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04D7902" w14:textId="61A9A86B" w:rsidR="00967FE6" w:rsidRPr="00345656" w:rsidRDefault="004C4BA9" w:rsidP="00345656">
      <w:pPr>
        <w:pStyle w:val="NormalWeb"/>
        <w:tabs>
          <w:tab w:val="left" w:pos="405"/>
          <w:tab w:val="center" w:pos="4153"/>
        </w:tabs>
        <w:spacing w:after="0" w:afterAutospacing="0"/>
        <w:rPr>
          <w:rFonts w:asciiTheme="minorHAnsi" w:hAnsiTheme="minorHAnsi" w:cstheme="minorHAnsi"/>
          <w:b/>
          <w:bCs/>
          <w:color w:val="000000"/>
          <w:sz w:val="10"/>
        </w:rPr>
      </w:pPr>
      <w:r>
        <w:rPr>
          <w:rFonts w:asciiTheme="minorHAnsi" w:hAnsiTheme="minorHAnsi" w:cstheme="minorHAnsi"/>
          <w:b/>
          <w:bCs/>
          <w:noProof/>
          <w:color w:val="000000"/>
          <w:sz w:val="28"/>
        </w:rPr>
        <mc:AlternateContent>
          <mc:Choice Requires="wps">
            <w:drawing>
              <wp:inline distT="0" distB="0" distL="0" distR="0" wp14:anchorId="06B67BDE" wp14:editId="0EE41CBC">
                <wp:extent cx="5468400" cy="0"/>
                <wp:effectExtent l="0" t="0" r="37465" b="19050"/>
                <wp:docPr id="3" name="Straight Connector 3" title="Heading line"/>
                <wp:cNvGraphicFramePr/>
                <a:graphic xmlns:a="http://schemas.openxmlformats.org/drawingml/2006/main">
                  <a:graphicData uri="http://schemas.microsoft.com/office/word/2010/wordprocessingShape">
                    <wps:wsp>
                      <wps:cNvCnPr/>
                      <wps:spPr>
                        <a:xfrm flipV="1">
                          <a:off x="0" y="0"/>
                          <a:ext cx="5468400" cy="0"/>
                        </a:xfrm>
                        <a:prstGeom prst="line">
                          <a:avLst/>
                        </a:prstGeom>
                        <a:ln w="19050">
                          <a:solidFill>
                            <a:srgbClr val="008A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line w14:anchorId="5D5959BE" id="Straight Connector 3" o:spid="_x0000_s1026" alt="Title: Heading line" style="flip:y;visibility:visible;mso-wrap-style:square;mso-left-percent:-10001;mso-top-percent:-10001;mso-position-horizontal:absolute;mso-position-horizontal-relative:char;mso-position-vertical:absolute;mso-position-vertical-relative:line;mso-left-percent:-10001;mso-top-percent:-10001" from="0,0" to="43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" strokecolor="#008a00" strokeweight="1.5pt">
                <w10:anchorlock/>
              </v:line>
            </w:pict>
          </mc:Fallback>
        </mc:AlternateContent>
      </w:r>
      <w:r w:rsidR="00967FE6">
        <w:rPr>
          <w:rFonts w:asciiTheme="minorHAnsi" w:hAnsiTheme="minorHAnsi" w:cstheme="minorHAnsi"/>
          <w:b/>
          <w:bCs/>
          <w:color w:val="000000"/>
          <w:sz w:val="28"/>
        </w:rPr>
        <w:tab/>
      </w:r>
    </w:p>
    <w:p w14:paraId="7C5027FA" w14:textId="5CBA284D" w:rsidR="00BC7A79" w:rsidRPr="0076411E" w:rsidRDefault="00DA17D3" w:rsidP="0076411E">
      <w:pPr>
        <w:pStyle w:val="NormalWeb"/>
        <w:spacing w:before="120" w:beforeAutospacing="0" w:after="120" w:afterAutospacing="0"/>
        <w:outlineLvl w:val="0"/>
        <w:rPr>
          <w:rFonts w:asciiTheme="minorHAnsi" w:hAnsiTheme="minorHAnsi" w:cstheme="minorHAnsi"/>
          <w:b/>
          <w:bCs/>
          <w:sz w:val="32"/>
        </w:rPr>
      </w:pPr>
      <w:r w:rsidRPr="0076411E">
        <w:rPr>
          <w:rFonts w:asciiTheme="minorHAnsi" w:hAnsiTheme="minorHAnsi" w:cstheme="minorHAnsi"/>
          <w:b/>
          <w:bCs/>
          <w:sz w:val="32"/>
        </w:rPr>
        <w:t xml:space="preserve">QUESTIONS AND ANSWERS: </w:t>
      </w:r>
      <w:r w:rsidR="00774FF4" w:rsidRPr="0076411E">
        <w:rPr>
          <w:rFonts w:asciiTheme="minorHAnsi" w:hAnsiTheme="minorHAnsi" w:cstheme="minorHAnsi"/>
          <w:b/>
          <w:bCs/>
          <w:sz w:val="32"/>
        </w:rPr>
        <w:t>WEBINAR -</w:t>
      </w:r>
      <w:r w:rsidRPr="0076411E">
        <w:rPr>
          <w:rFonts w:asciiTheme="minorHAnsi" w:hAnsiTheme="minorHAnsi" w:cstheme="minorHAnsi"/>
          <w:b/>
          <w:bCs/>
          <w:sz w:val="32"/>
        </w:rPr>
        <w:t xml:space="preserve"> NEW AND REVISED </w:t>
      </w:r>
      <w:r w:rsidR="00393A8E" w:rsidRPr="0076411E">
        <w:rPr>
          <w:rFonts w:asciiTheme="minorHAnsi" w:hAnsiTheme="minorHAnsi" w:cstheme="minorHAnsi"/>
          <w:b/>
          <w:bCs/>
          <w:sz w:val="32"/>
        </w:rPr>
        <w:br/>
      </w:r>
      <w:r w:rsidRPr="0076411E">
        <w:rPr>
          <w:rFonts w:asciiTheme="minorHAnsi" w:hAnsiTheme="minorHAnsi" w:cstheme="minorHAnsi"/>
          <w:b/>
          <w:bCs/>
          <w:sz w:val="32"/>
        </w:rPr>
        <w:t>ITEMS FOR RESPIRATORY AND SLEEP STUDIES</w:t>
      </w:r>
    </w:p>
    <w:p w14:paraId="5BBBDFE4" w14:textId="77777777" w:rsidR="00D22602" w:rsidRDefault="00D22602" w:rsidP="00D22602">
      <w:pPr>
        <w:pStyle w:val="NormalWeb"/>
        <w:spacing w:before="0" w:beforeAutospacing="0" w:after="0" w:afterAutospacing="0" w:line="276" w:lineRule="auto"/>
        <w:rPr>
          <w:rStyle w:val="Strong"/>
          <w:rFonts w:ascii="Arial" w:hAnsi="Arial" w:cs="Arial"/>
          <w:color w:val="27282B"/>
          <w:sz w:val="21"/>
          <w:szCs w:val="21"/>
        </w:rPr>
      </w:pPr>
    </w:p>
    <w:p w14:paraId="5A9403BB" w14:textId="1BF8F304" w:rsidR="00D22602" w:rsidRDefault="00505F65" w:rsidP="00D22602">
      <w:pPr>
        <w:pStyle w:val="NormalWeb"/>
        <w:spacing w:before="0" w:beforeAutospacing="0" w:after="0" w:afterAutospacing="0" w:line="276" w:lineRule="auto"/>
        <w:rPr>
          <w:rFonts w:asciiTheme="minorHAnsi" w:hAnsiTheme="minorHAnsi" w:cstheme="minorHAnsi"/>
          <w:bCs/>
        </w:rPr>
      </w:pPr>
      <w:r>
        <w:rPr>
          <w:rStyle w:val="Strong"/>
          <w:rFonts w:ascii="Arial" w:hAnsi="Arial" w:cs="Arial"/>
          <w:color w:val="27282B"/>
          <w:sz w:val="21"/>
          <w:szCs w:val="21"/>
        </w:rPr>
        <w:t>Webinar d</w:t>
      </w:r>
      <w:r w:rsidR="00D22602">
        <w:rPr>
          <w:rStyle w:val="Strong"/>
          <w:rFonts w:ascii="Arial" w:hAnsi="Arial" w:cs="Arial"/>
          <w:color w:val="27282B"/>
          <w:sz w:val="21"/>
          <w:szCs w:val="21"/>
        </w:rPr>
        <w:t>ate:</w:t>
      </w:r>
      <w:r w:rsidR="00D22602">
        <w:rPr>
          <w:rFonts w:ascii="Arial" w:hAnsi="Arial" w:cs="Arial"/>
          <w:color w:val="27282B"/>
          <w:sz w:val="21"/>
          <w:szCs w:val="21"/>
        </w:rPr>
        <w:t xml:space="preserve"> </w:t>
      </w:r>
      <w:r w:rsidR="00D22602">
        <w:rPr>
          <w:rStyle w:val="margin-separator"/>
          <w:rFonts w:ascii="Arial" w:hAnsi="Arial" w:cs="Arial"/>
          <w:color w:val="27282B"/>
          <w:sz w:val="21"/>
          <w:szCs w:val="21"/>
        </w:rPr>
        <w:t>29 November 2018</w:t>
      </w:r>
      <w:r w:rsidR="00D22602">
        <w:rPr>
          <w:rFonts w:ascii="Arial" w:hAnsi="Arial" w:cs="Arial"/>
          <w:color w:val="27282B"/>
          <w:sz w:val="21"/>
          <w:szCs w:val="21"/>
        </w:rPr>
        <w:t xml:space="preserve"> </w:t>
      </w:r>
      <w:r w:rsidR="00D22602">
        <w:rPr>
          <w:rStyle w:val="Strong"/>
          <w:rFonts w:ascii="Arial" w:hAnsi="Arial" w:cs="Arial"/>
          <w:color w:val="27282B"/>
          <w:sz w:val="21"/>
          <w:szCs w:val="21"/>
        </w:rPr>
        <w:t>Time:</w:t>
      </w:r>
      <w:r w:rsidR="00D22602">
        <w:rPr>
          <w:rFonts w:ascii="Arial" w:hAnsi="Arial" w:cs="Arial"/>
          <w:color w:val="27282B"/>
          <w:sz w:val="21"/>
          <w:szCs w:val="21"/>
        </w:rPr>
        <w:t xml:space="preserve"> </w:t>
      </w:r>
      <w:r w:rsidR="00D22602">
        <w:rPr>
          <w:rStyle w:val="margin-separator"/>
          <w:rFonts w:ascii="Arial" w:hAnsi="Arial" w:cs="Arial"/>
          <w:color w:val="27282B"/>
          <w:sz w:val="21"/>
          <w:szCs w:val="21"/>
        </w:rPr>
        <w:t>11:30 am (Australia/Sydney UTC+11:00)</w:t>
      </w:r>
      <w:r w:rsidR="00D22602">
        <w:rPr>
          <w:rFonts w:ascii="Arial" w:hAnsi="Arial" w:cs="Arial"/>
          <w:color w:val="27282B"/>
          <w:sz w:val="21"/>
          <w:szCs w:val="21"/>
        </w:rPr>
        <w:t xml:space="preserve"> </w:t>
      </w:r>
    </w:p>
    <w:p w14:paraId="0CD8A1F0" w14:textId="770EA98A" w:rsidR="00D22602" w:rsidRPr="00345656" w:rsidRDefault="00D22602" w:rsidP="00AA1B19">
      <w:pPr>
        <w:pStyle w:val="NormalWeb"/>
        <w:spacing w:before="0" w:beforeAutospacing="0" w:after="0" w:afterAutospacing="0" w:line="276" w:lineRule="auto"/>
        <w:rPr>
          <w:rFonts w:asciiTheme="minorHAnsi" w:hAnsiTheme="minorHAnsi" w:cstheme="minorHAnsi"/>
          <w:bCs/>
          <w:sz w:val="20"/>
        </w:rPr>
      </w:pPr>
    </w:p>
    <w:p w14:paraId="749B36A9" w14:textId="12B826ED" w:rsidR="00D22602" w:rsidRDefault="00D22602" w:rsidP="00AA1B19">
      <w:pPr>
        <w:pStyle w:val="NormalWeb"/>
        <w:spacing w:before="0" w:beforeAutospacing="0" w:after="0" w:afterAutospacing="0" w:line="276" w:lineRule="auto"/>
        <w:rPr>
          <w:rFonts w:asciiTheme="minorHAnsi" w:hAnsiTheme="minorHAnsi" w:cstheme="minorHAnsi"/>
          <w:bCs/>
        </w:rPr>
      </w:pPr>
      <w:r>
        <w:rPr>
          <w:rFonts w:asciiTheme="minorHAnsi" w:hAnsiTheme="minorHAnsi" w:cstheme="minorHAnsi"/>
          <w:bCs/>
        </w:rPr>
        <w:t xml:space="preserve">The webinar can be viewed online </w:t>
      </w:r>
      <w:hyperlink r:id="rId9" w:history="1">
        <w:r w:rsidR="0000101F" w:rsidRPr="0000101F">
          <w:rPr>
            <w:rStyle w:val="Hyperlink"/>
            <w:rFonts w:asciiTheme="minorHAnsi" w:hAnsiTheme="minorHAnsi" w:cstheme="minorHAnsi"/>
            <w:bCs/>
          </w:rPr>
          <w:t>here</w:t>
        </w:r>
      </w:hyperlink>
      <w:r w:rsidR="0000101F">
        <w:rPr>
          <w:rFonts w:asciiTheme="minorHAnsi" w:hAnsiTheme="minorHAnsi" w:cstheme="minorHAnsi"/>
          <w:bCs/>
        </w:rPr>
        <w:t>.</w:t>
      </w:r>
    </w:p>
    <w:p w14:paraId="72CE2E63" w14:textId="5EC0E1C3" w:rsidR="00772E9E" w:rsidRPr="00345656" w:rsidRDefault="00772E9E" w:rsidP="00772E9E">
      <w:pPr>
        <w:pStyle w:val="NormalWeb"/>
        <w:spacing w:before="120" w:beforeAutospacing="0" w:after="120" w:afterAutospacing="0"/>
        <w:outlineLvl w:val="0"/>
        <w:rPr>
          <w:rFonts w:asciiTheme="minorHAnsi" w:hAnsiTheme="minorHAnsi" w:cstheme="minorHAnsi"/>
          <w:b/>
          <w:bCs/>
          <w:color w:val="008A00"/>
          <w:sz w:val="28"/>
          <w:u w:val="single"/>
        </w:rPr>
      </w:pPr>
      <w:r w:rsidRPr="00345656">
        <w:rPr>
          <w:rFonts w:asciiTheme="minorHAnsi" w:hAnsiTheme="minorHAnsi" w:cstheme="minorHAnsi"/>
          <w:b/>
          <w:bCs/>
          <w:color w:val="008A00"/>
          <w:sz w:val="28"/>
          <w:u w:val="single"/>
        </w:rPr>
        <w:t>QUESTIONS</w:t>
      </w:r>
    </w:p>
    <w:p w14:paraId="74E03DE8" w14:textId="22676880" w:rsidR="00632355" w:rsidRPr="00E82A56" w:rsidRDefault="00632355" w:rsidP="003E6B34">
      <w:pPr>
        <w:pStyle w:val="NormalWeb"/>
        <w:spacing w:before="0" w:beforeAutospacing="0" w:after="0" w:afterAutospacing="0" w:line="259" w:lineRule="auto"/>
        <w:rPr>
          <w:rFonts w:asciiTheme="minorHAnsi" w:hAnsiTheme="minorHAnsi" w:cstheme="minorHAnsi"/>
          <w:bCs/>
        </w:rPr>
      </w:pPr>
      <w:r>
        <w:rPr>
          <w:rFonts w:asciiTheme="minorHAnsi" w:hAnsiTheme="minorHAnsi" w:cstheme="minorHAnsi"/>
          <w:bCs/>
        </w:rPr>
        <w:t>During and immediately following</w:t>
      </w:r>
      <w:r w:rsidR="00E82A56">
        <w:rPr>
          <w:rFonts w:asciiTheme="minorHAnsi" w:hAnsiTheme="minorHAnsi" w:cstheme="minorHAnsi"/>
          <w:bCs/>
        </w:rPr>
        <w:t xml:space="preserve"> the webinar, a number of questions were received in regards to n</w:t>
      </w:r>
      <w:r w:rsidR="00E82A56" w:rsidRPr="00E82A56">
        <w:rPr>
          <w:rFonts w:asciiTheme="minorHAnsi" w:hAnsiTheme="minorHAnsi" w:cstheme="minorHAnsi"/>
          <w:bCs/>
        </w:rPr>
        <w:t xml:space="preserve">ew and </w:t>
      </w:r>
      <w:r w:rsidR="00E82A56">
        <w:rPr>
          <w:rFonts w:asciiTheme="minorHAnsi" w:hAnsiTheme="minorHAnsi" w:cstheme="minorHAnsi"/>
          <w:bCs/>
        </w:rPr>
        <w:t>r</w:t>
      </w:r>
      <w:r w:rsidR="00E82A56" w:rsidRPr="00E82A56">
        <w:rPr>
          <w:rFonts w:asciiTheme="minorHAnsi" w:hAnsiTheme="minorHAnsi" w:cstheme="minorHAnsi"/>
          <w:bCs/>
        </w:rPr>
        <w:t xml:space="preserve">evised </w:t>
      </w:r>
      <w:r w:rsidR="00E82A56">
        <w:rPr>
          <w:rFonts w:asciiTheme="minorHAnsi" w:hAnsiTheme="minorHAnsi" w:cstheme="minorHAnsi"/>
          <w:bCs/>
        </w:rPr>
        <w:t>Medicare Benefits Schedule (MBS) i</w:t>
      </w:r>
      <w:r w:rsidR="00E82A56" w:rsidRPr="00E82A56">
        <w:rPr>
          <w:rFonts w:asciiTheme="minorHAnsi" w:hAnsiTheme="minorHAnsi" w:cstheme="minorHAnsi"/>
          <w:bCs/>
        </w:rPr>
        <w:t xml:space="preserve">tems for </w:t>
      </w:r>
      <w:r w:rsidR="00052234">
        <w:rPr>
          <w:rFonts w:asciiTheme="minorHAnsi" w:hAnsiTheme="minorHAnsi" w:cstheme="minorHAnsi"/>
          <w:bCs/>
        </w:rPr>
        <w:t>r</w:t>
      </w:r>
      <w:r w:rsidR="00052234" w:rsidRPr="00E82A56">
        <w:rPr>
          <w:rFonts w:asciiTheme="minorHAnsi" w:hAnsiTheme="minorHAnsi" w:cstheme="minorHAnsi"/>
          <w:bCs/>
        </w:rPr>
        <w:t xml:space="preserve">espiratory </w:t>
      </w:r>
      <w:r w:rsidR="00E82A56" w:rsidRPr="00E82A56">
        <w:rPr>
          <w:rFonts w:asciiTheme="minorHAnsi" w:hAnsiTheme="minorHAnsi" w:cstheme="minorHAnsi"/>
          <w:bCs/>
        </w:rPr>
        <w:t xml:space="preserve">and </w:t>
      </w:r>
      <w:r w:rsidR="00052234">
        <w:rPr>
          <w:rFonts w:asciiTheme="minorHAnsi" w:hAnsiTheme="minorHAnsi" w:cstheme="minorHAnsi"/>
          <w:bCs/>
        </w:rPr>
        <w:t>s</w:t>
      </w:r>
      <w:r w:rsidR="00052234" w:rsidRPr="00E82A56">
        <w:rPr>
          <w:rFonts w:asciiTheme="minorHAnsi" w:hAnsiTheme="minorHAnsi" w:cstheme="minorHAnsi"/>
          <w:bCs/>
        </w:rPr>
        <w:t xml:space="preserve">leep </w:t>
      </w:r>
      <w:r w:rsidR="00052234">
        <w:rPr>
          <w:rFonts w:asciiTheme="minorHAnsi" w:hAnsiTheme="minorHAnsi" w:cstheme="minorHAnsi"/>
          <w:bCs/>
        </w:rPr>
        <w:t>s</w:t>
      </w:r>
      <w:r w:rsidR="00052234" w:rsidRPr="00E82A56">
        <w:rPr>
          <w:rFonts w:asciiTheme="minorHAnsi" w:hAnsiTheme="minorHAnsi" w:cstheme="minorHAnsi"/>
          <w:bCs/>
        </w:rPr>
        <w:t>tudies</w:t>
      </w:r>
      <w:r w:rsidR="00E82A56">
        <w:rPr>
          <w:rFonts w:asciiTheme="minorHAnsi" w:hAnsiTheme="minorHAnsi" w:cstheme="minorHAnsi"/>
          <w:bCs/>
        </w:rPr>
        <w:t xml:space="preserve">. </w:t>
      </w:r>
      <w:r w:rsidR="00256299">
        <w:rPr>
          <w:rFonts w:asciiTheme="minorHAnsi" w:hAnsiTheme="minorHAnsi" w:cstheme="minorHAnsi"/>
          <w:bCs/>
        </w:rPr>
        <w:t xml:space="preserve">Some questions covered the same content and have been answered in one question. </w:t>
      </w:r>
    </w:p>
    <w:tbl>
      <w:tblPr>
        <w:tblStyle w:val="TableGrid"/>
        <w:tblW w:w="8784" w:type="dxa"/>
        <w:tblLayout w:type="fixed"/>
        <w:tblLook w:val="04A0" w:firstRow="1" w:lastRow="0" w:firstColumn="1" w:lastColumn="0" w:noHBand="0" w:noVBand="1"/>
        <w:tblCaption w:val="Questions raised during the webinar"/>
      </w:tblPr>
      <w:tblGrid>
        <w:gridCol w:w="1271"/>
        <w:gridCol w:w="7513"/>
      </w:tblGrid>
      <w:tr w:rsidR="00072D05" w:rsidRPr="00F36443" w14:paraId="03BA7C5E" w14:textId="77777777" w:rsidTr="003E6B34">
        <w:trPr>
          <w:trHeight w:val="657"/>
          <w:tblHeader/>
        </w:trPr>
        <w:tc>
          <w:tcPr>
            <w:tcW w:w="1271" w:type="dxa"/>
            <w:shd w:val="clear" w:color="auto" w:fill="C6D9F1" w:themeFill="text2" w:themeFillTint="33"/>
            <w:vAlign w:val="center"/>
          </w:tcPr>
          <w:p w14:paraId="5A9893FF" w14:textId="77777777" w:rsidR="00072D05" w:rsidRPr="005626F0" w:rsidRDefault="00072D05" w:rsidP="001938F3">
            <w:pPr>
              <w:pStyle w:val="NormalWeb"/>
              <w:spacing w:before="120" w:beforeAutospacing="0" w:after="120" w:afterAutospacing="0"/>
              <w:jc w:val="center"/>
              <w:rPr>
                <w:rFonts w:asciiTheme="minorHAnsi" w:hAnsiTheme="minorHAnsi" w:cstheme="minorHAnsi"/>
                <w:b/>
                <w:bCs/>
              </w:rPr>
            </w:pPr>
            <w:r w:rsidRPr="005626F0">
              <w:rPr>
                <w:rFonts w:asciiTheme="minorHAnsi" w:hAnsiTheme="minorHAnsi" w:cstheme="minorHAnsi"/>
                <w:b/>
                <w:bCs/>
              </w:rPr>
              <w:t>Question No#</w:t>
            </w:r>
          </w:p>
        </w:tc>
        <w:tc>
          <w:tcPr>
            <w:tcW w:w="7513" w:type="dxa"/>
            <w:tcBorders>
              <w:bottom w:val="single" w:sz="4" w:space="0" w:color="auto"/>
            </w:tcBorders>
            <w:shd w:val="clear" w:color="auto" w:fill="C6D9F1" w:themeFill="text2" w:themeFillTint="33"/>
            <w:vAlign w:val="center"/>
          </w:tcPr>
          <w:p w14:paraId="2A727335" w14:textId="77777777" w:rsidR="00072D05" w:rsidRPr="005626F0" w:rsidRDefault="00072D05" w:rsidP="001938F3">
            <w:pPr>
              <w:pStyle w:val="NormalWeb"/>
              <w:spacing w:before="120" w:beforeAutospacing="0" w:after="120" w:afterAutospacing="0"/>
              <w:jc w:val="center"/>
              <w:rPr>
                <w:rFonts w:asciiTheme="minorHAnsi" w:hAnsiTheme="minorHAnsi" w:cstheme="minorHAnsi"/>
                <w:b/>
                <w:bCs/>
              </w:rPr>
            </w:pPr>
            <w:r w:rsidRPr="005626F0">
              <w:rPr>
                <w:rFonts w:asciiTheme="minorHAnsi" w:hAnsiTheme="minorHAnsi" w:cstheme="minorHAnsi"/>
                <w:b/>
                <w:bCs/>
              </w:rPr>
              <w:t>Question</w:t>
            </w:r>
          </w:p>
        </w:tc>
      </w:tr>
      <w:tr w:rsidR="00393A8E" w:rsidRPr="00F36443" w14:paraId="35F89A56" w14:textId="77777777" w:rsidTr="00E27F5D">
        <w:tc>
          <w:tcPr>
            <w:tcW w:w="1271" w:type="dxa"/>
            <w:tcBorders>
              <w:right w:val="nil"/>
            </w:tcBorders>
            <w:shd w:val="clear" w:color="auto" w:fill="F2F2F2" w:themeFill="background1" w:themeFillShade="F2"/>
          </w:tcPr>
          <w:p w14:paraId="1AE19C56" w14:textId="4033D371" w:rsidR="00393A8E" w:rsidRPr="0011227D" w:rsidRDefault="00393A8E" w:rsidP="003C4196">
            <w:pPr>
              <w:rPr>
                <w:rFonts w:ascii="Calibri" w:hAnsi="Calibri" w:cs="Calibri"/>
                <w:b/>
                <w:bCs/>
                <w:color w:val="000000"/>
              </w:rPr>
            </w:pPr>
          </w:p>
        </w:tc>
        <w:tc>
          <w:tcPr>
            <w:tcW w:w="7513" w:type="dxa"/>
            <w:tcBorders>
              <w:top w:val="single" w:sz="4" w:space="0" w:color="auto"/>
              <w:left w:val="nil"/>
              <w:bottom w:val="single" w:sz="4" w:space="0" w:color="auto"/>
              <w:right w:val="single" w:sz="4" w:space="0" w:color="auto"/>
            </w:tcBorders>
            <w:shd w:val="clear" w:color="auto" w:fill="F2F2F2" w:themeFill="background1" w:themeFillShade="F2"/>
          </w:tcPr>
          <w:p w14:paraId="6FFF7356" w14:textId="65CDE052" w:rsidR="00393A8E" w:rsidRPr="0011227D" w:rsidRDefault="00393A8E" w:rsidP="00D25F7F">
            <w:pPr>
              <w:ind w:left="-104"/>
              <w:rPr>
                <w:rFonts w:ascii="Calibri" w:hAnsi="Calibri" w:cs="Calibri"/>
                <w:b/>
                <w:bCs/>
                <w:color w:val="000000"/>
              </w:rPr>
            </w:pPr>
            <w:r w:rsidRPr="00877B01">
              <w:rPr>
                <w:rFonts w:ascii="Calibri" w:hAnsi="Calibri" w:cs="Calibri"/>
                <w:b/>
                <w:bCs/>
                <w:color w:val="000000"/>
              </w:rPr>
              <w:t>RE</w:t>
            </w:r>
            <w:r w:rsidRPr="0011227D">
              <w:rPr>
                <w:rFonts w:ascii="Calibri" w:hAnsi="Calibri" w:cs="Calibri"/>
                <w:b/>
                <w:bCs/>
                <w:color w:val="000000"/>
              </w:rPr>
              <w:t>SPIRATORY</w:t>
            </w:r>
          </w:p>
        </w:tc>
      </w:tr>
      <w:tr w:rsidR="00072D05" w:rsidRPr="00F36443" w14:paraId="7849FB43" w14:textId="77777777" w:rsidTr="00E27F5D">
        <w:tc>
          <w:tcPr>
            <w:tcW w:w="1271" w:type="dxa"/>
          </w:tcPr>
          <w:p w14:paraId="2441D9E6" w14:textId="77777777" w:rsidR="00072D05" w:rsidRPr="00F36443" w:rsidRDefault="00072D05" w:rsidP="009D7ED2">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1</w:t>
            </w:r>
          </w:p>
        </w:tc>
        <w:tc>
          <w:tcPr>
            <w:tcW w:w="7513" w:type="dxa"/>
            <w:tcBorders>
              <w:top w:val="single" w:sz="4" w:space="0" w:color="auto"/>
            </w:tcBorders>
            <w:vAlign w:val="center"/>
          </w:tcPr>
          <w:p w14:paraId="0D51056E" w14:textId="77777777" w:rsidR="00072D05" w:rsidRPr="003C4196" w:rsidRDefault="00CE7C26" w:rsidP="003C4196">
            <w:pPr>
              <w:rPr>
                <w:rFonts w:ascii="Calibri" w:hAnsi="Calibri" w:cs="Calibri"/>
                <w:bCs/>
                <w:color w:val="000000"/>
              </w:rPr>
            </w:pPr>
            <w:r w:rsidRPr="003C4196">
              <w:rPr>
                <w:rFonts w:ascii="Calibri" w:hAnsi="Calibri" w:cs="Calibri"/>
                <w:bCs/>
                <w:color w:val="000000"/>
              </w:rPr>
              <w:t>Is billing overnight oximetry study for item 11503 still available?</w:t>
            </w:r>
          </w:p>
        </w:tc>
      </w:tr>
      <w:tr w:rsidR="00072D05" w:rsidRPr="00F36443" w14:paraId="38B7FFAB" w14:textId="77777777" w:rsidTr="00E27F5D">
        <w:tc>
          <w:tcPr>
            <w:tcW w:w="1271" w:type="dxa"/>
          </w:tcPr>
          <w:p w14:paraId="49394348" w14:textId="77777777" w:rsidR="00072D05" w:rsidRPr="00F36443" w:rsidRDefault="00072D05" w:rsidP="009D7ED2">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2</w:t>
            </w:r>
          </w:p>
        </w:tc>
        <w:tc>
          <w:tcPr>
            <w:tcW w:w="7513" w:type="dxa"/>
            <w:vAlign w:val="center"/>
          </w:tcPr>
          <w:p w14:paraId="34D70A6E" w14:textId="7032EC25" w:rsidR="00072D05" w:rsidRPr="003C4196" w:rsidRDefault="004E31D2" w:rsidP="003C4196">
            <w:pPr>
              <w:rPr>
                <w:rFonts w:ascii="Calibri" w:hAnsi="Calibri" w:cs="Calibri"/>
                <w:bCs/>
                <w:color w:val="000000"/>
              </w:rPr>
            </w:pPr>
            <w:r w:rsidRPr="004E31D2">
              <w:rPr>
                <w:rFonts w:ascii="Calibri" w:hAnsi="Calibri" w:cs="Calibri"/>
                <w:bCs/>
                <w:color w:val="000000"/>
              </w:rPr>
              <w:t>Why can only</w:t>
            </w:r>
            <w:r w:rsidR="004F789B">
              <w:rPr>
                <w:rFonts w:ascii="Calibri" w:hAnsi="Calibri" w:cs="Calibri"/>
                <w:bCs/>
                <w:color w:val="000000"/>
              </w:rPr>
              <w:t xml:space="preserve"> </w:t>
            </w:r>
            <w:r w:rsidR="004F789B" w:rsidRPr="004F789B">
              <w:rPr>
                <w:rFonts w:ascii="Calibri" w:hAnsi="Calibri" w:cs="Calibri"/>
                <w:bCs/>
                <w:color w:val="000000"/>
              </w:rPr>
              <w:t>consultant</w:t>
            </w:r>
            <w:r w:rsidRPr="004E31D2">
              <w:rPr>
                <w:rFonts w:ascii="Calibri" w:hAnsi="Calibri" w:cs="Calibri"/>
                <w:bCs/>
                <w:color w:val="000000"/>
              </w:rPr>
              <w:t xml:space="preserve"> respiratory physicians report on tests under items </w:t>
            </w:r>
            <w:r w:rsidR="00E048B8" w:rsidRPr="00E048B8">
              <w:rPr>
                <w:rFonts w:ascii="Calibri" w:hAnsi="Calibri" w:cs="Calibri"/>
                <w:bCs/>
                <w:color w:val="000000"/>
              </w:rPr>
              <w:t>11503, 11508 and 11512</w:t>
            </w:r>
            <w:r w:rsidRPr="004E31D2">
              <w:rPr>
                <w:rFonts w:ascii="Calibri" w:hAnsi="Calibri" w:cs="Calibri"/>
                <w:bCs/>
                <w:color w:val="000000"/>
              </w:rPr>
              <w:t>? Were other professional organisations consulted?</w:t>
            </w:r>
          </w:p>
        </w:tc>
      </w:tr>
      <w:tr w:rsidR="00072D05" w:rsidRPr="00F36443" w14:paraId="5FA11FE5" w14:textId="77777777" w:rsidTr="00E27F5D">
        <w:tc>
          <w:tcPr>
            <w:tcW w:w="1271" w:type="dxa"/>
          </w:tcPr>
          <w:p w14:paraId="05D81792" w14:textId="77777777" w:rsidR="00072D05" w:rsidRPr="00F36443" w:rsidRDefault="00072D05" w:rsidP="009D7ED2">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3</w:t>
            </w:r>
          </w:p>
        </w:tc>
        <w:tc>
          <w:tcPr>
            <w:tcW w:w="7513" w:type="dxa"/>
            <w:vAlign w:val="center"/>
          </w:tcPr>
          <w:p w14:paraId="4E0CE45A" w14:textId="311069DD" w:rsidR="00072D05" w:rsidRPr="003C4196" w:rsidRDefault="00CE7C26" w:rsidP="003C4196">
            <w:pPr>
              <w:rPr>
                <w:rFonts w:ascii="Calibri" w:hAnsi="Calibri" w:cs="Calibri"/>
                <w:bCs/>
                <w:color w:val="000000"/>
              </w:rPr>
            </w:pPr>
            <w:r w:rsidRPr="003C4196">
              <w:rPr>
                <w:rFonts w:ascii="Calibri" w:hAnsi="Calibri" w:cs="Calibri"/>
                <w:bCs/>
                <w:color w:val="000000"/>
              </w:rPr>
              <w:t xml:space="preserve">Can </w:t>
            </w:r>
            <w:r w:rsidR="009E03BB">
              <w:rPr>
                <w:rFonts w:ascii="Calibri" w:hAnsi="Calibri" w:cs="Calibri"/>
                <w:bCs/>
                <w:color w:val="000000"/>
              </w:rPr>
              <w:t xml:space="preserve">item </w:t>
            </w:r>
            <w:r w:rsidRPr="003C4196">
              <w:rPr>
                <w:rFonts w:ascii="Calibri" w:hAnsi="Calibri" w:cs="Calibri"/>
                <w:bCs/>
                <w:color w:val="000000"/>
              </w:rPr>
              <w:t>11503 still be used for cardiopulmonary exercise testing (CPET)?</w:t>
            </w:r>
          </w:p>
        </w:tc>
      </w:tr>
      <w:tr w:rsidR="00072D05" w:rsidRPr="00F36443" w14:paraId="44249B7C" w14:textId="77777777" w:rsidTr="00E27F5D">
        <w:tc>
          <w:tcPr>
            <w:tcW w:w="1271" w:type="dxa"/>
          </w:tcPr>
          <w:p w14:paraId="43516DCE" w14:textId="77777777" w:rsidR="00072D05" w:rsidRPr="00F36443" w:rsidRDefault="00072D05" w:rsidP="009D7ED2">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4</w:t>
            </w:r>
          </w:p>
        </w:tc>
        <w:tc>
          <w:tcPr>
            <w:tcW w:w="7513" w:type="dxa"/>
            <w:vAlign w:val="center"/>
          </w:tcPr>
          <w:p w14:paraId="25EE5AF8" w14:textId="6C80C1F5" w:rsidR="00072D05" w:rsidRPr="003C4196" w:rsidRDefault="00CE7C26" w:rsidP="008E3734">
            <w:pPr>
              <w:rPr>
                <w:rFonts w:ascii="Calibri" w:hAnsi="Calibri" w:cs="Calibri"/>
                <w:bCs/>
                <w:color w:val="000000"/>
              </w:rPr>
            </w:pPr>
            <w:r w:rsidRPr="003C4196">
              <w:rPr>
                <w:rFonts w:ascii="Calibri" w:hAnsi="Calibri" w:cs="Calibri"/>
                <w:bCs/>
                <w:color w:val="000000"/>
              </w:rPr>
              <w:t xml:space="preserve">What is the evidence based reason for the rebate of </w:t>
            </w:r>
            <w:r w:rsidR="009E03BB">
              <w:rPr>
                <w:rFonts w:ascii="Calibri" w:hAnsi="Calibri" w:cs="Calibri"/>
                <w:bCs/>
                <w:color w:val="000000"/>
              </w:rPr>
              <w:t xml:space="preserve">item </w:t>
            </w:r>
            <w:r w:rsidRPr="003C4196">
              <w:rPr>
                <w:rFonts w:ascii="Calibri" w:hAnsi="Calibri" w:cs="Calibri"/>
                <w:bCs/>
                <w:color w:val="000000"/>
              </w:rPr>
              <w:t xml:space="preserve">11505 (diagnosis) at </w:t>
            </w:r>
            <w:r w:rsidR="003078BE" w:rsidRPr="003078BE">
              <w:rPr>
                <w:rFonts w:ascii="Calibri" w:hAnsi="Calibri" w:cs="Calibri"/>
                <w:bCs/>
                <w:color w:val="000000"/>
              </w:rPr>
              <w:t>a fee of $41.10</w:t>
            </w:r>
            <w:r w:rsidR="009E03BB">
              <w:rPr>
                <w:rFonts w:ascii="Calibri" w:hAnsi="Calibri" w:cs="Calibri"/>
                <w:bCs/>
                <w:color w:val="000000"/>
              </w:rPr>
              <w:t>, and a repeat spirometry i</w:t>
            </w:r>
            <w:r w:rsidRPr="003C4196">
              <w:rPr>
                <w:rFonts w:ascii="Calibri" w:hAnsi="Calibri" w:cs="Calibri"/>
                <w:bCs/>
                <w:color w:val="000000"/>
              </w:rPr>
              <w:t xml:space="preserve">tem 11506 at only </w:t>
            </w:r>
            <w:r w:rsidR="003078BE" w:rsidRPr="003078BE">
              <w:rPr>
                <w:rFonts w:ascii="Calibri" w:hAnsi="Calibri" w:cs="Calibri"/>
                <w:bCs/>
                <w:color w:val="000000"/>
              </w:rPr>
              <w:t>a fee of $</w:t>
            </w:r>
            <w:r w:rsidR="003078BE">
              <w:rPr>
                <w:rFonts w:ascii="Calibri" w:hAnsi="Calibri" w:cs="Calibri"/>
                <w:bCs/>
                <w:color w:val="000000"/>
              </w:rPr>
              <w:t>20.55</w:t>
            </w:r>
            <w:r w:rsidR="008E3734">
              <w:rPr>
                <w:rFonts w:ascii="Calibri" w:hAnsi="Calibri" w:cs="Calibri"/>
                <w:bCs/>
                <w:color w:val="000000"/>
              </w:rPr>
              <w:t xml:space="preserve"> </w:t>
            </w:r>
            <w:r w:rsidRPr="003C4196">
              <w:rPr>
                <w:rFonts w:ascii="Calibri" w:hAnsi="Calibri" w:cs="Calibri"/>
                <w:bCs/>
                <w:color w:val="000000"/>
              </w:rPr>
              <w:t>when the cost to deliver the service and clinical value is the same?</w:t>
            </w:r>
          </w:p>
        </w:tc>
      </w:tr>
      <w:tr w:rsidR="000C529F" w:rsidRPr="00F36443" w14:paraId="74C9E9B0" w14:textId="77777777" w:rsidTr="00E27F5D">
        <w:tc>
          <w:tcPr>
            <w:tcW w:w="1271" w:type="dxa"/>
          </w:tcPr>
          <w:p w14:paraId="4B6DB126" w14:textId="77777777" w:rsidR="000C529F" w:rsidRPr="00F36443" w:rsidRDefault="000C529F" w:rsidP="009D7ED2">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5</w:t>
            </w:r>
          </w:p>
        </w:tc>
        <w:tc>
          <w:tcPr>
            <w:tcW w:w="7513" w:type="dxa"/>
            <w:vAlign w:val="center"/>
          </w:tcPr>
          <w:p w14:paraId="4A31D51F" w14:textId="77777777" w:rsidR="000C529F" w:rsidRPr="003C4196" w:rsidRDefault="00CE7C26" w:rsidP="003C4196">
            <w:pPr>
              <w:rPr>
                <w:rFonts w:ascii="Calibri" w:hAnsi="Calibri" w:cs="Calibri"/>
                <w:bCs/>
                <w:color w:val="000000"/>
              </w:rPr>
            </w:pPr>
            <w:r w:rsidRPr="003C4196">
              <w:rPr>
                <w:rFonts w:ascii="Calibri" w:hAnsi="Calibri" w:cs="Calibri"/>
                <w:bCs/>
                <w:color w:val="000000"/>
              </w:rPr>
              <w:t>For item 11503, what tests does (c)(iii) 'measurement of airway or pulmonary resistance by any method' include? Does this include rhinomanometry?</w:t>
            </w:r>
          </w:p>
        </w:tc>
      </w:tr>
      <w:tr w:rsidR="000C529F" w:rsidRPr="00F36443" w14:paraId="68CEC5CD" w14:textId="77777777" w:rsidTr="00E27F5D">
        <w:tc>
          <w:tcPr>
            <w:tcW w:w="1271" w:type="dxa"/>
          </w:tcPr>
          <w:p w14:paraId="01170691" w14:textId="77777777" w:rsidR="000C529F" w:rsidRPr="00F36443" w:rsidRDefault="000C529F" w:rsidP="00AC2A13">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6</w:t>
            </w:r>
          </w:p>
        </w:tc>
        <w:tc>
          <w:tcPr>
            <w:tcW w:w="7513" w:type="dxa"/>
            <w:vAlign w:val="center"/>
          </w:tcPr>
          <w:p w14:paraId="6B63A571" w14:textId="77777777" w:rsidR="000C529F" w:rsidRPr="003C4196" w:rsidRDefault="00CE7C26" w:rsidP="003C4196">
            <w:pPr>
              <w:rPr>
                <w:rFonts w:ascii="Calibri" w:hAnsi="Calibri" w:cs="Calibri"/>
                <w:bCs/>
                <w:color w:val="000000"/>
              </w:rPr>
            </w:pPr>
            <w:r w:rsidRPr="003C4196">
              <w:rPr>
                <w:rFonts w:ascii="Calibri" w:hAnsi="Calibri" w:cs="Calibri"/>
                <w:bCs/>
                <w:color w:val="000000"/>
              </w:rPr>
              <w:t>When can a six minute walk test be reimbursed by Medicare?</w:t>
            </w:r>
          </w:p>
        </w:tc>
      </w:tr>
      <w:tr w:rsidR="000C529F" w:rsidRPr="00F36443" w14:paraId="2D1E8075" w14:textId="77777777" w:rsidTr="00E27F5D">
        <w:tc>
          <w:tcPr>
            <w:tcW w:w="1271" w:type="dxa"/>
          </w:tcPr>
          <w:p w14:paraId="5F874879" w14:textId="77777777" w:rsidR="000C529F" w:rsidRPr="00F36443" w:rsidRDefault="000C529F" w:rsidP="00AC2A13">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7</w:t>
            </w:r>
          </w:p>
        </w:tc>
        <w:tc>
          <w:tcPr>
            <w:tcW w:w="7513" w:type="dxa"/>
            <w:vAlign w:val="center"/>
          </w:tcPr>
          <w:p w14:paraId="63F44596" w14:textId="374A2DDD" w:rsidR="000C529F" w:rsidRPr="003C4196" w:rsidRDefault="00CE7C26" w:rsidP="003C4196">
            <w:pPr>
              <w:rPr>
                <w:rFonts w:ascii="Calibri" w:hAnsi="Calibri" w:cs="Calibri"/>
                <w:bCs/>
                <w:color w:val="000000"/>
              </w:rPr>
            </w:pPr>
            <w:r w:rsidRPr="003C4196">
              <w:rPr>
                <w:rFonts w:ascii="Calibri" w:hAnsi="Calibri" w:cs="Calibri"/>
                <w:bCs/>
                <w:color w:val="000000"/>
              </w:rPr>
              <w:t xml:space="preserve">Can </w:t>
            </w:r>
            <w:r w:rsidR="009E03BB">
              <w:rPr>
                <w:rFonts w:ascii="Calibri" w:hAnsi="Calibri" w:cs="Calibri"/>
                <w:bCs/>
                <w:color w:val="000000"/>
              </w:rPr>
              <w:t xml:space="preserve">item </w:t>
            </w:r>
            <w:r w:rsidRPr="003C4196">
              <w:rPr>
                <w:rFonts w:ascii="Calibri" w:hAnsi="Calibri" w:cs="Calibri"/>
                <w:bCs/>
                <w:color w:val="000000"/>
              </w:rPr>
              <w:t>11512 be billed if a patient has had a bronchodilator prior to performing spirometry, and a post spirometry is not required?</w:t>
            </w:r>
          </w:p>
        </w:tc>
      </w:tr>
      <w:tr w:rsidR="000C529F" w:rsidRPr="00F36443" w14:paraId="21E807AA" w14:textId="77777777" w:rsidTr="00E27F5D">
        <w:tc>
          <w:tcPr>
            <w:tcW w:w="1271" w:type="dxa"/>
          </w:tcPr>
          <w:p w14:paraId="0632D0BD" w14:textId="77777777" w:rsidR="000C529F" w:rsidRPr="00F36443" w:rsidRDefault="000C529F" w:rsidP="00AC2A13">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8</w:t>
            </w:r>
          </w:p>
        </w:tc>
        <w:tc>
          <w:tcPr>
            <w:tcW w:w="7513" w:type="dxa"/>
            <w:vAlign w:val="center"/>
          </w:tcPr>
          <w:p w14:paraId="667E9A08" w14:textId="77777777" w:rsidR="000C529F" w:rsidRPr="003C4196" w:rsidRDefault="00CE7C26" w:rsidP="003C4196">
            <w:pPr>
              <w:rPr>
                <w:rFonts w:ascii="Calibri" w:hAnsi="Calibri" w:cs="Calibri"/>
                <w:bCs/>
                <w:color w:val="000000"/>
              </w:rPr>
            </w:pPr>
            <w:r w:rsidRPr="003C4196">
              <w:rPr>
                <w:rFonts w:ascii="Calibri" w:hAnsi="Calibri" w:cs="Calibri"/>
                <w:bCs/>
                <w:color w:val="000000"/>
              </w:rPr>
              <w:t>Why were the providers of pulmonary function tests not notified of the changes? The first notification I received after performing the tests for many years was when Medicare benefits were refused on November 1st.</w:t>
            </w:r>
          </w:p>
        </w:tc>
      </w:tr>
      <w:tr w:rsidR="000C529F" w:rsidRPr="00F36443" w14:paraId="32A0B576" w14:textId="77777777" w:rsidTr="00E27F5D">
        <w:tc>
          <w:tcPr>
            <w:tcW w:w="1271" w:type="dxa"/>
          </w:tcPr>
          <w:p w14:paraId="5D7AC7AB" w14:textId="77777777" w:rsidR="000C529F" w:rsidRPr="00F36443" w:rsidRDefault="000C529F" w:rsidP="00AC2A13">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9</w:t>
            </w:r>
          </w:p>
        </w:tc>
        <w:tc>
          <w:tcPr>
            <w:tcW w:w="7513" w:type="dxa"/>
            <w:vAlign w:val="center"/>
          </w:tcPr>
          <w:p w14:paraId="4A4ACCD4" w14:textId="77777777" w:rsidR="000C529F" w:rsidRPr="003C4196" w:rsidRDefault="00CE7C26" w:rsidP="003C4196">
            <w:pPr>
              <w:rPr>
                <w:rFonts w:ascii="Calibri" w:hAnsi="Calibri" w:cs="Calibri"/>
                <w:bCs/>
                <w:color w:val="000000"/>
              </w:rPr>
            </w:pPr>
            <w:r w:rsidRPr="003C4196">
              <w:rPr>
                <w:rFonts w:ascii="Calibri" w:hAnsi="Calibri" w:cs="Calibri"/>
                <w:bCs/>
                <w:color w:val="000000"/>
              </w:rPr>
              <w:t>Can item 11508 for CPET be performed by an anaesthetist?</w:t>
            </w:r>
          </w:p>
        </w:tc>
      </w:tr>
      <w:tr w:rsidR="000C529F" w:rsidRPr="00F36443" w14:paraId="3E566B47" w14:textId="77777777" w:rsidTr="00E27F5D">
        <w:tc>
          <w:tcPr>
            <w:tcW w:w="1271" w:type="dxa"/>
          </w:tcPr>
          <w:p w14:paraId="5A5E3E8A" w14:textId="77777777" w:rsidR="000C529F" w:rsidRPr="00F36443" w:rsidRDefault="000C529F" w:rsidP="00AC2A13">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10</w:t>
            </w:r>
          </w:p>
        </w:tc>
        <w:tc>
          <w:tcPr>
            <w:tcW w:w="7513" w:type="dxa"/>
            <w:vAlign w:val="center"/>
          </w:tcPr>
          <w:p w14:paraId="6C9229B1" w14:textId="280DFAA3" w:rsidR="000C529F" w:rsidRPr="003C4196" w:rsidRDefault="00CE7C26" w:rsidP="003C4196">
            <w:pPr>
              <w:rPr>
                <w:rFonts w:ascii="Calibri" w:hAnsi="Calibri" w:cs="Calibri"/>
                <w:bCs/>
                <w:color w:val="000000"/>
              </w:rPr>
            </w:pPr>
            <w:r w:rsidRPr="003C4196">
              <w:rPr>
                <w:rFonts w:ascii="Calibri" w:hAnsi="Calibri" w:cs="Calibri"/>
                <w:bCs/>
                <w:color w:val="000000"/>
              </w:rPr>
              <w:t xml:space="preserve">Can </w:t>
            </w:r>
            <w:r w:rsidR="00654750" w:rsidRPr="00654750">
              <w:rPr>
                <w:rFonts w:ascii="Calibri" w:hAnsi="Calibri" w:cs="Calibri"/>
                <w:bCs/>
                <w:color w:val="000000"/>
              </w:rPr>
              <w:t xml:space="preserve">fractional exhaled nitric oxide </w:t>
            </w:r>
            <w:r w:rsidR="00654750">
              <w:rPr>
                <w:rFonts w:ascii="Calibri" w:hAnsi="Calibri" w:cs="Calibri"/>
                <w:bCs/>
                <w:color w:val="000000"/>
              </w:rPr>
              <w:t>(</w:t>
            </w:r>
            <w:r w:rsidRPr="003C4196">
              <w:rPr>
                <w:rFonts w:ascii="Calibri" w:hAnsi="Calibri" w:cs="Calibri"/>
                <w:bCs/>
                <w:color w:val="000000"/>
              </w:rPr>
              <w:t>FeNO</w:t>
            </w:r>
            <w:r w:rsidR="00654750">
              <w:rPr>
                <w:rFonts w:ascii="Calibri" w:hAnsi="Calibri" w:cs="Calibri"/>
                <w:bCs/>
                <w:color w:val="000000"/>
              </w:rPr>
              <w:t>) spirometry</w:t>
            </w:r>
            <w:r w:rsidRPr="003C4196">
              <w:rPr>
                <w:rFonts w:ascii="Calibri" w:hAnsi="Calibri" w:cs="Calibri"/>
                <w:bCs/>
                <w:color w:val="000000"/>
              </w:rPr>
              <w:t xml:space="preserve"> be performed at a physician’s desk under the supervision of a specialist or consultant physician with a nurse present instead of a respiratory scientist?</w:t>
            </w:r>
          </w:p>
        </w:tc>
      </w:tr>
      <w:tr w:rsidR="000C529F" w:rsidRPr="00F36443" w14:paraId="2F482C83" w14:textId="77777777" w:rsidTr="00E27F5D">
        <w:tc>
          <w:tcPr>
            <w:tcW w:w="1271" w:type="dxa"/>
          </w:tcPr>
          <w:p w14:paraId="145E65ED" w14:textId="77777777" w:rsidR="000C529F" w:rsidRPr="00F36443" w:rsidRDefault="000C529F" w:rsidP="00AC2A13">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11</w:t>
            </w:r>
          </w:p>
        </w:tc>
        <w:tc>
          <w:tcPr>
            <w:tcW w:w="7513" w:type="dxa"/>
            <w:vAlign w:val="center"/>
          </w:tcPr>
          <w:p w14:paraId="0478F47E" w14:textId="3797E067" w:rsidR="000C529F" w:rsidRPr="003C4196" w:rsidRDefault="00CE7C26" w:rsidP="003871E8">
            <w:pPr>
              <w:rPr>
                <w:rFonts w:ascii="Calibri" w:hAnsi="Calibri" w:cs="Calibri"/>
                <w:bCs/>
                <w:color w:val="000000"/>
              </w:rPr>
            </w:pPr>
            <w:r w:rsidRPr="003C4196">
              <w:rPr>
                <w:rFonts w:ascii="Calibri" w:hAnsi="Calibri" w:cs="Calibri"/>
                <w:bCs/>
                <w:color w:val="000000"/>
              </w:rPr>
              <w:t xml:space="preserve">Is it possible to claim </w:t>
            </w:r>
            <w:r w:rsidR="003871E8">
              <w:rPr>
                <w:rFonts w:ascii="Calibri" w:hAnsi="Calibri" w:cs="Calibri"/>
                <w:bCs/>
                <w:color w:val="000000"/>
              </w:rPr>
              <w:t xml:space="preserve">item </w:t>
            </w:r>
            <w:r w:rsidRPr="003C4196">
              <w:rPr>
                <w:rFonts w:ascii="Calibri" w:hAnsi="Calibri" w:cs="Calibri"/>
                <w:bCs/>
                <w:color w:val="000000"/>
              </w:rPr>
              <w:t xml:space="preserve">11503 for a DLCO and also </w:t>
            </w:r>
            <w:r w:rsidR="003871E8">
              <w:rPr>
                <w:rFonts w:ascii="Calibri" w:hAnsi="Calibri" w:cs="Calibri"/>
                <w:bCs/>
                <w:color w:val="000000"/>
              </w:rPr>
              <w:t>item</w:t>
            </w:r>
            <w:r w:rsidRPr="003C4196">
              <w:rPr>
                <w:rFonts w:ascii="Calibri" w:hAnsi="Calibri" w:cs="Calibri"/>
                <w:bCs/>
                <w:color w:val="000000"/>
              </w:rPr>
              <w:t xml:space="preserve"> 11507 for a spirometry and FeNO during the same attendance for a patient?</w:t>
            </w:r>
          </w:p>
        </w:tc>
      </w:tr>
      <w:tr w:rsidR="009B7BA6" w:rsidRPr="00F36443" w14:paraId="5F583CB5" w14:textId="77777777" w:rsidTr="00E27F5D">
        <w:tc>
          <w:tcPr>
            <w:tcW w:w="1271" w:type="dxa"/>
          </w:tcPr>
          <w:p w14:paraId="0EF6EAC5" w14:textId="3575F527"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12</w:t>
            </w:r>
          </w:p>
        </w:tc>
        <w:tc>
          <w:tcPr>
            <w:tcW w:w="7513" w:type="dxa"/>
            <w:vAlign w:val="center"/>
          </w:tcPr>
          <w:p w14:paraId="319940D0" w14:textId="4D85863C" w:rsidR="009B7BA6" w:rsidRPr="003C4196" w:rsidRDefault="009B7BA6" w:rsidP="003C4196">
            <w:pPr>
              <w:rPr>
                <w:rFonts w:ascii="Calibri" w:hAnsi="Calibri" w:cs="Calibri"/>
                <w:bCs/>
                <w:color w:val="000000"/>
              </w:rPr>
            </w:pPr>
            <w:r w:rsidRPr="00CE7C26">
              <w:rPr>
                <w:rFonts w:ascii="Calibri" w:hAnsi="Calibri" w:cs="Calibri"/>
                <w:bCs/>
                <w:color w:val="000000"/>
              </w:rPr>
              <w:t xml:space="preserve">How do we know if another medical practitioner has billed an item 11505 for spirometry (as it is a one off payment per patient in a </w:t>
            </w:r>
            <w:r w:rsidR="00A5393E">
              <w:rPr>
                <w:rFonts w:ascii="Calibri" w:hAnsi="Calibri" w:cs="Calibri"/>
                <w:bCs/>
                <w:color w:val="000000"/>
              </w:rPr>
              <w:br/>
            </w:r>
            <w:r w:rsidRPr="00CE7C26">
              <w:rPr>
                <w:rFonts w:ascii="Calibri" w:hAnsi="Calibri" w:cs="Calibri"/>
                <w:bCs/>
                <w:color w:val="000000"/>
              </w:rPr>
              <w:t>12 month period) - do we have to contact Medicare before billing?</w:t>
            </w:r>
          </w:p>
        </w:tc>
      </w:tr>
    </w:tbl>
    <w:p w14:paraId="04B02815" w14:textId="77777777" w:rsidR="00967FE6" w:rsidRDefault="00967FE6">
      <w:pPr>
        <w:sectPr w:rsidR="00967FE6" w:rsidSect="00345656">
          <w:headerReference w:type="default" r:id="rId10"/>
          <w:footerReference w:type="default" r:id="rId11"/>
          <w:pgSz w:w="11906" w:h="16838"/>
          <w:pgMar w:top="993" w:right="1800" w:bottom="567" w:left="1800" w:header="426" w:footer="124" w:gutter="0"/>
          <w:cols w:space="708"/>
          <w:docGrid w:linePitch="360"/>
        </w:sectPr>
      </w:pPr>
    </w:p>
    <w:p w14:paraId="21785436" w14:textId="67C3C642" w:rsidR="0011227D" w:rsidRDefault="0011227D"/>
    <w:tbl>
      <w:tblPr>
        <w:tblStyle w:val="TableGrid"/>
        <w:tblW w:w="8784" w:type="dxa"/>
        <w:tblLayout w:type="fixed"/>
        <w:tblLook w:val="04A0" w:firstRow="1" w:lastRow="0" w:firstColumn="1" w:lastColumn="0" w:noHBand="0" w:noVBand="1"/>
        <w:tblCaption w:val="Questions raised during the "/>
        <w:tblDescription w:val="Question No# Question&#10;RESPIRATORY&#10;1 Is billing overnight oximetry study for item 11503 still available?&#10;2 Why can only consultant respiratory physicians report on tests under items 11503, 11508 and 11512? Were other professional organisations consulted?&#10;3 Can 11503 still be used for cardiopulmonary exercise testing (CPET)?&#10;4 What is the evidence based reason for the rebate of 11505 (diagnosis) at a fee of $41.10, and a repeat spirometry Item 11506 at only a fee of $20.55 when the cost to deliver the service and clinical value is the same?&#10;5 For item 11503, what tests does (c)(iii) 'measurement of airway or pulmonary resistance by any method' include? Does this include rhinomanometry?&#10;6 When can a six minute walk test be reimbursed by Medicare?&#10;7 Can 11512 be billed if a patient has had a bronchodilator prior to performing spirometry, and a post spirometry is not required?&#10;8 Why were the providers of pulmonary function tests not notified of the changes? The first notification I received after performing the tests for many years was when Medicare benefits were refused on November 1st.&#10;9 Can item 11508 for CPET be performed by an anaesthetist?&#10;10 Can FeNO be performed at a physician’s desk under the supervision of a specialist or consultant physician with a nurse present instead of a respiratory scientist?&#10;11 Is it possible to claim 11503 for a DLCO and also claim 11507 for a spirometry and FeNO during the same attendance for a patient?&#10;12 How do we know if another medical practitioner has billed an item 11505 for spirometry (as it is a one off payment per patient in a 12 month period) - do we have to contact Medicare before billing?&#10;&#10;&#10;Question No# Question&#10;SLEEP STUDIES&#10;13 Does a sleep physician consult overrule the explanatory notes for the contraindications of a home-based sleep study (HBSS) that is, as long as the patient has a consult they can have a laboratory-based sleep study (LBSS)?&#10;14 The split between HBSS &amp; LBSS is currently 50/50. What is the government expectations following the implementation of the new guidelines?&#10;15 Why was the Clinical Committee comprised only of city based specialists? Was any consideration given to rural and regional communities, especially where access to consultant respiratory physicians is very limited?&#10;16 Patients that have a high probability for moderate to severe obstructive sleep apnoea must have an unattended study NOT an attended study unless contraindications for an unattended sleep are met. Yes/No?&#10;17 Item 12204 states that the patient cannot be on positive airway pressure (PAP) therapy for 6 months prior. Can a patient’s initial AutoPAP trial (to acclimatise before their CPAP sleep study) be considered as part of the initiation period?&#10;18 With the sleep screening questionnaires, how much detail must be obtained from the referrer (i.e. copy of the questionnaires or simply the patient scores)?&#10;19 What steps has the NPS taken to disperse info to GP's and referrers? Where/who can we direct our referrers to as very few seem to be aware of the screening requirements.&#10;20 Item 12205 refers only to changes in weight or co morbid conditions etc but clarification notes refer to assessment of mandibular advancement splint (MAS). Is this code used to assess efficacy of MAS/oxygen therapy? as 12204 CPAP only&#10;21 For item 12250, once criteria are met do records need to be kept that the sleep physician approval the sleep study?&#10;22 For the purposes of billing for a sleep study, does the referral need to be addressed to a specific physician?&#10;23 For item 12250, if it is not possible for the equipment to be fitted by a trained technician, is it possible for the patient to fit the equipment themselves?&#10;24 Is there any option for a home treatment review study if 12250 is just to confirm diagnosis?&#10;25 For item 12250, if a specialist is named on the referral, does there need to be a specialist to specialist referral if a different specialist is used for the entire process.&#10;26 12203/12250 requires referral from medical practitioner OR professional attendance with a physician. Implications for dentist referrals seen by physician and non-referred, off-Medicare consults? Can they have an item 12203/12250?&#10;27 Can ENT (Ear Nose Throat Specialist)/Cardiologists refer directly to sleep laboratory studies or does the patient now have to see a sleep physician in order to meet the new criteria? Previously they could refer directly.&#10;28 Can a video conference call between a patient and GP and billed privately to the patient constitute a valid referral (to a sleep physician for 12250)?&#10;29 For item 12250, if the GP has referred the patient with the completed questionnaires, can the patient be referred directly for the home study or do they need to see a sleep physician first?&#10;30 Are laboratory sleep studies performed as inpatient or outpatient settings?&#10;31 Item 12207 specifically states ' if the patient has severe cardio respiratory failure'. Can this item be billed for patient who has central apnoeas without cardio-respiratory failure or a patient who does not have severe cardio respiratory failure?&#10;32 What item number should be used for split studies, having both a diagnostic and PAP component in one night?&#10;33 Can a home-based sleep test be used the night prior to Multiple Sleep Latency Resting (MSLT) and Maintenance of Wakefulness Testing (MWT)? (rather than in-lab)&#10;34 It is not clear on the requirements for GP referrals to investigate other sleep disorders, for example periodic limb movement disorder (PLM), insomnia, narcolepsy. Can you please explain?&#10;35 In order to bill for item 12250 &amp; 12203 by a physician, receiving a referral from a GP, is that original referral required to be named?&#10;36 What is the correct item now for a standalone MWT (i.e. no diagnostic beforehand)?&#10;37 If a GP directly referred a patient for a home-based sleep study and the sleep physician has confirmed the necessity, does the sleep centre need to notify the referring doctor of this approval before conducting the home-based sleep study?&#10;38 If there is a failed home study (for example a lead detaches from a patient because their dog jumps on them!) - What are our options? Can we perform a lab study on this patient? If not, this patient then runs the risk of remaining undiagnosed for a year until they can have another sleep study.&#10;39 Following a sleep physician consultation (as specified in paragraph (a) ii) of item 12203), can the sleep physician choose for the patient to have a laboratory-based study (and not a home-based study)?&#10;40 Does the new item number wording mean that a home study (rather than a lab study) should be the default investigation for suspected obstructive sleep apnoea (OSA)? Is physician preference (that lab study is a better test) enough for a patient to have a lab study over a home study? &#10;41 When it states 'only once a year' in the sleep study item numbers, does this refer to once in a calendar year? Or does the year start from the date of the initial attendance. &#10;42 Where a specialist has been billed with Medicare 12250 but then goes away and doesn’t get to report it prior to leave, can another physician report it in his absence (if unplanned leave)?&#10;43 My reading of the updated Medicare guidelines is that as a consultant respiratory physician I can order a home sleep study in appropriate patients (selected using a validated tool plus Epworth Sleepiness Scale). If I then report that study I am able to utilise the new 12250 item number. Is that correct? &#10;44 Where a specialist approves a study but it has not yet been billed, can another specialist report and item 12250 gets billed to them?&#10;45 Billing scenario – Item 12205&#10;46 12254 - MSLT, says an overnight diagnostic assessment like 12203. What if the patient is on PAP and still unexplained hyper somnolence? Can a CPAP overnight study happen followed by the naps trials? &#10;47 Which sleep item number can be used for initial oxygen titration therapy?&#10;48 Is there a way of claiming TcCO2 separately, in addition to 12203 for a patient having an in-lab PSG for suspected hypoventilation?&#10;49 Clarification on item 12250 for home sleep tests."/>
      </w:tblPr>
      <w:tblGrid>
        <w:gridCol w:w="1271"/>
        <w:gridCol w:w="7513"/>
      </w:tblGrid>
      <w:tr w:rsidR="00052234" w:rsidRPr="00F36443" w14:paraId="657B185E" w14:textId="77777777" w:rsidTr="00E27F5D">
        <w:trPr>
          <w:tblHeader/>
        </w:trPr>
        <w:tc>
          <w:tcPr>
            <w:tcW w:w="1271" w:type="dxa"/>
            <w:shd w:val="clear" w:color="auto" w:fill="C6D9F1" w:themeFill="text2" w:themeFillTint="33"/>
            <w:vAlign w:val="center"/>
          </w:tcPr>
          <w:p w14:paraId="5ED34C81" w14:textId="77777777" w:rsidR="00052234" w:rsidRPr="00F36443" w:rsidRDefault="00052234" w:rsidP="00A20EC8">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Question No#</w:t>
            </w:r>
          </w:p>
        </w:tc>
        <w:tc>
          <w:tcPr>
            <w:tcW w:w="7513" w:type="dxa"/>
            <w:tcBorders>
              <w:bottom w:val="single" w:sz="4" w:space="0" w:color="auto"/>
            </w:tcBorders>
            <w:shd w:val="clear" w:color="auto" w:fill="C6D9F1" w:themeFill="text2" w:themeFillTint="33"/>
            <w:vAlign w:val="center"/>
          </w:tcPr>
          <w:p w14:paraId="6B2AD6B0" w14:textId="77777777" w:rsidR="00052234" w:rsidRPr="00F36443" w:rsidRDefault="00052234" w:rsidP="00A20EC8">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Question</w:t>
            </w:r>
          </w:p>
        </w:tc>
      </w:tr>
      <w:tr w:rsidR="00393A8E" w:rsidRPr="00F36443" w14:paraId="3C8EF122" w14:textId="77777777" w:rsidTr="00E27F5D">
        <w:tc>
          <w:tcPr>
            <w:tcW w:w="1271" w:type="dxa"/>
            <w:tcBorders>
              <w:bottom w:val="single" w:sz="4" w:space="0" w:color="auto"/>
              <w:right w:val="nil"/>
            </w:tcBorders>
            <w:shd w:val="clear" w:color="auto" w:fill="F2F2F2" w:themeFill="background1" w:themeFillShade="F2"/>
          </w:tcPr>
          <w:p w14:paraId="0B1BF6B2" w14:textId="0724E5CA" w:rsidR="00393A8E" w:rsidRPr="0011227D" w:rsidRDefault="00393A8E" w:rsidP="00017FEB">
            <w:pPr>
              <w:rPr>
                <w:rFonts w:ascii="Calibri" w:hAnsi="Calibri" w:cs="Calibri"/>
                <w:b/>
                <w:bCs/>
                <w:color w:val="000000"/>
              </w:rPr>
            </w:pPr>
          </w:p>
        </w:tc>
        <w:tc>
          <w:tcPr>
            <w:tcW w:w="7513" w:type="dxa"/>
            <w:tcBorders>
              <w:top w:val="single" w:sz="4" w:space="0" w:color="auto"/>
              <w:left w:val="nil"/>
              <w:bottom w:val="single" w:sz="4" w:space="0" w:color="auto"/>
              <w:right w:val="single" w:sz="4" w:space="0" w:color="auto"/>
            </w:tcBorders>
            <w:shd w:val="clear" w:color="auto" w:fill="F2F2F2" w:themeFill="background1" w:themeFillShade="F2"/>
          </w:tcPr>
          <w:p w14:paraId="72BFA0F6" w14:textId="0E59852B" w:rsidR="00393A8E" w:rsidRPr="0011227D" w:rsidRDefault="00393A8E" w:rsidP="00D25F7F">
            <w:pPr>
              <w:ind w:left="-104"/>
              <w:rPr>
                <w:rFonts w:ascii="Calibri" w:hAnsi="Calibri" w:cs="Calibri"/>
                <w:b/>
                <w:bCs/>
                <w:color w:val="000000"/>
              </w:rPr>
            </w:pPr>
            <w:r w:rsidRPr="0011227D">
              <w:rPr>
                <w:rFonts w:ascii="Calibri" w:hAnsi="Calibri" w:cs="Calibri"/>
                <w:b/>
                <w:bCs/>
                <w:color w:val="000000"/>
              </w:rPr>
              <w:t>SLEEP STUDIES</w:t>
            </w:r>
          </w:p>
        </w:tc>
      </w:tr>
      <w:tr w:rsidR="009B7BA6" w:rsidRPr="00F36443" w14:paraId="2E631775" w14:textId="77777777" w:rsidTr="00E27F5D">
        <w:tc>
          <w:tcPr>
            <w:tcW w:w="1271" w:type="dxa"/>
            <w:tcBorders>
              <w:top w:val="single" w:sz="4" w:space="0" w:color="auto"/>
              <w:left w:val="single" w:sz="4" w:space="0" w:color="auto"/>
              <w:bottom w:val="single" w:sz="4" w:space="0" w:color="auto"/>
              <w:right w:val="single" w:sz="4" w:space="0" w:color="auto"/>
            </w:tcBorders>
          </w:tcPr>
          <w:p w14:paraId="7EE073E7" w14:textId="11F540B3"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13</w:t>
            </w:r>
          </w:p>
        </w:tc>
        <w:tc>
          <w:tcPr>
            <w:tcW w:w="7513" w:type="dxa"/>
            <w:tcBorders>
              <w:top w:val="single" w:sz="4" w:space="0" w:color="auto"/>
              <w:left w:val="single" w:sz="4" w:space="0" w:color="auto"/>
              <w:bottom w:val="single" w:sz="4" w:space="0" w:color="auto"/>
              <w:right w:val="single" w:sz="4" w:space="0" w:color="auto"/>
            </w:tcBorders>
            <w:vAlign w:val="center"/>
          </w:tcPr>
          <w:p w14:paraId="03CB6EB7" w14:textId="08BFC7EE" w:rsidR="009B7BA6" w:rsidRPr="003C4196" w:rsidRDefault="009B7BA6" w:rsidP="00017FEB">
            <w:pPr>
              <w:rPr>
                <w:rFonts w:ascii="Calibri" w:hAnsi="Calibri" w:cs="Calibri"/>
                <w:bCs/>
                <w:color w:val="000000"/>
              </w:rPr>
            </w:pPr>
            <w:r w:rsidRPr="003C4196">
              <w:rPr>
                <w:rFonts w:ascii="Calibri" w:hAnsi="Calibri" w:cs="Calibri"/>
                <w:bCs/>
                <w:color w:val="000000"/>
              </w:rPr>
              <w:t>Does a sleep physician consult overrule the explanatory notes for the contraindications of a</w:t>
            </w:r>
            <w:r w:rsidR="00017FEB">
              <w:rPr>
                <w:rFonts w:ascii="Calibri" w:hAnsi="Calibri" w:cs="Calibri"/>
                <w:bCs/>
                <w:color w:val="000000"/>
              </w:rPr>
              <w:t xml:space="preserve"> home-based sleep study</w:t>
            </w:r>
            <w:r w:rsidRPr="003C4196">
              <w:rPr>
                <w:rFonts w:ascii="Calibri" w:hAnsi="Calibri" w:cs="Calibri"/>
                <w:bCs/>
                <w:color w:val="000000"/>
              </w:rPr>
              <w:t xml:space="preserve"> </w:t>
            </w:r>
            <w:r w:rsidR="00017FEB">
              <w:rPr>
                <w:rFonts w:ascii="Calibri" w:hAnsi="Calibri" w:cs="Calibri"/>
                <w:bCs/>
                <w:color w:val="000000"/>
              </w:rPr>
              <w:t>(</w:t>
            </w:r>
            <w:r w:rsidRPr="003C4196">
              <w:rPr>
                <w:rFonts w:ascii="Calibri" w:hAnsi="Calibri" w:cs="Calibri"/>
                <w:bCs/>
                <w:color w:val="000000"/>
              </w:rPr>
              <w:t>HBSS</w:t>
            </w:r>
            <w:r w:rsidR="00017FEB">
              <w:rPr>
                <w:rFonts w:ascii="Calibri" w:hAnsi="Calibri" w:cs="Calibri"/>
                <w:bCs/>
                <w:color w:val="000000"/>
              </w:rPr>
              <w:t>)</w:t>
            </w:r>
            <w:r w:rsidRPr="003C4196">
              <w:rPr>
                <w:rFonts w:ascii="Calibri" w:hAnsi="Calibri" w:cs="Calibri"/>
                <w:bCs/>
                <w:color w:val="000000"/>
              </w:rPr>
              <w:t xml:space="preserve"> that is, as long as the patient has a consult they can have a </w:t>
            </w:r>
            <w:r w:rsidR="00017FEB">
              <w:rPr>
                <w:rFonts w:ascii="Calibri" w:hAnsi="Calibri" w:cs="Calibri"/>
                <w:bCs/>
                <w:color w:val="000000"/>
              </w:rPr>
              <w:t>laboratory-based sleep study (LBSS)</w:t>
            </w:r>
            <w:r w:rsidRPr="003C4196">
              <w:rPr>
                <w:rFonts w:ascii="Calibri" w:hAnsi="Calibri" w:cs="Calibri"/>
                <w:bCs/>
                <w:color w:val="000000"/>
              </w:rPr>
              <w:t>?</w:t>
            </w:r>
          </w:p>
        </w:tc>
      </w:tr>
      <w:tr w:rsidR="009B7BA6" w:rsidRPr="00F36443" w14:paraId="7E295570" w14:textId="77777777" w:rsidTr="00E27F5D">
        <w:tc>
          <w:tcPr>
            <w:tcW w:w="1271" w:type="dxa"/>
            <w:tcBorders>
              <w:top w:val="single" w:sz="4" w:space="0" w:color="auto"/>
              <w:left w:val="single" w:sz="4" w:space="0" w:color="auto"/>
              <w:bottom w:val="single" w:sz="4" w:space="0" w:color="auto"/>
              <w:right w:val="single" w:sz="4" w:space="0" w:color="auto"/>
            </w:tcBorders>
          </w:tcPr>
          <w:p w14:paraId="2A87A717" w14:textId="4065B214"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14</w:t>
            </w:r>
          </w:p>
        </w:tc>
        <w:tc>
          <w:tcPr>
            <w:tcW w:w="7513" w:type="dxa"/>
            <w:tcBorders>
              <w:top w:val="single" w:sz="4" w:space="0" w:color="auto"/>
              <w:left w:val="single" w:sz="4" w:space="0" w:color="auto"/>
              <w:bottom w:val="single" w:sz="4" w:space="0" w:color="auto"/>
              <w:right w:val="single" w:sz="4" w:space="0" w:color="auto"/>
            </w:tcBorders>
            <w:vAlign w:val="center"/>
          </w:tcPr>
          <w:p w14:paraId="3121F10D" w14:textId="77777777" w:rsidR="009B7BA6" w:rsidRPr="003C4196" w:rsidRDefault="009B7BA6" w:rsidP="003C4196">
            <w:pPr>
              <w:rPr>
                <w:rFonts w:ascii="Calibri" w:hAnsi="Calibri" w:cs="Calibri"/>
                <w:bCs/>
                <w:color w:val="000000"/>
              </w:rPr>
            </w:pPr>
            <w:r w:rsidRPr="003C4196">
              <w:rPr>
                <w:rFonts w:ascii="Calibri" w:hAnsi="Calibri" w:cs="Calibri"/>
                <w:bCs/>
                <w:color w:val="000000"/>
              </w:rPr>
              <w:t>The split between HBSS &amp; LBSS is currently 50/50. What is the government expectations following the implementation of the new guidelines?</w:t>
            </w:r>
          </w:p>
        </w:tc>
      </w:tr>
      <w:tr w:rsidR="009B7BA6" w:rsidRPr="00F36443" w14:paraId="77422021" w14:textId="77777777" w:rsidTr="00E27F5D">
        <w:tc>
          <w:tcPr>
            <w:tcW w:w="1271" w:type="dxa"/>
            <w:tcBorders>
              <w:top w:val="single" w:sz="4" w:space="0" w:color="auto"/>
            </w:tcBorders>
          </w:tcPr>
          <w:p w14:paraId="12BFA21A" w14:textId="186D8116"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15</w:t>
            </w:r>
          </w:p>
        </w:tc>
        <w:tc>
          <w:tcPr>
            <w:tcW w:w="7513" w:type="dxa"/>
            <w:tcBorders>
              <w:top w:val="single" w:sz="4" w:space="0" w:color="auto"/>
            </w:tcBorders>
            <w:vAlign w:val="center"/>
          </w:tcPr>
          <w:p w14:paraId="5CBA6F06" w14:textId="492A6A5C" w:rsidR="009B7BA6" w:rsidRPr="003C4196" w:rsidRDefault="009B7BA6" w:rsidP="003C4196">
            <w:pPr>
              <w:rPr>
                <w:rFonts w:ascii="Calibri" w:hAnsi="Calibri" w:cs="Calibri"/>
                <w:bCs/>
                <w:color w:val="000000"/>
              </w:rPr>
            </w:pPr>
            <w:r w:rsidRPr="003C4196">
              <w:rPr>
                <w:rFonts w:ascii="Calibri" w:hAnsi="Calibri" w:cs="Calibri"/>
                <w:bCs/>
                <w:color w:val="000000"/>
              </w:rPr>
              <w:t xml:space="preserve">Why was the Clinical Committee comprised only of city based specialists? Was any consideration given to rural and regional communities, especially where access to </w:t>
            </w:r>
            <w:r w:rsidR="004F789B" w:rsidRPr="004F789B">
              <w:rPr>
                <w:rFonts w:ascii="Calibri" w:hAnsi="Calibri" w:cs="Calibri"/>
                <w:bCs/>
                <w:color w:val="000000"/>
              </w:rPr>
              <w:t xml:space="preserve">consultant </w:t>
            </w:r>
            <w:r w:rsidRPr="003C4196">
              <w:rPr>
                <w:rFonts w:ascii="Calibri" w:hAnsi="Calibri" w:cs="Calibri"/>
                <w:bCs/>
                <w:color w:val="000000"/>
              </w:rPr>
              <w:t>respiratory physicians is very limited?</w:t>
            </w:r>
          </w:p>
        </w:tc>
      </w:tr>
      <w:tr w:rsidR="009B7BA6" w:rsidRPr="00F36443" w14:paraId="73A0360D" w14:textId="77777777" w:rsidTr="00E27F5D">
        <w:tc>
          <w:tcPr>
            <w:tcW w:w="1271" w:type="dxa"/>
          </w:tcPr>
          <w:p w14:paraId="3ED781DB" w14:textId="3BFDD7F9"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16</w:t>
            </w:r>
          </w:p>
        </w:tc>
        <w:tc>
          <w:tcPr>
            <w:tcW w:w="7513" w:type="dxa"/>
            <w:vAlign w:val="center"/>
          </w:tcPr>
          <w:p w14:paraId="6C9D8FBD" w14:textId="1234FC01" w:rsidR="009B7BA6" w:rsidRPr="003C4196" w:rsidRDefault="009B7BA6" w:rsidP="003C4196">
            <w:pPr>
              <w:rPr>
                <w:rFonts w:ascii="Calibri" w:hAnsi="Calibri" w:cs="Calibri"/>
                <w:bCs/>
                <w:color w:val="000000"/>
              </w:rPr>
            </w:pPr>
            <w:r w:rsidRPr="003C4196">
              <w:rPr>
                <w:rFonts w:ascii="Calibri" w:hAnsi="Calibri" w:cs="Calibri"/>
                <w:bCs/>
                <w:color w:val="000000"/>
              </w:rPr>
              <w:t>Patients that have a high probability for moderate to severe obstructive sleep apnoea must have an unattended study NOT an attended study unless contraindications for an unattended sleep are met. Y</w:t>
            </w:r>
            <w:r w:rsidR="00131C3B">
              <w:rPr>
                <w:rFonts w:ascii="Calibri" w:hAnsi="Calibri" w:cs="Calibri"/>
                <w:bCs/>
                <w:color w:val="000000"/>
              </w:rPr>
              <w:t>es</w:t>
            </w:r>
            <w:r w:rsidRPr="003C4196">
              <w:rPr>
                <w:rFonts w:ascii="Calibri" w:hAnsi="Calibri" w:cs="Calibri"/>
                <w:bCs/>
                <w:color w:val="000000"/>
              </w:rPr>
              <w:t>/N</w:t>
            </w:r>
            <w:r w:rsidR="00131C3B">
              <w:rPr>
                <w:rFonts w:ascii="Calibri" w:hAnsi="Calibri" w:cs="Calibri"/>
                <w:bCs/>
                <w:color w:val="000000"/>
              </w:rPr>
              <w:t>o</w:t>
            </w:r>
            <w:r w:rsidRPr="003C4196">
              <w:rPr>
                <w:rFonts w:ascii="Calibri" w:hAnsi="Calibri" w:cs="Calibri"/>
                <w:bCs/>
                <w:color w:val="000000"/>
              </w:rPr>
              <w:t>?</w:t>
            </w:r>
          </w:p>
        </w:tc>
      </w:tr>
      <w:tr w:rsidR="009B7BA6" w:rsidRPr="00F36443" w14:paraId="0821B564" w14:textId="77777777" w:rsidTr="00E27F5D">
        <w:tc>
          <w:tcPr>
            <w:tcW w:w="1271" w:type="dxa"/>
          </w:tcPr>
          <w:p w14:paraId="5C1E2A4E" w14:textId="14534107" w:rsidR="009B7BA6" w:rsidRPr="00F36443" w:rsidRDefault="009B7BA6" w:rsidP="003C419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17</w:t>
            </w:r>
          </w:p>
        </w:tc>
        <w:tc>
          <w:tcPr>
            <w:tcW w:w="7513" w:type="dxa"/>
            <w:vAlign w:val="center"/>
          </w:tcPr>
          <w:p w14:paraId="0C49D94A" w14:textId="145F0B50" w:rsidR="009B7BA6" w:rsidRPr="00CE7C26" w:rsidRDefault="009B7BA6" w:rsidP="009B7BA6">
            <w:pPr>
              <w:rPr>
                <w:rFonts w:ascii="Calibri" w:hAnsi="Calibri" w:cs="Calibri"/>
                <w:bCs/>
                <w:color w:val="000000"/>
              </w:rPr>
            </w:pPr>
            <w:r w:rsidRPr="00CE7C26">
              <w:rPr>
                <w:rFonts w:ascii="Calibri" w:hAnsi="Calibri" w:cs="Calibri"/>
                <w:bCs/>
                <w:color w:val="000000"/>
              </w:rPr>
              <w:t xml:space="preserve">Item 12204 states that the patient cannot be on </w:t>
            </w:r>
            <w:r w:rsidR="007D5CB3" w:rsidRPr="007D5CB3">
              <w:rPr>
                <w:rFonts w:ascii="Calibri" w:hAnsi="Calibri" w:cs="Calibri"/>
                <w:bCs/>
                <w:color w:val="000000"/>
              </w:rPr>
              <w:t xml:space="preserve">positive airway pressure (PAP) </w:t>
            </w:r>
            <w:r w:rsidR="007D5CB3">
              <w:rPr>
                <w:rFonts w:ascii="Calibri" w:hAnsi="Calibri" w:cs="Calibri"/>
                <w:bCs/>
                <w:color w:val="000000"/>
              </w:rPr>
              <w:t xml:space="preserve">therapy </w:t>
            </w:r>
            <w:r w:rsidRPr="00CE7C26">
              <w:rPr>
                <w:rFonts w:ascii="Calibri" w:hAnsi="Calibri" w:cs="Calibri"/>
                <w:bCs/>
                <w:color w:val="000000"/>
              </w:rPr>
              <w:t>for 6 months prior. Can a patient’s initial AutoPAP trial (to acclimatise before their CPAP sleep study) be considered as part of the initiation period?</w:t>
            </w:r>
          </w:p>
        </w:tc>
      </w:tr>
      <w:tr w:rsidR="009B7BA6" w:rsidRPr="00F36443" w14:paraId="35CD5403" w14:textId="77777777" w:rsidTr="00E27F5D">
        <w:tc>
          <w:tcPr>
            <w:tcW w:w="1271" w:type="dxa"/>
          </w:tcPr>
          <w:p w14:paraId="10387813" w14:textId="58F26DA7"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sidRPr="00F36443">
              <w:rPr>
                <w:rFonts w:asciiTheme="minorHAnsi" w:hAnsiTheme="minorHAnsi" w:cstheme="minorHAnsi"/>
                <w:b/>
                <w:bCs/>
              </w:rPr>
              <w:t>18</w:t>
            </w:r>
          </w:p>
        </w:tc>
        <w:tc>
          <w:tcPr>
            <w:tcW w:w="7513" w:type="dxa"/>
            <w:vAlign w:val="center"/>
          </w:tcPr>
          <w:p w14:paraId="616333F6"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With the sleep screening questionnaires, how much detail must be obtained from the referrer (i.e. copy of the questionnaires or simply the patient scores)?</w:t>
            </w:r>
          </w:p>
        </w:tc>
      </w:tr>
      <w:tr w:rsidR="009B7BA6" w:rsidRPr="00F36443" w14:paraId="3D3705A4" w14:textId="77777777" w:rsidTr="00E27F5D">
        <w:tc>
          <w:tcPr>
            <w:tcW w:w="1271" w:type="dxa"/>
          </w:tcPr>
          <w:p w14:paraId="211CC34B" w14:textId="67657DC7"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19</w:t>
            </w:r>
          </w:p>
        </w:tc>
        <w:tc>
          <w:tcPr>
            <w:tcW w:w="7513" w:type="dxa"/>
            <w:vAlign w:val="center"/>
          </w:tcPr>
          <w:p w14:paraId="677CE3AB"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What steps has the NPS taken to disperse info to GP's and referrers? Where/who can we direct our referrers to as very few seem to be aware of the screening requirements.</w:t>
            </w:r>
          </w:p>
        </w:tc>
      </w:tr>
      <w:tr w:rsidR="009B7BA6" w:rsidRPr="00F36443" w14:paraId="2588985F" w14:textId="77777777" w:rsidTr="00E27F5D">
        <w:tc>
          <w:tcPr>
            <w:tcW w:w="1271" w:type="dxa"/>
          </w:tcPr>
          <w:p w14:paraId="02E03B59" w14:textId="3B971A87"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20</w:t>
            </w:r>
          </w:p>
        </w:tc>
        <w:tc>
          <w:tcPr>
            <w:tcW w:w="7513" w:type="dxa"/>
            <w:vAlign w:val="center"/>
          </w:tcPr>
          <w:p w14:paraId="6F5185D8" w14:textId="66794E11" w:rsidR="009B7BA6" w:rsidRPr="003C4196" w:rsidRDefault="008163F6" w:rsidP="008163F6">
            <w:pPr>
              <w:rPr>
                <w:rFonts w:ascii="Calibri" w:hAnsi="Calibri" w:cs="Calibri"/>
                <w:bCs/>
                <w:color w:val="000000"/>
              </w:rPr>
            </w:pPr>
            <w:r>
              <w:rPr>
                <w:rFonts w:ascii="Calibri" w:hAnsi="Calibri" w:cs="Calibri"/>
                <w:bCs/>
                <w:color w:val="000000"/>
              </w:rPr>
              <w:t xml:space="preserve">Item </w:t>
            </w:r>
            <w:r w:rsidR="009B7BA6" w:rsidRPr="00CE7C26">
              <w:rPr>
                <w:rFonts w:ascii="Calibri" w:hAnsi="Calibri" w:cs="Calibri"/>
                <w:bCs/>
                <w:color w:val="000000"/>
              </w:rPr>
              <w:t xml:space="preserve">12205 </w:t>
            </w:r>
            <w:r>
              <w:rPr>
                <w:rFonts w:ascii="Calibri" w:hAnsi="Calibri" w:cs="Calibri"/>
                <w:bCs/>
                <w:color w:val="000000"/>
              </w:rPr>
              <w:t>r</w:t>
            </w:r>
            <w:r w:rsidRPr="00CE7C26">
              <w:rPr>
                <w:rFonts w:ascii="Calibri" w:hAnsi="Calibri" w:cs="Calibri"/>
                <w:bCs/>
                <w:color w:val="000000"/>
              </w:rPr>
              <w:t xml:space="preserve">efers </w:t>
            </w:r>
            <w:r w:rsidR="009B7BA6" w:rsidRPr="00CE7C26">
              <w:rPr>
                <w:rFonts w:ascii="Calibri" w:hAnsi="Calibri" w:cs="Calibri"/>
                <w:bCs/>
                <w:color w:val="000000"/>
              </w:rPr>
              <w:t xml:space="preserve">only to changes in weight or co morbid conditions etc but clarification notes refer to assessment of </w:t>
            </w:r>
            <w:r w:rsidR="002B7341">
              <w:rPr>
                <w:rFonts w:ascii="Calibri" w:hAnsi="Calibri" w:cs="Calibri"/>
                <w:bCs/>
                <w:color w:val="000000"/>
              </w:rPr>
              <w:t>mandibular advancement splint (</w:t>
            </w:r>
            <w:r w:rsidR="009B7BA6" w:rsidRPr="00CE7C26">
              <w:rPr>
                <w:rFonts w:ascii="Calibri" w:hAnsi="Calibri" w:cs="Calibri"/>
                <w:bCs/>
                <w:color w:val="000000"/>
              </w:rPr>
              <w:t>MAS</w:t>
            </w:r>
            <w:r w:rsidR="002B7341">
              <w:rPr>
                <w:rFonts w:ascii="Calibri" w:hAnsi="Calibri" w:cs="Calibri"/>
                <w:bCs/>
                <w:color w:val="000000"/>
              </w:rPr>
              <w:t>)</w:t>
            </w:r>
            <w:r w:rsidR="009B7BA6" w:rsidRPr="00CE7C26">
              <w:rPr>
                <w:rFonts w:ascii="Calibri" w:hAnsi="Calibri" w:cs="Calibri"/>
                <w:bCs/>
                <w:color w:val="000000"/>
              </w:rPr>
              <w:t>. Is this code used to assess efficacy of MAS/</w:t>
            </w:r>
            <w:r w:rsidR="002B7341">
              <w:rPr>
                <w:rFonts w:ascii="Calibri" w:hAnsi="Calibri" w:cs="Calibri"/>
                <w:bCs/>
                <w:color w:val="000000"/>
              </w:rPr>
              <w:t>oxygen</w:t>
            </w:r>
            <w:r w:rsidR="009B7BA6" w:rsidRPr="00CE7C26">
              <w:rPr>
                <w:rFonts w:ascii="Calibri" w:hAnsi="Calibri" w:cs="Calibri"/>
                <w:bCs/>
                <w:color w:val="000000"/>
              </w:rPr>
              <w:t xml:space="preserve"> therapy? as 12204 CPAP only</w:t>
            </w:r>
          </w:p>
        </w:tc>
      </w:tr>
      <w:tr w:rsidR="009B7BA6" w:rsidRPr="00F36443" w14:paraId="60DD0139" w14:textId="77777777" w:rsidTr="00E27F5D">
        <w:tc>
          <w:tcPr>
            <w:tcW w:w="1271" w:type="dxa"/>
          </w:tcPr>
          <w:p w14:paraId="044A4A75" w14:textId="2EE181B7"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21</w:t>
            </w:r>
          </w:p>
        </w:tc>
        <w:tc>
          <w:tcPr>
            <w:tcW w:w="7513" w:type="dxa"/>
            <w:vAlign w:val="center"/>
          </w:tcPr>
          <w:p w14:paraId="31172B18"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For item 12250, once criteria are met do records need to be kept that the sleep physician approval the sleep study?</w:t>
            </w:r>
          </w:p>
        </w:tc>
      </w:tr>
      <w:tr w:rsidR="009B7BA6" w:rsidRPr="00F36443" w14:paraId="4E16FF31" w14:textId="77777777" w:rsidTr="00E27F5D">
        <w:tc>
          <w:tcPr>
            <w:tcW w:w="1271" w:type="dxa"/>
          </w:tcPr>
          <w:p w14:paraId="1984C8D1" w14:textId="1C3A06B3"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22</w:t>
            </w:r>
          </w:p>
        </w:tc>
        <w:tc>
          <w:tcPr>
            <w:tcW w:w="7513" w:type="dxa"/>
            <w:vAlign w:val="center"/>
          </w:tcPr>
          <w:p w14:paraId="1618BCFD"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For the purposes of billing for a sleep study, does the referral need to be addressed to a specific physician?</w:t>
            </w:r>
          </w:p>
        </w:tc>
      </w:tr>
      <w:tr w:rsidR="009B7BA6" w:rsidRPr="00F36443" w14:paraId="034D4D8B" w14:textId="77777777" w:rsidTr="00E27F5D">
        <w:tc>
          <w:tcPr>
            <w:tcW w:w="1271" w:type="dxa"/>
          </w:tcPr>
          <w:p w14:paraId="6348C700" w14:textId="791FC3DC"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23</w:t>
            </w:r>
          </w:p>
        </w:tc>
        <w:tc>
          <w:tcPr>
            <w:tcW w:w="7513" w:type="dxa"/>
            <w:vAlign w:val="center"/>
          </w:tcPr>
          <w:p w14:paraId="7A0740C9"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For item 12250, if it is not possible for the equipment to be fitted by a trained technician, is it possible for the patient to fit the equipment themselves?</w:t>
            </w:r>
          </w:p>
        </w:tc>
      </w:tr>
      <w:tr w:rsidR="009B7BA6" w:rsidRPr="00F36443" w14:paraId="64FC30C1" w14:textId="77777777" w:rsidTr="00E27F5D">
        <w:tc>
          <w:tcPr>
            <w:tcW w:w="1271" w:type="dxa"/>
          </w:tcPr>
          <w:p w14:paraId="47A47DF9" w14:textId="52A9D006"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24</w:t>
            </w:r>
          </w:p>
        </w:tc>
        <w:tc>
          <w:tcPr>
            <w:tcW w:w="7513" w:type="dxa"/>
            <w:vAlign w:val="center"/>
          </w:tcPr>
          <w:p w14:paraId="0C81A74F"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Is there any option for a home treatment review study if 12250 is just to confirm diagnosis?</w:t>
            </w:r>
          </w:p>
        </w:tc>
      </w:tr>
      <w:tr w:rsidR="009B7BA6" w:rsidRPr="00F36443" w14:paraId="0625F185" w14:textId="77777777" w:rsidTr="00E27F5D">
        <w:tc>
          <w:tcPr>
            <w:tcW w:w="1271" w:type="dxa"/>
          </w:tcPr>
          <w:p w14:paraId="39E738A7" w14:textId="579E4ED2"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25</w:t>
            </w:r>
          </w:p>
        </w:tc>
        <w:tc>
          <w:tcPr>
            <w:tcW w:w="7513" w:type="dxa"/>
            <w:vAlign w:val="center"/>
          </w:tcPr>
          <w:p w14:paraId="76751EA7"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For item 12250, if a specialist is named on the referral, does there need to be a specialist to specialist referral if a different specialist is used for the entire process.</w:t>
            </w:r>
          </w:p>
        </w:tc>
      </w:tr>
      <w:tr w:rsidR="009B7BA6" w:rsidRPr="00F36443" w14:paraId="0087EA6C" w14:textId="77777777" w:rsidTr="00E27F5D">
        <w:tc>
          <w:tcPr>
            <w:tcW w:w="1271" w:type="dxa"/>
            <w:tcBorders>
              <w:bottom w:val="single" w:sz="4" w:space="0" w:color="auto"/>
            </w:tcBorders>
          </w:tcPr>
          <w:p w14:paraId="78AF30BD" w14:textId="6F42A38E" w:rsidR="009B7BA6" w:rsidRPr="00F36443" w:rsidRDefault="009B7BA6"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26</w:t>
            </w:r>
          </w:p>
        </w:tc>
        <w:tc>
          <w:tcPr>
            <w:tcW w:w="7513" w:type="dxa"/>
            <w:tcBorders>
              <w:bottom w:val="single" w:sz="4" w:space="0" w:color="auto"/>
            </w:tcBorders>
            <w:vAlign w:val="center"/>
          </w:tcPr>
          <w:p w14:paraId="73EDB00D" w14:textId="7641F431" w:rsidR="009B7BA6" w:rsidRPr="00CE7C26" w:rsidRDefault="009E03BB" w:rsidP="005818D0">
            <w:pPr>
              <w:rPr>
                <w:rFonts w:ascii="Calibri" w:hAnsi="Calibri" w:cs="Calibri"/>
                <w:bCs/>
                <w:color w:val="000000"/>
              </w:rPr>
            </w:pPr>
            <w:r>
              <w:rPr>
                <w:rFonts w:ascii="Calibri" w:hAnsi="Calibri" w:cs="Calibri"/>
                <w:bCs/>
                <w:color w:val="000000"/>
              </w:rPr>
              <w:t xml:space="preserve">Item </w:t>
            </w:r>
            <w:r w:rsidR="009B7BA6" w:rsidRPr="00CE7C26">
              <w:rPr>
                <w:rFonts w:ascii="Calibri" w:hAnsi="Calibri" w:cs="Calibri"/>
                <w:bCs/>
                <w:color w:val="000000"/>
              </w:rPr>
              <w:t>12203/</w:t>
            </w:r>
            <w:r w:rsidR="009B7BA6">
              <w:rPr>
                <w:rFonts w:ascii="Calibri" w:hAnsi="Calibri" w:cs="Calibri"/>
                <w:bCs/>
                <w:color w:val="000000"/>
              </w:rPr>
              <w:t>122</w:t>
            </w:r>
            <w:r w:rsidR="009B7BA6" w:rsidRPr="00CE7C26">
              <w:rPr>
                <w:rFonts w:ascii="Calibri" w:hAnsi="Calibri" w:cs="Calibri"/>
                <w:bCs/>
                <w:color w:val="000000"/>
              </w:rPr>
              <w:t xml:space="preserve">50 requires referral from medical practitioner </w:t>
            </w:r>
            <w:r w:rsidR="005818D0">
              <w:rPr>
                <w:rFonts w:ascii="Calibri" w:hAnsi="Calibri" w:cs="Calibri"/>
                <w:bCs/>
                <w:color w:val="000000"/>
              </w:rPr>
              <w:t>or</w:t>
            </w:r>
            <w:r w:rsidR="009B7BA6" w:rsidRPr="00CE7C26">
              <w:rPr>
                <w:rFonts w:ascii="Calibri" w:hAnsi="Calibri" w:cs="Calibri"/>
                <w:bCs/>
                <w:color w:val="000000"/>
              </w:rPr>
              <w:t xml:space="preserve"> professional attendance with a physician. Implications for dentist referrals seen by physician and non-referred, off-Medicare consults? Can they have an item 12203/12250?</w:t>
            </w:r>
          </w:p>
        </w:tc>
      </w:tr>
      <w:tr w:rsidR="009B7BA6" w:rsidRPr="00F36443" w14:paraId="5F8A9BEF" w14:textId="77777777" w:rsidTr="00E27F5D">
        <w:tc>
          <w:tcPr>
            <w:tcW w:w="1271" w:type="dxa"/>
            <w:tcBorders>
              <w:top w:val="single" w:sz="4" w:space="0" w:color="auto"/>
              <w:left w:val="single" w:sz="4" w:space="0" w:color="auto"/>
              <w:bottom w:val="single" w:sz="4" w:space="0" w:color="auto"/>
              <w:right w:val="single" w:sz="4" w:space="0" w:color="auto"/>
            </w:tcBorders>
            <w:vAlign w:val="bottom"/>
          </w:tcPr>
          <w:p w14:paraId="7938E2E9" w14:textId="6A89738C"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27</w:t>
            </w:r>
          </w:p>
        </w:tc>
        <w:tc>
          <w:tcPr>
            <w:tcW w:w="7513" w:type="dxa"/>
            <w:tcBorders>
              <w:top w:val="single" w:sz="4" w:space="0" w:color="auto"/>
              <w:left w:val="single" w:sz="4" w:space="0" w:color="auto"/>
              <w:bottom w:val="single" w:sz="4" w:space="0" w:color="auto"/>
              <w:right w:val="single" w:sz="4" w:space="0" w:color="auto"/>
            </w:tcBorders>
            <w:vAlign w:val="center"/>
          </w:tcPr>
          <w:p w14:paraId="1665EEE6" w14:textId="707485DB" w:rsidR="009B7BA6" w:rsidRPr="00CE7C26" w:rsidRDefault="009B7BA6" w:rsidP="009B7BA6">
            <w:pPr>
              <w:rPr>
                <w:rFonts w:ascii="Calibri" w:hAnsi="Calibri" w:cs="Calibri"/>
                <w:bCs/>
                <w:color w:val="000000"/>
              </w:rPr>
            </w:pPr>
            <w:r w:rsidRPr="00CE7C26">
              <w:rPr>
                <w:rFonts w:ascii="Calibri" w:hAnsi="Calibri" w:cs="Calibri"/>
                <w:bCs/>
                <w:color w:val="000000"/>
              </w:rPr>
              <w:t>Can ENT</w:t>
            </w:r>
            <w:r w:rsidR="00D20B50">
              <w:rPr>
                <w:rFonts w:ascii="Calibri" w:hAnsi="Calibri" w:cs="Calibri"/>
                <w:bCs/>
                <w:color w:val="000000"/>
              </w:rPr>
              <w:t xml:space="preserve"> (Ear Nose Throat Specialist)</w:t>
            </w:r>
            <w:r w:rsidRPr="00CE7C26">
              <w:rPr>
                <w:rFonts w:ascii="Calibri" w:hAnsi="Calibri" w:cs="Calibri"/>
                <w:bCs/>
                <w:color w:val="000000"/>
              </w:rPr>
              <w:t>/Cardiologists refer directly to sleep laboratory studies or does the patient now have to see a sleep physician in order to meet the new criteria? Previously they could refer directly.</w:t>
            </w:r>
          </w:p>
        </w:tc>
      </w:tr>
      <w:tr w:rsidR="009B7BA6" w:rsidRPr="00F36443" w14:paraId="3B0352F8" w14:textId="77777777" w:rsidTr="00E27F5D">
        <w:tc>
          <w:tcPr>
            <w:tcW w:w="1271" w:type="dxa"/>
            <w:tcBorders>
              <w:top w:val="single" w:sz="4" w:space="0" w:color="auto"/>
            </w:tcBorders>
            <w:vAlign w:val="bottom"/>
          </w:tcPr>
          <w:p w14:paraId="638D0A5F" w14:textId="3622B088"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lastRenderedPageBreak/>
              <w:t>28</w:t>
            </w:r>
          </w:p>
        </w:tc>
        <w:tc>
          <w:tcPr>
            <w:tcW w:w="7513" w:type="dxa"/>
            <w:tcBorders>
              <w:top w:val="single" w:sz="4" w:space="0" w:color="auto"/>
            </w:tcBorders>
            <w:vAlign w:val="center"/>
          </w:tcPr>
          <w:p w14:paraId="34D3C397"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Can a video conference call between a patient and GP and billed privately to the patient constitute a valid referral (to a sleep physician for 12250)?</w:t>
            </w:r>
          </w:p>
        </w:tc>
      </w:tr>
      <w:tr w:rsidR="009B7BA6" w:rsidRPr="00F36443" w14:paraId="7AD83785" w14:textId="77777777" w:rsidTr="00E27F5D">
        <w:tc>
          <w:tcPr>
            <w:tcW w:w="1271" w:type="dxa"/>
            <w:vAlign w:val="bottom"/>
          </w:tcPr>
          <w:p w14:paraId="0992C924" w14:textId="6BDB0FBF"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29</w:t>
            </w:r>
          </w:p>
        </w:tc>
        <w:tc>
          <w:tcPr>
            <w:tcW w:w="7513" w:type="dxa"/>
            <w:vAlign w:val="center"/>
          </w:tcPr>
          <w:p w14:paraId="5F3B23C5"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For item 12250, if the GP has referred the patient with the completed questionnaires, can the patient be referred directly for the home study or do they need to see a sleep physician first</w:t>
            </w:r>
            <w:r w:rsidRPr="003C4196">
              <w:rPr>
                <w:rFonts w:ascii="Calibri" w:hAnsi="Calibri" w:cs="Calibri"/>
                <w:bCs/>
                <w:color w:val="000000"/>
              </w:rPr>
              <w:t>?</w:t>
            </w:r>
          </w:p>
        </w:tc>
      </w:tr>
      <w:tr w:rsidR="009B7BA6" w:rsidRPr="00F36443" w14:paraId="17616542" w14:textId="77777777" w:rsidTr="00E27F5D">
        <w:tc>
          <w:tcPr>
            <w:tcW w:w="1271" w:type="dxa"/>
            <w:vAlign w:val="bottom"/>
          </w:tcPr>
          <w:p w14:paraId="53D6EC4A" w14:textId="4DF7F105"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30</w:t>
            </w:r>
          </w:p>
        </w:tc>
        <w:tc>
          <w:tcPr>
            <w:tcW w:w="7513" w:type="dxa"/>
            <w:vAlign w:val="center"/>
          </w:tcPr>
          <w:p w14:paraId="7733C033"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Are laboratory sleep studies performed as inpatient or outpatient settings?</w:t>
            </w:r>
          </w:p>
        </w:tc>
      </w:tr>
      <w:tr w:rsidR="009B7BA6" w:rsidRPr="00F36443" w14:paraId="1F8A5075" w14:textId="77777777" w:rsidTr="00E27F5D">
        <w:tc>
          <w:tcPr>
            <w:tcW w:w="1271" w:type="dxa"/>
            <w:vAlign w:val="bottom"/>
          </w:tcPr>
          <w:p w14:paraId="0E764ADA" w14:textId="3BE6368A"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31</w:t>
            </w:r>
          </w:p>
        </w:tc>
        <w:tc>
          <w:tcPr>
            <w:tcW w:w="7513" w:type="dxa"/>
            <w:vAlign w:val="center"/>
          </w:tcPr>
          <w:p w14:paraId="6B2257AC"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Item 12207 specifically states ' if the patient has severe cardio</w:t>
            </w:r>
            <w:r w:rsidRPr="003C4196">
              <w:rPr>
                <w:rFonts w:ascii="Calibri" w:hAnsi="Calibri" w:cs="Calibri"/>
                <w:bCs/>
                <w:color w:val="000000"/>
              </w:rPr>
              <w:noBreakHyphen/>
            </w:r>
            <w:r w:rsidRPr="00CE7C26">
              <w:rPr>
                <w:rFonts w:ascii="Calibri" w:hAnsi="Calibri" w:cs="Calibri"/>
                <w:bCs/>
                <w:color w:val="000000"/>
              </w:rPr>
              <w:t>respiratory failure'. Can this item be billed for patient who has central apnoeas without cardio-respiratory failure or a patient who does not have severe cardio</w:t>
            </w:r>
            <w:r w:rsidRPr="003C4196">
              <w:rPr>
                <w:rFonts w:ascii="Calibri" w:hAnsi="Calibri" w:cs="Calibri"/>
                <w:bCs/>
                <w:color w:val="000000"/>
              </w:rPr>
              <w:noBreakHyphen/>
            </w:r>
            <w:r w:rsidRPr="00CE7C26">
              <w:rPr>
                <w:rFonts w:ascii="Calibri" w:hAnsi="Calibri" w:cs="Calibri"/>
                <w:bCs/>
                <w:color w:val="000000"/>
              </w:rPr>
              <w:t>respiratory failure?</w:t>
            </w:r>
          </w:p>
        </w:tc>
      </w:tr>
      <w:tr w:rsidR="009B7BA6" w:rsidRPr="00F36443" w14:paraId="4BF8FF4B" w14:textId="77777777" w:rsidTr="00E27F5D">
        <w:tc>
          <w:tcPr>
            <w:tcW w:w="1271" w:type="dxa"/>
            <w:vAlign w:val="bottom"/>
          </w:tcPr>
          <w:p w14:paraId="183D4C6F" w14:textId="39BA9F9A"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3</w:t>
            </w:r>
            <w:r>
              <w:rPr>
                <w:rFonts w:asciiTheme="minorHAnsi" w:hAnsiTheme="minorHAnsi" w:cstheme="minorHAnsi"/>
                <w:b/>
                <w:bCs/>
              </w:rPr>
              <w:t>2</w:t>
            </w:r>
          </w:p>
        </w:tc>
        <w:tc>
          <w:tcPr>
            <w:tcW w:w="7513" w:type="dxa"/>
            <w:vAlign w:val="center"/>
          </w:tcPr>
          <w:p w14:paraId="02A9ED15"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What item number should be used for split studies, having both a diagnostic and PAP component in one night?</w:t>
            </w:r>
          </w:p>
        </w:tc>
      </w:tr>
      <w:tr w:rsidR="009B7BA6" w:rsidRPr="00F36443" w14:paraId="6759AA1C" w14:textId="77777777" w:rsidTr="00E27F5D">
        <w:tc>
          <w:tcPr>
            <w:tcW w:w="1271" w:type="dxa"/>
            <w:vAlign w:val="bottom"/>
          </w:tcPr>
          <w:p w14:paraId="2A66B0B9" w14:textId="06F9D016"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3</w:t>
            </w:r>
            <w:r>
              <w:rPr>
                <w:rFonts w:asciiTheme="minorHAnsi" w:hAnsiTheme="minorHAnsi" w:cstheme="minorHAnsi"/>
                <w:b/>
                <w:bCs/>
              </w:rPr>
              <w:t>3</w:t>
            </w:r>
          </w:p>
        </w:tc>
        <w:tc>
          <w:tcPr>
            <w:tcW w:w="7513" w:type="dxa"/>
            <w:vAlign w:val="center"/>
          </w:tcPr>
          <w:p w14:paraId="409676D5" w14:textId="37F87AB5" w:rsidR="009B7BA6" w:rsidRPr="00CE7C26" w:rsidRDefault="009B7BA6" w:rsidP="009B7BA6">
            <w:pPr>
              <w:rPr>
                <w:rFonts w:ascii="Calibri" w:hAnsi="Calibri" w:cs="Calibri"/>
                <w:bCs/>
                <w:color w:val="000000"/>
              </w:rPr>
            </w:pPr>
            <w:r>
              <w:rPr>
                <w:rFonts w:ascii="Calibri" w:hAnsi="Calibri" w:cs="Calibri"/>
                <w:bCs/>
                <w:color w:val="000000"/>
              </w:rPr>
              <w:t>C</w:t>
            </w:r>
            <w:r w:rsidRPr="00CE7C26">
              <w:rPr>
                <w:rFonts w:ascii="Calibri" w:hAnsi="Calibri" w:cs="Calibri"/>
                <w:bCs/>
                <w:color w:val="000000"/>
              </w:rPr>
              <w:t xml:space="preserve">an a home-based sleep test be used the night prior to </w:t>
            </w:r>
            <w:r w:rsidR="00DD03D0" w:rsidRPr="00DD03D0">
              <w:rPr>
                <w:rFonts w:ascii="Calibri" w:hAnsi="Calibri" w:cs="Calibri"/>
                <w:bCs/>
                <w:color w:val="000000"/>
              </w:rPr>
              <w:t>Multiple Sleep Latency Resting (MSLT) and Maintenance of Wakefulness Testing (MWT)</w:t>
            </w:r>
            <w:r w:rsidRPr="00CE7C26">
              <w:rPr>
                <w:rFonts w:ascii="Calibri" w:hAnsi="Calibri" w:cs="Calibri"/>
                <w:bCs/>
                <w:color w:val="000000"/>
              </w:rPr>
              <w:t>? (rather than in-lab)</w:t>
            </w:r>
          </w:p>
        </w:tc>
      </w:tr>
      <w:tr w:rsidR="009B7BA6" w:rsidRPr="00F36443" w14:paraId="3905FE6D" w14:textId="77777777" w:rsidTr="00E27F5D">
        <w:tc>
          <w:tcPr>
            <w:tcW w:w="1271" w:type="dxa"/>
            <w:vAlign w:val="bottom"/>
          </w:tcPr>
          <w:p w14:paraId="75DFE11D" w14:textId="672C6F65"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3</w:t>
            </w:r>
            <w:r>
              <w:rPr>
                <w:rFonts w:asciiTheme="minorHAnsi" w:hAnsiTheme="minorHAnsi" w:cstheme="minorHAnsi"/>
                <w:b/>
                <w:bCs/>
              </w:rPr>
              <w:t>4</w:t>
            </w:r>
          </w:p>
        </w:tc>
        <w:tc>
          <w:tcPr>
            <w:tcW w:w="7513" w:type="dxa"/>
            <w:vAlign w:val="center"/>
          </w:tcPr>
          <w:p w14:paraId="28CC19C9" w14:textId="343A2E7B" w:rsidR="009B7BA6" w:rsidRPr="00CE7C26" w:rsidRDefault="009B7BA6" w:rsidP="00DD03D0">
            <w:pPr>
              <w:rPr>
                <w:rFonts w:ascii="Calibri" w:hAnsi="Calibri" w:cs="Calibri"/>
                <w:bCs/>
                <w:color w:val="000000"/>
              </w:rPr>
            </w:pPr>
            <w:r w:rsidRPr="00CE7C26">
              <w:rPr>
                <w:rFonts w:ascii="Calibri" w:hAnsi="Calibri" w:cs="Calibri"/>
                <w:bCs/>
                <w:color w:val="000000"/>
              </w:rPr>
              <w:t>It is not clear on the requirements for GP referrals to investigate other sleep disorders, for example</w:t>
            </w:r>
            <w:r w:rsidR="00DD03D0">
              <w:rPr>
                <w:rFonts w:ascii="Calibri" w:hAnsi="Calibri" w:cs="Calibri"/>
                <w:bCs/>
                <w:color w:val="000000"/>
              </w:rPr>
              <w:t xml:space="preserve"> p</w:t>
            </w:r>
            <w:r w:rsidR="00DD03D0" w:rsidRPr="00DD03D0">
              <w:rPr>
                <w:rFonts w:ascii="Calibri" w:hAnsi="Calibri" w:cs="Calibri"/>
                <w:bCs/>
                <w:color w:val="000000"/>
              </w:rPr>
              <w:t xml:space="preserve">eriodic limb movement disorder </w:t>
            </w:r>
            <w:r w:rsidR="00DD03D0">
              <w:rPr>
                <w:rFonts w:ascii="Calibri" w:hAnsi="Calibri" w:cs="Calibri"/>
                <w:bCs/>
                <w:color w:val="000000"/>
              </w:rPr>
              <w:t>(</w:t>
            </w:r>
            <w:r w:rsidRPr="00CE7C26">
              <w:rPr>
                <w:rFonts w:ascii="Calibri" w:hAnsi="Calibri" w:cs="Calibri"/>
                <w:bCs/>
                <w:color w:val="000000"/>
              </w:rPr>
              <w:t>PLM</w:t>
            </w:r>
            <w:r w:rsidR="00DD03D0">
              <w:rPr>
                <w:rFonts w:ascii="Calibri" w:hAnsi="Calibri" w:cs="Calibri"/>
                <w:bCs/>
                <w:color w:val="000000"/>
              </w:rPr>
              <w:t>)</w:t>
            </w:r>
            <w:r w:rsidRPr="00CE7C26">
              <w:rPr>
                <w:rFonts w:ascii="Calibri" w:hAnsi="Calibri" w:cs="Calibri"/>
                <w:bCs/>
                <w:color w:val="000000"/>
              </w:rPr>
              <w:t>, insomnia, narcolepsy. Can you please explain?</w:t>
            </w:r>
          </w:p>
        </w:tc>
      </w:tr>
      <w:tr w:rsidR="009B7BA6" w:rsidRPr="00F36443" w14:paraId="430AD721" w14:textId="77777777" w:rsidTr="00E27F5D">
        <w:tc>
          <w:tcPr>
            <w:tcW w:w="1271" w:type="dxa"/>
            <w:vAlign w:val="bottom"/>
          </w:tcPr>
          <w:p w14:paraId="35FE5D3C" w14:textId="3FBD2138"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3</w:t>
            </w:r>
            <w:r>
              <w:rPr>
                <w:rFonts w:asciiTheme="minorHAnsi" w:hAnsiTheme="minorHAnsi" w:cstheme="minorHAnsi"/>
                <w:b/>
                <w:bCs/>
              </w:rPr>
              <w:t>5</w:t>
            </w:r>
          </w:p>
        </w:tc>
        <w:tc>
          <w:tcPr>
            <w:tcW w:w="7513" w:type="dxa"/>
            <w:vAlign w:val="center"/>
          </w:tcPr>
          <w:p w14:paraId="7A4BA521" w14:textId="77777777" w:rsidR="009B7BA6" w:rsidRPr="003C4196" w:rsidRDefault="009B7BA6" w:rsidP="009B7BA6">
            <w:pPr>
              <w:rPr>
                <w:rFonts w:ascii="Calibri" w:hAnsi="Calibri" w:cs="Calibri"/>
                <w:bCs/>
                <w:color w:val="000000"/>
              </w:rPr>
            </w:pPr>
            <w:r w:rsidRPr="003C4196">
              <w:rPr>
                <w:rFonts w:ascii="Calibri" w:hAnsi="Calibri" w:cs="Calibri"/>
                <w:bCs/>
                <w:color w:val="000000"/>
              </w:rPr>
              <w:t>In order to bill for item 12250 &amp; 12203 by a physician, receiving a referral from a GP, is that original referral required to be named?</w:t>
            </w:r>
          </w:p>
        </w:tc>
      </w:tr>
      <w:tr w:rsidR="009B7BA6" w:rsidRPr="00F36443" w14:paraId="7DD356B1" w14:textId="77777777" w:rsidTr="00E27F5D">
        <w:tc>
          <w:tcPr>
            <w:tcW w:w="1271" w:type="dxa"/>
            <w:vAlign w:val="bottom"/>
          </w:tcPr>
          <w:p w14:paraId="11EBD572" w14:textId="6700530B"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3</w:t>
            </w:r>
            <w:r>
              <w:rPr>
                <w:rFonts w:asciiTheme="minorHAnsi" w:hAnsiTheme="minorHAnsi" w:cstheme="minorHAnsi"/>
                <w:b/>
                <w:bCs/>
              </w:rPr>
              <w:t>6</w:t>
            </w:r>
          </w:p>
        </w:tc>
        <w:tc>
          <w:tcPr>
            <w:tcW w:w="7513" w:type="dxa"/>
            <w:vAlign w:val="center"/>
          </w:tcPr>
          <w:p w14:paraId="1F6842B2" w14:textId="334FCCF1" w:rsidR="009B7BA6" w:rsidRPr="00CE7C26" w:rsidRDefault="009B7BA6" w:rsidP="009B7BA6">
            <w:pPr>
              <w:rPr>
                <w:rFonts w:ascii="Calibri" w:hAnsi="Calibri" w:cs="Calibri"/>
                <w:bCs/>
                <w:color w:val="000000"/>
              </w:rPr>
            </w:pPr>
            <w:r w:rsidRPr="00CE7C26">
              <w:rPr>
                <w:rFonts w:ascii="Calibri" w:hAnsi="Calibri" w:cs="Calibri"/>
                <w:bCs/>
                <w:color w:val="000000"/>
              </w:rPr>
              <w:t>What is the correct item</w:t>
            </w:r>
            <w:r w:rsidR="00442E0A">
              <w:rPr>
                <w:rFonts w:ascii="Calibri" w:hAnsi="Calibri" w:cs="Calibri"/>
                <w:bCs/>
                <w:color w:val="000000"/>
              </w:rPr>
              <w:t xml:space="preserve"> now for a standalone MWT (</w:t>
            </w:r>
            <w:r w:rsidRPr="00CE7C26">
              <w:rPr>
                <w:rFonts w:ascii="Calibri" w:hAnsi="Calibri" w:cs="Calibri"/>
                <w:bCs/>
                <w:color w:val="000000"/>
              </w:rPr>
              <w:t>no diagnostic beforehand)?</w:t>
            </w:r>
          </w:p>
        </w:tc>
      </w:tr>
      <w:tr w:rsidR="009B7BA6" w:rsidRPr="00F36443" w14:paraId="4DAFB4FA" w14:textId="77777777" w:rsidTr="00E27F5D">
        <w:tc>
          <w:tcPr>
            <w:tcW w:w="1271" w:type="dxa"/>
            <w:vAlign w:val="bottom"/>
          </w:tcPr>
          <w:p w14:paraId="2FB1AEB3" w14:textId="2287F240"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3</w:t>
            </w:r>
            <w:r>
              <w:rPr>
                <w:rFonts w:asciiTheme="minorHAnsi" w:hAnsiTheme="minorHAnsi" w:cstheme="minorHAnsi"/>
                <w:b/>
                <w:bCs/>
              </w:rPr>
              <w:t>7</w:t>
            </w:r>
          </w:p>
        </w:tc>
        <w:tc>
          <w:tcPr>
            <w:tcW w:w="7513" w:type="dxa"/>
            <w:vAlign w:val="center"/>
          </w:tcPr>
          <w:p w14:paraId="4E87E02B"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If a GP directly referred a patient for a home-based sleep study and the sleep physician has confirmed the necessity, does the sleep centre need to notify the referring doctor of this approval before conducting the home-based sleep study?</w:t>
            </w:r>
          </w:p>
        </w:tc>
      </w:tr>
      <w:tr w:rsidR="009B7BA6" w:rsidRPr="00F36443" w14:paraId="15AD8EA9" w14:textId="77777777" w:rsidTr="00E27F5D">
        <w:tc>
          <w:tcPr>
            <w:tcW w:w="1271" w:type="dxa"/>
            <w:vAlign w:val="bottom"/>
          </w:tcPr>
          <w:p w14:paraId="68BEAF1D" w14:textId="4A372EA5"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3</w:t>
            </w:r>
            <w:r>
              <w:rPr>
                <w:rFonts w:asciiTheme="minorHAnsi" w:hAnsiTheme="minorHAnsi" w:cstheme="minorHAnsi"/>
                <w:b/>
                <w:bCs/>
              </w:rPr>
              <w:t>8</w:t>
            </w:r>
          </w:p>
        </w:tc>
        <w:tc>
          <w:tcPr>
            <w:tcW w:w="7513" w:type="dxa"/>
            <w:vAlign w:val="center"/>
          </w:tcPr>
          <w:p w14:paraId="7650D2A2"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If there is a failed home study (for example a lead detaches from a patient because their dog jumps on them!) - What are our options? Can we perform a lab study on this patient? If not, this patient then runs the risk of remaining undiagnosed for a year until they can have another sleep study.</w:t>
            </w:r>
          </w:p>
        </w:tc>
      </w:tr>
      <w:tr w:rsidR="009B7BA6" w:rsidRPr="00F36443" w14:paraId="172A6447" w14:textId="77777777" w:rsidTr="00E27F5D">
        <w:tc>
          <w:tcPr>
            <w:tcW w:w="1271" w:type="dxa"/>
            <w:vAlign w:val="bottom"/>
          </w:tcPr>
          <w:p w14:paraId="3E469BF9" w14:textId="42055D56"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39</w:t>
            </w:r>
          </w:p>
        </w:tc>
        <w:tc>
          <w:tcPr>
            <w:tcW w:w="7513" w:type="dxa"/>
            <w:vAlign w:val="center"/>
          </w:tcPr>
          <w:p w14:paraId="35DA6A3D" w14:textId="298D3274" w:rsidR="009B7BA6" w:rsidRPr="00CE7C26" w:rsidRDefault="009B7BA6" w:rsidP="009B7BA6">
            <w:pPr>
              <w:rPr>
                <w:rFonts w:ascii="Calibri" w:hAnsi="Calibri" w:cs="Calibri"/>
                <w:bCs/>
                <w:color w:val="000000"/>
              </w:rPr>
            </w:pPr>
            <w:r>
              <w:rPr>
                <w:rFonts w:ascii="Calibri" w:hAnsi="Calibri" w:cs="Calibri"/>
                <w:bCs/>
                <w:color w:val="000000"/>
              </w:rPr>
              <w:t>F</w:t>
            </w:r>
            <w:r w:rsidRPr="00CE7C26">
              <w:rPr>
                <w:rFonts w:ascii="Calibri" w:hAnsi="Calibri" w:cs="Calibri"/>
                <w:bCs/>
                <w:color w:val="000000"/>
              </w:rPr>
              <w:t>ollowing a sleep physician consultation (as specified in paragraph (a) ii) of item 12203), can the sleep physician choose f</w:t>
            </w:r>
            <w:r w:rsidR="0056394F">
              <w:rPr>
                <w:rFonts w:ascii="Calibri" w:hAnsi="Calibri" w:cs="Calibri"/>
                <w:bCs/>
                <w:color w:val="000000"/>
              </w:rPr>
              <w:t>or the patient to have a</w:t>
            </w:r>
            <w:r w:rsidRPr="00CE7C26">
              <w:rPr>
                <w:rFonts w:ascii="Calibri" w:hAnsi="Calibri" w:cs="Calibri"/>
                <w:bCs/>
                <w:color w:val="000000"/>
              </w:rPr>
              <w:t xml:space="preserve"> laboratory-based study (and not a home-based study)?</w:t>
            </w:r>
          </w:p>
        </w:tc>
      </w:tr>
      <w:tr w:rsidR="009B7BA6" w:rsidRPr="00F36443" w14:paraId="39B5D094" w14:textId="77777777" w:rsidTr="00E27F5D">
        <w:tc>
          <w:tcPr>
            <w:tcW w:w="1271" w:type="dxa"/>
            <w:vAlign w:val="bottom"/>
          </w:tcPr>
          <w:p w14:paraId="5055C186" w14:textId="7576185D"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4</w:t>
            </w:r>
            <w:r>
              <w:rPr>
                <w:rFonts w:asciiTheme="minorHAnsi" w:hAnsiTheme="minorHAnsi" w:cstheme="minorHAnsi"/>
                <w:b/>
                <w:bCs/>
              </w:rPr>
              <w:t>0</w:t>
            </w:r>
          </w:p>
        </w:tc>
        <w:tc>
          <w:tcPr>
            <w:tcW w:w="7513" w:type="dxa"/>
            <w:vAlign w:val="center"/>
          </w:tcPr>
          <w:p w14:paraId="04EE0155" w14:textId="099076B0" w:rsidR="009B7BA6" w:rsidRPr="00CE7C26" w:rsidRDefault="009B7BA6" w:rsidP="009B7BA6">
            <w:pPr>
              <w:rPr>
                <w:rFonts w:ascii="Calibri" w:hAnsi="Calibri" w:cs="Calibri"/>
                <w:bCs/>
                <w:color w:val="000000"/>
              </w:rPr>
            </w:pPr>
            <w:r w:rsidRPr="00CE7C26">
              <w:rPr>
                <w:rFonts w:ascii="Calibri" w:hAnsi="Calibri" w:cs="Calibri"/>
                <w:bCs/>
                <w:color w:val="000000"/>
              </w:rPr>
              <w:t xml:space="preserve">Does the new item number wording mean that a home study (rather than a lab study) should be the default investigation for suspected </w:t>
            </w:r>
            <w:r w:rsidR="00A64D57" w:rsidRPr="00A64D57">
              <w:rPr>
                <w:rFonts w:ascii="Calibri" w:hAnsi="Calibri" w:cs="Calibri"/>
                <w:bCs/>
                <w:color w:val="000000"/>
              </w:rPr>
              <w:t xml:space="preserve">obstructive sleep apnoea </w:t>
            </w:r>
            <w:r w:rsidR="00A64D57">
              <w:rPr>
                <w:rFonts w:ascii="Calibri" w:hAnsi="Calibri" w:cs="Calibri"/>
                <w:bCs/>
                <w:color w:val="000000"/>
              </w:rPr>
              <w:t>(</w:t>
            </w:r>
            <w:r w:rsidRPr="00CE7C26">
              <w:rPr>
                <w:rFonts w:ascii="Calibri" w:hAnsi="Calibri" w:cs="Calibri"/>
                <w:bCs/>
                <w:color w:val="000000"/>
              </w:rPr>
              <w:t>OSA</w:t>
            </w:r>
            <w:r w:rsidR="00A64D57">
              <w:rPr>
                <w:rFonts w:ascii="Calibri" w:hAnsi="Calibri" w:cs="Calibri"/>
                <w:bCs/>
                <w:color w:val="000000"/>
              </w:rPr>
              <w:t>)</w:t>
            </w:r>
            <w:r w:rsidRPr="00CE7C26">
              <w:rPr>
                <w:rFonts w:ascii="Calibri" w:hAnsi="Calibri" w:cs="Calibri"/>
                <w:bCs/>
                <w:color w:val="000000"/>
              </w:rPr>
              <w:t>? Is physician preference (that lab study is a better test) enough for a patient to have a lab study over a home study? </w:t>
            </w:r>
          </w:p>
        </w:tc>
      </w:tr>
      <w:tr w:rsidR="009B7BA6" w:rsidRPr="00F36443" w14:paraId="12FBCF19" w14:textId="77777777" w:rsidTr="00E27F5D">
        <w:tc>
          <w:tcPr>
            <w:tcW w:w="1271" w:type="dxa"/>
            <w:tcBorders>
              <w:bottom w:val="single" w:sz="4" w:space="0" w:color="auto"/>
            </w:tcBorders>
            <w:vAlign w:val="bottom"/>
          </w:tcPr>
          <w:p w14:paraId="0F0F882C" w14:textId="4650965D"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4</w:t>
            </w:r>
            <w:r>
              <w:rPr>
                <w:rFonts w:asciiTheme="minorHAnsi" w:hAnsiTheme="minorHAnsi" w:cstheme="minorHAnsi"/>
                <w:b/>
                <w:bCs/>
              </w:rPr>
              <w:t>1</w:t>
            </w:r>
          </w:p>
        </w:tc>
        <w:tc>
          <w:tcPr>
            <w:tcW w:w="7513" w:type="dxa"/>
            <w:tcBorders>
              <w:bottom w:val="single" w:sz="4" w:space="0" w:color="auto"/>
            </w:tcBorders>
            <w:vAlign w:val="center"/>
          </w:tcPr>
          <w:p w14:paraId="61E7C19F"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When it states 'only once a year' in the sleep study item numbers, does this refer to once in a calendar year? Or does the year start from the date of the initial attendance. </w:t>
            </w:r>
          </w:p>
        </w:tc>
      </w:tr>
      <w:tr w:rsidR="009B7BA6" w:rsidRPr="00F36443" w14:paraId="66314CC6" w14:textId="77777777" w:rsidTr="00E27F5D">
        <w:tc>
          <w:tcPr>
            <w:tcW w:w="1271" w:type="dxa"/>
            <w:tcBorders>
              <w:top w:val="single" w:sz="4" w:space="0" w:color="auto"/>
              <w:left w:val="single" w:sz="4" w:space="0" w:color="auto"/>
              <w:bottom w:val="single" w:sz="4" w:space="0" w:color="auto"/>
              <w:right w:val="single" w:sz="4" w:space="0" w:color="auto"/>
            </w:tcBorders>
            <w:vAlign w:val="bottom"/>
          </w:tcPr>
          <w:p w14:paraId="6144BFDB" w14:textId="09A00EFC"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4</w:t>
            </w:r>
            <w:r>
              <w:rPr>
                <w:rFonts w:asciiTheme="minorHAnsi" w:hAnsiTheme="minorHAnsi" w:cstheme="minorHAnsi"/>
                <w:b/>
                <w:bCs/>
              </w:rPr>
              <w:t>2</w:t>
            </w:r>
          </w:p>
        </w:tc>
        <w:tc>
          <w:tcPr>
            <w:tcW w:w="7513" w:type="dxa"/>
            <w:tcBorders>
              <w:top w:val="single" w:sz="4" w:space="0" w:color="auto"/>
              <w:left w:val="single" w:sz="4" w:space="0" w:color="auto"/>
              <w:bottom w:val="single" w:sz="4" w:space="0" w:color="auto"/>
              <w:right w:val="single" w:sz="4" w:space="0" w:color="auto"/>
            </w:tcBorders>
            <w:vAlign w:val="center"/>
          </w:tcPr>
          <w:p w14:paraId="2581233B"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Where a specialist has been billed with Medicare 12250 but then goes away and doesn’t get to report it prior to leave, can another physician report it in his absence (if unplanned leave)?</w:t>
            </w:r>
          </w:p>
        </w:tc>
      </w:tr>
    </w:tbl>
    <w:p w14:paraId="01D9540F" w14:textId="2BCE3028" w:rsidR="00893E8F" w:rsidRDefault="00893E8F"/>
    <w:tbl>
      <w:tblPr>
        <w:tblStyle w:val="TableGrid"/>
        <w:tblW w:w="8784" w:type="dxa"/>
        <w:tblLayout w:type="fixed"/>
        <w:tblLook w:val="04A0" w:firstRow="1" w:lastRow="0" w:firstColumn="1" w:lastColumn="0" w:noHBand="0" w:noVBand="1"/>
        <w:tblCaption w:val="Questions raised during the "/>
        <w:tblDescription w:val="Question No# Question&#10;RESPIRATORY&#10;1 Is billing overnight oximetry study for item 11503 still available?&#10;2 Why can only consultant respiratory physicians report on tests under items 11503, 11508 and 11512? Were other professional organisations consulted?&#10;3 Can 11503 still be used for cardiopulmonary exercise testing (CPET)?&#10;4 What is the evidence based reason for the rebate of 11505 (diagnosis) at a fee of $41.10, and a repeat spirometry Item 11506 at only a fee of $20.55 when the cost to deliver the service and clinical value is the same?&#10;5 For item 11503, what tests does (c)(iii) 'measurement of airway or pulmonary resistance by any method' include? Does this include rhinomanometry?&#10;6 When can a six minute walk test be reimbursed by Medicare?&#10;7 Can 11512 be billed if a patient has had a bronchodilator prior to performing spirometry, and a post spirometry is not required?&#10;8 Why were the providers of pulmonary function tests not notified of the changes? The first notification I received after performing the tests for many years was when Medicare benefits were refused on November 1st.&#10;9 Can item 11508 for CPET be performed by an anaesthetist?&#10;10 Can FeNO be performed at a physician’s desk under the supervision of a specialist or consultant physician with a nurse present instead of a respiratory scientist?&#10;11 Is it possible to claim 11503 for a DLCO and also claim 11507 for a spirometry and FeNO during the same attendance for a patient?&#10;12 How do we know if another medical practitioner has billed an item 11505 for spirometry (as it is a one off payment per patient in a 12 month period) - do we have to contact Medicare before billing?&#10;&#10;&#10;Question No# Question&#10;SLEEP STUDIES&#10;13 Does a sleep physician consult overrule the explanatory notes for the contraindications of a home-based sleep study (HBSS) that is, as long as the patient has a consult they can have a laboratory-based sleep study (LBSS)?&#10;14 The split between HBSS &amp; LBSS is currently 50/50. What is the government expectations following the implementation of the new guidelines?&#10;15 Why was the Clinical Committee comprised only of city based specialists? Was any consideration given to rural and regional communities, especially where access to consultant respiratory physicians is very limited?&#10;16 Patients that have a high probability for moderate to severe obstructive sleep apnoea must have an unattended study NOT an attended study unless contraindications for an unattended sleep are met. Yes/No?&#10;17 Item 12204 states that the patient cannot be on positive airway pressure (PAP) therapy for 6 months prior. Can a patient’s initial AutoPAP trial (to acclimatise before their CPAP sleep study) be considered as part of the initiation period?&#10;18 With the sleep screening questionnaires, how much detail must be obtained from the referrer (i.e. copy of the questionnaires or simply the patient scores)?&#10;19 What steps has the NPS taken to disperse info to GP's and referrers? Where/who can we direct our referrers to as very few seem to be aware of the screening requirements.&#10;20 Item 12205 refers only to changes in weight or co morbid conditions etc but clarification notes refer to assessment of mandibular advancement splint (MAS). Is this code used to assess efficacy of MAS/oxygen therapy? as 12204 CPAP only&#10;21 For item 12250, once criteria are met do records need to be kept that the sleep physician approval the sleep study?&#10;22 For the purposes of billing for a sleep study, does the referral need to be addressed to a specific physician?&#10;23 For item 12250, if it is not possible for the equipment to be fitted by a trained technician, is it possible for the patient to fit the equipment themselves?&#10;24 Is there any option for a home treatment review study if 12250 is just to confirm diagnosis?&#10;25 For item 12250, if a specialist is named on the referral, does there need to be a specialist to specialist referral if a different specialist is used for the entire process.&#10;26 12203/12250 requires referral from medical practitioner OR professional attendance with a physician. Implications for dentist referrals seen by physician and non-referred, off-Medicare consults? Can they have an item 12203/12250?&#10;27 Can ENT (Ear Nose Throat Specialist)/Cardiologists refer directly to sleep laboratory studies or does the patient now have to see a sleep physician in order to meet the new criteria? Previously they could refer directly.&#10;28 Can a video conference call between a patient and GP and billed privately to the patient constitute a valid referral (to a sleep physician for 12250)?&#10;29 For item 12250, if the GP has referred the patient with the completed questionnaires, can the patient be referred directly for the home study or do they need to see a sleep physician first?&#10;30 Are laboratory sleep studies performed as inpatient or outpatient settings?&#10;31 Item 12207 specifically states ' if the patient has severe cardio respiratory failure'. Can this item be billed for patient who has central apnoeas without cardio-respiratory failure or a patient who does not have severe cardio respiratory failure?&#10;32 What item number should be used for split studies, having both a diagnostic and PAP component in one night?&#10;33 Can a home-based sleep test be used the night prior to Multiple Sleep Latency Resting (MSLT) and Maintenance of Wakefulness Testing (MWT)? (rather than in-lab)&#10;34 It is not clear on the requirements for GP referrals to investigate other sleep disorders, for example periodic limb movement disorder (PLM), insomnia, narcolepsy. Can you please explain?&#10;35 In order to bill for item 12250 &amp; 12203 by a physician, receiving a referral from a GP, is that original referral required to be named?&#10;36 What is the correct item now for a standalone MWT (i.e. no diagnostic beforehand)?&#10;37 If a GP directly referred a patient for a home-based sleep study and the sleep physician has confirmed the necessity, does the sleep centre need to notify the referring doctor of this approval before conducting the home-based sleep study?&#10;38 If there is a failed home study (for example a lead detaches from a patient because their dog jumps on them!) - What are our options? Can we perform a lab study on this patient? If not, this patient then runs the risk of remaining undiagnosed for a year until they can have another sleep study.&#10;39 Following a sleep physician consultation (as specified in paragraph (a) ii) of item 12203), can the sleep physician choose for the patient to have a laboratory-based study (and not a home-based study)?&#10;40 Does the new item number wording mean that a home study (rather than a lab study) should be the default investigation for suspected obstructive sleep apnoea (OSA)? Is physician preference (that lab study is a better test) enough for a patient to have a lab study over a home study? &#10;41 When it states 'only once a year' in the sleep study item numbers, does this refer to once in a calendar year? Or does the year start from the date of the initial attendance. &#10;42 Where a specialist has been billed with Medicare 12250 but then goes away and doesn’t get to report it prior to leave, can another physician report it in his absence (if unplanned leave)?&#10;43 My reading of the updated Medicare guidelines is that as a consultant respiratory physician I can order a home sleep study in appropriate patients (selected using a validated tool plus Epworth Sleepiness Scale). If I then report that study I am able to utilise the new 12250 item number. Is that correct? &#10;44 Where a specialist approves a study but it has not yet been billed, can another specialist report and item 12250 gets billed to them?&#10;45 Billing scenario – Item 12205&#10;46 12254 - MSLT, says an overnight diagnostic assessment like 12203. What if the patient is on PAP and still unexplained hyper somnolence? Can a CPAP overnight study happen followed by the naps trials? &#10;47 Which sleep item number can be used for initial oxygen titration therapy?&#10;48 Is there a way of claiming TcCO2 separately, in addition to 12203 for a patient having an in-lab PSG for suspected hypoventilation?&#10;49 Clarification on item 12250 for home sleep tests."/>
      </w:tblPr>
      <w:tblGrid>
        <w:gridCol w:w="1271"/>
        <w:gridCol w:w="7513"/>
      </w:tblGrid>
      <w:tr w:rsidR="00893E8F" w:rsidRPr="005626F0" w14:paraId="2919A83B" w14:textId="77777777" w:rsidTr="00AC0100">
        <w:trPr>
          <w:trHeight w:val="657"/>
          <w:tblHeader/>
        </w:trPr>
        <w:tc>
          <w:tcPr>
            <w:tcW w:w="1271" w:type="dxa"/>
            <w:shd w:val="clear" w:color="auto" w:fill="C6D9F1" w:themeFill="text2" w:themeFillTint="33"/>
            <w:vAlign w:val="center"/>
          </w:tcPr>
          <w:p w14:paraId="1375C706" w14:textId="77777777" w:rsidR="00893E8F" w:rsidRPr="005626F0" w:rsidRDefault="00893E8F" w:rsidP="00AC0100">
            <w:pPr>
              <w:pStyle w:val="NormalWeb"/>
              <w:spacing w:before="120" w:beforeAutospacing="0" w:after="120" w:afterAutospacing="0"/>
              <w:jc w:val="center"/>
              <w:rPr>
                <w:rFonts w:asciiTheme="minorHAnsi" w:hAnsiTheme="minorHAnsi" w:cstheme="minorHAnsi"/>
                <w:b/>
                <w:bCs/>
              </w:rPr>
            </w:pPr>
            <w:r w:rsidRPr="005626F0">
              <w:rPr>
                <w:rFonts w:asciiTheme="minorHAnsi" w:hAnsiTheme="minorHAnsi" w:cstheme="minorHAnsi"/>
                <w:b/>
                <w:bCs/>
              </w:rPr>
              <w:lastRenderedPageBreak/>
              <w:t>Question No#</w:t>
            </w:r>
          </w:p>
        </w:tc>
        <w:tc>
          <w:tcPr>
            <w:tcW w:w="7513" w:type="dxa"/>
            <w:tcBorders>
              <w:bottom w:val="single" w:sz="4" w:space="0" w:color="auto"/>
            </w:tcBorders>
            <w:shd w:val="clear" w:color="auto" w:fill="C6D9F1" w:themeFill="text2" w:themeFillTint="33"/>
            <w:vAlign w:val="center"/>
          </w:tcPr>
          <w:p w14:paraId="2860EABA" w14:textId="77777777" w:rsidR="00893E8F" w:rsidRPr="005626F0" w:rsidRDefault="00893E8F" w:rsidP="00AC0100">
            <w:pPr>
              <w:pStyle w:val="NormalWeb"/>
              <w:spacing w:before="120" w:beforeAutospacing="0" w:after="120" w:afterAutospacing="0"/>
              <w:jc w:val="center"/>
              <w:rPr>
                <w:rFonts w:asciiTheme="minorHAnsi" w:hAnsiTheme="minorHAnsi" w:cstheme="minorHAnsi"/>
                <w:b/>
                <w:bCs/>
              </w:rPr>
            </w:pPr>
            <w:r w:rsidRPr="005626F0">
              <w:rPr>
                <w:rFonts w:asciiTheme="minorHAnsi" w:hAnsiTheme="minorHAnsi" w:cstheme="minorHAnsi"/>
                <w:b/>
                <w:bCs/>
              </w:rPr>
              <w:t>Question</w:t>
            </w:r>
          </w:p>
        </w:tc>
      </w:tr>
      <w:tr w:rsidR="009B7BA6" w:rsidRPr="00F36443" w14:paraId="6DE5FA8D" w14:textId="77777777" w:rsidTr="00E27F5D">
        <w:tc>
          <w:tcPr>
            <w:tcW w:w="1271" w:type="dxa"/>
            <w:tcBorders>
              <w:top w:val="single" w:sz="4" w:space="0" w:color="auto"/>
            </w:tcBorders>
            <w:vAlign w:val="bottom"/>
          </w:tcPr>
          <w:p w14:paraId="0C5B2691" w14:textId="257E0BCF"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4</w:t>
            </w:r>
            <w:r>
              <w:rPr>
                <w:rFonts w:asciiTheme="minorHAnsi" w:hAnsiTheme="minorHAnsi" w:cstheme="minorHAnsi"/>
                <w:b/>
                <w:bCs/>
              </w:rPr>
              <w:t>3</w:t>
            </w:r>
          </w:p>
        </w:tc>
        <w:tc>
          <w:tcPr>
            <w:tcW w:w="7513" w:type="dxa"/>
            <w:tcBorders>
              <w:top w:val="single" w:sz="4" w:space="0" w:color="auto"/>
            </w:tcBorders>
            <w:vAlign w:val="center"/>
          </w:tcPr>
          <w:p w14:paraId="1FE34BF7" w14:textId="6B5C7EE2" w:rsidR="009B7BA6" w:rsidRPr="00CE7C26" w:rsidRDefault="009B7BA6" w:rsidP="009B7BA6">
            <w:pPr>
              <w:rPr>
                <w:rFonts w:ascii="Calibri" w:hAnsi="Calibri" w:cs="Calibri"/>
                <w:bCs/>
                <w:color w:val="000000"/>
              </w:rPr>
            </w:pPr>
            <w:r w:rsidRPr="00CE7C26">
              <w:rPr>
                <w:rFonts w:ascii="Calibri" w:hAnsi="Calibri" w:cs="Calibri"/>
                <w:bCs/>
                <w:color w:val="000000"/>
              </w:rPr>
              <w:t xml:space="preserve">My reading of the updated Medicare guidelines is that as a </w:t>
            </w:r>
            <w:r w:rsidR="004F789B" w:rsidRPr="004F789B">
              <w:rPr>
                <w:rFonts w:ascii="Calibri" w:hAnsi="Calibri" w:cs="Calibri"/>
                <w:bCs/>
                <w:color w:val="000000"/>
              </w:rPr>
              <w:t xml:space="preserve">consultant </w:t>
            </w:r>
            <w:r w:rsidRPr="00CE7C26">
              <w:rPr>
                <w:rFonts w:ascii="Calibri" w:hAnsi="Calibri" w:cs="Calibri"/>
                <w:bCs/>
                <w:color w:val="000000"/>
              </w:rPr>
              <w:t xml:space="preserve">respiratory physician I can order a home sleep study in appropriate patients (selected using a validated tool plus Epworth Sleepiness Scale). If I then report that study I am able to utilise the new 12250 item number. Is that correct? </w:t>
            </w:r>
          </w:p>
        </w:tc>
      </w:tr>
      <w:tr w:rsidR="009B7BA6" w:rsidRPr="00F36443" w14:paraId="4CFD9E65" w14:textId="77777777" w:rsidTr="00E27F5D">
        <w:tc>
          <w:tcPr>
            <w:tcW w:w="1271" w:type="dxa"/>
            <w:vAlign w:val="bottom"/>
          </w:tcPr>
          <w:p w14:paraId="2AC9D96D" w14:textId="2F05E4A0"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4</w:t>
            </w:r>
            <w:r>
              <w:rPr>
                <w:rFonts w:asciiTheme="minorHAnsi" w:hAnsiTheme="minorHAnsi" w:cstheme="minorHAnsi"/>
                <w:b/>
                <w:bCs/>
              </w:rPr>
              <w:t>4</w:t>
            </w:r>
          </w:p>
        </w:tc>
        <w:tc>
          <w:tcPr>
            <w:tcW w:w="7513" w:type="dxa"/>
            <w:vAlign w:val="center"/>
          </w:tcPr>
          <w:p w14:paraId="1CA6FB26"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Where a specialist approves a study but it has not yet been billed, can another specialist report and item 12250 gets billed to them?</w:t>
            </w:r>
          </w:p>
        </w:tc>
      </w:tr>
      <w:tr w:rsidR="009B7BA6" w:rsidRPr="00F36443" w14:paraId="478FAC61" w14:textId="77777777" w:rsidTr="00E27F5D">
        <w:tc>
          <w:tcPr>
            <w:tcW w:w="1271" w:type="dxa"/>
            <w:vAlign w:val="bottom"/>
          </w:tcPr>
          <w:p w14:paraId="38B26E5F" w14:textId="5028FCC8" w:rsidR="009B7BA6" w:rsidRPr="00CE7C26" w:rsidRDefault="009B7BA6" w:rsidP="009B7BA6">
            <w:pPr>
              <w:pStyle w:val="NormalWeb"/>
              <w:spacing w:before="120" w:beforeAutospacing="0" w:after="120" w:afterAutospacing="0"/>
              <w:jc w:val="center"/>
              <w:rPr>
                <w:rFonts w:asciiTheme="minorHAnsi" w:hAnsiTheme="minorHAnsi" w:cstheme="minorHAnsi"/>
                <w:b/>
                <w:bCs/>
              </w:rPr>
            </w:pPr>
            <w:r w:rsidRPr="00CE7C26">
              <w:rPr>
                <w:rFonts w:asciiTheme="minorHAnsi" w:hAnsiTheme="minorHAnsi" w:cstheme="minorHAnsi"/>
                <w:b/>
                <w:bCs/>
              </w:rPr>
              <w:t>4</w:t>
            </w:r>
            <w:r>
              <w:rPr>
                <w:rFonts w:asciiTheme="minorHAnsi" w:hAnsiTheme="minorHAnsi" w:cstheme="minorHAnsi"/>
                <w:b/>
                <w:bCs/>
              </w:rPr>
              <w:t>5</w:t>
            </w:r>
          </w:p>
        </w:tc>
        <w:tc>
          <w:tcPr>
            <w:tcW w:w="7513" w:type="dxa"/>
            <w:vAlign w:val="center"/>
          </w:tcPr>
          <w:p w14:paraId="3040F8A5" w14:textId="77777777" w:rsidR="009B7BA6" w:rsidRPr="00CE7C26" w:rsidRDefault="009B7BA6" w:rsidP="009B7BA6">
            <w:pPr>
              <w:rPr>
                <w:rFonts w:ascii="Calibri" w:hAnsi="Calibri" w:cs="Calibri"/>
                <w:bCs/>
                <w:color w:val="000000"/>
              </w:rPr>
            </w:pPr>
            <w:r w:rsidRPr="00CE7C26">
              <w:rPr>
                <w:rFonts w:ascii="Calibri" w:hAnsi="Calibri" w:cs="Calibri"/>
                <w:bCs/>
                <w:color w:val="000000"/>
              </w:rPr>
              <w:t>Billing scenario – Item 12205</w:t>
            </w:r>
          </w:p>
        </w:tc>
      </w:tr>
      <w:tr w:rsidR="003E5BB2" w:rsidRPr="00F36443" w14:paraId="206E9E5D" w14:textId="77777777" w:rsidTr="00E27F5D">
        <w:tc>
          <w:tcPr>
            <w:tcW w:w="1271" w:type="dxa"/>
            <w:vAlign w:val="bottom"/>
          </w:tcPr>
          <w:p w14:paraId="73CF4D68" w14:textId="4644D55F" w:rsidR="003E5BB2" w:rsidRPr="00CE7C26" w:rsidRDefault="003E5BB2"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46</w:t>
            </w:r>
          </w:p>
        </w:tc>
        <w:tc>
          <w:tcPr>
            <w:tcW w:w="7513" w:type="dxa"/>
            <w:vAlign w:val="center"/>
          </w:tcPr>
          <w:p w14:paraId="72D99679" w14:textId="39BF97AE" w:rsidR="003E5BB2" w:rsidRPr="00CE7C26" w:rsidRDefault="009E03BB" w:rsidP="009B7BA6">
            <w:pPr>
              <w:rPr>
                <w:rFonts w:ascii="Calibri" w:hAnsi="Calibri" w:cs="Calibri"/>
                <w:bCs/>
                <w:color w:val="000000"/>
              </w:rPr>
            </w:pPr>
            <w:r>
              <w:rPr>
                <w:rFonts w:ascii="Calibri" w:hAnsi="Calibri" w:cs="Calibri"/>
                <w:bCs/>
                <w:color w:val="000000"/>
              </w:rPr>
              <w:t xml:space="preserve">Item </w:t>
            </w:r>
            <w:r w:rsidR="003E5BB2" w:rsidRPr="003E5BB2">
              <w:rPr>
                <w:rFonts w:ascii="Calibri" w:hAnsi="Calibri" w:cs="Calibri"/>
                <w:bCs/>
                <w:color w:val="000000"/>
              </w:rPr>
              <w:t>12254 - MSLT, says an overnight diagnostic assessment like</w:t>
            </w:r>
            <w:r>
              <w:rPr>
                <w:rFonts w:ascii="Calibri" w:hAnsi="Calibri" w:cs="Calibri"/>
                <w:bCs/>
                <w:color w:val="000000"/>
              </w:rPr>
              <w:t xml:space="preserve"> item</w:t>
            </w:r>
            <w:r w:rsidR="003E5BB2" w:rsidRPr="003E5BB2">
              <w:rPr>
                <w:rFonts w:ascii="Calibri" w:hAnsi="Calibri" w:cs="Calibri"/>
                <w:bCs/>
                <w:color w:val="000000"/>
              </w:rPr>
              <w:t xml:space="preserve"> 12203. What if the patient is on PAP and still unexplained hyper somnolence? Can a CPAP overnight study happen followed by the naps trials? </w:t>
            </w:r>
          </w:p>
        </w:tc>
      </w:tr>
      <w:tr w:rsidR="003E5BB2" w:rsidRPr="00F36443" w14:paraId="57393295" w14:textId="77777777" w:rsidTr="00E27F5D">
        <w:tc>
          <w:tcPr>
            <w:tcW w:w="1271" w:type="dxa"/>
            <w:vAlign w:val="bottom"/>
          </w:tcPr>
          <w:p w14:paraId="719B56C6" w14:textId="759F53E9" w:rsidR="003E5BB2" w:rsidRPr="00CE7C26" w:rsidRDefault="003E5BB2"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47</w:t>
            </w:r>
          </w:p>
        </w:tc>
        <w:tc>
          <w:tcPr>
            <w:tcW w:w="7513" w:type="dxa"/>
            <w:vAlign w:val="center"/>
          </w:tcPr>
          <w:p w14:paraId="6F5CD3E0" w14:textId="19CDD717" w:rsidR="003E5BB2" w:rsidRPr="00CE7C26" w:rsidRDefault="003E5BB2" w:rsidP="003E5BB2">
            <w:pPr>
              <w:rPr>
                <w:rFonts w:ascii="Calibri" w:hAnsi="Calibri" w:cs="Calibri"/>
                <w:bCs/>
                <w:color w:val="000000"/>
              </w:rPr>
            </w:pPr>
            <w:r w:rsidRPr="003E5BB2">
              <w:rPr>
                <w:rFonts w:ascii="Calibri" w:hAnsi="Calibri" w:cs="Calibri"/>
                <w:bCs/>
                <w:color w:val="000000"/>
              </w:rPr>
              <w:t>Which sleep item number can be used for initial oxygen titration therapy?</w:t>
            </w:r>
          </w:p>
        </w:tc>
      </w:tr>
      <w:tr w:rsidR="003E5BB2" w:rsidRPr="00F36443" w14:paraId="32E17F64" w14:textId="77777777" w:rsidTr="00E27F5D">
        <w:tc>
          <w:tcPr>
            <w:tcW w:w="1271" w:type="dxa"/>
            <w:vAlign w:val="bottom"/>
          </w:tcPr>
          <w:p w14:paraId="024373F5" w14:textId="67DDD4CC" w:rsidR="003E5BB2" w:rsidRPr="00CE7C26" w:rsidRDefault="003E5BB2"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48</w:t>
            </w:r>
          </w:p>
        </w:tc>
        <w:tc>
          <w:tcPr>
            <w:tcW w:w="7513" w:type="dxa"/>
            <w:vAlign w:val="center"/>
          </w:tcPr>
          <w:p w14:paraId="70C43992" w14:textId="72406CB2" w:rsidR="003E5BB2" w:rsidRPr="003E5BB2" w:rsidRDefault="003E5BB2" w:rsidP="003E5BB2">
            <w:pPr>
              <w:rPr>
                <w:rFonts w:ascii="Calibri" w:hAnsi="Calibri" w:cs="Calibri"/>
                <w:bCs/>
                <w:color w:val="000000"/>
              </w:rPr>
            </w:pPr>
            <w:r w:rsidRPr="003E5BB2">
              <w:rPr>
                <w:rFonts w:ascii="Calibri" w:hAnsi="Calibri" w:cs="Calibri"/>
                <w:bCs/>
                <w:color w:val="000000"/>
              </w:rPr>
              <w:t xml:space="preserve">Is there a way of claiming TcCO2 separately, in addition to </w:t>
            </w:r>
            <w:r w:rsidR="009E03BB">
              <w:rPr>
                <w:rFonts w:ascii="Calibri" w:hAnsi="Calibri" w:cs="Calibri"/>
                <w:bCs/>
                <w:color w:val="000000"/>
              </w:rPr>
              <w:t xml:space="preserve">item </w:t>
            </w:r>
            <w:r w:rsidRPr="003E5BB2">
              <w:rPr>
                <w:rFonts w:ascii="Calibri" w:hAnsi="Calibri" w:cs="Calibri"/>
                <w:bCs/>
                <w:color w:val="000000"/>
              </w:rPr>
              <w:t>12203 for a patient having an in-lab PSG for suspected hypoventilation?</w:t>
            </w:r>
          </w:p>
        </w:tc>
      </w:tr>
      <w:tr w:rsidR="003E5BB2" w:rsidRPr="00F36443" w14:paraId="7DE973F9" w14:textId="77777777" w:rsidTr="00E27F5D">
        <w:tc>
          <w:tcPr>
            <w:tcW w:w="1271" w:type="dxa"/>
            <w:vAlign w:val="bottom"/>
          </w:tcPr>
          <w:p w14:paraId="4C58A055" w14:textId="6A30F9FD" w:rsidR="003E5BB2" w:rsidRPr="00CE7C26" w:rsidRDefault="003E5BB2" w:rsidP="009B7BA6">
            <w:pPr>
              <w:pStyle w:val="NormalWeb"/>
              <w:spacing w:before="120" w:beforeAutospacing="0" w:after="120" w:afterAutospacing="0"/>
              <w:jc w:val="center"/>
              <w:rPr>
                <w:rFonts w:asciiTheme="minorHAnsi" w:hAnsiTheme="minorHAnsi" w:cstheme="minorHAnsi"/>
                <w:b/>
                <w:bCs/>
              </w:rPr>
            </w:pPr>
            <w:r>
              <w:rPr>
                <w:rFonts w:asciiTheme="minorHAnsi" w:hAnsiTheme="minorHAnsi" w:cstheme="minorHAnsi"/>
                <w:b/>
                <w:bCs/>
              </w:rPr>
              <w:t>49</w:t>
            </w:r>
          </w:p>
        </w:tc>
        <w:tc>
          <w:tcPr>
            <w:tcW w:w="7513" w:type="dxa"/>
            <w:vAlign w:val="center"/>
          </w:tcPr>
          <w:p w14:paraId="7F0BAC99" w14:textId="7C684C1B" w:rsidR="003E5BB2" w:rsidRPr="00CE7C26" w:rsidRDefault="003E5BB2" w:rsidP="003E5BB2">
            <w:pPr>
              <w:rPr>
                <w:rFonts w:ascii="Calibri" w:hAnsi="Calibri" w:cs="Calibri"/>
                <w:bCs/>
                <w:color w:val="000000"/>
              </w:rPr>
            </w:pPr>
            <w:r w:rsidRPr="003E5BB2">
              <w:rPr>
                <w:rFonts w:ascii="Calibri" w:hAnsi="Calibri" w:cs="Calibri"/>
                <w:bCs/>
                <w:color w:val="000000"/>
              </w:rPr>
              <w:t xml:space="preserve">Clarification on </w:t>
            </w:r>
            <w:r w:rsidR="00FF79F7">
              <w:rPr>
                <w:rFonts w:ascii="Calibri" w:hAnsi="Calibri" w:cs="Calibri"/>
                <w:bCs/>
                <w:color w:val="000000"/>
              </w:rPr>
              <w:t>i</w:t>
            </w:r>
            <w:r w:rsidRPr="003E5BB2">
              <w:rPr>
                <w:rFonts w:ascii="Calibri" w:hAnsi="Calibri" w:cs="Calibri"/>
                <w:bCs/>
                <w:color w:val="000000"/>
              </w:rPr>
              <w:t>tem 12250 for home</w:t>
            </w:r>
            <w:r w:rsidR="00F859B6">
              <w:rPr>
                <w:rFonts w:ascii="Calibri" w:hAnsi="Calibri" w:cs="Calibri"/>
                <w:bCs/>
                <w:color w:val="000000"/>
              </w:rPr>
              <w:t>-based</w:t>
            </w:r>
            <w:r w:rsidRPr="003E5BB2">
              <w:rPr>
                <w:rFonts w:ascii="Calibri" w:hAnsi="Calibri" w:cs="Calibri"/>
                <w:bCs/>
                <w:color w:val="000000"/>
              </w:rPr>
              <w:t xml:space="preserve"> sleep tests.</w:t>
            </w:r>
          </w:p>
        </w:tc>
      </w:tr>
    </w:tbl>
    <w:p w14:paraId="2CC69FCE" w14:textId="77777777" w:rsidR="00D263E2" w:rsidRDefault="00D263E2" w:rsidP="00BC7A79">
      <w:pPr>
        <w:pStyle w:val="NormalWeb"/>
        <w:spacing w:before="120" w:beforeAutospacing="0" w:after="120" w:afterAutospacing="0"/>
        <w:rPr>
          <w:rFonts w:asciiTheme="minorHAnsi" w:hAnsiTheme="minorHAnsi" w:cstheme="minorHAnsi"/>
          <w:b/>
          <w:bCs/>
          <w:color w:val="E36C0A" w:themeColor="accent6" w:themeShade="BF"/>
          <w:u w:val="single"/>
        </w:rPr>
        <w:sectPr w:rsidR="00D263E2" w:rsidSect="00E45AC3">
          <w:headerReference w:type="default" r:id="rId12"/>
          <w:pgSz w:w="11906" w:h="16838"/>
          <w:pgMar w:top="993" w:right="1800" w:bottom="993" w:left="1800" w:header="426" w:footer="124" w:gutter="0"/>
          <w:cols w:space="708"/>
          <w:docGrid w:linePitch="360"/>
        </w:sectPr>
      </w:pPr>
    </w:p>
    <w:p w14:paraId="5F47A037" w14:textId="77777777" w:rsidR="00212B0D" w:rsidRPr="00774FF4" w:rsidRDefault="00212B0D" w:rsidP="00772E9E">
      <w:pPr>
        <w:pStyle w:val="NormalWeb"/>
        <w:spacing w:before="120" w:beforeAutospacing="0" w:after="120" w:afterAutospacing="0"/>
        <w:outlineLvl w:val="0"/>
        <w:rPr>
          <w:rFonts w:asciiTheme="minorHAnsi" w:hAnsiTheme="minorHAnsi" w:cstheme="minorHAnsi"/>
          <w:b/>
          <w:bCs/>
          <w:color w:val="008A00"/>
          <w:sz w:val="28"/>
          <w:u w:val="single"/>
        </w:rPr>
      </w:pPr>
      <w:r w:rsidRPr="00774FF4">
        <w:rPr>
          <w:rFonts w:asciiTheme="minorHAnsi" w:hAnsiTheme="minorHAnsi" w:cstheme="minorHAnsi"/>
          <w:b/>
          <w:bCs/>
          <w:color w:val="008A00"/>
          <w:sz w:val="28"/>
          <w:u w:val="single"/>
        </w:rPr>
        <w:lastRenderedPageBreak/>
        <w:t>RESPIRATORY</w:t>
      </w:r>
    </w:p>
    <w:p w14:paraId="59DA3B91" w14:textId="77777777" w:rsidR="00C85E74" w:rsidRPr="00774FF4" w:rsidRDefault="006A02DD" w:rsidP="00774FF4">
      <w:pPr>
        <w:pStyle w:val="Heading2"/>
        <w:spacing w:before="0"/>
        <w:rPr>
          <w:rFonts w:asciiTheme="minorHAnsi" w:hAnsiTheme="minorHAnsi" w:cstheme="minorHAnsi"/>
          <w:i w:val="0"/>
          <w:szCs w:val="24"/>
        </w:rPr>
      </w:pPr>
      <w:r w:rsidRPr="00F859B6">
        <w:rPr>
          <w:rFonts w:asciiTheme="minorHAnsi" w:hAnsiTheme="minorHAnsi" w:cstheme="minorHAnsi"/>
          <w:i w:val="0"/>
          <w:szCs w:val="24"/>
        </w:rPr>
        <w:t>1</w:t>
      </w:r>
      <w:r w:rsidR="00C85E74" w:rsidRPr="00F859B6">
        <w:rPr>
          <w:rFonts w:asciiTheme="minorHAnsi" w:hAnsiTheme="minorHAnsi" w:cstheme="minorHAnsi"/>
          <w:i w:val="0"/>
          <w:szCs w:val="24"/>
        </w:rPr>
        <w:t>. Is billing overnight oximetry study</w:t>
      </w:r>
      <w:r w:rsidR="00C85E74" w:rsidRPr="00774FF4">
        <w:rPr>
          <w:rFonts w:asciiTheme="minorHAnsi" w:hAnsiTheme="minorHAnsi" w:cstheme="minorHAnsi"/>
          <w:i w:val="0"/>
          <w:szCs w:val="24"/>
        </w:rPr>
        <w:t xml:space="preserve"> for item 11503 still available?</w:t>
      </w:r>
    </w:p>
    <w:p w14:paraId="242BFE7F" w14:textId="77777777" w:rsidR="00C85E74" w:rsidRPr="00774FF4" w:rsidRDefault="00C85E74" w:rsidP="00E45AC3">
      <w:pPr>
        <w:spacing w:after="60" w:line="300" w:lineRule="atLeast"/>
        <w:rPr>
          <w:rFonts w:asciiTheme="minorHAnsi" w:hAnsiTheme="minorHAnsi" w:cstheme="minorHAnsi"/>
          <w:color w:val="0000FF"/>
        </w:rPr>
      </w:pPr>
      <w:r w:rsidRPr="00774FF4">
        <w:rPr>
          <w:rFonts w:asciiTheme="minorHAnsi" w:hAnsiTheme="minorHAnsi" w:cstheme="minorHAnsi"/>
          <w:b/>
          <w:color w:val="0000FF"/>
        </w:rPr>
        <w:t xml:space="preserve">A. </w:t>
      </w:r>
      <w:r w:rsidRPr="00774FF4">
        <w:rPr>
          <w:rFonts w:asciiTheme="minorHAnsi" w:hAnsiTheme="minorHAnsi" w:cstheme="minorHAnsi"/>
          <w:color w:val="0000FF"/>
        </w:rPr>
        <w:t xml:space="preserve">No, in line with the recommendations of the MBS Review Taskforce, item 11503 has been revised to provide rebates for a range of common complex lung function tests that are supported by clinical evidence and are performed in a respiratory laboratory. </w:t>
      </w:r>
    </w:p>
    <w:p w14:paraId="46CF194A" w14:textId="3776E39E" w:rsidR="00C85E74" w:rsidRPr="00774FF4" w:rsidRDefault="00C85E74" w:rsidP="00C85E74">
      <w:pPr>
        <w:rPr>
          <w:rFonts w:asciiTheme="minorHAnsi" w:hAnsiTheme="minorHAnsi" w:cstheme="minorHAnsi"/>
          <w:color w:val="0000FF"/>
        </w:rPr>
      </w:pPr>
      <w:r w:rsidRPr="00774FF4">
        <w:rPr>
          <w:rFonts w:asciiTheme="minorHAnsi" w:hAnsiTheme="minorHAnsi" w:cstheme="minorHAnsi"/>
          <w:color w:val="0000FF"/>
        </w:rPr>
        <w:t xml:space="preserve">Oximetry is not generally performed in a </w:t>
      </w:r>
      <w:r w:rsidR="00145A2A" w:rsidRPr="00774FF4">
        <w:rPr>
          <w:rFonts w:asciiTheme="minorHAnsi" w:hAnsiTheme="minorHAnsi" w:cstheme="minorHAnsi"/>
          <w:color w:val="0000FF"/>
        </w:rPr>
        <w:t>laboratory</w:t>
      </w:r>
      <w:r w:rsidRPr="00774FF4">
        <w:rPr>
          <w:rFonts w:asciiTheme="minorHAnsi" w:hAnsiTheme="minorHAnsi" w:cstheme="minorHAnsi"/>
          <w:color w:val="0000FF"/>
        </w:rPr>
        <w:t>-based setting and has therefore been excluded as an eligible test for the purposes of item 11503. Before a new MBS item could be listed for oximetry, the service would need to be assessed and recommended for public funding by the independent Medical Services Advisory Committee (MSAC).</w:t>
      </w:r>
      <w:r w:rsidR="00DF51C6" w:rsidRPr="00774FF4">
        <w:rPr>
          <w:rFonts w:asciiTheme="minorHAnsi" w:hAnsiTheme="minorHAnsi" w:cstheme="minorHAnsi"/>
          <w:color w:val="0000FF"/>
        </w:rPr>
        <w:t xml:space="preserve"> </w:t>
      </w:r>
      <w:r w:rsidRPr="00774FF4">
        <w:rPr>
          <w:rFonts w:asciiTheme="minorHAnsi" w:hAnsiTheme="minorHAnsi" w:cstheme="minorHAnsi"/>
          <w:color w:val="0000FF"/>
        </w:rPr>
        <w:t>The MSAC process would include an assessment of which patients would be</w:t>
      </w:r>
      <w:r w:rsidR="006E6A6E" w:rsidRPr="00774FF4">
        <w:rPr>
          <w:rFonts w:asciiTheme="minorHAnsi" w:hAnsiTheme="minorHAnsi" w:cstheme="minorHAnsi"/>
          <w:color w:val="0000FF"/>
        </w:rPr>
        <w:t xml:space="preserve">nefit the most from this test. </w:t>
      </w:r>
      <w:r w:rsidR="00E82A56" w:rsidRPr="00774FF4">
        <w:rPr>
          <w:rFonts w:asciiTheme="minorHAnsi" w:eastAsia="Times New Roman" w:hAnsiTheme="minorHAnsi" w:cstheme="minorHAnsi"/>
          <w:color w:val="0000FF"/>
        </w:rPr>
        <w:t xml:space="preserve">Further information on the </w:t>
      </w:r>
      <w:r w:rsidR="008B5942">
        <w:rPr>
          <w:rFonts w:asciiTheme="minorHAnsi" w:eastAsia="Times New Roman" w:hAnsiTheme="minorHAnsi" w:cstheme="minorHAnsi"/>
          <w:color w:val="0000FF"/>
        </w:rPr>
        <w:br/>
      </w:r>
      <w:hyperlink r:id="rId13" w:history="1">
        <w:r w:rsidR="00E82A56" w:rsidRPr="000B4C32">
          <w:rPr>
            <w:rStyle w:val="Hyperlink"/>
            <w:rFonts w:asciiTheme="minorHAnsi" w:eastAsia="Times New Roman" w:hAnsiTheme="minorHAnsi" w:cstheme="minorHAnsi"/>
            <w:b/>
          </w:rPr>
          <w:t xml:space="preserve">MSAC </w:t>
        </w:r>
        <w:r w:rsidR="000B4C32" w:rsidRPr="000B4C32">
          <w:rPr>
            <w:rStyle w:val="Hyperlink"/>
            <w:rFonts w:asciiTheme="minorHAnsi" w:eastAsia="Times New Roman" w:hAnsiTheme="minorHAnsi" w:cstheme="minorHAnsi"/>
            <w:b/>
          </w:rPr>
          <w:t>website</w:t>
        </w:r>
      </w:hyperlink>
      <w:r w:rsidR="008E3734" w:rsidRPr="000B4C32">
        <w:t>.</w:t>
      </w:r>
    </w:p>
    <w:p w14:paraId="120A0CD8" w14:textId="77777777" w:rsidR="00C85E74" w:rsidRPr="00774FF4" w:rsidRDefault="00C85E74" w:rsidP="00F613A1">
      <w:pPr>
        <w:rPr>
          <w:rFonts w:asciiTheme="minorHAnsi" w:hAnsiTheme="minorHAnsi" w:cstheme="minorHAnsi"/>
          <w:color w:val="0000FF"/>
        </w:rPr>
      </w:pPr>
    </w:p>
    <w:p w14:paraId="269B6F98" w14:textId="34C5F9E5" w:rsidR="00F83A62"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2</w:t>
      </w:r>
      <w:r w:rsidR="00F83A62" w:rsidRPr="00774FF4">
        <w:rPr>
          <w:rFonts w:asciiTheme="minorHAnsi" w:hAnsiTheme="minorHAnsi" w:cstheme="minorHAnsi"/>
          <w:i w:val="0"/>
          <w:szCs w:val="24"/>
        </w:rPr>
        <w:t xml:space="preserve">. Why can only </w:t>
      </w:r>
      <w:r w:rsidR="00772E9E" w:rsidRPr="00774FF4">
        <w:rPr>
          <w:rFonts w:asciiTheme="minorHAnsi" w:hAnsiTheme="minorHAnsi" w:cstheme="minorHAnsi"/>
          <w:i w:val="0"/>
          <w:szCs w:val="24"/>
        </w:rPr>
        <w:t xml:space="preserve">consultant </w:t>
      </w:r>
      <w:r w:rsidR="00F83A62" w:rsidRPr="00774FF4">
        <w:rPr>
          <w:rFonts w:asciiTheme="minorHAnsi" w:hAnsiTheme="minorHAnsi" w:cstheme="minorHAnsi"/>
          <w:i w:val="0"/>
          <w:szCs w:val="24"/>
        </w:rPr>
        <w:t>respiratory physicians report on tests under items 11503, 11508</w:t>
      </w:r>
      <w:r w:rsidR="00E048B8" w:rsidRPr="00774FF4">
        <w:rPr>
          <w:rFonts w:asciiTheme="minorHAnsi" w:hAnsiTheme="minorHAnsi" w:cstheme="minorHAnsi"/>
          <w:i w:val="0"/>
          <w:szCs w:val="24"/>
        </w:rPr>
        <w:t xml:space="preserve"> and 11512</w:t>
      </w:r>
      <w:r w:rsidR="00F83A62" w:rsidRPr="00774FF4">
        <w:rPr>
          <w:rFonts w:asciiTheme="minorHAnsi" w:hAnsiTheme="minorHAnsi" w:cstheme="minorHAnsi"/>
          <w:i w:val="0"/>
          <w:szCs w:val="24"/>
        </w:rPr>
        <w:t xml:space="preserve">? </w:t>
      </w:r>
      <w:r w:rsidR="002962CA" w:rsidRPr="00774FF4">
        <w:rPr>
          <w:rFonts w:asciiTheme="minorHAnsi" w:hAnsiTheme="minorHAnsi" w:cstheme="minorHAnsi"/>
          <w:i w:val="0"/>
          <w:szCs w:val="24"/>
        </w:rPr>
        <w:t xml:space="preserve">Were other professional organisations </w:t>
      </w:r>
      <w:r w:rsidR="00F83A62" w:rsidRPr="00774FF4">
        <w:rPr>
          <w:rFonts w:asciiTheme="minorHAnsi" w:hAnsiTheme="minorHAnsi" w:cstheme="minorHAnsi"/>
          <w:i w:val="0"/>
          <w:szCs w:val="24"/>
        </w:rPr>
        <w:t>consulted?</w:t>
      </w:r>
    </w:p>
    <w:p w14:paraId="3414EBBE" w14:textId="15FD36C4" w:rsidR="00F83A62" w:rsidRPr="00774FF4" w:rsidRDefault="00F83A62" w:rsidP="004C512A">
      <w:pPr>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The </w:t>
      </w:r>
      <w:r w:rsidR="00ED6CCF" w:rsidRPr="00774FF4">
        <w:rPr>
          <w:rFonts w:asciiTheme="minorHAnsi" w:hAnsiTheme="minorHAnsi" w:cstheme="minorHAnsi"/>
          <w:color w:val="0000FF"/>
        </w:rPr>
        <w:t xml:space="preserve">MBS Review Taskforce </w:t>
      </w:r>
      <w:r w:rsidRPr="00774FF4">
        <w:rPr>
          <w:rFonts w:asciiTheme="minorHAnsi" w:hAnsiTheme="minorHAnsi" w:cstheme="minorHAnsi"/>
          <w:color w:val="0000FF"/>
        </w:rPr>
        <w:t>considered that tests billed to items 11503, 11508 and 11512 should be reported on by respiratory physicians. The T</w:t>
      </w:r>
      <w:r w:rsidR="006E6A6E" w:rsidRPr="00774FF4">
        <w:rPr>
          <w:rFonts w:asciiTheme="minorHAnsi" w:hAnsiTheme="minorHAnsi" w:cstheme="minorHAnsi"/>
          <w:color w:val="0000FF"/>
        </w:rPr>
        <w:t xml:space="preserve">horacic </w:t>
      </w:r>
      <w:r w:rsidRPr="00774FF4">
        <w:rPr>
          <w:rFonts w:asciiTheme="minorHAnsi" w:hAnsiTheme="minorHAnsi" w:cstheme="minorHAnsi"/>
          <w:color w:val="0000FF"/>
        </w:rPr>
        <w:t>M</w:t>
      </w:r>
      <w:r w:rsidR="006E6A6E" w:rsidRPr="00774FF4">
        <w:rPr>
          <w:rFonts w:asciiTheme="minorHAnsi" w:hAnsiTheme="minorHAnsi" w:cstheme="minorHAnsi"/>
          <w:color w:val="0000FF"/>
        </w:rPr>
        <w:t xml:space="preserve">edicine </w:t>
      </w:r>
      <w:r w:rsidRPr="00774FF4">
        <w:rPr>
          <w:rFonts w:asciiTheme="minorHAnsi" w:hAnsiTheme="minorHAnsi" w:cstheme="minorHAnsi"/>
          <w:color w:val="0000FF"/>
        </w:rPr>
        <w:t>C</w:t>
      </w:r>
      <w:r w:rsidR="006E6A6E" w:rsidRPr="00774FF4">
        <w:rPr>
          <w:rFonts w:asciiTheme="minorHAnsi" w:hAnsiTheme="minorHAnsi" w:cstheme="minorHAnsi"/>
          <w:color w:val="0000FF"/>
        </w:rPr>
        <w:t xml:space="preserve">linical </w:t>
      </w:r>
      <w:r w:rsidRPr="00774FF4">
        <w:rPr>
          <w:rFonts w:asciiTheme="minorHAnsi" w:hAnsiTheme="minorHAnsi" w:cstheme="minorHAnsi"/>
          <w:color w:val="0000FF"/>
        </w:rPr>
        <w:t>C</w:t>
      </w:r>
      <w:r w:rsidR="006E6A6E" w:rsidRPr="00774FF4">
        <w:rPr>
          <w:rFonts w:asciiTheme="minorHAnsi" w:hAnsiTheme="minorHAnsi" w:cstheme="minorHAnsi"/>
          <w:color w:val="0000FF"/>
        </w:rPr>
        <w:t>ommittee</w:t>
      </w:r>
      <w:r w:rsidRPr="00774FF4">
        <w:rPr>
          <w:rFonts w:asciiTheme="minorHAnsi" w:hAnsiTheme="minorHAnsi" w:cstheme="minorHAnsi"/>
          <w:color w:val="0000FF"/>
        </w:rPr>
        <w:t>’s</w:t>
      </w:r>
      <w:r w:rsidR="006E6A6E" w:rsidRPr="00774FF4">
        <w:rPr>
          <w:rFonts w:asciiTheme="minorHAnsi" w:hAnsiTheme="minorHAnsi" w:cstheme="minorHAnsi"/>
          <w:color w:val="0000FF"/>
        </w:rPr>
        <w:t xml:space="preserve"> (TMCC)</w:t>
      </w:r>
      <w:r w:rsidRPr="00774FF4">
        <w:rPr>
          <w:rFonts w:asciiTheme="minorHAnsi" w:hAnsiTheme="minorHAnsi" w:cstheme="minorHAnsi"/>
          <w:color w:val="0000FF"/>
        </w:rPr>
        <w:t xml:space="preserve"> proposed recommendations for the thoracic medicine items (including items 11503, 11508 and 11512) consisted of a broad public consultation process</w:t>
      </w:r>
      <w:r w:rsidR="002962CA" w:rsidRPr="00774FF4">
        <w:rPr>
          <w:rFonts w:asciiTheme="minorHAnsi" w:hAnsiTheme="minorHAnsi" w:cstheme="minorHAnsi"/>
          <w:color w:val="0000FF"/>
        </w:rPr>
        <w:t xml:space="preserve"> where any organisation could make a submission</w:t>
      </w:r>
      <w:r w:rsidRPr="00774FF4">
        <w:rPr>
          <w:rFonts w:asciiTheme="minorHAnsi" w:hAnsiTheme="minorHAnsi" w:cstheme="minorHAnsi"/>
          <w:color w:val="0000FF"/>
        </w:rPr>
        <w:t xml:space="preserve"> and </w:t>
      </w:r>
      <w:r w:rsidR="00A41A89" w:rsidRPr="00774FF4">
        <w:rPr>
          <w:rFonts w:asciiTheme="minorHAnsi" w:hAnsiTheme="minorHAnsi" w:cstheme="minorHAnsi"/>
          <w:color w:val="0000FF"/>
        </w:rPr>
        <w:t xml:space="preserve">the outcomes of the consultation process </w:t>
      </w:r>
      <w:r w:rsidRPr="00774FF4">
        <w:rPr>
          <w:rFonts w:asciiTheme="minorHAnsi" w:hAnsiTheme="minorHAnsi" w:cstheme="minorHAnsi"/>
          <w:color w:val="0000FF"/>
        </w:rPr>
        <w:t>were included in the TMCC report which was published on the MBS Reviews website in late 2016. Following public consultation, the TMCC retained its key recommendations for items 11503, 11508 and 11512, including that tests billed to these items be reported on by respiratory physician</w:t>
      </w:r>
      <w:r w:rsidR="00ED6CCF" w:rsidRPr="00774FF4">
        <w:rPr>
          <w:rFonts w:asciiTheme="minorHAnsi" w:hAnsiTheme="minorHAnsi" w:cstheme="minorHAnsi"/>
          <w:color w:val="0000FF"/>
        </w:rPr>
        <w:t>s</w:t>
      </w:r>
      <w:r w:rsidRPr="00774FF4">
        <w:rPr>
          <w:rFonts w:asciiTheme="minorHAnsi" w:hAnsiTheme="minorHAnsi" w:cstheme="minorHAnsi"/>
          <w:color w:val="0000FF"/>
        </w:rPr>
        <w:t>.</w:t>
      </w:r>
    </w:p>
    <w:p w14:paraId="21A4A37A" w14:textId="77777777" w:rsidR="00F34D42" w:rsidRPr="00774FF4" w:rsidRDefault="00F34D42" w:rsidP="00353F89">
      <w:pPr>
        <w:autoSpaceDE w:val="0"/>
        <w:autoSpaceDN w:val="0"/>
        <w:adjustRightInd w:val="0"/>
        <w:rPr>
          <w:rFonts w:ascii="Roboto-Medium" w:eastAsia="Times New Roman" w:hAnsi="Roboto-Medium" w:cs="Roboto-Medium"/>
          <w:color w:val="3B3E4E"/>
        </w:rPr>
      </w:pPr>
    </w:p>
    <w:p w14:paraId="442055CA" w14:textId="60D6252D" w:rsidR="000C03F3"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3</w:t>
      </w:r>
      <w:r w:rsidR="000C03F3" w:rsidRPr="00774FF4">
        <w:rPr>
          <w:rFonts w:asciiTheme="minorHAnsi" w:hAnsiTheme="minorHAnsi" w:cstheme="minorHAnsi"/>
          <w:i w:val="0"/>
          <w:szCs w:val="24"/>
        </w:rPr>
        <w:t xml:space="preserve">. Can </w:t>
      </w:r>
      <w:r w:rsidR="009E03BB">
        <w:rPr>
          <w:rFonts w:asciiTheme="minorHAnsi" w:hAnsiTheme="minorHAnsi" w:cstheme="minorHAnsi"/>
          <w:i w:val="0"/>
          <w:szCs w:val="24"/>
        </w:rPr>
        <w:t xml:space="preserve">item </w:t>
      </w:r>
      <w:r w:rsidR="000C03F3" w:rsidRPr="00774FF4">
        <w:rPr>
          <w:rFonts w:asciiTheme="minorHAnsi" w:hAnsiTheme="minorHAnsi" w:cstheme="minorHAnsi"/>
          <w:i w:val="0"/>
          <w:szCs w:val="24"/>
        </w:rPr>
        <w:t>11503 still be used for cardiopulmonary exercise testing (CPET)?</w:t>
      </w:r>
    </w:p>
    <w:p w14:paraId="2787F163" w14:textId="49AAF573" w:rsidR="000C03F3" w:rsidRPr="00774FF4" w:rsidRDefault="000C03F3" w:rsidP="003C57AB">
      <w:pPr>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No, the tests which attract a rebate under item 11503 are listed in the item descriptor. From 1 November 2018, a new item has been listed for CPET (item 11508). The requirements for performing CPET under the MBS are outlined in the descriptor for item 11508.</w:t>
      </w:r>
      <w:r w:rsidR="000136C3" w:rsidRPr="00774FF4">
        <w:rPr>
          <w:rFonts w:asciiTheme="minorHAnsi" w:hAnsiTheme="minorHAnsi" w:cstheme="minorHAnsi"/>
          <w:color w:val="0000FF"/>
        </w:rPr>
        <w:t xml:space="preserve"> </w:t>
      </w:r>
      <w:r w:rsidR="000136C3" w:rsidRPr="00774FF4">
        <w:rPr>
          <w:rFonts w:asciiTheme="minorHAnsi" w:eastAsia="Times New Roman" w:hAnsiTheme="minorHAnsi" w:cstheme="minorHAnsi"/>
          <w:color w:val="0000FF"/>
        </w:rPr>
        <w:t>Professor Christine Jenkins spoke to this question during the webinar (see 46.</w:t>
      </w:r>
      <w:r w:rsidR="00A44544" w:rsidRPr="00774FF4">
        <w:rPr>
          <w:rFonts w:asciiTheme="minorHAnsi" w:eastAsia="Times New Roman" w:hAnsiTheme="minorHAnsi" w:cstheme="minorHAnsi"/>
          <w:color w:val="0000FF"/>
        </w:rPr>
        <w:t>4</w:t>
      </w:r>
      <w:r w:rsidR="000136C3" w:rsidRPr="00774FF4">
        <w:rPr>
          <w:rFonts w:asciiTheme="minorHAnsi" w:eastAsia="Times New Roman" w:hAnsiTheme="minorHAnsi" w:cstheme="minorHAnsi"/>
          <w:color w:val="0000FF"/>
        </w:rPr>
        <w:t>0 minute mark).</w:t>
      </w:r>
    </w:p>
    <w:p w14:paraId="254435FD" w14:textId="77777777" w:rsidR="003C57AB" w:rsidRPr="00774FF4" w:rsidRDefault="003C57AB" w:rsidP="001B27E7">
      <w:pPr>
        <w:autoSpaceDE w:val="0"/>
        <w:autoSpaceDN w:val="0"/>
        <w:adjustRightInd w:val="0"/>
        <w:rPr>
          <w:rFonts w:asciiTheme="minorHAnsi" w:hAnsiTheme="minorHAnsi" w:cstheme="minorHAnsi"/>
          <w:color w:val="0000FF"/>
        </w:rPr>
      </w:pPr>
    </w:p>
    <w:p w14:paraId="44D7E847" w14:textId="689419BC" w:rsidR="002F2A44"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4</w:t>
      </w:r>
      <w:r w:rsidR="00683ADF" w:rsidRPr="00774FF4">
        <w:rPr>
          <w:rFonts w:asciiTheme="minorHAnsi" w:hAnsiTheme="minorHAnsi" w:cstheme="minorHAnsi"/>
          <w:i w:val="0"/>
          <w:szCs w:val="24"/>
        </w:rPr>
        <w:t xml:space="preserve">. </w:t>
      </w:r>
      <w:r w:rsidR="002F2A44" w:rsidRPr="00774FF4">
        <w:rPr>
          <w:rFonts w:asciiTheme="minorHAnsi" w:hAnsiTheme="minorHAnsi" w:cstheme="minorHAnsi"/>
          <w:i w:val="0"/>
          <w:szCs w:val="24"/>
        </w:rPr>
        <w:t>What is the evidence based reason for the rebate</w:t>
      </w:r>
      <w:r w:rsidRPr="00774FF4">
        <w:rPr>
          <w:rFonts w:asciiTheme="minorHAnsi" w:hAnsiTheme="minorHAnsi" w:cstheme="minorHAnsi"/>
          <w:i w:val="0"/>
          <w:szCs w:val="24"/>
        </w:rPr>
        <w:t xml:space="preserve"> of </w:t>
      </w:r>
      <w:r w:rsidR="009E03BB">
        <w:rPr>
          <w:rFonts w:asciiTheme="minorHAnsi" w:hAnsiTheme="minorHAnsi" w:cstheme="minorHAnsi"/>
          <w:i w:val="0"/>
          <w:szCs w:val="24"/>
        </w:rPr>
        <w:t xml:space="preserve">item </w:t>
      </w:r>
      <w:r w:rsidRPr="00774FF4">
        <w:rPr>
          <w:rFonts w:asciiTheme="minorHAnsi" w:hAnsiTheme="minorHAnsi" w:cstheme="minorHAnsi"/>
          <w:i w:val="0"/>
          <w:szCs w:val="24"/>
        </w:rPr>
        <w:t xml:space="preserve">11505 (diagnosis) at </w:t>
      </w:r>
      <w:r w:rsidR="003078BE" w:rsidRPr="00774FF4">
        <w:rPr>
          <w:rFonts w:asciiTheme="minorHAnsi" w:hAnsiTheme="minorHAnsi" w:cstheme="minorHAnsi"/>
          <w:i w:val="0"/>
          <w:szCs w:val="24"/>
        </w:rPr>
        <w:t>a fee of $41.10</w:t>
      </w:r>
      <w:r w:rsidR="002F2A44" w:rsidRPr="00774FF4">
        <w:rPr>
          <w:rFonts w:asciiTheme="minorHAnsi" w:hAnsiTheme="minorHAnsi" w:cstheme="minorHAnsi"/>
          <w:i w:val="0"/>
          <w:szCs w:val="24"/>
        </w:rPr>
        <w:t xml:space="preserve">, and a repeat spirometry </w:t>
      </w:r>
      <w:r w:rsidR="00FD5922" w:rsidRPr="00774FF4">
        <w:rPr>
          <w:rFonts w:asciiTheme="minorHAnsi" w:hAnsiTheme="minorHAnsi" w:cstheme="minorHAnsi"/>
          <w:i w:val="0"/>
          <w:szCs w:val="24"/>
        </w:rPr>
        <w:t>i</w:t>
      </w:r>
      <w:r w:rsidR="002F2A44" w:rsidRPr="00774FF4">
        <w:rPr>
          <w:rFonts w:asciiTheme="minorHAnsi" w:hAnsiTheme="minorHAnsi" w:cstheme="minorHAnsi"/>
          <w:i w:val="0"/>
          <w:szCs w:val="24"/>
        </w:rPr>
        <w:t xml:space="preserve">tem 11506 at </w:t>
      </w:r>
      <w:r w:rsidR="003078BE" w:rsidRPr="00774FF4">
        <w:rPr>
          <w:rFonts w:asciiTheme="minorHAnsi" w:hAnsiTheme="minorHAnsi" w:cstheme="minorHAnsi"/>
          <w:i w:val="0"/>
          <w:szCs w:val="24"/>
        </w:rPr>
        <w:t>$20.55</w:t>
      </w:r>
      <w:r w:rsidR="00FD5922" w:rsidRPr="00774FF4">
        <w:rPr>
          <w:rFonts w:asciiTheme="minorHAnsi" w:hAnsiTheme="minorHAnsi" w:cstheme="minorHAnsi"/>
          <w:i w:val="0"/>
          <w:szCs w:val="24"/>
        </w:rPr>
        <w:t xml:space="preserve"> </w:t>
      </w:r>
      <w:r w:rsidR="002F2A44" w:rsidRPr="00774FF4">
        <w:rPr>
          <w:rFonts w:asciiTheme="minorHAnsi" w:hAnsiTheme="minorHAnsi" w:cstheme="minorHAnsi"/>
          <w:i w:val="0"/>
          <w:szCs w:val="24"/>
        </w:rPr>
        <w:t>when the cost to deliver the service and clinical value is the same?</w:t>
      </w:r>
    </w:p>
    <w:p w14:paraId="0D35381B" w14:textId="23E2F768" w:rsidR="00BF130F" w:rsidRPr="00774FF4" w:rsidRDefault="00B44191" w:rsidP="001F36A5">
      <w:pPr>
        <w:autoSpaceDE w:val="0"/>
        <w:autoSpaceDN w:val="0"/>
        <w:adjustRightInd w:val="0"/>
        <w:spacing w:before="60"/>
        <w:rPr>
          <w:rFonts w:asciiTheme="minorHAnsi" w:eastAsia="Times New Roman" w:hAnsiTheme="minorHAnsi" w:cstheme="minorHAnsi"/>
          <w:color w:val="0000FF"/>
        </w:rPr>
        <w:sectPr w:rsidR="00BF130F" w:rsidRPr="00774FF4" w:rsidSect="003359FB">
          <w:pgSz w:w="11906" w:h="16838"/>
          <w:pgMar w:top="993" w:right="1800" w:bottom="568" w:left="1800" w:header="708" w:footer="124" w:gutter="0"/>
          <w:cols w:space="708"/>
          <w:docGrid w:linePitch="360"/>
        </w:sectPr>
      </w:pPr>
      <w:r w:rsidRPr="00774FF4">
        <w:rPr>
          <w:rFonts w:asciiTheme="minorHAnsi" w:hAnsiTheme="minorHAnsi" w:cstheme="minorHAnsi"/>
          <w:b/>
          <w:color w:val="0000FF"/>
        </w:rPr>
        <w:t>A.</w:t>
      </w:r>
      <w:r w:rsidRPr="00774FF4">
        <w:rPr>
          <w:rFonts w:asciiTheme="minorHAnsi" w:hAnsiTheme="minorHAnsi" w:cstheme="minorHAnsi"/>
          <w:color w:val="0000FF"/>
        </w:rPr>
        <w:t xml:space="preserve"> </w:t>
      </w:r>
      <w:r w:rsidR="009E78CC" w:rsidRPr="00774FF4">
        <w:rPr>
          <w:rFonts w:asciiTheme="minorHAnsi" w:eastAsia="Times New Roman" w:hAnsiTheme="minorHAnsi" w:cstheme="minorHAnsi"/>
          <w:color w:val="0000FF"/>
        </w:rPr>
        <w:t xml:space="preserve">A higher </w:t>
      </w:r>
      <w:r w:rsidR="00E45AC3" w:rsidRPr="00774FF4">
        <w:rPr>
          <w:rFonts w:asciiTheme="minorHAnsi" w:eastAsia="Times New Roman" w:hAnsiTheme="minorHAnsi" w:cstheme="minorHAnsi"/>
          <w:color w:val="0000FF"/>
        </w:rPr>
        <w:t xml:space="preserve">fee </w:t>
      </w:r>
      <w:r w:rsidR="009E78CC" w:rsidRPr="00774FF4">
        <w:rPr>
          <w:rFonts w:asciiTheme="minorHAnsi" w:eastAsia="Times New Roman" w:hAnsiTheme="minorHAnsi" w:cstheme="minorHAnsi"/>
          <w:color w:val="0000FF"/>
        </w:rPr>
        <w:t>was allocated to 11505 ($</w:t>
      </w:r>
      <w:r w:rsidR="003C01A3" w:rsidRPr="00774FF4">
        <w:rPr>
          <w:rFonts w:asciiTheme="minorHAnsi" w:eastAsia="Times New Roman" w:hAnsiTheme="minorHAnsi" w:cstheme="minorHAnsi"/>
          <w:color w:val="0000FF"/>
        </w:rPr>
        <w:t>41.10</w:t>
      </w:r>
      <w:r w:rsidR="009E78CC" w:rsidRPr="00774FF4">
        <w:rPr>
          <w:rFonts w:asciiTheme="minorHAnsi" w:eastAsia="Times New Roman" w:hAnsiTheme="minorHAnsi" w:cstheme="minorHAnsi"/>
          <w:color w:val="0000FF"/>
        </w:rPr>
        <w:t xml:space="preserve">) to encourage the use </w:t>
      </w:r>
      <w:r w:rsidR="00F21090" w:rsidRPr="00774FF4">
        <w:rPr>
          <w:rFonts w:asciiTheme="minorHAnsi" w:eastAsia="Times New Roman" w:hAnsiTheme="minorHAnsi" w:cstheme="minorHAnsi"/>
          <w:color w:val="0000FF"/>
        </w:rPr>
        <w:t xml:space="preserve">of </w:t>
      </w:r>
      <w:r w:rsidR="003A3F81" w:rsidRPr="00774FF4">
        <w:rPr>
          <w:rFonts w:asciiTheme="minorHAnsi" w:eastAsia="Times New Roman" w:hAnsiTheme="minorHAnsi" w:cstheme="minorHAnsi"/>
          <w:color w:val="0000FF"/>
        </w:rPr>
        <w:t>initial appropriately p</w:t>
      </w:r>
      <w:r w:rsidR="00F21090" w:rsidRPr="00774FF4">
        <w:rPr>
          <w:rFonts w:asciiTheme="minorHAnsi" w:eastAsia="Times New Roman" w:hAnsiTheme="minorHAnsi" w:cstheme="minorHAnsi"/>
          <w:color w:val="0000FF"/>
        </w:rPr>
        <w:t xml:space="preserve">erformed </w:t>
      </w:r>
      <w:r w:rsidR="00D66055" w:rsidRPr="00774FF4">
        <w:rPr>
          <w:rFonts w:asciiTheme="minorHAnsi" w:eastAsia="Times New Roman" w:hAnsiTheme="minorHAnsi" w:cstheme="minorHAnsi"/>
          <w:color w:val="0000FF"/>
        </w:rPr>
        <w:t>spirometry for the diagnosis of asthma, COPD and other causes of lung flow limitation in the primary care setting. T</w:t>
      </w:r>
      <w:r w:rsidRPr="00774FF4">
        <w:rPr>
          <w:rFonts w:asciiTheme="minorHAnsi" w:eastAsia="Times New Roman" w:hAnsiTheme="minorHAnsi" w:cstheme="minorHAnsi"/>
          <w:color w:val="0000FF"/>
        </w:rPr>
        <w:t>he fee for item 11505</w:t>
      </w:r>
      <w:r w:rsidR="00D66055" w:rsidRPr="00774FF4">
        <w:rPr>
          <w:rFonts w:asciiTheme="minorHAnsi" w:eastAsia="Times New Roman" w:hAnsiTheme="minorHAnsi" w:cstheme="minorHAnsi"/>
          <w:color w:val="0000FF"/>
        </w:rPr>
        <w:t xml:space="preserve"> was informed by a rapid evidence review.</w:t>
      </w:r>
      <w:r w:rsidR="009E78CC" w:rsidRPr="00774FF4">
        <w:rPr>
          <w:rFonts w:asciiTheme="minorHAnsi" w:eastAsia="Times New Roman" w:hAnsiTheme="minorHAnsi" w:cstheme="minorHAnsi"/>
          <w:color w:val="0000FF"/>
        </w:rPr>
        <w:t xml:space="preserve"> Item 11505 </w:t>
      </w:r>
      <w:r w:rsidRPr="00774FF4">
        <w:rPr>
          <w:rFonts w:asciiTheme="minorHAnsi" w:eastAsia="Times New Roman" w:hAnsiTheme="minorHAnsi" w:cstheme="minorHAnsi"/>
          <w:color w:val="0000FF"/>
        </w:rPr>
        <w:t>has a higher fee as it is</w:t>
      </w:r>
      <w:r w:rsidR="009E78CC" w:rsidRPr="00774FF4">
        <w:rPr>
          <w:rFonts w:asciiTheme="minorHAnsi" w:eastAsia="Times New Roman" w:hAnsiTheme="minorHAnsi" w:cstheme="minorHAnsi"/>
          <w:color w:val="0000FF"/>
        </w:rPr>
        <w:t xml:space="preserve"> intended </w:t>
      </w:r>
      <w:r w:rsidRPr="00774FF4">
        <w:rPr>
          <w:rFonts w:asciiTheme="minorHAnsi" w:eastAsia="Times New Roman" w:hAnsiTheme="minorHAnsi" w:cstheme="minorHAnsi"/>
          <w:color w:val="0000FF"/>
        </w:rPr>
        <w:t xml:space="preserve">for </w:t>
      </w:r>
      <w:r w:rsidR="00F21090" w:rsidRPr="00774FF4">
        <w:rPr>
          <w:rFonts w:asciiTheme="minorHAnsi" w:eastAsia="Times New Roman" w:hAnsiTheme="minorHAnsi" w:cstheme="minorHAnsi"/>
          <w:color w:val="0000FF"/>
        </w:rPr>
        <w:t xml:space="preserve">initial </w:t>
      </w:r>
      <w:r w:rsidRPr="00774FF4">
        <w:rPr>
          <w:rFonts w:asciiTheme="minorHAnsi" w:eastAsia="Times New Roman" w:hAnsiTheme="minorHAnsi" w:cstheme="minorHAnsi"/>
          <w:color w:val="0000FF"/>
        </w:rPr>
        <w:t>diagnosis and is</w:t>
      </w:r>
      <w:r w:rsidR="00F21090" w:rsidRPr="00774FF4">
        <w:rPr>
          <w:rFonts w:asciiTheme="minorHAnsi" w:eastAsia="Times New Roman" w:hAnsiTheme="minorHAnsi" w:cstheme="minorHAnsi"/>
          <w:color w:val="0000FF"/>
        </w:rPr>
        <w:t xml:space="preserve"> only</w:t>
      </w:r>
      <w:r w:rsidRPr="00774FF4">
        <w:rPr>
          <w:rFonts w:asciiTheme="minorHAnsi" w:eastAsia="Times New Roman" w:hAnsiTheme="minorHAnsi" w:cstheme="minorHAnsi"/>
          <w:color w:val="0000FF"/>
        </w:rPr>
        <w:t xml:space="preserve"> availa</w:t>
      </w:r>
      <w:r w:rsidR="009E78CC" w:rsidRPr="00774FF4">
        <w:rPr>
          <w:rFonts w:asciiTheme="minorHAnsi" w:eastAsia="Times New Roman" w:hAnsiTheme="minorHAnsi" w:cstheme="minorHAnsi"/>
          <w:color w:val="0000FF"/>
        </w:rPr>
        <w:t>ble once p</w:t>
      </w:r>
      <w:r w:rsidRPr="00774FF4">
        <w:rPr>
          <w:rFonts w:asciiTheme="minorHAnsi" w:eastAsia="Times New Roman" w:hAnsiTheme="minorHAnsi" w:cstheme="minorHAnsi"/>
          <w:color w:val="0000FF"/>
        </w:rPr>
        <w:t>er patient in a 12 month period.</w:t>
      </w:r>
      <w:r w:rsidR="00DF51C6" w:rsidRPr="00774FF4">
        <w:rPr>
          <w:rFonts w:asciiTheme="minorHAnsi" w:eastAsia="Times New Roman" w:hAnsiTheme="minorHAnsi" w:cstheme="minorHAnsi"/>
          <w:color w:val="0000FF"/>
        </w:rPr>
        <w:t xml:space="preserve"> </w:t>
      </w:r>
      <w:r w:rsidRPr="00774FF4">
        <w:rPr>
          <w:rFonts w:asciiTheme="minorHAnsi" w:eastAsia="Times New Roman" w:hAnsiTheme="minorHAnsi" w:cstheme="minorHAnsi"/>
          <w:color w:val="0000FF"/>
        </w:rPr>
        <w:t xml:space="preserve">Item 11506 </w:t>
      </w:r>
      <w:r w:rsidR="009E78CC" w:rsidRPr="00774FF4">
        <w:rPr>
          <w:rFonts w:asciiTheme="minorHAnsi" w:eastAsia="Times New Roman" w:hAnsiTheme="minorHAnsi" w:cstheme="minorHAnsi"/>
          <w:color w:val="0000FF"/>
        </w:rPr>
        <w:t xml:space="preserve">is </w:t>
      </w:r>
      <w:r w:rsidRPr="00774FF4">
        <w:rPr>
          <w:rFonts w:asciiTheme="minorHAnsi" w:eastAsia="Times New Roman" w:hAnsiTheme="minorHAnsi" w:cstheme="minorHAnsi"/>
          <w:color w:val="0000FF"/>
        </w:rPr>
        <w:t xml:space="preserve">intended </w:t>
      </w:r>
      <w:r w:rsidR="009E78CC" w:rsidRPr="00774FF4">
        <w:rPr>
          <w:rFonts w:asciiTheme="minorHAnsi" w:eastAsia="Times New Roman" w:hAnsiTheme="minorHAnsi" w:cstheme="minorHAnsi"/>
          <w:color w:val="0000FF"/>
        </w:rPr>
        <w:t xml:space="preserve">for ongoing monitoring and has the same level of rebate has previously available for office-based spirometry. </w:t>
      </w:r>
      <w:r w:rsidR="00AC4FBE" w:rsidRPr="00774FF4">
        <w:rPr>
          <w:rFonts w:asciiTheme="minorHAnsi" w:eastAsia="Times New Roman" w:hAnsiTheme="minorHAnsi" w:cstheme="minorHAnsi"/>
          <w:color w:val="0000FF"/>
        </w:rPr>
        <w:t xml:space="preserve">Professor Christine Jenkins spoke to this question during the webinar </w:t>
      </w:r>
      <w:r w:rsidR="001B0961" w:rsidRPr="00774FF4">
        <w:rPr>
          <w:rFonts w:asciiTheme="minorHAnsi" w:eastAsia="Times New Roman" w:hAnsiTheme="minorHAnsi" w:cstheme="minorHAnsi"/>
          <w:color w:val="0000FF"/>
        </w:rPr>
        <w:t>(</w:t>
      </w:r>
      <w:r w:rsidR="005321DD" w:rsidRPr="00774FF4">
        <w:rPr>
          <w:rFonts w:asciiTheme="minorHAnsi" w:eastAsia="Times New Roman" w:hAnsiTheme="minorHAnsi" w:cstheme="minorHAnsi"/>
          <w:color w:val="0000FF"/>
        </w:rPr>
        <w:t xml:space="preserve">see </w:t>
      </w:r>
      <w:r w:rsidR="007F2499" w:rsidRPr="00774FF4">
        <w:rPr>
          <w:rFonts w:asciiTheme="minorHAnsi" w:eastAsia="Times New Roman" w:hAnsiTheme="minorHAnsi" w:cstheme="minorHAnsi"/>
          <w:color w:val="0000FF"/>
        </w:rPr>
        <w:t>49</w:t>
      </w:r>
      <w:r w:rsidR="005321DD" w:rsidRPr="00774FF4">
        <w:rPr>
          <w:rFonts w:asciiTheme="minorHAnsi" w:eastAsia="Times New Roman" w:hAnsiTheme="minorHAnsi" w:cstheme="minorHAnsi"/>
          <w:color w:val="0000FF"/>
        </w:rPr>
        <w:t>.10</w:t>
      </w:r>
      <w:r w:rsidR="007F2499" w:rsidRPr="00774FF4">
        <w:rPr>
          <w:rFonts w:asciiTheme="minorHAnsi" w:eastAsia="Times New Roman" w:hAnsiTheme="minorHAnsi" w:cstheme="minorHAnsi"/>
          <w:color w:val="0000FF"/>
        </w:rPr>
        <w:t xml:space="preserve"> </w:t>
      </w:r>
      <w:r w:rsidR="001B0961" w:rsidRPr="00774FF4">
        <w:rPr>
          <w:rFonts w:asciiTheme="minorHAnsi" w:eastAsia="Times New Roman" w:hAnsiTheme="minorHAnsi" w:cstheme="minorHAnsi"/>
          <w:color w:val="0000FF"/>
        </w:rPr>
        <w:t>minute mark)</w:t>
      </w:r>
    </w:p>
    <w:p w14:paraId="3F8A0A62" w14:textId="553A17F6" w:rsidR="00F613A1" w:rsidRPr="00774FF4" w:rsidRDefault="006A02DD" w:rsidP="00345656">
      <w:pPr>
        <w:pStyle w:val="Heading2"/>
        <w:spacing w:before="0"/>
        <w:rPr>
          <w:rFonts w:asciiTheme="minorHAnsi" w:hAnsiTheme="minorHAnsi" w:cstheme="minorHAnsi"/>
          <w:szCs w:val="24"/>
        </w:rPr>
      </w:pPr>
      <w:r w:rsidRPr="00774FF4">
        <w:rPr>
          <w:rFonts w:asciiTheme="minorHAnsi" w:hAnsiTheme="minorHAnsi" w:cstheme="minorHAnsi"/>
          <w:i w:val="0"/>
          <w:szCs w:val="24"/>
        </w:rPr>
        <w:lastRenderedPageBreak/>
        <w:t>5</w:t>
      </w:r>
      <w:r w:rsidR="00F613A1" w:rsidRPr="00774FF4">
        <w:rPr>
          <w:rFonts w:asciiTheme="minorHAnsi" w:hAnsiTheme="minorHAnsi" w:cstheme="minorHAnsi"/>
          <w:i w:val="0"/>
          <w:szCs w:val="24"/>
        </w:rPr>
        <w:t>. For item 11503, what tests does (c)(iii) 'measurement of airway or pulmonary resistance by any method' include? Does this include rhinomanometry?</w:t>
      </w:r>
    </w:p>
    <w:p w14:paraId="2DBD242D" w14:textId="571B67F0" w:rsidR="00F613A1" w:rsidRPr="00774FF4" w:rsidRDefault="003C57AB" w:rsidP="008E3734">
      <w:pPr>
        <w:autoSpaceDE w:val="0"/>
        <w:autoSpaceDN w:val="0"/>
        <w:adjustRightInd w:val="0"/>
        <w:spacing w:before="60" w:after="120"/>
        <w:rPr>
          <w:rFonts w:asciiTheme="minorHAnsi" w:eastAsia="Times New Roman" w:hAnsiTheme="minorHAnsi" w:cstheme="minorHAnsi"/>
          <w:color w:val="0000FF"/>
        </w:rPr>
      </w:pPr>
      <w:r w:rsidRPr="00774FF4">
        <w:rPr>
          <w:rFonts w:asciiTheme="minorHAnsi" w:eastAsia="Times New Roman" w:hAnsiTheme="minorHAnsi" w:cstheme="minorHAnsi"/>
          <w:b/>
          <w:color w:val="0000FF"/>
        </w:rPr>
        <w:t>A.</w:t>
      </w:r>
      <w:r w:rsidRPr="00774FF4">
        <w:rPr>
          <w:rFonts w:asciiTheme="minorHAnsi" w:eastAsia="Times New Roman" w:hAnsiTheme="minorHAnsi" w:cstheme="minorHAnsi"/>
          <w:color w:val="0000FF"/>
        </w:rPr>
        <w:t xml:space="preserve"> </w:t>
      </w:r>
      <w:r w:rsidR="00F613A1" w:rsidRPr="00774FF4">
        <w:rPr>
          <w:rFonts w:asciiTheme="minorHAnsi" w:eastAsia="Times New Roman" w:hAnsiTheme="minorHAnsi" w:cstheme="minorHAnsi"/>
          <w:color w:val="0000FF"/>
        </w:rPr>
        <w:t xml:space="preserve">The wording of paragraph (c)(iii) is based on the recommendations of the </w:t>
      </w:r>
      <w:r w:rsidR="004F3AD3" w:rsidRPr="00774FF4">
        <w:rPr>
          <w:rFonts w:asciiTheme="minorHAnsi" w:eastAsia="Times New Roman" w:hAnsiTheme="minorHAnsi" w:cstheme="minorHAnsi"/>
          <w:color w:val="0000FF"/>
        </w:rPr>
        <w:t xml:space="preserve">MBS Review Taskforce </w:t>
      </w:r>
      <w:r w:rsidR="00F613A1" w:rsidRPr="00774FF4">
        <w:rPr>
          <w:rFonts w:asciiTheme="minorHAnsi" w:eastAsia="Times New Roman" w:hAnsiTheme="minorHAnsi" w:cstheme="minorHAnsi"/>
          <w:color w:val="0000FF"/>
        </w:rPr>
        <w:t>and is intended to refer to a set of validated tests of airflow in the intra-thoracic airways, measured by several different techniques.</w:t>
      </w:r>
      <w:r w:rsidR="00DF51C6" w:rsidRPr="00774FF4">
        <w:rPr>
          <w:rFonts w:asciiTheme="minorHAnsi" w:eastAsia="Times New Roman" w:hAnsiTheme="minorHAnsi" w:cstheme="minorHAnsi"/>
          <w:color w:val="0000FF"/>
        </w:rPr>
        <w:t xml:space="preserve"> </w:t>
      </w:r>
      <w:r w:rsidR="00F613A1" w:rsidRPr="00774FF4">
        <w:rPr>
          <w:rFonts w:asciiTheme="minorHAnsi" w:eastAsia="Times New Roman" w:hAnsiTheme="minorHAnsi" w:cstheme="minorHAnsi"/>
          <w:color w:val="0000FF"/>
        </w:rPr>
        <w:t xml:space="preserve">The </w:t>
      </w:r>
      <w:r w:rsidR="004F3AD3" w:rsidRPr="00774FF4">
        <w:rPr>
          <w:rFonts w:asciiTheme="minorHAnsi" w:eastAsia="Times New Roman" w:hAnsiTheme="minorHAnsi" w:cstheme="minorHAnsi"/>
          <w:color w:val="0000FF"/>
        </w:rPr>
        <w:t xml:space="preserve">Taskforce </w:t>
      </w:r>
      <w:r w:rsidR="00F613A1" w:rsidRPr="00774FF4">
        <w:rPr>
          <w:rFonts w:asciiTheme="minorHAnsi" w:eastAsia="Times New Roman" w:hAnsiTheme="minorHAnsi" w:cstheme="minorHAnsi"/>
          <w:color w:val="0000FF"/>
        </w:rPr>
        <w:t>did not intend for rhinomanometry to attract a rebate under item 11503.</w:t>
      </w:r>
    </w:p>
    <w:p w14:paraId="3E0EF634" w14:textId="725CAB93" w:rsidR="00F613A1" w:rsidRPr="00774FF4" w:rsidRDefault="00F613A1" w:rsidP="002B3F7E">
      <w:pPr>
        <w:autoSpaceDE w:val="0"/>
        <w:autoSpaceDN w:val="0"/>
        <w:adjustRightInd w:val="0"/>
        <w:ind w:right="-58"/>
        <w:rPr>
          <w:rFonts w:asciiTheme="minorHAnsi" w:eastAsia="Times New Roman" w:hAnsiTheme="minorHAnsi" w:cstheme="minorHAnsi"/>
          <w:color w:val="0000FF"/>
        </w:rPr>
      </w:pPr>
      <w:r w:rsidRPr="00774FF4">
        <w:rPr>
          <w:rFonts w:asciiTheme="minorHAnsi" w:eastAsia="Times New Roman" w:hAnsiTheme="minorHAnsi" w:cstheme="minorHAnsi"/>
          <w:color w:val="0000FF"/>
        </w:rPr>
        <w:t>However, given the nares are anatomically part of the upper airways, the service would appear to meet the criteria as per th</w:t>
      </w:r>
      <w:r w:rsidR="002962CA" w:rsidRPr="00774FF4">
        <w:rPr>
          <w:rFonts w:asciiTheme="minorHAnsi" w:eastAsia="Times New Roman" w:hAnsiTheme="minorHAnsi" w:cstheme="minorHAnsi"/>
          <w:color w:val="0000FF"/>
        </w:rPr>
        <w:t>e current wording of (c)(iii). However,</w:t>
      </w:r>
      <w:r w:rsidRPr="00774FF4">
        <w:rPr>
          <w:rFonts w:asciiTheme="minorHAnsi" w:eastAsia="Times New Roman" w:hAnsiTheme="minorHAnsi" w:cstheme="minorHAnsi"/>
          <w:color w:val="0000FF"/>
        </w:rPr>
        <w:t xml:space="preserve"> </w:t>
      </w:r>
      <w:r w:rsidR="002962CA" w:rsidRPr="00774FF4">
        <w:rPr>
          <w:rFonts w:asciiTheme="minorHAnsi" w:eastAsia="Times New Roman" w:hAnsiTheme="minorHAnsi" w:cstheme="minorHAnsi"/>
          <w:color w:val="0000FF"/>
        </w:rPr>
        <w:t xml:space="preserve">a </w:t>
      </w:r>
      <w:r w:rsidRPr="00774FF4">
        <w:rPr>
          <w:rFonts w:asciiTheme="minorHAnsi" w:eastAsia="Times New Roman" w:hAnsiTheme="minorHAnsi" w:cstheme="minorHAnsi"/>
          <w:color w:val="0000FF"/>
        </w:rPr>
        <w:t>rhinomanometry service billed to the item wo</w:t>
      </w:r>
      <w:r w:rsidR="002962CA" w:rsidRPr="00774FF4">
        <w:rPr>
          <w:rFonts w:asciiTheme="minorHAnsi" w:eastAsia="Times New Roman" w:hAnsiTheme="minorHAnsi" w:cstheme="minorHAnsi"/>
          <w:color w:val="0000FF"/>
        </w:rPr>
        <w:t>u</w:t>
      </w:r>
      <w:r w:rsidRPr="00774FF4">
        <w:rPr>
          <w:rFonts w:asciiTheme="minorHAnsi" w:eastAsia="Times New Roman" w:hAnsiTheme="minorHAnsi" w:cstheme="minorHAnsi"/>
          <w:color w:val="0000FF"/>
        </w:rPr>
        <w:t xml:space="preserve">ld need to satisfy the other requirements of the descriptor including that it be performed in a respiratory laboratory </w:t>
      </w:r>
      <w:r w:rsidR="008C59E7" w:rsidRPr="00774FF4">
        <w:rPr>
          <w:rFonts w:asciiTheme="minorHAnsi" w:eastAsia="Times New Roman" w:hAnsiTheme="minorHAnsi" w:cstheme="minorHAnsi"/>
          <w:color w:val="0000FF"/>
        </w:rPr>
        <w:t xml:space="preserve">and the test reported on </w:t>
      </w:r>
      <w:r w:rsidRPr="00774FF4">
        <w:rPr>
          <w:rFonts w:asciiTheme="minorHAnsi" w:eastAsia="Times New Roman" w:hAnsiTheme="minorHAnsi" w:cstheme="minorHAnsi"/>
          <w:color w:val="0000FF"/>
        </w:rPr>
        <w:t>by a consultant respiratory physician</w:t>
      </w:r>
      <w:r w:rsidR="008E3734" w:rsidRPr="00774FF4">
        <w:rPr>
          <w:rFonts w:asciiTheme="minorHAnsi" w:eastAsia="Times New Roman" w:hAnsiTheme="minorHAnsi" w:cstheme="minorHAnsi"/>
          <w:color w:val="0000FF"/>
        </w:rPr>
        <w:t>.</w:t>
      </w:r>
    </w:p>
    <w:p w14:paraId="5F07F923" w14:textId="77777777" w:rsidR="00F613A1" w:rsidRPr="00774FF4" w:rsidRDefault="00F613A1" w:rsidP="00F613A1">
      <w:pPr>
        <w:autoSpaceDE w:val="0"/>
        <w:autoSpaceDN w:val="0"/>
        <w:adjustRightInd w:val="0"/>
        <w:rPr>
          <w:rFonts w:asciiTheme="minorHAnsi" w:eastAsia="Times New Roman" w:hAnsiTheme="minorHAnsi" w:cstheme="minorHAnsi"/>
          <w:color w:val="0000FF"/>
        </w:rPr>
      </w:pPr>
    </w:p>
    <w:p w14:paraId="4FEDA229" w14:textId="77777777" w:rsidR="00D830ED"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6</w:t>
      </w:r>
      <w:r w:rsidR="00D830ED" w:rsidRPr="00774FF4">
        <w:rPr>
          <w:rFonts w:asciiTheme="minorHAnsi" w:hAnsiTheme="minorHAnsi" w:cstheme="minorHAnsi"/>
          <w:i w:val="0"/>
          <w:szCs w:val="24"/>
        </w:rPr>
        <w:t>. When can a six minute walk test be reimbursed by Medicare?</w:t>
      </w:r>
    </w:p>
    <w:p w14:paraId="6A72CEB1" w14:textId="1C25DAE1" w:rsidR="00D830ED" w:rsidRPr="00774FF4" w:rsidRDefault="00CD15A1" w:rsidP="00D830ED">
      <w:pPr>
        <w:autoSpaceDE w:val="0"/>
        <w:autoSpaceDN w:val="0"/>
        <w:adjustRightInd w:val="0"/>
        <w:spacing w:before="60"/>
        <w:rPr>
          <w:rFonts w:asciiTheme="minorHAnsi" w:eastAsia="Times New Roman" w:hAnsiTheme="minorHAnsi" w:cstheme="minorHAnsi"/>
          <w:color w:val="0000FF"/>
        </w:rPr>
      </w:pPr>
      <w:r w:rsidRPr="00774FF4">
        <w:rPr>
          <w:rFonts w:asciiTheme="minorHAnsi" w:eastAsia="Times New Roman" w:hAnsiTheme="minorHAnsi" w:cstheme="minorHAnsi"/>
          <w:b/>
          <w:color w:val="0000FF"/>
        </w:rPr>
        <w:t>A.</w:t>
      </w:r>
      <w:r w:rsidR="00D830ED" w:rsidRPr="00774FF4">
        <w:rPr>
          <w:rFonts w:asciiTheme="minorHAnsi" w:eastAsia="Times New Roman" w:hAnsiTheme="minorHAnsi" w:cstheme="minorHAnsi"/>
          <w:color w:val="0000FF"/>
        </w:rPr>
        <w:t xml:space="preserve"> The 6 minute walk test attracts a rebate under item 115</w:t>
      </w:r>
      <w:r w:rsidR="006E6A6E" w:rsidRPr="00774FF4">
        <w:rPr>
          <w:rFonts w:asciiTheme="minorHAnsi" w:eastAsia="Times New Roman" w:hAnsiTheme="minorHAnsi" w:cstheme="minorHAnsi"/>
          <w:color w:val="0000FF"/>
        </w:rPr>
        <w:t>03.</w:t>
      </w:r>
      <w:r w:rsidR="00DF51C6" w:rsidRPr="00774FF4">
        <w:rPr>
          <w:rFonts w:asciiTheme="minorHAnsi" w:eastAsia="Times New Roman" w:hAnsiTheme="minorHAnsi" w:cstheme="minorHAnsi"/>
          <w:color w:val="0000FF"/>
        </w:rPr>
        <w:t xml:space="preserve"> </w:t>
      </w:r>
      <w:r w:rsidR="00191F91" w:rsidRPr="00774FF4">
        <w:rPr>
          <w:rFonts w:asciiTheme="minorHAnsi" w:eastAsia="Times New Roman" w:hAnsiTheme="minorHAnsi" w:cstheme="minorHAnsi"/>
          <w:color w:val="0000FF"/>
        </w:rPr>
        <w:t xml:space="preserve">The </w:t>
      </w:r>
      <w:r w:rsidR="00D830ED" w:rsidRPr="00774FF4">
        <w:rPr>
          <w:rFonts w:asciiTheme="minorHAnsi" w:eastAsia="Times New Roman" w:hAnsiTheme="minorHAnsi" w:cstheme="minorHAnsi"/>
          <w:color w:val="0000FF"/>
        </w:rPr>
        <w:t xml:space="preserve">requirements </w:t>
      </w:r>
      <w:r w:rsidR="002030D1" w:rsidRPr="00774FF4">
        <w:rPr>
          <w:rFonts w:asciiTheme="minorHAnsi" w:eastAsia="Times New Roman" w:hAnsiTheme="minorHAnsi" w:cstheme="minorHAnsi"/>
          <w:color w:val="0000FF"/>
        </w:rPr>
        <w:t xml:space="preserve">for performing the test under item 11503 </w:t>
      </w:r>
      <w:r w:rsidR="00D830ED" w:rsidRPr="00774FF4">
        <w:rPr>
          <w:rFonts w:asciiTheme="minorHAnsi" w:eastAsia="Times New Roman" w:hAnsiTheme="minorHAnsi" w:cstheme="minorHAnsi"/>
          <w:color w:val="0000FF"/>
        </w:rPr>
        <w:t>are outlined in the item descriptor.</w:t>
      </w:r>
    </w:p>
    <w:p w14:paraId="734A9E43" w14:textId="2DB36CBB" w:rsidR="00BF130F" w:rsidRPr="00774FF4" w:rsidRDefault="00BF130F" w:rsidP="00774FF4">
      <w:pPr>
        <w:autoSpaceDE w:val="0"/>
        <w:autoSpaceDN w:val="0"/>
        <w:adjustRightInd w:val="0"/>
        <w:rPr>
          <w:rFonts w:asciiTheme="minorHAnsi" w:eastAsia="Times New Roman" w:hAnsiTheme="minorHAnsi" w:cstheme="minorHAnsi"/>
          <w:color w:val="0000FF"/>
        </w:rPr>
      </w:pPr>
    </w:p>
    <w:p w14:paraId="5B6C1722" w14:textId="55924F48" w:rsidR="00F613A1"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7</w:t>
      </w:r>
      <w:r w:rsidR="00F613A1" w:rsidRPr="00774FF4">
        <w:rPr>
          <w:rFonts w:asciiTheme="minorHAnsi" w:hAnsiTheme="minorHAnsi" w:cstheme="minorHAnsi"/>
          <w:i w:val="0"/>
          <w:szCs w:val="24"/>
        </w:rPr>
        <w:t xml:space="preserve">. Can </w:t>
      </w:r>
      <w:r w:rsidR="009E03BB">
        <w:rPr>
          <w:rFonts w:asciiTheme="minorHAnsi" w:hAnsiTheme="minorHAnsi" w:cstheme="minorHAnsi"/>
          <w:i w:val="0"/>
          <w:szCs w:val="24"/>
        </w:rPr>
        <w:t xml:space="preserve">item </w:t>
      </w:r>
      <w:r w:rsidR="00F613A1" w:rsidRPr="00774FF4">
        <w:rPr>
          <w:rFonts w:asciiTheme="minorHAnsi" w:hAnsiTheme="minorHAnsi" w:cstheme="minorHAnsi"/>
          <w:i w:val="0"/>
          <w:szCs w:val="24"/>
        </w:rPr>
        <w:t>11512 be billed if a patient has had a bronchodilator prior to performing spirometry, and a post spirometry is not required?</w:t>
      </w:r>
    </w:p>
    <w:p w14:paraId="2B002878" w14:textId="77777777" w:rsidR="00BF130F" w:rsidRPr="00774FF4" w:rsidRDefault="00F613A1" w:rsidP="002F659C">
      <w:pPr>
        <w:autoSpaceDE w:val="0"/>
        <w:autoSpaceDN w:val="0"/>
        <w:adjustRightInd w:val="0"/>
        <w:rPr>
          <w:rFonts w:asciiTheme="minorHAnsi" w:eastAsia="Times New Roman" w:hAnsiTheme="minorHAnsi" w:cstheme="minorHAnsi"/>
          <w:color w:val="0000FF"/>
        </w:rPr>
      </w:pPr>
      <w:r w:rsidRPr="00774FF4">
        <w:rPr>
          <w:rFonts w:asciiTheme="minorHAnsi" w:eastAsia="Times New Roman" w:hAnsiTheme="minorHAnsi" w:cstheme="minorHAnsi"/>
          <w:b/>
          <w:color w:val="0000FF"/>
        </w:rPr>
        <w:t>A.</w:t>
      </w:r>
      <w:r w:rsidRPr="00774FF4">
        <w:rPr>
          <w:rFonts w:asciiTheme="minorHAnsi" w:eastAsia="Times New Roman" w:hAnsiTheme="minorHAnsi" w:cstheme="minorHAnsi"/>
          <w:color w:val="0000FF"/>
        </w:rPr>
        <w:t xml:space="preserve"> A service billed to </w:t>
      </w:r>
      <w:r w:rsidR="006E6A6E" w:rsidRPr="00774FF4">
        <w:rPr>
          <w:rFonts w:asciiTheme="minorHAnsi" w:eastAsia="Times New Roman" w:hAnsiTheme="minorHAnsi" w:cstheme="minorHAnsi"/>
          <w:color w:val="0000FF"/>
        </w:rPr>
        <w:t>Medicare</w:t>
      </w:r>
      <w:r w:rsidRPr="00774FF4">
        <w:rPr>
          <w:rFonts w:asciiTheme="minorHAnsi" w:eastAsia="Times New Roman" w:hAnsiTheme="minorHAnsi" w:cstheme="minorHAnsi"/>
          <w:color w:val="0000FF"/>
        </w:rPr>
        <w:t xml:space="preserve"> must meet all the requirements as outlined within the relevant item descriptor. For item 11512, it is a requirement that the measurement of spirometry be performed before and after inhalation of a bronchodilator for t</w:t>
      </w:r>
      <w:r w:rsidR="006E6A6E" w:rsidRPr="00774FF4">
        <w:rPr>
          <w:rFonts w:asciiTheme="minorHAnsi" w:eastAsia="Times New Roman" w:hAnsiTheme="minorHAnsi" w:cstheme="minorHAnsi"/>
          <w:color w:val="0000FF"/>
        </w:rPr>
        <w:t>he service to be eligible for a</w:t>
      </w:r>
      <w:r w:rsidRPr="00774FF4">
        <w:rPr>
          <w:rFonts w:asciiTheme="minorHAnsi" w:eastAsia="Times New Roman" w:hAnsiTheme="minorHAnsi" w:cstheme="minorHAnsi"/>
          <w:color w:val="0000FF"/>
        </w:rPr>
        <w:t xml:space="preserve"> M</w:t>
      </w:r>
      <w:r w:rsidR="006E6A6E" w:rsidRPr="00774FF4">
        <w:rPr>
          <w:rFonts w:asciiTheme="minorHAnsi" w:eastAsia="Times New Roman" w:hAnsiTheme="minorHAnsi" w:cstheme="minorHAnsi"/>
          <w:color w:val="0000FF"/>
        </w:rPr>
        <w:t xml:space="preserve">edicare </w:t>
      </w:r>
      <w:r w:rsidRPr="00774FF4">
        <w:rPr>
          <w:rFonts w:asciiTheme="minorHAnsi" w:eastAsia="Times New Roman" w:hAnsiTheme="minorHAnsi" w:cstheme="minorHAnsi"/>
          <w:color w:val="0000FF"/>
        </w:rPr>
        <w:t>rebate.</w:t>
      </w:r>
    </w:p>
    <w:p w14:paraId="5CC05C1A" w14:textId="516F4637" w:rsidR="00F613A1" w:rsidRPr="00774FF4" w:rsidRDefault="00F613A1" w:rsidP="002F659C">
      <w:pPr>
        <w:autoSpaceDE w:val="0"/>
        <w:autoSpaceDN w:val="0"/>
        <w:adjustRightInd w:val="0"/>
        <w:rPr>
          <w:rFonts w:asciiTheme="minorHAnsi" w:eastAsia="Times New Roman" w:hAnsiTheme="minorHAnsi" w:cstheme="minorHAnsi"/>
          <w:color w:val="0000FF"/>
        </w:rPr>
      </w:pPr>
    </w:p>
    <w:p w14:paraId="6719A596" w14:textId="28F69DC7" w:rsidR="00013031"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8</w:t>
      </w:r>
      <w:r w:rsidR="00A12178" w:rsidRPr="00774FF4">
        <w:rPr>
          <w:rFonts w:asciiTheme="minorHAnsi" w:hAnsiTheme="minorHAnsi" w:cstheme="minorHAnsi"/>
          <w:i w:val="0"/>
          <w:szCs w:val="24"/>
        </w:rPr>
        <w:t xml:space="preserve">. Why were the providers of </w:t>
      </w:r>
      <w:r w:rsidR="00E14716" w:rsidRPr="00774FF4">
        <w:rPr>
          <w:rFonts w:asciiTheme="minorHAnsi" w:hAnsiTheme="minorHAnsi" w:cstheme="minorHAnsi"/>
          <w:i w:val="0"/>
          <w:szCs w:val="24"/>
        </w:rPr>
        <w:t>pulmonary function tests</w:t>
      </w:r>
      <w:r w:rsidR="00A12178" w:rsidRPr="00774FF4">
        <w:rPr>
          <w:rFonts w:asciiTheme="minorHAnsi" w:hAnsiTheme="minorHAnsi" w:cstheme="minorHAnsi"/>
          <w:i w:val="0"/>
          <w:szCs w:val="24"/>
        </w:rPr>
        <w:t xml:space="preserve"> not notified of the changes? </w:t>
      </w:r>
    </w:p>
    <w:p w14:paraId="1655ADA3" w14:textId="32FBFA07" w:rsidR="006E6A6E" w:rsidRPr="0077446C" w:rsidRDefault="00A12178" w:rsidP="006E6A6E">
      <w:pPr>
        <w:spacing w:after="60"/>
        <w:rPr>
          <w:rFonts w:asciiTheme="minorHAnsi" w:hAnsiTheme="minorHAnsi" w:cstheme="minorHAnsi"/>
          <w:color w:val="0000FF"/>
        </w:rPr>
      </w:pPr>
      <w:r w:rsidRPr="0077446C">
        <w:rPr>
          <w:rFonts w:asciiTheme="minorHAnsi" w:hAnsiTheme="minorHAnsi" w:cstheme="minorHAnsi"/>
          <w:b/>
          <w:color w:val="0000FF"/>
        </w:rPr>
        <w:t>A.</w:t>
      </w:r>
      <w:r w:rsidR="006E6A6E" w:rsidRPr="0077446C">
        <w:rPr>
          <w:rFonts w:asciiTheme="minorHAnsi" w:hAnsiTheme="minorHAnsi" w:cstheme="minorHAnsi"/>
          <w:color w:val="0000FF"/>
        </w:rPr>
        <w:t xml:space="preserve"> The proposed changes were subject to a broad public consultation process as part of the MBS Review process. Reports and recommendations </w:t>
      </w:r>
      <w:r w:rsidR="007F2260" w:rsidRPr="0077446C">
        <w:rPr>
          <w:rFonts w:asciiTheme="minorHAnsi" w:hAnsiTheme="minorHAnsi" w:cstheme="minorHAnsi"/>
          <w:color w:val="0000FF"/>
        </w:rPr>
        <w:t xml:space="preserve">of the Taskforce </w:t>
      </w:r>
      <w:r w:rsidR="006E6A6E" w:rsidRPr="0077446C">
        <w:rPr>
          <w:rFonts w:asciiTheme="minorHAnsi" w:hAnsiTheme="minorHAnsi" w:cstheme="minorHAnsi"/>
          <w:color w:val="0000FF"/>
        </w:rPr>
        <w:t xml:space="preserve">were published on the </w:t>
      </w:r>
      <w:hyperlink r:id="rId14" w:history="1">
        <w:r w:rsidR="006E6A6E" w:rsidRPr="000B4C32">
          <w:rPr>
            <w:rStyle w:val="Hyperlink"/>
            <w:rFonts w:asciiTheme="minorHAnsi" w:hAnsiTheme="minorHAnsi" w:cstheme="minorHAnsi"/>
            <w:b/>
          </w:rPr>
          <w:t>Department of Health website</w:t>
        </w:r>
      </w:hyperlink>
      <w:r w:rsidR="000B4C32">
        <w:rPr>
          <w:rFonts w:asciiTheme="minorHAnsi" w:hAnsiTheme="minorHAnsi" w:cstheme="minorHAnsi"/>
          <w:color w:val="0000FF"/>
        </w:rPr>
        <w:t>.</w:t>
      </w:r>
    </w:p>
    <w:p w14:paraId="00DEFDF9" w14:textId="7E77C880" w:rsidR="006E6A6E" w:rsidRPr="0077446C" w:rsidRDefault="006E6A6E" w:rsidP="006E6A6E">
      <w:pPr>
        <w:spacing w:after="60"/>
        <w:rPr>
          <w:rFonts w:asciiTheme="minorHAnsi" w:hAnsiTheme="minorHAnsi" w:cstheme="minorHAnsi"/>
          <w:color w:val="0000FF"/>
        </w:rPr>
      </w:pPr>
      <w:r w:rsidRPr="0077446C">
        <w:rPr>
          <w:rFonts w:asciiTheme="minorHAnsi" w:hAnsiTheme="minorHAnsi" w:cstheme="minorHAnsi"/>
          <w:color w:val="0000FF"/>
        </w:rPr>
        <w:t xml:space="preserve">The Department notified peak professional groups about the changes following the release of the Budget on 8 May 2018. Communication materials, including fact sheets about the changes were circulated to relevant professional groups in late September 2018 for dissemination to members and fellows. </w:t>
      </w:r>
    </w:p>
    <w:p w14:paraId="39362E39" w14:textId="61BD4405" w:rsidR="006E6A6E" w:rsidRPr="00774FF4" w:rsidRDefault="006E6A6E" w:rsidP="0000101F">
      <w:pPr>
        <w:autoSpaceDE w:val="0"/>
        <w:autoSpaceDN w:val="0"/>
        <w:adjustRightInd w:val="0"/>
        <w:rPr>
          <w:rFonts w:asciiTheme="minorHAnsi" w:hAnsiTheme="minorHAnsi" w:cstheme="minorHAnsi"/>
          <w:color w:val="0000FF"/>
        </w:rPr>
      </w:pPr>
      <w:r w:rsidRPr="0077446C">
        <w:rPr>
          <w:rFonts w:asciiTheme="minorHAnsi" w:hAnsiTheme="minorHAnsi" w:cstheme="minorHAnsi"/>
          <w:color w:val="0000FF"/>
        </w:rPr>
        <w:t xml:space="preserve">Information about the changes was published on the </w:t>
      </w:r>
      <w:hyperlink r:id="rId15" w:history="1">
        <w:r w:rsidRPr="000B4C32">
          <w:rPr>
            <w:rStyle w:val="Hyperlink"/>
            <w:rFonts w:asciiTheme="minorHAnsi" w:hAnsiTheme="minorHAnsi" w:cstheme="minorHAnsi"/>
            <w:b/>
          </w:rPr>
          <w:t>MBS Online website</w:t>
        </w:r>
      </w:hyperlink>
      <w:r w:rsidRPr="0077446C">
        <w:rPr>
          <w:rFonts w:asciiTheme="minorHAnsi" w:hAnsiTheme="minorHAnsi" w:cstheme="minorHAnsi"/>
          <w:color w:val="0000FF"/>
        </w:rPr>
        <w:t xml:space="preserve">. </w:t>
      </w:r>
      <w:r w:rsidR="008A78DC" w:rsidRPr="0077446C">
        <w:rPr>
          <w:rFonts w:asciiTheme="minorHAnsi" w:hAnsiTheme="minorHAnsi" w:cstheme="minorHAnsi"/>
          <w:color w:val="0000FF"/>
        </w:rPr>
        <w:t xml:space="preserve">This </w:t>
      </w:r>
      <w:r w:rsidRPr="0077446C">
        <w:rPr>
          <w:rFonts w:asciiTheme="minorHAnsi" w:hAnsiTheme="minorHAnsi" w:cstheme="minorHAnsi"/>
          <w:color w:val="0000FF"/>
        </w:rPr>
        <w:t>website has a range of</w:t>
      </w:r>
      <w:r w:rsidR="008A78DC" w:rsidRPr="0077446C">
        <w:rPr>
          <w:rFonts w:asciiTheme="minorHAnsi" w:hAnsiTheme="minorHAnsi" w:cstheme="minorHAnsi"/>
          <w:color w:val="0000FF"/>
        </w:rPr>
        <w:t xml:space="preserve"> </w:t>
      </w:r>
      <w:r w:rsidRPr="0077446C">
        <w:rPr>
          <w:rFonts w:asciiTheme="minorHAnsi" w:hAnsiTheme="minorHAnsi" w:cstheme="minorHAnsi"/>
          <w:color w:val="0000FF"/>
        </w:rPr>
        <w:t>materials available, including latest news, downloadable files, fact sheets and Q and A documents. MBS Online has an email subscription service</w:t>
      </w:r>
      <w:r w:rsidR="007F2260" w:rsidRPr="0077446C">
        <w:rPr>
          <w:rFonts w:asciiTheme="minorHAnsi" w:hAnsiTheme="minorHAnsi" w:cstheme="minorHAnsi"/>
          <w:color w:val="0000FF"/>
        </w:rPr>
        <w:t xml:space="preserve"> and s</w:t>
      </w:r>
      <w:r w:rsidRPr="0077446C">
        <w:rPr>
          <w:rFonts w:asciiTheme="minorHAnsi" w:hAnsiTheme="minorHAnsi" w:cstheme="minorHAnsi"/>
          <w:color w:val="0000FF"/>
        </w:rPr>
        <w:t>ubscribers</w:t>
      </w:r>
      <w:r w:rsidR="007F2260" w:rsidRPr="0077446C">
        <w:rPr>
          <w:rFonts w:asciiTheme="minorHAnsi" w:hAnsiTheme="minorHAnsi" w:cstheme="minorHAnsi"/>
          <w:color w:val="0000FF"/>
        </w:rPr>
        <w:t xml:space="preserve"> would have been informed</w:t>
      </w:r>
      <w:r w:rsidRPr="0077446C">
        <w:rPr>
          <w:rFonts w:asciiTheme="minorHAnsi" w:hAnsiTheme="minorHAnsi" w:cstheme="minorHAnsi"/>
          <w:color w:val="0000FF"/>
        </w:rPr>
        <w:t xml:space="preserve"> of </w:t>
      </w:r>
      <w:r w:rsidR="007F2260" w:rsidRPr="0077446C">
        <w:rPr>
          <w:rFonts w:asciiTheme="minorHAnsi" w:hAnsiTheme="minorHAnsi" w:cstheme="minorHAnsi"/>
          <w:color w:val="0000FF"/>
        </w:rPr>
        <w:t xml:space="preserve">the </w:t>
      </w:r>
      <w:r w:rsidRPr="0077446C">
        <w:rPr>
          <w:rFonts w:asciiTheme="minorHAnsi" w:hAnsiTheme="minorHAnsi" w:cstheme="minorHAnsi"/>
          <w:color w:val="0000FF"/>
        </w:rPr>
        <w:t>changes</w:t>
      </w:r>
      <w:r w:rsidR="00162471" w:rsidRPr="0077446C">
        <w:rPr>
          <w:rFonts w:asciiTheme="minorHAnsi" w:hAnsiTheme="minorHAnsi" w:cstheme="minorHAnsi"/>
          <w:color w:val="0000FF"/>
        </w:rPr>
        <w:t xml:space="preserve"> prior to any changes to the MBS</w:t>
      </w:r>
      <w:r w:rsidRPr="0077446C">
        <w:rPr>
          <w:rFonts w:asciiTheme="minorHAnsi" w:hAnsiTheme="minorHAnsi" w:cstheme="minorHAnsi"/>
          <w:color w:val="0000FF"/>
        </w:rPr>
        <w:t>.</w:t>
      </w:r>
      <w:r w:rsidRPr="00774FF4">
        <w:rPr>
          <w:rFonts w:asciiTheme="minorHAnsi" w:hAnsiTheme="minorHAnsi" w:cstheme="minorHAnsi"/>
          <w:color w:val="0000FF"/>
        </w:rPr>
        <w:t xml:space="preserve"> </w:t>
      </w:r>
    </w:p>
    <w:p w14:paraId="36097522" w14:textId="0C84DECE" w:rsidR="00406FA9" w:rsidRPr="00774FF4" w:rsidRDefault="00406FA9" w:rsidP="00406FA9">
      <w:pPr>
        <w:autoSpaceDE w:val="0"/>
        <w:autoSpaceDN w:val="0"/>
        <w:adjustRightInd w:val="0"/>
        <w:rPr>
          <w:rFonts w:asciiTheme="minorHAnsi" w:hAnsiTheme="minorHAnsi" w:cstheme="minorHAnsi"/>
          <w:b/>
        </w:rPr>
      </w:pPr>
    </w:p>
    <w:p w14:paraId="23DF69C0" w14:textId="77777777" w:rsidR="00406FA9"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9</w:t>
      </w:r>
      <w:r w:rsidR="00406FA9" w:rsidRPr="00774FF4">
        <w:rPr>
          <w:rFonts w:asciiTheme="minorHAnsi" w:hAnsiTheme="minorHAnsi" w:cstheme="minorHAnsi"/>
          <w:i w:val="0"/>
          <w:szCs w:val="24"/>
        </w:rPr>
        <w:t xml:space="preserve">. Can item 11508 for CPET be performed by an anaesthetist? </w:t>
      </w:r>
    </w:p>
    <w:p w14:paraId="4CE8C0C4" w14:textId="0F1D8B99" w:rsidR="00406FA9" w:rsidRPr="00774FF4" w:rsidRDefault="00406FA9" w:rsidP="00406FA9">
      <w:pPr>
        <w:spacing w:before="60"/>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The descriptor for item 11508 does not preclude an anaesthetist (or other specialists) from performing the test as long as a respiratory scientist and a medical practitioner are in constant attendance during the testing as per paragraph (c). However, as specified in paragraph (f), only a consultant respiratory physician (i.e. specialist in respiratory medicine) can report on the test (</w:t>
      </w:r>
      <w:r w:rsidR="000C5699" w:rsidRPr="00774FF4">
        <w:rPr>
          <w:rFonts w:asciiTheme="minorHAnsi" w:hAnsiTheme="minorHAnsi" w:cstheme="minorHAnsi"/>
          <w:color w:val="0000FF"/>
        </w:rPr>
        <w:t xml:space="preserve">a </w:t>
      </w:r>
      <w:r w:rsidRPr="00774FF4">
        <w:rPr>
          <w:rFonts w:asciiTheme="minorHAnsi" w:hAnsiTheme="minorHAnsi" w:cstheme="minorHAnsi"/>
          <w:color w:val="0000FF"/>
        </w:rPr>
        <w:t xml:space="preserve">requirement in line with the recommendations of the MBS Review Taskforce). </w:t>
      </w:r>
    </w:p>
    <w:p w14:paraId="395C4A02" w14:textId="26E6ECE6" w:rsidR="00212B0D" w:rsidRPr="00774FF4" w:rsidRDefault="006A02DD"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lastRenderedPageBreak/>
        <w:t>10</w:t>
      </w:r>
      <w:r w:rsidR="0049755A" w:rsidRPr="00774FF4">
        <w:rPr>
          <w:rFonts w:asciiTheme="minorHAnsi" w:hAnsiTheme="minorHAnsi" w:cstheme="minorHAnsi"/>
          <w:i w:val="0"/>
          <w:szCs w:val="24"/>
        </w:rPr>
        <w:t xml:space="preserve">. </w:t>
      </w:r>
      <w:r w:rsidR="00A71BE2" w:rsidRPr="00774FF4">
        <w:rPr>
          <w:rFonts w:asciiTheme="minorHAnsi" w:hAnsiTheme="minorHAnsi" w:cstheme="minorHAnsi"/>
          <w:i w:val="0"/>
          <w:szCs w:val="24"/>
        </w:rPr>
        <w:t xml:space="preserve">Can </w:t>
      </w:r>
      <w:r w:rsidR="00654750" w:rsidRPr="00654750">
        <w:rPr>
          <w:rFonts w:asciiTheme="minorHAnsi" w:hAnsiTheme="minorHAnsi" w:cstheme="minorHAnsi"/>
          <w:i w:val="0"/>
          <w:szCs w:val="24"/>
        </w:rPr>
        <w:t xml:space="preserve">fractional exhaled nitric oxide </w:t>
      </w:r>
      <w:r w:rsidR="00654750">
        <w:rPr>
          <w:rFonts w:asciiTheme="minorHAnsi" w:hAnsiTheme="minorHAnsi" w:cstheme="minorHAnsi"/>
          <w:i w:val="0"/>
          <w:szCs w:val="24"/>
        </w:rPr>
        <w:t>(</w:t>
      </w:r>
      <w:r w:rsidR="00A71BE2" w:rsidRPr="00774FF4">
        <w:rPr>
          <w:rFonts w:asciiTheme="minorHAnsi" w:hAnsiTheme="minorHAnsi" w:cstheme="minorHAnsi"/>
          <w:i w:val="0"/>
          <w:szCs w:val="24"/>
        </w:rPr>
        <w:t>FeNO</w:t>
      </w:r>
      <w:r w:rsidR="00654750">
        <w:rPr>
          <w:rFonts w:asciiTheme="minorHAnsi" w:hAnsiTheme="minorHAnsi" w:cstheme="minorHAnsi"/>
          <w:i w:val="0"/>
          <w:szCs w:val="24"/>
        </w:rPr>
        <w:t>) spirometry</w:t>
      </w:r>
      <w:r w:rsidR="00A71BE2" w:rsidRPr="00774FF4">
        <w:rPr>
          <w:rFonts w:asciiTheme="minorHAnsi" w:hAnsiTheme="minorHAnsi" w:cstheme="minorHAnsi"/>
          <w:i w:val="0"/>
          <w:szCs w:val="24"/>
        </w:rPr>
        <w:t xml:space="preserve"> be performed at a physician’s desk under the supervision of a specialist or consultant physician with a nurse present instead of a respiratory scientist</w:t>
      </w:r>
      <w:r w:rsidR="00212B0D" w:rsidRPr="00774FF4">
        <w:rPr>
          <w:rFonts w:asciiTheme="minorHAnsi" w:hAnsiTheme="minorHAnsi" w:cstheme="minorHAnsi"/>
          <w:i w:val="0"/>
          <w:szCs w:val="24"/>
        </w:rPr>
        <w:t xml:space="preserve">? </w:t>
      </w:r>
    </w:p>
    <w:p w14:paraId="24901036" w14:textId="07773374" w:rsidR="00212B0D" w:rsidRPr="00774FF4" w:rsidRDefault="00E133CE" w:rsidP="00AA1B19">
      <w:pPr>
        <w:spacing w:after="240" w:line="300" w:lineRule="atLeast"/>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w:t>
      </w:r>
      <w:r w:rsidR="00A71BE2" w:rsidRPr="00774FF4">
        <w:rPr>
          <w:rFonts w:asciiTheme="minorHAnsi" w:hAnsiTheme="minorHAnsi" w:cstheme="minorHAnsi"/>
          <w:color w:val="0000FF"/>
        </w:rPr>
        <w:t>No, g</w:t>
      </w:r>
      <w:r w:rsidR="00212B0D" w:rsidRPr="00774FF4">
        <w:rPr>
          <w:rFonts w:asciiTheme="minorHAnsi" w:hAnsiTheme="minorHAnsi" w:cstheme="minorHAnsi"/>
          <w:color w:val="0000FF"/>
        </w:rPr>
        <w:t>iven the descriptor for item 11507 specifies “with continuous attendance by a respiratory scientist”</w:t>
      </w:r>
      <w:r w:rsidR="00A71BE2" w:rsidRPr="00774FF4">
        <w:rPr>
          <w:rFonts w:asciiTheme="minorHAnsi" w:hAnsiTheme="minorHAnsi" w:cstheme="minorHAnsi"/>
          <w:color w:val="0000FF"/>
        </w:rPr>
        <w:t xml:space="preserve"> and “in a respiratory laboratory equipped to perform complex lung function tests”</w:t>
      </w:r>
      <w:r w:rsidR="00E63B90" w:rsidRPr="00774FF4">
        <w:rPr>
          <w:rFonts w:asciiTheme="minorHAnsi" w:hAnsiTheme="minorHAnsi" w:cstheme="minorHAnsi"/>
          <w:color w:val="0000FF"/>
        </w:rPr>
        <w:t xml:space="preserve">, </w:t>
      </w:r>
      <w:r w:rsidR="00A71BE2" w:rsidRPr="00774FF4">
        <w:rPr>
          <w:rFonts w:asciiTheme="minorHAnsi" w:hAnsiTheme="minorHAnsi" w:cstheme="minorHAnsi"/>
          <w:color w:val="0000FF"/>
        </w:rPr>
        <w:t>these</w:t>
      </w:r>
      <w:r w:rsidR="00212B0D" w:rsidRPr="00774FF4">
        <w:rPr>
          <w:rFonts w:asciiTheme="minorHAnsi" w:hAnsiTheme="minorHAnsi" w:cstheme="minorHAnsi"/>
          <w:color w:val="0000FF"/>
        </w:rPr>
        <w:t xml:space="preserve"> requirement</w:t>
      </w:r>
      <w:r w:rsidR="00A71BE2" w:rsidRPr="00774FF4">
        <w:rPr>
          <w:rFonts w:asciiTheme="minorHAnsi" w:hAnsiTheme="minorHAnsi" w:cstheme="minorHAnsi"/>
          <w:color w:val="0000FF"/>
        </w:rPr>
        <w:t>s</w:t>
      </w:r>
      <w:r w:rsidR="00212B0D" w:rsidRPr="00774FF4">
        <w:rPr>
          <w:rFonts w:asciiTheme="minorHAnsi" w:hAnsiTheme="minorHAnsi" w:cstheme="minorHAnsi"/>
          <w:color w:val="0000FF"/>
        </w:rPr>
        <w:t xml:space="preserve"> must be met wh</w:t>
      </w:r>
      <w:r w:rsidR="006E6A6E" w:rsidRPr="00774FF4">
        <w:rPr>
          <w:rFonts w:asciiTheme="minorHAnsi" w:hAnsiTheme="minorHAnsi" w:cstheme="minorHAnsi"/>
          <w:color w:val="0000FF"/>
        </w:rPr>
        <w:t>en performing the FeNO service.</w:t>
      </w:r>
      <w:r w:rsidR="00DF51C6" w:rsidRPr="00774FF4">
        <w:rPr>
          <w:rFonts w:asciiTheme="minorHAnsi" w:hAnsiTheme="minorHAnsi" w:cstheme="minorHAnsi"/>
          <w:color w:val="0000FF"/>
        </w:rPr>
        <w:t xml:space="preserve"> </w:t>
      </w:r>
      <w:r w:rsidR="00212B0D" w:rsidRPr="00774FF4">
        <w:rPr>
          <w:rFonts w:asciiTheme="minorHAnsi" w:hAnsiTheme="minorHAnsi" w:cstheme="minorHAnsi"/>
          <w:color w:val="0000FF"/>
        </w:rPr>
        <w:t>The</w:t>
      </w:r>
      <w:r w:rsidR="00A71BE2" w:rsidRPr="00774FF4">
        <w:rPr>
          <w:rFonts w:asciiTheme="minorHAnsi" w:hAnsiTheme="minorHAnsi" w:cstheme="minorHAnsi"/>
          <w:color w:val="0000FF"/>
        </w:rPr>
        <w:t>se</w:t>
      </w:r>
      <w:r w:rsidR="00212B0D" w:rsidRPr="00774FF4">
        <w:rPr>
          <w:rFonts w:asciiTheme="minorHAnsi" w:hAnsiTheme="minorHAnsi" w:cstheme="minorHAnsi"/>
          <w:color w:val="0000FF"/>
        </w:rPr>
        <w:t xml:space="preserve"> requirement</w:t>
      </w:r>
      <w:r w:rsidR="00A71BE2" w:rsidRPr="00774FF4">
        <w:rPr>
          <w:rFonts w:asciiTheme="minorHAnsi" w:hAnsiTheme="minorHAnsi" w:cstheme="minorHAnsi"/>
          <w:color w:val="0000FF"/>
        </w:rPr>
        <w:t>s</w:t>
      </w:r>
      <w:r w:rsidR="00212B0D" w:rsidRPr="00774FF4">
        <w:rPr>
          <w:rFonts w:asciiTheme="minorHAnsi" w:hAnsiTheme="minorHAnsi" w:cstheme="minorHAnsi"/>
          <w:color w:val="0000FF"/>
        </w:rPr>
        <w:t xml:space="preserve"> </w:t>
      </w:r>
      <w:r w:rsidR="003A5C8B" w:rsidRPr="00774FF4">
        <w:rPr>
          <w:rFonts w:asciiTheme="minorHAnsi" w:hAnsiTheme="minorHAnsi" w:cstheme="minorHAnsi"/>
          <w:color w:val="0000FF"/>
        </w:rPr>
        <w:t>are based on the recommendations of the</w:t>
      </w:r>
      <w:r w:rsidR="00A71BE2" w:rsidRPr="00774FF4">
        <w:rPr>
          <w:rFonts w:asciiTheme="minorHAnsi" w:hAnsiTheme="minorHAnsi" w:cstheme="minorHAnsi"/>
          <w:color w:val="0000FF"/>
        </w:rPr>
        <w:t xml:space="preserve"> MBS Review Taskforce</w:t>
      </w:r>
      <w:r w:rsidR="00212B0D" w:rsidRPr="00774FF4">
        <w:rPr>
          <w:rFonts w:asciiTheme="minorHAnsi" w:hAnsiTheme="minorHAnsi" w:cstheme="minorHAnsi"/>
          <w:color w:val="0000FF"/>
        </w:rPr>
        <w:t xml:space="preserve">. </w:t>
      </w:r>
    </w:p>
    <w:p w14:paraId="45CAA728" w14:textId="18552B1C" w:rsidR="00212B0D" w:rsidRPr="00774FF4" w:rsidRDefault="006A02DD"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t>11</w:t>
      </w:r>
      <w:r w:rsidR="00CD15A1" w:rsidRPr="00774FF4">
        <w:rPr>
          <w:rFonts w:asciiTheme="minorHAnsi" w:hAnsiTheme="minorHAnsi" w:cstheme="minorHAnsi"/>
          <w:i w:val="0"/>
          <w:szCs w:val="24"/>
        </w:rPr>
        <w:t>.</w:t>
      </w:r>
      <w:r w:rsidR="0049755A" w:rsidRPr="00774FF4">
        <w:rPr>
          <w:rFonts w:asciiTheme="minorHAnsi" w:hAnsiTheme="minorHAnsi" w:cstheme="minorHAnsi"/>
          <w:i w:val="0"/>
          <w:szCs w:val="24"/>
        </w:rPr>
        <w:t xml:space="preserve"> </w:t>
      </w:r>
      <w:r w:rsidR="00212B0D" w:rsidRPr="00774FF4">
        <w:rPr>
          <w:rFonts w:asciiTheme="minorHAnsi" w:hAnsiTheme="minorHAnsi" w:cstheme="minorHAnsi"/>
          <w:i w:val="0"/>
          <w:szCs w:val="24"/>
        </w:rPr>
        <w:t xml:space="preserve">Is it possible to claim </w:t>
      </w:r>
      <w:r w:rsidR="003871E8">
        <w:rPr>
          <w:rFonts w:asciiTheme="minorHAnsi" w:hAnsiTheme="minorHAnsi" w:cstheme="minorHAnsi"/>
          <w:i w:val="0"/>
          <w:szCs w:val="24"/>
        </w:rPr>
        <w:t xml:space="preserve">item </w:t>
      </w:r>
      <w:r w:rsidR="00212B0D" w:rsidRPr="00774FF4">
        <w:rPr>
          <w:rFonts w:asciiTheme="minorHAnsi" w:hAnsiTheme="minorHAnsi" w:cstheme="minorHAnsi"/>
          <w:i w:val="0"/>
          <w:szCs w:val="24"/>
        </w:rPr>
        <w:t xml:space="preserve">11503 for a DLCO and also </w:t>
      </w:r>
      <w:r w:rsidR="003871E8">
        <w:rPr>
          <w:rFonts w:asciiTheme="minorHAnsi" w:hAnsiTheme="minorHAnsi" w:cstheme="minorHAnsi"/>
          <w:i w:val="0"/>
          <w:szCs w:val="24"/>
        </w:rPr>
        <w:t>item</w:t>
      </w:r>
      <w:r w:rsidR="00212B0D" w:rsidRPr="00774FF4">
        <w:rPr>
          <w:rFonts w:asciiTheme="minorHAnsi" w:hAnsiTheme="minorHAnsi" w:cstheme="minorHAnsi"/>
          <w:i w:val="0"/>
          <w:szCs w:val="24"/>
        </w:rPr>
        <w:t xml:space="preserve"> 11507 for a spirometry and FeNO during the same attendance for a patient?</w:t>
      </w:r>
    </w:p>
    <w:p w14:paraId="0A7B8493" w14:textId="7B8136C2" w:rsidR="00212B0D" w:rsidRPr="00774FF4" w:rsidRDefault="00E133CE" w:rsidP="00153416">
      <w:pPr>
        <w:spacing w:after="120" w:line="300" w:lineRule="atLeast"/>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w:t>
      </w:r>
      <w:r w:rsidR="004519AC" w:rsidRPr="00774FF4">
        <w:rPr>
          <w:rFonts w:asciiTheme="minorHAnsi" w:hAnsiTheme="minorHAnsi" w:cstheme="minorHAnsi"/>
          <w:color w:val="0000FF"/>
        </w:rPr>
        <w:t>Both</w:t>
      </w:r>
      <w:r w:rsidR="005E538B" w:rsidRPr="00774FF4">
        <w:rPr>
          <w:rFonts w:asciiTheme="minorHAnsi" w:hAnsiTheme="minorHAnsi" w:cstheme="minorHAnsi"/>
          <w:color w:val="0000FF"/>
        </w:rPr>
        <w:t xml:space="preserve"> 11503 and 11507 cannot be claimed during the same attendance. This is because from </w:t>
      </w:r>
      <w:r w:rsidR="00212B0D" w:rsidRPr="00774FF4">
        <w:rPr>
          <w:rFonts w:asciiTheme="minorHAnsi" w:hAnsiTheme="minorHAnsi" w:cstheme="minorHAnsi"/>
          <w:color w:val="0000FF"/>
        </w:rPr>
        <w:t xml:space="preserve">1 November 2018, item 11503 will </w:t>
      </w:r>
      <w:r w:rsidR="004519AC" w:rsidRPr="00774FF4">
        <w:rPr>
          <w:rFonts w:asciiTheme="minorHAnsi" w:hAnsiTheme="minorHAnsi" w:cstheme="minorHAnsi"/>
          <w:color w:val="0000FF"/>
        </w:rPr>
        <w:t xml:space="preserve">specify </w:t>
      </w:r>
      <w:r w:rsidR="00212B0D" w:rsidRPr="00774FF4">
        <w:rPr>
          <w:rFonts w:asciiTheme="minorHAnsi" w:hAnsiTheme="minorHAnsi" w:cstheme="minorHAnsi"/>
          <w:color w:val="0000FF"/>
        </w:rPr>
        <w:t>“Not applicable to a service performed in association with a spirometry or sleep study service to which item 11505, 11506, 11507, 11508, 11512, 12203, 12204, 12205, 12207, 12208, 12210, 12213, 12215, 12217 or 12250 applies”</w:t>
      </w:r>
      <w:r w:rsidR="00212B0D" w:rsidRPr="00774FF4">
        <w:rPr>
          <w:rFonts w:asciiTheme="minorHAnsi" w:hAnsiTheme="minorHAnsi" w:cstheme="minorHAnsi"/>
          <w:color w:val="1F497D"/>
        </w:rPr>
        <w:t xml:space="preserve">. </w:t>
      </w:r>
    </w:p>
    <w:p w14:paraId="3F99A31D" w14:textId="77777777" w:rsidR="00212B0D" w:rsidRPr="00774FF4" w:rsidRDefault="005D4ED6" w:rsidP="00212B0D">
      <w:pPr>
        <w:rPr>
          <w:rFonts w:asciiTheme="minorHAnsi" w:hAnsiTheme="minorHAnsi" w:cstheme="minorHAnsi"/>
          <w:color w:val="1F497D"/>
        </w:rPr>
      </w:pPr>
      <w:r w:rsidRPr="00774FF4">
        <w:rPr>
          <w:rFonts w:asciiTheme="minorHAnsi" w:hAnsiTheme="minorHAnsi" w:cstheme="minorHAnsi"/>
          <w:color w:val="0000FF"/>
        </w:rPr>
        <w:t xml:space="preserve">This </w:t>
      </w:r>
      <w:r w:rsidR="00212B0D" w:rsidRPr="00774FF4">
        <w:rPr>
          <w:rFonts w:asciiTheme="minorHAnsi" w:hAnsiTheme="minorHAnsi" w:cstheme="minorHAnsi"/>
          <w:color w:val="0000FF"/>
        </w:rPr>
        <w:t>requirement means that if item 11503 is provided</w:t>
      </w:r>
      <w:r w:rsidRPr="00774FF4">
        <w:rPr>
          <w:rFonts w:asciiTheme="minorHAnsi" w:hAnsiTheme="minorHAnsi" w:cstheme="minorHAnsi"/>
          <w:color w:val="0000FF"/>
        </w:rPr>
        <w:t xml:space="preserve"> to the patient</w:t>
      </w:r>
      <w:r w:rsidR="00212B0D" w:rsidRPr="00774FF4">
        <w:rPr>
          <w:rFonts w:asciiTheme="minorHAnsi" w:hAnsiTheme="minorHAnsi" w:cstheme="minorHAnsi"/>
          <w:color w:val="0000FF"/>
        </w:rPr>
        <w:t xml:space="preserve"> at the same attendance as </w:t>
      </w:r>
      <w:r w:rsidRPr="00774FF4">
        <w:rPr>
          <w:rFonts w:asciiTheme="minorHAnsi" w:hAnsiTheme="minorHAnsi" w:cstheme="minorHAnsi"/>
          <w:color w:val="0000FF"/>
        </w:rPr>
        <w:t xml:space="preserve">an </w:t>
      </w:r>
      <w:r w:rsidR="00212B0D" w:rsidRPr="00774FF4">
        <w:rPr>
          <w:rFonts w:asciiTheme="minorHAnsi" w:hAnsiTheme="minorHAnsi" w:cstheme="minorHAnsi"/>
          <w:color w:val="0000FF"/>
        </w:rPr>
        <w:t>item 11507, benefits would be payable for the service under item 11507, but not item 11503.</w:t>
      </w:r>
      <w:r w:rsidR="00212B0D" w:rsidRPr="00774FF4">
        <w:rPr>
          <w:rFonts w:asciiTheme="minorHAnsi" w:hAnsiTheme="minorHAnsi" w:cstheme="minorHAnsi"/>
          <w:color w:val="1F497D"/>
        </w:rPr>
        <w:t xml:space="preserve"> </w:t>
      </w:r>
    </w:p>
    <w:p w14:paraId="5AA9C313" w14:textId="77777777" w:rsidR="009B7BA6" w:rsidRPr="00774FF4" w:rsidRDefault="009B7BA6" w:rsidP="009205F7">
      <w:pPr>
        <w:autoSpaceDE w:val="0"/>
        <w:autoSpaceDN w:val="0"/>
        <w:adjustRightInd w:val="0"/>
        <w:rPr>
          <w:rFonts w:asciiTheme="minorHAnsi" w:eastAsia="Times New Roman" w:hAnsiTheme="minorHAnsi" w:cstheme="minorHAnsi"/>
          <w:b/>
        </w:rPr>
      </w:pPr>
    </w:p>
    <w:p w14:paraId="782E6F4C" w14:textId="4B88343B" w:rsidR="009B7BA6" w:rsidRPr="00774FF4" w:rsidRDefault="009B7BA6"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12 How do we know if another medical practitioner has billed an item 11505 for spirometry (as it is a one off payment per patient in a 12 month period) - do we have to contact Medicare before billing?</w:t>
      </w:r>
    </w:p>
    <w:p w14:paraId="2870C01B" w14:textId="23D77C71" w:rsidR="009B7BA6" w:rsidRPr="00774FF4" w:rsidRDefault="009B7BA6" w:rsidP="004C1E07">
      <w:pPr>
        <w:autoSpaceDE w:val="0"/>
        <w:autoSpaceDN w:val="0"/>
        <w:adjustRightInd w:val="0"/>
        <w:spacing w:after="60"/>
        <w:rPr>
          <w:rFonts w:asciiTheme="minorHAnsi" w:eastAsia="Times New Roman" w:hAnsiTheme="minorHAnsi" w:cstheme="minorHAnsi"/>
          <w:color w:val="0000FF"/>
        </w:rPr>
      </w:pPr>
      <w:r w:rsidRPr="00774FF4">
        <w:rPr>
          <w:rFonts w:asciiTheme="minorHAnsi" w:hAnsiTheme="minorHAnsi" w:cstheme="minorHAnsi"/>
          <w:b/>
          <w:bCs/>
          <w:color w:val="0000FF"/>
        </w:rPr>
        <w:t>A.</w:t>
      </w:r>
      <w:r w:rsidRPr="00774FF4">
        <w:rPr>
          <w:rFonts w:asciiTheme="minorHAnsi" w:hAnsiTheme="minorHAnsi" w:cstheme="minorHAnsi"/>
          <w:bCs/>
          <w:color w:val="0000FF"/>
        </w:rPr>
        <w:t xml:space="preserve"> </w:t>
      </w:r>
      <w:r w:rsidRPr="00774FF4">
        <w:rPr>
          <w:rFonts w:asciiTheme="minorHAnsi" w:eastAsia="Times New Roman" w:hAnsiTheme="minorHAnsi" w:cstheme="minorHAnsi"/>
          <w:color w:val="0000FF"/>
        </w:rPr>
        <w:t xml:space="preserve">If there is any uncertainty on whether the patient is eligible for another rebate for a service under item 11505, the </w:t>
      </w:r>
      <w:r w:rsidR="0077446C">
        <w:rPr>
          <w:rFonts w:asciiTheme="minorHAnsi" w:eastAsia="Times New Roman" w:hAnsiTheme="minorHAnsi" w:cstheme="minorHAnsi"/>
          <w:color w:val="0000FF"/>
        </w:rPr>
        <w:t xml:space="preserve">Department of Human Services </w:t>
      </w:r>
      <w:r w:rsidRPr="00774FF4">
        <w:rPr>
          <w:rFonts w:asciiTheme="minorHAnsi" w:eastAsia="Times New Roman" w:hAnsiTheme="minorHAnsi" w:cstheme="minorHAnsi"/>
          <w:color w:val="0000FF"/>
        </w:rPr>
        <w:t xml:space="preserve">Medicare Provider Enquiry Line can be contacted on </w:t>
      </w:r>
      <w:r w:rsidRPr="00774FF4">
        <w:rPr>
          <w:rFonts w:asciiTheme="minorHAnsi" w:eastAsia="Times New Roman" w:hAnsiTheme="minorHAnsi" w:cstheme="minorHAnsi"/>
          <w:b/>
          <w:color w:val="0000FF"/>
        </w:rPr>
        <w:t>132 150</w:t>
      </w:r>
      <w:r w:rsidRPr="00774FF4">
        <w:rPr>
          <w:rFonts w:asciiTheme="minorHAnsi" w:eastAsia="Times New Roman" w:hAnsiTheme="minorHAnsi" w:cstheme="minorHAnsi"/>
          <w:color w:val="0000FF"/>
        </w:rPr>
        <w:t xml:space="preserve">.  </w:t>
      </w:r>
    </w:p>
    <w:p w14:paraId="632065A1" w14:textId="59064F2C" w:rsidR="004C1E07" w:rsidRPr="0077446C" w:rsidRDefault="004C1E07" w:rsidP="009B7BA6">
      <w:pPr>
        <w:autoSpaceDE w:val="0"/>
        <w:autoSpaceDN w:val="0"/>
        <w:adjustRightInd w:val="0"/>
        <w:rPr>
          <w:rFonts w:asciiTheme="minorHAnsi" w:eastAsia="Times New Roman" w:hAnsiTheme="minorHAnsi" w:cstheme="minorHAnsi"/>
          <w:color w:val="0000FF"/>
        </w:rPr>
      </w:pPr>
      <w:r w:rsidRPr="0077446C">
        <w:rPr>
          <w:rFonts w:asciiTheme="minorHAnsi" w:eastAsia="Times New Roman" w:hAnsiTheme="minorHAnsi" w:cstheme="minorHAnsi"/>
          <w:color w:val="0000FF"/>
        </w:rPr>
        <w:t xml:space="preserve">Information on patient Medicare </w:t>
      </w:r>
      <w:r w:rsidR="002D019A" w:rsidRPr="0077446C">
        <w:rPr>
          <w:rFonts w:asciiTheme="minorHAnsi" w:eastAsia="Times New Roman" w:hAnsiTheme="minorHAnsi" w:cstheme="minorHAnsi"/>
          <w:color w:val="0000FF"/>
        </w:rPr>
        <w:t xml:space="preserve">item </w:t>
      </w:r>
      <w:r w:rsidRPr="0077446C">
        <w:rPr>
          <w:rFonts w:asciiTheme="minorHAnsi" w:eastAsia="Times New Roman" w:hAnsiTheme="minorHAnsi" w:cstheme="minorHAnsi"/>
          <w:color w:val="0000FF"/>
        </w:rPr>
        <w:t>numbers is also available through Health Professional Online Services (HPOS). Further information on HPOS is available at</w:t>
      </w:r>
      <w:r w:rsidR="0077446C" w:rsidRPr="0077446C">
        <w:rPr>
          <w:rFonts w:asciiTheme="minorHAnsi" w:eastAsia="Times New Roman" w:hAnsiTheme="minorHAnsi" w:cstheme="minorHAnsi"/>
          <w:color w:val="0000FF"/>
        </w:rPr>
        <w:t xml:space="preserve"> the </w:t>
      </w:r>
      <w:hyperlink r:id="rId16" w:history="1">
        <w:r w:rsidR="0077446C" w:rsidRPr="0077446C">
          <w:rPr>
            <w:rStyle w:val="Hyperlink"/>
            <w:rFonts w:asciiTheme="minorHAnsi" w:eastAsia="Times New Roman" w:hAnsiTheme="minorHAnsi" w:cstheme="minorHAnsi"/>
            <w:b/>
          </w:rPr>
          <w:t>Department of Human Services Medicare website</w:t>
        </w:r>
      </w:hyperlink>
      <w:r w:rsidR="0077446C" w:rsidRPr="0077446C">
        <w:rPr>
          <w:rFonts w:asciiTheme="minorHAnsi" w:eastAsia="Times New Roman" w:hAnsiTheme="minorHAnsi" w:cstheme="minorHAnsi"/>
          <w:b/>
          <w:color w:val="0000FF"/>
        </w:rPr>
        <w:t>.</w:t>
      </w:r>
    </w:p>
    <w:p w14:paraId="2297590B" w14:textId="77777777" w:rsidR="004C1E07" w:rsidRPr="00A93364" w:rsidRDefault="004C1E07" w:rsidP="009B7BA6">
      <w:pPr>
        <w:autoSpaceDE w:val="0"/>
        <w:autoSpaceDN w:val="0"/>
        <w:adjustRightInd w:val="0"/>
        <w:rPr>
          <w:rFonts w:asciiTheme="minorHAnsi" w:eastAsia="Times New Roman" w:hAnsiTheme="minorHAnsi" w:cstheme="minorHAnsi"/>
          <w:color w:val="0000FF"/>
        </w:rPr>
      </w:pPr>
    </w:p>
    <w:p w14:paraId="794B07B2" w14:textId="77777777" w:rsidR="00E133CE" w:rsidRPr="00774FF4" w:rsidRDefault="00E133CE" w:rsidP="00017FEB">
      <w:pPr>
        <w:pStyle w:val="NormalWeb"/>
        <w:spacing w:before="120" w:beforeAutospacing="0" w:after="120" w:afterAutospacing="0"/>
        <w:outlineLvl w:val="0"/>
        <w:rPr>
          <w:rFonts w:asciiTheme="minorHAnsi" w:hAnsiTheme="minorHAnsi" w:cstheme="minorHAnsi"/>
          <w:b/>
          <w:bCs/>
          <w:color w:val="008A00"/>
          <w:sz w:val="28"/>
          <w:u w:val="single"/>
        </w:rPr>
      </w:pPr>
      <w:r w:rsidRPr="00774FF4">
        <w:rPr>
          <w:rFonts w:asciiTheme="minorHAnsi" w:hAnsiTheme="minorHAnsi" w:cstheme="minorHAnsi"/>
          <w:b/>
          <w:bCs/>
          <w:color w:val="008A00"/>
          <w:sz w:val="28"/>
          <w:u w:val="single"/>
        </w:rPr>
        <w:t>SLEEP STUDIES</w:t>
      </w:r>
    </w:p>
    <w:p w14:paraId="4E733E29" w14:textId="5D32A7AF" w:rsidR="002851E5" w:rsidRPr="00774FF4" w:rsidRDefault="006A02DD"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t>1</w:t>
      </w:r>
      <w:r w:rsidR="009B7BA6" w:rsidRPr="00774FF4">
        <w:rPr>
          <w:rFonts w:asciiTheme="minorHAnsi" w:hAnsiTheme="minorHAnsi" w:cstheme="minorHAnsi"/>
          <w:i w:val="0"/>
          <w:szCs w:val="24"/>
        </w:rPr>
        <w:t>3</w:t>
      </w:r>
      <w:r w:rsidR="002851E5" w:rsidRPr="00774FF4">
        <w:rPr>
          <w:rFonts w:asciiTheme="minorHAnsi" w:hAnsiTheme="minorHAnsi" w:cstheme="minorHAnsi"/>
          <w:i w:val="0"/>
          <w:szCs w:val="24"/>
        </w:rPr>
        <w:t>.</w:t>
      </w:r>
      <w:r w:rsidR="002851E5" w:rsidRPr="00774FF4">
        <w:rPr>
          <w:rFonts w:asciiTheme="minorHAnsi" w:hAnsiTheme="minorHAnsi" w:cstheme="minorHAnsi"/>
          <w:i w:val="0"/>
          <w:szCs w:val="24"/>
          <w:lang w:val="en"/>
        </w:rPr>
        <w:t xml:space="preserve"> </w:t>
      </w:r>
      <w:r w:rsidR="002851E5" w:rsidRPr="00774FF4">
        <w:rPr>
          <w:rFonts w:asciiTheme="minorHAnsi" w:eastAsia="Times New Roman" w:hAnsiTheme="minorHAnsi" w:cstheme="minorHAnsi"/>
          <w:i w:val="0"/>
          <w:szCs w:val="24"/>
        </w:rPr>
        <w:t>D</w:t>
      </w:r>
      <w:r w:rsidR="002851E5" w:rsidRPr="00774FF4">
        <w:rPr>
          <w:rFonts w:asciiTheme="minorHAnsi" w:hAnsiTheme="minorHAnsi" w:cstheme="minorHAnsi"/>
          <w:i w:val="0"/>
          <w:szCs w:val="24"/>
        </w:rPr>
        <w:t>oes a sleep physician consult overrule the explanatory notes for the</w:t>
      </w:r>
      <w:r w:rsidR="00A93364" w:rsidRPr="00774FF4">
        <w:rPr>
          <w:rFonts w:asciiTheme="minorHAnsi" w:hAnsiTheme="minorHAnsi" w:cstheme="minorHAnsi"/>
          <w:i w:val="0"/>
          <w:szCs w:val="24"/>
        </w:rPr>
        <w:t xml:space="preserve"> contraindications of a </w:t>
      </w:r>
      <w:r w:rsidR="00017FEB" w:rsidRPr="00774FF4">
        <w:rPr>
          <w:rFonts w:asciiTheme="minorHAnsi" w:hAnsiTheme="minorHAnsi" w:cstheme="minorHAnsi"/>
          <w:i w:val="0"/>
          <w:szCs w:val="24"/>
        </w:rPr>
        <w:t xml:space="preserve">home-based </w:t>
      </w:r>
      <w:r w:rsidR="00153416" w:rsidRPr="00774FF4">
        <w:rPr>
          <w:rFonts w:asciiTheme="minorHAnsi" w:hAnsiTheme="minorHAnsi" w:cstheme="minorHAnsi"/>
          <w:i w:val="0"/>
          <w:szCs w:val="24"/>
        </w:rPr>
        <w:t xml:space="preserve">sleep </w:t>
      </w:r>
      <w:r w:rsidR="00017FEB" w:rsidRPr="00774FF4">
        <w:rPr>
          <w:rFonts w:asciiTheme="minorHAnsi" w:hAnsiTheme="minorHAnsi" w:cstheme="minorHAnsi"/>
          <w:i w:val="0"/>
          <w:szCs w:val="24"/>
        </w:rPr>
        <w:t>study (</w:t>
      </w:r>
      <w:r w:rsidR="00A93364" w:rsidRPr="00774FF4">
        <w:rPr>
          <w:rFonts w:asciiTheme="minorHAnsi" w:hAnsiTheme="minorHAnsi" w:cstheme="minorHAnsi"/>
          <w:i w:val="0"/>
          <w:szCs w:val="24"/>
        </w:rPr>
        <w:t>HBSS</w:t>
      </w:r>
      <w:r w:rsidR="00017FEB" w:rsidRPr="00774FF4">
        <w:rPr>
          <w:rFonts w:asciiTheme="minorHAnsi" w:hAnsiTheme="minorHAnsi" w:cstheme="minorHAnsi"/>
          <w:i w:val="0"/>
          <w:szCs w:val="24"/>
        </w:rPr>
        <w:t>)</w:t>
      </w:r>
      <w:r w:rsidR="00A93364" w:rsidRPr="00774FF4">
        <w:rPr>
          <w:rFonts w:asciiTheme="minorHAnsi" w:hAnsiTheme="minorHAnsi" w:cstheme="minorHAnsi"/>
          <w:i w:val="0"/>
          <w:szCs w:val="24"/>
        </w:rPr>
        <w:t xml:space="preserve"> that is,</w:t>
      </w:r>
      <w:r w:rsidR="002851E5" w:rsidRPr="00774FF4">
        <w:rPr>
          <w:rFonts w:asciiTheme="minorHAnsi" w:hAnsiTheme="minorHAnsi" w:cstheme="minorHAnsi"/>
          <w:i w:val="0"/>
          <w:szCs w:val="24"/>
        </w:rPr>
        <w:t xml:space="preserve"> as long as the patient has a consult they can have a </w:t>
      </w:r>
      <w:r w:rsidR="00017FEB" w:rsidRPr="00774FF4">
        <w:rPr>
          <w:rFonts w:asciiTheme="minorHAnsi" w:hAnsiTheme="minorHAnsi" w:cstheme="minorHAnsi"/>
          <w:i w:val="0"/>
          <w:szCs w:val="24"/>
        </w:rPr>
        <w:t>laboratory-based sleep study (LBSS)</w:t>
      </w:r>
      <w:r w:rsidR="002851E5" w:rsidRPr="00774FF4">
        <w:rPr>
          <w:rFonts w:asciiTheme="minorHAnsi" w:hAnsiTheme="minorHAnsi" w:cstheme="minorHAnsi"/>
          <w:i w:val="0"/>
          <w:szCs w:val="24"/>
        </w:rPr>
        <w:t xml:space="preserve">? </w:t>
      </w:r>
    </w:p>
    <w:p w14:paraId="36248688" w14:textId="01E06B33" w:rsidR="002851E5" w:rsidRPr="00774FF4" w:rsidRDefault="002851E5" w:rsidP="00AA77EA">
      <w:pPr>
        <w:ind w:right="-341"/>
        <w:rPr>
          <w:rFonts w:asciiTheme="minorHAnsi" w:hAnsiTheme="minorHAnsi" w:cstheme="minorHAnsi"/>
          <w:bCs/>
          <w:color w:val="0000FF"/>
        </w:rPr>
      </w:pPr>
      <w:r w:rsidRPr="00774FF4">
        <w:rPr>
          <w:rFonts w:asciiTheme="minorHAnsi" w:hAnsiTheme="minorHAnsi" w:cstheme="minorHAnsi"/>
          <w:b/>
          <w:bCs/>
          <w:color w:val="0000FF"/>
        </w:rPr>
        <w:t>A.</w:t>
      </w:r>
      <w:r w:rsidRPr="00774FF4">
        <w:rPr>
          <w:rFonts w:asciiTheme="minorHAnsi" w:hAnsiTheme="minorHAnsi" w:cstheme="minorHAnsi"/>
          <w:bCs/>
          <w:color w:val="0000FF"/>
        </w:rPr>
        <w:t xml:space="preserve"> No, regardless of whether the patient has a consultation with a consultant respiratory physician or qualified sleep medicine practitioner, there needs to be reason as to why the patient requires a laboratory-based study rather than a home-based</w:t>
      </w:r>
      <w:r w:rsidR="00017FEB" w:rsidRPr="00774FF4">
        <w:rPr>
          <w:rFonts w:asciiTheme="minorHAnsi" w:hAnsiTheme="minorHAnsi" w:cstheme="minorHAnsi"/>
          <w:bCs/>
          <w:color w:val="0000FF"/>
        </w:rPr>
        <w:t xml:space="preserve"> (or unattended)</w:t>
      </w:r>
      <w:r w:rsidRPr="00774FF4">
        <w:rPr>
          <w:rFonts w:asciiTheme="minorHAnsi" w:hAnsiTheme="minorHAnsi" w:cstheme="minorHAnsi"/>
          <w:bCs/>
          <w:color w:val="0000FF"/>
        </w:rPr>
        <w:t xml:space="preserve"> study.</w:t>
      </w:r>
      <w:r w:rsidRPr="00774FF4">
        <w:rPr>
          <w:rFonts w:asciiTheme="minorHAnsi" w:hAnsiTheme="minorHAnsi" w:cstheme="minorHAnsi"/>
          <w:color w:val="0000FF"/>
        </w:rPr>
        <w:t xml:space="preserve"> The reason must be documented. </w:t>
      </w:r>
      <w:r w:rsidRPr="00774FF4">
        <w:rPr>
          <w:rFonts w:ascii="Calibri" w:hAnsi="Calibri"/>
          <w:color w:val="0000FF"/>
        </w:rPr>
        <w:t xml:space="preserve">Dr Maree Barnes provides further information on this issue during the webinar (see </w:t>
      </w:r>
      <w:r w:rsidR="00153416" w:rsidRPr="00774FF4">
        <w:rPr>
          <w:rFonts w:ascii="Calibri" w:hAnsi="Calibri"/>
          <w:color w:val="0000FF"/>
        </w:rPr>
        <w:t xml:space="preserve">33.30 and </w:t>
      </w:r>
      <w:r w:rsidRPr="00774FF4">
        <w:rPr>
          <w:rFonts w:asciiTheme="minorHAnsi" w:hAnsiTheme="minorHAnsi" w:cstheme="minorHAnsi"/>
          <w:color w:val="0000FF"/>
        </w:rPr>
        <w:t>43.10 minute mark</w:t>
      </w:r>
      <w:r w:rsidR="00153416" w:rsidRPr="00774FF4">
        <w:rPr>
          <w:rFonts w:asciiTheme="minorHAnsi" w:hAnsiTheme="minorHAnsi" w:cstheme="minorHAnsi"/>
          <w:color w:val="0000FF"/>
        </w:rPr>
        <w:t>s</w:t>
      </w:r>
      <w:r w:rsidRPr="00774FF4">
        <w:rPr>
          <w:rFonts w:asciiTheme="minorHAnsi" w:hAnsiTheme="minorHAnsi" w:cstheme="minorHAnsi"/>
          <w:color w:val="0000FF"/>
        </w:rPr>
        <w:t>).</w:t>
      </w:r>
    </w:p>
    <w:p w14:paraId="3249EEDE" w14:textId="77777777" w:rsidR="002851E5" w:rsidRPr="00774FF4" w:rsidRDefault="002851E5" w:rsidP="00BC596D">
      <w:pPr>
        <w:autoSpaceDE w:val="0"/>
        <w:autoSpaceDN w:val="0"/>
        <w:adjustRightInd w:val="0"/>
        <w:rPr>
          <w:rFonts w:asciiTheme="minorHAnsi" w:eastAsia="Times New Roman" w:hAnsiTheme="minorHAnsi" w:cs="Roboto-Medium"/>
          <w:b/>
        </w:rPr>
      </w:pPr>
    </w:p>
    <w:p w14:paraId="595D7DDC" w14:textId="2AD13CD4" w:rsidR="00BC596D"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1</w:t>
      </w:r>
      <w:r w:rsidR="009B7BA6" w:rsidRPr="00774FF4">
        <w:rPr>
          <w:rFonts w:asciiTheme="minorHAnsi" w:hAnsiTheme="minorHAnsi" w:cstheme="minorHAnsi"/>
          <w:i w:val="0"/>
          <w:szCs w:val="24"/>
        </w:rPr>
        <w:t>4</w:t>
      </w:r>
      <w:r w:rsidR="00644CF1" w:rsidRPr="00774FF4">
        <w:rPr>
          <w:rFonts w:asciiTheme="minorHAnsi" w:hAnsiTheme="minorHAnsi" w:cstheme="minorHAnsi"/>
          <w:i w:val="0"/>
          <w:szCs w:val="24"/>
        </w:rPr>
        <w:t>.</w:t>
      </w:r>
      <w:r w:rsidR="00644CF1" w:rsidRPr="00CD4A38">
        <w:rPr>
          <w:rFonts w:asciiTheme="minorHAnsi" w:hAnsiTheme="minorHAnsi" w:cstheme="minorHAnsi"/>
          <w:i w:val="0"/>
          <w:szCs w:val="24"/>
        </w:rPr>
        <w:t xml:space="preserve"> </w:t>
      </w:r>
      <w:r w:rsidR="00BC596D" w:rsidRPr="00CD4A38">
        <w:rPr>
          <w:rFonts w:asciiTheme="minorHAnsi" w:hAnsiTheme="minorHAnsi" w:cstheme="minorHAnsi"/>
          <w:i w:val="0"/>
          <w:szCs w:val="24"/>
        </w:rPr>
        <w:t xml:space="preserve">The split between </w:t>
      </w:r>
      <w:r w:rsidR="00BC596D" w:rsidRPr="00774FF4">
        <w:rPr>
          <w:rFonts w:asciiTheme="minorHAnsi" w:hAnsiTheme="minorHAnsi" w:cstheme="minorHAnsi"/>
          <w:i w:val="0"/>
          <w:szCs w:val="24"/>
        </w:rPr>
        <w:t>HBSS &amp; LBSS is currently 50/50. What is the government expectations following the implementation of the new guidelines?</w:t>
      </w:r>
    </w:p>
    <w:p w14:paraId="2ECADECD" w14:textId="2C18F860" w:rsidR="00CB049D" w:rsidRPr="00774FF4" w:rsidRDefault="00644CF1" w:rsidP="00345656">
      <w:pPr>
        <w:ind w:right="-341"/>
        <w:rPr>
          <w:rFonts w:ascii="Calibri" w:hAnsi="Calibri"/>
        </w:rPr>
      </w:pPr>
      <w:r w:rsidRPr="00774FF4">
        <w:rPr>
          <w:rFonts w:ascii="Calibri" w:hAnsi="Calibri"/>
          <w:b/>
          <w:color w:val="0000FF"/>
        </w:rPr>
        <w:t>A.</w:t>
      </w:r>
      <w:r w:rsidRPr="00774FF4">
        <w:rPr>
          <w:rFonts w:ascii="Calibri" w:hAnsi="Calibri"/>
          <w:color w:val="0000FF"/>
        </w:rPr>
        <w:t xml:space="preserve"> </w:t>
      </w:r>
      <w:r w:rsidR="00BC596D" w:rsidRPr="00774FF4">
        <w:rPr>
          <w:rFonts w:ascii="Calibri" w:hAnsi="Calibri"/>
          <w:color w:val="0000FF"/>
        </w:rPr>
        <w:t>The decision on whether a patient should receive a laboratory-based study versus a home-based study should be based on clinical need.</w:t>
      </w:r>
      <w:r w:rsidR="00DF51C6" w:rsidRPr="00774FF4">
        <w:rPr>
          <w:rFonts w:ascii="Calibri" w:hAnsi="Calibri"/>
          <w:color w:val="0000FF"/>
        </w:rPr>
        <w:t xml:space="preserve"> </w:t>
      </w:r>
      <w:r w:rsidR="00930B9E" w:rsidRPr="00774FF4">
        <w:rPr>
          <w:rFonts w:ascii="Calibri" w:hAnsi="Calibri"/>
          <w:color w:val="0000FF"/>
        </w:rPr>
        <w:t xml:space="preserve">Given the new triage arrangements for sleep studies, there will likely be an increase in home-based studies. </w:t>
      </w:r>
      <w:r w:rsidR="00645FD4" w:rsidRPr="00774FF4">
        <w:rPr>
          <w:rFonts w:ascii="Calibri" w:hAnsi="Calibri"/>
          <w:color w:val="0000FF"/>
        </w:rPr>
        <w:t>There is no ratio of home-based studies to laboratory-based studies which the sleep service needs to meet or for which the department is aiming for.</w:t>
      </w:r>
    </w:p>
    <w:p w14:paraId="0C032CE2" w14:textId="38176336" w:rsidR="00BC596D"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lastRenderedPageBreak/>
        <w:t>1</w:t>
      </w:r>
      <w:r w:rsidR="009B7BA6" w:rsidRPr="00774FF4">
        <w:rPr>
          <w:rFonts w:asciiTheme="minorHAnsi" w:hAnsiTheme="minorHAnsi" w:cstheme="minorHAnsi"/>
          <w:i w:val="0"/>
          <w:szCs w:val="24"/>
        </w:rPr>
        <w:t>5</w:t>
      </w:r>
      <w:r w:rsidR="00940F25" w:rsidRPr="00774FF4">
        <w:rPr>
          <w:rFonts w:asciiTheme="minorHAnsi" w:hAnsiTheme="minorHAnsi" w:cstheme="minorHAnsi"/>
          <w:i w:val="0"/>
          <w:szCs w:val="24"/>
        </w:rPr>
        <w:t>. Why was the Clinical Committee comprised only of city based specialists? Was any consideration given to rural and regional communities, esp</w:t>
      </w:r>
      <w:r w:rsidR="00EF5D87" w:rsidRPr="00774FF4">
        <w:rPr>
          <w:rFonts w:asciiTheme="minorHAnsi" w:hAnsiTheme="minorHAnsi" w:cstheme="minorHAnsi"/>
          <w:i w:val="0"/>
          <w:szCs w:val="24"/>
        </w:rPr>
        <w:t>ecially</w:t>
      </w:r>
      <w:r w:rsidR="00940F25" w:rsidRPr="00774FF4">
        <w:rPr>
          <w:rFonts w:asciiTheme="minorHAnsi" w:hAnsiTheme="minorHAnsi" w:cstheme="minorHAnsi"/>
          <w:i w:val="0"/>
          <w:szCs w:val="24"/>
        </w:rPr>
        <w:t xml:space="preserve"> where access to </w:t>
      </w:r>
      <w:r w:rsidR="004F789B" w:rsidRPr="00774FF4">
        <w:rPr>
          <w:rFonts w:asciiTheme="minorHAnsi" w:hAnsiTheme="minorHAnsi" w:cstheme="minorHAnsi"/>
          <w:i w:val="0"/>
          <w:szCs w:val="24"/>
        </w:rPr>
        <w:t xml:space="preserve">consultant </w:t>
      </w:r>
      <w:r w:rsidR="00940F25" w:rsidRPr="00774FF4">
        <w:rPr>
          <w:rFonts w:asciiTheme="minorHAnsi" w:hAnsiTheme="minorHAnsi" w:cstheme="minorHAnsi"/>
          <w:i w:val="0"/>
          <w:szCs w:val="24"/>
        </w:rPr>
        <w:t>respiratory physicians is very limited?</w:t>
      </w:r>
    </w:p>
    <w:p w14:paraId="70DDA22E" w14:textId="39AE6F0E" w:rsidR="00940F25" w:rsidRPr="00774FF4" w:rsidRDefault="00940F25" w:rsidP="00940F25">
      <w:pPr>
        <w:rPr>
          <w:rFonts w:ascii="Calibri" w:hAnsi="Calibri"/>
          <w:color w:val="0000FF"/>
        </w:rPr>
      </w:pPr>
      <w:r w:rsidRPr="00774FF4">
        <w:rPr>
          <w:rFonts w:ascii="Calibri" w:hAnsi="Calibri"/>
          <w:b/>
          <w:color w:val="0000FF"/>
        </w:rPr>
        <w:t>A.</w:t>
      </w:r>
      <w:r w:rsidRPr="00774FF4">
        <w:rPr>
          <w:rFonts w:ascii="Calibri" w:hAnsi="Calibri"/>
          <w:color w:val="0000FF"/>
        </w:rPr>
        <w:t xml:space="preserve"> </w:t>
      </w:r>
      <w:r w:rsidR="00100631" w:rsidRPr="00774FF4">
        <w:rPr>
          <w:rFonts w:ascii="Calibri" w:hAnsi="Calibri"/>
          <w:color w:val="0000FF"/>
        </w:rPr>
        <w:t>While t</w:t>
      </w:r>
      <w:r w:rsidRPr="00774FF4">
        <w:rPr>
          <w:rFonts w:ascii="Calibri" w:hAnsi="Calibri"/>
          <w:color w:val="0000FF"/>
        </w:rPr>
        <w:t>he</w:t>
      </w:r>
      <w:r w:rsidR="007D5CB3" w:rsidRPr="00774FF4">
        <w:rPr>
          <w:rFonts w:ascii="Calibri" w:hAnsi="Calibri"/>
          <w:color w:val="0000FF"/>
        </w:rPr>
        <w:t xml:space="preserve"> membership of</w:t>
      </w:r>
      <w:r w:rsidRPr="00774FF4">
        <w:rPr>
          <w:rFonts w:ascii="Calibri" w:hAnsi="Calibri"/>
          <w:color w:val="0000FF"/>
        </w:rPr>
        <w:t xml:space="preserve"> </w:t>
      </w:r>
      <w:r w:rsidR="00100631" w:rsidRPr="00774FF4">
        <w:rPr>
          <w:rFonts w:ascii="Calibri" w:hAnsi="Calibri"/>
          <w:color w:val="0000FF"/>
        </w:rPr>
        <w:t xml:space="preserve">the </w:t>
      </w:r>
      <w:r w:rsidRPr="00774FF4">
        <w:rPr>
          <w:rFonts w:ascii="Calibri" w:hAnsi="Calibri"/>
          <w:color w:val="0000FF"/>
        </w:rPr>
        <w:t>TMCC</w:t>
      </w:r>
      <w:r w:rsidR="00B51A37" w:rsidRPr="00774FF4">
        <w:rPr>
          <w:rFonts w:ascii="Calibri" w:hAnsi="Calibri"/>
          <w:color w:val="0000FF"/>
        </w:rPr>
        <w:t xml:space="preserve"> </w:t>
      </w:r>
      <w:r w:rsidR="00AA77EA" w:rsidRPr="00774FF4">
        <w:rPr>
          <w:rFonts w:ascii="Calibri" w:hAnsi="Calibri"/>
          <w:color w:val="0000FF"/>
        </w:rPr>
        <w:t xml:space="preserve">of the MBS Review Taskforce </w:t>
      </w:r>
      <w:r w:rsidR="00645FD4" w:rsidRPr="00774FF4">
        <w:rPr>
          <w:rFonts w:ascii="Calibri" w:hAnsi="Calibri"/>
          <w:color w:val="0000FF"/>
        </w:rPr>
        <w:t xml:space="preserve">did not include </w:t>
      </w:r>
      <w:r w:rsidR="007D5CB3" w:rsidRPr="00774FF4">
        <w:rPr>
          <w:rFonts w:ascii="Calibri" w:hAnsi="Calibri"/>
          <w:color w:val="0000FF"/>
        </w:rPr>
        <w:t>a specialist</w:t>
      </w:r>
      <w:r w:rsidR="00645FD4" w:rsidRPr="00774FF4">
        <w:rPr>
          <w:rFonts w:ascii="Calibri" w:hAnsi="Calibri"/>
          <w:color w:val="0000FF"/>
        </w:rPr>
        <w:t xml:space="preserve"> from a rural and regional community</w:t>
      </w:r>
      <w:r w:rsidR="007D5CB3" w:rsidRPr="00774FF4">
        <w:rPr>
          <w:rFonts w:ascii="Calibri" w:hAnsi="Calibri"/>
          <w:color w:val="0000FF"/>
        </w:rPr>
        <w:t xml:space="preserve">, the </w:t>
      </w:r>
      <w:r w:rsidR="00AA77EA" w:rsidRPr="00774FF4">
        <w:rPr>
          <w:rFonts w:ascii="Calibri" w:hAnsi="Calibri"/>
          <w:color w:val="0000FF"/>
        </w:rPr>
        <w:t xml:space="preserve">TMCC </w:t>
      </w:r>
      <w:r w:rsidRPr="00774FF4">
        <w:rPr>
          <w:rFonts w:ascii="Calibri" w:hAnsi="Calibri"/>
          <w:color w:val="0000FF"/>
        </w:rPr>
        <w:t xml:space="preserve">did take into account considerations around rural and remote medicine, </w:t>
      </w:r>
      <w:r w:rsidR="007D5CB3" w:rsidRPr="00774FF4">
        <w:rPr>
          <w:rFonts w:ascii="Calibri" w:hAnsi="Calibri"/>
          <w:color w:val="0000FF"/>
        </w:rPr>
        <w:t xml:space="preserve">such as </w:t>
      </w:r>
      <w:r w:rsidRPr="00774FF4">
        <w:rPr>
          <w:rFonts w:ascii="Calibri" w:hAnsi="Calibri"/>
          <w:color w:val="0000FF"/>
        </w:rPr>
        <w:t xml:space="preserve">obtaining feedback on the proposed recommendations from </w:t>
      </w:r>
      <w:r w:rsidR="007D5CB3" w:rsidRPr="00774FF4">
        <w:rPr>
          <w:rFonts w:ascii="Calibri" w:hAnsi="Calibri"/>
          <w:color w:val="0000FF"/>
        </w:rPr>
        <w:t xml:space="preserve">rural and </w:t>
      </w:r>
      <w:r w:rsidR="00645FD4" w:rsidRPr="00774FF4">
        <w:rPr>
          <w:rFonts w:ascii="Calibri" w:hAnsi="Calibri"/>
          <w:color w:val="0000FF"/>
        </w:rPr>
        <w:t>remote-</w:t>
      </w:r>
      <w:r w:rsidRPr="00774FF4">
        <w:rPr>
          <w:rFonts w:ascii="Calibri" w:hAnsi="Calibri"/>
          <w:color w:val="0000FF"/>
        </w:rPr>
        <w:t xml:space="preserve">based physicians. </w:t>
      </w:r>
      <w:r w:rsidR="00B34F0A">
        <w:rPr>
          <w:rFonts w:ascii="Calibri" w:hAnsi="Calibri"/>
          <w:color w:val="0000FF"/>
        </w:rPr>
        <w:br/>
      </w:r>
      <w:r w:rsidRPr="00774FF4">
        <w:rPr>
          <w:rFonts w:ascii="Calibri" w:hAnsi="Calibri"/>
          <w:color w:val="0000FF"/>
        </w:rPr>
        <w:t xml:space="preserve">Professor Christine Jenkins </w:t>
      </w:r>
      <w:r w:rsidR="00B51A37" w:rsidRPr="00774FF4">
        <w:rPr>
          <w:rFonts w:ascii="Calibri" w:hAnsi="Calibri"/>
          <w:color w:val="0000FF"/>
        </w:rPr>
        <w:t xml:space="preserve">provides further information on this issue during the webinar (see </w:t>
      </w:r>
      <w:r w:rsidRPr="00774FF4">
        <w:rPr>
          <w:rFonts w:ascii="Calibri" w:hAnsi="Calibri"/>
          <w:color w:val="0000FF"/>
        </w:rPr>
        <w:t>59.35 minute mark</w:t>
      </w:r>
      <w:r w:rsidR="00B51A37" w:rsidRPr="00774FF4">
        <w:rPr>
          <w:rFonts w:ascii="Calibri" w:hAnsi="Calibri"/>
          <w:color w:val="0000FF"/>
        </w:rPr>
        <w:t>)</w:t>
      </w:r>
      <w:r w:rsidRPr="00774FF4">
        <w:rPr>
          <w:rFonts w:ascii="Calibri" w:hAnsi="Calibri"/>
          <w:color w:val="0000FF"/>
        </w:rPr>
        <w:t>.</w:t>
      </w:r>
    </w:p>
    <w:p w14:paraId="6AB66BCA" w14:textId="77777777" w:rsidR="009205F7" w:rsidRPr="00774FF4" w:rsidRDefault="009205F7" w:rsidP="00B34F0A">
      <w:pPr>
        <w:autoSpaceDE w:val="0"/>
        <w:autoSpaceDN w:val="0"/>
        <w:adjustRightInd w:val="0"/>
        <w:rPr>
          <w:rFonts w:asciiTheme="minorHAnsi" w:hAnsiTheme="minorHAnsi" w:cstheme="minorHAnsi"/>
          <w:b/>
          <w:bCs/>
        </w:rPr>
      </w:pPr>
    </w:p>
    <w:p w14:paraId="005EBA17" w14:textId="7B8DE9C0" w:rsidR="00F13A98"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1</w:t>
      </w:r>
      <w:r w:rsidR="009B7BA6" w:rsidRPr="00774FF4">
        <w:rPr>
          <w:rFonts w:asciiTheme="minorHAnsi" w:hAnsiTheme="minorHAnsi" w:cstheme="minorHAnsi"/>
          <w:i w:val="0"/>
          <w:szCs w:val="24"/>
        </w:rPr>
        <w:t>6</w:t>
      </w:r>
      <w:r w:rsidR="00D84BFC" w:rsidRPr="00774FF4">
        <w:rPr>
          <w:rFonts w:asciiTheme="minorHAnsi" w:hAnsiTheme="minorHAnsi" w:cstheme="minorHAnsi"/>
          <w:i w:val="0"/>
          <w:szCs w:val="24"/>
        </w:rPr>
        <w:t>.</w:t>
      </w:r>
      <w:r w:rsidR="00D84BFC" w:rsidRPr="00774FF4">
        <w:rPr>
          <w:rFonts w:asciiTheme="minorHAnsi" w:hAnsiTheme="minorHAnsi" w:cstheme="minorHAnsi"/>
          <w:i w:val="0"/>
          <w:szCs w:val="24"/>
          <w:lang w:val="en"/>
        </w:rPr>
        <w:t xml:space="preserve"> </w:t>
      </w:r>
      <w:r w:rsidR="00CF762E" w:rsidRPr="00774FF4">
        <w:rPr>
          <w:rFonts w:asciiTheme="minorHAnsi" w:hAnsiTheme="minorHAnsi" w:cstheme="minorHAnsi"/>
          <w:i w:val="0"/>
          <w:szCs w:val="24"/>
        </w:rPr>
        <w:t>Patients that have a high probability for moderate to severe obstructive sleep apnoea must have</w:t>
      </w:r>
      <w:r w:rsidR="00D84BFC" w:rsidRPr="00774FF4">
        <w:rPr>
          <w:rFonts w:asciiTheme="minorHAnsi" w:hAnsiTheme="minorHAnsi" w:cstheme="minorHAnsi"/>
          <w:i w:val="0"/>
          <w:szCs w:val="24"/>
        </w:rPr>
        <w:t xml:space="preserve"> </w:t>
      </w:r>
      <w:r w:rsidR="00CF762E" w:rsidRPr="00774FF4">
        <w:rPr>
          <w:rFonts w:asciiTheme="minorHAnsi" w:hAnsiTheme="minorHAnsi" w:cstheme="minorHAnsi"/>
          <w:i w:val="0"/>
          <w:szCs w:val="24"/>
        </w:rPr>
        <w:t>an unattended study NOT an attended study unless contraindications for an unattended sleep are met. Y</w:t>
      </w:r>
      <w:r w:rsidR="00131C3B" w:rsidRPr="00774FF4">
        <w:rPr>
          <w:rFonts w:asciiTheme="minorHAnsi" w:hAnsiTheme="minorHAnsi" w:cstheme="minorHAnsi"/>
          <w:i w:val="0"/>
          <w:szCs w:val="24"/>
        </w:rPr>
        <w:t>es</w:t>
      </w:r>
      <w:r w:rsidR="00CF762E" w:rsidRPr="00774FF4">
        <w:rPr>
          <w:rFonts w:asciiTheme="minorHAnsi" w:hAnsiTheme="minorHAnsi" w:cstheme="minorHAnsi"/>
          <w:i w:val="0"/>
          <w:szCs w:val="24"/>
        </w:rPr>
        <w:t>/N</w:t>
      </w:r>
      <w:r w:rsidR="00131C3B" w:rsidRPr="00774FF4">
        <w:rPr>
          <w:rFonts w:asciiTheme="minorHAnsi" w:hAnsiTheme="minorHAnsi" w:cstheme="minorHAnsi"/>
          <w:i w:val="0"/>
          <w:szCs w:val="24"/>
        </w:rPr>
        <w:t>o</w:t>
      </w:r>
      <w:r w:rsidR="00CF762E" w:rsidRPr="00774FF4">
        <w:rPr>
          <w:rFonts w:asciiTheme="minorHAnsi" w:hAnsiTheme="minorHAnsi" w:cstheme="minorHAnsi"/>
          <w:i w:val="0"/>
          <w:szCs w:val="24"/>
        </w:rPr>
        <w:t>?</w:t>
      </w:r>
    </w:p>
    <w:p w14:paraId="4D15A71F" w14:textId="5AE144A5" w:rsidR="00D84BFC" w:rsidRPr="00774FF4" w:rsidRDefault="00D84BFC" w:rsidP="00D84BFC">
      <w:pPr>
        <w:rPr>
          <w:rFonts w:asciiTheme="minorHAnsi" w:hAnsiTheme="minorHAnsi" w:cstheme="minorHAnsi"/>
          <w:color w:val="0000FF"/>
        </w:rPr>
      </w:pPr>
      <w:r w:rsidRPr="00774FF4">
        <w:rPr>
          <w:rFonts w:asciiTheme="minorHAnsi" w:hAnsiTheme="minorHAnsi" w:cstheme="minorHAnsi"/>
          <w:b/>
          <w:bCs/>
          <w:color w:val="0000FF"/>
        </w:rPr>
        <w:t>A.</w:t>
      </w:r>
      <w:r w:rsidRPr="00774FF4">
        <w:rPr>
          <w:rFonts w:asciiTheme="minorHAnsi" w:hAnsiTheme="minorHAnsi" w:cstheme="minorHAnsi"/>
          <w:bCs/>
          <w:color w:val="0000FF"/>
        </w:rPr>
        <w:t xml:space="preserve"> </w:t>
      </w:r>
      <w:r w:rsidRPr="00774FF4">
        <w:rPr>
          <w:rFonts w:asciiTheme="minorHAnsi" w:hAnsiTheme="minorHAnsi" w:cstheme="minorHAnsi"/>
          <w:color w:val="0000FF"/>
        </w:rPr>
        <w:t xml:space="preserve">Yes, noting that the list of contraindications for an unattended study as outlined in the MBS Explanatory Note </w:t>
      </w:r>
      <w:hyperlink r:id="rId17" w:history="1">
        <w:r w:rsidRPr="00774FF4">
          <w:rPr>
            <w:rStyle w:val="Hyperlink"/>
            <w:rFonts w:asciiTheme="minorHAnsi" w:hAnsiTheme="minorHAnsi" w:cstheme="minorHAnsi"/>
            <w:b/>
          </w:rPr>
          <w:t>DN.1.17</w:t>
        </w:r>
      </w:hyperlink>
      <w:r w:rsidRPr="00774FF4">
        <w:rPr>
          <w:rFonts w:asciiTheme="minorHAnsi" w:hAnsiTheme="minorHAnsi" w:cstheme="minorHAnsi"/>
          <w:color w:val="0000FF"/>
        </w:rPr>
        <w:t xml:space="preserve"> is not an exhaustive list.</w:t>
      </w:r>
      <w:r w:rsidR="00DF51C6" w:rsidRPr="00774FF4">
        <w:rPr>
          <w:rFonts w:asciiTheme="minorHAnsi" w:hAnsiTheme="minorHAnsi" w:cstheme="minorHAnsi"/>
          <w:color w:val="0000FF"/>
        </w:rPr>
        <w:t xml:space="preserve"> </w:t>
      </w:r>
      <w:r w:rsidRPr="00774FF4">
        <w:rPr>
          <w:rFonts w:asciiTheme="minorHAnsi" w:hAnsiTheme="minorHAnsi" w:cstheme="minorHAnsi"/>
          <w:color w:val="0000FF"/>
        </w:rPr>
        <w:t xml:space="preserve">It is the decision of the referring practitioner, qualified sleep medicine practitioner or consultant respiratory physician </w:t>
      </w:r>
      <w:r w:rsidR="001432AB" w:rsidRPr="00774FF4">
        <w:rPr>
          <w:rFonts w:asciiTheme="minorHAnsi" w:hAnsiTheme="minorHAnsi" w:cstheme="minorHAnsi"/>
          <w:color w:val="0000FF"/>
        </w:rPr>
        <w:t>as to whether</w:t>
      </w:r>
      <w:r w:rsidRPr="00774FF4">
        <w:rPr>
          <w:rFonts w:asciiTheme="minorHAnsi" w:hAnsiTheme="minorHAnsi" w:cstheme="minorHAnsi"/>
          <w:color w:val="0000FF"/>
        </w:rPr>
        <w:t xml:space="preserve"> the patient </w:t>
      </w:r>
      <w:r w:rsidR="001432AB" w:rsidRPr="00774FF4">
        <w:rPr>
          <w:rFonts w:asciiTheme="minorHAnsi" w:hAnsiTheme="minorHAnsi" w:cstheme="minorHAnsi"/>
          <w:color w:val="0000FF"/>
        </w:rPr>
        <w:t xml:space="preserve">has a contraindication </w:t>
      </w:r>
      <w:r w:rsidRPr="00774FF4">
        <w:rPr>
          <w:rFonts w:asciiTheme="minorHAnsi" w:hAnsiTheme="minorHAnsi" w:cstheme="minorHAnsi"/>
          <w:color w:val="0000FF"/>
        </w:rPr>
        <w:t xml:space="preserve">for a </w:t>
      </w:r>
      <w:r w:rsidR="00131C3B" w:rsidRPr="00774FF4">
        <w:rPr>
          <w:rFonts w:asciiTheme="minorHAnsi" w:hAnsiTheme="minorHAnsi" w:cstheme="minorHAnsi"/>
          <w:color w:val="0000FF"/>
        </w:rPr>
        <w:t>HBSS</w:t>
      </w:r>
      <w:r w:rsidRPr="00774FF4">
        <w:rPr>
          <w:rFonts w:asciiTheme="minorHAnsi" w:hAnsiTheme="minorHAnsi" w:cstheme="minorHAnsi"/>
          <w:color w:val="0000FF"/>
        </w:rPr>
        <w:t>.</w:t>
      </w:r>
      <w:r w:rsidR="00DF51C6" w:rsidRPr="00774FF4">
        <w:rPr>
          <w:rFonts w:asciiTheme="minorHAnsi" w:hAnsiTheme="minorHAnsi" w:cstheme="minorHAnsi"/>
          <w:color w:val="0000FF"/>
        </w:rPr>
        <w:t xml:space="preserve"> </w:t>
      </w:r>
      <w:r w:rsidR="003E7F10" w:rsidRPr="00774FF4">
        <w:rPr>
          <w:rFonts w:asciiTheme="minorHAnsi" w:hAnsiTheme="minorHAnsi" w:cstheme="minorHAnsi"/>
          <w:color w:val="0000FF"/>
        </w:rPr>
        <w:t>H</w:t>
      </w:r>
      <w:r w:rsidR="00B41591" w:rsidRPr="00774FF4">
        <w:rPr>
          <w:rFonts w:asciiTheme="minorHAnsi" w:hAnsiTheme="minorHAnsi" w:cstheme="minorHAnsi"/>
          <w:color w:val="0000FF"/>
        </w:rPr>
        <w:t>owever</w:t>
      </w:r>
      <w:r w:rsidR="00D12900" w:rsidRPr="00774FF4">
        <w:rPr>
          <w:rFonts w:asciiTheme="minorHAnsi" w:hAnsiTheme="minorHAnsi" w:cstheme="minorHAnsi"/>
          <w:color w:val="0000FF"/>
        </w:rPr>
        <w:t>,</w:t>
      </w:r>
      <w:r w:rsidR="00B41591" w:rsidRPr="00774FF4">
        <w:rPr>
          <w:rFonts w:asciiTheme="minorHAnsi" w:hAnsiTheme="minorHAnsi" w:cstheme="minorHAnsi"/>
          <w:color w:val="0000FF"/>
        </w:rPr>
        <w:t xml:space="preserve"> it is important that t</w:t>
      </w:r>
      <w:r w:rsidRPr="00774FF4">
        <w:rPr>
          <w:rFonts w:asciiTheme="minorHAnsi" w:hAnsiTheme="minorHAnsi" w:cstheme="minorHAnsi"/>
          <w:color w:val="0000FF"/>
        </w:rPr>
        <w:t>he reason why the patient</w:t>
      </w:r>
      <w:r w:rsidR="001432AB" w:rsidRPr="00774FF4">
        <w:rPr>
          <w:rFonts w:asciiTheme="minorHAnsi" w:hAnsiTheme="minorHAnsi" w:cstheme="minorHAnsi"/>
          <w:color w:val="0000FF"/>
        </w:rPr>
        <w:t xml:space="preserve"> </w:t>
      </w:r>
      <w:r w:rsidR="003E7F10" w:rsidRPr="00774FF4">
        <w:rPr>
          <w:rFonts w:asciiTheme="minorHAnsi" w:hAnsiTheme="minorHAnsi" w:cstheme="minorHAnsi"/>
          <w:color w:val="0000FF"/>
        </w:rPr>
        <w:t>is un</w:t>
      </w:r>
      <w:r w:rsidRPr="00774FF4">
        <w:rPr>
          <w:rFonts w:asciiTheme="minorHAnsi" w:hAnsiTheme="minorHAnsi" w:cstheme="minorHAnsi"/>
          <w:color w:val="0000FF"/>
        </w:rPr>
        <w:t xml:space="preserve">suitable for a </w:t>
      </w:r>
      <w:r w:rsidR="00131C3B" w:rsidRPr="00774FF4">
        <w:rPr>
          <w:rFonts w:asciiTheme="minorHAnsi" w:hAnsiTheme="minorHAnsi" w:cstheme="minorHAnsi"/>
          <w:color w:val="0000FF"/>
        </w:rPr>
        <w:t>HBSS</w:t>
      </w:r>
      <w:r w:rsidRPr="00774FF4">
        <w:rPr>
          <w:rFonts w:asciiTheme="minorHAnsi" w:hAnsiTheme="minorHAnsi" w:cstheme="minorHAnsi"/>
          <w:color w:val="0000FF"/>
        </w:rPr>
        <w:t xml:space="preserve"> </w:t>
      </w:r>
      <w:r w:rsidR="003E7F10" w:rsidRPr="00774FF4">
        <w:rPr>
          <w:rFonts w:asciiTheme="minorHAnsi" w:hAnsiTheme="minorHAnsi" w:cstheme="minorHAnsi"/>
          <w:color w:val="0000FF"/>
        </w:rPr>
        <w:t>is</w:t>
      </w:r>
      <w:r w:rsidRPr="00774FF4">
        <w:rPr>
          <w:rFonts w:asciiTheme="minorHAnsi" w:hAnsiTheme="minorHAnsi" w:cstheme="minorHAnsi"/>
          <w:color w:val="0000FF"/>
        </w:rPr>
        <w:t xml:space="preserve"> documented.</w:t>
      </w:r>
      <w:r w:rsidR="00131C3B" w:rsidRPr="00774FF4">
        <w:rPr>
          <w:rFonts w:asciiTheme="minorHAnsi" w:hAnsiTheme="minorHAnsi" w:cstheme="minorHAnsi"/>
          <w:color w:val="0000FF"/>
        </w:rPr>
        <w:t xml:space="preserve"> </w:t>
      </w:r>
      <w:r w:rsidR="00131C3B" w:rsidRPr="00774FF4">
        <w:rPr>
          <w:rFonts w:ascii="Calibri" w:hAnsi="Calibri"/>
          <w:color w:val="0000FF"/>
        </w:rPr>
        <w:t>Dr Maree Barnes provides further information on this issue during the webinar (see</w:t>
      </w:r>
      <w:r w:rsidR="00153416" w:rsidRPr="00774FF4">
        <w:rPr>
          <w:rFonts w:ascii="Calibri" w:hAnsi="Calibri"/>
          <w:color w:val="0000FF"/>
        </w:rPr>
        <w:t xml:space="preserve"> 33.30 and </w:t>
      </w:r>
      <w:r w:rsidR="00153416" w:rsidRPr="00774FF4">
        <w:rPr>
          <w:rFonts w:asciiTheme="minorHAnsi" w:hAnsiTheme="minorHAnsi" w:cstheme="minorHAnsi"/>
          <w:color w:val="0000FF"/>
        </w:rPr>
        <w:t>43.10 minute marks</w:t>
      </w:r>
      <w:r w:rsidR="00131C3B" w:rsidRPr="00774FF4">
        <w:rPr>
          <w:rFonts w:asciiTheme="minorHAnsi" w:hAnsiTheme="minorHAnsi" w:cstheme="minorHAnsi"/>
          <w:color w:val="0000FF"/>
        </w:rPr>
        <w:t>).</w:t>
      </w:r>
    </w:p>
    <w:p w14:paraId="52B94064" w14:textId="77777777" w:rsidR="002136A5" w:rsidRPr="00774FF4" w:rsidRDefault="002136A5" w:rsidP="00D84BFC">
      <w:pPr>
        <w:rPr>
          <w:rFonts w:asciiTheme="minorHAnsi" w:hAnsiTheme="minorHAnsi" w:cstheme="minorHAnsi"/>
        </w:rPr>
      </w:pPr>
    </w:p>
    <w:p w14:paraId="68104DC1" w14:textId="1EBEB2E8" w:rsidR="000C03F3"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1</w:t>
      </w:r>
      <w:r w:rsidR="009B7BA6" w:rsidRPr="00774FF4">
        <w:rPr>
          <w:rFonts w:asciiTheme="minorHAnsi" w:hAnsiTheme="minorHAnsi" w:cstheme="minorHAnsi"/>
          <w:i w:val="0"/>
          <w:szCs w:val="24"/>
        </w:rPr>
        <w:t>7</w:t>
      </w:r>
      <w:r w:rsidR="000C03F3" w:rsidRPr="00774FF4">
        <w:rPr>
          <w:rFonts w:asciiTheme="minorHAnsi" w:hAnsiTheme="minorHAnsi" w:cstheme="minorHAnsi"/>
          <w:i w:val="0"/>
          <w:szCs w:val="24"/>
        </w:rPr>
        <w:t xml:space="preserve">. Item 12204 states that the patient cannot be on </w:t>
      </w:r>
      <w:r w:rsidR="007D5CB3" w:rsidRPr="00774FF4">
        <w:rPr>
          <w:rFonts w:asciiTheme="minorHAnsi" w:hAnsiTheme="minorHAnsi" w:cstheme="minorHAnsi"/>
          <w:i w:val="0"/>
          <w:szCs w:val="24"/>
        </w:rPr>
        <w:t xml:space="preserve">positive airway pressure (PAP) therapy </w:t>
      </w:r>
      <w:r w:rsidR="000C03F3" w:rsidRPr="00774FF4">
        <w:rPr>
          <w:rFonts w:asciiTheme="minorHAnsi" w:hAnsiTheme="minorHAnsi" w:cstheme="minorHAnsi"/>
          <w:i w:val="0"/>
          <w:szCs w:val="24"/>
        </w:rPr>
        <w:t>for 6 months prior. Can a patient’s initial AutoPAP trial (to acclimatise before their CPAP sleep study) be considered as part of the initiation period?</w:t>
      </w:r>
    </w:p>
    <w:p w14:paraId="5483E551" w14:textId="77777777" w:rsidR="000C03F3" w:rsidRPr="00774FF4" w:rsidRDefault="000C03F3" w:rsidP="000C03F3">
      <w:pPr>
        <w:pStyle w:val="NormalWeb"/>
        <w:spacing w:before="60" w:beforeAutospacing="0" w:after="0" w:afterAutospacing="0"/>
        <w:rPr>
          <w:rFonts w:asciiTheme="minorHAnsi" w:hAnsiTheme="minorHAnsi" w:cstheme="minorHAnsi"/>
          <w:color w:val="0000FF"/>
        </w:rPr>
      </w:pPr>
      <w:r w:rsidRPr="00774FF4">
        <w:rPr>
          <w:rFonts w:asciiTheme="minorHAnsi" w:hAnsiTheme="minorHAnsi" w:cstheme="minorHAnsi"/>
          <w:b/>
          <w:color w:val="0000FF"/>
        </w:rPr>
        <w:t xml:space="preserve">A. </w:t>
      </w:r>
      <w:r w:rsidRPr="00774FF4">
        <w:rPr>
          <w:rFonts w:asciiTheme="minorHAnsi" w:hAnsiTheme="minorHAnsi" w:cstheme="minorHAnsi"/>
          <w:color w:val="0000FF"/>
        </w:rPr>
        <w:t>Yes, the requirement in the descriptor for item 12204 that “the patient has not undergone positive airway pressure therapy in the previous 6 months” is deemed to be from the date of the professional attendance before the study (not the date which the service was performed).</w:t>
      </w:r>
    </w:p>
    <w:p w14:paraId="63012619" w14:textId="77777777" w:rsidR="000C03F3" w:rsidRPr="00774FF4" w:rsidRDefault="000C03F3" w:rsidP="00C85E74">
      <w:pPr>
        <w:autoSpaceDE w:val="0"/>
        <w:autoSpaceDN w:val="0"/>
        <w:adjustRightInd w:val="0"/>
        <w:rPr>
          <w:rFonts w:asciiTheme="minorHAnsi" w:eastAsia="Times New Roman" w:hAnsiTheme="minorHAnsi" w:cstheme="minorHAnsi"/>
        </w:rPr>
      </w:pPr>
    </w:p>
    <w:p w14:paraId="3E1F6679" w14:textId="6D25786D" w:rsidR="000C03F3"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1</w:t>
      </w:r>
      <w:r w:rsidR="009B7BA6" w:rsidRPr="00774FF4">
        <w:rPr>
          <w:rFonts w:asciiTheme="minorHAnsi" w:hAnsiTheme="minorHAnsi" w:cstheme="minorHAnsi"/>
          <w:i w:val="0"/>
          <w:szCs w:val="24"/>
        </w:rPr>
        <w:t>8</w:t>
      </w:r>
      <w:r w:rsidR="000C03F3" w:rsidRPr="00774FF4">
        <w:rPr>
          <w:rFonts w:asciiTheme="minorHAnsi" w:hAnsiTheme="minorHAnsi" w:cstheme="minorHAnsi"/>
          <w:i w:val="0"/>
          <w:szCs w:val="24"/>
        </w:rPr>
        <w:t>. With the sleep screening questionnaires, how much detail must be obtained from the referrer (i.e. copy of the questionnaires or simply the patient scores)?</w:t>
      </w:r>
    </w:p>
    <w:p w14:paraId="55AAFE2E" w14:textId="4B7EFADE" w:rsidR="000C03F3" w:rsidRPr="00774FF4" w:rsidRDefault="000C03F3" w:rsidP="00345656">
      <w:pPr>
        <w:autoSpaceDE w:val="0"/>
        <w:autoSpaceDN w:val="0"/>
        <w:adjustRightInd w:val="0"/>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While it is not mandatory</w:t>
      </w:r>
      <w:r w:rsidR="004F66B6" w:rsidRPr="00774FF4">
        <w:rPr>
          <w:rFonts w:asciiTheme="minorHAnsi" w:hAnsiTheme="minorHAnsi" w:cstheme="minorHAnsi"/>
          <w:color w:val="0000FF"/>
        </w:rPr>
        <w:t xml:space="preserve">, the department recommends </w:t>
      </w:r>
      <w:r w:rsidRPr="00774FF4">
        <w:rPr>
          <w:rFonts w:asciiTheme="minorHAnsi" w:hAnsiTheme="minorHAnsi" w:cstheme="minorHAnsi"/>
          <w:color w:val="0000FF"/>
        </w:rPr>
        <w:t>a copy of the full screening questionnaires</w:t>
      </w:r>
      <w:r w:rsidR="004F66B6" w:rsidRPr="00774FF4">
        <w:rPr>
          <w:rFonts w:asciiTheme="minorHAnsi" w:hAnsiTheme="minorHAnsi" w:cstheme="minorHAnsi"/>
          <w:color w:val="0000FF"/>
        </w:rPr>
        <w:t xml:space="preserve"> are provided with the referral </w:t>
      </w:r>
      <w:r w:rsidR="00354F4B" w:rsidRPr="00774FF4">
        <w:rPr>
          <w:rFonts w:asciiTheme="minorHAnsi" w:hAnsiTheme="minorHAnsi" w:cstheme="minorHAnsi"/>
          <w:color w:val="0000FF"/>
        </w:rPr>
        <w:t>and not just</w:t>
      </w:r>
      <w:r w:rsidRPr="00774FF4">
        <w:rPr>
          <w:rFonts w:asciiTheme="minorHAnsi" w:hAnsiTheme="minorHAnsi" w:cstheme="minorHAnsi"/>
          <w:color w:val="0000FF"/>
        </w:rPr>
        <w:t xml:space="preserve"> the patient scores</w:t>
      </w:r>
      <w:r w:rsidR="004F66B6" w:rsidRPr="00774FF4">
        <w:rPr>
          <w:rFonts w:asciiTheme="minorHAnsi" w:hAnsiTheme="minorHAnsi" w:cstheme="minorHAnsi"/>
          <w:color w:val="0000FF"/>
        </w:rPr>
        <w:t xml:space="preserve"> from the screening questionnaires</w:t>
      </w:r>
      <w:r w:rsidRPr="00774FF4">
        <w:rPr>
          <w:rFonts w:asciiTheme="minorHAnsi" w:hAnsiTheme="minorHAnsi" w:cstheme="minorHAnsi"/>
          <w:color w:val="0000FF"/>
        </w:rPr>
        <w:t>.</w:t>
      </w:r>
      <w:r w:rsidR="006A31E6" w:rsidRPr="00774FF4">
        <w:rPr>
          <w:rFonts w:asciiTheme="minorHAnsi" w:hAnsiTheme="minorHAnsi" w:cstheme="minorHAnsi"/>
          <w:color w:val="0000FF"/>
        </w:rPr>
        <w:t xml:space="preserve"> However, it is still possible to proceed if just the score is provided by the referring practitioner.</w:t>
      </w:r>
      <w:r w:rsidR="00DF51C6" w:rsidRPr="00774FF4">
        <w:rPr>
          <w:rFonts w:asciiTheme="minorHAnsi" w:hAnsiTheme="minorHAnsi" w:cstheme="minorHAnsi"/>
          <w:color w:val="0000FF"/>
        </w:rPr>
        <w:t xml:space="preserve"> </w:t>
      </w:r>
      <w:r w:rsidR="006A31E6" w:rsidRPr="00774FF4">
        <w:rPr>
          <w:rFonts w:asciiTheme="minorHAnsi" w:hAnsiTheme="minorHAnsi" w:cstheme="minorHAnsi"/>
          <w:color w:val="0000FF"/>
        </w:rPr>
        <w:t>For auditing purposes, the referrer should keep documentation to demonstrate the questionnaire</w:t>
      </w:r>
      <w:r w:rsidR="00E013F4" w:rsidRPr="00774FF4">
        <w:rPr>
          <w:rFonts w:asciiTheme="minorHAnsi" w:hAnsiTheme="minorHAnsi" w:cstheme="minorHAnsi"/>
          <w:color w:val="0000FF"/>
        </w:rPr>
        <w:t>s</w:t>
      </w:r>
      <w:r w:rsidR="006A31E6" w:rsidRPr="00774FF4">
        <w:rPr>
          <w:rFonts w:asciiTheme="minorHAnsi" w:hAnsiTheme="minorHAnsi" w:cstheme="minorHAnsi"/>
          <w:color w:val="0000FF"/>
        </w:rPr>
        <w:t xml:space="preserve"> </w:t>
      </w:r>
      <w:r w:rsidR="00E013F4" w:rsidRPr="00774FF4">
        <w:rPr>
          <w:rFonts w:asciiTheme="minorHAnsi" w:hAnsiTheme="minorHAnsi" w:cstheme="minorHAnsi"/>
          <w:color w:val="0000FF"/>
        </w:rPr>
        <w:t>were</w:t>
      </w:r>
      <w:r w:rsidR="006A31E6" w:rsidRPr="00774FF4">
        <w:rPr>
          <w:rFonts w:asciiTheme="minorHAnsi" w:hAnsiTheme="minorHAnsi" w:cstheme="minorHAnsi"/>
          <w:color w:val="0000FF"/>
        </w:rPr>
        <w:t xml:space="preserve"> administered to the patient in full.</w:t>
      </w:r>
      <w:r w:rsidR="00C06A22" w:rsidRPr="00774FF4">
        <w:rPr>
          <w:rFonts w:asciiTheme="minorHAnsi" w:hAnsiTheme="minorHAnsi" w:cstheme="minorHAnsi"/>
          <w:color w:val="0000FF"/>
        </w:rPr>
        <w:t xml:space="preserve"> </w:t>
      </w:r>
    </w:p>
    <w:p w14:paraId="37FAF770" w14:textId="77777777" w:rsidR="002B3F7E" w:rsidRPr="00774FF4" w:rsidRDefault="002B3F7E" w:rsidP="00B34F0A">
      <w:pPr>
        <w:autoSpaceDE w:val="0"/>
        <w:autoSpaceDN w:val="0"/>
        <w:adjustRightInd w:val="0"/>
        <w:rPr>
          <w:rFonts w:asciiTheme="minorHAnsi" w:eastAsia="Times New Roman" w:hAnsiTheme="minorHAnsi" w:cstheme="minorHAnsi"/>
          <w:b/>
        </w:rPr>
      </w:pPr>
    </w:p>
    <w:p w14:paraId="65ECBCFE" w14:textId="6AC2049B" w:rsidR="000C03F3"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1</w:t>
      </w:r>
      <w:r w:rsidR="009B7BA6" w:rsidRPr="00774FF4">
        <w:rPr>
          <w:rFonts w:asciiTheme="minorHAnsi" w:hAnsiTheme="minorHAnsi" w:cstheme="minorHAnsi"/>
          <w:i w:val="0"/>
          <w:szCs w:val="24"/>
        </w:rPr>
        <w:t>9</w:t>
      </w:r>
      <w:r w:rsidR="000C03F3" w:rsidRPr="00774FF4">
        <w:rPr>
          <w:rFonts w:asciiTheme="minorHAnsi" w:hAnsiTheme="minorHAnsi" w:cstheme="minorHAnsi"/>
          <w:i w:val="0"/>
          <w:szCs w:val="24"/>
        </w:rPr>
        <w:t>. What steps has the NPS taken to disperse info to GP's and referrers? Where/who can we direct our referrers to as very few seem to be aware of the screening requirements.</w:t>
      </w:r>
    </w:p>
    <w:p w14:paraId="461B3D28" w14:textId="77777777" w:rsidR="000C03F3" w:rsidRPr="00774FF4" w:rsidRDefault="000C03F3" w:rsidP="000C03F3">
      <w:pPr>
        <w:autoSpaceDE w:val="0"/>
        <w:autoSpaceDN w:val="0"/>
        <w:adjustRightInd w:val="0"/>
        <w:rPr>
          <w:rFonts w:asciiTheme="minorHAnsi" w:eastAsia="Times New Roman" w:hAnsiTheme="minorHAnsi" w:cstheme="minorHAnsi"/>
          <w:color w:val="0000FF"/>
        </w:rPr>
      </w:pPr>
      <w:r w:rsidRPr="00774FF4">
        <w:rPr>
          <w:rFonts w:asciiTheme="minorHAnsi" w:eastAsia="Times New Roman" w:hAnsiTheme="minorHAnsi" w:cstheme="minorHAnsi"/>
          <w:b/>
          <w:color w:val="0000FF"/>
        </w:rPr>
        <w:t>A.</w:t>
      </w:r>
      <w:r w:rsidRPr="00774FF4">
        <w:rPr>
          <w:rFonts w:asciiTheme="minorHAnsi" w:eastAsia="Times New Roman" w:hAnsiTheme="minorHAnsi" w:cstheme="minorHAnsi"/>
          <w:color w:val="0000FF"/>
        </w:rPr>
        <w:t xml:space="preserve"> Referrers can view information on the new referral arrangements for sleep studies on the Royal Australian College of General Practitioners (RACGP) website at:</w:t>
      </w:r>
    </w:p>
    <w:p w14:paraId="1E05FC0E" w14:textId="5D535D86" w:rsidR="000C03F3" w:rsidRPr="00774FF4" w:rsidRDefault="00887C52" w:rsidP="000C03F3">
      <w:pPr>
        <w:autoSpaceDE w:val="0"/>
        <w:autoSpaceDN w:val="0"/>
        <w:adjustRightInd w:val="0"/>
        <w:rPr>
          <w:rFonts w:asciiTheme="minorHAnsi" w:eastAsia="Times New Roman" w:hAnsiTheme="minorHAnsi" w:cstheme="minorHAnsi"/>
          <w:b/>
          <w:color w:val="0000FF"/>
        </w:rPr>
      </w:pPr>
      <w:hyperlink r:id="rId18" w:history="1">
        <w:r w:rsidR="000C03F3" w:rsidRPr="00774FF4">
          <w:rPr>
            <w:rStyle w:val="Hyperlink"/>
            <w:rFonts w:asciiTheme="minorHAnsi" w:eastAsia="Times New Roman" w:hAnsiTheme="minorHAnsi" w:cstheme="minorHAnsi"/>
            <w:b/>
          </w:rPr>
          <w:t>www1.racgp.org.au/newsgp/professional/changes-to-the-medicare-benefits-schedule-what-gps</w:t>
        </w:r>
      </w:hyperlink>
      <w:r w:rsidR="00D12900" w:rsidRPr="00774FF4">
        <w:rPr>
          <w:rFonts w:asciiTheme="minorHAnsi" w:hAnsiTheme="minorHAnsi" w:cstheme="minorHAnsi"/>
        </w:rPr>
        <w:t>.</w:t>
      </w:r>
    </w:p>
    <w:p w14:paraId="0117C0EF" w14:textId="75965C1A" w:rsidR="00BF130F" w:rsidRPr="00774FF4" w:rsidRDefault="005A67AB" w:rsidP="007D5CB3">
      <w:pPr>
        <w:autoSpaceDE w:val="0"/>
        <w:autoSpaceDN w:val="0"/>
        <w:adjustRightInd w:val="0"/>
        <w:spacing w:before="120"/>
      </w:pPr>
      <w:r w:rsidRPr="00774FF4">
        <w:rPr>
          <w:rFonts w:asciiTheme="minorHAnsi" w:eastAsia="Times New Roman" w:hAnsiTheme="minorHAnsi" w:cstheme="minorHAnsi"/>
          <w:color w:val="0000FF"/>
        </w:rPr>
        <w:t xml:space="preserve">Information on the new referral arrangements is also available on the </w:t>
      </w:r>
      <w:hyperlink r:id="rId19" w:history="1">
        <w:r w:rsidRPr="00774FF4">
          <w:rPr>
            <w:rStyle w:val="Hyperlink"/>
            <w:rFonts w:asciiTheme="minorHAnsi" w:eastAsia="Times New Roman" w:hAnsiTheme="minorHAnsi" w:cstheme="minorHAnsi"/>
            <w:b/>
          </w:rPr>
          <w:t>fact sheets</w:t>
        </w:r>
      </w:hyperlink>
      <w:r w:rsidRPr="00774FF4">
        <w:rPr>
          <w:rFonts w:asciiTheme="minorHAnsi" w:eastAsia="Times New Roman" w:hAnsiTheme="minorHAnsi" w:cstheme="minorHAnsi"/>
          <w:b/>
          <w:color w:val="0000FF"/>
        </w:rPr>
        <w:t xml:space="preserve"> </w:t>
      </w:r>
      <w:r w:rsidRPr="00774FF4">
        <w:rPr>
          <w:rFonts w:asciiTheme="minorHAnsi" w:eastAsia="Times New Roman" w:hAnsiTheme="minorHAnsi" w:cstheme="minorHAnsi"/>
          <w:color w:val="0000FF"/>
        </w:rPr>
        <w:t xml:space="preserve">page of the </w:t>
      </w:r>
      <w:hyperlink r:id="rId20" w:history="1">
        <w:r w:rsidRPr="000B4C32">
          <w:rPr>
            <w:rStyle w:val="Hyperlink"/>
            <w:rFonts w:asciiTheme="minorHAnsi" w:eastAsia="Times New Roman" w:hAnsiTheme="minorHAnsi" w:cstheme="minorHAnsi"/>
            <w:b/>
          </w:rPr>
          <w:t>MBS Online website</w:t>
        </w:r>
      </w:hyperlink>
      <w:r w:rsidRPr="00774FF4">
        <w:rPr>
          <w:rFonts w:asciiTheme="minorHAnsi" w:eastAsia="Times New Roman" w:hAnsiTheme="minorHAnsi" w:cstheme="minorHAnsi"/>
          <w:color w:val="0000FF"/>
        </w:rPr>
        <w:t>.</w:t>
      </w:r>
      <w:r w:rsidR="00131C3B" w:rsidRPr="00774FF4">
        <w:rPr>
          <w:rFonts w:asciiTheme="minorHAnsi" w:hAnsiTheme="minorHAnsi" w:cstheme="minorHAnsi"/>
          <w:color w:val="0000FF"/>
        </w:rPr>
        <w:t xml:space="preserve"> </w:t>
      </w:r>
    </w:p>
    <w:p w14:paraId="5B3B8867" w14:textId="55B0AB43" w:rsidR="008163F6" w:rsidRPr="00774FF4" w:rsidRDefault="008163F6" w:rsidP="00345656">
      <w:pPr>
        <w:autoSpaceDE w:val="0"/>
        <w:autoSpaceDN w:val="0"/>
        <w:adjustRightInd w:val="0"/>
        <w:spacing w:before="120"/>
        <w:rPr>
          <w:rFonts w:asciiTheme="minorHAnsi" w:eastAsia="Times New Roman" w:hAnsiTheme="minorHAnsi" w:cstheme="minorHAnsi"/>
          <w:b/>
        </w:rPr>
      </w:pPr>
    </w:p>
    <w:p w14:paraId="0B226F9A" w14:textId="28716134" w:rsidR="009E639B" w:rsidRPr="00774FF4" w:rsidRDefault="009B7BA6"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lastRenderedPageBreak/>
        <w:t>20</w:t>
      </w:r>
      <w:r w:rsidR="009E639B" w:rsidRPr="00774FF4">
        <w:rPr>
          <w:rFonts w:asciiTheme="minorHAnsi" w:hAnsiTheme="minorHAnsi" w:cstheme="minorHAnsi"/>
          <w:i w:val="0"/>
          <w:szCs w:val="24"/>
        </w:rPr>
        <w:t xml:space="preserve">. </w:t>
      </w:r>
      <w:r w:rsidR="008163F6" w:rsidRPr="00774FF4">
        <w:rPr>
          <w:rFonts w:asciiTheme="minorHAnsi" w:hAnsiTheme="minorHAnsi" w:cstheme="minorHAnsi"/>
          <w:i w:val="0"/>
          <w:szCs w:val="24"/>
        </w:rPr>
        <w:t xml:space="preserve">Item </w:t>
      </w:r>
      <w:r w:rsidR="009E639B" w:rsidRPr="00774FF4">
        <w:rPr>
          <w:rFonts w:asciiTheme="minorHAnsi" w:hAnsiTheme="minorHAnsi" w:cstheme="minorHAnsi"/>
          <w:i w:val="0"/>
          <w:szCs w:val="24"/>
        </w:rPr>
        <w:t xml:space="preserve">12205 </w:t>
      </w:r>
      <w:r w:rsidR="008163F6" w:rsidRPr="00774FF4">
        <w:rPr>
          <w:rFonts w:asciiTheme="minorHAnsi" w:hAnsiTheme="minorHAnsi" w:cstheme="minorHAnsi"/>
          <w:i w:val="0"/>
          <w:szCs w:val="24"/>
        </w:rPr>
        <w:t xml:space="preserve">refers </w:t>
      </w:r>
      <w:r w:rsidR="009E639B" w:rsidRPr="00774FF4">
        <w:rPr>
          <w:rFonts w:asciiTheme="minorHAnsi" w:hAnsiTheme="minorHAnsi" w:cstheme="minorHAnsi"/>
          <w:i w:val="0"/>
          <w:szCs w:val="24"/>
        </w:rPr>
        <w:t xml:space="preserve">only to changes in weight or co morbid conditions etc but clarification notes refer to assessment of </w:t>
      </w:r>
      <w:r w:rsidR="002B7341" w:rsidRPr="00774FF4">
        <w:rPr>
          <w:rFonts w:asciiTheme="minorHAnsi" w:hAnsiTheme="minorHAnsi" w:cstheme="minorHAnsi"/>
          <w:i w:val="0"/>
          <w:szCs w:val="24"/>
        </w:rPr>
        <w:t>mandibular advancement splint (MAS)</w:t>
      </w:r>
      <w:r w:rsidR="009E639B" w:rsidRPr="00774FF4">
        <w:rPr>
          <w:rFonts w:asciiTheme="minorHAnsi" w:hAnsiTheme="minorHAnsi" w:cstheme="minorHAnsi"/>
          <w:i w:val="0"/>
          <w:szCs w:val="24"/>
        </w:rPr>
        <w:t>. Is this code used to assess efficacy of MAS/</w:t>
      </w:r>
      <w:r w:rsidR="002B7341" w:rsidRPr="00774FF4">
        <w:rPr>
          <w:rFonts w:asciiTheme="minorHAnsi" w:hAnsiTheme="minorHAnsi" w:cstheme="minorHAnsi"/>
          <w:i w:val="0"/>
          <w:szCs w:val="24"/>
        </w:rPr>
        <w:t>oxygen</w:t>
      </w:r>
      <w:r w:rsidR="009E639B" w:rsidRPr="00774FF4">
        <w:rPr>
          <w:rFonts w:asciiTheme="minorHAnsi" w:hAnsiTheme="minorHAnsi" w:cstheme="minorHAnsi"/>
          <w:i w:val="0"/>
          <w:szCs w:val="24"/>
        </w:rPr>
        <w:t xml:space="preserve"> therapy? as 12204 CPAP only</w:t>
      </w:r>
    </w:p>
    <w:p w14:paraId="64A10B12" w14:textId="499C54B7" w:rsidR="00EB11F6" w:rsidRPr="00774FF4" w:rsidRDefault="000168F0" w:rsidP="00CB4AD8">
      <w:pPr>
        <w:autoSpaceDE w:val="0"/>
        <w:autoSpaceDN w:val="0"/>
        <w:adjustRightInd w:val="0"/>
        <w:spacing w:before="60"/>
        <w:rPr>
          <w:rFonts w:asciiTheme="minorHAnsi" w:eastAsia="Times New Roman" w:hAnsiTheme="minorHAnsi" w:cstheme="minorHAnsi"/>
          <w:color w:val="0000FF"/>
        </w:rPr>
      </w:pPr>
      <w:r w:rsidRPr="00774FF4">
        <w:rPr>
          <w:rFonts w:asciiTheme="minorHAnsi" w:eastAsia="Times New Roman" w:hAnsiTheme="minorHAnsi" w:cstheme="minorHAnsi"/>
          <w:b/>
          <w:color w:val="0000FF"/>
        </w:rPr>
        <w:t>A.</w:t>
      </w:r>
      <w:r w:rsidRPr="00774FF4">
        <w:rPr>
          <w:rFonts w:asciiTheme="minorHAnsi" w:eastAsia="Times New Roman" w:hAnsiTheme="minorHAnsi" w:cstheme="minorHAnsi"/>
          <w:color w:val="0000FF"/>
        </w:rPr>
        <w:t xml:space="preserve"> </w:t>
      </w:r>
      <w:r w:rsidR="00EB11F6" w:rsidRPr="00774FF4">
        <w:rPr>
          <w:rFonts w:asciiTheme="minorHAnsi" w:eastAsia="Times New Roman" w:hAnsiTheme="minorHAnsi" w:cstheme="minorHAnsi"/>
          <w:color w:val="0000FF"/>
        </w:rPr>
        <w:t xml:space="preserve">The availability of item 12205 to assess treatment effectiveness </w:t>
      </w:r>
      <w:r w:rsidR="00A3490E" w:rsidRPr="00774FF4">
        <w:rPr>
          <w:rFonts w:asciiTheme="minorHAnsi" w:eastAsia="Times New Roman" w:hAnsiTheme="minorHAnsi" w:cstheme="minorHAnsi"/>
          <w:color w:val="0000FF"/>
        </w:rPr>
        <w:t xml:space="preserve">of </w:t>
      </w:r>
      <w:r w:rsidR="00EB11F6" w:rsidRPr="00774FF4">
        <w:rPr>
          <w:rFonts w:asciiTheme="minorHAnsi" w:eastAsia="Times New Roman" w:hAnsiTheme="minorHAnsi" w:cstheme="minorHAnsi"/>
          <w:color w:val="0000FF"/>
        </w:rPr>
        <w:t>a number of therapies is in line with the recommendations of the MBS Review Taskforce.</w:t>
      </w:r>
    </w:p>
    <w:p w14:paraId="40DC9A70" w14:textId="5612ECA6" w:rsidR="00A153C6" w:rsidRPr="00774FF4" w:rsidRDefault="00A153C6" w:rsidP="006913B6">
      <w:pPr>
        <w:autoSpaceDE w:val="0"/>
        <w:autoSpaceDN w:val="0"/>
        <w:adjustRightInd w:val="0"/>
        <w:rPr>
          <w:rFonts w:asciiTheme="minorHAnsi" w:hAnsiTheme="minorHAnsi" w:cstheme="minorHAnsi"/>
          <w:b/>
        </w:rPr>
      </w:pPr>
    </w:p>
    <w:p w14:paraId="0883776B" w14:textId="347373EC" w:rsidR="006913B6"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2</w:t>
      </w:r>
      <w:r w:rsidR="009B7BA6" w:rsidRPr="00774FF4">
        <w:rPr>
          <w:rFonts w:asciiTheme="minorHAnsi" w:hAnsiTheme="minorHAnsi" w:cstheme="minorHAnsi"/>
          <w:i w:val="0"/>
          <w:szCs w:val="24"/>
        </w:rPr>
        <w:t>1</w:t>
      </w:r>
      <w:r w:rsidR="006913B6" w:rsidRPr="00774FF4">
        <w:rPr>
          <w:rFonts w:asciiTheme="minorHAnsi" w:hAnsiTheme="minorHAnsi" w:cstheme="minorHAnsi"/>
          <w:i w:val="0"/>
          <w:szCs w:val="24"/>
        </w:rPr>
        <w:t xml:space="preserve">. For </w:t>
      </w:r>
      <w:r w:rsidR="00771AA3" w:rsidRPr="00774FF4">
        <w:rPr>
          <w:rFonts w:asciiTheme="minorHAnsi" w:hAnsiTheme="minorHAnsi" w:cstheme="minorHAnsi"/>
          <w:i w:val="0"/>
          <w:szCs w:val="24"/>
        </w:rPr>
        <w:t xml:space="preserve">item </w:t>
      </w:r>
      <w:r w:rsidR="006913B6" w:rsidRPr="00774FF4">
        <w:rPr>
          <w:rFonts w:asciiTheme="minorHAnsi" w:hAnsiTheme="minorHAnsi" w:cstheme="minorHAnsi"/>
          <w:i w:val="0"/>
          <w:szCs w:val="24"/>
        </w:rPr>
        <w:t xml:space="preserve">12250, once criteria are met </w:t>
      </w:r>
      <w:r w:rsidR="00771AA3" w:rsidRPr="00774FF4">
        <w:rPr>
          <w:rFonts w:asciiTheme="minorHAnsi" w:hAnsiTheme="minorHAnsi" w:cstheme="minorHAnsi"/>
          <w:i w:val="0"/>
          <w:szCs w:val="24"/>
        </w:rPr>
        <w:t xml:space="preserve">do records need to be kept that the </w:t>
      </w:r>
      <w:r w:rsidR="006913B6" w:rsidRPr="00774FF4">
        <w:rPr>
          <w:rFonts w:asciiTheme="minorHAnsi" w:hAnsiTheme="minorHAnsi" w:cstheme="minorHAnsi"/>
          <w:i w:val="0"/>
          <w:szCs w:val="24"/>
        </w:rPr>
        <w:t>sleep physician approval the sleep study?</w:t>
      </w:r>
    </w:p>
    <w:p w14:paraId="36890283" w14:textId="77777777" w:rsidR="00C85E74" w:rsidRPr="00774FF4" w:rsidRDefault="006913B6" w:rsidP="005204DC">
      <w:pPr>
        <w:autoSpaceDE w:val="0"/>
        <w:autoSpaceDN w:val="0"/>
        <w:adjustRightInd w:val="0"/>
        <w:spacing w:before="60"/>
        <w:rPr>
          <w:rFonts w:ascii="Calibri" w:hAnsi="Calibri"/>
          <w:color w:val="0000FF"/>
        </w:rPr>
      </w:pPr>
      <w:r w:rsidRPr="00774FF4">
        <w:rPr>
          <w:rFonts w:asciiTheme="minorHAnsi" w:eastAsia="Times New Roman" w:hAnsiTheme="minorHAnsi" w:cstheme="minorHAnsi"/>
          <w:b/>
          <w:color w:val="0000FF"/>
        </w:rPr>
        <w:t>A.</w:t>
      </w:r>
      <w:r w:rsidRPr="00774FF4">
        <w:rPr>
          <w:rFonts w:asciiTheme="minorHAnsi" w:eastAsia="Times New Roman" w:hAnsiTheme="minorHAnsi" w:cstheme="minorHAnsi"/>
          <w:color w:val="0000FF"/>
        </w:rPr>
        <w:t xml:space="preserve"> </w:t>
      </w:r>
      <w:r w:rsidR="005204DC" w:rsidRPr="00774FF4">
        <w:rPr>
          <w:rFonts w:asciiTheme="minorHAnsi" w:eastAsia="Times New Roman" w:hAnsiTheme="minorHAnsi" w:cstheme="minorHAnsi"/>
          <w:color w:val="0000FF"/>
        </w:rPr>
        <w:t xml:space="preserve">Yes, the approval </w:t>
      </w:r>
      <w:r w:rsidR="00AB1532" w:rsidRPr="00774FF4">
        <w:rPr>
          <w:rFonts w:asciiTheme="minorHAnsi" w:eastAsia="Times New Roman" w:hAnsiTheme="minorHAnsi" w:cstheme="minorHAnsi"/>
          <w:color w:val="0000FF"/>
        </w:rPr>
        <w:t xml:space="preserve">for the necessity for the sleep study </w:t>
      </w:r>
      <w:r w:rsidR="005204DC" w:rsidRPr="00774FF4">
        <w:rPr>
          <w:rFonts w:asciiTheme="minorHAnsi" w:eastAsia="Times New Roman" w:hAnsiTheme="minorHAnsi" w:cstheme="minorHAnsi"/>
          <w:color w:val="0000FF"/>
        </w:rPr>
        <w:t xml:space="preserve">by the consultant respiratory physician or qualified sleep medicine practitioner must be documented. </w:t>
      </w:r>
    </w:p>
    <w:p w14:paraId="41322FBC" w14:textId="77777777" w:rsidR="00191F91" w:rsidRPr="00774FF4" w:rsidRDefault="00191F91" w:rsidP="00BC596D">
      <w:pPr>
        <w:rPr>
          <w:rFonts w:asciiTheme="minorHAnsi" w:hAnsiTheme="minorHAnsi" w:cstheme="minorHAnsi"/>
          <w:b/>
        </w:rPr>
      </w:pPr>
    </w:p>
    <w:p w14:paraId="35209440" w14:textId="76F46C02" w:rsidR="00F530FB"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2</w:t>
      </w:r>
      <w:r w:rsidR="009B7BA6" w:rsidRPr="00774FF4">
        <w:rPr>
          <w:rFonts w:asciiTheme="minorHAnsi" w:hAnsiTheme="minorHAnsi" w:cstheme="minorHAnsi"/>
          <w:i w:val="0"/>
          <w:szCs w:val="24"/>
        </w:rPr>
        <w:t>2</w:t>
      </w:r>
      <w:r w:rsidR="00F530FB" w:rsidRPr="00774FF4">
        <w:rPr>
          <w:rFonts w:asciiTheme="minorHAnsi" w:hAnsiTheme="minorHAnsi" w:cstheme="minorHAnsi"/>
          <w:i w:val="0"/>
          <w:szCs w:val="24"/>
        </w:rPr>
        <w:t xml:space="preserve">. For the purposes of billing for a sleep study, does the referral need to be addressed to a specific </w:t>
      </w:r>
      <w:r w:rsidR="009603CD" w:rsidRPr="00774FF4">
        <w:rPr>
          <w:rFonts w:asciiTheme="minorHAnsi" w:hAnsiTheme="minorHAnsi" w:cstheme="minorHAnsi"/>
          <w:i w:val="0"/>
          <w:szCs w:val="24"/>
        </w:rPr>
        <w:t>physician</w:t>
      </w:r>
      <w:r w:rsidR="00F530FB" w:rsidRPr="00774FF4">
        <w:rPr>
          <w:rFonts w:asciiTheme="minorHAnsi" w:hAnsiTheme="minorHAnsi" w:cstheme="minorHAnsi"/>
          <w:i w:val="0"/>
          <w:szCs w:val="24"/>
        </w:rPr>
        <w:t>?</w:t>
      </w:r>
    </w:p>
    <w:p w14:paraId="3DE42B46" w14:textId="2F0D6E21" w:rsidR="00F530FB" w:rsidRPr="00774FF4" w:rsidRDefault="00B4457C" w:rsidP="004C180C">
      <w:pPr>
        <w:pStyle w:val="NormalWeb"/>
        <w:spacing w:before="0" w:beforeAutospacing="0" w:after="0" w:afterAutospacing="0"/>
        <w:ind w:right="-199"/>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w:t>
      </w:r>
      <w:r w:rsidR="00F530FB" w:rsidRPr="00774FF4">
        <w:rPr>
          <w:rFonts w:asciiTheme="minorHAnsi" w:hAnsiTheme="minorHAnsi" w:cstheme="minorHAnsi"/>
          <w:color w:val="0000FF"/>
        </w:rPr>
        <w:t xml:space="preserve">No, the referral can be to the service and not to a specific physician. </w:t>
      </w:r>
      <w:r w:rsidR="009603CD" w:rsidRPr="00774FF4">
        <w:rPr>
          <w:rFonts w:asciiTheme="minorHAnsi" w:hAnsiTheme="minorHAnsi" w:cstheme="minorHAnsi"/>
          <w:color w:val="0000FF"/>
        </w:rPr>
        <w:t>Referrers should let patients choose</w:t>
      </w:r>
      <w:r w:rsidR="00CA714C" w:rsidRPr="00774FF4">
        <w:rPr>
          <w:rFonts w:asciiTheme="minorHAnsi" w:hAnsiTheme="minorHAnsi" w:cstheme="minorHAnsi"/>
          <w:color w:val="0000FF"/>
        </w:rPr>
        <w:t xml:space="preserve"> where to present the referral (</w:t>
      </w:r>
      <w:r w:rsidR="009603CD" w:rsidRPr="00774FF4">
        <w:rPr>
          <w:rFonts w:asciiTheme="minorHAnsi" w:hAnsiTheme="minorHAnsi" w:cstheme="minorHAnsi"/>
          <w:color w:val="0000FF"/>
        </w:rPr>
        <w:t>this also applies to electronic referrals</w:t>
      </w:r>
      <w:r w:rsidR="00CA714C" w:rsidRPr="00774FF4">
        <w:rPr>
          <w:rFonts w:asciiTheme="minorHAnsi" w:hAnsiTheme="minorHAnsi" w:cstheme="minorHAnsi"/>
          <w:color w:val="0000FF"/>
        </w:rPr>
        <w:t>)</w:t>
      </w:r>
      <w:r w:rsidR="009603CD" w:rsidRPr="00774FF4">
        <w:rPr>
          <w:rFonts w:asciiTheme="minorHAnsi" w:hAnsiTheme="minorHAnsi" w:cstheme="minorHAnsi"/>
          <w:color w:val="0000FF"/>
        </w:rPr>
        <w:t xml:space="preserve">. </w:t>
      </w:r>
      <w:r w:rsidR="004C165F" w:rsidRPr="00774FF4">
        <w:rPr>
          <w:rFonts w:asciiTheme="minorHAnsi" w:hAnsiTheme="minorHAnsi" w:cstheme="minorHAnsi"/>
          <w:color w:val="0000FF"/>
        </w:rPr>
        <w:t xml:space="preserve">Further information </w:t>
      </w:r>
      <w:r w:rsidR="00EE2C4B" w:rsidRPr="00774FF4">
        <w:rPr>
          <w:rFonts w:asciiTheme="minorHAnsi" w:hAnsiTheme="minorHAnsi" w:cstheme="minorHAnsi"/>
          <w:color w:val="0000FF"/>
        </w:rPr>
        <w:t>on</w:t>
      </w:r>
      <w:r w:rsidR="004C165F" w:rsidRPr="00774FF4">
        <w:rPr>
          <w:rFonts w:asciiTheme="minorHAnsi" w:hAnsiTheme="minorHAnsi" w:cstheme="minorHAnsi"/>
          <w:color w:val="0000FF"/>
        </w:rPr>
        <w:t xml:space="preserve"> referrals is outlined at questions 25 and 35. </w:t>
      </w:r>
    </w:p>
    <w:p w14:paraId="755CF5F7" w14:textId="77777777" w:rsidR="00994AF9" w:rsidRPr="00774FF4" w:rsidRDefault="00994AF9" w:rsidP="00236FA1">
      <w:pPr>
        <w:pStyle w:val="NormalWeb"/>
        <w:spacing w:before="0" w:beforeAutospacing="0" w:after="0" w:afterAutospacing="0"/>
        <w:rPr>
          <w:rFonts w:asciiTheme="minorHAnsi" w:hAnsiTheme="minorHAnsi" w:cstheme="minorHAnsi"/>
        </w:rPr>
      </w:pPr>
    </w:p>
    <w:p w14:paraId="0A550742" w14:textId="7FDF0820" w:rsidR="00994AF9"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2</w:t>
      </w:r>
      <w:r w:rsidR="009B7BA6" w:rsidRPr="00774FF4">
        <w:rPr>
          <w:rFonts w:asciiTheme="minorHAnsi" w:hAnsiTheme="minorHAnsi" w:cstheme="minorHAnsi"/>
          <w:i w:val="0"/>
          <w:szCs w:val="24"/>
        </w:rPr>
        <w:t>3</w:t>
      </w:r>
      <w:r w:rsidR="00994AF9" w:rsidRPr="00774FF4">
        <w:rPr>
          <w:rFonts w:asciiTheme="minorHAnsi" w:hAnsiTheme="minorHAnsi" w:cstheme="minorHAnsi"/>
          <w:i w:val="0"/>
          <w:szCs w:val="24"/>
        </w:rPr>
        <w:t>. For item 12250, if it is not possible for the equipment to be fitted by a trained technician, is it possible for the patient to fit the equipment themselves?</w:t>
      </w:r>
    </w:p>
    <w:p w14:paraId="7B0432A2" w14:textId="23555D69" w:rsidR="00994AF9" w:rsidRPr="00774FF4" w:rsidRDefault="00994AF9" w:rsidP="00994AF9">
      <w:pPr>
        <w:pStyle w:val="NormalWeb"/>
        <w:spacing w:before="0" w:beforeAutospacing="0" w:after="0" w:afterAutospacing="0"/>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Yes, where circumstances do not permit the fitting the equipment to the patient by a sleep technician, the patient can be shown how to correctly apply the equipment by a sleep technician and be provided with written instruction</w:t>
      </w:r>
      <w:r w:rsidR="00C727AD" w:rsidRPr="00774FF4">
        <w:rPr>
          <w:rFonts w:asciiTheme="minorHAnsi" w:hAnsiTheme="minorHAnsi" w:cstheme="minorHAnsi"/>
          <w:color w:val="0000FF"/>
        </w:rPr>
        <w:t>s</w:t>
      </w:r>
      <w:r w:rsidRPr="00774FF4">
        <w:rPr>
          <w:rFonts w:asciiTheme="minorHAnsi" w:hAnsiTheme="minorHAnsi" w:cstheme="minorHAnsi"/>
          <w:color w:val="0000FF"/>
        </w:rPr>
        <w:t>. It is a requirement that the reason for not fitting the equipment to the patient in the clinic be documented.</w:t>
      </w:r>
    </w:p>
    <w:p w14:paraId="6B1771E0" w14:textId="77777777" w:rsidR="00994AF9" w:rsidRPr="00774FF4" w:rsidRDefault="00994AF9" w:rsidP="00994AF9">
      <w:pPr>
        <w:pStyle w:val="NormalWeb"/>
        <w:spacing w:before="0" w:beforeAutospacing="0" w:after="0" w:afterAutospacing="0"/>
        <w:rPr>
          <w:rFonts w:asciiTheme="minorHAnsi" w:hAnsiTheme="minorHAnsi" w:cstheme="minorHAnsi"/>
        </w:rPr>
      </w:pPr>
    </w:p>
    <w:p w14:paraId="7D78967B" w14:textId="5E2359AA" w:rsidR="00994AF9"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2</w:t>
      </w:r>
      <w:r w:rsidR="009B7BA6" w:rsidRPr="00774FF4">
        <w:rPr>
          <w:rFonts w:asciiTheme="minorHAnsi" w:hAnsiTheme="minorHAnsi" w:cstheme="minorHAnsi"/>
          <w:i w:val="0"/>
          <w:szCs w:val="24"/>
        </w:rPr>
        <w:t>4</w:t>
      </w:r>
      <w:r w:rsidR="00994AF9" w:rsidRPr="00774FF4">
        <w:rPr>
          <w:rFonts w:asciiTheme="minorHAnsi" w:hAnsiTheme="minorHAnsi" w:cstheme="minorHAnsi"/>
          <w:i w:val="0"/>
          <w:szCs w:val="24"/>
        </w:rPr>
        <w:t>. Is there any option for a home treatment review study if 12250 is just to confirm diagnosis?</w:t>
      </w:r>
    </w:p>
    <w:p w14:paraId="155686D5" w14:textId="5E345178" w:rsidR="00994AF9" w:rsidRPr="00774FF4" w:rsidRDefault="00994AF9" w:rsidP="009205F7">
      <w:pPr>
        <w:autoSpaceDE w:val="0"/>
        <w:autoSpaceDN w:val="0"/>
        <w:adjustRightInd w:val="0"/>
        <w:spacing w:before="60"/>
        <w:ind w:right="-199"/>
        <w:rPr>
          <w:rFonts w:asciiTheme="minorHAnsi" w:eastAsia="Times New Roman" w:hAnsiTheme="minorHAnsi" w:cstheme="minorHAnsi"/>
          <w:color w:val="0000FF"/>
        </w:rPr>
      </w:pPr>
      <w:r w:rsidRPr="00774FF4">
        <w:rPr>
          <w:rFonts w:asciiTheme="minorHAnsi" w:eastAsia="Times New Roman" w:hAnsiTheme="minorHAnsi" w:cstheme="minorHAnsi"/>
          <w:b/>
          <w:color w:val="0000FF"/>
        </w:rPr>
        <w:t>A.</w:t>
      </w:r>
      <w:r w:rsidRPr="00774FF4">
        <w:rPr>
          <w:rFonts w:asciiTheme="minorHAnsi" w:eastAsia="Times New Roman" w:hAnsiTheme="minorHAnsi" w:cstheme="minorHAnsi"/>
          <w:color w:val="0000FF"/>
        </w:rPr>
        <w:t xml:space="preserve"> The revised structure of items does not include an item for a home-based treatment review study.</w:t>
      </w:r>
      <w:r w:rsidR="001A7324" w:rsidRPr="00774FF4">
        <w:rPr>
          <w:rFonts w:asciiTheme="minorHAnsi" w:eastAsia="Times New Roman" w:hAnsiTheme="minorHAnsi" w:cstheme="minorHAnsi"/>
          <w:color w:val="0000FF"/>
        </w:rPr>
        <w:t xml:space="preserve"> </w:t>
      </w:r>
      <w:r w:rsidRPr="00774FF4">
        <w:rPr>
          <w:rFonts w:asciiTheme="minorHAnsi" w:eastAsia="Times New Roman" w:hAnsiTheme="minorHAnsi" w:cstheme="minorHAnsi"/>
          <w:color w:val="0000FF"/>
        </w:rPr>
        <w:t xml:space="preserve">Before a new MBS item could be listed for this </w:t>
      </w:r>
      <w:r w:rsidR="00D20B50" w:rsidRPr="00774FF4">
        <w:rPr>
          <w:rFonts w:asciiTheme="minorHAnsi" w:eastAsia="Times New Roman" w:hAnsiTheme="minorHAnsi" w:cstheme="minorHAnsi"/>
          <w:color w:val="0000FF"/>
        </w:rPr>
        <w:t xml:space="preserve">type of service, assessment </w:t>
      </w:r>
      <w:r w:rsidRPr="00774FF4">
        <w:rPr>
          <w:rFonts w:asciiTheme="minorHAnsi" w:eastAsia="Times New Roman" w:hAnsiTheme="minorHAnsi" w:cstheme="minorHAnsi"/>
          <w:color w:val="0000FF"/>
        </w:rPr>
        <w:t>and recommend</w:t>
      </w:r>
      <w:r w:rsidR="00D20B50" w:rsidRPr="00774FF4">
        <w:rPr>
          <w:rFonts w:asciiTheme="minorHAnsi" w:eastAsia="Times New Roman" w:hAnsiTheme="minorHAnsi" w:cstheme="minorHAnsi"/>
          <w:color w:val="0000FF"/>
        </w:rPr>
        <w:t>ation</w:t>
      </w:r>
      <w:r w:rsidRPr="00774FF4">
        <w:rPr>
          <w:rFonts w:asciiTheme="minorHAnsi" w:eastAsia="Times New Roman" w:hAnsiTheme="minorHAnsi" w:cstheme="minorHAnsi"/>
          <w:color w:val="0000FF"/>
        </w:rPr>
        <w:t xml:space="preserve"> for public funding by the independent MSAC</w:t>
      </w:r>
      <w:r w:rsidR="00D20B50" w:rsidRPr="00774FF4">
        <w:rPr>
          <w:rFonts w:asciiTheme="minorHAnsi" w:eastAsia="Times New Roman" w:hAnsiTheme="minorHAnsi" w:cstheme="minorHAnsi"/>
          <w:color w:val="0000FF"/>
        </w:rPr>
        <w:t xml:space="preserve"> may be required</w:t>
      </w:r>
      <w:r w:rsidRPr="00774FF4">
        <w:rPr>
          <w:rFonts w:asciiTheme="minorHAnsi" w:eastAsia="Times New Roman" w:hAnsiTheme="minorHAnsi" w:cstheme="minorHAnsi"/>
          <w:color w:val="0000FF"/>
        </w:rPr>
        <w:t xml:space="preserve">. Further information on </w:t>
      </w:r>
      <w:r w:rsidR="00145A2A" w:rsidRPr="00774FF4">
        <w:rPr>
          <w:rFonts w:asciiTheme="minorHAnsi" w:eastAsia="Times New Roman" w:hAnsiTheme="minorHAnsi" w:cstheme="minorHAnsi"/>
          <w:color w:val="0000FF"/>
        </w:rPr>
        <w:t xml:space="preserve">the </w:t>
      </w:r>
      <w:r w:rsidRPr="00774FF4">
        <w:rPr>
          <w:rFonts w:asciiTheme="minorHAnsi" w:eastAsia="Times New Roman" w:hAnsiTheme="minorHAnsi" w:cstheme="minorHAnsi"/>
          <w:color w:val="0000FF"/>
        </w:rPr>
        <w:t xml:space="preserve">MSAC is available </w:t>
      </w:r>
      <w:r w:rsidR="000B4C32">
        <w:rPr>
          <w:rFonts w:asciiTheme="minorHAnsi" w:eastAsia="Times New Roman" w:hAnsiTheme="minorHAnsi" w:cstheme="minorHAnsi"/>
          <w:color w:val="0000FF"/>
        </w:rPr>
        <w:t xml:space="preserve">on the </w:t>
      </w:r>
      <w:hyperlink r:id="rId21" w:history="1">
        <w:r w:rsidR="000B4C32" w:rsidRPr="000B4C32">
          <w:rPr>
            <w:rStyle w:val="Hyperlink"/>
            <w:rFonts w:asciiTheme="minorHAnsi" w:eastAsia="Times New Roman" w:hAnsiTheme="minorHAnsi" w:cstheme="minorHAnsi"/>
            <w:b/>
          </w:rPr>
          <w:t>MSAC website</w:t>
        </w:r>
      </w:hyperlink>
      <w:r w:rsidR="00D20B50" w:rsidRPr="000B4C32">
        <w:t>.</w:t>
      </w:r>
      <w:r w:rsidR="00D20B50" w:rsidRPr="00774FF4">
        <w:rPr>
          <w:rFonts w:asciiTheme="minorHAnsi" w:eastAsia="Times New Roman" w:hAnsiTheme="minorHAnsi" w:cstheme="minorHAnsi"/>
          <w:color w:val="0000FF"/>
        </w:rPr>
        <w:t xml:space="preserve">  </w:t>
      </w:r>
      <w:r w:rsidR="001A7324" w:rsidRPr="00774FF4">
        <w:rPr>
          <w:rFonts w:asciiTheme="minorHAnsi" w:eastAsia="Times New Roman" w:hAnsiTheme="minorHAnsi" w:cstheme="minorHAnsi"/>
          <w:color w:val="0000FF"/>
        </w:rPr>
        <w:br/>
      </w:r>
      <w:r w:rsidRPr="00774FF4">
        <w:rPr>
          <w:rFonts w:asciiTheme="minorHAnsi" w:hAnsiTheme="minorHAnsi" w:cstheme="minorHAnsi"/>
          <w:bCs/>
          <w:color w:val="0000FF"/>
        </w:rPr>
        <w:t xml:space="preserve">Dr Maree Barnes </w:t>
      </w:r>
      <w:r w:rsidR="000B798E" w:rsidRPr="00774FF4">
        <w:rPr>
          <w:rFonts w:asciiTheme="minorHAnsi" w:hAnsiTheme="minorHAnsi" w:cstheme="minorHAnsi"/>
          <w:bCs/>
          <w:color w:val="0000FF"/>
        </w:rPr>
        <w:t xml:space="preserve">spoke to this question </w:t>
      </w:r>
      <w:r w:rsidRPr="00774FF4">
        <w:rPr>
          <w:rFonts w:asciiTheme="minorHAnsi" w:hAnsiTheme="minorHAnsi" w:cstheme="minorHAnsi"/>
          <w:bCs/>
          <w:color w:val="0000FF"/>
        </w:rPr>
        <w:t>during the webinar</w:t>
      </w:r>
      <w:r w:rsidR="004949BC" w:rsidRPr="00774FF4">
        <w:rPr>
          <w:rFonts w:asciiTheme="minorHAnsi" w:hAnsiTheme="minorHAnsi" w:cstheme="minorHAnsi"/>
          <w:bCs/>
          <w:color w:val="0000FF"/>
        </w:rPr>
        <w:t xml:space="preserve"> (</w:t>
      </w:r>
      <w:r w:rsidRPr="00774FF4">
        <w:rPr>
          <w:rFonts w:asciiTheme="minorHAnsi" w:hAnsiTheme="minorHAnsi" w:cstheme="minorHAnsi"/>
          <w:bCs/>
          <w:color w:val="0000FF"/>
        </w:rPr>
        <w:t xml:space="preserve">see </w:t>
      </w:r>
      <w:r w:rsidRPr="00774FF4">
        <w:rPr>
          <w:rFonts w:asciiTheme="minorHAnsi" w:eastAsia="Times New Roman" w:hAnsiTheme="minorHAnsi" w:cstheme="minorHAnsi"/>
          <w:color w:val="0000FF"/>
        </w:rPr>
        <w:t xml:space="preserve">59:00 </w:t>
      </w:r>
      <w:r w:rsidRPr="00774FF4">
        <w:rPr>
          <w:rFonts w:asciiTheme="minorHAnsi" w:hAnsiTheme="minorHAnsi" w:cstheme="minorHAnsi"/>
          <w:bCs/>
          <w:color w:val="0000FF"/>
        </w:rPr>
        <w:t>minute mark</w:t>
      </w:r>
      <w:r w:rsidR="004949BC" w:rsidRPr="00774FF4">
        <w:rPr>
          <w:rFonts w:asciiTheme="minorHAnsi" w:hAnsiTheme="minorHAnsi" w:cstheme="minorHAnsi"/>
          <w:bCs/>
          <w:color w:val="0000FF"/>
        </w:rPr>
        <w:t>)</w:t>
      </w:r>
      <w:r w:rsidRPr="00774FF4">
        <w:rPr>
          <w:rFonts w:asciiTheme="minorHAnsi" w:hAnsiTheme="minorHAnsi" w:cstheme="minorHAnsi"/>
          <w:bCs/>
          <w:color w:val="0000FF"/>
        </w:rPr>
        <w:t>.</w:t>
      </w:r>
    </w:p>
    <w:p w14:paraId="337F685B" w14:textId="77777777" w:rsidR="00994AF9" w:rsidRPr="00774FF4" w:rsidRDefault="00994AF9" w:rsidP="00236FA1">
      <w:pPr>
        <w:pStyle w:val="NormalWeb"/>
        <w:spacing w:before="0" w:beforeAutospacing="0" w:after="0" w:afterAutospacing="0"/>
        <w:rPr>
          <w:rFonts w:asciiTheme="minorHAnsi" w:hAnsiTheme="minorHAnsi" w:cstheme="minorHAnsi"/>
          <w:b/>
        </w:rPr>
      </w:pPr>
    </w:p>
    <w:p w14:paraId="39D32FC5" w14:textId="6E270610" w:rsidR="00C465EF"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2</w:t>
      </w:r>
      <w:r w:rsidR="009B7BA6" w:rsidRPr="00774FF4">
        <w:rPr>
          <w:rFonts w:asciiTheme="minorHAnsi" w:hAnsiTheme="minorHAnsi" w:cstheme="minorHAnsi"/>
          <w:i w:val="0"/>
          <w:szCs w:val="24"/>
        </w:rPr>
        <w:t>5</w:t>
      </w:r>
      <w:r w:rsidR="00C465EF" w:rsidRPr="00774FF4">
        <w:rPr>
          <w:rFonts w:asciiTheme="minorHAnsi" w:hAnsiTheme="minorHAnsi" w:cstheme="minorHAnsi"/>
          <w:i w:val="0"/>
          <w:szCs w:val="24"/>
        </w:rPr>
        <w:t>. For item 12250, if a specialist is named on the referral, does there need to be a specialist to specialist referral if a different specialist is used for the entire process.</w:t>
      </w:r>
    </w:p>
    <w:p w14:paraId="75DC61B2" w14:textId="3DD30970" w:rsidR="005A0092" w:rsidRPr="00696659" w:rsidRDefault="00A93364" w:rsidP="00345656">
      <w:pPr>
        <w:spacing w:after="60"/>
        <w:rPr>
          <w:rFonts w:ascii="Calibri" w:hAnsi="Calibri" w:cs="Calibri"/>
          <w:color w:val="0000FF"/>
        </w:rPr>
      </w:pPr>
      <w:r w:rsidRPr="00774FF4">
        <w:rPr>
          <w:rFonts w:ascii="Calibri" w:hAnsi="Calibri" w:cs="Calibri"/>
          <w:b/>
          <w:color w:val="0000FF"/>
        </w:rPr>
        <w:t>A</w:t>
      </w:r>
      <w:r w:rsidR="006D5A6F" w:rsidRPr="00774FF4">
        <w:rPr>
          <w:rFonts w:ascii="Calibri" w:hAnsi="Calibri" w:cs="Calibri"/>
          <w:b/>
          <w:color w:val="0000FF"/>
        </w:rPr>
        <w:t>.</w:t>
      </w:r>
      <w:r w:rsidR="002A30CA" w:rsidRPr="00774FF4">
        <w:rPr>
          <w:rFonts w:asciiTheme="minorHAnsi" w:hAnsiTheme="minorHAnsi" w:cstheme="minorHAnsi"/>
          <w:color w:val="0000FF"/>
        </w:rPr>
        <w:t xml:space="preserve"> </w:t>
      </w:r>
      <w:r w:rsidR="006D5A6F" w:rsidRPr="00774FF4">
        <w:rPr>
          <w:rFonts w:asciiTheme="minorHAnsi" w:hAnsiTheme="minorHAnsi" w:cstheme="minorHAnsi"/>
          <w:color w:val="0000FF"/>
        </w:rPr>
        <w:t xml:space="preserve">A </w:t>
      </w:r>
      <w:r w:rsidR="002A30CA" w:rsidRPr="00774FF4">
        <w:rPr>
          <w:rFonts w:asciiTheme="minorHAnsi" w:hAnsiTheme="minorHAnsi" w:cstheme="minorHAnsi"/>
          <w:color w:val="0000FF"/>
        </w:rPr>
        <w:t>referral does not need to be named. There is no requirement for referrals to be made out to a certain specialist or consultant physician</w:t>
      </w:r>
      <w:r w:rsidR="00C465F3" w:rsidRPr="00774FF4">
        <w:rPr>
          <w:rFonts w:asciiTheme="minorHAnsi" w:hAnsiTheme="minorHAnsi" w:cstheme="minorHAnsi"/>
          <w:color w:val="0000FF"/>
        </w:rPr>
        <w:t xml:space="preserve"> (see question 35 for further information)</w:t>
      </w:r>
      <w:r w:rsidR="002A30CA" w:rsidRPr="00774FF4">
        <w:rPr>
          <w:rFonts w:asciiTheme="minorHAnsi" w:hAnsiTheme="minorHAnsi" w:cstheme="minorHAnsi"/>
          <w:color w:val="0000FF"/>
        </w:rPr>
        <w:t>.</w:t>
      </w:r>
      <w:r w:rsidR="00DF51C6" w:rsidRPr="00774FF4">
        <w:rPr>
          <w:rFonts w:asciiTheme="minorHAnsi" w:hAnsiTheme="minorHAnsi" w:cstheme="minorHAnsi"/>
          <w:color w:val="0000FF"/>
        </w:rPr>
        <w:t xml:space="preserve"> </w:t>
      </w:r>
      <w:r w:rsidR="00C465F3" w:rsidRPr="00774FF4">
        <w:rPr>
          <w:rFonts w:ascii="Calibri" w:hAnsi="Calibri" w:cs="Calibri"/>
          <w:color w:val="0000FF"/>
        </w:rPr>
        <w:t xml:space="preserve">However, if </w:t>
      </w:r>
      <w:r w:rsidR="002A30CA" w:rsidRPr="00774FF4">
        <w:rPr>
          <w:rFonts w:ascii="Calibri" w:hAnsi="Calibri" w:cs="Calibri"/>
          <w:color w:val="0000FF"/>
        </w:rPr>
        <w:t xml:space="preserve">a </w:t>
      </w:r>
      <w:r w:rsidR="00C465F3" w:rsidRPr="00774FF4">
        <w:rPr>
          <w:rFonts w:ascii="Calibri" w:hAnsi="Calibri" w:cs="Calibri"/>
          <w:color w:val="0000FF"/>
        </w:rPr>
        <w:t xml:space="preserve">named referral has been </w:t>
      </w:r>
      <w:r w:rsidR="002A30CA" w:rsidRPr="00774FF4">
        <w:rPr>
          <w:rFonts w:ascii="Calibri" w:hAnsi="Calibri" w:cs="Calibri"/>
          <w:color w:val="0000FF"/>
        </w:rPr>
        <w:t>received</w:t>
      </w:r>
      <w:r w:rsidR="000F1805" w:rsidRPr="00774FF4">
        <w:rPr>
          <w:rFonts w:ascii="Calibri" w:hAnsi="Calibri" w:cs="Calibri"/>
          <w:color w:val="0000FF"/>
        </w:rPr>
        <w:t xml:space="preserve"> by a practitioner who is not </w:t>
      </w:r>
      <w:r w:rsidR="006D5A6F" w:rsidRPr="00774FF4">
        <w:rPr>
          <w:rFonts w:ascii="Calibri" w:hAnsi="Calibri" w:cs="Calibri"/>
          <w:color w:val="0000FF"/>
        </w:rPr>
        <w:t xml:space="preserve">the practitioner who will </w:t>
      </w:r>
      <w:r w:rsidR="000F1805" w:rsidRPr="00774FF4">
        <w:rPr>
          <w:rFonts w:ascii="Calibri" w:hAnsi="Calibri" w:cs="Calibri"/>
          <w:color w:val="0000FF"/>
        </w:rPr>
        <w:t xml:space="preserve">determine the necessity for the sleep study, </w:t>
      </w:r>
      <w:r w:rsidR="006D5A6F" w:rsidRPr="00774FF4">
        <w:rPr>
          <w:rFonts w:ascii="Calibri" w:hAnsi="Calibri" w:cs="Calibri"/>
          <w:color w:val="0000FF"/>
        </w:rPr>
        <w:t>the practitioner can write a</w:t>
      </w:r>
      <w:r w:rsidR="005A0092" w:rsidRPr="00774FF4">
        <w:rPr>
          <w:rFonts w:ascii="Calibri" w:hAnsi="Calibri" w:cs="Calibri"/>
          <w:color w:val="0000FF"/>
        </w:rPr>
        <w:t xml:space="preserve"> specialist to specialist referral </w:t>
      </w:r>
      <w:r w:rsidR="006D5A6F" w:rsidRPr="00774FF4">
        <w:rPr>
          <w:rFonts w:ascii="Calibri" w:hAnsi="Calibri" w:cs="Calibri"/>
          <w:color w:val="0000FF"/>
        </w:rPr>
        <w:t>to the</w:t>
      </w:r>
      <w:r w:rsidR="002A30CA" w:rsidRPr="00774FF4">
        <w:rPr>
          <w:rFonts w:ascii="Calibri" w:hAnsi="Calibri" w:cs="Calibri"/>
          <w:color w:val="0000FF"/>
        </w:rPr>
        <w:t xml:space="preserve"> </w:t>
      </w:r>
      <w:r w:rsidR="000F1805" w:rsidRPr="00774FF4">
        <w:rPr>
          <w:rFonts w:ascii="Calibri" w:hAnsi="Calibri" w:cs="Calibri"/>
          <w:color w:val="0000FF"/>
        </w:rPr>
        <w:t xml:space="preserve">relevant </w:t>
      </w:r>
      <w:r w:rsidR="005A0092" w:rsidRPr="00774FF4">
        <w:rPr>
          <w:rFonts w:ascii="Calibri" w:hAnsi="Calibri" w:cs="Calibri"/>
          <w:color w:val="0000FF"/>
        </w:rPr>
        <w:t xml:space="preserve">practitioner who will be determining the necessity for the sleep study. The report on the study does not need to be provided by the same qualified sleep medicine practitioner who determined the necessity for the study. It is a requirement that the qualified sleep </w:t>
      </w:r>
      <w:r w:rsidR="005A0092" w:rsidRPr="00696659">
        <w:rPr>
          <w:rFonts w:ascii="Calibri" w:hAnsi="Calibri" w:cs="Calibri"/>
          <w:color w:val="0000FF"/>
        </w:rPr>
        <w:t>practitioner who reported on the study bill the item.</w:t>
      </w:r>
    </w:p>
    <w:p w14:paraId="269CB21F" w14:textId="6BD8576E" w:rsidR="00D77158" w:rsidRPr="00774FF4" w:rsidRDefault="00930B9E" w:rsidP="00345656">
      <w:pPr>
        <w:pStyle w:val="NormalWeb"/>
        <w:spacing w:before="0" w:beforeAutospacing="0" w:after="0" w:afterAutospacing="0"/>
        <w:rPr>
          <w:rFonts w:asciiTheme="minorHAnsi" w:eastAsia="Times New Roman" w:hAnsiTheme="minorHAnsi" w:cstheme="minorHAnsi"/>
          <w:b/>
        </w:rPr>
      </w:pPr>
      <w:r w:rsidRPr="00696659">
        <w:rPr>
          <w:rFonts w:ascii="Calibri" w:hAnsi="Calibri" w:cs="Calibri"/>
          <w:color w:val="0000FF"/>
        </w:rPr>
        <w:t xml:space="preserve">Alternatively, if a named referral has been received by a practitioner who is not the practitioner who will determine the necessity for the sleep study, the referrer </w:t>
      </w:r>
      <w:r w:rsidR="002D019A" w:rsidRPr="00696659">
        <w:rPr>
          <w:rFonts w:ascii="Calibri" w:hAnsi="Calibri" w:cs="Calibri"/>
          <w:color w:val="0000FF"/>
        </w:rPr>
        <w:t>could</w:t>
      </w:r>
      <w:r w:rsidRPr="00696659">
        <w:rPr>
          <w:rFonts w:ascii="Calibri" w:hAnsi="Calibri" w:cs="Calibri"/>
          <w:color w:val="0000FF"/>
        </w:rPr>
        <w:t xml:space="preserve"> be contacted to </w:t>
      </w:r>
      <w:r w:rsidR="002D019A" w:rsidRPr="00696659">
        <w:rPr>
          <w:rFonts w:ascii="Calibri" w:hAnsi="Calibri" w:cs="Calibri"/>
          <w:color w:val="0000FF"/>
        </w:rPr>
        <w:t>discuss the possibility of re-issuing the referral</w:t>
      </w:r>
      <w:r w:rsidRPr="00696659">
        <w:rPr>
          <w:rFonts w:ascii="Calibri" w:hAnsi="Calibri" w:cs="Calibri"/>
          <w:color w:val="0000FF"/>
        </w:rPr>
        <w:t xml:space="preserve"> as </w:t>
      </w:r>
      <w:r w:rsidR="001D0C3C" w:rsidRPr="00696659">
        <w:rPr>
          <w:rFonts w:ascii="Calibri" w:hAnsi="Calibri" w:cs="Calibri"/>
          <w:color w:val="0000FF"/>
        </w:rPr>
        <w:t>appropriate</w:t>
      </w:r>
      <w:r w:rsidRPr="00696659">
        <w:rPr>
          <w:rFonts w:ascii="Calibri" w:hAnsi="Calibri" w:cs="Calibri"/>
          <w:color w:val="0000FF"/>
        </w:rPr>
        <w:t>.</w:t>
      </w:r>
    </w:p>
    <w:p w14:paraId="291DBA49" w14:textId="37E57244" w:rsidR="00A55BBC" w:rsidRPr="00774FF4" w:rsidRDefault="006A02D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lastRenderedPageBreak/>
        <w:t>2</w:t>
      </w:r>
      <w:r w:rsidR="009B7BA6" w:rsidRPr="00774FF4">
        <w:rPr>
          <w:rFonts w:asciiTheme="minorHAnsi" w:hAnsiTheme="minorHAnsi" w:cstheme="minorHAnsi"/>
          <w:i w:val="0"/>
          <w:szCs w:val="24"/>
        </w:rPr>
        <w:t>6</w:t>
      </w:r>
      <w:r w:rsidR="00A55BBC" w:rsidRPr="00774FF4">
        <w:rPr>
          <w:rFonts w:asciiTheme="minorHAnsi" w:hAnsiTheme="minorHAnsi" w:cstheme="minorHAnsi"/>
          <w:i w:val="0"/>
          <w:szCs w:val="24"/>
        </w:rPr>
        <w:t xml:space="preserve">. </w:t>
      </w:r>
      <w:r w:rsidR="009E03BB">
        <w:rPr>
          <w:rFonts w:asciiTheme="minorHAnsi" w:hAnsiTheme="minorHAnsi" w:cstheme="minorHAnsi"/>
          <w:i w:val="0"/>
          <w:szCs w:val="24"/>
        </w:rPr>
        <w:t xml:space="preserve">Item </w:t>
      </w:r>
      <w:r w:rsidR="00A55BBC" w:rsidRPr="00774FF4">
        <w:rPr>
          <w:rFonts w:asciiTheme="minorHAnsi" w:hAnsiTheme="minorHAnsi" w:cstheme="minorHAnsi"/>
          <w:i w:val="0"/>
          <w:szCs w:val="24"/>
        </w:rPr>
        <w:t>1220</w:t>
      </w:r>
      <w:r w:rsidR="0046730B" w:rsidRPr="00774FF4">
        <w:rPr>
          <w:rFonts w:asciiTheme="minorHAnsi" w:hAnsiTheme="minorHAnsi" w:cstheme="minorHAnsi"/>
          <w:i w:val="0"/>
          <w:szCs w:val="24"/>
        </w:rPr>
        <w:t>3/</w:t>
      </w:r>
      <w:r w:rsidR="007651FD" w:rsidRPr="00774FF4">
        <w:rPr>
          <w:rFonts w:asciiTheme="minorHAnsi" w:hAnsiTheme="minorHAnsi" w:cstheme="minorHAnsi"/>
          <w:i w:val="0"/>
          <w:szCs w:val="24"/>
        </w:rPr>
        <w:t>122</w:t>
      </w:r>
      <w:r w:rsidR="0046730B" w:rsidRPr="00774FF4">
        <w:rPr>
          <w:rFonts w:asciiTheme="minorHAnsi" w:hAnsiTheme="minorHAnsi" w:cstheme="minorHAnsi"/>
          <w:i w:val="0"/>
          <w:szCs w:val="24"/>
        </w:rPr>
        <w:t>50 requires referral from medical</w:t>
      </w:r>
      <w:r w:rsidR="00A55BBC" w:rsidRPr="00774FF4">
        <w:rPr>
          <w:rFonts w:asciiTheme="minorHAnsi" w:hAnsiTheme="minorHAnsi" w:cstheme="minorHAnsi"/>
          <w:i w:val="0"/>
          <w:szCs w:val="24"/>
        </w:rPr>
        <w:t xml:space="preserve"> practitioner </w:t>
      </w:r>
      <w:r w:rsidR="005818D0">
        <w:rPr>
          <w:rFonts w:asciiTheme="minorHAnsi" w:hAnsiTheme="minorHAnsi" w:cstheme="minorHAnsi"/>
          <w:i w:val="0"/>
          <w:szCs w:val="24"/>
        </w:rPr>
        <w:t>or</w:t>
      </w:r>
      <w:r w:rsidR="00A55BBC" w:rsidRPr="00774FF4">
        <w:rPr>
          <w:rFonts w:asciiTheme="minorHAnsi" w:hAnsiTheme="minorHAnsi" w:cstheme="minorHAnsi"/>
          <w:i w:val="0"/>
          <w:szCs w:val="24"/>
        </w:rPr>
        <w:t xml:space="preserve"> prof</w:t>
      </w:r>
      <w:r w:rsidR="0046730B" w:rsidRPr="00774FF4">
        <w:rPr>
          <w:rFonts w:asciiTheme="minorHAnsi" w:hAnsiTheme="minorHAnsi" w:cstheme="minorHAnsi"/>
          <w:i w:val="0"/>
          <w:szCs w:val="24"/>
        </w:rPr>
        <w:t>essional</w:t>
      </w:r>
      <w:r w:rsidR="00A55BBC" w:rsidRPr="00774FF4">
        <w:rPr>
          <w:rFonts w:asciiTheme="minorHAnsi" w:hAnsiTheme="minorHAnsi" w:cstheme="minorHAnsi"/>
          <w:i w:val="0"/>
          <w:szCs w:val="24"/>
        </w:rPr>
        <w:t xml:space="preserve"> attendance with </w:t>
      </w:r>
      <w:r w:rsidR="0046730B" w:rsidRPr="00774FF4">
        <w:rPr>
          <w:rFonts w:asciiTheme="minorHAnsi" w:hAnsiTheme="minorHAnsi" w:cstheme="minorHAnsi"/>
          <w:i w:val="0"/>
          <w:szCs w:val="24"/>
        </w:rPr>
        <w:t xml:space="preserve">a </w:t>
      </w:r>
      <w:r w:rsidR="00A55BBC" w:rsidRPr="00774FF4">
        <w:rPr>
          <w:rFonts w:asciiTheme="minorHAnsi" w:hAnsiTheme="minorHAnsi" w:cstheme="minorHAnsi"/>
          <w:i w:val="0"/>
          <w:szCs w:val="24"/>
        </w:rPr>
        <w:t>physician. Implications for dentist referrals seen by p</w:t>
      </w:r>
      <w:r w:rsidR="00912C97" w:rsidRPr="00774FF4">
        <w:rPr>
          <w:rFonts w:asciiTheme="minorHAnsi" w:hAnsiTheme="minorHAnsi" w:cstheme="minorHAnsi"/>
          <w:i w:val="0"/>
          <w:szCs w:val="24"/>
        </w:rPr>
        <w:t>hysician and non-referred, off-M</w:t>
      </w:r>
      <w:r w:rsidR="00A55BBC" w:rsidRPr="00774FF4">
        <w:rPr>
          <w:rFonts w:asciiTheme="minorHAnsi" w:hAnsiTheme="minorHAnsi" w:cstheme="minorHAnsi"/>
          <w:i w:val="0"/>
          <w:szCs w:val="24"/>
        </w:rPr>
        <w:t xml:space="preserve">edicare consults? Can they have </w:t>
      </w:r>
      <w:r w:rsidR="0046730B" w:rsidRPr="00774FF4">
        <w:rPr>
          <w:rFonts w:asciiTheme="minorHAnsi" w:hAnsiTheme="minorHAnsi" w:cstheme="minorHAnsi"/>
          <w:i w:val="0"/>
          <w:szCs w:val="24"/>
        </w:rPr>
        <w:t>an item 122</w:t>
      </w:r>
      <w:r w:rsidR="00A55BBC" w:rsidRPr="00774FF4">
        <w:rPr>
          <w:rFonts w:asciiTheme="minorHAnsi" w:hAnsiTheme="minorHAnsi" w:cstheme="minorHAnsi"/>
          <w:i w:val="0"/>
          <w:szCs w:val="24"/>
        </w:rPr>
        <w:t>03/</w:t>
      </w:r>
      <w:r w:rsidR="0046730B" w:rsidRPr="00774FF4">
        <w:rPr>
          <w:rFonts w:asciiTheme="minorHAnsi" w:hAnsiTheme="minorHAnsi" w:cstheme="minorHAnsi"/>
          <w:i w:val="0"/>
          <w:szCs w:val="24"/>
        </w:rPr>
        <w:t>122</w:t>
      </w:r>
      <w:r w:rsidR="00A55BBC" w:rsidRPr="00774FF4">
        <w:rPr>
          <w:rFonts w:asciiTheme="minorHAnsi" w:hAnsiTheme="minorHAnsi" w:cstheme="minorHAnsi"/>
          <w:i w:val="0"/>
          <w:szCs w:val="24"/>
        </w:rPr>
        <w:t>50?</w:t>
      </w:r>
    </w:p>
    <w:p w14:paraId="74805C5B" w14:textId="508BE4B2" w:rsidR="00A55BBC" w:rsidRPr="00774FF4" w:rsidRDefault="00A55BBC" w:rsidP="00A55BBC">
      <w:pPr>
        <w:autoSpaceDE w:val="0"/>
        <w:autoSpaceDN w:val="0"/>
        <w:adjustRightInd w:val="0"/>
        <w:rPr>
          <w:rFonts w:asciiTheme="minorHAnsi" w:eastAsia="Times New Roman" w:hAnsiTheme="minorHAnsi" w:cstheme="minorHAnsi"/>
          <w:color w:val="0000FF"/>
        </w:rPr>
      </w:pPr>
      <w:r w:rsidRPr="00774FF4">
        <w:rPr>
          <w:rFonts w:asciiTheme="minorHAnsi" w:eastAsia="Times New Roman" w:hAnsiTheme="minorHAnsi" w:cstheme="minorHAnsi"/>
          <w:b/>
          <w:color w:val="0000FF"/>
        </w:rPr>
        <w:t>A.</w:t>
      </w:r>
      <w:r w:rsidRPr="00774FF4">
        <w:rPr>
          <w:rFonts w:asciiTheme="minorHAnsi" w:eastAsia="Times New Roman" w:hAnsiTheme="minorHAnsi" w:cstheme="minorHAnsi"/>
          <w:color w:val="0000FF"/>
        </w:rPr>
        <w:t xml:space="preserve"> From 1 November 2018, a patient can receive a service under item </w:t>
      </w:r>
      <w:r w:rsidR="00822194">
        <w:rPr>
          <w:rFonts w:asciiTheme="minorHAnsi" w:eastAsia="Times New Roman" w:hAnsiTheme="minorHAnsi" w:cstheme="minorHAnsi"/>
          <w:color w:val="0000FF"/>
        </w:rPr>
        <w:t>12203/</w:t>
      </w:r>
      <w:r w:rsidRPr="00774FF4">
        <w:rPr>
          <w:rFonts w:asciiTheme="minorHAnsi" w:eastAsia="Times New Roman" w:hAnsiTheme="minorHAnsi" w:cstheme="minorHAnsi"/>
          <w:color w:val="0000FF"/>
        </w:rPr>
        <w:t>12250 via two pathways – either:</w:t>
      </w:r>
    </w:p>
    <w:p w14:paraId="7B640717" w14:textId="7B38E66B" w:rsidR="00A55BBC" w:rsidRPr="00774FF4" w:rsidRDefault="00822194" w:rsidP="00A55BBC">
      <w:pPr>
        <w:pStyle w:val="ListParagraph"/>
        <w:numPr>
          <w:ilvl w:val="0"/>
          <w:numId w:val="10"/>
        </w:numPr>
        <w:autoSpaceDE w:val="0"/>
        <w:autoSpaceDN w:val="0"/>
        <w:adjustRightInd w:val="0"/>
        <w:rPr>
          <w:rFonts w:asciiTheme="minorHAnsi" w:eastAsia="Times New Roman" w:hAnsiTheme="minorHAnsi" w:cstheme="minorHAnsi"/>
          <w:color w:val="0000FF"/>
        </w:rPr>
      </w:pPr>
      <w:r>
        <w:rPr>
          <w:rFonts w:asciiTheme="minorHAnsi" w:eastAsia="Times New Roman" w:hAnsiTheme="minorHAnsi" w:cstheme="minorHAnsi"/>
          <w:color w:val="0000FF"/>
        </w:rPr>
        <w:t xml:space="preserve">Pathway 1: </w:t>
      </w:r>
      <w:r w:rsidR="00A55BBC" w:rsidRPr="00774FF4">
        <w:rPr>
          <w:rFonts w:asciiTheme="minorHAnsi" w:eastAsia="Times New Roman" w:hAnsiTheme="minorHAnsi" w:cstheme="minorHAnsi"/>
          <w:color w:val="0000FF"/>
        </w:rPr>
        <w:t>referral directly for testing by a medical practitioner (without a consultation with a qualified sleep medicine practitioner or a consultant respiratory physician) where approved screening tools suggest a high pre-test probability for the diagnosis of symptomatic, moderate to severe obstructive sleep apnoea (OSA); or</w:t>
      </w:r>
    </w:p>
    <w:p w14:paraId="4770FD42" w14:textId="3EA7A3F5" w:rsidR="00A55BBC" w:rsidRPr="00774FF4" w:rsidRDefault="00822194" w:rsidP="00A55BBC">
      <w:pPr>
        <w:pStyle w:val="ListParagraph"/>
        <w:numPr>
          <w:ilvl w:val="0"/>
          <w:numId w:val="10"/>
        </w:numPr>
        <w:autoSpaceDE w:val="0"/>
        <w:autoSpaceDN w:val="0"/>
        <w:adjustRightInd w:val="0"/>
        <w:rPr>
          <w:rFonts w:asciiTheme="minorHAnsi" w:eastAsia="Times New Roman" w:hAnsiTheme="minorHAnsi" w:cstheme="minorHAnsi"/>
          <w:color w:val="0000FF"/>
        </w:rPr>
      </w:pPr>
      <w:r>
        <w:rPr>
          <w:rFonts w:asciiTheme="minorHAnsi" w:eastAsia="Times New Roman" w:hAnsiTheme="minorHAnsi" w:cstheme="minorHAnsi"/>
          <w:color w:val="0000FF"/>
        </w:rPr>
        <w:t xml:space="preserve">Pathway 2: </w:t>
      </w:r>
      <w:r w:rsidR="00A55BBC" w:rsidRPr="00774FF4">
        <w:rPr>
          <w:rFonts w:asciiTheme="minorHAnsi" w:eastAsia="Times New Roman" w:hAnsiTheme="minorHAnsi" w:cstheme="minorHAnsi"/>
          <w:color w:val="0000FF"/>
        </w:rPr>
        <w:t>professional attendance (either face-to-face or by video conference) with a qualified sleep medicine practitioner or a consultant respiratory physician to determine if the investigation is necessary to confirm the diagnosis of OSA.</w:t>
      </w:r>
    </w:p>
    <w:p w14:paraId="54B0A936" w14:textId="77777777" w:rsidR="00A55BBC" w:rsidRPr="005818D0" w:rsidRDefault="00A55BBC" w:rsidP="00A55BBC">
      <w:pPr>
        <w:autoSpaceDE w:val="0"/>
        <w:autoSpaceDN w:val="0"/>
        <w:adjustRightInd w:val="0"/>
        <w:rPr>
          <w:rFonts w:asciiTheme="minorHAnsi" w:eastAsia="Times New Roman" w:hAnsiTheme="minorHAnsi" w:cstheme="minorHAnsi"/>
          <w:color w:val="0000FF"/>
          <w:sz w:val="16"/>
        </w:rPr>
      </w:pPr>
    </w:p>
    <w:p w14:paraId="18586D76" w14:textId="46C29812" w:rsidR="00BC1758" w:rsidRPr="008900F1" w:rsidRDefault="002804CB" w:rsidP="00D20B50">
      <w:pPr>
        <w:autoSpaceDE w:val="0"/>
        <w:autoSpaceDN w:val="0"/>
        <w:adjustRightInd w:val="0"/>
        <w:spacing w:after="120"/>
        <w:rPr>
          <w:rFonts w:asciiTheme="minorHAnsi" w:eastAsia="Times New Roman" w:hAnsiTheme="minorHAnsi" w:cstheme="minorHAnsi"/>
          <w:color w:val="0000FF"/>
        </w:rPr>
      </w:pPr>
      <w:r>
        <w:rPr>
          <w:rFonts w:asciiTheme="minorHAnsi" w:eastAsia="Times New Roman" w:hAnsiTheme="minorHAnsi" w:cstheme="minorHAnsi"/>
          <w:color w:val="0000FF"/>
        </w:rPr>
        <w:t>Pathway 1: If a dental practitioner is also a</w:t>
      </w:r>
      <w:r w:rsidR="00A55BBC" w:rsidRPr="00774FF4">
        <w:rPr>
          <w:rFonts w:asciiTheme="minorHAnsi" w:eastAsia="Times New Roman" w:hAnsiTheme="minorHAnsi" w:cstheme="minorHAnsi"/>
          <w:color w:val="0000FF"/>
        </w:rPr>
        <w:t xml:space="preserve"> licensed medic</w:t>
      </w:r>
      <w:r>
        <w:rPr>
          <w:rFonts w:asciiTheme="minorHAnsi" w:eastAsia="Times New Roman" w:hAnsiTheme="minorHAnsi" w:cstheme="minorHAnsi"/>
          <w:color w:val="0000FF"/>
        </w:rPr>
        <w:t xml:space="preserve">al practitioner, they would </w:t>
      </w:r>
      <w:r w:rsidR="00A55BBC" w:rsidRPr="00774FF4">
        <w:rPr>
          <w:rFonts w:asciiTheme="minorHAnsi" w:eastAsia="Times New Roman" w:hAnsiTheme="minorHAnsi" w:cstheme="minorHAnsi"/>
          <w:color w:val="0000FF"/>
        </w:rPr>
        <w:t xml:space="preserve">be able to directly refer a patient for a sleep study under item </w:t>
      </w:r>
      <w:r w:rsidR="00362CD7">
        <w:rPr>
          <w:rFonts w:asciiTheme="minorHAnsi" w:eastAsia="Times New Roman" w:hAnsiTheme="minorHAnsi" w:cstheme="minorHAnsi"/>
          <w:color w:val="0000FF"/>
        </w:rPr>
        <w:t>12203/</w:t>
      </w:r>
      <w:r w:rsidR="00A55BBC" w:rsidRPr="00774FF4">
        <w:rPr>
          <w:rFonts w:asciiTheme="minorHAnsi" w:eastAsia="Times New Roman" w:hAnsiTheme="minorHAnsi" w:cstheme="minorHAnsi"/>
          <w:color w:val="0000FF"/>
        </w:rPr>
        <w:t xml:space="preserve">12250 using the </w:t>
      </w:r>
      <w:r w:rsidR="00A55BBC" w:rsidRPr="008900F1">
        <w:rPr>
          <w:rFonts w:asciiTheme="minorHAnsi" w:eastAsia="Times New Roman" w:hAnsiTheme="minorHAnsi" w:cstheme="minorHAnsi"/>
          <w:color w:val="0000FF"/>
        </w:rPr>
        <w:t xml:space="preserve">approved screening tools. </w:t>
      </w:r>
    </w:p>
    <w:p w14:paraId="4E99F1B0" w14:textId="77777777" w:rsidR="008900F1" w:rsidRDefault="002804CB" w:rsidP="008900F1">
      <w:pPr>
        <w:autoSpaceDE w:val="0"/>
        <w:autoSpaceDN w:val="0"/>
        <w:adjustRightInd w:val="0"/>
        <w:spacing w:before="60"/>
        <w:ind w:right="-57"/>
        <w:rPr>
          <w:rFonts w:asciiTheme="minorHAnsi" w:eastAsia="Times New Roman" w:hAnsiTheme="minorHAnsi" w:cstheme="minorHAnsi"/>
          <w:color w:val="0000FF"/>
        </w:rPr>
      </w:pPr>
      <w:r w:rsidRPr="008900F1">
        <w:rPr>
          <w:rFonts w:asciiTheme="minorHAnsi" w:eastAsia="Times New Roman" w:hAnsiTheme="minorHAnsi" w:cstheme="minorHAnsi"/>
          <w:color w:val="0000FF"/>
        </w:rPr>
        <w:t>Pathway 2: If a dental practitioner is able to claim the oral and maxillofacial items in Category 4 of the MBS, this dental practitioner could refer the patient to a consultant physician (qualified sleep medicine practitioner or a consultant respiratory physician)</w:t>
      </w:r>
      <w:r w:rsidR="00836E0B" w:rsidRPr="008900F1">
        <w:rPr>
          <w:rFonts w:asciiTheme="minorHAnsi" w:eastAsia="Times New Roman" w:hAnsiTheme="minorHAnsi" w:cstheme="minorHAnsi"/>
          <w:color w:val="0000FF"/>
        </w:rPr>
        <w:t xml:space="preserve">. </w:t>
      </w:r>
    </w:p>
    <w:p w14:paraId="30DA97F1" w14:textId="4CD626C3" w:rsidR="002804CB" w:rsidRDefault="00836E0B" w:rsidP="008900F1">
      <w:pPr>
        <w:autoSpaceDE w:val="0"/>
        <w:autoSpaceDN w:val="0"/>
        <w:adjustRightInd w:val="0"/>
        <w:spacing w:before="60"/>
        <w:ind w:right="-57"/>
        <w:rPr>
          <w:rFonts w:asciiTheme="minorHAnsi" w:eastAsia="Times New Roman" w:hAnsiTheme="minorHAnsi" w:cstheme="minorHAnsi"/>
          <w:color w:val="0000FF"/>
        </w:rPr>
      </w:pPr>
      <w:r w:rsidRPr="008900F1">
        <w:rPr>
          <w:rFonts w:asciiTheme="minorHAnsi" w:eastAsia="Times New Roman" w:hAnsiTheme="minorHAnsi" w:cstheme="minorHAnsi"/>
          <w:color w:val="0000FF"/>
        </w:rPr>
        <w:t xml:space="preserve">Further information on the dental practitioners with access to Category 4 is available </w:t>
      </w:r>
      <w:hyperlink r:id="rId22" w:history="1">
        <w:r w:rsidRPr="008900F1">
          <w:rPr>
            <w:rStyle w:val="Hyperlink"/>
            <w:rFonts w:asciiTheme="minorHAnsi" w:eastAsia="Times New Roman" w:hAnsiTheme="minorHAnsi" w:cstheme="minorHAnsi"/>
            <w:b/>
          </w:rPr>
          <w:t>here</w:t>
        </w:r>
      </w:hyperlink>
      <w:r w:rsidRPr="008900F1">
        <w:rPr>
          <w:rFonts w:asciiTheme="minorHAnsi" w:eastAsia="Times New Roman" w:hAnsiTheme="minorHAnsi" w:cstheme="minorHAnsi"/>
          <w:color w:val="0000FF"/>
        </w:rPr>
        <w:t>.</w:t>
      </w:r>
    </w:p>
    <w:p w14:paraId="6CA6B062" w14:textId="77777777" w:rsidR="002804CB" w:rsidRDefault="002804CB" w:rsidP="00DF51C6">
      <w:pPr>
        <w:autoSpaceDE w:val="0"/>
        <w:autoSpaceDN w:val="0"/>
        <w:adjustRightInd w:val="0"/>
        <w:ind w:right="-58"/>
        <w:rPr>
          <w:rFonts w:asciiTheme="minorHAnsi" w:eastAsia="Times New Roman" w:hAnsiTheme="minorHAnsi" w:cstheme="minorHAnsi"/>
          <w:color w:val="0000FF"/>
        </w:rPr>
      </w:pPr>
    </w:p>
    <w:p w14:paraId="3E1BF4CB" w14:textId="3FFFCFC6" w:rsidR="00937959" w:rsidRPr="00362CD7" w:rsidRDefault="00937959" w:rsidP="00362CD7">
      <w:pPr>
        <w:autoSpaceDE w:val="0"/>
        <w:autoSpaceDN w:val="0"/>
        <w:adjustRightInd w:val="0"/>
        <w:ind w:right="-58"/>
        <w:rPr>
          <w:rFonts w:asciiTheme="minorHAnsi" w:hAnsiTheme="minorHAnsi" w:cstheme="minorHAnsi"/>
          <w:bCs/>
          <w:color w:val="0000FF"/>
        </w:rPr>
      </w:pPr>
      <w:r>
        <w:rPr>
          <w:rFonts w:asciiTheme="minorHAnsi" w:eastAsia="Times New Roman" w:hAnsiTheme="minorHAnsi" w:cstheme="minorHAnsi"/>
          <w:color w:val="0000FF"/>
        </w:rPr>
        <w:t xml:space="preserve">In regards to the </w:t>
      </w:r>
      <w:r>
        <w:rPr>
          <w:rFonts w:asciiTheme="minorHAnsi" w:hAnsiTheme="minorHAnsi" w:cstheme="minorHAnsi"/>
          <w:bCs/>
          <w:color w:val="0000FF"/>
        </w:rPr>
        <w:t xml:space="preserve">professional attendance in Pathway 2, this does not need to be billed to Medicare (see Question 28). </w:t>
      </w:r>
      <w:r w:rsidR="00362CD7" w:rsidRPr="00362CD7">
        <w:rPr>
          <w:rFonts w:asciiTheme="minorHAnsi" w:hAnsiTheme="minorHAnsi" w:cstheme="minorHAnsi"/>
          <w:bCs/>
          <w:color w:val="0000FF"/>
        </w:rPr>
        <w:t xml:space="preserve">Dental practitioners who are not medical practitioners </w:t>
      </w:r>
      <w:r w:rsidR="00B66BA2">
        <w:rPr>
          <w:rFonts w:asciiTheme="minorHAnsi" w:hAnsiTheme="minorHAnsi" w:cstheme="minorHAnsi"/>
          <w:bCs/>
          <w:color w:val="0000FF"/>
        </w:rPr>
        <w:t xml:space="preserve">and cannot refer </w:t>
      </w:r>
      <w:r w:rsidR="00362CD7" w:rsidRPr="00362CD7">
        <w:rPr>
          <w:rFonts w:asciiTheme="minorHAnsi" w:hAnsiTheme="minorHAnsi" w:cstheme="minorHAnsi"/>
          <w:bCs/>
          <w:color w:val="0000FF"/>
        </w:rPr>
        <w:t>may wish to contact the patient’s GP to discuss the need for referral (the GP could then refer the patient directly for testing if required).</w:t>
      </w:r>
    </w:p>
    <w:p w14:paraId="7633AD9B" w14:textId="5FD1BB33" w:rsidR="00836E0B" w:rsidRDefault="00836E0B" w:rsidP="00DF51C6">
      <w:pPr>
        <w:autoSpaceDE w:val="0"/>
        <w:autoSpaceDN w:val="0"/>
        <w:adjustRightInd w:val="0"/>
        <w:ind w:right="-58"/>
        <w:rPr>
          <w:rFonts w:asciiTheme="minorHAnsi" w:eastAsia="Times New Roman" w:hAnsiTheme="minorHAnsi" w:cstheme="minorHAnsi"/>
          <w:color w:val="0000FF"/>
        </w:rPr>
      </w:pPr>
    </w:p>
    <w:p w14:paraId="7F3E3D7F" w14:textId="1E898FE5" w:rsidR="0041690D" w:rsidRPr="00774FF4" w:rsidRDefault="00A9561A"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2</w:t>
      </w:r>
      <w:r w:rsidR="009B7BA6" w:rsidRPr="00774FF4">
        <w:rPr>
          <w:rFonts w:asciiTheme="minorHAnsi" w:hAnsiTheme="minorHAnsi" w:cstheme="minorHAnsi"/>
          <w:i w:val="0"/>
          <w:szCs w:val="24"/>
        </w:rPr>
        <w:t>7</w:t>
      </w:r>
      <w:r w:rsidR="0041690D" w:rsidRPr="00774FF4">
        <w:rPr>
          <w:rFonts w:asciiTheme="minorHAnsi" w:hAnsiTheme="minorHAnsi" w:cstheme="minorHAnsi"/>
          <w:i w:val="0"/>
          <w:szCs w:val="24"/>
        </w:rPr>
        <w:t>. Can ENT</w:t>
      </w:r>
      <w:r w:rsidR="00D20B50" w:rsidRPr="00774FF4">
        <w:rPr>
          <w:rFonts w:asciiTheme="minorHAnsi" w:hAnsiTheme="minorHAnsi" w:cstheme="minorHAnsi"/>
          <w:i w:val="0"/>
          <w:szCs w:val="24"/>
        </w:rPr>
        <w:t xml:space="preserve"> (Ear Nose Throat Specialist)</w:t>
      </w:r>
      <w:r w:rsidR="0041690D" w:rsidRPr="00774FF4">
        <w:rPr>
          <w:rFonts w:asciiTheme="minorHAnsi" w:hAnsiTheme="minorHAnsi" w:cstheme="minorHAnsi"/>
          <w:i w:val="0"/>
          <w:szCs w:val="24"/>
        </w:rPr>
        <w:t>/Cardiologists refer directly to</w:t>
      </w:r>
      <w:r w:rsidR="00BC1758" w:rsidRPr="00774FF4">
        <w:rPr>
          <w:rFonts w:asciiTheme="minorHAnsi" w:hAnsiTheme="minorHAnsi" w:cstheme="minorHAnsi"/>
          <w:i w:val="0"/>
          <w:szCs w:val="24"/>
        </w:rPr>
        <w:t xml:space="preserve"> sleep laboratory studies</w:t>
      </w:r>
      <w:r w:rsidR="0041690D" w:rsidRPr="00774FF4">
        <w:rPr>
          <w:rFonts w:asciiTheme="minorHAnsi" w:hAnsiTheme="minorHAnsi" w:cstheme="minorHAnsi"/>
          <w:i w:val="0"/>
          <w:szCs w:val="24"/>
        </w:rPr>
        <w:t xml:space="preserve"> or does the patient now have to see a sleep physician in order to meet the new criteria? Previously they could refer directly.</w:t>
      </w:r>
    </w:p>
    <w:p w14:paraId="11CA279A" w14:textId="37E72916" w:rsidR="0041690D" w:rsidRPr="00774FF4" w:rsidRDefault="0041690D" w:rsidP="005D33C2">
      <w:pPr>
        <w:rPr>
          <w:rFonts w:asciiTheme="minorHAnsi" w:eastAsia="Times New Roman" w:hAnsiTheme="minorHAnsi" w:cstheme="minorHAnsi"/>
          <w:color w:val="0000FF"/>
        </w:rPr>
      </w:pPr>
      <w:r w:rsidRPr="00774FF4">
        <w:rPr>
          <w:rFonts w:asciiTheme="minorHAnsi" w:hAnsiTheme="minorHAnsi" w:cstheme="minorHAnsi"/>
          <w:b/>
          <w:bCs/>
          <w:color w:val="0000FF"/>
        </w:rPr>
        <w:t>A.</w:t>
      </w:r>
      <w:r w:rsidRPr="00774FF4">
        <w:rPr>
          <w:rFonts w:asciiTheme="minorHAnsi" w:hAnsiTheme="minorHAnsi" w:cstheme="minorHAnsi"/>
          <w:bCs/>
          <w:color w:val="0000FF"/>
        </w:rPr>
        <w:t xml:space="preserve"> Under the new arrangements, patients referred directly for sleep studies by ENT</w:t>
      </w:r>
      <w:r w:rsidR="00F227E7" w:rsidRPr="00774FF4">
        <w:rPr>
          <w:rFonts w:asciiTheme="minorHAnsi" w:hAnsiTheme="minorHAnsi" w:cstheme="minorHAnsi"/>
          <w:bCs/>
          <w:color w:val="0000FF"/>
        </w:rPr>
        <w:t xml:space="preserve"> or </w:t>
      </w:r>
      <w:r w:rsidRPr="00774FF4">
        <w:rPr>
          <w:rFonts w:asciiTheme="minorHAnsi" w:hAnsiTheme="minorHAnsi" w:cstheme="minorHAnsi"/>
          <w:bCs/>
          <w:color w:val="0000FF"/>
        </w:rPr>
        <w:t xml:space="preserve">cardiologists would still need to </w:t>
      </w:r>
      <w:r w:rsidR="00BC1758" w:rsidRPr="00774FF4">
        <w:rPr>
          <w:rFonts w:asciiTheme="minorHAnsi" w:hAnsiTheme="minorHAnsi" w:cstheme="minorHAnsi"/>
          <w:bCs/>
          <w:color w:val="0000FF"/>
        </w:rPr>
        <w:t>meet the relevant criteria using</w:t>
      </w:r>
      <w:r w:rsidRPr="00774FF4">
        <w:rPr>
          <w:rFonts w:asciiTheme="minorHAnsi" w:hAnsiTheme="minorHAnsi" w:cstheme="minorHAnsi"/>
          <w:bCs/>
          <w:color w:val="0000FF"/>
        </w:rPr>
        <w:t xml:space="preserve"> the screening questionnaire</w:t>
      </w:r>
      <w:r w:rsidR="00BC1758" w:rsidRPr="00774FF4">
        <w:rPr>
          <w:rFonts w:asciiTheme="minorHAnsi" w:hAnsiTheme="minorHAnsi" w:cstheme="minorHAnsi"/>
          <w:bCs/>
          <w:color w:val="0000FF"/>
        </w:rPr>
        <w:t>s</w:t>
      </w:r>
      <w:r w:rsidR="00F227E7" w:rsidRPr="00774FF4">
        <w:rPr>
          <w:rFonts w:asciiTheme="minorHAnsi" w:hAnsiTheme="minorHAnsi" w:cstheme="minorHAnsi"/>
          <w:bCs/>
          <w:color w:val="0000FF"/>
        </w:rPr>
        <w:t xml:space="preserve"> (as per direct referral from a GP)</w:t>
      </w:r>
      <w:r w:rsidRPr="00774FF4">
        <w:rPr>
          <w:rFonts w:asciiTheme="minorHAnsi" w:hAnsiTheme="minorHAnsi" w:cstheme="minorHAnsi"/>
          <w:bCs/>
          <w:color w:val="0000FF"/>
        </w:rPr>
        <w:t>.</w:t>
      </w:r>
      <w:r w:rsidR="00F227E7" w:rsidRPr="00774FF4">
        <w:rPr>
          <w:rFonts w:asciiTheme="minorHAnsi" w:hAnsiTheme="minorHAnsi" w:cstheme="minorHAnsi"/>
          <w:bCs/>
          <w:color w:val="0000FF"/>
        </w:rPr>
        <w:t xml:space="preserve"> </w:t>
      </w:r>
      <w:r w:rsidRPr="00774FF4">
        <w:rPr>
          <w:rFonts w:asciiTheme="minorHAnsi" w:hAnsiTheme="minorHAnsi" w:cstheme="minorHAnsi"/>
          <w:bCs/>
          <w:color w:val="0000FF"/>
        </w:rPr>
        <w:t xml:space="preserve">Dr Maree Barnes </w:t>
      </w:r>
      <w:r w:rsidR="00BC1758" w:rsidRPr="00774FF4">
        <w:rPr>
          <w:rFonts w:asciiTheme="minorHAnsi" w:hAnsiTheme="minorHAnsi" w:cstheme="minorHAnsi"/>
          <w:bCs/>
          <w:color w:val="0000FF"/>
        </w:rPr>
        <w:t xml:space="preserve">spoke to this question </w:t>
      </w:r>
      <w:r w:rsidRPr="00774FF4">
        <w:rPr>
          <w:rFonts w:asciiTheme="minorHAnsi" w:hAnsiTheme="minorHAnsi" w:cstheme="minorHAnsi"/>
          <w:bCs/>
          <w:color w:val="0000FF"/>
        </w:rPr>
        <w:t xml:space="preserve">during the webinar (see </w:t>
      </w:r>
      <w:r w:rsidRPr="00774FF4">
        <w:rPr>
          <w:rFonts w:asciiTheme="minorHAnsi" w:eastAsia="Times New Roman" w:hAnsiTheme="minorHAnsi" w:cstheme="minorHAnsi"/>
          <w:color w:val="0000FF"/>
        </w:rPr>
        <w:t xml:space="preserve">53.00 </w:t>
      </w:r>
      <w:r w:rsidRPr="00774FF4">
        <w:rPr>
          <w:rFonts w:asciiTheme="minorHAnsi" w:hAnsiTheme="minorHAnsi" w:cstheme="minorHAnsi"/>
          <w:bCs/>
          <w:color w:val="0000FF"/>
        </w:rPr>
        <w:t>minute mark).</w:t>
      </w:r>
    </w:p>
    <w:p w14:paraId="135DF92B" w14:textId="77777777" w:rsidR="0041690D" w:rsidRPr="00774FF4" w:rsidRDefault="0041690D" w:rsidP="00236FA1">
      <w:pPr>
        <w:pStyle w:val="NormalWeb"/>
        <w:spacing w:before="0" w:beforeAutospacing="0" w:after="0" w:afterAutospacing="0"/>
        <w:rPr>
          <w:rFonts w:asciiTheme="minorHAnsi" w:hAnsiTheme="minorHAnsi" w:cstheme="minorHAnsi"/>
        </w:rPr>
      </w:pPr>
    </w:p>
    <w:p w14:paraId="172C9F45" w14:textId="3CEB0223" w:rsidR="0041690D" w:rsidRPr="00774FF4" w:rsidRDefault="00A9561A"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2</w:t>
      </w:r>
      <w:r w:rsidR="009B7BA6" w:rsidRPr="00774FF4">
        <w:rPr>
          <w:rFonts w:asciiTheme="minorHAnsi" w:hAnsiTheme="minorHAnsi" w:cstheme="minorHAnsi"/>
          <w:i w:val="0"/>
          <w:szCs w:val="24"/>
        </w:rPr>
        <w:t>8</w:t>
      </w:r>
      <w:r w:rsidR="009D6118" w:rsidRPr="00774FF4">
        <w:rPr>
          <w:rFonts w:asciiTheme="minorHAnsi" w:hAnsiTheme="minorHAnsi" w:cstheme="minorHAnsi"/>
          <w:i w:val="0"/>
          <w:szCs w:val="24"/>
        </w:rPr>
        <w:t>. Can a video conference call between a patient and GP and billed privately to the patient constitute a valid referral (to a sleep physician for 12250)?</w:t>
      </w:r>
    </w:p>
    <w:p w14:paraId="3C359347" w14:textId="7ECC5E9F" w:rsidR="00930B9E" w:rsidRPr="00774FF4" w:rsidRDefault="00C96E64" w:rsidP="00D77158">
      <w:pPr>
        <w:spacing w:after="60"/>
        <w:ind w:right="-58"/>
        <w:rPr>
          <w:rFonts w:asciiTheme="minorHAnsi" w:hAnsiTheme="minorHAnsi" w:cstheme="minorHAnsi"/>
          <w:color w:val="0000FF"/>
          <w:lang w:val="en"/>
        </w:rPr>
      </w:pPr>
      <w:r w:rsidRPr="00774FF4">
        <w:rPr>
          <w:rFonts w:asciiTheme="minorHAnsi" w:hAnsiTheme="minorHAnsi" w:cstheme="minorHAnsi"/>
          <w:b/>
          <w:color w:val="0000FF"/>
          <w:lang w:val="en"/>
        </w:rPr>
        <w:t>A</w:t>
      </w:r>
      <w:r w:rsidR="00A93364" w:rsidRPr="00774FF4">
        <w:rPr>
          <w:rFonts w:asciiTheme="minorHAnsi" w:hAnsiTheme="minorHAnsi" w:cstheme="minorHAnsi"/>
          <w:b/>
          <w:color w:val="0000FF"/>
          <w:lang w:val="en"/>
        </w:rPr>
        <w:t>.</w:t>
      </w:r>
      <w:r w:rsidR="00A93364" w:rsidRPr="00774FF4">
        <w:rPr>
          <w:rFonts w:asciiTheme="minorHAnsi" w:hAnsiTheme="minorHAnsi" w:cstheme="minorHAnsi"/>
          <w:color w:val="0000FF"/>
          <w:lang w:val="en"/>
        </w:rPr>
        <w:t xml:space="preserve"> </w:t>
      </w:r>
      <w:r w:rsidR="005A6BD0" w:rsidRPr="00774FF4">
        <w:rPr>
          <w:rFonts w:asciiTheme="minorHAnsi" w:hAnsiTheme="minorHAnsi" w:cstheme="minorHAnsi"/>
          <w:color w:val="0000FF"/>
          <w:lang w:val="en"/>
        </w:rPr>
        <w:t>It would be acceptable for a GP to assess a patient via telehealth if this is deemed to be clinically appropriate. Ther</w:t>
      </w:r>
      <w:r w:rsidR="000D2513" w:rsidRPr="00774FF4">
        <w:rPr>
          <w:rFonts w:asciiTheme="minorHAnsi" w:hAnsiTheme="minorHAnsi" w:cstheme="minorHAnsi"/>
          <w:color w:val="0000FF"/>
          <w:lang w:val="en"/>
        </w:rPr>
        <w:t>e would be no need for the cons</w:t>
      </w:r>
      <w:r w:rsidR="005A6BD0" w:rsidRPr="00774FF4">
        <w:rPr>
          <w:rFonts w:asciiTheme="minorHAnsi" w:hAnsiTheme="minorHAnsi" w:cstheme="minorHAnsi"/>
          <w:color w:val="0000FF"/>
          <w:lang w:val="en"/>
        </w:rPr>
        <w:t>u</w:t>
      </w:r>
      <w:r w:rsidR="000D2513" w:rsidRPr="00774FF4">
        <w:rPr>
          <w:rFonts w:asciiTheme="minorHAnsi" w:hAnsiTheme="minorHAnsi" w:cstheme="minorHAnsi"/>
          <w:color w:val="0000FF"/>
          <w:lang w:val="en"/>
        </w:rPr>
        <w:t>l</w:t>
      </w:r>
      <w:r w:rsidR="005A6BD0" w:rsidRPr="00774FF4">
        <w:rPr>
          <w:rFonts w:asciiTheme="minorHAnsi" w:hAnsiTheme="minorHAnsi" w:cstheme="minorHAnsi"/>
          <w:color w:val="0000FF"/>
          <w:lang w:val="en"/>
        </w:rPr>
        <w:t>ta</w:t>
      </w:r>
      <w:r w:rsidR="006E6A6E" w:rsidRPr="00774FF4">
        <w:rPr>
          <w:rFonts w:asciiTheme="minorHAnsi" w:hAnsiTheme="minorHAnsi" w:cstheme="minorHAnsi"/>
          <w:color w:val="0000FF"/>
          <w:lang w:val="en"/>
        </w:rPr>
        <w:t xml:space="preserve">tion to be billed to Medicare. </w:t>
      </w:r>
    </w:p>
    <w:p w14:paraId="25E6D9D5" w14:textId="6E9744C1" w:rsidR="00C96E64" w:rsidRPr="00774FF4" w:rsidRDefault="005A6BD0" w:rsidP="00C96E64">
      <w:pPr>
        <w:spacing w:after="60"/>
        <w:rPr>
          <w:rFonts w:asciiTheme="minorHAnsi" w:hAnsiTheme="minorHAnsi" w:cstheme="minorHAnsi"/>
          <w:color w:val="0000FF"/>
          <w:lang w:val="en"/>
        </w:rPr>
      </w:pPr>
      <w:r w:rsidRPr="00774FF4">
        <w:rPr>
          <w:rFonts w:asciiTheme="minorHAnsi" w:hAnsiTheme="minorHAnsi" w:cstheme="minorHAnsi"/>
          <w:color w:val="0000FF"/>
          <w:lang w:val="en"/>
        </w:rPr>
        <w:t xml:space="preserve">If the patient is directly referred to the </w:t>
      </w:r>
      <w:r w:rsidR="00873570" w:rsidRPr="00774FF4">
        <w:rPr>
          <w:rFonts w:asciiTheme="minorHAnsi" w:hAnsiTheme="minorHAnsi" w:cstheme="minorHAnsi"/>
          <w:color w:val="0000FF"/>
          <w:lang w:val="en"/>
        </w:rPr>
        <w:t>sleep physician</w:t>
      </w:r>
      <w:r w:rsidRPr="00774FF4">
        <w:rPr>
          <w:rFonts w:asciiTheme="minorHAnsi" w:hAnsiTheme="minorHAnsi" w:cstheme="minorHAnsi"/>
          <w:color w:val="0000FF"/>
          <w:lang w:val="en"/>
        </w:rPr>
        <w:t xml:space="preserve"> using the screening questions, the patient</w:t>
      </w:r>
      <w:r w:rsidR="00873570" w:rsidRPr="00774FF4">
        <w:rPr>
          <w:rFonts w:asciiTheme="minorHAnsi" w:hAnsiTheme="minorHAnsi" w:cstheme="minorHAnsi"/>
          <w:color w:val="0000FF"/>
          <w:lang w:val="en"/>
        </w:rPr>
        <w:t xml:space="preserve"> would </w:t>
      </w:r>
      <w:r w:rsidR="006E6A6E" w:rsidRPr="00774FF4">
        <w:rPr>
          <w:rFonts w:asciiTheme="minorHAnsi" w:hAnsiTheme="minorHAnsi" w:cstheme="minorHAnsi"/>
          <w:color w:val="0000FF"/>
          <w:lang w:val="en"/>
        </w:rPr>
        <w:t xml:space="preserve">require a valid referral. </w:t>
      </w:r>
      <w:r w:rsidRPr="00774FF4">
        <w:rPr>
          <w:rFonts w:asciiTheme="minorHAnsi" w:hAnsiTheme="minorHAnsi" w:cstheme="minorHAnsi"/>
          <w:color w:val="0000FF"/>
          <w:lang w:val="en"/>
        </w:rPr>
        <w:t xml:space="preserve">A referral would </w:t>
      </w:r>
      <w:r w:rsidR="00873570" w:rsidRPr="00774FF4">
        <w:rPr>
          <w:rFonts w:asciiTheme="minorHAnsi" w:hAnsiTheme="minorHAnsi" w:cstheme="minorHAnsi"/>
          <w:color w:val="0000FF"/>
          <w:lang w:val="en"/>
        </w:rPr>
        <w:t xml:space="preserve">be </w:t>
      </w:r>
      <w:r w:rsidR="00C96E64" w:rsidRPr="00774FF4">
        <w:rPr>
          <w:rFonts w:asciiTheme="minorHAnsi" w:hAnsiTheme="minorHAnsi" w:cstheme="minorHAnsi"/>
          <w:color w:val="0000FF"/>
          <w:lang w:val="en"/>
        </w:rPr>
        <w:t>considered valid if it includes the following information:</w:t>
      </w:r>
    </w:p>
    <w:p w14:paraId="243F89F6" w14:textId="77777777" w:rsidR="00C96E64" w:rsidRPr="00774FF4" w:rsidRDefault="00C96E64" w:rsidP="00C96E64">
      <w:pPr>
        <w:numPr>
          <w:ilvl w:val="0"/>
          <w:numId w:val="16"/>
        </w:numPr>
        <w:ind w:left="714" w:hanging="357"/>
        <w:rPr>
          <w:rFonts w:asciiTheme="minorHAnsi" w:eastAsia="Times New Roman" w:hAnsiTheme="minorHAnsi" w:cstheme="minorHAnsi"/>
          <w:color w:val="0000FF"/>
          <w:lang w:val="en"/>
        </w:rPr>
      </w:pPr>
      <w:r w:rsidRPr="00774FF4">
        <w:rPr>
          <w:rFonts w:asciiTheme="minorHAnsi" w:eastAsia="Times New Roman" w:hAnsiTheme="minorHAnsi" w:cstheme="minorHAnsi"/>
          <w:color w:val="0000FF"/>
          <w:lang w:val="en"/>
        </w:rPr>
        <w:t>relevant clinical information about the patient’s condition for investigation, opinion, treatment and/or management</w:t>
      </w:r>
    </w:p>
    <w:p w14:paraId="349C6415" w14:textId="77777777" w:rsidR="00C96E64" w:rsidRPr="00774FF4" w:rsidRDefault="00C96E64" w:rsidP="00C96E64">
      <w:pPr>
        <w:numPr>
          <w:ilvl w:val="0"/>
          <w:numId w:val="16"/>
        </w:numPr>
        <w:spacing w:before="100" w:beforeAutospacing="1" w:after="100" w:afterAutospacing="1"/>
        <w:rPr>
          <w:rFonts w:asciiTheme="minorHAnsi" w:eastAsia="Times New Roman" w:hAnsiTheme="minorHAnsi" w:cstheme="minorHAnsi"/>
          <w:color w:val="0000FF"/>
          <w:lang w:val="en"/>
        </w:rPr>
      </w:pPr>
      <w:r w:rsidRPr="00774FF4">
        <w:rPr>
          <w:rFonts w:asciiTheme="minorHAnsi" w:eastAsia="Times New Roman" w:hAnsiTheme="minorHAnsi" w:cstheme="minorHAnsi"/>
          <w:color w:val="0000FF"/>
          <w:lang w:val="en"/>
        </w:rPr>
        <w:t>the date of the referral, and</w:t>
      </w:r>
    </w:p>
    <w:p w14:paraId="6EB83891" w14:textId="77777777" w:rsidR="00C96E64" w:rsidRPr="00774FF4" w:rsidRDefault="00C96E64" w:rsidP="00DA4473">
      <w:pPr>
        <w:numPr>
          <w:ilvl w:val="0"/>
          <w:numId w:val="16"/>
        </w:numPr>
        <w:spacing w:before="100" w:beforeAutospacing="1" w:after="60"/>
        <w:ind w:left="714" w:hanging="357"/>
        <w:rPr>
          <w:rFonts w:asciiTheme="minorHAnsi" w:eastAsia="Times New Roman" w:hAnsiTheme="minorHAnsi" w:cstheme="minorHAnsi"/>
          <w:color w:val="0000FF"/>
          <w:lang w:val="en"/>
        </w:rPr>
      </w:pPr>
      <w:r w:rsidRPr="00774FF4">
        <w:rPr>
          <w:rFonts w:asciiTheme="minorHAnsi" w:eastAsia="Times New Roman" w:hAnsiTheme="minorHAnsi" w:cstheme="minorHAnsi"/>
          <w:color w:val="0000FF"/>
          <w:lang w:val="en"/>
        </w:rPr>
        <w:t>the signature of the referring practitioner</w:t>
      </w:r>
    </w:p>
    <w:p w14:paraId="0F58E721" w14:textId="5710B078" w:rsidR="005A6BD0" w:rsidRPr="00774FF4" w:rsidRDefault="000D2513" w:rsidP="00345656">
      <w:pPr>
        <w:autoSpaceDE w:val="0"/>
        <w:autoSpaceDN w:val="0"/>
        <w:adjustRightInd w:val="0"/>
        <w:spacing w:before="60" w:after="60"/>
        <w:rPr>
          <w:rFonts w:asciiTheme="minorHAnsi" w:hAnsiTheme="minorHAnsi" w:cstheme="minorHAnsi"/>
          <w:bCs/>
          <w:color w:val="0000FF"/>
        </w:rPr>
      </w:pPr>
      <w:r w:rsidRPr="00774FF4">
        <w:rPr>
          <w:rFonts w:asciiTheme="minorHAnsi" w:hAnsiTheme="minorHAnsi" w:cstheme="minorHAnsi"/>
          <w:bCs/>
          <w:color w:val="0000FF"/>
        </w:rPr>
        <w:lastRenderedPageBreak/>
        <w:t>In relation to the second pathway (paragraph a)(ii)</w:t>
      </w:r>
      <w:r w:rsidR="00276731" w:rsidRPr="00774FF4">
        <w:rPr>
          <w:rFonts w:asciiTheme="minorHAnsi" w:hAnsiTheme="minorHAnsi" w:cstheme="minorHAnsi"/>
          <w:bCs/>
          <w:color w:val="0000FF"/>
        </w:rPr>
        <w:t xml:space="preserve"> of the item descriptor</w:t>
      </w:r>
      <w:r w:rsidR="008F2384" w:rsidRPr="00774FF4">
        <w:rPr>
          <w:rFonts w:asciiTheme="minorHAnsi" w:hAnsiTheme="minorHAnsi" w:cstheme="minorHAnsi"/>
          <w:bCs/>
          <w:color w:val="0000FF"/>
        </w:rPr>
        <w:t>)</w:t>
      </w:r>
      <w:r w:rsidRPr="00774FF4">
        <w:rPr>
          <w:rFonts w:asciiTheme="minorHAnsi" w:hAnsiTheme="minorHAnsi" w:cstheme="minorHAnsi"/>
          <w:bCs/>
          <w:color w:val="0000FF"/>
        </w:rPr>
        <w:t>, t</w:t>
      </w:r>
      <w:r w:rsidR="005A6BD0" w:rsidRPr="00774FF4">
        <w:rPr>
          <w:rFonts w:asciiTheme="minorHAnsi" w:hAnsiTheme="minorHAnsi" w:cstheme="minorHAnsi"/>
          <w:bCs/>
          <w:color w:val="0000FF"/>
        </w:rPr>
        <w:t xml:space="preserve">here is no requirement </w:t>
      </w:r>
      <w:r w:rsidRPr="00774FF4">
        <w:rPr>
          <w:rFonts w:asciiTheme="minorHAnsi" w:hAnsiTheme="minorHAnsi" w:cstheme="minorHAnsi"/>
          <w:bCs/>
          <w:color w:val="0000FF"/>
        </w:rPr>
        <w:t xml:space="preserve">for the professional attendance </w:t>
      </w:r>
      <w:r w:rsidR="005A6BD0" w:rsidRPr="00774FF4">
        <w:rPr>
          <w:rFonts w:asciiTheme="minorHAnsi" w:hAnsiTheme="minorHAnsi" w:cstheme="minorHAnsi"/>
          <w:bCs/>
          <w:color w:val="0000FF"/>
        </w:rPr>
        <w:t>with</w:t>
      </w:r>
      <w:r w:rsidRPr="00774FF4">
        <w:rPr>
          <w:rFonts w:asciiTheme="minorHAnsi" w:hAnsiTheme="minorHAnsi" w:cstheme="minorHAnsi"/>
          <w:bCs/>
          <w:color w:val="0000FF"/>
        </w:rPr>
        <w:t xml:space="preserve"> the</w:t>
      </w:r>
      <w:r w:rsidR="005A6BD0" w:rsidRPr="00774FF4">
        <w:rPr>
          <w:rFonts w:asciiTheme="minorHAnsi" w:hAnsiTheme="minorHAnsi" w:cstheme="minorHAnsi"/>
          <w:bCs/>
          <w:color w:val="0000FF"/>
        </w:rPr>
        <w:t xml:space="preserve"> qualified sleep medicine practitioner or consultant respiratory physician to be billed to Medicare. </w:t>
      </w:r>
      <w:r w:rsidRPr="00774FF4">
        <w:rPr>
          <w:rFonts w:asciiTheme="minorHAnsi" w:hAnsiTheme="minorHAnsi" w:cstheme="minorHAnsi"/>
          <w:bCs/>
          <w:color w:val="0000FF"/>
        </w:rPr>
        <w:t xml:space="preserve">The professional attendance can be billed privately to the patient and could also be performed via telehealth </w:t>
      </w:r>
      <w:r w:rsidR="001B774E" w:rsidRPr="00774FF4">
        <w:rPr>
          <w:rFonts w:asciiTheme="minorHAnsi" w:hAnsiTheme="minorHAnsi" w:cstheme="minorHAnsi"/>
          <w:bCs/>
          <w:color w:val="0000FF"/>
        </w:rPr>
        <w:t>should this be</w:t>
      </w:r>
      <w:r w:rsidRPr="00774FF4">
        <w:rPr>
          <w:rFonts w:asciiTheme="minorHAnsi" w:hAnsiTheme="minorHAnsi" w:cstheme="minorHAnsi"/>
          <w:bCs/>
          <w:color w:val="0000FF"/>
        </w:rPr>
        <w:t xml:space="preserve"> considered clinically appropriate.</w:t>
      </w:r>
      <w:r w:rsidR="004241FD">
        <w:rPr>
          <w:rFonts w:asciiTheme="minorHAnsi" w:hAnsiTheme="minorHAnsi" w:cstheme="minorHAnsi"/>
          <w:bCs/>
          <w:color w:val="0000FF"/>
        </w:rPr>
        <w:t xml:space="preserve"> </w:t>
      </w:r>
      <w:r w:rsidR="009439C4" w:rsidRPr="00774FF4">
        <w:rPr>
          <w:rFonts w:asciiTheme="minorHAnsi" w:hAnsiTheme="minorHAnsi" w:cstheme="minorHAnsi"/>
          <w:bCs/>
          <w:color w:val="0000FF"/>
        </w:rPr>
        <w:t>Practitioners should keep an appropriate clinical record of the professional attendance.</w:t>
      </w:r>
    </w:p>
    <w:p w14:paraId="2C5F02B2" w14:textId="6556CB93" w:rsidR="0072193F" w:rsidRPr="00774FF4" w:rsidRDefault="0072193F" w:rsidP="00C90030">
      <w:pPr>
        <w:autoSpaceDE w:val="0"/>
        <w:autoSpaceDN w:val="0"/>
        <w:adjustRightInd w:val="0"/>
        <w:rPr>
          <w:rFonts w:asciiTheme="minorHAnsi" w:hAnsiTheme="minorHAnsi" w:cstheme="minorHAnsi"/>
          <w:bCs/>
          <w:color w:val="0000FF"/>
        </w:rPr>
      </w:pPr>
      <w:r w:rsidRPr="00774FF4">
        <w:rPr>
          <w:rFonts w:asciiTheme="minorHAnsi" w:hAnsiTheme="minorHAnsi" w:cstheme="minorHAnsi"/>
          <w:bCs/>
          <w:color w:val="0000FF"/>
        </w:rPr>
        <w:t>For f</w:t>
      </w:r>
      <w:r w:rsidR="00C96E64" w:rsidRPr="00774FF4">
        <w:rPr>
          <w:rFonts w:asciiTheme="minorHAnsi" w:hAnsiTheme="minorHAnsi" w:cstheme="minorHAnsi"/>
          <w:bCs/>
          <w:color w:val="0000FF"/>
        </w:rPr>
        <w:t xml:space="preserve">urther </w:t>
      </w:r>
      <w:r w:rsidRPr="00774FF4">
        <w:rPr>
          <w:rFonts w:asciiTheme="minorHAnsi" w:hAnsiTheme="minorHAnsi" w:cstheme="minorHAnsi"/>
          <w:bCs/>
          <w:color w:val="0000FF"/>
        </w:rPr>
        <w:t xml:space="preserve">clarification, the </w:t>
      </w:r>
      <w:r w:rsidR="0077446C" w:rsidRPr="0077446C">
        <w:rPr>
          <w:rFonts w:asciiTheme="minorHAnsi" w:hAnsiTheme="minorHAnsi" w:cstheme="minorHAnsi"/>
          <w:bCs/>
          <w:color w:val="0000FF"/>
        </w:rPr>
        <w:t>Department of Human Services</w:t>
      </w:r>
      <w:r w:rsidRPr="0077446C">
        <w:rPr>
          <w:rFonts w:asciiTheme="minorHAnsi" w:hAnsiTheme="minorHAnsi" w:cstheme="minorHAnsi"/>
          <w:bCs/>
          <w:color w:val="0000FF"/>
        </w:rPr>
        <w:t xml:space="preserve"> </w:t>
      </w:r>
      <w:r w:rsidRPr="00774FF4">
        <w:rPr>
          <w:rFonts w:asciiTheme="minorHAnsi" w:hAnsiTheme="minorHAnsi" w:cstheme="minorHAnsi"/>
          <w:bCs/>
          <w:color w:val="0000FF"/>
        </w:rPr>
        <w:t xml:space="preserve">Medicare Provider Enquiry Line can be contacted on </w:t>
      </w:r>
      <w:r w:rsidRPr="00774FF4">
        <w:rPr>
          <w:rFonts w:asciiTheme="minorHAnsi" w:hAnsiTheme="minorHAnsi" w:cstheme="minorHAnsi"/>
          <w:b/>
          <w:bCs/>
          <w:color w:val="0000FF"/>
        </w:rPr>
        <w:t>132 150</w:t>
      </w:r>
      <w:r w:rsidRPr="00774FF4">
        <w:rPr>
          <w:rFonts w:asciiTheme="minorHAnsi" w:hAnsiTheme="minorHAnsi" w:cstheme="minorHAnsi"/>
          <w:bCs/>
          <w:color w:val="0000FF"/>
        </w:rPr>
        <w:t>.</w:t>
      </w:r>
    </w:p>
    <w:p w14:paraId="53F72F6B" w14:textId="77777777" w:rsidR="0041690D" w:rsidRPr="00774FF4" w:rsidRDefault="0041690D" w:rsidP="00236FA1">
      <w:pPr>
        <w:pStyle w:val="NormalWeb"/>
        <w:spacing w:before="0" w:beforeAutospacing="0" w:after="0" w:afterAutospacing="0"/>
        <w:rPr>
          <w:rFonts w:asciiTheme="minorHAnsi" w:hAnsiTheme="minorHAnsi" w:cstheme="minorHAnsi"/>
        </w:rPr>
      </w:pPr>
    </w:p>
    <w:p w14:paraId="4CE30405" w14:textId="4A846D52" w:rsidR="00760A4F" w:rsidRPr="00774FF4" w:rsidRDefault="00A9561A" w:rsidP="00345656">
      <w:pPr>
        <w:pStyle w:val="Heading2"/>
        <w:spacing w:before="0"/>
        <w:rPr>
          <w:rFonts w:asciiTheme="minorHAnsi" w:hAnsiTheme="minorHAnsi" w:cstheme="minorHAnsi"/>
          <w:b w:val="0"/>
          <w:color w:val="3B3E4E"/>
          <w:szCs w:val="24"/>
        </w:rPr>
      </w:pPr>
      <w:r w:rsidRPr="00774FF4">
        <w:rPr>
          <w:rFonts w:asciiTheme="minorHAnsi" w:hAnsiTheme="minorHAnsi" w:cstheme="minorHAnsi"/>
          <w:i w:val="0"/>
          <w:szCs w:val="24"/>
        </w:rPr>
        <w:t>2</w:t>
      </w:r>
      <w:r w:rsidR="009B7BA6" w:rsidRPr="00774FF4">
        <w:rPr>
          <w:rFonts w:asciiTheme="minorHAnsi" w:hAnsiTheme="minorHAnsi" w:cstheme="minorHAnsi"/>
          <w:i w:val="0"/>
          <w:szCs w:val="24"/>
        </w:rPr>
        <w:t>9</w:t>
      </w:r>
      <w:r w:rsidR="00A93364" w:rsidRPr="00774FF4">
        <w:rPr>
          <w:rFonts w:asciiTheme="minorHAnsi" w:hAnsiTheme="minorHAnsi" w:cstheme="minorHAnsi"/>
          <w:i w:val="0"/>
          <w:szCs w:val="24"/>
        </w:rPr>
        <w:t xml:space="preserve">. </w:t>
      </w:r>
      <w:r w:rsidR="00417095" w:rsidRPr="00774FF4">
        <w:rPr>
          <w:rFonts w:asciiTheme="minorHAnsi" w:hAnsiTheme="minorHAnsi" w:cstheme="minorHAnsi"/>
          <w:i w:val="0"/>
          <w:szCs w:val="24"/>
        </w:rPr>
        <w:t>For item 12250, i</w:t>
      </w:r>
      <w:r w:rsidR="00760A4F" w:rsidRPr="00774FF4">
        <w:rPr>
          <w:rFonts w:asciiTheme="minorHAnsi" w:hAnsiTheme="minorHAnsi" w:cstheme="minorHAnsi"/>
          <w:i w:val="0"/>
          <w:szCs w:val="24"/>
        </w:rPr>
        <w:t xml:space="preserve">f </w:t>
      </w:r>
      <w:r w:rsidR="00417095" w:rsidRPr="00774FF4">
        <w:rPr>
          <w:rFonts w:asciiTheme="minorHAnsi" w:hAnsiTheme="minorHAnsi" w:cstheme="minorHAnsi"/>
          <w:i w:val="0"/>
          <w:szCs w:val="24"/>
        </w:rPr>
        <w:t xml:space="preserve">the GP has referred the </w:t>
      </w:r>
      <w:r w:rsidR="00760A4F" w:rsidRPr="00774FF4">
        <w:rPr>
          <w:rFonts w:asciiTheme="minorHAnsi" w:hAnsiTheme="minorHAnsi" w:cstheme="minorHAnsi"/>
          <w:i w:val="0"/>
          <w:szCs w:val="24"/>
        </w:rPr>
        <w:t xml:space="preserve">patient </w:t>
      </w:r>
      <w:r w:rsidR="00417095" w:rsidRPr="00774FF4">
        <w:rPr>
          <w:rFonts w:asciiTheme="minorHAnsi" w:hAnsiTheme="minorHAnsi" w:cstheme="minorHAnsi"/>
          <w:i w:val="0"/>
          <w:szCs w:val="24"/>
        </w:rPr>
        <w:t>with the</w:t>
      </w:r>
      <w:r w:rsidR="00760A4F" w:rsidRPr="00774FF4">
        <w:rPr>
          <w:rFonts w:asciiTheme="minorHAnsi" w:hAnsiTheme="minorHAnsi" w:cstheme="minorHAnsi"/>
          <w:i w:val="0"/>
          <w:szCs w:val="24"/>
        </w:rPr>
        <w:t xml:space="preserve"> complete</w:t>
      </w:r>
      <w:r w:rsidR="00417095" w:rsidRPr="00774FF4">
        <w:rPr>
          <w:rFonts w:asciiTheme="minorHAnsi" w:hAnsiTheme="minorHAnsi" w:cstheme="minorHAnsi"/>
          <w:i w:val="0"/>
          <w:szCs w:val="24"/>
        </w:rPr>
        <w:t xml:space="preserve">d </w:t>
      </w:r>
      <w:r w:rsidR="00760A4F" w:rsidRPr="00774FF4">
        <w:rPr>
          <w:rFonts w:asciiTheme="minorHAnsi" w:hAnsiTheme="minorHAnsi" w:cstheme="minorHAnsi"/>
          <w:i w:val="0"/>
          <w:szCs w:val="24"/>
        </w:rPr>
        <w:t xml:space="preserve">questionnaires, can </w:t>
      </w:r>
      <w:r w:rsidR="00417095" w:rsidRPr="00774FF4">
        <w:rPr>
          <w:rFonts w:asciiTheme="minorHAnsi" w:hAnsiTheme="minorHAnsi" w:cstheme="minorHAnsi"/>
          <w:i w:val="0"/>
          <w:szCs w:val="24"/>
        </w:rPr>
        <w:t>the patient</w:t>
      </w:r>
      <w:r w:rsidR="00760A4F" w:rsidRPr="00774FF4">
        <w:rPr>
          <w:rFonts w:asciiTheme="minorHAnsi" w:hAnsiTheme="minorHAnsi" w:cstheme="minorHAnsi"/>
          <w:i w:val="0"/>
          <w:szCs w:val="24"/>
        </w:rPr>
        <w:t xml:space="preserve"> be referred directly for the home study or do they need to see a sleep physician first</w:t>
      </w:r>
      <w:r w:rsidR="00760A4F" w:rsidRPr="00774FF4">
        <w:rPr>
          <w:rFonts w:asciiTheme="minorHAnsi" w:hAnsiTheme="minorHAnsi" w:cstheme="minorHAnsi"/>
          <w:i w:val="0"/>
          <w:color w:val="3B3E4E"/>
          <w:szCs w:val="24"/>
        </w:rPr>
        <w:t>?</w:t>
      </w:r>
    </w:p>
    <w:p w14:paraId="3C1E2017" w14:textId="794C8F3C" w:rsidR="00384B48" w:rsidRPr="00774FF4" w:rsidRDefault="00A93364" w:rsidP="00A93364">
      <w:pPr>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w:t>
      </w:r>
      <w:r w:rsidR="00417095" w:rsidRPr="00774FF4">
        <w:rPr>
          <w:rFonts w:asciiTheme="minorHAnsi" w:hAnsiTheme="minorHAnsi" w:cstheme="minorHAnsi"/>
          <w:color w:val="0000FF"/>
        </w:rPr>
        <w:t>If the patient has been referred via the dir</w:t>
      </w:r>
      <w:r w:rsidR="00F2534B" w:rsidRPr="00774FF4">
        <w:rPr>
          <w:rFonts w:asciiTheme="minorHAnsi" w:hAnsiTheme="minorHAnsi" w:cstheme="minorHAnsi"/>
          <w:color w:val="0000FF"/>
        </w:rPr>
        <w:t xml:space="preserve">ect pathway </w:t>
      </w:r>
      <w:r w:rsidR="00384B48" w:rsidRPr="00774FF4">
        <w:rPr>
          <w:rFonts w:asciiTheme="minorHAnsi" w:hAnsiTheme="minorHAnsi" w:cstheme="minorHAnsi"/>
          <w:color w:val="0000FF"/>
        </w:rPr>
        <w:t xml:space="preserve">(paragraph </w:t>
      </w:r>
      <w:r w:rsidR="00C90030" w:rsidRPr="00774FF4">
        <w:rPr>
          <w:rFonts w:asciiTheme="minorHAnsi" w:hAnsiTheme="minorHAnsi" w:cstheme="minorHAnsi"/>
          <w:color w:val="0000FF"/>
        </w:rPr>
        <w:t>(</w:t>
      </w:r>
      <w:r w:rsidR="00384B48" w:rsidRPr="00774FF4">
        <w:rPr>
          <w:rFonts w:asciiTheme="minorHAnsi" w:hAnsiTheme="minorHAnsi" w:cstheme="minorHAnsi"/>
          <w:color w:val="0000FF"/>
        </w:rPr>
        <w:t>a)(i)</w:t>
      </w:r>
      <w:r w:rsidR="00417095" w:rsidRPr="00774FF4">
        <w:rPr>
          <w:rFonts w:asciiTheme="minorHAnsi" w:hAnsiTheme="minorHAnsi" w:cstheme="minorHAnsi"/>
          <w:color w:val="0000FF"/>
        </w:rPr>
        <w:t xml:space="preserve"> </w:t>
      </w:r>
      <w:r w:rsidR="00276731" w:rsidRPr="00774FF4">
        <w:rPr>
          <w:rFonts w:asciiTheme="minorHAnsi" w:hAnsiTheme="minorHAnsi" w:cstheme="minorHAnsi"/>
          <w:color w:val="0000FF"/>
        </w:rPr>
        <w:t xml:space="preserve">of the item </w:t>
      </w:r>
      <w:r w:rsidR="00C90030" w:rsidRPr="00774FF4">
        <w:rPr>
          <w:rFonts w:asciiTheme="minorHAnsi" w:hAnsiTheme="minorHAnsi" w:cstheme="minorHAnsi"/>
          <w:color w:val="0000FF"/>
        </w:rPr>
        <w:t>descriptor and meets the score criteria of the screening questionnaires)</w:t>
      </w:r>
      <w:r w:rsidR="00417095" w:rsidRPr="00774FF4">
        <w:rPr>
          <w:rFonts w:asciiTheme="minorHAnsi" w:hAnsiTheme="minorHAnsi" w:cstheme="minorHAnsi"/>
          <w:color w:val="0000FF"/>
        </w:rPr>
        <w:t xml:space="preserve">, the patient does not need to have a </w:t>
      </w:r>
      <w:r w:rsidR="00F2534B" w:rsidRPr="00774FF4">
        <w:rPr>
          <w:rFonts w:asciiTheme="minorHAnsi" w:hAnsiTheme="minorHAnsi" w:cstheme="minorHAnsi"/>
          <w:color w:val="0000FF"/>
        </w:rPr>
        <w:t xml:space="preserve">consultation (either face to face or via telehealth) with the </w:t>
      </w:r>
      <w:r w:rsidR="00384B48" w:rsidRPr="00774FF4">
        <w:rPr>
          <w:rFonts w:asciiTheme="minorHAnsi" w:hAnsiTheme="minorHAnsi" w:cstheme="minorHAnsi"/>
          <w:color w:val="0000FF"/>
        </w:rPr>
        <w:t xml:space="preserve">consultant respiratory physician or qualified sleep medicine practitioner. </w:t>
      </w:r>
      <w:r w:rsidR="00DF51C6" w:rsidRPr="00774FF4">
        <w:rPr>
          <w:rFonts w:asciiTheme="minorHAnsi" w:hAnsiTheme="minorHAnsi" w:cstheme="minorHAnsi"/>
          <w:color w:val="0000FF"/>
        </w:rPr>
        <w:t xml:space="preserve"> </w:t>
      </w:r>
      <w:r w:rsidR="00417095" w:rsidRPr="00774FF4">
        <w:rPr>
          <w:rFonts w:asciiTheme="minorHAnsi" w:hAnsiTheme="minorHAnsi" w:cstheme="minorHAnsi"/>
          <w:color w:val="0000FF"/>
        </w:rPr>
        <w:t>However, t</w:t>
      </w:r>
      <w:r w:rsidR="00384B48" w:rsidRPr="00774FF4">
        <w:rPr>
          <w:rFonts w:asciiTheme="minorHAnsi" w:hAnsiTheme="minorHAnsi" w:cstheme="minorHAnsi"/>
          <w:color w:val="0000FF"/>
        </w:rPr>
        <w:t xml:space="preserve">he qualified sleep medicine practitioner or consultant respiratory physician still needs to determine the necessity for the study (based on the results of the screening questionnaires) but this does not need to occur during a consultation. </w:t>
      </w:r>
    </w:p>
    <w:p w14:paraId="29840EE3" w14:textId="77777777" w:rsidR="00191F91" w:rsidRPr="00774FF4" w:rsidRDefault="00191F91" w:rsidP="00236FA1">
      <w:pPr>
        <w:pStyle w:val="NormalWeb"/>
        <w:spacing w:before="0" w:beforeAutospacing="0" w:after="0" w:afterAutospacing="0"/>
        <w:rPr>
          <w:rFonts w:asciiTheme="minorHAnsi" w:hAnsiTheme="minorHAnsi" w:cstheme="minorHAnsi"/>
        </w:rPr>
      </w:pPr>
    </w:p>
    <w:p w14:paraId="341383A6" w14:textId="71ACC476" w:rsidR="00384B48" w:rsidRPr="00774FF4" w:rsidRDefault="009B7BA6"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t>30</w:t>
      </w:r>
      <w:r w:rsidR="00384B48" w:rsidRPr="00774FF4">
        <w:rPr>
          <w:rFonts w:asciiTheme="minorHAnsi" w:hAnsiTheme="minorHAnsi" w:cstheme="minorHAnsi"/>
          <w:i w:val="0"/>
          <w:szCs w:val="24"/>
        </w:rPr>
        <w:t>. Are laboratory sleep studies performed as inpatient or outpatient settings?</w:t>
      </w:r>
    </w:p>
    <w:p w14:paraId="6BAE4F45" w14:textId="0279FEF6" w:rsidR="00384B48" w:rsidRPr="00774FF4" w:rsidRDefault="00A93364" w:rsidP="002F7825">
      <w:pPr>
        <w:rPr>
          <w:rFonts w:asciiTheme="minorHAnsi" w:hAnsiTheme="minorHAnsi" w:cstheme="minorHAnsi"/>
          <w:bCs/>
          <w:color w:val="0000FF"/>
        </w:rPr>
      </w:pPr>
      <w:r w:rsidRPr="00774FF4">
        <w:rPr>
          <w:rFonts w:asciiTheme="minorHAnsi" w:hAnsiTheme="minorHAnsi" w:cstheme="minorHAnsi"/>
          <w:b/>
          <w:bCs/>
          <w:color w:val="0000FF"/>
        </w:rPr>
        <w:t>A.</w:t>
      </w:r>
      <w:r w:rsidRPr="00774FF4">
        <w:rPr>
          <w:rFonts w:asciiTheme="minorHAnsi" w:hAnsiTheme="minorHAnsi" w:cstheme="minorHAnsi"/>
          <w:bCs/>
          <w:color w:val="0000FF"/>
        </w:rPr>
        <w:t xml:space="preserve"> </w:t>
      </w:r>
      <w:r w:rsidR="00384B48" w:rsidRPr="00774FF4">
        <w:rPr>
          <w:rFonts w:asciiTheme="minorHAnsi" w:hAnsiTheme="minorHAnsi" w:cstheme="minorHAnsi"/>
          <w:bCs/>
          <w:color w:val="0000FF"/>
        </w:rPr>
        <w:t>Items 12203, 12204</w:t>
      </w:r>
      <w:r w:rsidR="00F164E0" w:rsidRPr="00774FF4">
        <w:rPr>
          <w:rFonts w:asciiTheme="minorHAnsi" w:hAnsiTheme="minorHAnsi" w:cstheme="minorHAnsi"/>
          <w:bCs/>
          <w:color w:val="0000FF"/>
        </w:rPr>
        <w:t>,</w:t>
      </w:r>
      <w:r w:rsidR="00C90030" w:rsidRPr="00774FF4">
        <w:rPr>
          <w:rFonts w:asciiTheme="minorHAnsi" w:hAnsiTheme="minorHAnsi" w:cstheme="minorHAnsi"/>
          <w:bCs/>
          <w:color w:val="0000FF"/>
        </w:rPr>
        <w:t xml:space="preserve"> </w:t>
      </w:r>
      <w:r w:rsidR="00384B48" w:rsidRPr="00774FF4">
        <w:rPr>
          <w:rFonts w:asciiTheme="minorHAnsi" w:hAnsiTheme="minorHAnsi" w:cstheme="minorHAnsi"/>
          <w:bCs/>
          <w:color w:val="0000FF"/>
        </w:rPr>
        <w:t>12205</w:t>
      </w:r>
      <w:r w:rsidR="00F164E0" w:rsidRPr="00774FF4">
        <w:rPr>
          <w:rFonts w:asciiTheme="minorHAnsi" w:hAnsiTheme="minorHAnsi" w:cstheme="minorHAnsi"/>
          <w:bCs/>
          <w:color w:val="0000FF"/>
        </w:rPr>
        <w:t>, 12207 and 12208</w:t>
      </w:r>
      <w:r w:rsidR="00C90030" w:rsidRPr="00774FF4">
        <w:rPr>
          <w:rFonts w:asciiTheme="minorHAnsi" w:hAnsiTheme="minorHAnsi" w:cstheme="minorHAnsi"/>
          <w:bCs/>
          <w:color w:val="0000FF"/>
        </w:rPr>
        <w:t xml:space="preserve"> </w:t>
      </w:r>
      <w:r w:rsidR="00384B48" w:rsidRPr="00774FF4">
        <w:rPr>
          <w:rFonts w:asciiTheme="minorHAnsi" w:hAnsiTheme="minorHAnsi" w:cstheme="minorHAnsi"/>
          <w:bCs/>
          <w:color w:val="0000FF"/>
        </w:rPr>
        <w:t xml:space="preserve">for laboratory-based sleep studies </w:t>
      </w:r>
      <w:r w:rsidR="00930B9E" w:rsidRPr="00774FF4">
        <w:rPr>
          <w:rFonts w:asciiTheme="minorHAnsi" w:hAnsiTheme="minorHAnsi" w:cstheme="minorHAnsi"/>
          <w:bCs/>
          <w:color w:val="0000FF"/>
        </w:rPr>
        <w:t>have both a 75% and 85% rebate.</w:t>
      </w:r>
    </w:p>
    <w:p w14:paraId="1923ED59" w14:textId="77777777" w:rsidR="002F7825" w:rsidRPr="00774FF4" w:rsidRDefault="002F7825" w:rsidP="00384B48">
      <w:pPr>
        <w:autoSpaceDE w:val="0"/>
        <w:autoSpaceDN w:val="0"/>
        <w:adjustRightInd w:val="0"/>
        <w:rPr>
          <w:rFonts w:asciiTheme="minorHAnsi" w:eastAsia="Times New Roman" w:hAnsiTheme="minorHAnsi" w:cstheme="minorHAnsi"/>
          <w:b/>
        </w:rPr>
      </w:pPr>
    </w:p>
    <w:p w14:paraId="12553CBC" w14:textId="57FCF53B" w:rsidR="00384B48" w:rsidRPr="00774FF4" w:rsidRDefault="00A9561A"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3</w:t>
      </w:r>
      <w:r w:rsidR="009B7BA6" w:rsidRPr="00774FF4">
        <w:rPr>
          <w:rFonts w:asciiTheme="minorHAnsi" w:hAnsiTheme="minorHAnsi" w:cstheme="minorHAnsi"/>
          <w:i w:val="0"/>
          <w:szCs w:val="24"/>
        </w:rPr>
        <w:t>1</w:t>
      </w:r>
      <w:r w:rsidR="00384B48" w:rsidRPr="00774FF4">
        <w:rPr>
          <w:rFonts w:asciiTheme="minorHAnsi" w:hAnsiTheme="minorHAnsi" w:cstheme="minorHAnsi"/>
          <w:i w:val="0"/>
          <w:szCs w:val="24"/>
        </w:rPr>
        <w:t>. Item 12207 specifically states ' if the patient has severe cardio</w:t>
      </w:r>
      <w:r w:rsidR="000835B9" w:rsidRPr="00774FF4">
        <w:rPr>
          <w:rFonts w:asciiTheme="minorHAnsi" w:hAnsiTheme="minorHAnsi" w:cstheme="minorHAnsi"/>
          <w:i w:val="0"/>
          <w:szCs w:val="24"/>
        </w:rPr>
        <w:t>-</w:t>
      </w:r>
      <w:r w:rsidR="00384B48" w:rsidRPr="00774FF4">
        <w:rPr>
          <w:rFonts w:asciiTheme="minorHAnsi" w:hAnsiTheme="minorHAnsi" w:cstheme="minorHAnsi"/>
          <w:i w:val="0"/>
          <w:szCs w:val="24"/>
        </w:rPr>
        <w:t>respiratory failure'. Can this item be billed for patient who has central apnoeas without cardio-resp</w:t>
      </w:r>
      <w:r w:rsidR="00912C97" w:rsidRPr="00774FF4">
        <w:rPr>
          <w:rFonts w:asciiTheme="minorHAnsi" w:hAnsiTheme="minorHAnsi" w:cstheme="minorHAnsi"/>
          <w:i w:val="0"/>
          <w:szCs w:val="24"/>
        </w:rPr>
        <w:t>iratory</w:t>
      </w:r>
      <w:r w:rsidR="00384B48" w:rsidRPr="00774FF4">
        <w:rPr>
          <w:rFonts w:asciiTheme="minorHAnsi" w:hAnsiTheme="minorHAnsi" w:cstheme="minorHAnsi"/>
          <w:i w:val="0"/>
          <w:szCs w:val="24"/>
        </w:rPr>
        <w:t xml:space="preserve"> failure or a patient who does not have severe cardio</w:t>
      </w:r>
      <w:r w:rsidR="000835B9" w:rsidRPr="00774FF4">
        <w:rPr>
          <w:rFonts w:asciiTheme="minorHAnsi" w:hAnsiTheme="minorHAnsi" w:cstheme="minorHAnsi"/>
          <w:i w:val="0"/>
          <w:szCs w:val="24"/>
        </w:rPr>
        <w:t>-</w:t>
      </w:r>
      <w:r w:rsidR="00384B48" w:rsidRPr="00774FF4">
        <w:rPr>
          <w:rFonts w:asciiTheme="minorHAnsi" w:hAnsiTheme="minorHAnsi" w:cstheme="minorHAnsi"/>
          <w:i w:val="0"/>
          <w:szCs w:val="24"/>
        </w:rPr>
        <w:t>respiratory failure?</w:t>
      </w:r>
    </w:p>
    <w:p w14:paraId="6B07C41F" w14:textId="725763EF" w:rsidR="00384B48" w:rsidRPr="00774FF4" w:rsidRDefault="00384B48" w:rsidP="00384B48">
      <w:pPr>
        <w:autoSpaceDE w:val="0"/>
        <w:autoSpaceDN w:val="0"/>
        <w:adjustRightInd w:val="0"/>
        <w:spacing w:before="60"/>
        <w:rPr>
          <w:rFonts w:asciiTheme="minorHAnsi" w:eastAsia="Times New Roman" w:hAnsiTheme="minorHAnsi" w:cstheme="minorHAnsi"/>
          <w:color w:val="0000FF"/>
        </w:rPr>
      </w:pPr>
      <w:r w:rsidRPr="00774FF4">
        <w:rPr>
          <w:rFonts w:asciiTheme="minorHAnsi" w:eastAsia="Times New Roman" w:hAnsiTheme="minorHAnsi" w:cstheme="minorHAnsi"/>
          <w:b/>
          <w:color w:val="0000FF"/>
        </w:rPr>
        <w:t>A.</w:t>
      </w:r>
      <w:r w:rsidRPr="00774FF4">
        <w:rPr>
          <w:rFonts w:asciiTheme="minorHAnsi" w:eastAsia="Times New Roman" w:hAnsiTheme="minorHAnsi" w:cstheme="minorHAnsi"/>
          <w:color w:val="0000FF"/>
        </w:rPr>
        <w:t xml:space="preserve"> </w:t>
      </w:r>
      <w:r w:rsidR="009205F7" w:rsidRPr="00774FF4">
        <w:rPr>
          <w:rFonts w:asciiTheme="minorHAnsi" w:eastAsia="Times New Roman" w:hAnsiTheme="minorHAnsi" w:cstheme="minorHAnsi"/>
          <w:color w:val="0000FF"/>
        </w:rPr>
        <w:t>S</w:t>
      </w:r>
      <w:r w:rsidRPr="00774FF4">
        <w:rPr>
          <w:rFonts w:asciiTheme="minorHAnsi" w:eastAsia="Times New Roman" w:hAnsiTheme="minorHAnsi" w:cstheme="minorHAnsi"/>
          <w:color w:val="0000FF"/>
        </w:rPr>
        <w:t>ervice</w:t>
      </w:r>
      <w:r w:rsidR="009205F7" w:rsidRPr="00774FF4">
        <w:rPr>
          <w:rFonts w:asciiTheme="minorHAnsi" w:eastAsia="Times New Roman" w:hAnsiTheme="minorHAnsi" w:cstheme="minorHAnsi"/>
          <w:color w:val="0000FF"/>
        </w:rPr>
        <w:t>s</w:t>
      </w:r>
      <w:r w:rsidRPr="00774FF4">
        <w:rPr>
          <w:rFonts w:asciiTheme="minorHAnsi" w:eastAsia="Times New Roman" w:hAnsiTheme="minorHAnsi" w:cstheme="minorHAnsi"/>
          <w:color w:val="0000FF"/>
        </w:rPr>
        <w:t xml:space="preserve"> billed to </w:t>
      </w:r>
      <w:r w:rsidR="006E6A6E" w:rsidRPr="00774FF4">
        <w:rPr>
          <w:rFonts w:asciiTheme="minorHAnsi" w:eastAsia="Times New Roman" w:hAnsiTheme="minorHAnsi" w:cstheme="minorHAnsi"/>
          <w:color w:val="0000FF"/>
        </w:rPr>
        <w:t>Medicare</w:t>
      </w:r>
      <w:r w:rsidRPr="00774FF4">
        <w:rPr>
          <w:rFonts w:asciiTheme="minorHAnsi" w:eastAsia="Times New Roman" w:hAnsiTheme="minorHAnsi" w:cstheme="minorHAnsi"/>
          <w:color w:val="0000FF"/>
        </w:rPr>
        <w:t xml:space="preserve"> must meet all the requirements as outlined within the relevant item descriptor</w:t>
      </w:r>
      <w:r w:rsidR="009205F7" w:rsidRPr="00774FF4">
        <w:rPr>
          <w:rFonts w:asciiTheme="minorHAnsi" w:eastAsia="Times New Roman" w:hAnsiTheme="minorHAnsi" w:cstheme="minorHAnsi"/>
          <w:color w:val="0000FF"/>
        </w:rPr>
        <w:t>s</w:t>
      </w:r>
      <w:r w:rsidRPr="00774FF4">
        <w:rPr>
          <w:rFonts w:asciiTheme="minorHAnsi" w:eastAsia="Times New Roman" w:hAnsiTheme="minorHAnsi" w:cstheme="minorHAnsi"/>
          <w:color w:val="0000FF"/>
        </w:rPr>
        <w:t xml:space="preserve">. </w:t>
      </w:r>
      <w:r w:rsidR="00806C94" w:rsidRPr="00774FF4">
        <w:rPr>
          <w:rFonts w:asciiTheme="minorHAnsi" w:eastAsia="Times New Roman" w:hAnsiTheme="minorHAnsi" w:cstheme="minorHAnsi"/>
          <w:color w:val="0000FF"/>
        </w:rPr>
        <w:t>Given i</w:t>
      </w:r>
      <w:r w:rsidRPr="00774FF4">
        <w:rPr>
          <w:rFonts w:asciiTheme="minorHAnsi" w:eastAsia="Times New Roman" w:hAnsiTheme="minorHAnsi" w:cstheme="minorHAnsi"/>
          <w:color w:val="0000FF"/>
        </w:rPr>
        <w:t xml:space="preserve">tem 12207 </w:t>
      </w:r>
      <w:r w:rsidR="00806C94" w:rsidRPr="00774FF4">
        <w:rPr>
          <w:rFonts w:asciiTheme="minorHAnsi" w:eastAsia="Times New Roman" w:hAnsiTheme="minorHAnsi" w:cstheme="minorHAnsi"/>
          <w:color w:val="0000FF"/>
        </w:rPr>
        <w:t>specifies 'if the patient has severe cardi</w:t>
      </w:r>
      <w:r w:rsidR="00DF51C6" w:rsidRPr="00774FF4">
        <w:rPr>
          <w:rFonts w:asciiTheme="minorHAnsi" w:eastAsia="Times New Roman" w:hAnsiTheme="minorHAnsi" w:cstheme="minorHAnsi"/>
          <w:color w:val="0000FF"/>
        </w:rPr>
        <w:t>o-</w:t>
      </w:r>
      <w:r w:rsidR="00806C94" w:rsidRPr="00774FF4">
        <w:rPr>
          <w:rFonts w:asciiTheme="minorHAnsi" w:eastAsia="Times New Roman" w:hAnsiTheme="minorHAnsi" w:cstheme="minorHAnsi"/>
          <w:color w:val="0000FF"/>
        </w:rPr>
        <w:t xml:space="preserve">respiratory failure', the item </w:t>
      </w:r>
      <w:r w:rsidRPr="00774FF4">
        <w:rPr>
          <w:rFonts w:asciiTheme="minorHAnsi" w:eastAsia="Times New Roman" w:hAnsiTheme="minorHAnsi" w:cstheme="minorHAnsi"/>
          <w:color w:val="0000FF"/>
        </w:rPr>
        <w:t>would not apply where the patient does not have cardio-respiratory failure or non-severe cardio</w:t>
      </w:r>
      <w:r w:rsidR="00DF51C6" w:rsidRPr="00774FF4">
        <w:rPr>
          <w:rFonts w:asciiTheme="minorHAnsi" w:eastAsia="Times New Roman" w:hAnsiTheme="minorHAnsi" w:cstheme="minorHAnsi"/>
          <w:color w:val="0000FF"/>
        </w:rPr>
        <w:t>-</w:t>
      </w:r>
      <w:r w:rsidRPr="00774FF4">
        <w:rPr>
          <w:rFonts w:asciiTheme="minorHAnsi" w:eastAsia="Times New Roman" w:hAnsiTheme="minorHAnsi" w:cstheme="minorHAnsi"/>
          <w:color w:val="0000FF"/>
        </w:rPr>
        <w:t>respiratory failure</w:t>
      </w:r>
      <w:r w:rsidR="00DF51C6" w:rsidRPr="00774FF4">
        <w:rPr>
          <w:rFonts w:asciiTheme="minorHAnsi" w:eastAsia="Times New Roman" w:hAnsiTheme="minorHAnsi" w:cstheme="minorHAnsi"/>
          <w:color w:val="0000FF"/>
        </w:rPr>
        <w:t>.</w:t>
      </w:r>
      <w:r w:rsidR="00387E6A" w:rsidRPr="00774FF4">
        <w:rPr>
          <w:rFonts w:asciiTheme="minorHAnsi" w:eastAsia="Times New Roman" w:hAnsiTheme="minorHAnsi" w:cstheme="minorHAnsi"/>
          <w:color w:val="0000FF"/>
        </w:rPr>
        <w:t xml:space="preserve"> </w:t>
      </w:r>
      <w:r w:rsidR="00C05FC1" w:rsidRPr="00774FF4">
        <w:rPr>
          <w:rFonts w:asciiTheme="minorHAnsi" w:eastAsia="Times New Roman" w:hAnsiTheme="minorHAnsi" w:cstheme="minorHAnsi"/>
          <w:color w:val="0000FF"/>
        </w:rPr>
        <w:t xml:space="preserve">It is for the clinical judgement of the practitioner to determine the severity of the </w:t>
      </w:r>
      <w:r w:rsidR="00CA6E0D" w:rsidRPr="00774FF4">
        <w:rPr>
          <w:rFonts w:asciiTheme="minorHAnsi" w:eastAsia="Times New Roman" w:hAnsiTheme="minorHAnsi" w:cstheme="minorHAnsi"/>
          <w:color w:val="0000FF"/>
        </w:rPr>
        <w:t>cardio-respiratory failure (severe versus non severe).</w:t>
      </w:r>
    </w:p>
    <w:p w14:paraId="4AEBDC48" w14:textId="77777777" w:rsidR="00387E6A" w:rsidRPr="00774FF4" w:rsidRDefault="00387E6A" w:rsidP="009E03BB">
      <w:pPr>
        <w:autoSpaceDE w:val="0"/>
        <w:autoSpaceDN w:val="0"/>
        <w:adjustRightInd w:val="0"/>
        <w:rPr>
          <w:rFonts w:asciiTheme="minorHAnsi" w:eastAsia="Times New Roman" w:hAnsiTheme="minorHAnsi" w:cstheme="minorHAnsi"/>
          <w:color w:val="0000FF"/>
        </w:rPr>
      </w:pPr>
    </w:p>
    <w:p w14:paraId="0ECA07E1" w14:textId="7D99E09D" w:rsidR="00632652" w:rsidRPr="00774FF4" w:rsidRDefault="00A9561A" w:rsidP="00345656">
      <w:pPr>
        <w:pStyle w:val="Heading2"/>
        <w:spacing w:before="0"/>
        <w:rPr>
          <w:rFonts w:asciiTheme="minorHAnsi" w:eastAsia="Times New Roman" w:hAnsiTheme="minorHAnsi" w:cstheme="minorHAnsi"/>
          <w:b w:val="0"/>
          <w:szCs w:val="24"/>
        </w:rPr>
      </w:pPr>
      <w:r w:rsidRPr="00774FF4">
        <w:rPr>
          <w:rFonts w:asciiTheme="minorHAnsi" w:hAnsiTheme="minorHAnsi" w:cstheme="minorHAnsi"/>
          <w:i w:val="0"/>
          <w:szCs w:val="24"/>
        </w:rPr>
        <w:t>3</w:t>
      </w:r>
      <w:r w:rsidR="009B7BA6" w:rsidRPr="00774FF4">
        <w:rPr>
          <w:rFonts w:asciiTheme="minorHAnsi" w:hAnsiTheme="minorHAnsi" w:cstheme="minorHAnsi"/>
          <w:i w:val="0"/>
          <w:szCs w:val="24"/>
        </w:rPr>
        <w:t>2</w:t>
      </w:r>
      <w:r w:rsidR="00632652" w:rsidRPr="00774FF4">
        <w:rPr>
          <w:rFonts w:asciiTheme="minorHAnsi" w:hAnsiTheme="minorHAnsi" w:cstheme="minorHAnsi"/>
          <w:i w:val="0"/>
          <w:szCs w:val="24"/>
        </w:rPr>
        <w:t xml:space="preserve">. </w:t>
      </w:r>
      <w:r w:rsidR="005E528D" w:rsidRPr="00774FF4">
        <w:rPr>
          <w:rFonts w:asciiTheme="minorHAnsi" w:eastAsia="Times New Roman" w:hAnsiTheme="minorHAnsi" w:cstheme="minorHAnsi"/>
          <w:i w:val="0"/>
          <w:szCs w:val="24"/>
        </w:rPr>
        <w:t>W</w:t>
      </w:r>
      <w:r w:rsidR="00632652" w:rsidRPr="00774FF4">
        <w:rPr>
          <w:rFonts w:asciiTheme="minorHAnsi" w:eastAsia="Times New Roman" w:hAnsiTheme="minorHAnsi" w:cstheme="minorHAnsi"/>
          <w:i w:val="0"/>
          <w:szCs w:val="24"/>
        </w:rPr>
        <w:t>hat item number should be used for split studies, having both a diagnostic and</w:t>
      </w:r>
      <w:r w:rsidR="005E528D" w:rsidRPr="00774FF4">
        <w:rPr>
          <w:rFonts w:asciiTheme="minorHAnsi" w:eastAsia="Times New Roman" w:hAnsiTheme="minorHAnsi" w:cstheme="minorHAnsi"/>
          <w:i w:val="0"/>
          <w:szCs w:val="24"/>
        </w:rPr>
        <w:t xml:space="preserve"> </w:t>
      </w:r>
      <w:r w:rsidR="00632652" w:rsidRPr="00774FF4">
        <w:rPr>
          <w:rFonts w:asciiTheme="minorHAnsi" w:eastAsia="Times New Roman" w:hAnsiTheme="minorHAnsi" w:cstheme="minorHAnsi"/>
          <w:i w:val="0"/>
          <w:szCs w:val="24"/>
        </w:rPr>
        <w:t>PAP component in one night?</w:t>
      </w:r>
    </w:p>
    <w:p w14:paraId="3379A29B" w14:textId="57A7DE4F" w:rsidR="000835B9" w:rsidRPr="00774FF4" w:rsidRDefault="00632652" w:rsidP="000835B9">
      <w:pPr>
        <w:rPr>
          <w:rFonts w:asciiTheme="minorHAnsi" w:hAnsiTheme="minorHAnsi" w:cstheme="minorHAnsi"/>
          <w:color w:val="0000FF"/>
        </w:rPr>
      </w:pPr>
      <w:r w:rsidRPr="00774FF4">
        <w:rPr>
          <w:rFonts w:asciiTheme="minorHAnsi" w:hAnsiTheme="minorHAnsi" w:cs="Arial"/>
          <w:b/>
          <w:color w:val="0000FF"/>
        </w:rPr>
        <w:t>A.</w:t>
      </w:r>
      <w:r w:rsidRPr="00774FF4">
        <w:rPr>
          <w:rFonts w:asciiTheme="minorHAnsi" w:hAnsiTheme="minorHAnsi" w:cs="Arial"/>
          <w:color w:val="0000FF"/>
        </w:rPr>
        <w:t xml:space="preserve"> </w:t>
      </w:r>
      <w:r w:rsidR="00423C99" w:rsidRPr="00774FF4">
        <w:rPr>
          <w:rFonts w:asciiTheme="minorHAnsi" w:hAnsiTheme="minorHAnsi" w:cs="Arial"/>
          <w:color w:val="0000FF"/>
        </w:rPr>
        <w:t xml:space="preserve">Currently, there is not a specific item </w:t>
      </w:r>
      <w:r w:rsidR="00344848" w:rsidRPr="00774FF4">
        <w:rPr>
          <w:rFonts w:asciiTheme="minorHAnsi" w:hAnsiTheme="minorHAnsi" w:cs="Arial"/>
          <w:color w:val="0000FF"/>
        </w:rPr>
        <w:t xml:space="preserve">listed </w:t>
      </w:r>
      <w:r w:rsidR="00423C99" w:rsidRPr="00774FF4">
        <w:rPr>
          <w:rFonts w:asciiTheme="minorHAnsi" w:hAnsiTheme="minorHAnsi" w:cs="Arial"/>
          <w:color w:val="0000FF"/>
        </w:rPr>
        <w:t>for a split diagnostic-treatment study.</w:t>
      </w:r>
      <w:r w:rsidR="00C727AD" w:rsidRPr="00774FF4">
        <w:rPr>
          <w:rFonts w:asciiTheme="minorHAnsi" w:hAnsiTheme="minorHAnsi" w:cs="Arial"/>
          <w:color w:val="0000FF"/>
        </w:rPr>
        <w:t xml:space="preserve"> </w:t>
      </w:r>
      <w:r w:rsidR="00423C99" w:rsidRPr="00774FF4">
        <w:rPr>
          <w:rFonts w:asciiTheme="minorHAnsi" w:hAnsiTheme="minorHAnsi" w:cs="Arial"/>
          <w:color w:val="0000FF"/>
        </w:rPr>
        <w:t xml:space="preserve"> </w:t>
      </w:r>
      <w:r w:rsidR="00344848" w:rsidRPr="00774FF4">
        <w:rPr>
          <w:rFonts w:asciiTheme="minorHAnsi" w:hAnsiTheme="minorHAnsi" w:cs="Arial"/>
          <w:color w:val="0000FF"/>
        </w:rPr>
        <w:t xml:space="preserve">Before an </w:t>
      </w:r>
      <w:r w:rsidRPr="00774FF4">
        <w:rPr>
          <w:rFonts w:asciiTheme="minorHAnsi" w:hAnsiTheme="minorHAnsi" w:cs="Arial"/>
          <w:color w:val="0000FF"/>
        </w:rPr>
        <w:t xml:space="preserve">MBS item could be listed </w:t>
      </w:r>
      <w:r w:rsidR="00423C99" w:rsidRPr="00774FF4">
        <w:rPr>
          <w:rFonts w:asciiTheme="minorHAnsi" w:hAnsiTheme="minorHAnsi" w:cs="Arial"/>
          <w:color w:val="0000FF"/>
        </w:rPr>
        <w:t xml:space="preserve">for </w:t>
      </w:r>
      <w:r w:rsidR="00DD03D0" w:rsidRPr="00774FF4">
        <w:rPr>
          <w:rFonts w:asciiTheme="minorHAnsi" w:hAnsiTheme="minorHAnsi" w:cs="Arial"/>
          <w:color w:val="0000FF"/>
        </w:rPr>
        <w:t>this type of service</w:t>
      </w:r>
      <w:r w:rsidRPr="00774FF4">
        <w:rPr>
          <w:rFonts w:asciiTheme="minorHAnsi" w:hAnsiTheme="minorHAnsi" w:cs="Arial"/>
          <w:color w:val="0000FF"/>
        </w:rPr>
        <w:t xml:space="preserve">, </w:t>
      </w:r>
      <w:r w:rsidR="00DD03D0" w:rsidRPr="00774FF4">
        <w:rPr>
          <w:rFonts w:asciiTheme="minorHAnsi" w:eastAsia="Times New Roman" w:hAnsiTheme="minorHAnsi" w:cstheme="minorHAnsi"/>
          <w:color w:val="0000FF"/>
        </w:rPr>
        <w:t>assessment and recommendation for public funding by the independent MSAC may be required.</w:t>
      </w:r>
      <w:r w:rsidRPr="00774FF4">
        <w:rPr>
          <w:rFonts w:asciiTheme="minorHAnsi" w:hAnsiTheme="minorHAnsi" w:cs="Arial"/>
          <w:color w:val="0000FF"/>
        </w:rPr>
        <w:t xml:space="preserve"> </w:t>
      </w:r>
      <w:r w:rsidR="00EC0B49" w:rsidRPr="00774FF4">
        <w:rPr>
          <w:rFonts w:asciiTheme="minorHAnsi" w:hAnsiTheme="minorHAnsi" w:cs="Arial"/>
          <w:color w:val="0000FF"/>
        </w:rPr>
        <w:t xml:space="preserve"> </w:t>
      </w:r>
      <w:r w:rsidR="000835B9" w:rsidRPr="00774FF4">
        <w:rPr>
          <w:rFonts w:asciiTheme="minorHAnsi" w:eastAsia="Times New Roman" w:hAnsiTheme="minorHAnsi" w:cstheme="minorHAnsi"/>
          <w:color w:val="0000FF"/>
        </w:rPr>
        <w:t xml:space="preserve">Further information on the MSAC is available </w:t>
      </w:r>
      <w:r w:rsidR="007F079A">
        <w:rPr>
          <w:rFonts w:asciiTheme="minorHAnsi" w:eastAsia="Times New Roman" w:hAnsiTheme="minorHAnsi" w:cstheme="minorHAnsi"/>
          <w:color w:val="0000FF"/>
        </w:rPr>
        <w:t xml:space="preserve">on the </w:t>
      </w:r>
      <w:hyperlink r:id="rId23" w:history="1">
        <w:r w:rsidR="007F079A" w:rsidRPr="007F079A">
          <w:rPr>
            <w:rStyle w:val="Hyperlink"/>
            <w:rFonts w:asciiTheme="minorHAnsi" w:eastAsia="Times New Roman" w:hAnsiTheme="minorHAnsi" w:cstheme="minorHAnsi"/>
            <w:b/>
          </w:rPr>
          <w:t>MSAC website</w:t>
        </w:r>
      </w:hyperlink>
      <w:r w:rsidR="00FF79F7" w:rsidRPr="00774FF4">
        <w:t>.</w:t>
      </w:r>
    </w:p>
    <w:p w14:paraId="5BEC0A29" w14:textId="77777777" w:rsidR="00632652" w:rsidRPr="00774FF4" w:rsidRDefault="00632652" w:rsidP="00344848">
      <w:pPr>
        <w:autoSpaceDE w:val="0"/>
        <w:autoSpaceDN w:val="0"/>
        <w:adjustRightInd w:val="0"/>
        <w:rPr>
          <w:rFonts w:asciiTheme="minorHAnsi" w:eastAsia="Times New Roman" w:hAnsiTheme="minorHAnsi" w:cstheme="minorHAnsi"/>
        </w:rPr>
      </w:pPr>
    </w:p>
    <w:p w14:paraId="094EA42F" w14:textId="52884C91" w:rsidR="00632652" w:rsidRPr="00774FF4" w:rsidRDefault="00A9561A"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3</w:t>
      </w:r>
      <w:r w:rsidR="009B7BA6" w:rsidRPr="00774FF4">
        <w:rPr>
          <w:rFonts w:asciiTheme="minorHAnsi" w:hAnsiTheme="minorHAnsi" w:cstheme="minorHAnsi"/>
          <w:i w:val="0"/>
          <w:szCs w:val="24"/>
        </w:rPr>
        <w:t>3</w:t>
      </w:r>
      <w:r w:rsidR="00A93364" w:rsidRPr="00774FF4">
        <w:rPr>
          <w:rFonts w:asciiTheme="minorHAnsi" w:hAnsiTheme="minorHAnsi" w:cstheme="minorHAnsi"/>
          <w:i w:val="0"/>
          <w:szCs w:val="24"/>
        </w:rPr>
        <w:t xml:space="preserve">. </w:t>
      </w:r>
      <w:r w:rsidR="008E6601" w:rsidRPr="00774FF4">
        <w:rPr>
          <w:rFonts w:asciiTheme="minorHAnsi" w:hAnsiTheme="minorHAnsi" w:cstheme="minorHAnsi"/>
          <w:i w:val="0"/>
          <w:szCs w:val="24"/>
        </w:rPr>
        <w:t xml:space="preserve">Can a home-based sleep test be used the night prior to </w:t>
      </w:r>
      <w:r w:rsidR="000835B9" w:rsidRPr="00774FF4">
        <w:rPr>
          <w:rFonts w:asciiTheme="minorHAnsi" w:hAnsiTheme="minorHAnsi" w:cstheme="minorHAnsi"/>
          <w:i w:val="0"/>
          <w:szCs w:val="24"/>
        </w:rPr>
        <w:t>Multiple Sleep Latency Resting (MSLT) and Maintenance of Wakefulness Testing (MWT)</w:t>
      </w:r>
      <w:r w:rsidR="008E6601" w:rsidRPr="00774FF4">
        <w:rPr>
          <w:rFonts w:asciiTheme="minorHAnsi" w:hAnsiTheme="minorHAnsi" w:cstheme="minorHAnsi"/>
          <w:i w:val="0"/>
          <w:szCs w:val="24"/>
        </w:rPr>
        <w:t>? (rather than in-lab)</w:t>
      </w:r>
    </w:p>
    <w:p w14:paraId="54F3A899" w14:textId="5861B22F" w:rsidR="00A06810" w:rsidRDefault="00A93364" w:rsidP="007F079A">
      <w:pPr>
        <w:rPr>
          <w:rFonts w:asciiTheme="minorHAnsi" w:hAnsiTheme="minorHAnsi" w:cstheme="minorHAnsi"/>
          <w:bCs/>
          <w:color w:val="0000FF"/>
        </w:rPr>
      </w:pPr>
      <w:r w:rsidRPr="00774FF4">
        <w:rPr>
          <w:rFonts w:asciiTheme="minorHAnsi" w:hAnsiTheme="minorHAnsi" w:cstheme="minorHAnsi"/>
          <w:b/>
          <w:bCs/>
          <w:color w:val="0000FF"/>
        </w:rPr>
        <w:t>A.</w:t>
      </w:r>
      <w:r w:rsidRPr="00774FF4">
        <w:rPr>
          <w:rFonts w:asciiTheme="minorHAnsi" w:hAnsiTheme="minorHAnsi" w:cstheme="minorHAnsi"/>
          <w:bCs/>
          <w:color w:val="0000FF"/>
        </w:rPr>
        <w:t xml:space="preserve"> </w:t>
      </w:r>
      <w:r w:rsidR="00592453" w:rsidRPr="00774FF4">
        <w:rPr>
          <w:rFonts w:asciiTheme="minorHAnsi" w:hAnsiTheme="minorHAnsi" w:cstheme="minorHAnsi"/>
          <w:bCs/>
          <w:color w:val="0000FF"/>
        </w:rPr>
        <w:t xml:space="preserve">No, the </w:t>
      </w:r>
      <w:r w:rsidR="00880B68" w:rsidRPr="00774FF4">
        <w:rPr>
          <w:rFonts w:asciiTheme="minorHAnsi" w:hAnsiTheme="minorHAnsi" w:cstheme="minorHAnsi"/>
          <w:bCs/>
          <w:color w:val="0000FF"/>
        </w:rPr>
        <w:t xml:space="preserve">new set of items </w:t>
      </w:r>
      <w:r w:rsidR="00592453" w:rsidRPr="00774FF4">
        <w:rPr>
          <w:rFonts w:asciiTheme="minorHAnsi" w:hAnsiTheme="minorHAnsi" w:cstheme="minorHAnsi"/>
          <w:bCs/>
          <w:color w:val="0000FF"/>
        </w:rPr>
        <w:t xml:space="preserve">for </w:t>
      </w:r>
      <w:r w:rsidR="00880B68" w:rsidRPr="00774FF4">
        <w:rPr>
          <w:rFonts w:asciiTheme="minorHAnsi" w:hAnsiTheme="minorHAnsi" w:cstheme="minorHAnsi"/>
          <w:bCs/>
          <w:color w:val="0000FF"/>
        </w:rPr>
        <w:t xml:space="preserve">MSLT and MWT in adult and paediatric patients </w:t>
      </w:r>
      <w:r w:rsidR="00592453" w:rsidRPr="00774FF4">
        <w:rPr>
          <w:rFonts w:asciiTheme="minorHAnsi" w:hAnsiTheme="minorHAnsi" w:cstheme="minorHAnsi"/>
          <w:bCs/>
          <w:color w:val="0000FF"/>
        </w:rPr>
        <w:t>require a laboratory-based study be performed</w:t>
      </w:r>
      <w:r w:rsidR="008E68A0" w:rsidRPr="00774FF4">
        <w:rPr>
          <w:rFonts w:asciiTheme="minorHAnsi" w:hAnsiTheme="minorHAnsi" w:cstheme="minorHAnsi"/>
          <w:bCs/>
          <w:color w:val="0000FF"/>
        </w:rPr>
        <w:t xml:space="preserve">. </w:t>
      </w:r>
      <w:r w:rsidR="00880B68" w:rsidRPr="00774FF4">
        <w:rPr>
          <w:rFonts w:asciiTheme="minorHAnsi" w:hAnsiTheme="minorHAnsi" w:cstheme="minorHAnsi"/>
          <w:bCs/>
          <w:color w:val="0000FF"/>
        </w:rPr>
        <w:t>Further information on th</w:t>
      </w:r>
      <w:r w:rsidR="00DD03D0" w:rsidRPr="00774FF4">
        <w:rPr>
          <w:rFonts w:asciiTheme="minorHAnsi" w:hAnsiTheme="minorHAnsi" w:cstheme="minorHAnsi"/>
          <w:bCs/>
          <w:color w:val="0000FF"/>
        </w:rPr>
        <w:t>ese</w:t>
      </w:r>
      <w:r w:rsidR="00880B68" w:rsidRPr="00774FF4">
        <w:rPr>
          <w:rFonts w:asciiTheme="minorHAnsi" w:hAnsiTheme="minorHAnsi" w:cstheme="minorHAnsi"/>
          <w:bCs/>
          <w:color w:val="0000FF"/>
        </w:rPr>
        <w:t xml:space="preserve"> new items is available </w:t>
      </w:r>
      <w:hyperlink r:id="rId24" w:history="1">
        <w:r w:rsidR="00880B68" w:rsidRPr="00774FF4">
          <w:rPr>
            <w:rStyle w:val="Hyperlink"/>
            <w:rFonts w:asciiTheme="minorHAnsi" w:hAnsiTheme="minorHAnsi" w:cstheme="minorHAnsi"/>
            <w:b/>
            <w:bCs/>
          </w:rPr>
          <w:t>here</w:t>
        </w:r>
      </w:hyperlink>
      <w:r w:rsidR="0077446C">
        <w:rPr>
          <w:rFonts w:asciiTheme="minorHAnsi" w:hAnsiTheme="minorHAnsi" w:cstheme="minorHAnsi"/>
          <w:bCs/>
          <w:color w:val="0000FF"/>
        </w:rPr>
        <w:t xml:space="preserve"> on the MBS Online website</w:t>
      </w:r>
      <w:r w:rsidR="00DD03D0" w:rsidRPr="00774FF4">
        <w:rPr>
          <w:rFonts w:asciiTheme="minorHAnsi" w:hAnsiTheme="minorHAnsi" w:cstheme="minorHAnsi"/>
          <w:bCs/>
          <w:color w:val="0000FF"/>
        </w:rPr>
        <w:t>.</w:t>
      </w:r>
    </w:p>
    <w:p w14:paraId="36FD9548" w14:textId="77777777" w:rsidR="007F079A" w:rsidRPr="00774FF4" w:rsidRDefault="007F079A" w:rsidP="007F079A">
      <w:pPr>
        <w:autoSpaceDE w:val="0"/>
        <w:autoSpaceDN w:val="0"/>
        <w:adjustRightInd w:val="0"/>
        <w:rPr>
          <w:rFonts w:asciiTheme="minorHAnsi" w:eastAsia="Times New Roman" w:hAnsiTheme="minorHAnsi" w:cstheme="minorHAnsi"/>
          <w:b/>
        </w:rPr>
      </w:pPr>
    </w:p>
    <w:p w14:paraId="2297DF28" w14:textId="0ADECD55" w:rsidR="00D77A8D" w:rsidRPr="00774FF4" w:rsidRDefault="00A9561A"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lastRenderedPageBreak/>
        <w:t>3</w:t>
      </w:r>
      <w:r w:rsidR="009B7BA6" w:rsidRPr="00774FF4">
        <w:rPr>
          <w:rFonts w:asciiTheme="minorHAnsi" w:hAnsiTheme="minorHAnsi" w:cstheme="minorHAnsi"/>
          <w:i w:val="0"/>
          <w:szCs w:val="24"/>
        </w:rPr>
        <w:t>4</w:t>
      </w:r>
      <w:r w:rsidR="00D77A8D" w:rsidRPr="00774FF4">
        <w:rPr>
          <w:rFonts w:asciiTheme="minorHAnsi" w:hAnsiTheme="minorHAnsi" w:cstheme="minorHAnsi"/>
          <w:i w:val="0"/>
          <w:szCs w:val="24"/>
        </w:rPr>
        <w:t xml:space="preserve">. It is not clear on the requirements for GP referrals to investigate other sleep disorders, for example </w:t>
      </w:r>
      <w:r w:rsidR="00DD03D0" w:rsidRPr="00774FF4">
        <w:rPr>
          <w:rFonts w:asciiTheme="minorHAnsi" w:hAnsiTheme="minorHAnsi" w:cstheme="minorHAnsi"/>
          <w:i w:val="0"/>
          <w:szCs w:val="24"/>
        </w:rPr>
        <w:t>periodic limb movement disorder (</w:t>
      </w:r>
      <w:r w:rsidR="00D77A8D" w:rsidRPr="00774FF4">
        <w:rPr>
          <w:rFonts w:asciiTheme="minorHAnsi" w:hAnsiTheme="minorHAnsi" w:cstheme="minorHAnsi"/>
          <w:i w:val="0"/>
          <w:szCs w:val="24"/>
        </w:rPr>
        <w:t>PLM</w:t>
      </w:r>
      <w:r w:rsidR="00DD03D0" w:rsidRPr="00774FF4">
        <w:rPr>
          <w:rFonts w:asciiTheme="minorHAnsi" w:hAnsiTheme="minorHAnsi" w:cstheme="minorHAnsi"/>
          <w:i w:val="0"/>
          <w:szCs w:val="24"/>
        </w:rPr>
        <w:t>)</w:t>
      </w:r>
      <w:r w:rsidR="00D77A8D" w:rsidRPr="00774FF4">
        <w:rPr>
          <w:rFonts w:asciiTheme="minorHAnsi" w:hAnsiTheme="minorHAnsi" w:cstheme="minorHAnsi"/>
          <w:i w:val="0"/>
          <w:szCs w:val="24"/>
        </w:rPr>
        <w:t>, insomnia, narcolepsy. Can you please explain</w:t>
      </w:r>
      <w:r w:rsidR="00E322F8" w:rsidRPr="00774FF4">
        <w:rPr>
          <w:rFonts w:asciiTheme="minorHAnsi" w:hAnsiTheme="minorHAnsi" w:cstheme="minorHAnsi"/>
          <w:i w:val="0"/>
          <w:szCs w:val="24"/>
        </w:rPr>
        <w:t>?</w:t>
      </w:r>
    </w:p>
    <w:p w14:paraId="3758D8C0" w14:textId="779DEAA4" w:rsidR="00E322F8" w:rsidRPr="00774FF4" w:rsidRDefault="00C623F3" w:rsidP="00952AA5">
      <w:pPr>
        <w:autoSpaceDE w:val="0"/>
        <w:autoSpaceDN w:val="0"/>
        <w:adjustRightInd w:val="0"/>
        <w:spacing w:before="60" w:after="120"/>
        <w:rPr>
          <w:rFonts w:asciiTheme="minorHAnsi" w:eastAsia="Times New Roman"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w:t>
      </w:r>
      <w:r w:rsidR="00B17A7A" w:rsidRPr="00774FF4">
        <w:rPr>
          <w:rFonts w:asciiTheme="minorHAnsi" w:hAnsiTheme="minorHAnsi" w:cstheme="minorHAnsi"/>
          <w:color w:val="0000FF"/>
        </w:rPr>
        <w:t>I</w:t>
      </w:r>
      <w:r w:rsidR="00B17A7A" w:rsidRPr="00774FF4">
        <w:rPr>
          <w:rFonts w:asciiTheme="minorHAnsi" w:eastAsia="Times New Roman" w:hAnsiTheme="minorHAnsi" w:cstheme="minorHAnsi"/>
          <w:color w:val="0000FF"/>
        </w:rPr>
        <w:t>tems 12254 to 12272 for MSLT</w:t>
      </w:r>
      <w:r w:rsidR="00E322F8" w:rsidRPr="00774FF4">
        <w:rPr>
          <w:rFonts w:asciiTheme="minorHAnsi" w:eastAsia="Times New Roman" w:hAnsiTheme="minorHAnsi" w:cstheme="minorHAnsi"/>
          <w:color w:val="0000FF"/>
        </w:rPr>
        <w:t xml:space="preserve"> or</w:t>
      </w:r>
      <w:r w:rsidR="00B17A7A" w:rsidRPr="00774FF4">
        <w:rPr>
          <w:rFonts w:asciiTheme="minorHAnsi" w:eastAsia="Times New Roman" w:hAnsiTheme="minorHAnsi" w:cstheme="minorHAnsi"/>
          <w:color w:val="0000FF"/>
        </w:rPr>
        <w:t xml:space="preserve"> MWT</w:t>
      </w:r>
      <w:r w:rsidR="00E322F8" w:rsidRPr="00774FF4">
        <w:rPr>
          <w:rFonts w:asciiTheme="minorHAnsi" w:eastAsia="Times New Roman" w:hAnsiTheme="minorHAnsi" w:cstheme="minorHAnsi"/>
          <w:color w:val="0000FF"/>
        </w:rPr>
        <w:t xml:space="preserve"> </w:t>
      </w:r>
      <w:r w:rsidR="00B17A7A" w:rsidRPr="00774FF4">
        <w:rPr>
          <w:rFonts w:asciiTheme="minorHAnsi" w:eastAsia="Times New Roman" w:hAnsiTheme="minorHAnsi" w:cstheme="minorHAnsi"/>
          <w:color w:val="0000FF"/>
        </w:rPr>
        <w:t xml:space="preserve">do not require a referral by a medical </w:t>
      </w:r>
      <w:r w:rsidR="00E21780" w:rsidRPr="00774FF4">
        <w:rPr>
          <w:rFonts w:asciiTheme="minorHAnsi" w:eastAsia="Times New Roman" w:hAnsiTheme="minorHAnsi" w:cstheme="minorHAnsi"/>
          <w:color w:val="0000FF"/>
        </w:rPr>
        <w:t>practitioner</w:t>
      </w:r>
      <w:r w:rsidR="00E322F8" w:rsidRPr="00774FF4">
        <w:rPr>
          <w:rFonts w:asciiTheme="minorHAnsi" w:eastAsia="Times New Roman" w:hAnsiTheme="minorHAnsi" w:cstheme="minorHAnsi"/>
          <w:color w:val="0000FF"/>
        </w:rPr>
        <w:t>. However</w:t>
      </w:r>
      <w:r w:rsidR="00901576" w:rsidRPr="00774FF4">
        <w:rPr>
          <w:rFonts w:asciiTheme="minorHAnsi" w:eastAsia="Times New Roman" w:hAnsiTheme="minorHAnsi" w:cstheme="minorHAnsi"/>
          <w:color w:val="0000FF"/>
        </w:rPr>
        <w:t xml:space="preserve">, these items require </w:t>
      </w:r>
      <w:r w:rsidR="00E322F8" w:rsidRPr="00774FF4">
        <w:rPr>
          <w:rFonts w:asciiTheme="minorHAnsi" w:eastAsia="Times New Roman" w:hAnsiTheme="minorHAnsi" w:cstheme="minorHAnsi"/>
          <w:color w:val="0000FF"/>
        </w:rPr>
        <w:t>that</w:t>
      </w:r>
      <w:r w:rsidR="00DF381E" w:rsidRPr="00774FF4">
        <w:rPr>
          <w:rFonts w:asciiTheme="minorHAnsi" w:eastAsia="Times New Roman" w:hAnsiTheme="minorHAnsi" w:cstheme="minorHAnsi"/>
          <w:color w:val="0000FF"/>
        </w:rPr>
        <w:t xml:space="preserve"> a</w:t>
      </w:r>
      <w:r w:rsidR="00E322F8" w:rsidRPr="00774FF4">
        <w:rPr>
          <w:rFonts w:asciiTheme="minorHAnsi" w:eastAsia="Times New Roman" w:hAnsiTheme="minorHAnsi" w:cstheme="minorHAnsi"/>
          <w:color w:val="0000FF"/>
        </w:rPr>
        <w:t xml:space="preserve"> qualified sleep medicine practitioner </w:t>
      </w:r>
      <w:r w:rsidR="00DF381E" w:rsidRPr="00774FF4">
        <w:rPr>
          <w:rFonts w:asciiTheme="minorHAnsi" w:eastAsia="Times New Roman" w:hAnsiTheme="minorHAnsi" w:cstheme="minorHAnsi"/>
          <w:color w:val="0000FF"/>
        </w:rPr>
        <w:t xml:space="preserve">(or neurologist </w:t>
      </w:r>
      <w:r w:rsidR="00901576" w:rsidRPr="00774FF4">
        <w:rPr>
          <w:rFonts w:asciiTheme="minorHAnsi" w:eastAsia="Times New Roman" w:hAnsiTheme="minorHAnsi" w:cstheme="minorHAnsi"/>
          <w:color w:val="0000FF"/>
        </w:rPr>
        <w:t xml:space="preserve">in the case of items </w:t>
      </w:r>
      <w:r w:rsidR="00CB46BF" w:rsidRPr="00774FF4">
        <w:rPr>
          <w:rFonts w:asciiTheme="minorHAnsi" w:eastAsia="Times New Roman" w:hAnsiTheme="minorHAnsi" w:cstheme="minorHAnsi"/>
          <w:color w:val="0000FF"/>
        </w:rPr>
        <w:t>12254</w:t>
      </w:r>
      <w:r w:rsidR="00901576" w:rsidRPr="00774FF4">
        <w:rPr>
          <w:rFonts w:asciiTheme="minorHAnsi" w:eastAsia="Times New Roman" w:hAnsiTheme="minorHAnsi" w:cstheme="minorHAnsi"/>
          <w:color w:val="0000FF"/>
        </w:rPr>
        <w:t xml:space="preserve"> and</w:t>
      </w:r>
      <w:r w:rsidR="00CB46BF" w:rsidRPr="00774FF4">
        <w:rPr>
          <w:rFonts w:asciiTheme="minorHAnsi" w:eastAsia="Times New Roman" w:hAnsiTheme="minorHAnsi" w:cstheme="minorHAnsi"/>
          <w:color w:val="0000FF"/>
        </w:rPr>
        <w:t xml:space="preserve"> 12258</w:t>
      </w:r>
      <w:r w:rsidR="00DF381E" w:rsidRPr="00774FF4">
        <w:rPr>
          <w:rFonts w:asciiTheme="minorHAnsi" w:eastAsia="Times New Roman" w:hAnsiTheme="minorHAnsi" w:cstheme="minorHAnsi"/>
          <w:color w:val="0000FF"/>
        </w:rPr>
        <w:t>) determines that testing is necessary</w:t>
      </w:r>
      <w:r w:rsidR="0058438D" w:rsidRPr="00774FF4">
        <w:rPr>
          <w:rFonts w:asciiTheme="minorHAnsi" w:eastAsia="Times New Roman" w:hAnsiTheme="minorHAnsi" w:cstheme="minorHAnsi"/>
          <w:color w:val="0000FF"/>
        </w:rPr>
        <w:t xml:space="preserve">, either through face to face consultation or </w:t>
      </w:r>
      <w:r w:rsidR="00A64D57" w:rsidRPr="00774FF4">
        <w:rPr>
          <w:rFonts w:asciiTheme="minorHAnsi" w:eastAsia="Times New Roman" w:hAnsiTheme="minorHAnsi" w:cstheme="minorHAnsi"/>
          <w:color w:val="0000FF"/>
        </w:rPr>
        <w:t>via telehealth.</w:t>
      </w:r>
      <w:r w:rsidR="00DF381E" w:rsidRPr="00774FF4">
        <w:rPr>
          <w:rFonts w:asciiTheme="minorHAnsi" w:eastAsia="Times New Roman" w:hAnsiTheme="minorHAnsi" w:cstheme="minorHAnsi"/>
          <w:color w:val="0000FF"/>
        </w:rPr>
        <w:t xml:space="preserve"> </w:t>
      </w:r>
    </w:p>
    <w:p w14:paraId="668001B5" w14:textId="4FC8E3A4" w:rsidR="00E21780" w:rsidRPr="00774FF4" w:rsidRDefault="00EC6072" w:rsidP="00345656">
      <w:pPr>
        <w:autoSpaceDE w:val="0"/>
        <w:autoSpaceDN w:val="0"/>
        <w:adjustRightInd w:val="0"/>
        <w:rPr>
          <w:rFonts w:asciiTheme="minorHAnsi" w:eastAsia="Times New Roman" w:hAnsiTheme="minorHAnsi" w:cstheme="minorHAnsi"/>
          <w:color w:val="0000FF"/>
        </w:rPr>
      </w:pPr>
      <w:r w:rsidRPr="00774FF4">
        <w:rPr>
          <w:rFonts w:asciiTheme="minorHAnsi" w:eastAsia="Times New Roman" w:hAnsiTheme="minorHAnsi" w:cstheme="minorHAnsi"/>
          <w:color w:val="0000FF"/>
        </w:rPr>
        <w:t xml:space="preserve">GPs can refer patients to a sleep medicine practitioner for other sleep disorders such as narcolepsy, insomnia and PLMs. However, they cannot have a sleep study unless this is deemed appropriate during the consultation. The direct referral pathway </w:t>
      </w:r>
      <w:r w:rsidR="00A64D57" w:rsidRPr="00774FF4">
        <w:rPr>
          <w:rFonts w:asciiTheme="minorHAnsi" w:eastAsia="Times New Roman" w:hAnsiTheme="minorHAnsi" w:cstheme="minorHAnsi"/>
          <w:color w:val="0000FF"/>
        </w:rPr>
        <w:t xml:space="preserve">of item 12203 and12250 </w:t>
      </w:r>
      <w:r w:rsidRPr="00774FF4">
        <w:rPr>
          <w:rFonts w:asciiTheme="minorHAnsi" w:eastAsia="Times New Roman" w:hAnsiTheme="minorHAnsi" w:cstheme="minorHAnsi"/>
          <w:color w:val="0000FF"/>
        </w:rPr>
        <w:t>is for the investigation of</w:t>
      </w:r>
      <w:r w:rsidR="00C653D7" w:rsidRPr="00774FF4">
        <w:rPr>
          <w:rFonts w:asciiTheme="minorHAnsi" w:eastAsia="Times New Roman" w:hAnsiTheme="minorHAnsi" w:cstheme="minorHAnsi"/>
          <w:color w:val="0000FF"/>
        </w:rPr>
        <w:t xml:space="preserve"> obstructive sleep apnoea</w:t>
      </w:r>
      <w:r w:rsidRPr="00774FF4">
        <w:rPr>
          <w:rFonts w:asciiTheme="minorHAnsi" w:eastAsia="Times New Roman" w:hAnsiTheme="minorHAnsi" w:cstheme="minorHAnsi"/>
          <w:color w:val="0000FF"/>
        </w:rPr>
        <w:t xml:space="preserve"> only.</w:t>
      </w:r>
    </w:p>
    <w:p w14:paraId="2629C55C" w14:textId="77777777" w:rsidR="00D263E2" w:rsidRPr="00774FF4" w:rsidRDefault="00D263E2" w:rsidP="009205F7">
      <w:pPr>
        <w:autoSpaceDE w:val="0"/>
        <w:autoSpaceDN w:val="0"/>
        <w:adjustRightInd w:val="0"/>
        <w:rPr>
          <w:rFonts w:asciiTheme="minorHAnsi" w:eastAsia="Times New Roman" w:hAnsiTheme="minorHAnsi" w:cstheme="minorHAnsi"/>
          <w:color w:val="0000FF"/>
        </w:rPr>
      </w:pPr>
    </w:p>
    <w:p w14:paraId="2B852E58" w14:textId="2B276340" w:rsidR="00E37BC1" w:rsidRPr="00774FF4" w:rsidRDefault="00A9561A"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3</w:t>
      </w:r>
      <w:r w:rsidR="009B7BA6" w:rsidRPr="00774FF4">
        <w:rPr>
          <w:rFonts w:asciiTheme="minorHAnsi" w:hAnsiTheme="minorHAnsi" w:cstheme="minorHAnsi"/>
          <w:i w:val="0"/>
          <w:szCs w:val="24"/>
        </w:rPr>
        <w:t>5</w:t>
      </w:r>
      <w:r w:rsidR="00533B36" w:rsidRPr="00774FF4">
        <w:rPr>
          <w:rFonts w:asciiTheme="minorHAnsi" w:hAnsiTheme="minorHAnsi" w:cstheme="minorHAnsi"/>
          <w:i w:val="0"/>
          <w:szCs w:val="24"/>
        </w:rPr>
        <w:t xml:space="preserve">. In order to bill for item </w:t>
      </w:r>
      <w:r w:rsidR="00930B9E" w:rsidRPr="00774FF4">
        <w:rPr>
          <w:rFonts w:asciiTheme="minorHAnsi" w:hAnsiTheme="minorHAnsi" w:cstheme="minorHAnsi"/>
          <w:i w:val="0"/>
          <w:szCs w:val="24"/>
        </w:rPr>
        <w:t xml:space="preserve">12203 &amp; </w:t>
      </w:r>
      <w:r w:rsidR="00533B36" w:rsidRPr="00774FF4">
        <w:rPr>
          <w:rFonts w:asciiTheme="minorHAnsi" w:hAnsiTheme="minorHAnsi" w:cstheme="minorHAnsi"/>
          <w:i w:val="0"/>
          <w:szCs w:val="24"/>
        </w:rPr>
        <w:t>12250 by a physician, receiving a referral from a GP, is that original referral required to be named?</w:t>
      </w:r>
    </w:p>
    <w:p w14:paraId="2F4FAA3B" w14:textId="381DC78C" w:rsidR="008B5545" w:rsidRPr="00774FF4" w:rsidRDefault="00A93364" w:rsidP="008B5545">
      <w:pPr>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w:t>
      </w:r>
      <w:r w:rsidR="008B5545" w:rsidRPr="00774FF4">
        <w:rPr>
          <w:rFonts w:asciiTheme="minorHAnsi" w:hAnsiTheme="minorHAnsi" w:cstheme="minorHAnsi"/>
          <w:color w:val="0000FF"/>
        </w:rPr>
        <w:t>No, the referral does not need to be named.</w:t>
      </w:r>
      <w:r w:rsidR="003924D7" w:rsidRPr="00774FF4">
        <w:rPr>
          <w:rFonts w:asciiTheme="minorHAnsi" w:hAnsiTheme="minorHAnsi" w:cstheme="minorHAnsi"/>
          <w:color w:val="0000FF"/>
        </w:rPr>
        <w:t xml:space="preserve"> </w:t>
      </w:r>
      <w:r w:rsidR="008B5545" w:rsidRPr="00774FF4">
        <w:rPr>
          <w:rFonts w:asciiTheme="minorHAnsi" w:hAnsiTheme="minorHAnsi" w:cstheme="minorHAnsi"/>
          <w:color w:val="0000FF"/>
        </w:rPr>
        <w:t>There is no requirement for referrals to be made out to a certain spec</w:t>
      </w:r>
      <w:r w:rsidR="006E6A6E" w:rsidRPr="00774FF4">
        <w:rPr>
          <w:rFonts w:asciiTheme="minorHAnsi" w:hAnsiTheme="minorHAnsi" w:cstheme="minorHAnsi"/>
          <w:color w:val="0000FF"/>
        </w:rPr>
        <w:t>ialist or consultant physician.</w:t>
      </w:r>
      <w:r w:rsidR="003924D7" w:rsidRPr="00774FF4">
        <w:rPr>
          <w:rFonts w:asciiTheme="minorHAnsi" w:hAnsiTheme="minorHAnsi" w:cstheme="minorHAnsi"/>
          <w:color w:val="0000FF"/>
        </w:rPr>
        <w:t xml:space="preserve"> </w:t>
      </w:r>
      <w:r w:rsidR="008B5545" w:rsidRPr="00774FF4">
        <w:rPr>
          <w:rFonts w:asciiTheme="minorHAnsi" w:hAnsiTheme="minorHAnsi" w:cstheme="minorHAnsi"/>
          <w:color w:val="0000FF"/>
        </w:rPr>
        <w:t>There is also nothing to preclude a referral being addressed to a non-named specialist such as a business, as long as the referral includes the following information:</w:t>
      </w:r>
    </w:p>
    <w:p w14:paraId="1E425F1F" w14:textId="77777777" w:rsidR="008B5545" w:rsidRPr="00774FF4" w:rsidRDefault="008B5545" w:rsidP="008B5545">
      <w:pPr>
        <w:pStyle w:val="ListParagraph"/>
        <w:numPr>
          <w:ilvl w:val="0"/>
          <w:numId w:val="12"/>
        </w:numPr>
        <w:spacing w:before="120" w:after="120"/>
        <w:rPr>
          <w:rFonts w:asciiTheme="minorHAnsi" w:hAnsiTheme="minorHAnsi" w:cstheme="minorHAnsi"/>
          <w:color w:val="0000FF"/>
        </w:rPr>
      </w:pPr>
      <w:r w:rsidRPr="00774FF4">
        <w:rPr>
          <w:rFonts w:asciiTheme="minorHAnsi" w:hAnsiTheme="minorHAnsi" w:cstheme="minorHAnsi"/>
          <w:color w:val="0000FF"/>
        </w:rPr>
        <w:t>relevant clinical information about the patient’s condition for investigation, opinion, treatment and/or management</w:t>
      </w:r>
    </w:p>
    <w:p w14:paraId="7347D8E3" w14:textId="77777777" w:rsidR="008B5545" w:rsidRPr="00774FF4" w:rsidRDefault="008B5545" w:rsidP="008B5545">
      <w:pPr>
        <w:pStyle w:val="ListParagraph"/>
        <w:numPr>
          <w:ilvl w:val="0"/>
          <w:numId w:val="12"/>
        </w:numPr>
        <w:spacing w:before="120" w:after="120"/>
        <w:rPr>
          <w:rFonts w:asciiTheme="minorHAnsi" w:hAnsiTheme="minorHAnsi" w:cstheme="minorHAnsi"/>
          <w:color w:val="0000FF"/>
        </w:rPr>
      </w:pPr>
      <w:r w:rsidRPr="00774FF4">
        <w:rPr>
          <w:rFonts w:asciiTheme="minorHAnsi" w:hAnsiTheme="minorHAnsi" w:cstheme="minorHAnsi"/>
          <w:color w:val="0000FF"/>
        </w:rPr>
        <w:t>the date of the referral, and</w:t>
      </w:r>
    </w:p>
    <w:p w14:paraId="26587840" w14:textId="77777777" w:rsidR="008B5545" w:rsidRPr="00774FF4" w:rsidRDefault="008B5545" w:rsidP="008B5545">
      <w:pPr>
        <w:pStyle w:val="ListParagraph"/>
        <w:numPr>
          <w:ilvl w:val="0"/>
          <w:numId w:val="12"/>
        </w:numPr>
        <w:spacing w:before="120" w:after="120"/>
        <w:rPr>
          <w:rFonts w:asciiTheme="minorHAnsi" w:hAnsiTheme="minorHAnsi" w:cstheme="minorHAnsi"/>
          <w:color w:val="0000FF"/>
        </w:rPr>
      </w:pPr>
      <w:r w:rsidRPr="00774FF4">
        <w:rPr>
          <w:rFonts w:asciiTheme="minorHAnsi" w:hAnsiTheme="minorHAnsi" w:cstheme="minorHAnsi"/>
          <w:color w:val="0000FF"/>
        </w:rPr>
        <w:t>the signature of the referring practitioner</w:t>
      </w:r>
    </w:p>
    <w:p w14:paraId="2B09E56D" w14:textId="44A0F8A0" w:rsidR="008B5545" w:rsidRPr="00774FF4" w:rsidRDefault="008B5545" w:rsidP="008B5545">
      <w:pPr>
        <w:rPr>
          <w:rFonts w:asciiTheme="minorHAnsi" w:hAnsiTheme="minorHAnsi" w:cstheme="minorHAnsi"/>
          <w:b/>
        </w:rPr>
      </w:pPr>
      <w:r w:rsidRPr="00774FF4">
        <w:rPr>
          <w:rFonts w:asciiTheme="minorHAnsi" w:hAnsiTheme="minorHAnsi" w:cstheme="minorHAnsi"/>
          <w:color w:val="0000FF"/>
        </w:rPr>
        <w:t>However, in the event that a referral has been specifically addressed to a named specialist but a locum is covering, the patient does not have to be seen by the named specialist – they can be seen under that referral by the locum.</w:t>
      </w:r>
      <w:r w:rsidR="003924D7" w:rsidRPr="00774FF4">
        <w:rPr>
          <w:rFonts w:asciiTheme="minorHAnsi" w:hAnsiTheme="minorHAnsi" w:cstheme="minorHAnsi"/>
          <w:color w:val="0000FF"/>
        </w:rPr>
        <w:t xml:space="preserve"> </w:t>
      </w:r>
      <w:r w:rsidRPr="00774FF4">
        <w:rPr>
          <w:rFonts w:asciiTheme="minorHAnsi" w:hAnsiTheme="minorHAnsi" w:cstheme="minorHAnsi"/>
          <w:color w:val="0000FF"/>
        </w:rPr>
        <w:t xml:space="preserve">A new referral is not required as it is accepted medical practice that the original referral applies to the locum. Additional information on referrals is available on the </w:t>
      </w:r>
      <w:hyperlink r:id="rId25" w:history="1">
        <w:r w:rsidRPr="00696659">
          <w:rPr>
            <w:rStyle w:val="Hyperlink"/>
            <w:rFonts w:asciiTheme="minorHAnsi" w:hAnsiTheme="minorHAnsi" w:cstheme="minorHAnsi"/>
            <w:b/>
          </w:rPr>
          <w:t>Department of Human Services Website</w:t>
        </w:r>
      </w:hyperlink>
      <w:r w:rsidR="00696659">
        <w:rPr>
          <w:rFonts w:asciiTheme="minorHAnsi" w:hAnsiTheme="minorHAnsi" w:cstheme="minorHAnsi"/>
          <w:color w:val="0000FF"/>
        </w:rPr>
        <w:t>.</w:t>
      </w:r>
    </w:p>
    <w:p w14:paraId="35B34696" w14:textId="77777777" w:rsidR="008B5545" w:rsidRPr="00774FF4" w:rsidRDefault="008B5545" w:rsidP="00533B36">
      <w:pPr>
        <w:autoSpaceDE w:val="0"/>
        <w:autoSpaceDN w:val="0"/>
        <w:adjustRightInd w:val="0"/>
        <w:rPr>
          <w:rFonts w:ascii="Roboto-Medium" w:eastAsia="Times New Roman" w:hAnsi="Roboto-Medium" w:cs="Roboto-Medium"/>
          <w:b/>
        </w:rPr>
      </w:pPr>
    </w:p>
    <w:p w14:paraId="39A7C6FA" w14:textId="07C5F3A6" w:rsidR="00B6667F" w:rsidRPr="00774FF4" w:rsidRDefault="00A9561A" w:rsidP="00442E0A">
      <w:pPr>
        <w:pStyle w:val="Heading2"/>
        <w:spacing w:before="0"/>
        <w:ind w:right="-483"/>
        <w:rPr>
          <w:rFonts w:asciiTheme="minorHAnsi" w:hAnsiTheme="minorHAnsi" w:cstheme="minorHAnsi"/>
          <w:szCs w:val="24"/>
        </w:rPr>
      </w:pPr>
      <w:r w:rsidRPr="00774FF4">
        <w:rPr>
          <w:rFonts w:asciiTheme="minorHAnsi" w:hAnsiTheme="minorHAnsi" w:cstheme="minorHAnsi"/>
          <w:i w:val="0"/>
          <w:szCs w:val="24"/>
        </w:rPr>
        <w:t>3</w:t>
      </w:r>
      <w:r w:rsidR="003A4447" w:rsidRPr="00774FF4">
        <w:rPr>
          <w:rFonts w:asciiTheme="minorHAnsi" w:hAnsiTheme="minorHAnsi" w:cstheme="minorHAnsi"/>
          <w:i w:val="0"/>
          <w:szCs w:val="24"/>
        </w:rPr>
        <w:t>6</w:t>
      </w:r>
      <w:r w:rsidR="00A93364" w:rsidRPr="00774FF4">
        <w:rPr>
          <w:rFonts w:asciiTheme="minorHAnsi" w:hAnsiTheme="minorHAnsi" w:cstheme="minorHAnsi"/>
          <w:i w:val="0"/>
          <w:szCs w:val="24"/>
        </w:rPr>
        <w:t xml:space="preserve">. </w:t>
      </w:r>
      <w:r w:rsidR="00B6667F" w:rsidRPr="00774FF4">
        <w:rPr>
          <w:rFonts w:asciiTheme="minorHAnsi" w:hAnsiTheme="minorHAnsi" w:cstheme="minorHAnsi"/>
          <w:i w:val="0"/>
          <w:szCs w:val="24"/>
        </w:rPr>
        <w:t xml:space="preserve">What is the correct item now for a </w:t>
      </w:r>
      <w:r w:rsidR="008B5545" w:rsidRPr="00774FF4">
        <w:rPr>
          <w:rFonts w:asciiTheme="minorHAnsi" w:hAnsiTheme="minorHAnsi" w:cstheme="minorHAnsi"/>
          <w:i w:val="0"/>
          <w:szCs w:val="24"/>
        </w:rPr>
        <w:t>standalone</w:t>
      </w:r>
      <w:r w:rsidR="00442E0A">
        <w:rPr>
          <w:rFonts w:asciiTheme="minorHAnsi" w:hAnsiTheme="minorHAnsi" w:cstheme="minorHAnsi"/>
          <w:i w:val="0"/>
          <w:szCs w:val="24"/>
        </w:rPr>
        <w:t xml:space="preserve"> MWT (</w:t>
      </w:r>
      <w:r w:rsidR="00B6667F" w:rsidRPr="00774FF4">
        <w:rPr>
          <w:rFonts w:asciiTheme="minorHAnsi" w:hAnsiTheme="minorHAnsi" w:cstheme="minorHAnsi"/>
          <w:i w:val="0"/>
          <w:szCs w:val="24"/>
        </w:rPr>
        <w:t>no diagnostic beforehand)?</w:t>
      </w:r>
    </w:p>
    <w:p w14:paraId="55ADF8B0" w14:textId="54878FF0" w:rsidR="00B95EED" w:rsidRPr="00774FF4" w:rsidRDefault="00A93364" w:rsidP="00A64D57">
      <w:pPr>
        <w:autoSpaceDE w:val="0"/>
        <w:autoSpaceDN w:val="0"/>
        <w:adjustRightInd w:val="0"/>
        <w:spacing w:before="60"/>
        <w:rPr>
          <w:rStyle w:val="Hyperlink"/>
          <w:rFonts w:asciiTheme="minorHAnsi" w:eastAsia="Times New Roman" w:hAnsiTheme="minorHAnsi" w:cstheme="minorHAnsi"/>
          <w:b/>
        </w:rPr>
      </w:pPr>
      <w:r w:rsidRPr="00774FF4">
        <w:rPr>
          <w:rFonts w:asciiTheme="minorHAnsi" w:eastAsia="Times New Roman" w:hAnsiTheme="minorHAnsi" w:cstheme="minorHAnsi"/>
          <w:b/>
          <w:color w:val="0000FF"/>
        </w:rPr>
        <w:t>A.</w:t>
      </w:r>
      <w:r w:rsidRPr="00774FF4">
        <w:rPr>
          <w:rFonts w:asciiTheme="minorHAnsi" w:eastAsia="Times New Roman" w:hAnsiTheme="minorHAnsi" w:cstheme="minorHAnsi"/>
          <w:color w:val="0000FF"/>
        </w:rPr>
        <w:t xml:space="preserve"> </w:t>
      </w:r>
      <w:r w:rsidR="005D33C2" w:rsidRPr="00774FF4">
        <w:rPr>
          <w:rFonts w:asciiTheme="minorHAnsi" w:eastAsia="Times New Roman" w:hAnsiTheme="minorHAnsi" w:cstheme="minorHAnsi"/>
          <w:color w:val="0000FF"/>
        </w:rPr>
        <w:t xml:space="preserve">There is no item available for a MWT that does not contain an overnight sleep study as part of the service. </w:t>
      </w:r>
      <w:r w:rsidR="00A64D57" w:rsidRPr="00774FF4">
        <w:rPr>
          <w:rFonts w:asciiTheme="minorHAnsi" w:eastAsia="Times New Roman" w:hAnsiTheme="minorHAnsi" w:cstheme="minorHAnsi"/>
          <w:color w:val="0000FF"/>
        </w:rPr>
        <w:t>Before a new MBS item could be listed for this type of service, assessment and recommendation for public funding by the independent MSAC may be required</w:t>
      </w:r>
      <w:r w:rsidR="00952AA5" w:rsidRPr="00774FF4">
        <w:rPr>
          <w:rFonts w:asciiTheme="minorHAnsi" w:hAnsiTheme="minorHAnsi" w:cstheme="minorHAnsi"/>
          <w:color w:val="0000FF"/>
        </w:rPr>
        <w:t xml:space="preserve">. </w:t>
      </w:r>
      <w:r w:rsidR="00952AA5" w:rsidRPr="00774FF4">
        <w:rPr>
          <w:rFonts w:asciiTheme="minorHAnsi" w:eastAsia="Times New Roman" w:hAnsiTheme="minorHAnsi" w:cstheme="minorHAnsi"/>
          <w:color w:val="0000FF"/>
        </w:rPr>
        <w:t>Further informa</w:t>
      </w:r>
      <w:r w:rsidR="00696659">
        <w:rPr>
          <w:rFonts w:asciiTheme="minorHAnsi" w:eastAsia="Times New Roman" w:hAnsiTheme="minorHAnsi" w:cstheme="minorHAnsi"/>
          <w:color w:val="0000FF"/>
        </w:rPr>
        <w:t xml:space="preserve">tion on the </w:t>
      </w:r>
      <w:hyperlink r:id="rId26" w:history="1">
        <w:r w:rsidR="00696659" w:rsidRPr="00696659">
          <w:rPr>
            <w:rStyle w:val="Hyperlink"/>
            <w:rFonts w:asciiTheme="minorHAnsi" w:eastAsia="Times New Roman" w:hAnsiTheme="minorHAnsi" w:cstheme="minorHAnsi"/>
            <w:b/>
          </w:rPr>
          <w:t>MSAC website</w:t>
        </w:r>
      </w:hyperlink>
      <w:r w:rsidR="00696659">
        <w:rPr>
          <w:rFonts w:asciiTheme="minorHAnsi" w:eastAsia="Times New Roman" w:hAnsiTheme="minorHAnsi" w:cstheme="minorHAnsi"/>
          <w:color w:val="0000FF"/>
        </w:rPr>
        <w:t>.</w:t>
      </w:r>
    </w:p>
    <w:p w14:paraId="270C398A" w14:textId="100258DA" w:rsidR="00CB049D" w:rsidRPr="00774FF4" w:rsidRDefault="00B6667F" w:rsidP="00345656">
      <w:pPr>
        <w:autoSpaceDE w:val="0"/>
        <w:autoSpaceDN w:val="0"/>
        <w:adjustRightInd w:val="0"/>
        <w:spacing w:before="120"/>
        <w:rPr>
          <w:rFonts w:asciiTheme="minorHAnsi" w:eastAsia="Times New Roman" w:hAnsiTheme="minorHAnsi" w:cstheme="minorHAnsi"/>
          <w:color w:val="0000FF"/>
        </w:rPr>
      </w:pPr>
      <w:r w:rsidRPr="00774FF4">
        <w:rPr>
          <w:rFonts w:asciiTheme="minorHAnsi" w:eastAsia="Times New Roman" w:hAnsiTheme="minorHAnsi" w:cstheme="minorHAnsi"/>
          <w:color w:val="0000FF"/>
        </w:rPr>
        <w:t xml:space="preserve">From 1 November 2018, </w:t>
      </w:r>
      <w:r w:rsidR="005D33C2" w:rsidRPr="00774FF4">
        <w:rPr>
          <w:rFonts w:asciiTheme="minorHAnsi" w:eastAsia="Times New Roman" w:hAnsiTheme="minorHAnsi" w:cstheme="minorHAnsi"/>
          <w:color w:val="0000FF"/>
        </w:rPr>
        <w:t xml:space="preserve">new items for </w:t>
      </w:r>
      <w:r w:rsidR="008B5545" w:rsidRPr="00774FF4">
        <w:rPr>
          <w:rFonts w:asciiTheme="minorHAnsi" w:eastAsia="Times New Roman" w:hAnsiTheme="minorHAnsi" w:cstheme="minorHAnsi"/>
          <w:color w:val="0000FF"/>
        </w:rPr>
        <w:t>MSLT/MW</w:t>
      </w:r>
      <w:r w:rsidR="005D33C2" w:rsidRPr="00774FF4">
        <w:rPr>
          <w:rFonts w:asciiTheme="minorHAnsi" w:eastAsia="Times New Roman" w:hAnsiTheme="minorHAnsi" w:cstheme="minorHAnsi"/>
          <w:color w:val="0000FF"/>
        </w:rPr>
        <w:t>T were listed on t</w:t>
      </w:r>
      <w:r w:rsidR="006E6A6E" w:rsidRPr="00774FF4">
        <w:rPr>
          <w:rFonts w:asciiTheme="minorHAnsi" w:eastAsia="Times New Roman" w:hAnsiTheme="minorHAnsi" w:cstheme="minorHAnsi"/>
          <w:color w:val="0000FF"/>
        </w:rPr>
        <w:t xml:space="preserve">he MBS (items 12254 to 12272). </w:t>
      </w:r>
      <w:r w:rsidR="005D33C2" w:rsidRPr="00774FF4">
        <w:rPr>
          <w:rFonts w:asciiTheme="minorHAnsi" w:eastAsia="Times New Roman" w:hAnsiTheme="minorHAnsi" w:cstheme="minorHAnsi"/>
          <w:color w:val="0000FF"/>
        </w:rPr>
        <w:t xml:space="preserve">These items include both the overnight laboratory-based study component and the daytime component. </w:t>
      </w:r>
      <w:r w:rsidRPr="00774FF4">
        <w:rPr>
          <w:rFonts w:asciiTheme="minorHAnsi" w:hAnsiTheme="minorHAnsi" w:cstheme="minorHAnsi"/>
          <w:bCs/>
          <w:color w:val="0000FF"/>
        </w:rPr>
        <w:t xml:space="preserve">Further information on the new items is available </w:t>
      </w:r>
      <w:hyperlink r:id="rId27" w:history="1">
        <w:r w:rsidRPr="00774FF4">
          <w:rPr>
            <w:rStyle w:val="Hyperlink"/>
            <w:rFonts w:asciiTheme="minorHAnsi" w:hAnsiTheme="minorHAnsi" w:cstheme="minorHAnsi"/>
            <w:b/>
            <w:bCs/>
          </w:rPr>
          <w:t>here</w:t>
        </w:r>
      </w:hyperlink>
      <w:r w:rsidR="00A64D57" w:rsidRPr="00774FF4">
        <w:rPr>
          <w:rFonts w:asciiTheme="minorHAnsi" w:hAnsiTheme="minorHAnsi" w:cstheme="minorHAnsi"/>
          <w:bCs/>
          <w:color w:val="0000FF"/>
        </w:rPr>
        <w:t xml:space="preserve"> of the MBS Online website.</w:t>
      </w:r>
    </w:p>
    <w:p w14:paraId="3866980C" w14:textId="77777777" w:rsidR="00CB049D" w:rsidRPr="00774FF4" w:rsidRDefault="00CB049D" w:rsidP="006245DC">
      <w:pPr>
        <w:autoSpaceDE w:val="0"/>
        <w:autoSpaceDN w:val="0"/>
        <w:adjustRightInd w:val="0"/>
        <w:rPr>
          <w:rFonts w:asciiTheme="minorHAnsi" w:eastAsia="Times New Roman" w:hAnsiTheme="minorHAnsi" w:cstheme="minorHAnsi"/>
          <w:color w:val="0000FF"/>
        </w:rPr>
      </w:pPr>
    </w:p>
    <w:p w14:paraId="3224E5C3" w14:textId="0EF718DA" w:rsidR="00F12B03" w:rsidRPr="00774FF4" w:rsidRDefault="00A9561A"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3</w:t>
      </w:r>
      <w:r w:rsidR="003A4447" w:rsidRPr="00774FF4">
        <w:rPr>
          <w:rFonts w:asciiTheme="minorHAnsi" w:hAnsiTheme="minorHAnsi" w:cstheme="minorHAnsi"/>
          <w:i w:val="0"/>
          <w:szCs w:val="24"/>
        </w:rPr>
        <w:t>7</w:t>
      </w:r>
      <w:r w:rsidR="00A93364" w:rsidRPr="00774FF4">
        <w:rPr>
          <w:rFonts w:asciiTheme="minorHAnsi" w:hAnsiTheme="minorHAnsi" w:cstheme="minorHAnsi"/>
          <w:i w:val="0"/>
          <w:szCs w:val="24"/>
        </w:rPr>
        <w:t xml:space="preserve">. </w:t>
      </w:r>
      <w:r w:rsidR="00F12B03" w:rsidRPr="00774FF4">
        <w:rPr>
          <w:rFonts w:asciiTheme="minorHAnsi" w:hAnsiTheme="minorHAnsi" w:cstheme="minorHAnsi"/>
          <w:i w:val="0"/>
          <w:szCs w:val="24"/>
        </w:rPr>
        <w:t>If a GP directly referred a patient for a home-based sleep study and the sleep physician has confirmed the necessity, does the sleep centre need to notify the referring doctor of this approval before conducting the home-based sleep study?</w:t>
      </w:r>
    </w:p>
    <w:p w14:paraId="5EFB5492" w14:textId="706BB887" w:rsidR="008B5942" w:rsidRDefault="00A93364" w:rsidP="00442E0A">
      <w:pPr>
        <w:ind w:right="-58"/>
        <w:rPr>
          <w:rFonts w:asciiTheme="minorHAnsi" w:hAnsiTheme="minorHAnsi" w:cstheme="minorHAnsi"/>
          <w:color w:val="0000FF"/>
          <w:lang w:val="en"/>
        </w:rPr>
      </w:pPr>
      <w:r w:rsidRPr="00774FF4">
        <w:rPr>
          <w:rFonts w:asciiTheme="minorHAnsi" w:hAnsiTheme="minorHAnsi" w:cstheme="minorHAnsi"/>
          <w:b/>
          <w:color w:val="0000FF"/>
          <w:lang w:val="en"/>
        </w:rPr>
        <w:t>A.</w:t>
      </w:r>
      <w:r w:rsidRPr="00774FF4">
        <w:rPr>
          <w:rFonts w:asciiTheme="minorHAnsi" w:hAnsiTheme="minorHAnsi" w:cstheme="minorHAnsi"/>
          <w:color w:val="0000FF"/>
          <w:lang w:val="en"/>
        </w:rPr>
        <w:t xml:space="preserve"> </w:t>
      </w:r>
      <w:r w:rsidR="00C95799" w:rsidRPr="00774FF4">
        <w:rPr>
          <w:rFonts w:asciiTheme="minorHAnsi" w:hAnsiTheme="minorHAnsi" w:cstheme="minorHAnsi"/>
          <w:color w:val="0000FF"/>
          <w:lang w:val="en"/>
        </w:rPr>
        <w:t>For item 12250 (home-based sleep studies), it is no longer a requirement that the necessity for the investigation be communicated back to the referring practitioner. However, it is appropriate practice for treating practitioners to provide feedback to referring practitioners on the patient’s condition and treatment.</w:t>
      </w:r>
      <w:r w:rsidR="008B5942">
        <w:rPr>
          <w:rFonts w:asciiTheme="minorHAnsi" w:hAnsiTheme="minorHAnsi" w:cstheme="minorHAnsi"/>
          <w:color w:val="0000FF"/>
          <w:lang w:val="en"/>
        </w:rPr>
        <w:br w:type="page"/>
      </w:r>
    </w:p>
    <w:p w14:paraId="3FAC6FD1" w14:textId="7AFA2ABF" w:rsidR="00EA581A" w:rsidRPr="00774FF4" w:rsidRDefault="00A9561A" w:rsidP="00345656">
      <w:pPr>
        <w:pStyle w:val="Heading2"/>
        <w:spacing w:before="0"/>
        <w:rPr>
          <w:szCs w:val="24"/>
        </w:rPr>
      </w:pPr>
      <w:r w:rsidRPr="00774FF4">
        <w:rPr>
          <w:rFonts w:asciiTheme="minorHAnsi" w:hAnsiTheme="minorHAnsi" w:cstheme="minorHAnsi"/>
          <w:i w:val="0"/>
          <w:szCs w:val="24"/>
        </w:rPr>
        <w:lastRenderedPageBreak/>
        <w:t>3</w:t>
      </w:r>
      <w:r w:rsidR="003A4447" w:rsidRPr="00774FF4">
        <w:rPr>
          <w:rFonts w:asciiTheme="minorHAnsi" w:hAnsiTheme="minorHAnsi" w:cstheme="minorHAnsi"/>
          <w:i w:val="0"/>
          <w:szCs w:val="24"/>
        </w:rPr>
        <w:t>8</w:t>
      </w:r>
      <w:r w:rsidR="00B85540" w:rsidRPr="00774FF4">
        <w:rPr>
          <w:rFonts w:asciiTheme="minorHAnsi" w:hAnsiTheme="minorHAnsi" w:cstheme="minorHAnsi"/>
          <w:i w:val="0"/>
          <w:szCs w:val="24"/>
        </w:rPr>
        <w:t>. If there is a failed home study (for example a lead detaches from a patient because their dog jumps on them!) - What are our options? Can we perform a lab study on this patient? </w:t>
      </w:r>
      <w:r w:rsidR="00EA581A" w:rsidRPr="00774FF4">
        <w:rPr>
          <w:rFonts w:asciiTheme="minorHAnsi" w:hAnsiTheme="minorHAnsi" w:cstheme="minorHAnsi"/>
          <w:i w:val="0"/>
          <w:szCs w:val="24"/>
        </w:rPr>
        <w:t>If not, this patient then runs the risk of remaining undiagnosed for a year until they can have another sleep study</w:t>
      </w:r>
      <w:r w:rsidR="00EA581A" w:rsidRPr="00774FF4">
        <w:rPr>
          <w:szCs w:val="24"/>
        </w:rPr>
        <w:t>.</w:t>
      </w:r>
    </w:p>
    <w:p w14:paraId="262D3408" w14:textId="6CBBCE1B" w:rsidR="00EA581A" w:rsidRPr="00774FF4" w:rsidRDefault="00DE3F08" w:rsidP="00C26264">
      <w:pPr>
        <w:spacing w:after="60"/>
        <w:textAlignment w:val="baseline"/>
        <w:rPr>
          <w:rFonts w:asciiTheme="minorHAnsi" w:hAnsiTheme="minorHAnsi" w:cstheme="minorHAnsi"/>
          <w:color w:val="0000FF"/>
        </w:rPr>
      </w:pPr>
      <w:r w:rsidRPr="00774FF4">
        <w:rPr>
          <w:rFonts w:asciiTheme="minorHAnsi" w:hAnsiTheme="minorHAnsi" w:cstheme="minorHAnsi"/>
          <w:b/>
          <w:color w:val="0000FF"/>
        </w:rPr>
        <w:t>A</w:t>
      </w:r>
      <w:r w:rsidR="00A06810" w:rsidRPr="00774FF4">
        <w:rPr>
          <w:rFonts w:asciiTheme="minorHAnsi" w:hAnsiTheme="minorHAnsi" w:cstheme="minorHAnsi"/>
          <w:b/>
          <w:color w:val="0000FF"/>
        </w:rPr>
        <w:t>.</w:t>
      </w:r>
      <w:r w:rsidR="00912C97" w:rsidRPr="00774FF4">
        <w:rPr>
          <w:rFonts w:asciiTheme="minorHAnsi" w:hAnsiTheme="minorHAnsi" w:cstheme="minorHAnsi"/>
          <w:color w:val="0000FF"/>
        </w:rPr>
        <w:t xml:space="preserve"> </w:t>
      </w:r>
      <w:r w:rsidRPr="00774FF4">
        <w:rPr>
          <w:rFonts w:asciiTheme="minorHAnsi" w:hAnsiTheme="minorHAnsi" w:cstheme="minorHAnsi"/>
          <w:color w:val="0000FF"/>
        </w:rPr>
        <w:t>If all the requirements of item 12250 are not met</w:t>
      </w:r>
      <w:r w:rsidR="00EA581A" w:rsidRPr="00774FF4">
        <w:rPr>
          <w:rFonts w:asciiTheme="minorHAnsi" w:hAnsiTheme="minorHAnsi" w:cstheme="minorHAnsi"/>
          <w:color w:val="0000FF"/>
        </w:rPr>
        <w:t>, the failed study cou</w:t>
      </w:r>
      <w:r w:rsidR="006E6A6E" w:rsidRPr="00774FF4">
        <w:rPr>
          <w:rFonts w:asciiTheme="minorHAnsi" w:hAnsiTheme="minorHAnsi" w:cstheme="minorHAnsi"/>
          <w:color w:val="0000FF"/>
        </w:rPr>
        <w:t>ld not be billed to item 12250.</w:t>
      </w:r>
      <w:r w:rsidR="00EA581A" w:rsidRPr="00774FF4">
        <w:rPr>
          <w:rFonts w:asciiTheme="minorHAnsi" w:hAnsiTheme="minorHAnsi" w:cstheme="minorHAnsi"/>
          <w:color w:val="0000FF"/>
        </w:rPr>
        <w:t xml:space="preserve"> Therefore, the patient could receive another </w:t>
      </w:r>
      <w:r w:rsidR="00ED0E15" w:rsidRPr="00774FF4">
        <w:rPr>
          <w:rFonts w:asciiTheme="minorHAnsi" w:hAnsiTheme="minorHAnsi" w:cstheme="minorHAnsi"/>
          <w:color w:val="0000FF"/>
        </w:rPr>
        <w:t>HBSS</w:t>
      </w:r>
      <w:r w:rsidR="00EA581A" w:rsidRPr="00774FF4">
        <w:rPr>
          <w:rFonts w:asciiTheme="minorHAnsi" w:hAnsiTheme="minorHAnsi" w:cstheme="minorHAnsi"/>
          <w:color w:val="0000FF"/>
        </w:rPr>
        <w:t xml:space="preserve"> </w:t>
      </w:r>
      <w:r w:rsidRPr="00774FF4">
        <w:rPr>
          <w:rFonts w:asciiTheme="minorHAnsi" w:hAnsiTheme="minorHAnsi" w:cstheme="minorHAnsi"/>
          <w:color w:val="0000FF"/>
        </w:rPr>
        <w:t xml:space="preserve">under item 12250 if the practitioner considers this appropriate. If the second study meets all the requirements within the descriptor of item 12250 the service would </w:t>
      </w:r>
      <w:r w:rsidR="00592453" w:rsidRPr="00774FF4">
        <w:rPr>
          <w:rFonts w:asciiTheme="minorHAnsi" w:hAnsiTheme="minorHAnsi" w:cstheme="minorHAnsi"/>
          <w:color w:val="0000FF"/>
        </w:rPr>
        <w:t xml:space="preserve">then </w:t>
      </w:r>
      <w:r w:rsidRPr="00774FF4">
        <w:rPr>
          <w:rFonts w:asciiTheme="minorHAnsi" w:hAnsiTheme="minorHAnsi" w:cstheme="minorHAnsi"/>
          <w:color w:val="0000FF"/>
        </w:rPr>
        <w:t>be eligible for a rebate.</w:t>
      </w:r>
    </w:p>
    <w:p w14:paraId="27C5B9E4" w14:textId="6AAE61DF" w:rsidR="007B2D2F" w:rsidRPr="00774FF4" w:rsidRDefault="00DE3F08" w:rsidP="00DE3F08">
      <w:pPr>
        <w:textAlignment w:val="baseline"/>
        <w:rPr>
          <w:rFonts w:asciiTheme="minorHAnsi" w:hAnsiTheme="minorHAnsi" w:cstheme="minorHAnsi"/>
          <w:b/>
          <w:bCs/>
          <w:color w:val="0000FF"/>
        </w:rPr>
      </w:pPr>
      <w:r w:rsidRPr="00774FF4">
        <w:rPr>
          <w:rFonts w:asciiTheme="minorHAnsi" w:hAnsiTheme="minorHAnsi" w:cstheme="minorHAnsi"/>
          <w:color w:val="0000FF"/>
        </w:rPr>
        <w:t>It is the decision of the</w:t>
      </w:r>
      <w:r w:rsidR="00BA13E8" w:rsidRPr="00774FF4">
        <w:rPr>
          <w:rFonts w:asciiTheme="minorHAnsi" w:hAnsiTheme="minorHAnsi" w:cstheme="minorHAnsi"/>
          <w:color w:val="0000FF"/>
        </w:rPr>
        <w:t xml:space="preserve"> referring practitioner, qualified sleep medicine practitioner or consultant respiratory physician </w:t>
      </w:r>
      <w:r w:rsidRPr="00774FF4">
        <w:rPr>
          <w:rFonts w:asciiTheme="minorHAnsi" w:hAnsiTheme="minorHAnsi" w:cstheme="minorHAnsi"/>
          <w:color w:val="0000FF"/>
        </w:rPr>
        <w:t xml:space="preserve">on whether </w:t>
      </w:r>
      <w:r w:rsidR="000F474E" w:rsidRPr="00774FF4">
        <w:rPr>
          <w:rFonts w:asciiTheme="minorHAnsi" w:hAnsiTheme="minorHAnsi" w:cstheme="minorHAnsi"/>
          <w:color w:val="0000FF"/>
        </w:rPr>
        <w:t>the patient is not suitable for a</w:t>
      </w:r>
      <w:r w:rsidRPr="00774FF4">
        <w:rPr>
          <w:rFonts w:asciiTheme="minorHAnsi" w:hAnsiTheme="minorHAnsi" w:cstheme="minorHAnsi"/>
          <w:color w:val="0000FF"/>
        </w:rPr>
        <w:t>nother</w:t>
      </w:r>
      <w:r w:rsidR="000F474E" w:rsidRPr="00774FF4">
        <w:rPr>
          <w:rFonts w:asciiTheme="minorHAnsi" w:hAnsiTheme="minorHAnsi" w:cstheme="minorHAnsi"/>
          <w:color w:val="0000FF"/>
        </w:rPr>
        <w:t xml:space="preserve"> </w:t>
      </w:r>
      <w:r w:rsidR="00BA13E8" w:rsidRPr="00774FF4">
        <w:rPr>
          <w:rFonts w:asciiTheme="minorHAnsi" w:hAnsiTheme="minorHAnsi" w:cstheme="minorHAnsi"/>
          <w:color w:val="0000FF"/>
        </w:rPr>
        <w:t>home-based study</w:t>
      </w:r>
      <w:r w:rsidR="000F474E" w:rsidRPr="00774FF4">
        <w:rPr>
          <w:rFonts w:asciiTheme="minorHAnsi" w:hAnsiTheme="minorHAnsi" w:cstheme="minorHAnsi"/>
          <w:color w:val="0000FF"/>
        </w:rPr>
        <w:t xml:space="preserve">. If the practitioner is of the view that the patient’s home environment is not suitable for a home-based study, then this would be a valid reason for the patient to receive a </w:t>
      </w:r>
      <w:r w:rsidR="00BA13E8" w:rsidRPr="00774FF4">
        <w:rPr>
          <w:rFonts w:asciiTheme="minorHAnsi" w:hAnsiTheme="minorHAnsi" w:cstheme="minorHAnsi"/>
          <w:color w:val="0000FF"/>
        </w:rPr>
        <w:t>laboratory-based study.</w:t>
      </w:r>
    </w:p>
    <w:p w14:paraId="67792AD4" w14:textId="77777777" w:rsidR="008B5545" w:rsidRPr="00774FF4" w:rsidRDefault="008B5545" w:rsidP="00A153C6">
      <w:pPr>
        <w:autoSpaceDE w:val="0"/>
        <w:autoSpaceDN w:val="0"/>
        <w:adjustRightInd w:val="0"/>
        <w:rPr>
          <w:rFonts w:asciiTheme="minorHAnsi" w:eastAsia="Times New Roman" w:hAnsiTheme="minorHAnsi" w:cstheme="minorHAnsi"/>
          <w:b/>
        </w:rPr>
      </w:pPr>
    </w:p>
    <w:p w14:paraId="2E6D0067" w14:textId="69B8739B" w:rsidR="008B5545" w:rsidRPr="00774FF4" w:rsidRDefault="00266B6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3</w:t>
      </w:r>
      <w:r w:rsidR="003A4447" w:rsidRPr="00774FF4">
        <w:rPr>
          <w:rFonts w:asciiTheme="minorHAnsi" w:hAnsiTheme="minorHAnsi" w:cstheme="minorHAnsi"/>
          <w:i w:val="0"/>
          <w:szCs w:val="24"/>
        </w:rPr>
        <w:t>9</w:t>
      </w:r>
      <w:r w:rsidR="008B5545" w:rsidRPr="00774FF4">
        <w:rPr>
          <w:rFonts w:asciiTheme="minorHAnsi" w:hAnsiTheme="minorHAnsi" w:cstheme="minorHAnsi"/>
          <w:i w:val="0"/>
          <w:szCs w:val="24"/>
        </w:rPr>
        <w:t xml:space="preserve">. </w:t>
      </w:r>
      <w:r w:rsidR="008C798D" w:rsidRPr="00774FF4">
        <w:rPr>
          <w:rFonts w:asciiTheme="minorHAnsi" w:hAnsiTheme="minorHAnsi" w:cstheme="minorHAnsi"/>
          <w:i w:val="0"/>
          <w:szCs w:val="24"/>
        </w:rPr>
        <w:t xml:space="preserve">Following a sleep physician consultation (as specified in paragraph </w:t>
      </w:r>
      <w:r w:rsidR="008B5545" w:rsidRPr="00774FF4">
        <w:rPr>
          <w:rFonts w:asciiTheme="minorHAnsi" w:hAnsiTheme="minorHAnsi" w:cstheme="minorHAnsi"/>
          <w:i w:val="0"/>
          <w:szCs w:val="24"/>
        </w:rPr>
        <w:t>(a) ii</w:t>
      </w:r>
      <w:r w:rsidR="008C798D" w:rsidRPr="00774FF4">
        <w:rPr>
          <w:rFonts w:asciiTheme="minorHAnsi" w:hAnsiTheme="minorHAnsi" w:cstheme="minorHAnsi"/>
          <w:i w:val="0"/>
          <w:szCs w:val="24"/>
        </w:rPr>
        <w:t xml:space="preserve"> of item 12203), </w:t>
      </w:r>
      <w:r w:rsidR="008B5545" w:rsidRPr="00774FF4">
        <w:rPr>
          <w:rFonts w:asciiTheme="minorHAnsi" w:hAnsiTheme="minorHAnsi" w:cstheme="minorHAnsi"/>
          <w:i w:val="0"/>
          <w:szCs w:val="24"/>
        </w:rPr>
        <w:t xml:space="preserve">can the sleep physician choose for the patient to have a </w:t>
      </w:r>
      <w:r w:rsidR="008C798D" w:rsidRPr="00774FF4">
        <w:rPr>
          <w:rFonts w:asciiTheme="minorHAnsi" w:hAnsiTheme="minorHAnsi" w:cstheme="minorHAnsi"/>
          <w:i w:val="0"/>
          <w:szCs w:val="24"/>
        </w:rPr>
        <w:t>laboratory-based study (</w:t>
      </w:r>
      <w:r w:rsidR="008B5545" w:rsidRPr="00774FF4">
        <w:rPr>
          <w:rFonts w:asciiTheme="minorHAnsi" w:hAnsiTheme="minorHAnsi" w:cstheme="minorHAnsi"/>
          <w:i w:val="0"/>
          <w:szCs w:val="24"/>
        </w:rPr>
        <w:t xml:space="preserve">and not </w:t>
      </w:r>
      <w:r w:rsidR="008C798D" w:rsidRPr="00774FF4">
        <w:rPr>
          <w:rFonts w:asciiTheme="minorHAnsi" w:hAnsiTheme="minorHAnsi" w:cstheme="minorHAnsi"/>
          <w:i w:val="0"/>
          <w:szCs w:val="24"/>
        </w:rPr>
        <w:t>a home-based study</w:t>
      </w:r>
      <w:r w:rsidR="008B5545" w:rsidRPr="00774FF4">
        <w:rPr>
          <w:rFonts w:asciiTheme="minorHAnsi" w:hAnsiTheme="minorHAnsi" w:cstheme="minorHAnsi"/>
          <w:i w:val="0"/>
          <w:szCs w:val="24"/>
        </w:rPr>
        <w:t>)</w:t>
      </w:r>
      <w:r w:rsidR="008C798D" w:rsidRPr="00774FF4">
        <w:rPr>
          <w:rFonts w:asciiTheme="minorHAnsi" w:hAnsiTheme="minorHAnsi" w:cstheme="minorHAnsi"/>
          <w:i w:val="0"/>
          <w:szCs w:val="24"/>
        </w:rPr>
        <w:t>?</w:t>
      </w:r>
    </w:p>
    <w:p w14:paraId="26B52CC9" w14:textId="550AD88A" w:rsidR="008B5545" w:rsidRPr="00774FF4" w:rsidRDefault="008B5545" w:rsidP="005D33C2">
      <w:pPr>
        <w:ind w:right="-199"/>
        <w:textAlignment w:val="baseline"/>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Following an assessment of the patient, a qualified sleep medicine practitioner or consultant respiratory physician can deem a patient unsuitable for a home-based study. The reason why the patient is unsuitable for a home-based sleep study must be documented. Contraindications for a home-based study are listed in MBS Explanatory Note </w:t>
      </w:r>
      <w:hyperlink r:id="rId28" w:history="1">
        <w:r w:rsidRPr="00774FF4">
          <w:rPr>
            <w:rStyle w:val="Hyperlink"/>
            <w:rFonts w:asciiTheme="minorHAnsi" w:hAnsiTheme="minorHAnsi" w:cstheme="minorHAnsi"/>
            <w:b/>
          </w:rPr>
          <w:t>DN.1.17</w:t>
        </w:r>
      </w:hyperlink>
      <w:r w:rsidRPr="00774FF4">
        <w:rPr>
          <w:rFonts w:asciiTheme="minorHAnsi" w:hAnsiTheme="minorHAnsi" w:cstheme="minorHAnsi"/>
          <w:color w:val="0000FF"/>
        </w:rPr>
        <w:t xml:space="preserve">, noting that </w:t>
      </w:r>
      <w:r w:rsidR="00EC3B9D" w:rsidRPr="00774FF4">
        <w:rPr>
          <w:rFonts w:asciiTheme="minorHAnsi" w:hAnsiTheme="minorHAnsi" w:cstheme="minorHAnsi"/>
          <w:color w:val="0000FF"/>
        </w:rPr>
        <w:t xml:space="preserve">it is not an </w:t>
      </w:r>
      <w:r w:rsidRPr="00774FF4">
        <w:rPr>
          <w:rFonts w:asciiTheme="minorHAnsi" w:hAnsiTheme="minorHAnsi" w:cstheme="minorHAnsi"/>
          <w:color w:val="0000FF"/>
        </w:rPr>
        <w:t>exhaustive</w:t>
      </w:r>
      <w:r w:rsidR="00EC3B9D" w:rsidRPr="00774FF4">
        <w:rPr>
          <w:rFonts w:asciiTheme="minorHAnsi" w:hAnsiTheme="minorHAnsi" w:cstheme="minorHAnsi"/>
          <w:color w:val="0000FF"/>
        </w:rPr>
        <w:t xml:space="preserve"> list of contraindications</w:t>
      </w:r>
      <w:r w:rsidRPr="00774FF4">
        <w:rPr>
          <w:rFonts w:asciiTheme="minorHAnsi" w:hAnsiTheme="minorHAnsi" w:cstheme="minorHAnsi"/>
          <w:color w:val="0000FF"/>
        </w:rPr>
        <w:t>.</w:t>
      </w:r>
      <w:r w:rsidR="00ED0E15" w:rsidRPr="00774FF4">
        <w:rPr>
          <w:rFonts w:asciiTheme="minorHAnsi" w:hAnsiTheme="minorHAnsi" w:cstheme="minorHAnsi"/>
          <w:color w:val="0000FF"/>
        </w:rPr>
        <w:t xml:space="preserve"> </w:t>
      </w:r>
      <w:r w:rsidR="00ED0E15" w:rsidRPr="00774FF4">
        <w:rPr>
          <w:rFonts w:ascii="Calibri" w:hAnsi="Calibri"/>
          <w:color w:val="0000FF"/>
        </w:rPr>
        <w:t>Dr Maree Barnes provides further information on this issue during the webinar (</w:t>
      </w:r>
      <w:r w:rsidR="00153416" w:rsidRPr="00774FF4">
        <w:rPr>
          <w:rFonts w:ascii="Calibri" w:hAnsi="Calibri"/>
          <w:color w:val="0000FF"/>
        </w:rPr>
        <w:t xml:space="preserve">see 33.30 and </w:t>
      </w:r>
      <w:r w:rsidR="00153416" w:rsidRPr="00774FF4">
        <w:rPr>
          <w:rFonts w:asciiTheme="minorHAnsi" w:hAnsiTheme="minorHAnsi" w:cstheme="minorHAnsi"/>
          <w:color w:val="0000FF"/>
        </w:rPr>
        <w:t>43.10 minute marks</w:t>
      </w:r>
      <w:r w:rsidR="00ED0E15" w:rsidRPr="00774FF4">
        <w:rPr>
          <w:rFonts w:asciiTheme="minorHAnsi" w:hAnsiTheme="minorHAnsi" w:cstheme="minorHAnsi"/>
          <w:color w:val="0000FF"/>
        </w:rPr>
        <w:t>).</w:t>
      </w:r>
    </w:p>
    <w:p w14:paraId="0F83EBCC" w14:textId="77777777" w:rsidR="00760A4F" w:rsidRPr="00774FF4" w:rsidRDefault="00760A4F" w:rsidP="00912C97">
      <w:pPr>
        <w:autoSpaceDE w:val="0"/>
        <w:autoSpaceDN w:val="0"/>
        <w:adjustRightInd w:val="0"/>
        <w:rPr>
          <w:rFonts w:asciiTheme="minorHAnsi" w:hAnsiTheme="minorHAnsi" w:cstheme="minorHAnsi"/>
        </w:rPr>
      </w:pPr>
    </w:p>
    <w:p w14:paraId="52F99D3E" w14:textId="2DBD78B5" w:rsidR="00370E78" w:rsidRPr="00774FF4" w:rsidRDefault="003A4447"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t>40</w:t>
      </w:r>
      <w:r w:rsidR="00370E78" w:rsidRPr="00774FF4">
        <w:rPr>
          <w:rFonts w:asciiTheme="minorHAnsi" w:hAnsiTheme="minorHAnsi" w:cstheme="minorHAnsi"/>
          <w:i w:val="0"/>
          <w:szCs w:val="24"/>
        </w:rPr>
        <w:t>. Does the new item number wording mean that a home study (rather than a lab study) should be the default investigation for suspected OSA? Is physician preference (that lab study is a better test) enough for a patient to have a lab study over a home study? </w:t>
      </w:r>
    </w:p>
    <w:p w14:paraId="4B14AF54" w14:textId="633E4AA2" w:rsidR="00345656" w:rsidRDefault="00A93364" w:rsidP="00345656">
      <w:pPr>
        <w:spacing w:before="60"/>
        <w:textAlignment w:val="baseline"/>
        <w:rPr>
          <w:rFonts w:asciiTheme="minorHAnsi" w:hAnsiTheme="minorHAnsi" w:cstheme="minorHAnsi"/>
          <w:color w:val="0000FF"/>
        </w:rPr>
      </w:pPr>
      <w:r w:rsidRPr="00774FF4">
        <w:rPr>
          <w:rFonts w:asciiTheme="minorHAnsi" w:hAnsiTheme="minorHAnsi" w:cstheme="minorHAnsi"/>
          <w:b/>
          <w:bCs/>
          <w:color w:val="0000FF"/>
        </w:rPr>
        <w:t>A.</w:t>
      </w:r>
      <w:r w:rsidRPr="00774FF4">
        <w:rPr>
          <w:rFonts w:asciiTheme="minorHAnsi" w:hAnsiTheme="minorHAnsi" w:cstheme="minorHAnsi"/>
          <w:bCs/>
          <w:color w:val="0000FF"/>
        </w:rPr>
        <w:t xml:space="preserve"> </w:t>
      </w:r>
      <w:r w:rsidR="003F799E" w:rsidRPr="00774FF4">
        <w:rPr>
          <w:rFonts w:asciiTheme="minorHAnsi" w:hAnsiTheme="minorHAnsi" w:cstheme="minorHAnsi"/>
          <w:bCs/>
          <w:color w:val="0000FF"/>
        </w:rPr>
        <w:t>I</w:t>
      </w:r>
      <w:r w:rsidR="00370E78" w:rsidRPr="00774FF4">
        <w:rPr>
          <w:rFonts w:asciiTheme="minorHAnsi" w:hAnsiTheme="minorHAnsi" w:cstheme="minorHAnsi"/>
          <w:bCs/>
          <w:color w:val="0000FF"/>
        </w:rPr>
        <w:t>n the scenario where a patient is referred for testing but has no contraindications for a home-based sleep study, then it would be appropriate for the patient to receive a home-based study.</w:t>
      </w:r>
      <w:r w:rsidR="003924D7" w:rsidRPr="00774FF4">
        <w:rPr>
          <w:rFonts w:asciiTheme="minorHAnsi" w:hAnsiTheme="minorHAnsi" w:cstheme="minorHAnsi"/>
          <w:bCs/>
          <w:color w:val="0000FF"/>
        </w:rPr>
        <w:t xml:space="preserve"> </w:t>
      </w:r>
      <w:r w:rsidR="00370E78" w:rsidRPr="00774FF4">
        <w:rPr>
          <w:rFonts w:asciiTheme="minorHAnsi" w:hAnsiTheme="minorHAnsi" w:cstheme="minorHAnsi"/>
          <w:color w:val="0000FF"/>
        </w:rPr>
        <w:t>It is the decision of the referring practitioner, qualified sleep medicine practitioner or consultant respiratory physician on whether the patient is not suitable for a home-based study. The reason why the patient is not suitable for a home-based sleep study must be documented</w:t>
      </w:r>
      <w:r w:rsidR="00D06195" w:rsidRPr="00774FF4">
        <w:rPr>
          <w:rFonts w:asciiTheme="minorHAnsi" w:hAnsiTheme="minorHAnsi" w:cstheme="minorHAnsi"/>
          <w:color w:val="0000FF"/>
        </w:rPr>
        <w:t>, but physician belief that a lab</w:t>
      </w:r>
      <w:r w:rsidR="00ED0E15" w:rsidRPr="00774FF4">
        <w:rPr>
          <w:rFonts w:asciiTheme="minorHAnsi" w:hAnsiTheme="minorHAnsi" w:cstheme="minorHAnsi"/>
          <w:color w:val="0000FF"/>
        </w:rPr>
        <w:t>oratory</w:t>
      </w:r>
      <w:r w:rsidR="00D06195" w:rsidRPr="00774FF4">
        <w:rPr>
          <w:rFonts w:asciiTheme="minorHAnsi" w:hAnsiTheme="minorHAnsi" w:cstheme="minorHAnsi"/>
          <w:color w:val="0000FF"/>
        </w:rPr>
        <w:t xml:space="preserve"> study test is better is not a valid reason.</w:t>
      </w:r>
      <w:r w:rsidR="00370E78" w:rsidRPr="00774FF4">
        <w:rPr>
          <w:rFonts w:asciiTheme="minorHAnsi" w:hAnsiTheme="minorHAnsi" w:cstheme="minorHAnsi"/>
          <w:color w:val="0000FF"/>
        </w:rPr>
        <w:t xml:space="preserve"> Contraindications for a home-based study are listed in MBS Explanatory Note </w:t>
      </w:r>
      <w:hyperlink r:id="rId29" w:history="1">
        <w:r w:rsidR="00370E78" w:rsidRPr="00774FF4">
          <w:rPr>
            <w:rStyle w:val="Hyperlink"/>
            <w:rFonts w:asciiTheme="minorHAnsi" w:hAnsiTheme="minorHAnsi" w:cstheme="minorHAnsi"/>
            <w:b/>
          </w:rPr>
          <w:t>DN.1.17</w:t>
        </w:r>
      </w:hyperlink>
      <w:r w:rsidR="00370E78" w:rsidRPr="00774FF4">
        <w:rPr>
          <w:rFonts w:asciiTheme="minorHAnsi" w:hAnsiTheme="minorHAnsi" w:cstheme="minorHAnsi"/>
          <w:color w:val="0000FF"/>
        </w:rPr>
        <w:t>, noting that the list is not exhaustive.</w:t>
      </w:r>
    </w:p>
    <w:p w14:paraId="67C20888" w14:textId="77777777" w:rsidR="005D1086" w:rsidRPr="00774FF4" w:rsidRDefault="005D1086" w:rsidP="00345656">
      <w:pPr>
        <w:spacing w:before="60"/>
        <w:textAlignment w:val="baseline"/>
        <w:rPr>
          <w:rFonts w:asciiTheme="minorHAnsi" w:hAnsiTheme="minorHAnsi" w:cstheme="minorHAnsi"/>
          <w:color w:val="0000FF"/>
        </w:rPr>
      </w:pPr>
    </w:p>
    <w:p w14:paraId="6A0DEEA8" w14:textId="251C55CF" w:rsidR="00370E78" w:rsidRPr="00774FF4" w:rsidRDefault="00A9561A" w:rsidP="00345656">
      <w:pPr>
        <w:pStyle w:val="Heading2"/>
        <w:spacing w:before="0"/>
        <w:rPr>
          <w:rFonts w:asciiTheme="minorHAnsi" w:hAnsiTheme="minorHAnsi" w:cstheme="minorHAnsi"/>
          <w:b w:val="0"/>
          <w:bCs w:val="0"/>
          <w:szCs w:val="24"/>
        </w:rPr>
      </w:pPr>
      <w:r w:rsidRPr="00774FF4">
        <w:rPr>
          <w:rFonts w:asciiTheme="minorHAnsi" w:eastAsia="Times New Roman" w:hAnsiTheme="minorHAnsi" w:cstheme="minorHAnsi"/>
          <w:i w:val="0"/>
          <w:szCs w:val="24"/>
        </w:rPr>
        <w:t>4</w:t>
      </w:r>
      <w:r w:rsidR="003A4447" w:rsidRPr="00774FF4">
        <w:rPr>
          <w:rFonts w:asciiTheme="minorHAnsi" w:eastAsia="Times New Roman" w:hAnsiTheme="minorHAnsi" w:cstheme="minorHAnsi"/>
          <w:i w:val="0"/>
          <w:szCs w:val="24"/>
        </w:rPr>
        <w:t>1</w:t>
      </w:r>
      <w:r w:rsidR="00370E78" w:rsidRPr="00774FF4">
        <w:rPr>
          <w:rFonts w:asciiTheme="minorHAnsi" w:eastAsia="Times New Roman" w:hAnsiTheme="minorHAnsi" w:cstheme="minorHAnsi"/>
          <w:i w:val="0"/>
          <w:szCs w:val="24"/>
        </w:rPr>
        <w:t>. When it states 'only once a year' in the sleep study item numbers, does this refer</w:t>
      </w:r>
      <w:r w:rsidR="00370E78" w:rsidRPr="00774FF4">
        <w:rPr>
          <w:rFonts w:asciiTheme="minorHAnsi" w:hAnsiTheme="minorHAnsi" w:cstheme="minorHAnsi"/>
          <w:i w:val="0"/>
          <w:szCs w:val="24"/>
        </w:rPr>
        <w:t xml:space="preserve"> to once in a calendar year? Or does the year start from the date of the initial attendance. </w:t>
      </w:r>
    </w:p>
    <w:p w14:paraId="33899500" w14:textId="7BDEDDF6" w:rsidR="00370E78" w:rsidRPr="00774FF4" w:rsidRDefault="00370E78" w:rsidP="00A93364">
      <w:pPr>
        <w:rPr>
          <w:rFonts w:asciiTheme="minorHAnsi" w:hAnsiTheme="minorHAnsi" w:cstheme="minorHAnsi"/>
          <w:bCs/>
          <w:color w:val="0000FF"/>
        </w:rPr>
      </w:pPr>
      <w:r w:rsidRPr="00774FF4">
        <w:rPr>
          <w:rFonts w:asciiTheme="minorHAnsi" w:hAnsiTheme="minorHAnsi" w:cstheme="minorHAnsi"/>
          <w:b/>
          <w:bCs/>
          <w:color w:val="0000FF"/>
        </w:rPr>
        <w:t>A.</w:t>
      </w:r>
      <w:r w:rsidRPr="00774FF4">
        <w:rPr>
          <w:rFonts w:asciiTheme="minorHAnsi" w:hAnsiTheme="minorHAnsi" w:cstheme="minorHAnsi"/>
          <w:bCs/>
          <w:color w:val="0000FF"/>
        </w:rPr>
        <w:t xml:space="preserve"> For the sleep study items, each item is applicable to a patient in any 12 month period. For example, if a patient receives an item 12203 in February </w:t>
      </w:r>
      <w:r w:rsidR="00ED0E15" w:rsidRPr="00774FF4">
        <w:rPr>
          <w:rFonts w:asciiTheme="minorHAnsi" w:hAnsiTheme="minorHAnsi" w:cstheme="minorHAnsi"/>
          <w:bCs/>
          <w:color w:val="0000FF"/>
        </w:rPr>
        <w:t>2019</w:t>
      </w:r>
      <w:r w:rsidRPr="00774FF4">
        <w:rPr>
          <w:rFonts w:asciiTheme="minorHAnsi" w:hAnsiTheme="minorHAnsi" w:cstheme="minorHAnsi"/>
          <w:bCs/>
          <w:color w:val="0000FF"/>
        </w:rPr>
        <w:t xml:space="preserve">, the patient can only receive another item 12203 </w:t>
      </w:r>
      <w:r w:rsidR="00ED0E15" w:rsidRPr="00774FF4">
        <w:rPr>
          <w:rFonts w:asciiTheme="minorHAnsi" w:hAnsiTheme="minorHAnsi" w:cstheme="minorHAnsi"/>
          <w:bCs/>
          <w:color w:val="0000FF"/>
        </w:rPr>
        <w:t xml:space="preserve">from </w:t>
      </w:r>
      <w:r w:rsidRPr="00774FF4">
        <w:rPr>
          <w:rFonts w:asciiTheme="minorHAnsi" w:hAnsiTheme="minorHAnsi" w:cstheme="minorHAnsi"/>
          <w:bCs/>
          <w:color w:val="0000FF"/>
        </w:rPr>
        <w:t xml:space="preserve">February </w:t>
      </w:r>
      <w:r w:rsidR="00ED0E15" w:rsidRPr="00774FF4">
        <w:rPr>
          <w:rFonts w:asciiTheme="minorHAnsi" w:hAnsiTheme="minorHAnsi" w:cstheme="minorHAnsi"/>
          <w:bCs/>
          <w:color w:val="0000FF"/>
        </w:rPr>
        <w:t>2020</w:t>
      </w:r>
      <w:r w:rsidRPr="00774FF4">
        <w:rPr>
          <w:rFonts w:asciiTheme="minorHAnsi" w:hAnsiTheme="minorHAnsi" w:cstheme="minorHAnsi"/>
          <w:bCs/>
          <w:color w:val="0000FF"/>
        </w:rPr>
        <w:t xml:space="preserve">. The 12 period starts from the date on which the service under item 12203 was performed. </w:t>
      </w:r>
    </w:p>
    <w:p w14:paraId="07EA6BC3" w14:textId="07D069A3" w:rsidR="00212B0D" w:rsidRPr="00774FF4" w:rsidRDefault="00A9561A"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lastRenderedPageBreak/>
        <w:t>4</w:t>
      </w:r>
      <w:r w:rsidR="003A4447" w:rsidRPr="00774FF4">
        <w:rPr>
          <w:rFonts w:asciiTheme="minorHAnsi" w:hAnsiTheme="minorHAnsi" w:cstheme="minorHAnsi"/>
          <w:i w:val="0"/>
          <w:szCs w:val="24"/>
        </w:rPr>
        <w:t>2</w:t>
      </w:r>
      <w:r w:rsidR="0049755A" w:rsidRPr="00774FF4">
        <w:rPr>
          <w:rFonts w:asciiTheme="minorHAnsi" w:hAnsiTheme="minorHAnsi" w:cstheme="minorHAnsi"/>
          <w:i w:val="0"/>
          <w:szCs w:val="24"/>
        </w:rPr>
        <w:t xml:space="preserve">. </w:t>
      </w:r>
      <w:r w:rsidR="00212B0D" w:rsidRPr="00774FF4">
        <w:rPr>
          <w:rFonts w:asciiTheme="minorHAnsi" w:hAnsiTheme="minorHAnsi" w:cstheme="minorHAnsi"/>
          <w:i w:val="0"/>
          <w:szCs w:val="24"/>
        </w:rPr>
        <w:t>Where a specialist has been billed with Medicare 12250 but then goes away and doesn’t get to report it prior to leave, can another phys</w:t>
      </w:r>
      <w:r w:rsidR="00C76B7A" w:rsidRPr="00774FF4">
        <w:rPr>
          <w:rFonts w:asciiTheme="minorHAnsi" w:hAnsiTheme="minorHAnsi" w:cstheme="minorHAnsi"/>
          <w:i w:val="0"/>
          <w:szCs w:val="24"/>
        </w:rPr>
        <w:t xml:space="preserve">ician report it in his absence </w:t>
      </w:r>
      <w:r w:rsidR="00212B0D" w:rsidRPr="00774FF4">
        <w:rPr>
          <w:rFonts w:asciiTheme="minorHAnsi" w:hAnsiTheme="minorHAnsi" w:cstheme="minorHAnsi"/>
          <w:i w:val="0"/>
          <w:szCs w:val="24"/>
        </w:rPr>
        <w:t>(</w:t>
      </w:r>
      <w:r w:rsidR="00C76B7A" w:rsidRPr="00774FF4">
        <w:rPr>
          <w:rFonts w:asciiTheme="minorHAnsi" w:hAnsiTheme="minorHAnsi" w:cstheme="minorHAnsi"/>
          <w:i w:val="0"/>
          <w:szCs w:val="24"/>
        </w:rPr>
        <w:t>if</w:t>
      </w:r>
      <w:r w:rsidR="00212B0D" w:rsidRPr="00774FF4">
        <w:rPr>
          <w:rFonts w:asciiTheme="minorHAnsi" w:hAnsiTheme="minorHAnsi" w:cstheme="minorHAnsi"/>
          <w:i w:val="0"/>
          <w:szCs w:val="24"/>
        </w:rPr>
        <w:t xml:space="preserve"> unplanned leave)</w:t>
      </w:r>
      <w:r w:rsidR="00C76B7A" w:rsidRPr="00774FF4">
        <w:rPr>
          <w:rFonts w:asciiTheme="minorHAnsi" w:hAnsiTheme="minorHAnsi" w:cstheme="minorHAnsi"/>
          <w:i w:val="0"/>
          <w:szCs w:val="24"/>
        </w:rPr>
        <w:t>?</w:t>
      </w:r>
    </w:p>
    <w:p w14:paraId="4734C53F" w14:textId="77777777" w:rsidR="00E705D6" w:rsidRPr="00774FF4" w:rsidRDefault="00E705D6" w:rsidP="00E705D6">
      <w:pPr>
        <w:pStyle w:val="NormalWeb"/>
        <w:spacing w:before="0" w:beforeAutospacing="0" w:after="120" w:afterAutospacing="0"/>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MBS item (e.g. 12250) should be billed once all the requirements of the item have been fulfilled (i.e. once the interpretation and preparation of a permanent report has been provided by a qualified sleep medicine practitioner). </w:t>
      </w:r>
    </w:p>
    <w:p w14:paraId="4E7FDE93" w14:textId="77777777" w:rsidR="00E705D6" w:rsidRPr="00774FF4" w:rsidRDefault="00E705D6" w:rsidP="00E705D6">
      <w:pPr>
        <w:pStyle w:val="NormalWeb"/>
        <w:spacing w:before="0" w:beforeAutospacing="0" w:after="120" w:afterAutospacing="0"/>
        <w:rPr>
          <w:rFonts w:asciiTheme="minorHAnsi" w:hAnsiTheme="minorHAnsi" w:cstheme="minorHAnsi"/>
          <w:color w:val="0000FF"/>
        </w:rPr>
      </w:pPr>
      <w:r w:rsidRPr="00774FF4">
        <w:rPr>
          <w:rFonts w:asciiTheme="minorHAnsi" w:hAnsiTheme="minorHAnsi" w:cstheme="minorHAnsi"/>
          <w:color w:val="0000FF"/>
        </w:rPr>
        <w:t>Individual components of the sleep study service do not need to be performed by the same qualified sleep medicine practitioner</w:t>
      </w:r>
      <w:r w:rsidR="00C76B7A" w:rsidRPr="00774FF4">
        <w:rPr>
          <w:rFonts w:asciiTheme="minorHAnsi" w:hAnsiTheme="minorHAnsi" w:cstheme="minorHAnsi"/>
          <w:color w:val="0000FF"/>
        </w:rPr>
        <w:t>.</w:t>
      </w:r>
    </w:p>
    <w:p w14:paraId="1A8A7B55" w14:textId="77777777" w:rsidR="004B6B27" w:rsidRPr="00774FF4" w:rsidRDefault="00E705D6" w:rsidP="00F81D69">
      <w:pPr>
        <w:pStyle w:val="NormalWeb"/>
        <w:spacing w:before="0" w:beforeAutospacing="0" w:after="0" w:afterAutospacing="0"/>
        <w:rPr>
          <w:rFonts w:asciiTheme="minorHAnsi" w:hAnsiTheme="minorHAnsi" w:cstheme="minorHAnsi"/>
          <w:color w:val="0000FF"/>
        </w:rPr>
      </w:pPr>
      <w:r w:rsidRPr="00774FF4">
        <w:rPr>
          <w:rFonts w:asciiTheme="minorHAnsi" w:hAnsiTheme="minorHAnsi" w:cstheme="minorHAnsi"/>
          <w:color w:val="0000FF"/>
        </w:rPr>
        <w:t xml:space="preserve">The qualified sleep medicine practitioner who prepared the report on the results of the investigation </w:t>
      </w:r>
      <w:r w:rsidR="00912C97" w:rsidRPr="00774FF4">
        <w:rPr>
          <w:rFonts w:asciiTheme="minorHAnsi" w:hAnsiTheme="minorHAnsi" w:cstheme="minorHAnsi"/>
          <w:color w:val="0000FF"/>
        </w:rPr>
        <w:t>must</w:t>
      </w:r>
      <w:r w:rsidRPr="00774FF4">
        <w:rPr>
          <w:rFonts w:asciiTheme="minorHAnsi" w:hAnsiTheme="minorHAnsi" w:cstheme="minorHAnsi"/>
          <w:color w:val="0000FF"/>
        </w:rPr>
        <w:t xml:space="preserve"> bill the relevant item.</w:t>
      </w:r>
    </w:p>
    <w:p w14:paraId="4DAA1BC2" w14:textId="77777777" w:rsidR="00E705D6" w:rsidRPr="00774FF4" w:rsidRDefault="00E705D6" w:rsidP="00F81D69">
      <w:pPr>
        <w:pStyle w:val="NormalWeb"/>
        <w:spacing w:before="0" w:beforeAutospacing="0" w:after="0" w:afterAutospacing="0"/>
        <w:rPr>
          <w:rFonts w:asciiTheme="minorHAnsi" w:hAnsiTheme="minorHAnsi" w:cstheme="minorHAnsi"/>
        </w:rPr>
      </w:pPr>
    </w:p>
    <w:p w14:paraId="11F7BDF1" w14:textId="7219B40B" w:rsidR="00C76B7A" w:rsidRPr="00774FF4" w:rsidRDefault="00A9561A"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t>4</w:t>
      </w:r>
      <w:r w:rsidR="003A4447" w:rsidRPr="00774FF4">
        <w:rPr>
          <w:rFonts w:asciiTheme="minorHAnsi" w:hAnsiTheme="minorHAnsi" w:cstheme="minorHAnsi"/>
          <w:i w:val="0"/>
          <w:szCs w:val="24"/>
        </w:rPr>
        <w:t>3</w:t>
      </w:r>
      <w:r w:rsidR="00C76B7A" w:rsidRPr="00774FF4">
        <w:rPr>
          <w:rFonts w:asciiTheme="minorHAnsi" w:hAnsiTheme="minorHAnsi" w:cstheme="minorHAnsi"/>
          <w:i w:val="0"/>
          <w:szCs w:val="24"/>
        </w:rPr>
        <w:t xml:space="preserve">. My reading of the updated Medicare guidelines is that as a </w:t>
      </w:r>
      <w:r w:rsidR="003078BE" w:rsidRPr="00774FF4">
        <w:rPr>
          <w:rFonts w:asciiTheme="minorHAnsi" w:hAnsiTheme="minorHAnsi" w:cstheme="minorHAnsi"/>
          <w:i w:val="0"/>
          <w:szCs w:val="24"/>
        </w:rPr>
        <w:t xml:space="preserve">consultant </w:t>
      </w:r>
      <w:r w:rsidR="00C76B7A" w:rsidRPr="00774FF4">
        <w:rPr>
          <w:rFonts w:asciiTheme="minorHAnsi" w:hAnsiTheme="minorHAnsi" w:cstheme="minorHAnsi"/>
          <w:i w:val="0"/>
          <w:szCs w:val="24"/>
        </w:rPr>
        <w:t xml:space="preserve">respiratory physician I can order a home sleep study in appropriate patients (selected using a validated tool plus </w:t>
      </w:r>
      <w:r w:rsidR="00CE7C26" w:rsidRPr="00774FF4">
        <w:rPr>
          <w:rFonts w:asciiTheme="minorHAnsi" w:hAnsiTheme="minorHAnsi" w:cstheme="minorHAnsi"/>
          <w:i w:val="0"/>
          <w:szCs w:val="24"/>
        </w:rPr>
        <w:t>E</w:t>
      </w:r>
      <w:r w:rsidR="00C76B7A" w:rsidRPr="00774FF4">
        <w:rPr>
          <w:rFonts w:asciiTheme="minorHAnsi" w:hAnsiTheme="minorHAnsi" w:cstheme="minorHAnsi"/>
          <w:i w:val="0"/>
          <w:szCs w:val="24"/>
        </w:rPr>
        <w:t xml:space="preserve">pworth </w:t>
      </w:r>
      <w:r w:rsidR="00CE7C26" w:rsidRPr="00774FF4">
        <w:rPr>
          <w:rFonts w:asciiTheme="minorHAnsi" w:hAnsiTheme="minorHAnsi" w:cstheme="minorHAnsi"/>
          <w:i w:val="0"/>
          <w:szCs w:val="24"/>
        </w:rPr>
        <w:t>S</w:t>
      </w:r>
      <w:r w:rsidR="00C76B7A" w:rsidRPr="00774FF4">
        <w:rPr>
          <w:rFonts w:asciiTheme="minorHAnsi" w:hAnsiTheme="minorHAnsi" w:cstheme="minorHAnsi"/>
          <w:i w:val="0"/>
          <w:szCs w:val="24"/>
        </w:rPr>
        <w:t xml:space="preserve">leepiness </w:t>
      </w:r>
      <w:r w:rsidR="00CE7C26" w:rsidRPr="00774FF4">
        <w:rPr>
          <w:rFonts w:asciiTheme="minorHAnsi" w:hAnsiTheme="minorHAnsi" w:cstheme="minorHAnsi"/>
          <w:i w:val="0"/>
          <w:szCs w:val="24"/>
        </w:rPr>
        <w:t>S</w:t>
      </w:r>
      <w:r w:rsidR="00C76B7A" w:rsidRPr="00774FF4">
        <w:rPr>
          <w:rFonts w:asciiTheme="minorHAnsi" w:hAnsiTheme="minorHAnsi" w:cstheme="minorHAnsi"/>
          <w:i w:val="0"/>
          <w:szCs w:val="24"/>
        </w:rPr>
        <w:t xml:space="preserve">cale). If I then report that study I am able to utilise the new 12250 item number. Is that correct? </w:t>
      </w:r>
    </w:p>
    <w:p w14:paraId="683E7F92" w14:textId="2FF625D2" w:rsidR="00C76B7A" w:rsidRPr="00774FF4" w:rsidRDefault="00C76B7A" w:rsidP="00E903C5">
      <w:pPr>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w:t>
      </w:r>
      <w:r w:rsidR="003078BE" w:rsidRPr="00774FF4">
        <w:rPr>
          <w:rFonts w:asciiTheme="minorHAnsi" w:hAnsiTheme="minorHAnsi" w:cstheme="minorHAnsi"/>
          <w:color w:val="0000FF"/>
        </w:rPr>
        <w:t>Consultant r</w:t>
      </w:r>
      <w:r w:rsidRPr="00774FF4">
        <w:rPr>
          <w:rFonts w:asciiTheme="minorHAnsi" w:hAnsiTheme="minorHAnsi" w:cstheme="minorHAnsi"/>
          <w:color w:val="0000FF"/>
        </w:rPr>
        <w:t xml:space="preserve">espiratory physicians can order the </w:t>
      </w:r>
      <w:r w:rsidR="004242F9" w:rsidRPr="00774FF4">
        <w:rPr>
          <w:rFonts w:asciiTheme="minorHAnsi" w:hAnsiTheme="minorHAnsi" w:cstheme="minorHAnsi"/>
          <w:color w:val="0000FF"/>
        </w:rPr>
        <w:t>home-based sleep study</w:t>
      </w:r>
      <w:r w:rsidRPr="00774FF4">
        <w:rPr>
          <w:rFonts w:asciiTheme="minorHAnsi" w:hAnsiTheme="minorHAnsi" w:cstheme="minorHAnsi"/>
          <w:color w:val="0000FF"/>
        </w:rPr>
        <w:t xml:space="preserve">, either via the questionnaires or through </w:t>
      </w:r>
      <w:r w:rsidR="00264A21" w:rsidRPr="00774FF4">
        <w:rPr>
          <w:rFonts w:asciiTheme="minorHAnsi" w:hAnsiTheme="minorHAnsi" w:cstheme="minorHAnsi"/>
          <w:color w:val="0000FF"/>
        </w:rPr>
        <w:t xml:space="preserve">face-to-face </w:t>
      </w:r>
      <w:r w:rsidRPr="00774FF4">
        <w:rPr>
          <w:rFonts w:asciiTheme="minorHAnsi" w:hAnsiTheme="minorHAnsi" w:cstheme="minorHAnsi"/>
          <w:color w:val="0000FF"/>
        </w:rPr>
        <w:t>assessment. However the report must be provided by a qualified sleep medicine practitioner.</w:t>
      </w:r>
    </w:p>
    <w:p w14:paraId="40B0E6A5" w14:textId="77777777" w:rsidR="001D153C" w:rsidRPr="00774FF4" w:rsidRDefault="001D153C" w:rsidP="00E903C5">
      <w:pPr>
        <w:autoSpaceDE w:val="0"/>
        <w:autoSpaceDN w:val="0"/>
        <w:adjustRightInd w:val="0"/>
        <w:rPr>
          <w:rFonts w:asciiTheme="minorHAnsi" w:hAnsiTheme="minorHAnsi" w:cstheme="minorHAnsi"/>
        </w:rPr>
      </w:pPr>
    </w:p>
    <w:p w14:paraId="5D8D2347" w14:textId="3117B9E7" w:rsidR="00212B0D" w:rsidRPr="00774FF4" w:rsidRDefault="00A9561A"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t>4</w:t>
      </w:r>
      <w:r w:rsidR="003A4447" w:rsidRPr="00774FF4">
        <w:rPr>
          <w:rFonts w:asciiTheme="minorHAnsi" w:hAnsiTheme="minorHAnsi" w:cstheme="minorHAnsi"/>
          <w:i w:val="0"/>
          <w:szCs w:val="24"/>
        </w:rPr>
        <w:t>4</w:t>
      </w:r>
      <w:r w:rsidR="0049755A" w:rsidRPr="00774FF4">
        <w:rPr>
          <w:rFonts w:asciiTheme="minorHAnsi" w:hAnsiTheme="minorHAnsi" w:cstheme="minorHAnsi"/>
          <w:i w:val="0"/>
          <w:szCs w:val="24"/>
        </w:rPr>
        <w:t xml:space="preserve">. </w:t>
      </w:r>
      <w:r w:rsidR="00212B0D" w:rsidRPr="00774FF4">
        <w:rPr>
          <w:rFonts w:asciiTheme="minorHAnsi" w:hAnsiTheme="minorHAnsi" w:cstheme="minorHAnsi"/>
          <w:i w:val="0"/>
          <w:szCs w:val="24"/>
        </w:rPr>
        <w:t xml:space="preserve">Where a </w:t>
      </w:r>
      <w:r w:rsidR="00212B0D" w:rsidRPr="00774FF4">
        <w:rPr>
          <w:rFonts w:asciiTheme="minorHAnsi" w:hAnsiTheme="minorHAnsi" w:cstheme="minorHAnsi"/>
          <w:i w:val="0"/>
          <w:szCs w:val="24"/>
          <w:lang w:eastAsia="en-US"/>
        </w:rPr>
        <w:t>specialist</w:t>
      </w:r>
      <w:r w:rsidR="00212B0D" w:rsidRPr="00774FF4">
        <w:rPr>
          <w:rFonts w:asciiTheme="minorHAnsi" w:hAnsiTheme="minorHAnsi" w:cstheme="minorHAnsi"/>
          <w:i w:val="0"/>
          <w:szCs w:val="24"/>
        </w:rPr>
        <w:t xml:space="preserve"> approves a study but it has not yet been billed, can another specialist report and </w:t>
      </w:r>
      <w:r w:rsidR="005501E0" w:rsidRPr="00774FF4">
        <w:rPr>
          <w:rFonts w:asciiTheme="minorHAnsi" w:hAnsiTheme="minorHAnsi" w:cstheme="minorHAnsi"/>
          <w:i w:val="0"/>
          <w:szCs w:val="24"/>
        </w:rPr>
        <w:t xml:space="preserve">item </w:t>
      </w:r>
      <w:r w:rsidR="00212B0D" w:rsidRPr="00774FF4">
        <w:rPr>
          <w:rFonts w:asciiTheme="minorHAnsi" w:hAnsiTheme="minorHAnsi" w:cstheme="minorHAnsi"/>
          <w:i w:val="0"/>
          <w:szCs w:val="24"/>
        </w:rPr>
        <w:t>12250 gets billed to them?</w:t>
      </w:r>
    </w:p>
    <w:p w14:paraId="0A8F44BF" w14:textId="48FFE3FB" w:rsidR="00212B0D" w:rsidRPr="00774FF4" w:rsidRDefault="00E133CE" w:rsidP="00212B0D">
      <w:pPr>
        <w:pStyle w:val="xmsonormal"/>
        <w:rPr>
          <w:rFonts w:asciiTheme="minorHAnsi" w:hAnsiTheme="minorHAnsi" w:cstheme="minorHAnsi"/>
          <w:color w:val="0000FF"/>
        </w:rPr>
      </w:pPr>
      <w:r w:rsidRPr="00774FF4">
        <w:rPr>
          <w:rFonts w:asciiTheme="minorHAnsi" w:hAnsiTheme="minorHAnsi" w:cstheme="minorHAnsi"/>
          <w:b/>
          <w:color w:val="0000FF"/>
        </w:rPr>
        <w:t>A.</w:t>
      </w:r>
      <w:r w:rsidRPr="00774FF4">
        <w:rPr>
          <w:rFonts w:asciiTheme="minorHAnsi" w:hAnsiTheme="minorHAnsi" w:cstheme="minorHAnsi"/>
          <w:color w:val="0000FF"/>
        </w:rPr>
        <w:t xml:space="preserve"> </w:t>
      </w:r>
      <w:r w:rsidR="00212B0D" w:rsidRPr="00774FF4">
        <w:rPr>
          <w:rFonts w:asciiTheme="minorHAnsi" w:hAnsiTheme="minorHAnsi" w:cstheme="minorHAnsi"/>
          <w:color w:val="0000FF"/>
        </w:rPr>
        <w:t>Yes, providing the qualified sleep medicine practitioner who prepares the report on the results of the investigation bills the item.</w:t>
      </w:r>
      <w:r w:rsidR="003924D7" w:rsidRPr="00774FF4">
        <w:rPr>
          <w:rFonts w:asciiTheme="minorHAnsi" w:hAnsiTheme="minorHAnsi" w:cstheme="minorHAnsi"/>
          <w:color w:val="0000FF"/>
        </w:rPr>
        <w:t xml:space="preserve"> </w:t>
      </w:r>
      <w:r w:rsidR="00212B0D" w:rsidRPr="00774FF4">
        <w:rPr>
          <w:rFonts w:asciiTheme="minorHAnsi" w:hAnsiTheme="minorHAnsi" w:cstheme="minorHAnsi"/>
          <w:color w:val="0000FF"/>
        </w:rPr>
        <w:t>From 1 November 2018, item 12250 also enable</w:t>
      </w:r>
      <w:r w:rsidR="00060701" w:rsidRPr="00774FF4">
        <w:rPr>
          <w:rFonts w:asciiTheme="minorHAnsi" w:hAnsiTheme="minorHAnsi" w:cstheme="minorHAnsi"/>
          <w:color w:val="0000FF"/>
        </w:rPr>
        <w:t>s</w:t>
      </w:r>
      <w:r w:rsidR="00212B0D" w:rsidRPr="00774FF4">
        <w:rPr>
          <w:rFonts w:asciiTheme="minorHAnsi" w:hAnsiTheme="minorHAnsi" w:cstheme="minorHAnsi"/>
          <w:color w:val="0000FF"/>
        </w:rPr>
        <w:t xml:space="preserve"> a ‘consultant respiratory physician’ to determine the necessity for the investigation, so if this occurs then the report on the investigation would need to be provided by a different practitioner anyway (given only a ‘qualified adult sleep medicine practitioner’ is only permitted to report on the test).</w:t>
      </w:r>
      <w:r w:rsidR="003924D7" w:rsidRPr="00774FF4">
        <w:rPr>
          <w:rFonts w:asciiTheme="minorHAnsi" w:hAnsiTheme="minorHAnsi" w:cstheme="minorHAnsi"/>
          <w:color w:val="0000FF"/>
        </w:rPr>
        <w:t xml:space="preserve"> </w:t>
      </w:r>
      <w:r w:rsidR="00212B0D" w:rsidRPr="00774FF4">
        <w:rPr>
          <w:rFonts w:asciiTheme="minorHAnsi" w:hAnsiTheme="minorHAnsi" w:cstheme="minorHAnsi"/>
          <w:color w:val="0000FF"/>
        </w:rPr>
        <w:t>Noting of course that 12250 can only be billed once per service.</w:t>
      </w:r>
    </w:p>
    <w:p w14:paraId="354D00B8" w14:textId="77777777" w:rsidR="00F10989" w:rsidRPr="00774FF4" w:rsidRDefault="00F10989" w:rsidP="00171BA5">
      <w:pPr>
        <w:autoSpaceDE w:val="0"/>
        <w:autoSpaceDN w:val="0"/>
        <w:adjustRightInd w:val="0"/>
        <w:rPr>
          <w:rFonts w:asciiTheme="minorHAnsi" w:eastAsia="Times New Roman" w:hAnsiTheme="minorHAnsi" w:cstheme="minorHAnsi"/>
        </w:rPr>
      </w:pPr>
    </w:p>
    <w:p w14:paraId="0494D7DF" w14:textId="54CB0E38" w:rsidR="00236FA1" w:rsidRPr="00774FF4" w:rsidRDefault="00A9561A"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t>4</w:t>
      </w:r>
      <w:r w:rsidR="003A4447" w:rsidRPr="00774FF4">
        <w:rPr>
          <w:rFonts w:asciiTheme="minorHAnsi" w:hAnsiTheme="minorHAnsi" w:cstheme="minorHAnsi"/>
          <w:i w:val="0"/>
          <w:szCs w:val="24"/>
        </w:rPr>
        <w:t>5</w:t>
      </w:r>
      <w:r w:rsidR="00236FA1" w:rsidRPr="00774FF4">
        <w:rPr>
          <w:rFonts w:asciiTheme="minorHAnsi" w:hAnsiTheme="minorHAnsi" w:cstheme="minorHAnsi"/>
          <w:i w:val="0"/>
          <w:szCs w:val="24"/>
        </w:rPr>
        <w:t xml:space="preserve">. </w:t>
      </w:r>
      <w:r w:rsidR="005501E0" w:rsidRPr="00774FF4">
        <w:rPr>
          <w:rFonts w:asciiTheme="minorHAnsi" w:hAnsiTheme="minorHAnsi" w:cstheme="minorHAnsi"/>
          <w:i w:val="0"/>
          <w:szCs w:val="24"/>
        </w:rPr>
        <w:t>Patient has been well-treated with CPAP for a number of years. They then develop recurrence of symptoms (EDS, snoring) and attend to sort this out.</w:t>
      </w:r>
      <w:r w:rsidR="003359FB" w:rsidRPr="00774FF4">
        <w:rPr>
          <w:rFonts w:asciiTheme="minorHAnsi" w:hAnsiTheme="minorHAnsi" w:cstheme="minorHAnsi"/>
          <w:i w:val="0"/>
          <w:szCs w:val="24"/>
        </w:rPr>
        <w:t xml:space="preserve"> </w:t>
      </w:r>
      <w:r w:rsidR="00236FA1" w:rsidRPr="00774FF4">
        <w:rPr>
          <w:rFonts w:asciiTheme="minorHAnsi" w:hAnsiTheme="minorHAnsi" w:cstheme="minorHAnsi"/>
          <w:i w:val="0"/>
          <w:szCs w:val="24"/>
        </w:rPr>
        <w:t>Pump download shows good adherence (4-6 hours/night, same as previously), minimal leak and AHI 2.</w:t>
      </w:r>
      <w:r w:rsidR="003359FB" w:rsidRPr="00774FF4">
        <w:rPr>
          <w:rFonts w:asciiTheme="minorHAnsi" w:hAnsiTheme="minorHAnsi" w:cstheme="minorHAnsi"/>
          <w:i w:val="0"/>
          <w:szCs w:val="24"/>
        </w:rPr>
        <w:t xml:space="preserve"> </w:t>
      </w:r>
      <w:r w:rsidR="00236FA1" w:rsidRPr="00774FF4">
        <w:rPr>
          <w:rFonts w:asciiTheme="minorHAnsi" w:hAnsiTheme="minorHAnsi" w:cstheme="minorHAnsi"/>
          <w:i w:val="0"/>
          <w:szCs w:val="24"/>
        </w:rPr>
        <w:t>No other obvious reason detected in a clinical consultation for recurrence of symptoms.</w:t>
      </w:r>
      <w:r w:rsidR="003359FB" w:rsidRPr="00774FF4">
        <w:rPr>
          <w:rFonts w:asciiTheme="minorHAnsi" w:hAnsiTheme="minorHAnsi" w:cstheme="minorHAnsi"/>
          <w:i w:val="0"/>
          <w:szCs w:val="24"/>
        </w:rPr>
        <w:t xml:space="preserve"> </w:t>
      </w:r>
      <w:r w:rsidR="00236FA1" w:rsidRPr="00774FF4">
        <w:rPr>
          <w:rFonts w:asciiTheme="minorHAnsi" w:hAnsiTheme="minorHAnsi" w:cstheme="minorHAnsi"/>
          <w:i w:val="0"/>
          <w:szCs w:val="24"/>
        </w:rPr>
        <w:t xml:space="preserve">Can </w:t>
      </w:r>
      <w:r w:rsidR="00370E78" w:rsidRPr="00774FF4">
        <w:rPr>
          <w:rFonts w:asciiTheme="minorHAnsi" w:hAnsiTheme="minorHAnsi" w:cstheme="minorHAnsi"/>
          <w:i w:val="0"/>
          <w:szCs w:val="24"/>
        </w:rPr>
        <w:t xml:space="preserve">the </w:t>
      </w:r>
      <w:r w:rsidR="00236FA1" w:rsidRPr="00774FF4">
        <w:rPr>
          <w:rFonts w:asciiTheme="minorHAnsi" w:hAnsiTheme="minorHAnsi" w:cstheme="minorHAnsi"/>
          <w:i w:val="0"/>
          <w:szCs w:val="24"/>
        </w:rPr>
        <w:t>patient have a review CPAP billed with 12205?</w:t>
      </w:r>
    </w:p>
    <w:p w14:paraId="35AA8D95" w14:textId="3397D2A9" w:rsidR="00345656" w:rsidRPr="00774FF4" w:rsidRDefault="009928C2" w:rsidP="006B683A">
      <w:pPr>
        <w:rPr>
          <w:rFonts w:asciiTheme="minorHAnsi" w:hAnsiTheme="minorHAnsi" w:cstheme="minorHAnsi"/>
          <w:color w:val="0000FF"/>
          <w:lang w:val="en"/>
        </w:rPr>
      </w:pPr>
      <w:r w:rsidRPr="00774FF4">
        <w:rPr>
          <w:rFonts w:asciiTheme="minorHAnsi" w:hAnsiTheme="minorHAnsi" w:cstheme="minorHAnsi"/>
          <w:b/>
          <w:color w:val="0000FF"/>
          <w:lang w:val="en"/>
        </w:rPr>
        <w:t>A.</w:t>
      </w:r>
      <w:r w:rsidRPr="00774FF4">
        <w:rPr>
          <w:rFonts w:asciiTheme="minorHAnsi" w:hAnsiTheme="minorHAnsi" w:cstheme="minorHAnsi"/>
          <w:color w:val="0000FF"/>
          <w:lang w:val="en"/>
        </w:rPr>
        <w:t xml:space="preserve"> </w:t>
      </w:r>
      <w:r w:rsidR="00EE4C0D" w:rsidRPr="00774FF4">
        <w:rPr>
          <w:rFonts w:asciiTheme="minorHAnsi" w:hAnsiTheme="minorHAnsi" w:cstheme="minorHAnsi"/>
          <w:color w:val="0000FF"/>
          <w:lang w:val="en"/>
        </w:rPr>
        <w:t>Yes, the above</w:t>
      </w:r>
      <w:r w:rsidR="007C1DBF" w:rsidRPr="00774FF4">
        <w:rPr>
          <w:rFonts w:asciiTheme="minorHAnsi" w:hAnsiTheme="minorHAnsi" w:cstheme="minorHAnsi"/>
          <w:color w:val="0000FF"/>
          <w:lang w:val="en"/>
        </w:rPr>
        <w:t xml:space="preserve"> scenario </w:t>
      </w:r>
      <w:r w:rsidR="007F3CB6" w:rsidRPr="00774FF4">
        <w:rPr>
          <w:rFonts w:asciiTheme="minorHAnsi" w:hAnsiTheme="minorHAnsi" w:cstheme="minorHAnsi"/>
          <w:color w:val="0000FF"/>
          <w:lang w:val="en"/>
        </w:rPr>
        <w:t xml:space="preserve">would be eligible for a </w:t>
      </w:r>
      <w:r w:rsidR="007C1DBF" w:rsidRPr="00774FF4">
        <w:rPr>
          <w:rFonts w:asciiTheme="minorHAnsi" w:hAnsiTheme="minorHAnsi" w:cstheme="minorHAnsi"/>
          <w:color w:val="0000FF"/>
          <w:lang w:val="en"/>
        </w:rPr>
        <w:t xml:space="preserve">rebate under item 12205. However, </w:t>
      </w:r>
      <w:r w:rsidR="00EE4C0D" w:rsidRPr="00774FF4">
        <w:rPr>
          <w:rFonts w:asciiTheme="minorHAnsi" w:hAnsiTheme="minorHAnsi" w:cstheme="minorHAnsi"/>
          <w:color w:val="0000FF"/>
          <w:lang w:val="en"/>
        </w:rPr>
        <w:t xml:space="preserve">as per paragraph (a)(i) of the descriptor, </w:t>
      </w:r>
      <w:r w:rsidR="007C1DBF" w:rsidRPr="00774FF4">
        <w:rPr>
          <w:rFonts w:asciiTheme="minorHAnsi" w:hAnsiTheme="minorHAnsi" w:cstheme="minorHAnsi"/>
          <w:color w:val="0000FF"/>
          <w:lang w:val="en"/>
        </w:rPr>
        <w:t xml:space="preserve">if the recurrence of symptoms were due to inadequate usage of treatment, sleep duration or significant recent illness </w:t>
      </w:r>
      <w:r w:rsidR="00EE4C0D" w:rsidRPr="00774FF4">
        <w:rPr>
          <w:rFonts w:asciiTheme="minorHAnsi" w:hAnsiTheme="minorHAnsi" w:cstheme="minorHAnsi"/>
          <w:color w:val="0000FF"/>
          <w:lang w:val="en"/>
        </w:rPr>
        <w:t>then item 12205 would not apply.</w:t>
      </w:r>
    </w:p>
    <w:p w14:paraId="627970CA" w14:textId="77777777" w:rsidR="00345656" w:rsidRPr="00774FF4" w:rsidRDefault="00345656" w:rsidP="009E03BB">
      <w:pPr>
        <w:autoSpaceDE w:val="0"/>
        <w:autoSpaceDN w:val="0"/>
        <w:adjustRightInd w:val="0"/>
        <w:rPr>
          <w:rFonts w:asciiTheme="minorHAnsi" w:hAnsiTheme="minorHAnsi" w:cstheme="minorHAnsi"/>
          <w:color w:val="0000FF"/>
          <w:lang w:val="en"/>
        </w:rPr>
      </w:pPr>
    </w:p>
    <w:p w14:paraId="1700FBD9" w14:textId="098A7EC5" w:rsidR="0009152D" w:rsidRPr="00774FF4" w:rsidRDefault="0009152D"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t xml:space="preserve">46. </w:t>
      </w:r>
      <w:r w:rsidR="009E03BB">
        <w:rPr>
          <w:rFonts w:asciiTheme="minorHAnsi" w:hAnsiTheme="minorHAnsi" w:cstheme="minorHAnsi"/>
          <w:i w:val="0"/>
          <w:szCs w:val="24"/>
        </w:rPr>
        <w:t xml:space="preserve">Item </w:t>
      </w:r>
      <w:r w:rsidRPr="00774FF4">
        <w:rPr>
          <w:rFonts w:asciiTheme="minorHAnsi" w:hAnsiTheme="minorHAnsi" w:cstheme="minorHAnsi"/>
          <w:i w:val="0"/>
          <w:szCs w:val="24"/>
        </w:rPr>
        <w:t xml:space="preserve">12254 - MSLT, says an overnight diagnostic assessment like </w:t>
      </w:r>
      <w:r w:rsidR="009E03BB">
        <w:rPr>
          <w:rFonts w:asciiTheme="minorHAnsi" w:hAnsiTheme="minorHAnsi" w:cstheme="minorHAnsi"/>
          <w:i w:val="0"/>
          <w:szCs w:val="24"/>
        </w:rPr>
        <w:t xml:space="preserve">item </w:t>
      </w:r>
      <w:r w:rsidRPr="00774FF4">
        <w:rPr>
          <w:rFonts w:asciiTheme="minorHAnsi" w:hAnsiTheme="minorHAnsi" w:cstheme="minorHAnsi"/>
          <w:i w:val="0"/>
          <w:szCs w:val="24"/>
        </w:rPr>
        <w:t>12203. What if the patient is on PAP and still unexplained hyper somnolence? Can a CPAP overnight study happen followed by the naps trials? </w:t>
      </w:r>
    </w:p>
    <w:p w14:paraId="1BCA679C" w14:textId="1DB8A10A" w:rsidR="008B5942" w:rsidRDefault="0009152D" w:rsidP="0009152D">
      <w:pPr>
        <w:rPr>
          <w:rFonts w:asciiTheme="minorHAnsi" w:hAnsiTheme="minorHAnsi" w:cstheme="minorHAnsi"/>
          <w:color w:val="0000FF"/>
          <w:lang w:val="en"/>
        </w:rPr>
      </w:pPr>
      <w:r w:rsidRPr="00774FF4">
        <w:rPr>
          <w:rFonts w:asciiTheme="minorHAnsi" w:hAnsiTheme="minorHAnsi" w:cstheme="minorHAnsi"/>
          <w:b/>
          <w:color w:val="0000FF"/>
          <w:lang w:val="en"/>
        </w:rPr>
        <w:t>A.</w:t>
      </w:r>
      <w:r w:rsidRPr="00774FF4">
        <w:rPr>
          <w:rFonts w:asciiTheme="minorHAnsi" w:hAnsiTheme="minorHAnsi" w:cstheme="minorHAnsi"/>
          <w:color w:val="0000FF"/>
          <w:lang w:val="en"/>
        </w:rPr>
        <w:t xml:space="preserve"> The study </w:t>
      </w:r>
      <w:r w:rsidR="00DA72EA">
        <w:rPr>
          <w:rFonts w:asciiTheme="minorHAnsi" w:hAnsiTheme="minorHAnsi" w:cstheme="minorHAnsi"/>
          <w:color w:val="0000FF"/>
          <w:lang w:val="en"/>
        </w:rPr>
        <w:t xml:space="preserve">under item 12254 </w:t>
      </w:r>
      <w:r w:rsidRPr="00774FF4">
        <w:rPr>
          <w:rFonts w:asciiTheme="minorHAnsi" w:hAnsiTheme="minorHAnsi" w:cstheme="minorHAnsi"/>
          <w:color w:val="0000FF"/>
          <w:lang w:val="en"/>
        </w:rPr>
        <w:t>can be performed with PAP but not as a titration study</w:t>
      </w:r>
      <w:r w:rsidR="00933A9A">
        <w:rPr>
          <w:rFonts w:asciiTheme="minorHAnsi" w:hAnsiTheme="minorHAnsi" w:cstheme="minorHAnsi"/>
          <w:color w:val="0000FF"/>
          <w:lang w:val="en"/>
        </w:rPr>
        <w:t>. I</w:t>
      </w:r>
      <w:r w:rsidR="00DA72EA">
        <w:rPr>
          <w:rFonts w:asciiTheme="minorHAnsi" w:hAnsiTheme="minorHAnsi" w:cstheme="minorHAnsi"/>
          <w:color w:val="0000FF"/>
          <w:lang w:val="en"/>
        </w:rPr>
        <w:t xml:space="preserve">tem 12254 </w:t>
      </w:r>
      <w:r w:rsidR="00933A9A">
        <w:rPr>
          <w:rFonts w:asciiTheme="minorHAnsi" w:hAnsiTheme="minorHAnsi" w:cstheme="minorHAnsi"/>
          <w:color w:val="0000FF"/>
          <w:lang w:val="en"/>
        </w:rPr>
        <w:t>is applicable</w:t>
      </w:r>
      <w:r w:rsidR="00DA72EA">
        <w:rPr>
          <w:rFonts w:asciiTheme="minorHAnsi" w:hAnsiTheme="minorHAnsi" w:cstheme="minorHAnsi"/>
          <w:color w:val="0000FF"/>
          <w:lang w:val="en"/>
        </w:rPr>
        <w:t xml:space="preserve"> </w:t>
      </w:r>
      <w:r w:rsidR="0058659F" w:rsidRPr="00774FF4">
        <w:rPr>
          <w:rFonts w:asciiTheme="minorHAnsi" w:hAnsiTheme="minorHAnsi" w:cstheme="minorHAnsi"/>
          <w:color w:val="0000FF"/>
          <w:lang w:val="en"/>
        </w:rPr>
        <w:t xml:space="preserve">once per patient in a </w:t>
      </w:r>
      <w:r w:rsidRPr="00774FF4">
        <w:rPr>
          <w:rFonts w:asciiTheme="minorHAnsi" w:hAnsiTheme="minorHAnsi" w:cstheme="minorHAnsi"/>
          <w:color w:val="0000FF"/>
          <w:lang w:val="en"/>
        </w:rPr>
        <w:t>12 month period.</w:t>
      </w:r>
      <w:r w:rsidR="008B5942">
        <w:rPr>
          <w:rFonts w:asciiTheme="minorHAnsi" w:hAnsiTheme="minorHAnsi" w:cstheme="minorHAnsi"/>
          <w:color w:val="0000FF"/>
          <w:lang w:val="en"/>
        </w:rPr>
        <w:br w:type="page"/>
      </w:r>
    </w:p>
    <w:p w14:paraId="6E0FA476" w14:textId="0D1C538D" w:rsidR="0009152D" w:rsidRPr="00774FF4" w:rsidRDefault="0009152D" w:rsidP="00345656">
      <w:pPr>
        <w:pStyle w:val="Heading2"/>
        <w:spacing w:before="0"/>
        <w:rPr>
          <w:rFonts w:asciiTheme="minorHAnsi" w:hAnsiTheme="minorHAnsi" w:cstheme="minorHAnsi"/>
          <w:szCs w:val="24"/>
        </w:rPr>
      </w:pPr>
      <w:r w:rsidRPr="00774FF4">
        <w:rPr>
          <w:rFonts w:asciiTheme="minorHAnsi" w:hAnsiTheme="minorHAnsi" w:cstheme="minorHAnsi"/>
          <w:i w:val="0"/>
          <w:szCs w:val="24"/>
        </w:rPr>
        <w:lastRenderedPageBreak/>
        <w:t>47.</w:t>
      </w:r>
      <w:r w:rsidR="00663D51" w:rsidRPr="00774FF4">
        <w:rPr>
          <w:rFonts w:asciiTheme="minorHAnsi" w:hAnsiTheme="minorHAnsi" w:cstheme="minorHAnsi"/>
          <w:i w:val="0"/>
          <w:szCs w:val="24"/>
        </w:rPr>
        <w:t xml:space="preserve"> </w:t>
      </w:r>
      <w:r w:rsidRPr="00774FF4">
        <w:rPr>
          <w:rFonts w:asciiTheme="minorHAnsi" w:hAnsiTheme="minorHAnsi" w:cstheme="minorHAnsi"/>
          <w:i w:val="0"/>
          <w:szCs w:val="24"/>
        </w:rPr>
        <w:t>Which sleep item number can be used for initial oxygen titration therapy?</w:t>
      </w:r>
    </w:p>
    <w:p w14:paraId="692538F4" w14:textId="03BF5452" w:rsidR="0009152D" w:rsidRPr="00774FF4" w:rsidRDefault="0009152D" w:rsidP="0009152D">
      <w:pPr>
        <w:rPr>
          <w:rFonts w:asciiTheme="minorHAnsi" w:hAnsiTheme="minorHAnsi" w:cstheme="minorHAnsi"/>
          <w:color w:val="0000FF"/>
          <w:lang w:val="en"/>
        </w:rPr>
      </w:pPr>
      <w:r w:rsidRPr="00774FF4">
        <w:rPr>
          <w:rFonts w:asciiTheme="minorHAnsi" w:hAnsiTheme="minorHAnsi" w:cstheme="minorHAnsi"/>
          <w:b/>
          <w:color w:val="0000FF"/>
          <w:lang w:val="en"/>
        </w:rPr>
        <w:t>A.</w:t>
      </w:r>
      <w:r w:rsidR="00663D51" w:rsidRPr="00774FF4">
        <w:rPr>
          <w:rFonts w:asciiTheme="minorHAnsi" w:hAnsiTheme="minorHAnsi" w:cstheme="minorHAnsi"/>
          <w:b/>
          <w:color w:val="0000FF"/>
          <w:lang w:val="en"/>
        </w:rPr>
        <w:t xml:space="preserve"> </w:t>
      </w:r>
      <w:r w:rsidRPr="00774FF4">
        <w:rPr>
          <w:rFonts w:asciiTheme="minorHAnsi" w:hAnsiTheme="minorHAnsi" w:cstheme="minorHAnsi"/>
          <w:color w:val="0000FF"/>
          <w:lang w:val="en"/>
        </w:rPr>
        <w:t>Based on the information provided, this study may meet the requirements for an item 12205 (tre</w:t>
      </w:r>
      <w:r w:rsidR="006E6A6E" w:rsidRPr="00774FF4">
        <w:rPr>
          <w:rFonts w:asciiTheme="minorHAnsi" w:hAnsiTheme="minorHAnsi" w:cstheme="minorHAnsi"/>
          <w:color w:val="0000FF"/>
          <w:lang w:val="en"/>
        </w:rPr>
        <w:t>atment initiation sleep study).</w:t>
      </w:r>
      <w:r w:rsidRPr="00774FF4">
        <w:rPr>
          <w:rFonts w:asciiTheme="minorHAnsi" w:hAnsiTheme="minorHAnsi" w:cstheme="minorHAnsi"/>
          <w:color w:val="0000FF"/>
          <w:lang w:val="en"/>
        </w:rPr>
        <w:t xml:space="preserve"> It is for the clinical judgement of the practitioner to determine if the service meets the requirements set out in the item descriptor.</w:t>
      </w:r>
    </w:p>
    <w:p w14:paraId="5406CCAB" w14:textId="77777777" w:rsidR="0009152D" w:rsidRPr="00774FF4" w:rsidRDefault="0009152D" w:rsidP="0009152D">
      <w:pPr>
        <w:rPr>
          <w:rFonts w:ascii="Calibri" w:hAnsi="Calibri" w:cs="Calibri"/>
          <w:b/>
          <w:bCs/>
          <w:color w:val="000000"/>
        </w:rPr>
      </w:pPr>
    </w:p>
    <w:p w14:paraId="23E6A8C5" w14:textId="5EBEA35E" w:rsidR="0009152D" w:rsidRPr="00774FF4" w:rsidRDefault="0009152D" w:rsidP="00345656">
      <w:pPr>
        <w:pStyle w:val="Heading2"/>
        <w:spacing w:before="0"/>
        <w:rPr>
          <w:rFonts w:asciiTheme="minorHAnsi" w:hAnsiTheme="minorHAnsi" w:cstheme="minorHAnsi"/>
          <w:b w:val="0"/>
          <w:szCs w:val="24"/>
        </w:rPr>
      </w:pPr>
      <w:r w:rsidRPr="00774FF4">
        <w:rPr>
          <w:rFonts w:asciiTheme="minorHAnsi" w:hAnsiTheme="minorHAnsi" w:cstheme="minorHAnsi"/>
          <w:i w:val="0"/>
          <w:szCs w:val="24"/>
        </w:rPr>
        <w:t xml:space="preserve">48. Is there a way of claiming TcCO2 separately, in addition to </w:t>
      </w:r>
      <w:r w:rsidR="009E03BB">
        <w:rPr>
          <w:rFonts w:asciiTheme="minorHAnsi" w:hAnsiTheme="minorHAnsi" w:cstheme="minorHAnsi"/>
          <w:i w:val="0"/>
          <w:szCs w:val="24"/>
        </w:rPr>
        <w:t xml:space="preserve">item </w:t>
      </w:r>
      <w:r w:rsidRPr="00774FF4">
        <w:rPr>
          <w:rFonts w:asciiTheme="minorHAnsi" w:hAnsiTheme="minorHAnsi" w:cstheme="minorHAnsi"/>
          <w:i w:val="0"/>
          <w:szCs w:val="24"/>
        </w:rPr>
        <w:t>12203 for a patient having an in-lab PSG for suspected hypoventilation?</w:t>
      </w:r>
    </w:p>
    <w:p w14:paraId="62E54F94" w14:textId="7680644E" w:rsidR="0009152D" w:rsidRPr="00774FF4" w:rsidRDefault="0009152D" w:rsidP="0009152D">
      <w:pPr>
        <w:rPr>
          <w:rFonts w:asciiTheme="minorHAnsi" w:hAnsiTheme="minorHAnsi" w:cstheme="minorHAnsi"/>
          <w:color w:val="0000FF"/>
          <w:lang w:val="en"/>
        </w:rPr>
      </w:pPr>
      <w:r w:rsidRPr="00774FF4">
        <w:rPr>
          <w:rFonts w:asciiTheme="minorHAnsi" w:hAnsiTheme="minorHAnsi" w:cstheme="minorHAnsi"/>
          <w:b/>
          <w:color w:val="0000FF"/>
          <w:lang w:val="en"/>
        </w:rPr>
        <w:t>A.</w:t>
      </w:r>
      <w:r w:rsidRPr="00774FF4">
        <w:rPr>
          <w:rFonts w:asciiTheme="minorHAnsi" w:hAnsiTheme="minorHAnsi" w:cstheme="minorHAnsi"/>
          <w:color w:val="0000FF"/>
          <w:lang w:val="en"/>
        </w:rPr>
        <w:t xml:space="preserve"> No, it is not possible to claim a TcCO2 separately for a patient having an in-lab PSG for suspected hypoventilation.</w:t>
      </w:r>
    </w:p>
    <w:p w14:paraId="122ABB95" w14:textId="77777777" w:rsidR="0009152D" w:rsidRPr="00774FF4" w:rsidRDefault="0009152D" w:rsidP="0009152D">
      <w:pPr>
        <w:rPr>
          <w:rFonts w:ascii="Calibri" w:hAnsi="Calibri" w:cs="Calibri"/>
          <w:b/>
          <w:bCs/>
          <w:color w:val="000000"/>
        </w:rPr>
      </w:pPr>
    </w:p>
    <w:p w14:paraId="0C6AFC4D" w14:textId="77777777" w:rsidR="0009152D" w:rsidRPr="00774FF4" w:rsidRDefault="0009152D" w:rsidP="00345656">
      <w:pPr>
        <w:pStyle w:val="Heading2"/>
        <w:spacing w:before="0"/>
        <w:rPr>
          <w:rFonts w:asciiTheme="minorHAnsi" w:hAnsiTheme="minorHAnsi" w:cstheme="minorHAnsi"/>
          <w:b w:val="0"/>
          <w:bCs w:val="0"/>
          <w:szCs w:val="24"/>
        </w:rPr>
      </w:pPr>
      <w:r w:rsidRPr="00774FF4">
        <w:rPr>
          <w:rFonts w:asciiTheme="minorHAnsi" w:hAnsiTheme="minorHAnsi" w:cstheme="minorHAnsi"/>
          <w:i w:val="0"/>
          <w:szCs w:val="24"/>
        </w:rPr>
        <w:t>49. Item 12250 – where a patient is on CPAP treatment but has symptoms of OSA (i.e. meets ESS &amp; StopBang/OSA50 etc criteria) are they eligible for a home sleep study on CPAP (if they have not had a study in the last 12 months) or do they need to have a prior Telehealth? (If a patient doesn’t have symptoms but they have requested a follow up CPAP review or a MAS review? We understand this is no longer covered.)</w:t>
      </w:r>
    </w:p>
    <w:p w14:paraId="0667A569" w14:textId="3694E931" w:rsidR="006D0A0F" w:rsidRPr="00774FF4" w:rsidRDefault="0009152D" w:rsidP="007B5B19">
      <w:pPr>
        <w:rPr>
          <w:rFonts w:asciiTheme="minorHAnsi" w:hAnsiTheme="minorHAnsi" w:cstheme="minorHAnsi"/>
          <w:color w:val="0000FF"/>
          <w:lang w:val="en"/>
        </w:rPr>
      </w:pPr>
      <w:r w:rsidRPr="00774FF4">
        <w:rPr>
          <w:rFonts w:asciiTheme="minorHAnsi" w:hAnsiTheme="minorHAnsi" w:cstheme="minorHAnsi"/>
          <w:b/>
          <w:color w:val="0000FF"/>
          <w:lang w:val="en"/>
        </w:rPr>
        <w:t>A.</w:t>
      </w:r>
      <w:r w:rsidRPr="00774FF4">
        <w:rPr>
          <w:rFonts w:asciiTheme="minorHAnsi" w:hAnsiTheme="minorHAnsi" w:cstheme="minorHAnsi"/>
          <w:color w:val="0000FF"/>
          <w:lang w:val="en"/>
        </w:rPr>
        <w:t xml:space="preserve"> There is currently no item number for home CPAP titration through the use of an auto-titrating machine.</w:t>
      </w:r>
      <w:r w:rsidR="006E6A6E" w:rsidRPr="00774FF4">
        <w:rPr>
          <w:rFonts w:asciiTheme="minorHAnsi" w:hAnsiTheme="minorHAnsi" w:cstheme="minorHAnsi"/>
          <w:color w:val="0000FF"/>
          <w:lang w:val="en"/>
        </w:rPr>
        <w:t xml:space="preserve"> </w:t>
      </w:r>
      <w:r w:rsidRPr="00774FF4">
        <w:rPr>
          <w:rFonts w:asciiTheme="minorHAnsi" w:hAnsiTheme="minorHAnsi" w:cstheme="minorHAnsi"/>
          <w:color w:val="0000FF"/>
          <w:lang w:val="en"/>
        </w:rPr>
        <w:t>If the patient has recurrent symptoms and the download from the CPAP pump is ambiguous, then following either face to face review or telehealth, a CPAP effectiveness study (12205) could be performed in a laboratory. However, a treatment effectiveness study could not be performed if there is no clinical indication.</w:t>
      </w:r>
    </w:p>
    <w:sectPr w:rsidR="006D0A0F" w:rsidRPr="00774FF4" w:rsidSect="003359FB">
      <w:pgSz w:w="11906" w:h="16838"/>
      <w:pgMar w:top="993" w:right="1800" w:bottom="568" w:left="1800" w:header="708" w:footer="12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7B72A" w16cid:durableId="1FC5FA17"/>
  <w16cid:commentId w16cid:paraId="45B8401B" w16cid:durableId="1FC793BB"/>
  <w16cid:commentId w16cid:paraId="0037DDD8" w16cid:durableId="1FC79539"/>
  <w16cid:commentId w16cid:paraId="46DA8CD7" w16cid:durableId="1FC5FA18"/>
  <w16cid:commentId w16cid:paraId="3F967171" w16cid:durableId="1FC67116"/>
  <w16cid:commentId w16cid:paraId="00CBE61B" w16cid:durableId="1FC65059"/>
  <w16cid:commentId w16cid:paraId="76EDF52A" w16cid:durableId="1FC79555"/>
  <w16cid:commentId w16cid:paraId="1AA5679B" w16cid:durableId="1FC5FA19"/>
  <w16cid:commentId w16cid:paraId="3FF322F5" w16cid:durableId="1FC7A128"/>
  <w16cid:commentId w16cid:paraId="56845FFA" w16cid:durableId="1FC5FA1A"/>
  <w16cid:commentId w16cid:paraId="54EEB9D9" w16cid:durableId="1FC6513E"/>
  <w16cid:commentId w16cid:paraId="3F7D852E" w16cid:durableId="1FC65205"/>
  <w16cid:commentId w16cid:paraId="63B7FFC5" w16cid:durableId="1FC7A23A"/>
  <w16cid:commentId w16cid:paraId="243BD7A3" w16cid:durableId="1FC7A296"/>
  <w16cid:commentId w16cid:paraId="2F62DC47" w16cid:durableId="1FC5FA1B"/>
  <w16cid:commentId w16cid:paraId="28AD8D30" w16cid:durableId="1FC65436"/>
  <w16cid:commentId w16cid:paraId="7EA95D31" w16cid:durableId="1FC5FA1C"/>
  <w16cid:commentId w16cid:paraId="6C1A4C77" w16cid:durableId="1FC7A335"/>
  <w16cid:commentId w16cid:paraId="305F0D9A" w16cid:durableId="1FC656A8"/>
  <w16cid:commentId w16cid:paraId="412A73B4" w16cid:durableId="1FC656F0"/>
  <w16cid:commentId w16cid:paraId="52512A8F" w16cid:durableId="1FC7A3DB"/>
  <w16cid:commentId w16cid:paraId="1ADC12EE" w16cid:durableId="1FC6586E"/>
  <w16cid:commentId w16cid:paraId="2ABADBA7" w16cid:durableId="1FC6584B"/>
  <w16cid:commentId w16cid:paraId="65FC8B38" w16cid:durableId="1FC7A48A"/>
  <w16cid:commentId w16cid:paraId="1875D4CB" w16cid:durableId="1FC659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5FE24" w14:textId="77777777" w:rsidR="00645FD4" w:rsidRDefault="00645FD4" w:rsidP="00072D05">
      <w:r>
        <w:separator/>
      </w:r>
    </w:p>
  </w:endnote>
  <w:endnote w:type="continuationSeparator" w:id="0">
    <w:p w14:paraId="10EBDCDC" w14:textId="77777777" w:rsidR="00645FD4" w:rsidRDefault="00645FD4" w:rsidP="0007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Medium">
    <w:altName w:val="Microsoft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019709"/>
      <w:docPartObj>
        <w:docPartGallery w:val="Page Numbers (Bottom of Page)"/>
        <w:docPartUnique/>
      </w:docPartObj>
    </w:sdtPr>
    <w:sdtEndPr/>
    <w:sdtContent>
      <w:sdt>
        <w:sdtPr>
          <w:id w:val="-1657373061"/>
          <w:docPartObj>
            <w:docPartGallery w:val="Page Numbers (Top of Page)"/>
            <w:docPartUnique/>
          </w:docPartObj>
        </w:sdtPr>
        <w:sdtEndPr/>
        <w:sdtContent>
          <w:p w14:paraId="56E8752A" w14:textId="310A448B" w:rsidR="00645FD4" w:rsidRDefault="00645FD4">
            <w:pPr>
              <w:pStyle w:val="Footer"/>
              <w:jc w:val="right"/>
            </w:pPr>
            <w:r>
              <w:t xml:space="preserve">Page </w:t>
            </w:r>
            <w:r>
              <w:rPr>
                <w:b/>
                <w:bCs/>
              </w:rPr>
              <w:fldChar w:fldCharType="begin"/>
            </w:r>
            <w:r>
              <w:rPr>
                <w:b/>
                <w:bCs/>
              </w:rPr>
              <w:instrText xml:space="preserve"> PAGE </w:instrText>
            </w:r>
            <w:r>
              <w:rPr>
                <w:b/>
                <w:bCs/>
              </w:rPr>
              <w:fldChar w:fldCharType="separate"/>
            </w:r>
            <w:r w:rsidR="00887C5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87C52">
              <w:rPr>
                <w:b/>
                <w:bCs/>
                <w:noProof/>
              </w:rPr>
              <w:t>15</w:t>
            </w:r>
            <w:r>
              <w:rPr>
                <w:b/>
                <w:bCs/>
              </w:rPr>
              <w:fldChar w:fldCharType="end"/>
            </w:r>
          </w:p>
        </w:sdtContent>
      </w:sdt>
    </w:sdtContent>
  </w:sdt>
  <w:p w14:paraId="2EE3B95B" w14:textId="77777777" w:rsidR="00645FD4" w:rsidRDefault="00645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33CC9" w14:textId="77777777" w:rsidR="00645FD4" w:rsidRDefault="00645FD4" w:rsidP="00072D05">
      <w:r>
        <w:separator/>
      </w:r>
    </w:p>
  </w:footnote>
  <w:footnote w:type="continuationSeparator" w:id="0">
    <w:p w14:paraId="16BDF01D" w14:textId="77777777" w:rsidR="00645FD4" w:rsidRDefault="00645FD4" w:rsidP="00072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8AD43" w14:textId="47E6CAA6" w:rsidR="00645FD4" w:rsidRPr="00AF5EB1" w:rsidRDefault="00967FE6" w:rsidP="00345656">
    <w:pPr>
      <w:pStyle w:val="Header"/>
      <w:rPr>
        <w:color w:val="FF0000"/>
      </w:rPr>
    </w:pPr>
    <w:r>
      <w:rPr>
        <w:noProof/>
      </w:rPr>
      <w:drawing>
        <wp:inline distT="0" distB="0" distL="0" distR="0" wp14:anchorId="2D3202F7" wp14:editId="72A8976B">
          <wp:extent cx="2590800" cy="619125"/>
          <wp:effectExtent l="0" t="0" r="0" b="9525"/>
          <wp:docPr id="10" name="Picture 10"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710AC" w14:textId="51B0824C" w:rsidR="00967FE6" w:rsidRPr="00345656" w:rsidRDefault="00967FE6" w:rsidP="003456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A7B"/>
    <w:multiLevelType w:val="hybridMultilevel"/>
    <w:tmpl w:val="16E4A88E"/>
    <w:lvl w:ilvl="0" w:tplc="521C5038">
      <w:start w:val="1"/>
      <w:numFmt w:val="bullet"/>
      <w:lvlText w:val="-"/>
      <w:lvlJc w:val="left"/>
      <w:pPr>
        <w:ind w:left="1080" w:hanging="360"/>
      </w:pPr>
      <w:rPr>
        <w:rFonts w:ascii="Courier New" w:hAnsi="Courier Ne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nsid w:val="052F0046"/>
    <w:multiLevelType w:val="hybridMultilevel"/>
    <w:tmpl w:val="40A6AFF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571050"/>
    <w:multiLevelType w:val="hybridMultilevel"/>
    <w:tmpl w:val="6044AA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DF7032"/>
    <w:multiLevelType w:val="hybridMultilevel"/>
    <w:tmpl w:val="1ED8A248"/>
    <w:lvl w:ilvl="0" w:tplc="521C5038">
      <w:start w:val="1"/>
      <w:numFmt w:val="bullet"/>
      <w:lvlText w:val="-"/>
      <w:lvlJc w:val="left"/>
      <w:pPr>
        <w:ind w:left="720" w:hanging="360"/>
      </w:pPr>
      <w:rPr>
        <w:rFonts w:ascii="Courier New" w:hAnsi="Courier Ne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20127F"/>
    <w:multiLevelType w:val="hybridMultilevel"/>
    <w:tmpl w:val="51D255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A8032F"/>
    <w:multiLevelType w:val="hybridMultilevel"/>
    <w:tmpl w:val="B540D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B64C0D"/>
    <w:multiLevelType w:val="hybridMultilevel"/>
    <w:tmpl w:val="FCFE5B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EC2BE1"/>
    <w:multiLevelType w:val="hybridMultilevel"/>
    <w:tmpl w:val="0A829A6C"/>
    <w:lvl w:ilvl="0" w:tplc="521C5038">
      <w:start w:val="1"/>
      <w:numFmt w:val="bullet"/>
      <w:lvlText w:val="-"/>
      <w:lvlJc w:val="left"/>
      <w:pPr>
        <w:ind w:left="720" w:hanging="360"/>
      </w:pPr>
      <w:rPr>
        <w:rFonts w:ascii="Courier New" w:hAnsi="Courier Ne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F0478D"/>
    <w:multiLevelType w:val="hybridMultilevel"/>
    <w:tmpl w:val="4860F2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B324E9"/>
    <w:multiLevelType w:val="multilevel"/>
    <w:tmpl w:val="55DC3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9402424"/>
    <w:multiLevelType w:val="hybridMultilevel"/>
    <w:tmpl w:val="5A46C00C"/>
    <w:lvl w:ilvl="0" w:tplc="B4104570">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2F0871"/>
    <w:multiLevelType w:val="hybridMultilevel"/>
    <w:tmpl w:val="17043834"/>
    <w:lvl w:ilvl="0" w:tplc="521C5038">
      <w:start w:val="1"/>
      <w:numFmt w:val="bullet"/>
      <w:lvlText w:val="-"/>
      <w:lvlJc w:val="left"/>
      <w:pPr>
        <w:ind w:left="1080" w:hanging="360"/>
      </w:pPr>
      <w:rPr>
        <w:rFonts w:ascii="Courier New" w:hAnsi="Courier New"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nsid w:val="39756A3C"/>
    <w:multiLevelType w:val="multilevel"/>
    <w:tmpl w:val="AF76B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F3F2240"/>
    <w:multiLevelType w:val="hybridMultilevel"/>
    <w:tmpl w:val="5178D140"/>
    <w:lvl w:ilvl="0" w:tplc="521C503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710F2F"/>
    <w:multiLevelType w:val="multilevel"/>
    <w:tmpl w:val="3DCAB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B3151F0"/>
    <w:multiLevelType w:val="hybridMultilevel"/>
    <w:tmpl w:val="674AD8EE"/>
    <w:lvl w:ilvl="0" w:tplc="521C5038">
      <w:start w:val="1"/>
      <w:numFmt w:val="bullet"/>
      <w:lvlText w:val="-"/>
      <w:lvlJc w:val="left"/>
      <w:pPr>
        <w:ind w:left="720"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BFD75B4"/>
    <w:multiLevelType w:val="multilevel"/>
    <w:tmpl w:val="7BBE8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F9A0327"/>
    <w:multiLevelType w:val="hybridMultilevel"/>
    <w:tmpl w:val="5404B61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0F62DEE"/>
    <w:multiLevelType w:val="hybridMultilevel"/>
    <w:tmpl w:val="6660C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512E44"/>
    <w:multiLevelType w:val="hybridMultilevel"/>
    <w:tmpl w:val="0B8099B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77022C7"/>
    <w:multiLevelType w:val="hybridMultilevel"/>
    <w:tmpl w:val="6ED2E92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78253FE"/>
    <w:multiLevelType w:val="hybridMultilevel"/>
    <w:tmpl w:val="ED7AE848"/>
    <w:lvl w:ilvl="0" w:tplc="C9F09D42">
      <w:start w:val="1"/>
      <w:numFmt w:val="bullet"/>
      <w:lvlText w:val="•"/>
      <w:lvlJc w:val="left"/>
      <w:pPr>
        <w:tabs>
          <w:tab w:val="num" w:pos="720"/>
        </w:tabs>
        <w:ind w:left="720" w:hanging="360"/>
      </w:pPr>
      <w:rPr>
        <w:rFonts w:ascii="Arial" w:hAnsi="Arial" w:hint="default"/>
      </w:rPr>
    </w:lvl>
    <w:lvl w:ilvl="1" w:tplc="55C02184">
      <w:start w:val="1"/>
      <w:numFmt w:val="bullet"/>
      <w:lvlText w:val="•"/>
      <w:lvlJc w:val="left"/>
      <w:pPr>
        <w:tabs>
          <w:tab w:val="num" w:pos="1440"/>
        </w:tabs>
        <w:ind w:left="1440" w:hanging="360"/>
      </w:pPr>
      <w:rPr>
        <w:rFonts w:ascii="Arial" w:hAnsi="Arial" w:hint="default"/>
      </w:rPr>
    </w:lvl>
    <w:lvl w:ilvl="2" w:tplc="2BF81194" w:tentative="1">
      <w:start w:val="1"/>
      <w:numFmt w:val="bullet"/>
      <w:lvlText w:val="•"/>
      <w:lvlJc w:val="left"/>
      <w:pPr>
        <w:tabs>
          <w:tab w:val="num" w:pos="2160"/>
        </w:tabs>
        <w:ind w:left="2160" w:hanging="360"/>
      </w:pPr>
      <w:rPr>
        <w:rFonts w:ascii="Arial" w:hAnsi="Arial" w:hint="default"/>
      </w:rPr>
    </w:lvl>
    <w:lvl w:ilvl="3" w:tplc="D36C609E" w:tentative="1">
      <w:start w:val="1"/>
      <w:numFmt w:val="bullet"/>
      <w:lvlText w:val="•"/>
      <w:lvlJc w:val="left"/>
      <w:pPr>
        <w:tabs>
          <w:tab w:val="num" w:pos="2880"/>
        </w:tabs>
        <w:ind w:left="2880" w:hanging="360"/>
      </w:pPr>
      <w:rPr>
        <w:rFonts w:ascii="Arial" w:hAnsi="Arial" w:hint="default"/>
      </w:rPr>
    </w:lvl>
    <w:lvl w:ilvl="4" w:tplc="03C602F8" w:tentative="1">
      <w:start w:val="1"/>
      <w:numFmt w:val="bullet"/>
      <w:lvlText w:val="•"/>
      <w:lvlJc w:val="left"/>
      <w:pPr>
        <w:tabs>
          <w:tab w:val="num" w:pos="3600"/>
        </w:tabs>
        <w:ind w:left="3600" w:hanging="360"/>
      </w:pPr>
      <w:rPr>
        <w:rFonts w:ascii="Arial" w:hAnsi="Arial" w:hint="default"/>
      </w:rPr>
    </w:lvl>
    <w:lvl w:ilvl="5" w:tplc="2D707B60" w:tentative="1">
      <w:start w:val="1"/>
      <w:numFmt w:val="bullet"/>
      <w:lvlText w:val="•"/>
      <w:lvlJc w:val="left"/>
      <w:pPr>
        <w:tabs>
          <w:tab w:val="num" w:pos="4320"/>
        </w:tabs>
        <w:ind w:left="4320" w:hanging="360"/>
      </w:pPr>
      <w:rPr>
        <w:rFonts w:ascii="Arial" w:hAnsi="Arial" w:hint="default"/>
      </w:rPr>
    </w:lvl>
    <w:lvl w:ilvl="6" w:tplc="A03E1CD2" w:tentative="1">
      <w:start w:val="1"/>
      <w:numFmt w:val="bullet"/>
      <w:lvlText w:val="•"/>
      <w:lvlJc w:val="left"/>
      <w:pPr>
        <w:tabs>
          <w:tab w:val="num" w:pos="5040"/>
        </w:tabs>
        <w:ind w:left="5040" w:hanging="360"/>
      </w:pPr>
      <w:rPr>
        <w:rFonts w:ascii="Arial" w:hAnsi="Arial" w:hint="default"/>
      </w:rPr>
    </w:lvl>
    <w:lvl w:ilvl="7" w:tplc="21C0446A" w:tentative="1">
      <w:start w:val="1"/>
      <w:numFmt w:val="bullet"/>
      <w:lvlText w:val="•"/>
      <w:lvlJc w:val="left"/>
      <w:pPr>
        <w:tabs>
          <w:tab w:val="num" w:pos="5760"/>
        </w:tabs>
        <w:ind w:left="5760" w:hanging="360"/>
      </w:pPr>
      <w:rPr>
        <w:rFonts w:ascii="Arial" w:hAnsi="Arial" w:hint="default"/>
      </w:rPr>
    </w:lvl>
    <w:lvl w:ilvl="8" w:tplc="1352B902" w:tentative="1">
      <w:start w:val="1"/>
      <w:numFmt w:val="bullet"/>
      <w:lvlText w:val="•"/>
      <w:lvlJc w:val="left"/>
      <w:pPr>
        <w:tabs>
          <w:tab w:val="num" w:pos="6480"/>
        </w:tabs>
        <w:ind w:left="6480" w:hanging="360"/>
      </w:pPr>
      <w:rPr>
        <w:rFonts w:ascii="Arial" w:hAnsi="Arial" w:hint="default"/>
      </w:rPr>
    </w:lvl>
  </w:abstractNum>
  <w:abstractNum w:abstractNumId="22">
    <w:nsid w:val="61EB3A60"/>
    <w:multiLevelType w:val="hybridMultilevel"/>
    <w:tmpl w:val="3E442C0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447A80"/>
    <w:multiLevelType w:val="hybridMultilevel"/>
    <w:tmpl w:val="962202A4"/>
    <w:lvl w:ilvl="0" w:tplc="97C4A2BC">
      <w:start w:val="1"/>
      <w:numFmt w:val="bullet"/>
      <w:lvlText w:val="•"/>
      <w:lvlJc w:val="left"/>
      <w:pPr>
        <w:tabs>
          <w:tab w:val="num" w:pos="720"/>
        </w:tabs>
        <w:ind w:left="720" w:hanging="360"/>
      </w:pPr>
      <w:rPr>
        <w:rFonts w:ascii="Arial" w:hAnsi="Arial" w:hint="default"/>
      </w:rPr>
    </w:lvl>
    <w:lvl w:ilvl="1" w:tplc="B4CA4ADA">
      <w:start w:val="1"/>
      <w:numFmt w:val="bullet"/>
      <w:lvlText w:val="•"/>
      <w:lvlJc w:val="left"/>
      <w:pPr>
        <w:tabs>
          <w:tab w:val="num" w:pos="1440"/>
        </w:tabs>
        <w:ind w:left="1440" w:hanging="360"/>
      </w:pPr>
      <w:rPr>
        <w:rFonts w:ascii="Arial" w:hAnsi="Arial" w:hint="default"/>
      </w:rPr>
    </w:lvl>
    <w:lvl w:ilvl="2" w:tplc="0540D040" w:tentative="1">
      <w:start w:val="1"/>
      <w:numFmt w:val="bullet"/>
      <w:lvlText w:val="•"/>
      <w:lvlJc w:val="left"/>
      <w:pPr>
        <w:tabs>
          <w:tab w:val="num" w:pos="2160"/>
        </w:tabs>
        <w:ind w:left="2160" w:hanging="360"/>
      </w:pPr>
      <w:rPr>
        <w:rFonts w:ascii="Arial" w:hAnsi="Arial" w:hint="default"/>
      </w:rPr>
    </w:lvl>
    <w:lvl w:ilvl="3" w:tplc="DAFEE9DC" w:tentative="1">
      <w:start w:val="1"/>
      <w:numFmt w:val="bullet"/>
      <w:lvlText w:val="•"/>
      <w:lvlJc w:val="left"/>
      <w:pPr>
        <w:tabs>
          <w:tab w:val="num" w:pos="2880"/>
        </w:tabs>
        <w:ind w:left="2880" w:hanging="360"/>
      </w:pPr>
      <w:rPr>
        <w:rFonts w:ascii="Arial" w:hAnsi="Arial" w:hint="default"/>
      </w:rPr>
    </w:lvl>
    <w:lvl w:ilvl="4" w:tplc="41BC178A" w:tentative="1">
      <w:start w:val="1"/>
      <w:numFmt w:val="bullet"/>
      <w:lvlText w:val="•"/>
      <w:lvlJc w:val="left"/>
      <w:pPr>
        <w:tabs>
          <w:tab w:val="num" w:pos="3600"/>
        </w:tabs>
        <w:ind w:left="3600" w:hanging="360"/>
      </w:pPr>
      <w:rPr>
        <w:rFonts w:ascii="Arial" w:hAnsi="Arial" w:hint="default"/>
      </w:rPr>
    </w:lvl>
    <w:lvl w:ilvl="5" w:tplc="64DCA3D8" w:tentative="1">
      <w:start w:val="1"/>
      <w:numFmt w:val="bullet"/>
      <w:lvlText w:val="•"/>
      <w:lvlJc w:val="left"/>
      <w:pPr>
        <w:tabs>
          <w:tab w:val="num" w:pos="4320"/>
        </w:tabs>
        <w:ind w:left="4320" w:hanging="360"/>
      </w:pPr>
      <w:rPr>
        <w:rFonts w:ascii="Arial" w:hAnsi="Arial" w:hint="default"/>
      </w:rPr>
    </w:lvl>
    <w:lvl w:ilvl="6" w:tplc="1EB2FB54" w:tentative="1">
      <w:start w:val="1"/>
      <w:numFmt w:val="bullet"/>
      <w:lvlText w:val="•"/>
      <w:lvlJc w:val="left"/>
      <w:pPr>
        <w:tabs>
          <w:tab w:val="num" w:pos="5040"/>
        </w:tabs>
        <w:ind w:left="5040" w:hanging="360"/>
      </w:pPr>
      <w:rPr>
        <w:rFonts w:ascii="Arial" w:hAnsi="Arial" w:hint="default"/>
      </w:rPr>
    </w:lvl>
    <w:lvl w:ilvl="7" w:tplc="5C4A1C70" w:tentative="1">
      <w:start w:val="1"/>
      <w:numFmt w:val="bullet"/>
      <w:lvlText w:val="•"/>
      <w:lvlJc w:val="left"/>
      <w:pPr>
        <w:tabs>
          <w:tab w:val="num" w:pos="5760"/>
        </w:tabs>
        <w:ind w:left="5760" w:hanging="360"/>
      </w:pPr>
      <w:rPr>
        <w:rFonts w:ascii="Arial" w:hAnsi="Arial" w:hint="default"/>
      </w:rPr>
    </w:lvl>
    <w:lvl w:ilvl="8" w:tplc="7A2692AE" w:tentative="1">
      <w:start w:val="1"/>
      <w:numFmt w:val="bullet"/>
      <w:lvlText w:val="•"/>
      <w:lvlJc w:val="left"/>
      <w:pPr>
        <w:tabs>
          <w:tab w:val="num" w:pos="6480"/>
        </w:tabs>
        <w:ind w:left="6480" w:hanging="360"/>
      </w:pPr>
      <w:rPr>
        <w:rFonts w:ascii="Arial" w:hAnsi="Arial" w:hint="default"/>
      </w:rPr>
    </w:lvl>
  </w:abstractNum>
  <w:abstractNum w:abstractNumId="24">
    <w:nsid w:val="74C1568B"/>
    <w:multiLevelType w:val="hybridMultilevel"/>
    <w:tmpl w:val="C358A68E"/>
    <w:lvl w:ilvl="0" w:tplc="5CF6D930">
      <w:start w:val="1"/>
      <w:numFmt w:val="upp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53262A2"/>
    <w:multiLevelType w:val="hybridMultilevel"/>
    <w:tmpl w:val="BBA895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11"/>
  </w:num>
  <w:num w:numId="4">
    <w:abstractNumId w:val="14"/>
  </w:num>
  <w:num w:numId="5">
    <w:abstractNumId w:val="16"/>
  </w:num>
  <w:num w:numId="6">
    <w:abstractNumId w:val="13"/>
  </w:num>
  <w:num w:numId="7">
    <w:abstractNumId w:val="23"/>
  </w:num>
  <w:num w:numId="8">
    <w:abstractNumId w:val="21"/>
  </w:num>
  <w:num w:numId="9">
    <w:abstractNumId w:val="15"/>
  </w:num>
  <w:num w:numId="10">
    <w:abstractNumId w:val="7"/>
  </w:num>
  <w:num w:numId="11">
    <w:abstractNumId w:val="24"/>
  </w:num>
  <w:num w:numId="12">
    <w:abstractNumId w:val="5"/>
  </w:num>
  <w:num w:numId="13">
    <w:abstractNumId w:val="17"/>
  </w:num>
  <w:num w:numId="14">
    <w:abstractNumId w:val="10"/>
  </w:num>
  <w:num w:numId="15">
    <w:abstractNumId w:val="1"/>
  </w:num>
  <w:num w:numId="16">
    <w:abstractNumId w:val="9"/>
  </w:num>
  <w:num w:numId="17">
    <w:abstractNumId w:val="18"/>
  </w:num>
  <w:num w:numId="18">
    <w:abstractNumId w:val="3"/>
  </w:num>
  <w:num w:numId="19">
    <w:abstractNumId w:val="20"/>
  </w:num>
  <w:num w:numId="20">
    <w:abstractNumId w:val="6"/>
  </w:num>
  <w:num w:numId="21">
    <w:abstractNumId w:val="4"/>
  </w:num>
  <w:num w:numId="22">
    <w:abstractNumId w:val="22"/>
  </w:num>
  <w:num w:numId="23">
    <w:abstractNumId w:val="19"/>
  </w:num>
  <w:num w:numId="24">
    <w:abstractNumId w:val="8"/>
  </w:num>
  <w:num w:numId="25">
    <w:abstractNumId w:val="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0D"/>
    <w:rsid w:val="0000101F"/>
    <w:rsid w:val="00003743"/>
    <w:rsid w:val="00005DC6"/>
    <w:rsid w:val="000076D1"/>
    <w:rsid w:val="00010011"/>
    <w:rsid w:val="00013031"/>
    <w:rsid w:val="000136C3"/>
    <w:rsid w:val="000147D7"/>
    <w:rsid w:val="000168F0"/>
    <w:rsid w:val="00017FEB"/>
    <w:rsid w:val="0002369B"/>
    <w:rsid w:val="00023934"/>
    <w:rsid w:val="000300B8"/>
    <w:rsid w:val="000323B3"/>
    <w:rsid w:val="00032BAB"/>
    <w:rsid w:val="00046B5B"/>
    <w:rsid w:val="00051F9E"/>
    <w:rsid w:val="00052234"/>
    <w:rsid w:val="00052B76"/>
    <w:rsid w:val="00060701"/>
    <w:rsid w:val="000614E8"/>
    <w:rsid w:val="000626EF"/>
    <w:rsid w:val="00067456"/>
    <w:rsid w:val="000724A3"/>
    <w:rsid w:val="00072D05"/>
    <w:rsid w:val="00073559"/>
    <w:rsid w:val="0007707F"/>
    <w:rsid w:val="000835B9"/>
    <w:rsid w:val="0009152D"/>
    <w:rsid w:val="000B4C32"/>
    <w:rsid w:val="000B741C"/>
    <w:rsid w:val="000B798E"/>
    <w:rsid w:val="000C03F3"/>
    <w:rsid w:val="000C0A6B"/>
    <w:rsid w:val="000C0DFA"/>
    <w:rsid w:val="000C529F"/>
    <w:rsid w:val="000C5699"/>
    <w:rsid w:val="000D2513"/>
    <w:rsid w:val="000D2CD5"/>
    <w:rsid w:val="000D67BD"/>
    <w:rsid w:val="000E4734"/>
    <w:rsid w:val="000F1805"/>
    <w:rsid w:val="000F3045"/>
    <w:rsid w:val="000F3E6D"/>
    <w:rsid w:val="000F474E"/>
    <w:rsid w:val="00100631"/>
    <w:rsid w:val="001049DC"/>
    <w:rsid w:val="0011227D"/>
    <w:rsid w:val="001156D7"/>
    <w:rsid w:val="00115C2B"/>
    <w:rsid w:val="001235D4"/>
    <w:rsid w:val="00126E08"/>
    <w:rsid w:val="00131C3B"/>
    <w:rsid w:val="00141756"/>
    <w:rsid w:val="001432AB"/>
    <w:rsid w:val="0014430D"/>
    <w:rsid w:val="00145A2A"/>
    <w:rsid w:val="00147BC4"/>
    <w:rsid w:val="001503F1"/>
    <w:rsid w:val="00153416"/>
    <w:rsid w:val="00153E4C"/>
    <w:rsid w:val="00162471"/>
    <w:rsid w:val="00171BA5"/>
    <w:rsid w:val="00172AA4"/>
    <w:rsid w:val="00191F91"/>
    <w:rsid w:val="0019202B"/>
    <w:rsid w:val="001938F3"/>
    <w:rsid w:val="001A1323"/>
    <w:rsid w:val="001A4C6A"/>
    <w:rsid w:val="001A7324"/>
    <w:rsid w:val="001B0961"/>
    <w:rsid w:val="001B1310"/>
    <w:rsid w:val="001B27E7"/>
    <w:rsid w:val="001B3443"/>
    <w:rsid w:val="001B774E"/>
    <w:rsid w:val="001D0C3C"/>
    <w:rsid w:val="001D153C"/>
    <w:rsid w:val="001D3FB8"/>
    <w:rsid w:val="001E6211"/>
    <w:rsid w:val="001F36A5"/>
    <w:rsid w:val="002030D1"/>
    <w:rsid w:val="0021060D"/>
    <w:rsid w:val="0021296A"/>
    <w:rsid w:val="00212B0D"/>
    <w:rsid w:val="002136A5"/>
    <w:rsid w:val="00216419"/>
    <w:rsid w:val="00221BD2"/>
    <w:rsid w:val="002352E8"/>
    <w:rsid w:val="00236FA1"/>
    <w:rsid w:val="00244B43"/>
    <w:rsid w:val="00252195"/>
    <w:rsid w:val="00256299"/>
    <w:rsid w:val="00264A21"/>
    <w:rsid w:val="00266B6D"/>
    <w:rsid w:val="00276731"/>
    <w:rsid w:val="002804CB"/>
    <w:rsid w:val="002851E5"/>
    <w:rsid w:val="002962CA"/>
    <w:rsid w:val="002A30CA"/>
    <w:rsid w:val="002B3F7E"/>
    <w:rsid w:val="002B7341"/>
    <w:rsid w:val="002C1DD4"/>
    <w:rsid w:val="002D019A"/>
    <w:rsid w:val="002F0CDC"/>
    <w:rsid w:val="002F2A44"/>
    <w:rsid w:val="002F3AE3"/>
    <w:rsid w:val="002F659C"/>
    <w:rsid w:val="002F7825"/>
    <w:rsid w:val="00306876"/>
    <w:rsid w:val="0030786C"/>
    <w:rsid w:val="003078BE"/>
    <w:rsid w:val="00313220"/>
    <w:rsid w:val="00322A05"/>
    <w:rsid w:val="003341A4"/>
    <w:rsid w:val="003359FB"/>
    <w:rsid w:val="00335E21"/>
    <w:rsid w:val="00337E0E"/>
    <w:rsid w:val="00342641"/>
    <w:rsid w:val="00344848"/>
    <w:rsid w:val="00345656"/>
    <w:rsid w:val="003528D1"/>
    <w:rsid w:val="00353F89"/>
    <w:rsid w:val="0035445B"/>
    <w:rsid w:val="00354F4B"/>
    <w:rsid w:val="00362CD7"/>
    <w:rsid w:val="003636F2"/>
    <w:rsid w:val="00363B70"/>
    <w:rsid w:val="003641F1"/>
    <w:rsid w:val="00367956"/>
    <w:rsid w:val="00370E78"/>
    <w:rsid w:val="00375EEE"/>
    <w:rsid w:val="00384B48"/>
    <w:rsid w:val="00384D98"/>
    <w:rsid w:val="0038691B"/>
    <w:rsid w:val="003871E8"/>
    <w:rsid w:val="00387E6A"/>
    <w:rsid w:val="003924D7"/>
    <w:rsid w:val="0039367D"/>
    <w:rsid w:val="00393A8E"/>
    <w:rsid w:val="003A3F81"/>
    <w:rsid w:val="003A4447"/>
    <w:rsid w:val="003A5C8B"/>
    <w:rsid w:val="003B4C18"/>
    <w:rsid w:val="003C01A3"/>
    <w:rsid w:val="003C4196"/>
    <w:rsid w:val="003C55B4"/>
    <w:rsid w:val="003C57AB"/>
    <w:rsid w:val="003D17F9"/>
    <w:rsid w:val="003E2C0A"/>
    <w:rsid w:val="003E5BB2"/>
    <w:rsid w:val="003E675C"/>
    <w:rsid w:val="003E6B34"/>
    <w:rsid w:val="003E7F10"/>
    <w:rsid w:val="003F1934"/>
    <w:rsid w:val="003F594E"/>
    <w:rsid w:val="003F799E"/>
    <w:rsid w:val="00401802"/>
    <w:rsid w:val="00406FA9"/>
    <w:rsid w:val="0041690D"/>
    <w:rsid w:val="00417095"/>
    <w:rsid w:val="00423C99"/>
    <w:rsid w:val="004241FD"/>
    <w:rsid w:val="004242F9"/>
    <w:rsid w:val="00424A6E"/>
    <w:rsid w:val="00430091"/>
    <w:rsid w:val="004407E8"/>
    <w:rsid w:val="00442E0A"/>
    <w:rsid w:val="004519AC"/>
    <w:rsid w:val="00456E14"/>
    <w:rsid w:val="0046730B"/>
    <w:rsid w:val="00474993"/>
    <w:rsid w:val="004765E0"/>
    <w:rsid w:val="004867E2"/>
    <w:rsid w:val="004949BC"/>
    <w:rsid w:val="0049755A"/>
    <w:rsid w:val="004B684D"/>
    <w:rsid w:val="004B6B27"/>
    <w:rsid w:val="004B7467"/>
    <w:rsid w:val="004C165F"/>
    <w:rsid w:val="004C180C"/>
    <w:rsid w:val="004C1E07"/>
    <w:rsid w:val="004C4BA9"/>
    <w:rsid w:val="004C512A"/>
    <w:rsid w:val="004D77AE"/>
    <w:rsid w:val="004D7F3D"/>
    <w:rsid w:val="004E1076"/>
    <w:rsid w:val="004E31D2"/>
    <w:rsid w:val="004E6F30"/>
    <w:rsid w:val="004F0BE8"/>
    <w:rsid w:val="004F1D27"/>
    <w:rsid w:val="004F38E4"/>
    <w:rsid w:val="004F3AD3"/>
    <w:rsid w:val="004F66B6"/>
    <w:rsid w:val="004F6AC6"/>
    <w:rsid w:val="004F789B"/>
    <w:rsid w:val="00505F65"/>
    <w:rsid w:val="005204DC"/>
    <w:rsid w:val="0052368F"/>
    <w:rsid w:val="00531A15"/>
    <w:rsid w:val="005321DD"/>
    <w:rsid w:val="005326DA"/>
    <w:rsid w:val="00533B36"/>
    <w:rsid w:val="00545444"/>
    <w:rsid w:val="005501E0"/>
    <w:rsid w:val="005516C3"/>
    <w:rsid w:val="00561535"/>
    <w:rsid w:val="005626F0"/>
    <w:rsid w:val="0056394F"/>
    <w:rsid w:val="0057359C"/>
    <w:rsid w:val="00573D95"/>
    <w:rsid w:val="0057594D"/>
    <w:rsid w:val="00580B9C"/>
    <w:rsid w:val="005818D0"/>
    <w:rsid w:val="0058438D"/>
    <w:rsid w:val="0058659F"/>
    <w:rsid w:val="00587C6C"/>
    <w:rsid w:val="00592453"/>
    <w:rsid w:val="005A0092"/>
    <w:rsid w:val="005A67AB"/>
    <w:rsid w:val="005A6BD0"/>
    <w:rsid w:val="005B14E8"/>
    <w:rsid w:val="005B2E38"/>
    <w:rsid w:val="005C1FD6"/>
    <w:rsid w:val="005D022E"/>
    <w:rsid w:val="005D0B39"/>
    <w:rsid w:val="005D1086"/>
    <w:rsid w:val="005D3154"/>
    <w:rsid w:val="005D33C2"/>
    <w:rsid w:val="005D4ED6"/>
    <w:rsid w:val="005E39A3"/>
    <w:rsid w:val="005E528D"/>
    <w:rsid w:val="005E538B"/>
    <w:rsid w:val="00607295"/>
    <w:rsid w:val="0061221E"/>
    <w:rsid w:val="00615665"/>
    <w:rsid w:val="006245DC"/>
    <w:rsid w:val="00625F66"/>
    <w:rsid w:val="0063097F"/>
    <w:rsid w:val="00632355"/>
    <w:rsid w:val="00632652"/>
    <w:rsid w:val="0063573C"/>
    <w:rsid w:val="0063587C"/>
    <w:rsid w:val="00644CF1"/>
    <w:rsid w:val="00645B28"/>
    <w:rsid w:val="00645FD4"/>
    <w:rsid w:val="006501DF"/>
    <w:rsid w:val="00654750"/>
    <w:rsid w:val="00654CA5"/>
    <w:rsid w:val="00663D51"/>
    <w:rsid w:val="0068256A"/>
    <w:rsid w:val="00683ADF"/>
    <w:rsid w:val="00686BE1"/>
    <w:rsid w:val="006913B6"/>
    <w:rsid w:val="00696659"/>
    <w:rsid w:val="006A02DD"/>
    <w:rsid w:val="006A0C50"/>
    <w:rsid w:val="006A1C75"/>
    <w:rsid w:val="006A31E6"/>
    <w:rsid w:val="006A36DD"/>
    <w:rsid w:val="006A40AE"/>
    <w:rsid w:val="006B0007"/>
    <w:rsid w:val="006B683A"/>
    <w:rsid w:val="006C1072"/>
    <w:rsid w:val="006C18A4"/>
    <w:rsid w:val="006C5B59"/>
    <w:rsid w:val="006D0A0F"/>
    <w:rsid w:val="006D3D7F"/>
    <w:rsid w:val="006D4D95"/>
    <w:rsid w:val="006D5A6F"/>
    <w:rsid w:val="006E6A6E"/>
    <w:rsid w:val="006F40CE"/>
    <w:rsid w:val="00700A91"/>
    <w:rsid w:val="00716FE6"/>
    <w:rsid w:val="00717195"/>
    <w:rsid w:val="0072193F"/>
    <w:rsid w:val="00726031"/>
    <w:rsid w:val="00726E60"/>
    <w:rsid w:val="0074140C"/>
    <w:rsid w:val="0074188E"/>
    <w:rsid w:val="0074552C"/>
    <w:rsid w:val="00750D61"/>
    <w:rsid w:val="00752DEF"/>
    <w:rsid w:val="00760A4F"/>
    <w:rsid w:val="007629AB"/>
    <w:rsid w:val="00762A77"/>
    <w:rsid w:val="0076411E"/>
    <w:rsid w:val="007651FD"/>
    <w:rsid w:val="007716AE"/>
    <w:rsid w:val="00771AA3"/>
    <w:rsid w:val="00772E9E"/>
    <w:rsid w:val="0077446C"/>
    <w:rsid w:val="00774FF4"/>
    <w:rsid w:val="00775855"/>
    <w:rsid w:val="00792709"/>
    <w:rsid w:val="007B2D2F"/>
    <w:rsid w:val="007B2DB2"/>
    <w:rsid w:val="007B30F4"/>
    <w:rsid w:val="007B5B19"/>
    <w:rsid w:val="007B7129"/>
    <w:rsid w:val="007C1DBF"/>
    <w:rsid w:val="007D5CB3"/>
    <w:rsid w:val="007F079A"/>
    <w:rsid w:val="007F2260"/>
    <w:rsid w:val="007F2499"/>
    <w:rsid w:val="007F2E5C"/>
    <w:rsid w:val="007F32FA"/>
    <w:rsid w:val="007F3CB6"/>
    <w:rsid w:val="007F4A49"/>
    <w:rsid w:val="00802A8C"/>
    <w:rsid w:val="008037A4"/>
    <w:rsid w:val="00805EA0"/>
    <w:rsid w:val="00806B11"/>
    <w:rsid w:val="00806C94"/>
    <w:rsid w:val="008163F6"/>
    <w:rsid w:val="00822194"/>
    <w:rsid w:val="008264EB"/>
    <w:rsid w:val="00826AC7"/>
    <w:rsid w:val="00836E0B"/>
    <w:rsid w:val="00837C06"/>
    <w:rsid w:val="00864CAC"/>
    <w:rsid w:val="008714CD"/>
    <w:rsid w:val="00873570"/>
    <w:rsid w:val="00877B01"/>
    <w:rsid w:val="00880B68"/>
    <w:rsid w:val="00887C52"/>
    <w:rsid w:val="008900F1"/>
    <w:rsid w:val="00893E8F"/>
    <w:rsid w:val="008961C4"/>
    <w:rsid w:val="008A78DC"/>
    <w:rsid w:val="008B5545"/>
    <w:rsid w:val="008B5934"/>
    <w:rsid w:val="008B5942"/>
    <w:rsid w:val="008C59E7"/>
    <w:rsid w:val="008C6D19"/>
    <w:rsid w:val="008C798D"/>
    <w:rsid w:val="008D1BC9"/>
    <w:rsid w:val="008D4515"/>
    <w:rsid w:val="008D7F43"/>
    <w:rsid w:val="008E0F75"/>
    <w:rsid w:val="008E3734"/>
    <w:rsid w:val="008E6601"/>
    <w:rsid w:val="008E68A0"/>
    <w:rsid w:val="008F2384"/>
    <w:rsid w:val="00901576"/>
    <w:rsid w:val="00912C97"/>
    <w:rsid w:val="00913303"/>
    <w:rsid w:val="009163DF"/>
    <w:rsid w:val="009165C7"/>
    <w:rsid w:val="00917E62"/>
    <w:rsid w:val="009205F7"/>
    <w:rsid w:val="0092072C"/>
    <w:rsid w:val="00930B9E"/>
    <w:rsid w:val="00933A9A"/>
    <w:rsid w:val="00934300"/>
    <w:rsid w:val="00937959"/>
    <w:rsid w:val="00940F25"/>
    <w:rsid w:val="009439C4"/>
    <w:rsid w:val="00946951"/>
    <w:rsid w:val="00952AA5"/>
    <w:rsid w:val="00952BF4"/>
    <w:rsid w:val="009603CD"/>
    <w:rsid w:val="00966D43"/>
    <w:rsid w:val="00967FE6"/>
    <w:rsid w:val="00980D45"/>
    <w:rsid w:val="009928C2"/>
    <w:rsid w:val="00994AF9"/>
    <w:rsid w:val="009A018E"/>
    <w:rsid w:val="009A6CA4"/>
    <w:rsid w:val="009B4982"/>
    <w:rsid w:val="009B7BA6"/>
    <w:rsid w:val="009C0007"/>
    <w:rsid w:val="009D6118"/>
    <w:rsid w:val="009D7ED2"/>
    <w:rsid w:val="009E03BB"/>
    <w:rsid w:val="009E639B"/>
    <w:rsid w:val="009E78CC"/>
    <w:rsid w:val="00A03A09"/>
    <w:rsid w:val="00A06810"/>
    <w:rsid w:val="00A074C4"/>
    <w:rsid w:val="00A12178"/>
    <w:rsid w:val="00A153C6"/>
    <w:rsid w:val="00A3490E"/>
    <w:rsid w:val="00A41A89"/>
    <w:rsid w:val="00A44544"/>
    <w:rsid w:val="00A4512D"/>
    <w:rsid w:val="00A52B1B"/>
    <w:rsid w:val="00A5393E"/>
    <w:rsid w:val="00A55BBC"/>
    <w:rsid w:val="00A644F0"/>
    <w:rsid w:val="00A64D57"/>
    <w:rsid w:val="00A705AF"/>
    <w:rsid w:val="00A71BE2"/>
    <w:rsid w:val="00A93364"/>
    <w:rsid w:val="00A9561A"/>
    <w:rsid w:val="00A97C5F"/>
    <w:rsid w:val="00AA1B19"/>
    <w:rsid w:val="00AA4878"/>
    <w:rsid w:val="00AA77EA"/>
    <w:rsid w:val="00AB1532"/>
    <w:rsid w:val="00AB1B89"/>
    <w:rsid w:val="00AB573F"/>
    <w:rsid w:val="00AC28ED"/>
    <w:rsid w:val="00AC2A13"/>
    <w:rsid w:val="00AC4FBE"/>
    <w:rsid w:val="00AE14A7"/>
    <w:rsid w:val="00AE155E"/>
    <w:rsid w:val="00AE32DF"/>
    <w:rsid w:val="00AF3117"/>
    <w:rsid w:val="00AF5EB1"/>
    <w:rsid w:val="00B135B7"/>
    <w:rsid w:val="00B17A7A"/>
    <w:rsid w:val="00B34F0A"/>
    <w:rsid w:val="00B36275"/>
    <w:rsid w:val="00B41591"/>
    <w:rsid w:val="00B42851"/>
    <w:rsid w:val="00B44191"/>
    <w:rsid w:val="00B4457C"/>
    <w:rsid w:val="00B51A37"/>
    <w:rsid w:val="00B5396D"/>
    <w:rsid w:val="00B56C32"/>
    <w:rsid w:val="00B56CFA"/>
    <w:rsid w:val="00B62ACA"/>
    <w:rsid w:val="00B640E3"/>
    <w:rsid w:val="00B6667F"/>
    <w:rsid w:val="00B66BA2"/>
    <w:rsid w:val="00B805BD"/>
    <w:rsid w:val="00B8371E"/>
    <w:rsid w:val="00B85540"/>
    <w:rsid w:val="00B858AD"/>
    <w:rsid w:val="00B86716"/>
    <w:rsid w:val="00B95EED"/>
    <w:rsid w:val="00BA13E8"/>
    <w:rsid w:val="00BC1758"/>
    <w:rsid w:val="00BC596D"/>
    <w:rsid w:val="00BC7A79"/>
    <w:rsid w:val="00BD2E3A"/>
    <w:rsid w:val="00BE4381"/>
    <w:rsid w:val="00BF0947"/>
    <w:rsid w:val="00BF130F"/>
    <w:rsid w:val="00C05FC1"/>
    <w:rsid w:val="00C06A22"/>
    <w:rsid w:val="00C17248"/>
    <w:rsid w:val="00C1780B"/>
    <w:rsid w:val="00C26264"/>
    <w:rsid w:val="00C465EF"/>
    <w:rsid w:val="00C465F3"/>
    <w:rsid w:val="00C623F3"/>
    <w:rsid w:val="00C64241"/>
    <w:rsid w:val="00C653D7"/>
    <w:rsid w:val="00C716B6"/>
    <w:rsid w:val="00C727AD"/>
    <w:rsid w:val="00C72A63"/>
    <w:rsid w:val="00C76B7A"/>
    <w:rsid w:val="00C77433"/>
    <w:rsid w:val="00C85C06"/>
    <w:rsid w:val="00C85E74"/>
    <w:rsid w:val="00C90030"/>
    <w:rsid w:val="00C9255C"/>
    <w:rsid w:val="00C95799"/>
    <w:rsid w:val="00C96DE1"/>
    <w:rsid w:val="00C96E64"/>
    <w:rsid w:val="00CA1728"/>
    <w:rsid w:val="00CA6E0D"/>
    <w:rsid w:val="00CA714C"/>
    <w:rsid w:val="00CB049D"/>
    <w:rsid w:val="00CB3A08"/>
    <w:rsid w:val="00CB46BF"/>
    <w:rsid w:val="00CB4AD8"/>
    <w:rsid w:val="00CB5B1A"/>
    <w:rsid w:val="00CB734B"/>
    <w:rsid w:val="00CC78EC"/>
    <w:rsid w:val="00CD15A1"/>
    <w:rsid w:val="00CD4A38"/>
    <w:rsid w:val="00CE1431"/>
    <w:rsid w:val="00CE7C26"/>
    <w:rsid w:val="00CF762E"/>
    <w:rsid w:val="00D06195"/>
    <w:rsid w:val="00D12900"/>
    <w:rsid w:val="00D20B50"/>
    <w:rsid w:val="00D22602"/>
    <w:rsid w:val="00D244CB"/>
    <w:rsid w:val="00D25F7F"/>
    <w:rsid w:val="00D263E2"/>
    <w:rsid w:val="00D3736F"/>
    <w:rsid w:val="00D419CA"/>
    <w:rsid w:val="00D632C1"/>
    <w:rsid w:val="00D66055"/>
    <w:rsid w:val="00D726A1"/>
    <w:rsid w:val="00D7317A"/>
    <w:rsid w:val="00D77158"/>
    <w:rsid w:val="00D77A8D"/>
    <w:rsid w:val="00D830ED"/>
    <w:rsid w:val="00D84BFC"/>
    <w:rsid w:val="00D84E06"/>
    <w:rsid w:val="00D872A1"/>
    <w:rsid w:val="00DA17D3"/>
    <w:rsid w:val="00DA1C7E"/>
    <w:rsid w:val="00DA4473"/>
    <w:rsid w:val="00DA5098"/>
    <w:rsid w:val="00DA72EA"/>
    <w:rsid w:val="00DB3190"/>
    <w:rsid w:val="00DD03D0"/>
    <w:rsid w:val="00DD12A2"/>
    <w:rsid w:val="00DD7C1A"/>
    <w:rsid w:val="00DE3F08"/>
    <w:rsid w:val="00DF381E"/>
    <w:rsid w:val="00DF51C6"/>
    <w:rsid w:val="00E013F4"/>
    <w:rsid w:val="00E0311E"/>
    <w:rsid w:val="00E048B8"/>
    <w:rsid w:val="00E133CE"/>
    <w:rsid w:val="00E14716"/>
    <w:rsid w:val="00E15422"/>
    <w:rsid w:val="00E21780"/>
    <w:rsid w:val="00E27F5D"/>
    <w:rsid w:val="00E322F8"/>
    <w:rsid w:val="00E37BC1"/>
    <w:rsid w:val="00E427E2"/>
    <w:rsid w:val="00E45AC3"/>
    <w:rsid w:val="00E52E02"/>
    <w:rsid w:val="00E60D0D"/>
    <w:rsid w:val="00E6372C"/>
    <w:rsid w:val="00E63B90"/>
    <w:rsid w:val="00E705D6"/>
    <w:rsid w:val="00E82A56"/>
    <w:rsid w:val="00E903C5"/>
    <w:rsid w:val="00E90893"/>
    <w:rsid w:val="00E90D9B"/>
    <w:rsid w:val="00EA581A"/>
    <w:rsid w:val="00EB11F6"/>
    <w:rsid w:val="00EC0B49"/>
    <w:rsid w:val="00EC3B9D"/>
    <w:rsid w:val="00EC6072"/>
    <w:rsid w:val="00ED0E15"/>
    <w:rsid w:val="00ED6C9A"/>
    <w:rsid w:val="00ED6CCF"/>
    <w:rsid w:val="00EE2C4B"/>
    <w:rsid w:val="00EE4C0D"/>
    <w:rsid w:val="00EE6275"/>
    <w:rsid w:val="00EE6BEE"/>
    <w:rsid w:val="00EF5D87"/>
    <w:rsid w:val="00F005F0"/>
    <w:rsid w:val="00F10989"/>
    <w:rsid w:val="00F12B03"/>
    <w:rsid w:val="00F13A98"/>
    <w:rsid w:val="00F164E0"/>
    <w:rsid w:val="00F169FF"/>
    <w:rsid w:val="00F21090"/>
    <w:rsid w:val="00F227E7"/>
    <w:rsid w:val="00F2534B"/>
    <w:rsid w:val="00F30E89"/>
    <w:rsid w:val="00F34D42"/>
    <w:rsid w:val="00F36355"/>
    <w:rsid w:val="00F36443"/>
    <w:rsid w:val="00F40ABF"/>
    <w:rsid w:val="00F41F77"/>
    <w:rsid w:val="00F51C8E"/>
    <w:rsid w:val="00F52261"/>
    <w:rsid w:val="00F530FB"/>
    <w:rsid w:val="00F603F6"/>
    <w:rsid w:val="00F612AF"/>
    <w:rsid w:val="00F613A1"/>
    <w:rsid w:val="00F66005"/>
    <w:rsid w:val="00F66F56"/>
    <w:rsid w:val="00F724A0"/>
    <w:rsid w:val="00F76042"/>
    <w:rsid w:val="00F81D69"/>
    <w:rsid w:val="00F83A62"/>
    <w:rsid w:val="00F859B6"/>
    <w:rsid w:val="00F921DB"/>
    <w:rsid w:val="00F9235D"/>
    <w:rsid w:val="00F95EDC"/>
    <w:rsid w:val="00FB06B9"/>
    <w:rsid w:val="00FC5316"/>
    <w:rsid w:val="00FC700D"/>
    <w:rsid w:val="00FD5922"/>
    <w:rsid w:val="00FE0441"/>
    <w:rsid w:val="00FE6402"/>
    <w:rsid w:val="00FF0039"/>
    <w:rsid w:val="00FF7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CB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0D"/>
    <w:rPr>
      <w:rFonts w:eastAsiaTheme="minorHAnsi"/>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
    <w:basedOn w:val="Normal"/>
    <w:link w:val="ListParagraphChar"/>
    <w:uiPriority w:val="34"/>
    <w:qFormat/>
    <w:rsid w:val="00A4512D"/>
    <w:pPr>
      <w:ind w:left="720"/>
      <w:contextualSpacing/>
    </w:pPr>
  </w:style>
  <w:style w:type="character" w:styleId="Hyperlink">
    <w:name w:val="Hyperlink"/>
    <w:basedOn w:val="DefaultParagraphFont"/>
    <w:uiPriority w:val="99"/>
    <w:unhideWhenUsed/>
    <w:rsid w:val="00212B0D"/>
    <w:rPr>
      <w:color w:val="0000FF"/>
      <w:u w:val="single"/>
    </w:rPr>
  </w:style>
  <w:style w:type="paragraph" w:styleId="NormalWeb">
    <w:name w:val="Normal (Web)"/>
    <w:basedOn w:val="Normal"/>
    <w:uiPriority w:val="99"/>
    <w:unhideWhenUsed/>
    <w:rsid w:val="00212B0D"/>
    <w:pPr>
      <w:spacing w:before="100" w:beforeAutospacing="1" w:after="100" w:afterAutospacing="1"/>
    </w:pPr>
  </w:style>
  <w:style w:type="paragraph" w:styleId="PlainText">
    <w:name w:val="Plain Text"/>
    <w:basedOn w:val="Normal"/>
    <w:link w:val="PlainTextChar"/>
    <w:uiPriority w:val="99"/>
    <w:unhideWhenUsed/>
    <w:rsid w:val="00212B0D"/>
    <w:rPr>
      <w:rFonts w:ascii="Calibri" w:hAnsi="Calibri" w:cs="Calibri"/>
      <w:sz w:val="22"/>
      <w:szCs w:val="22"/>
      <w:lang w:eastAsia="en-US"/>
    </w:rPr>
  </w:style>
  <w:style w:type="character" w:customStyle="1" w:styleId="PlainTextChar">
    <w:name w:val="Plain Text Char"/>
    <w:basedOn w:val="DefaultParagraphFont"/>
    <w:link w:val="PlainText"/>
    <w:uiPriority w:val="99"/>
    <w:rsid w:val="00212B0D"/>
    <w:rPr>
      <w:rFonts w:ascii="Calibri" w:eastAsiaTheme="minorHAnsi" w:hAnsi="Calibri" w:cs="Calibri"/>
      <w:sz w:val="22"/>
      <w:szCs w:val="22"/>
      <w:lang w:eastAsia="en-US"/>
    </w:rPr>
  </w:style>
  <w:style w:type="paragraph" w:customStyle="1" w:styleId="xmsonormal">
    <w:name w:val="x_msonormal"/>
    <w:basedOn w:val="Normal"/>
    <w:uiPriority w:val="99"/>
    <w:rsid w:val="00212B0D"/>
  </w:style>
  <w:style w:type="paragraph" w:styleId="BodyText">
    <w:name w:val="Body Text"/>
    <w:basedOn w:val="Normal"/>
    <w:link w:val="BodyTextChar"/>
    <w:uiPriority w:val="1"/>
    <w:unhideWhenUsed/>
    <w:rsid w:val="00E133CE"/>
    <w:pPr>
      <w:spacing w:before="118"/>
      <w:ind w:left="503" w:hanging="283"/>
    </w:pPr>
    <w:rPr>
      <w:rFonts w:ascii="Arial" w:hAnsi="Arial" w:cs="Arial"/>
      <w:sz w:val="22"/>
      <w:szCs w:val="22"/>
      <w:lang w:eastAsia="en-US"/>
    </w:rPr>
  </w:style>
  <w:style w:type="character" w:customStyle="1" w:styleId="BodyTextChar">
    <w:name w:val="Body Text Char"/>
    <w:basedOn w:val="DefaultParagraphFont"/>
    <w:link w:val="BodyText"/>
    <w:uiPriority w:val="1"/>
    <w:rsid w:val="00E133CE"/>
    <w:rPr>
      <w:rFonts w:ascii="Arial" w:eastAsiaTheme="minorHAnsi" w:hAnsi="Arial" w:cs="Arial"/>
      <w:sz w:val="22"/>
      <w:szCs w:val="22"/>
      <w:lang w:eastAsia="en-US"/>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basedOn w:val="DefaultParagraphFont"/>
    <w:link w:val="ListParagraph"/>
    <w:uiPriority w:val="34"/>
    <w:locked/>
    <w:rsid w:val="00C77433"/>
    <w:rPr>
      <w:rFonts w:eastAsiaTheme="minorHAnsi"/>
      <w:sz w:val="24"/>
      <w:szCs w:val="24"/>
    </w:rPr>
  </w:style>
  <w:style w:type="table" w:styleId="TableGrid">
    <w:name w:val="Table Grid"/>
    <w:basedOn w:val="TableNormal"/>
    <w:rsid w:val="000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72D05"/>
    <w:pPr>
      <w:tabs>
        <w:tab w:val="center" w:pos="4513"/>
        <w:tab w:val="right" w:pos="9026"/>
      </w:tabs>
    </w:pPr>
  </w:style>
  <w:style w:type="character" w:customStyle="1" w:styleId="HeaderChar">
    <w:name w:val="Header Char"/>
    <w:basedOn w:val="DefaultParagraphFont"/>
    <w:link w:val="Header"/>
    <w:uiPriority w:val="99"/>
    <w:rsid w:val="00072D05"/>
    <w:rPr>
      <w:rFonts w:eastAsiaTheme="minorHAnsi"/>
      <w:sz w:val="24"/>
      <w:szCs w:val="24"/>
    </w:rPr>
  </w:style>
  <w:style w:type="paragraph" w:styleId="Footer">
    <w:name w:val="footer"/>
    <w:basedOn w:val="Normal"/>
    <w:link w:val="FooterChar"/>
    <w:uiPriority w:val="99"/>
    <w:rsid w:val="00072D05"/>
    <w:pPr>
      <w:tabs>
        <w:tab w:val="center" w:pos="4513"/>
        <w:tab w:val="right" w:pos="9026"/>
      </w:tabs>
    </w:pPr>
  </w:style>
  <w:style w:type="character" w:customStyle="1" w:styleId="FooterChar">
    <w:name w:val="Footer Char"/>
    <w:basedOn w:val="DefaultParagraphFont"/>
    <w:link w:val="Footer"/>
    <w:uiPriority w:val="99"/>
    <w:rsid w:val="00072D05"/>
    <w:rPr>
      <w:rFonts w:eastAsiaTheme="minorHAnsi"/>
      <w:sz w:val="24"/>
      <w:szCs w:val="24"/>
    </w:rPr>
  </w:style>
  <w:style w:type="paragraph" w:styleId="BalloonText">
    <w:name w:val="Balloon Text"/>
    <w:basedOn w:val="Normal"/>
    <w:link w:val="BalloonTextChar"/>
    <w:rsid w:val="001A1323"/>
    <w:rPr>
      <w:rFonts w:ascii="Tahoma" w:hAnsi="Tahoma" w:cs="Tahoma"/>
      <w:sz w:val="16"/>
      <w:szCs w:val="16"/>
    </w:rPr>
  </w:style>
  <w:style w:type="character" w:customStyle="1" w:styleId="BalloonTextChar">
    <w:name w:val="Balloon Text Char"/>
    <w:basedOn w:val="DefaultParagraphFont"/>
    <w:link w:val="BalloonText"/>
    <w:rsid w:val="001A1323"/>
    <w:rPr>
      <w:rFonts w:ascii="Tahoma" w:eastAsiaTheme="minorHAnsi" w:hAnsi="Tahoma" w:cs="Tahoma"/>
      <w:sz w:val="16"/>
      <w:szCs w:val="16"/>
    </w:rPr>
  </w:style>
  <w:style w:type="paragraph" w:customStyle="1" w:styleId="Default">
    <w:name w:val="Default"/>
    <w:rsid w:val="00934300"/>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005DC6"/>
    <w:rPr>
      <w:color w:val="800080" w:themeColor="followedHyperlink"/>
      <w:u w:val="single"/>
    </w:rPr>
  </w:style>
  <w:style w:type="character" w:styleId="CommentReference">
    <w:name w:val="annotation reference"/>
    <w:basedOn w:val="DefaultParagraphFont"/>
    <w:semiHidden/>
    <w:unhideWhenUsed/>
    <w:rsid w:val="00B41591"/>
    <w:rPr>
      <w:sz w:val="16"/>
      <w:szCs w:val="16"/>
    </w:rPr>
  </w:style>
  <w:style w:type="paragraph" w:styleId="CommentText">
    <w:name w:val="annotation text"/>
    <w:basedOn w:val="Normal"/>
    <w:link w:val="CommentTextChar"/>
    <w:semiHidden/>
    <w:unhideWhenUsed/>
    <w:rsid w:val="00B41591"/>
    <w:rPr>
      <w:sz w:val="20"/>
      <w:szCs w:val="20"/>
    </w:rPr>
  </w:style>
  <w:style w:type="character" w:customStyle="1" w:styleId="CommentTextChar">
    <w:name w:val="Comment Text Char"/>
    <w:basedOn w:val="DefaultParagraphFont"/>
    <w:link w:val="CommentText"/>
    <w:semiHidden/>
    <w:rsid w:val="00B41591"/>
    <w:rPr>
      <w:rFonts w:eastAsiaTheme="minorHAnsi"/>
    </w:rPr>
  </w:style>
  <w:style w:type="paragraph" w:styleId="CommentSubject">
    <w:name w:val="annotation subject"/>
    <w:basedOn w:val="CommentText"/>
    <w:next w:val="CommentText"/>
    <w:link w:val="CommentSubjectChar"/>
    <w:semiHidden/>
    <w:unhideWhenUsed/>
    <w:rsid w:val="00B41591"/>
    <w:rPr>
      <w:b/>
      <w:bCs/>
    </w:rPr>
  </w:style>
  <w:style w:type="character" w:customStyle="1" w:styleId="CommentSubjectChar">
    <w:name w:val="Comment Subject Char"/>
    <w:basedOn w:val="CommentTextChar"/>
    <w:link w:val="CommentSubject"/>
    <w:semiHidden/>
    <w:rsid w:val="00B41591"/>
    <w:rPr>
      <w:rFonts w:eastAsiaTheme="minorHAnsi"/>
      <w:b/>
      <w:bCs/>
    </w:rPr>
  </w:style>
  <w:style w:type="character" w:customStyle="1" w:styleId="margin-separator">
    <w:name w:val="margin-separator"/>
    <w:basedOn w:val="DefaultParagraphFont"/>
    <w:rsid w:val="00D22602"/>
  </w:style>
  <w:style w:type="character" w:customStyle="1" w:styleId="ng-binding">
    <w:name w:val="ng-binding"/>
    <w:basedOn w:val="DefaultParagraphFont"/>
    <w:rsid w:val="00D22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B0D"/>
    <w:rPr>
      <w:rFonts w:eastAsiaTheme="minorHAnsi"/>
      <w:sz w:val="24"/>
      <w:szCs w:val="24"/>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List Paragraph11,dot point 1,Body text,List Bullet Cab,Bullet Point,Bullet point,Bulletr List Paragraph,Content descriptions,FooterText,L,List Bullet 1,List Paragraph2,List Paragraph21,Listeafsnit1"/>
    <w:basedOn w:val="Normal"/>
    <w:link w:val="ListParagraphChar"/>
    <w:uiPriority w:val="34"/>
    <w:qFormat/>
    <w:rsid w:val="00A4512D"/>
    <w:pPr>
      <w:ind w:left="720"/>
      <w:contextualSpacing/>
    </w:pPr>
  </w:style>
  <w:style w:type="character" w:styleId="Hyperlink">
    <w:name w:val="Hyperlink"/>
    <w:basedOn w:val="DefaultParagraphFont"/>
    <w:uiPriority w:val="99"/>
    <w:unhideWhenUsed/>
    <w:rsid w:val="00212B0D"/>
    <w:rPr>
      <w:color w:val="0000FF"/>
      <w:u w:val="single"/>
    </w:rPr>
  </w:style>
  <w:style w:type="paragraph" w:styleId="NormalWeb">
    <w:name w:val="Normal (Web)"/>
    <w:basedOn w:val="Normal"/>
    <w:uiPriority w:val="99"/>
    <w:unhideWhenUsed/>
    <w:rsid w:val="00212B0D"/>
    <w:pPr>
      <w:spacing w:before="100" w:beforeAutospacing="1" w:after="100" w:afterAutospacing="1"/>
    </w:pPr>
  </w:style>
  <w:style w:type="paragraph" w:styleId="PlainText">
    <w:name w:val="Plain Text"/>
    <w:basedOn w:val="Normal"/>
    <w:link w:val="PlainTextChar"/>
    <w:uiPriority w:val="99"/>
    <w:unhideWhenUsed/>
    <w:rsid w:val="00212B0D"/>
    <w:rPr>
      <w:rFonts w:ascii="Calibri" w:hAnsi="Calibri" w:cs="Calibri"/>
      <w:sz w:val="22"/>
      <w:szCs w:val="22"/>
      <w:lang w:eastAsia="en-US"/>
    </w:rPr>
  </w:style>
  <w:style w:type="character" w:customStyle="1" w:styleId="PlainTextChar">
    <w:name w:val="Plain Text Char"/>
    <w:basedOn w:val="DefaultParagraphFont"/>
    <w:link w:val="PlainText"/>
    <w:uiPriority w:val="99"/>
    <w:rsid w:val="00212B0D"/>
    <w:rPr>
      <w:rFonts w:ascii="Calibri" w:eastAsiaTheme="minorHAnsi" w:hAnsi="Calibri" w:cs="Calibri"/>
      <w:sz w:val="22"/>
      <w:szCs w:val="22"/>
      <w:lang w:eastAsia="en-US"/>
    </w:rPr>
  </w:style>
  <w:style w:type="paragraph" w:customStyle="1" w:styleId="xmsonormal">
    <w:name w:val="x_msonormal"/>
    <w:basedOn w:val="Normal"/>
    <w:uiPriority w:val="99"/>
    <w:rsid w:val="00212B0D"/>
  </w:style>
  <w:style w:type="paragraph" w:styleId="BodyText">
    <w:name w:val="Body Text"/>
    <w:basedOn w:val="Normal"/>
    <w:link w:val="BodyTextChar"/>
    <w:uiPriority w:val="1"/>
    <w:unhideWhenUsed/>
    <w:rsid w:val="00E133CE"/>
    <w:pPr>
      <w:spacing w:before="118"/>
      <w:ind w:left="503" w:hanging="283"/>
    </w:pPr>
    <w:rPr>
      <w:rFonts w:ascii="Arial" w:hAnsi="Arial" w:cs="Arial"/>
      <w:sz w:val="22"/>
      <w:szCs w:val="22"/>
      <w:lang w:eastAsia="en-US"/>
    </w:rPr>
  </w:style>
  <w:style w:type="character" w:customStyle="1" w:styleId="BodyTextChar">
    <w:name w:val="Body Text Char"/>
    <w:basedOn w:val="DefaultParagraphFont"/>
    <w:link w:val="BodyText"/>
    <w:uiPriority w:val="1"/>
    <w:rsid w:val="00E133CE"/>
    <w:rPr>
      <w:rFonts w:ascii="Arial" w:eastAsiaTheme="minorHAnsi" w:hAnsi="Arial" w:cs="Arial"/>
      <w:sz w:val="22"/>
      <w:szCs w:val="22"/>
      <w:lang w:eastAsia="en-US"/>
    </w:rPr>
  </w:style>
  <w:style w:type="character" w:customStyle="1" w:styleId="ListParagraphChar">
    <w:name w:val="List Paragraph Char"/>
    <w:aliases w:val="List Paragraph1 Char,Recommendation Char,List Paragraph11 Char,dot point 1 Char,Body text Char,List Bullet Cab Char,Bullet Point Char,Bullet point Char,Bulletr List Paragraph Char,Content descriptions Char,FooterText Char,L Char"/>
    <w:basedOn w:val="DefaultParagraphFont"/>
    <w:link w:val="ListParagraph"/>
    <w:uiPriority w:val="34"/>
    <w:locked/>
    <w:rsid w:val="00C77433"/>
    <w:rPr>
      <w:rFonts w:eastAsiaTheme="minorHAnsi"/>
      <w:sz w:val="24"/>
      <w:szCs w:val="24"/>
    </w:rPr>
  </w:style>
  <w:style w:type="table" w:styleId="TableGrid">
    <w:name w:val="Table Grid"/>
    <w:basedOn w:val="TableNormal"/>
    <w:rsid w:val="000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72D05"/>
    <w:pPr>
      <w:tabs>
        <w:tab w:val="center" w:pos="4513"/>
        <w:tab w:val="right" w:pos="9026"/>
      </w:tabs>
    </w:pPr>
  </w:style>
  <w:style w:type="character" w:customStyle="1" w:styleId="HeaderChar">
    <w:name w:val="Header Char"/>
    <w:basedOn w:val="DefaultParagraphFont"/>
    <w:link w:val="Header"/>
    <w:uiPriority w:val="99"/>
    <w:rsid w:val="00072D05"/>
    <w:rPr>
      <w:rFonts w:eastAsiaTheme="minorHAnsi"/>
      <w:sz w:val="24"/>
      <w:szCs w:val="24"/>
    </w:rPr>
  </w:style>
  <w:style w:type="paragraph" w:styleId="Footer">
    <w:name w:val="footer"/>
    <w:basedOn w:val="Normal"/>
    <w:link w:val="FooterChar"/>
    <w:uiPriority w:val="99"/>
    <w:rsid w:val="00072D05"/>
    <w:pPr>
      <w:tabs>
        <w:tab w:val="center" w:pos="4513"/>
        <w:tab w:val="right" w:pos="9026"/>
      </w:tabs>
    </w:pPr>
  </w:style>
  <w:style w:type="character" w:customStyle="1" w:styleId="FooterChar">
    <w:name w:val="Footer Char"/>
    <w:basedOn w:val="DefaultParagraphFont"/>
    <w:link w:val="Footer"/>
    <w:uiPriority w:val="99"/>
    <w:rsid w:val="00072D05"/>
    <w:rPr>
      <w:rFonts w:eastAsiaTheme="minorHAnsi"/>
      <w:sz w:val="24"/>
      <w:szCs w:val="24"/>
    </w:rPr>
  </w:style>
  <w:style w:type="paragraph" w:styleId="BalloonText">
    <w:name w:val="Balloon Text"/>
    <w:basedOn w:val="Normal"/>
    <w:link w:val="BalloonTextChar"/>
    <w:rsid w:val="001A1323"/>
    <w:rPr>
      <w:rFonts w:ascii="Tahoma" w:hAnsi="Tahoma" w:cs="Tahoma"/>
      <w:sz w:val="16"/>
      <w:szCs w:val="16"/>
    </w:rPr>
  </w:style>
  <w:style w:type="character" w:customStyle="1" w:styleId="BalloonTextChar">
    <w:name w:val="Balloon Text Char"/>
    <w:basedOn w:val="DefaultParagraphFont"/>
    <w:link w:val="BalloonText"/>
    <w:rsid w:val="001A1323"/>
    <w:rPr>
      <w:rFonts w:ascii="Tahoma" w:eastAsiaTheme="minorHAnsi" w:hAnsi="Tahoma" w:cs="Tahoma"/>
      <w:sz w:val="16"/>
      <w:szCs w:val="16"/>
    </w:rPr>
  </w:style>
  <w:style w:type="paragraph" w:customStyle="1" w:styleId="Default">
    <w:name w:val="Default"/>
    <w:rsid w:val="00934300"/>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005DC6"/>
    <w:rPr>
      <w:color w:val="800080" w:themeColor="followedHyperlink"/>
      <w:u w:val="single"/>
    </w:rPr>
  </w:style>
  <w:style w:type="character" w:styleId="CommentReference">
    <w:name w:val="annotation reference"/>
    <w:basedOn w:val="DefaultParagraphFont"/>
    <w:semiHidden/>
    <w:unhideWhenUsed/>
    <w:rsid w:val="00B41591"/>
    <w:rPr>
      <w:sz w:val="16"/>
      <w:szCs w:val="16"/>
    </w:rPr>
  </w:style>
  <w:style w:type="paragraph" w:styleId="CommentText">
    <w:name w:val="annotation text"/>
    <w:basedOn w:val="Normal"/>
    <w:link w:val="CommentTextChar"/>
    <w:semiHidden/>
    <w:unhideWhenUsed/>
    <w:rsid w:val="00B41591"/>
    <w:rPr>
      <w:sz w:val="20"/>
      <w:szCs w:val="20"/>
    </w:rPr>
  </w:style>
  <w:style w:type="character" w:customStyle="1" w:styleId="CommentTextChar">
    <w:name w:val="Comment Text Char"/>
    <w:basedOn w:val="DefaultParagraphFont"/>
    <w:link w:val="CommentText"/>
    <w:semiHidden/>
    <w:rsid w:val="00B41591"/>
    <w:rPr>
      <w:rFonts w:eastAsiaTheme="minorHAnsi"/>
    </w:rPr>
  </w:style>
  <w:style w:type="paragraph" w:styleId="CommentSubject">
    <w:name w:val="annotation subject"/>
    <w:basedOn w:val="CommentText"/>
    <w:next w:val="CommentText"/>
    <w:link w:val="CommentSubjectChar"/>
    <w:semiHidden/>
    <w:unhideWhenUsed/>
    <w:rsid w:val="00B41591"/>
    <w:rPr>
      <w:b/>
      <w:bCs/>
    </w:rPr>
  </w:style>
  <w:style w:type="character" w:customStyle="1" w:styleId="CommentSubjectChar">
    <w:name w:val="Comment Subject Char"/>
    <w:basedOn w:val="CommentTextChar"/>
    <w:link w:val="CommentSubject"/>
    <w:semiHidden/>
    <w:rsid w:val="00B41591"/>
    <w:rPr>
      <w:rFonts w:eastAsiaTheme="minorHAnsi"/>
      <w:b/>
      <w:bCs/>
    </w:rPr>
  </w:style>
  <w:style w:type="character" w:customStyle="1" w:styleId="margin-separator">
    <w:name w:val="margin-separator"/>
    <w:basedOn w:val="DefaultParagraphFont"/>
    <w:rsid w:val="00D22602"/>
  </w:style>
  <w:style w:type="character" w:customStyle="1" w:styleId="ng-binding">
    <w:name w:val="ng-binding"/>
    <w:basedOn w:val="DefaultParagraphFont"/>
    <w:rsid w:val="00D22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39445">
      <w:bodyDiv w:val="1"/>
      <w:marLeft w:val="0"/>
      <w:marRight w:val="0"/>
      <w:marTop w:val="0"/>
      <w:marBottom w:val="0"/>
      <w:divBdr>
        <w:top w:val="none" w:sz="0" w:space="0" w:color="auto"/>
        <w:left w:val="none" w:sz="0" w:space="0" w:color="auto"/>
        <w:bottom w:val="none" w:sz="0" w:space="0" w:color="auto"/>
        <w:right w:val="none" w:sz="0" w:space="0" w:color="auto"/>
      </w:divBdr>
    </w:div>
    <w:div w:id="116919197">
      <w:bodyDiv w:val="1"/>
      <w:marLeft w:val="0"/>
      <w:marRight w:val="0"/>
      <w:marTop w:val="0"/>
      <w:marBottom w:val="0"/>
      <w:divBdr>
        <w:top w:val="none" w:sz="0" w:space="0" w:color="auto"/>
        <w:left w:val="none" w:sz="0" w:space="0" w:color="auto"/>
        <w:bottom w:val="none" w:sz="0" w:space="0" w:color="auto"/>
        <w:right w:val="none" w:sz="0" w:space="0" w:color="auto"/>
      </w:divBdr>
      <w:divsChild>
        <w:div w:id="749540023">
          <w:marLeft w:val="418"/>
          <w:marRight w:val="0"/>
          <w:marTop w:val="0"/>
          <w:marBottom w:val="0"/>
          <w:divBdr>
            <w:top w:val="none" w:sz="0" w:space="0" w:color="auto"/>
            <w:left w:val="none" w:sz="0" w:space="0" w:color="auto"/>
            <w:bottom w:val="none" w:sz="0" w:space="0" w:color="auto"/>
            <w:right w:val="none" w:sz="0" w:space="0" w:color="auto"/>
          </w:divBdr>
        </w:div>
      </w:divsChild>
    </w:div>
    <w:div w:id="138886637">
      <w:bodyDiv w:val="1"/>
      <w:marLeft w:val="0"/>
      <w:marRight w:val="0"/>
      <w:marTop w:val="0"/>
      <w:marBottom w:val="0"/>
      <w:divBdr>
        <w:top w:val="none" w:sz="0" w:space="0" w:color="auto"/>
        <w:left w:val="none" w:sz="0" w:space="0" w:color="auto"/>
        <w:bottom w:val="none" w:sz="0" w:space="0" w:color="auto"/>
        <w:right w:val="none" w:sz="0" w:space="0" w:color="auto"/>
      </w:divBdr>
    </w:div>
    <w:div w:id="192882838">
      <w:bodyDiv w:val="1"/>
      <w:marLeft w:val="0"/>
      <w:marRight w:val="0"/>
      <w:marTop w:val="0"/>
      <w:marBottom w:val="0"/>
      <w:divBdr>
        <w:top w:val="none" w:sz="0" w:space="0" w:color="auto"/>
        <w:left w:val="none" w:sz="0" w:space="0" w:color="auto"/>
        <w:bottom w:val="none" w:sz="0" w:space="0" w:color="auto"/>
        <w:right w:val="none" w:sz="0" w:space="0" w:color="auto"/>
      </w:divBdr>
      <w:divsChild>
        <w:div w:id="1383138144">
          <w:marLeft w:val="418"/>
          <w:marRight w:val="0"/>
          <w:marTop w:val="120"/>
          <w:marBottom w:val="120"/>
          <w:divBdr>
            <w:top w:val="none" w:sz="0" w:space="0" w:color="auto"/>
            <w:left w:val="none" w:sz="0" w:space="0" w:color="auto"/>
            <w:bottom w:val="none" w:sz="0" w:space="0" w:color="auto"/>
            <w:right w:val="none" w:sz="0" w:space="0" w:color="auto"/>
          </w:divBdr>
        </w:div>
      </w:divsChild>
    </w:div>
    <w:div w:id="244337493">
      <w:bodyDiv w:val="1"/>
      <w:marLeft w:val="0"/>
      <w:marRight w:val="0"/>
      <w:marTop w:val="0"/>
      <w:marBottom w:val="0"/>
      <w:divBdr>
        <w:top w:val="none" w:sz="0" w:space="0" w:color="auto"/>
        <w:left w:val="none" w:sz="0" w:space="0" w:color="auto"/>
        <w:bottom w:val="none" w:sz="0" w:space="0" w:color="auto"/>
        <w:right w:val="none" w:sz="0" w:space="0" w:color="auto"/>
      </w:divBdr>
    </w:div>
    <w:div w:id="332997640">
      <w:bodyDiv w:val="1"/>
      <w:marLeft w:val="0"/>
      <w:marRight w:val="0"/>
      <w:marTop w:val="0"/>
      <w:marBottom w:val="0"/>
      <w:divBdr>
        <w:top w:val="none" w:sz="0" w:space="0" w:color="auto"/>
        <w:left w:val="none" w:sz="0" w:space="0" w:color="auto"/>
        <w:bottom w:val="none" w:sz="0" w:space="0" w:color="auto"/>
        <w:right w:val="none" w:sz="0" w:space="0" w:color="auto"/>
      </w:divBdr>
      <w:divsChild>
        <w:div w:id="1533692283">
          <w:marLeft w:val="0"/>
          <w:marRight w:val="0"/>
          <w:marTop w:val="240"/>
          <w:marBottom w:val="480"/>
          <w:divBdr>
            <w:top w:val="none" w:sz="0" w:space="0" w:color="auto"/>
            <w:left w:val="none" w:sz="0" w:space="0" w:color="auto"/>
            <w:bottom w:val="none" w:sz="0" w:space="0" w:color="auto"/>
            <w:right w:val="none" w:sz="0" w:space="0" w:color="auto"/>
          </w:divBdr>
          <w:divsChild>
            <w:div w:id="420373593">
              <w:marLeft w:val="0"/>
              <w:marRight w:val="0"/>
              <w:marTop w:val="0"/>
              <w:marBottom w:val="0"/>
              <w:divBdr>
                <w:top w:val="none" w:sz="0" w:space="0" w:color="auto"/>
                <w:left w:val="none" w:sz="0" w:space="0" w:color="auto"/>
                <w:bottom w:val="none" w:sz="0" w:space="0" w:color="auto"/>
                <w:right w:val="none" w:sz="0" w:space="0" w:color="auto"/>
              </w:divBdr>
              <w:divsChild>
                <w:div w:id="558905375">
                  <w:marLeft w:val="0"/>
                  <w:marRight w:val="0"/>
                  <w:marTop w:val="0"/>
                  <w:marBottom w:val="0"/>
                  <w:divBdr>
                    <w:top w:val="none" w:sz="0" w:space="0" w:color="auto"/>
                    <w:left w:val="none" w:sz="0" w:space="0" w:color="auto"/>
                    <w:bottom w:val="none" w:sz="0" w:space="0" w:color="auto"/>
                    <w:right w:val="none" w:sz="0" w:space="0" w:color="auto"/>
                  </w:divBdr>
                  <w:divsChild>
                    <w:div w:id="1225990828">
                      <w:marLeft w:val="0"/>
                      <w:marRight w:val="0"/>
                      <w:marTop w:val="0"/>
                      <w:marBottom w:val="0"/>
                      <w:divBdr>
                        <w:top w:val="none" w:sz="0" w:space="0" w:color="auto"/>
                        <w:left w:val="none" w:sz="0" w:space="0" w:color="auto"/>
                        <w:bottom w:val="none" w:sz="0" w:space="0" w:color="auto"/>
                        <w:right w:val="none" w:sz="0" w:space="0" w:color="auto"/>
                      </w:divBdr>
                      <w:divsChild>
                        <w:div w:id="7205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34761">
      <w:bodyDiv w:val="1"/>
      <w:marLeft w:val="0"/>
      <w:marRight w:val="0"/>
      <w:marTop w:val="0"/>
      <w:marBottom w:val="0"/>
      <w:divBdr>
        <w:top w:val="none" w:sz="0" w:space="0" w:color="auto"/>
        <w:left w:val="none" w:sz="0" w:space="0" w:color="auto"/>
        <w:bottom w:val="none" w:sz="0" w:space="0" w:color="auto"/>
        <w:right w:val="none" w:sz="0" w:space="0" w:color="auto"/>
      </w:divBdr>
    </w:div>
    <w:div w:id="466239790">
      <w:bodyDiv w:val="1"/>
      <w:marLeft w:val="0"/>
      <w:marRight w:val="0"/>
      <w:marTop w:val="0"/>
      <w:marBottom w:val="0"/>
      <w:divBdr>
        <w:top w:val="none" w:sz="0" w:space="0" w:color="auto"/>
        <w:left w:val="none" w:sz="0" w:space="0" w:color="auto"/>
        <w:bottom w:val="none" w:sz="0" w:space="0" w:color="auto"/>
        <w:right w:val="none" w:sz="0" w:space="0" w:color="auto"/>
      </w:divBdr>
      <w:divsChild>
        <w:div w:id="2099445917">
          <w:marLeft w:val="0"/>
          <w:marRight w:val="0"/>
          <w:marTop w:val="240"/>
          <w:marBottom w:val="480"/>
          <w:divBdr>
            <w:top w:val="none" w:sz="0" w:space="0" w:color="auto"/>
            <w:left w:val="none" w:sz="0" w:space="0" w:color="auto"/>
            <w:bottom w:val="none" w:sz="0" w:space="0" w:color="auto"/>
            <w:right w:val="none" w:sz="0" w:space="0" w:color="auto"/>
          </w:divBdr>
          <w:divsChild>
            <w:div w:id="1636718535">
              <w:marLeft w:val="0"/>
              <w:marRight w:val="0"/>
              <w:marTop w:val="0"/>
              <w:marBottom w:val="0"/>
              <w:divBdr>
                <w:top w:val="none" w:sz="0" w:space="0" w:color="auto"/>
                <w:left w:val="none" w:sz="0" w:space="0" w:color="auto"/>
                <w:bottom w:val="none" w:sz="0" w:space="0" w:color="auto"/>
                <w:right w:val="none" w:sz="0" w:space="0" w:color="auto"/>
              </w:divBdr>
              <w:divsChild>
                <w:div w:id="485585343">
                  <w:marLeft w:val="0"/>
                  <w:marRight w:val="0"/>
                  <w:marTop w:val="0"/>
                  <w:marBottom w:val="0"/>
                  <w:divBdr>
                    <w:top w:val="none" w:sz="0" w:space="0" w:color="auto"/>
                    <w:left w:val="none" w:sz="0" w:space="0" w:color="auto"/>
                    <w:bottom w:val="none" w:sz="0" w:space="0" w:color="auto"/>
                    <w:right w:val="none" w:sz="0" w:space="0" w:color="auto"/>
                  </w:divBdr>
                  <w:divsChild>
                    <w:div w:id="1878423591">
                      <w:marLeft w:val="0"/>
                      <w:marRight w:val="0"/>
                      <w:marTop w:val="0"/>
                      <w:marBottom w:val="0"/>
                      <w:divBdr>
                        <w:top w:val="none" w:sz="0" w:space="0" w:color="auto"/>
                        <w:left w:val="none" w:sz="0" w:space="0" w:color="auto"/>
                        <w:bottom w:val="none" w:sz="0" w:space="0" w:color="auto"/>
                        <w:right w:val="none" w:sz="0" w:space="0" w:color="auto"/>
                      </w:divBdr>
                      <w:divsChild>
                        <w:div w:id="1189023000">
                          <w:marLeft w:val="0"/>
                          <w:marRight w:val="0"/>
                          <w:marTop w:val="0"/>
                          <w:marBottom w:val="0"/>
                          <w:divBdr>
                            <w:top w:val="none" w:sz="0" w:space="0" w:color="auto"/>
                            <w:left w:val="none" w:sz="0" w:space="0" w:color="auto"/>
                            <w:bottom w:val="none" w:sz="0" w:space="0" w:color="auto"/>
                            <w:right w:val="none" w:sz="0" w:space="0" w:color="auto"/>
                          </w:divBdr>
                          <w:divsChild>
                            <w:div w:id="744959855">
                              <w:marLeft w:val="0"/>
                              <w:marRight w:val="0"/>
                              <w:marTop w:val="0"/>
                              <w:marBottom w:val="0"/>
                              <w:divBdr>
                                <w:top w:val="none" w:sz="0" w:space="0" w:color="auto"/>
                                <w:left w:val="none" w:sz="0" w:space="0" w:color="auto"/>
                                <w:bottom w:val="none" w:sz="0" w:space="0" w:color="auto"/>
                                <w:right w:val="none" w:sz="0" w:space="0" w:color="auto"/>
                              </w:divBdr>
                              <w:divsChild>
                                <w:div w:id="494078397">
                                  <w:marLeft w:val="0"/>
                                  <w:marRight w:val="0"/>
                                  <w:marTop w:val="150"/>
                                  <w:marBottom w:val="150"/>
                                  <w:divBdr>
                                    <w:top w:val="none" w:sz="0" w:space="0" w:color="auto"/>
                                    <w:left w:val="none" w:sz="0" w:space="0" w:color="auto"/>
                                    <w:bottom w:val="none" w:sz="0" w:space="0" w:color="auto"/>
                                    <w:right w:val="none" w:sz="0" w:space="0" w:color="auto"/>
                                  </w:divBdr>
                                  <w:divsChild>
                                    <w:div w:id="1431126655">
                                      <w:marLeft w:val="0"/>
                                      <w:marRight w:val="0"/>
                                      <w:marTop w:val="0"/>
                                      <w:marBottom w:val="0"/>
                                      <w:divBdr>
                                        <w:top w:val="none" w:sz="0" w:space="0" w:color="auto"/>
                                        <w:left w:val="none" w:sz="0" w:space="0" w:color="auto"/>
                                        <w:bottom w:val="none" w:sz="0" w:space="0" w:color="auto"/>
                                        <w:right w:val="none" w:sz="0" w:space="0" w:color="auto"/>
                                      </w:divBdr>
                                      <w:divsChild>
                                        <w:div w:id="20407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925510">
      <w:bodyDiv w:val="1"/>
      <w:marLeft w:val="0"/>
      <w:marRight w:val="0"/>
      <w:marTop w:val="0"/>
      <w:marBottom w:val="0"/>
      <w:divBdr>
        <w:top w:val="none" w:sz="0" w:space="0" w:color="auto"/>
        <w:left w:val="none" w:sz="0" w:space="0" w:color="auto"/>
        <w:bottom w:val="none" w:sz="0" w:space="0" w:color="auto"/>
        <w:right w:val="none" w:sz="0" w:space="0" w:color="auto"/>
      </w:divBdr>
    </w:div>
    <w:div w:id="531654059">
      <w:bodyDiv w:val="1"/>
      <w:marLeft w:val="0"/>
      <w:marRight w:val="0"/>
      <w:marTop w:val="0"/>
      <w:marBottom w:val="0"/>
      <w:divBdr>
        <w:top w:val="none" w:sz="0" w:space="0" w:color="auto"/>
        <w:left w:val="none" w:sz="0" w:space="0" w:color="auto"/>
        <w:bottom w:val="none" w:sz="0" w:space="0" w:color="auto"/>
        <w:right w:val="none" w:sz="0" w:space="0" w:color="auto"/>
      </w:divBdr>
    </w:div>
    <w:div w:id="632904222">
      <w:bodyDiv w:val="1"/>
      <w:marLeft w:val="0"/>
      <w:marRight w:val="0"/>
      <w:marTop w:val="0"/>
      <w:marBottom w:val="0"/>
      <w:divBdr>
        <w:top w:val="none" w:sz="0" w:space="0" w:color="auto"/>
        <w:left w:val="none" w:sz="0" w:space="0" w:color="auto"/>
        <w:bottom w:val="none" w:sz="0" w:space="0" w:color="auto"/>
        <w:right w:val="none" w:sz="0" w:space="0" w:color="auto"/>
      </w:divBdr>
    </w:div>
    <w:div w:id="654725110">
      <w:bodyDiv w:val="1"/>
      <w:marLeft w:val="0"/>
      <w:marRight w:val="0"/>
      <w:marTop w:val="0"/>
      <w:marBottom w:val="0"/>
      <w:divBdr>
        <w:top w:val="none" w:sz="0" w:space="0" w:color="auto"/>
        <w:left w:val="none" w:sz="0" w:space="0" w:color="auto"/>
        <w:bottom w:val="none" w:sz="0" w:space="0" w:color="auto"/>
        <w:right w:val="none" w:sz="0" w:space="0" w:color="auto"/>
      </w:divBdr>
    </w:div>
    <w:div w:id="678772176">
      <w:bodyDiv w:val="1"/>
      <w:marLeft w:val="0"/>
      <w:marRight w:val="0"/>
      <w:marTop w:val="0"/>
      <w:marBottom w:val="0"/>
      <w:divBdr>
        <w:top w:val="none" w:sz="0" w:space="0" w:color="auto"/>
        <w:left w:val="none" w:sz="0" w:space="0" w:color="auto"/>
        <w:bottom w:val="none" w:sz="0" w:space="0" w:color="auto"/>
        <w:right w:val="none" w:sz="0" w:space="0" w:color="auto"/>
      </w:divBdr>
    </w:div>
    <w:div w:id="718475715">
      <w:bodyDiv w:val="1"/>
      <w:marLeft w:val="0"/>
      <w:marRight w:val="0"/>
      <w:marTop w:val="0"/>
      <w:marBottom w:val="0"/>
      <w:divBdr>
        <w:top w:val="none" w:sz="0" w:space="0" w:color="auto"/>
        <w:left w:val="none" w:sz="0" w:space="0" w:color="auto"/>
        <w:bottom w:val="none" w:sz="0" w:space="0" w:color="auto"/>
        <w:right w:val="none" w:sz="0" w:space="0" w:color="auto"/>
      </w:divBdr>
    </w:div>
    <w:div w:id="816578621">
      <w:bodyDiv w:val="1"/>
      <w:marLeft w:val="0"/>
      <w:marRight w:val="0"/>
      <w:marTop w:val="0"/>
      <w:marBottom w:val="0"/>
      <w:divBdr>
        <w:top w:val="none" w:sz="0" w:space="0" w:color="auto"/>
        <w:left w:val="none" w:sz="0" w:space="0" w:color="auto"/>
        <w:bottom w:val="none" w:sz="0" w:space="0" w:color="auto"/>
        <w:right w:val="none" w:sz="0" w:space="0" w:color="auto"/>
      </w:divBdr>
      <w:divsChild>
        <w:div w:id="990670927">
          <w:marLeft w:val="418"/>
          <w:marRight w:val="0"/>
          <w:marTop w:val="120"/>
          <w:marBottom w:val="120"/>
          <w:divBdr>
            <w:top w:val="none" w:sz="0" w:space="0" w:color="auto"/>
            <w:left w:val="none" w:sz="0" w:space="0" w:color="auto"/>
            <w:bottom w:val="none" w:sz="0" w:space="0" w:color="auto"/>
            <w:right w:val="none" w:sz="0" w:space="0" w:color="auto"/>
          </w:divBdr>
        </w:div>
      </w:divsChild>
    </w:div>
    <w:div w:id="842937606">
      <w:bodyDiv w:val="1"/>
      <w:marLeft w:val="0"/>
      <w:marRight w:val="0"/>
      <w:marTop w:val="0"/>
      <w:marBottom w:val="0"/>
      <w:divBdr>
        <w:top w:val="none" w:sz="0" w:space="0" w:color="auto"/>
        <w:left w:val="none" w:sz="0" w:space="0" w:color="auto"/>
        <w:bottom w:val="none" w:sz="0" w:space="0" w:color="auto"/>
        <w:right w:val="none" w:sz="0" w:space="0" w:color="auto"/>
      </w:divBdr>
    </w:div>
    <w:div w:id="909121528">
      <w:bodyDiv w:val="1"/>
      <w:marLeft w:val="0"/>
      <w:marRight w:val="0"/>
      <w:marTop w:val="0"/>
      <w:marBottom w:val="0"/>
      <w:divBdr>
        <w:top w:val="none" w:sz="0" w:space="0" w:color="auto"/>
        <w:left w:val="none" w:sz="0" w:space="0" w:color="auto"/>
        <w:bottom w:val="none" w:sz="0" w:space="0" w:color="auto"/>
        <w:right w:val="none" w:sz="0" w:space="0" w:color="auto"/>
      </w:divBdr>
    </w:div>
    <w:div w:id="912934380">
      <w:bodyDiv w:val="1"/>
      <w:marLeft w:val="0"/>
      <w:marRight w:val="0"/>
      <w:marTop w:val="0"/>
      <w:marBottom w:val="0"/>
      <w:divBdr>
        <w:top w:val="none" w:sz="0" w:space="0" w:color="auto"/>
        <w:left w:val="none" w:sz="0" w:space="0" w:color="auto"/>
        <w:bottom w:val="none" w:sz="0" w:space="0" w:color="auto"/>
        <w:right w:val="none" w:sz="0" w:space="0" w:color="auto"/>
      </w:divBdr>
    </w:div>
    <w:div w:id="1008097062">
      <w:bodyDiv w:val="1"/>
      <w:marLeft w:val="0"/>
      <w:marRight w:val="0"/>
      <w:marTop w:val="0"/>
      <w:marBottom w:val="0"/>
      <w:divBdr>
        <w:top w:val="none" w:sz="0" w:space="0" w:color="auto"/>
        <w:left w:val="none" w:sz="0" w:space="0" w:color="auto"/>
        <w:bottom w:val="none" w:sz="0" w:space="0" w:color="auto"/>
        <w:right w:val="none" w:sz="0" w:space="0" w:color="auto"/>
      </w:divBdr>
      <w:divsChild>
        <w:div w:id="1858545788">
          <w:marLeft w:val="418"/>
          <w:marRight w:val="0"/>
          <w:marTop w:val="0"/>
          <w:marBottom w:val="0"/>
          <w:divBdr>
            <w:top w:val="none" w:sz="0" w:space="0" w:color="auto"/>
            <w:left w:val="none" w:sz="0" w:space="0" w:color="auto"/>
            <w:bottom w:val="none" w:sz="0" w:space="0" w:color="auto"/>
            <w:right w:val="none" w:sz="0" w:space="0" w:color="auto"/>
          </w:divBdr>
        </w:div>
      </w:divsChild>
    </w:div>
    <w:div w:id="1034187483">
      <w:bodyDiv w:val="1"/>
      <w:marLeft w:val="0"/>
      <w:marRight w:val="0"/>
      <w:marTop w:val="0"/>
      <w:marBottom w:val="0"/>
      <w:divBdr>
        <w:top w:val="none" w:sz="0" w:space="0" w:color="auto"/>
        <w:left w:val="none" w:sz="0" w:space="0" w:color="auto"/>
        <w:bottom w:val="none" w:sz="0" w:space="0" w:color="auto"/>
        <w:right w:val="none" w:sz="0" w:space="0" w:color="auto"/>
      </w:divBdr>
    </w:div>
    <w:div w:id="1118454760">
      <w:bodyDiv w:val="1"/>
      <w:marLeft w:val="0"/>
      <w:marRight w:val="0"/>
      <w:marTop w:val="0"/>
      <w:marBottom w:val="0"/>
      <w:divBdr>
        <w:top w:val="none" w:sz="0" w:space="0" w:color="auto"/>
        <w:left w:val="none" w:sz="0" w:space="0" w:color="auto"/>
        <w:bottom w:val="none" w:sz="0" w:space="0" w:color="auto"/>
        <w:right w:val="none" w:sz="0" w:space="0" w:color="auto"/>
      </w:divBdr>
    </w:div>
    <w:div w:id="1205485669">
      <w:bodyDiv w:val="1"/>
      <w:marLeft w:val="0"/>
      <w:marRight w:val="0"/>
      <w:marTop w:val="0"/>
      <w:marBottom w:val="0"/>
      <w:divBdr>
        <w:top w:val="none" w:sz="0" w:space="0" w:color="auto"/>
        <w:left w:val="none" w:sz="0" w:space="0" w:color="auto"/>
        <w:bottom w:val="none" w:sz="0" w:space="0" w:color="auto"/>
        <w:right w:val="none" w:sz="0" w:space="0" w:color="auto"/>
      </w:divBdr>
    </w:div>
    <w:div w:id="1263420521">
      <w:bodyDiv w:val="1"/>
      <w:marLeft w:val="0"/>
      <w:marRight w:val="0"/>
      <w:marTop w:val="0"/>
      <w:marBottom w:val="0"/>
      <w:divBdr>
        <w:top w:val="none" w:sz="0" w:space="0" w:color="auto"/>
        <w:left w:val="none" w:sz="0" w:space="0" w:color="auto"/>
        <w:bottom w:val="none" w:sz="0" w:space="0" w:color="auto"/>
        <w:right w:val="none" w:sz="0" w:space="0" w:color="auto"/>
      </w:divBdr>
    </w:div>
    <w:div w:id="1286082246">
      <w:bodyDiv w:val="1"/>
      <w:marLeft w:val="0"/>
      <w:marRight w:val="0"/>
      <w:marTop w:val="0"/>
      <w:marBottom w:val="0"/>
      <w:divBdr>
        <w:top w:val="none" w:sz="0" w:space="0" w:color="auto"/>
        <w:left w:val="none" w:sz="0" w:space="0" w:color="auto"/>
        <w:bottom w:val="none" w:sz="0" w:space="0" w:color="auto"/>
        <w:right w:val="none" w:sz="0" w:space="0" w:color="auto"/>
      </w:divBdr>
    </w:div>
    <w:div w:id="1306931036">
      <w:bodyDiv w:val="1"/>
      <w:marLeft w:val="0"/>
      <w:marRight w:val="0"/>
      <w:marTop w:val="0"/>
      <w:marBottom w:val="0"/>
      <w:divBdr>
        <w:top w:val="none" w:sz="0" w:space="0" w:color="auto"/>
        <w:left w:val="none" w:sz="0" w:space="0" w:color="auto"/>
        <w:bottom w:val="none" w:sz="0" w:space="0" w:color="auto"/>
        <w:right w:val="none" w:sz="0" w:space="0" w:color="auto"/>
      </w:divBdr>
    </w:div>
    <w:div w:id="1352146738">
      <w:bodyDiv w:val="1"/>
      <w:marLeft w:val="0"/>
      <w:marRight w:val="0"/>
      <w:marTop w:val="0"/>
      <w:marBottom w:val="0"/>
      <w:divBdr>
        <w:top w:val="none" w:sz="0" w:space="0" w:color="auto"/>
        <w:left w:val="none" w:sz="0" w:space="0" w:color="auto"/>
        <w:bottom w:val="none" w:sz="0" w:space="0" w:color="auto"/>
        <w:right w:val="none" w:sz="0" w:space="0" w:color="auto"/>
      </w:divBdr>
    </w:div>
    <w:div w:id="1479221948">
      <w:bodyDiv w:val="1"/>
      <w:marLeft w:val="0"/>
      <w:marRight w:val="0"/>
      <w:marTop w:val="0"/>
      <w:marBottom w:val="0"/>
      <w:divBdr>
        <w:top w:val="none" w:sz="0" w:space="0" w:color="auto"/>
        <w:left w:val="none" w:sz="0" w:space="0" w:color="auto"/>
        <w:bottom w:val="none" w:sz="0" w:space="0" w:color="auto"/>
        <w:right w:val="none" w:sz="0" w:space="0" w:color="auto"/>
      </w:divBdr>
      <w:divsChild>
        <w:div w:id="966744272">
          <w:marLeft w:val="0"/>
          <w:marRight w:val="0"/>
          <w:marTop w:val="0"/>
          <w:marBottom w:val="0"/>
          <w:divBdr>
            <w:top w:val="none" w:sz="0" w:space="0" w:color="auto"/>
            <w:left w:val="none" w:sz="0" w:space="0" w:color="auto"/>
            <w:bottom w:val="none" w:sz="0" w:space="0" w:color="auto"/>
            <w:right w:val="none" w:sz="0" w:space="0" w:color="auto"/>
          </w:divBdr>
          <w:divsChild>
            <w:div w:id="2040742721">
              <w:marLeft w:val="0"/>
              <w:marRight w:val="0"/>
              <w:marTop w:val="0"/>
              <w:marBottom w:val="0"/>
              <w:divBdr>
                <w:top w:val="none" w:sz="0" w:space="0" w:color="auto"/>
                <w:left w:val="none" w:sz="0" w:space="0" w:color="auto"/>
                <w:bottom w:val="none" w:sz="0" w:space="0" w:color="auto"/>
                <w:right w:val="none" w:sz="0" w:space="0" w:color="auto"/>
              </w:divBdr>
              <w:divsChild>
                <w:div w:id="1732461719">
                  <w:marLeft w:val="0"/>
                  <w:marRight w:val="0"/>
                  <w:marTop w:val="0"/>
                  <w:marBottom w:val="0"/>
                  <w:divBdr>
                    <w:top w:val="none" w:sz="0" w:space="0" w:color="auto"/>
                    <w:left w:val="none" w:sz="0" w:space="0" w:color="auto"/>
                    <w:bottom w:val="none" w:sz="0" w:space="0" w:color="auto"/>
                    <w:right w:val="none" w:sz="0" w:space="0" w:color="auto"/>
                  </w:divBdr>
                  <w:divsChild>
                    <w:div w:id="1164510598">
                      <w:marLeft w:val="0"/>
                      <w:marRight w:val="0"/>
                      <w:marTop w:val="45"/>
                      <w:marBottom w:val="0"/>
                      <w:divBdr>
                        <w:top w:val="none" w:sz="0" w:space="0" w:color="auto"/>
                        <w:left w:val="none" w:sz="0" w:space="0" w:color="auto"/>
                        <w:bottom w:val="none" w:sz="0" w:space="0" w:color="auto"/>
                        <w:right w:val="none" w:sz="0" w:space="0" w:color="auto"/>
                      </w:divBdr>
                      <w:divsChild>
                        <w:div w:id="666254465">
                          <w:marLeft w:val="0"/>
                          <w:marRight w:val="0"/>
                          <w:marTop w:val="0"/>
                          <w:marBottom w:val="0"/>
                          <w:divBdr>
                            <w:top w:val="none" w:sz="0" w:space="0" w:color="auto"/>
                            <w:left w:val="none" w:sz="0" w:space="0" w:color="auto"/>
                            <w:bottom w:val="none" w:sz="0" w:space="0" w:color="auto"/>
                            <w:right w:val="none" w:sz="0" w:space="0" w:color="auto"/>
                          </w:divBdr>
                          <w:divsChild>
                            <w:div w:id="1748959443">
                              <w:marLeft w:val="12300"/>
                              <w:marRight w:val="0"/>
                              <w:marTop w:val="0"/>
                              <w:marBottom w:val="0"/>
                              <w:divBdr>
                                <w:top w:val="none" w:sz="0" w:space="0" w:color="auto"/>
                                <w:left w:val="none" w:sz="0" w:space="0" w:color="auto"/>
                                <w:bottom w:val="none" w:sz="0" w:space="0" w:color="auto"/>
                                <w:right w:val="none" w:sz="0" w:space="0" w:color="auto"/>
                              </w:divBdr>
                              <w:divsChild>
                                <w:div w:id="1232733741">
                                  <w:marLeft w:val="0"/>
                                  <w:marRight w:val="0"/>
                                  <w:marTop w:val="0"/>
                                  <w:marBottom w:val="0"/>
                                  <w:divBdr>
                                    <w:top w:val="none" w:sz="0" w:space="0" w:color="auto"/>
                                    <w:left w:val="none" w:sz="0" w:space="0" w:color="auto"/>
                                    <w:bottom w:val="none" w:sz="0" w:space="0" w:color="auto"/>
                                    <w:right w:val="none" w:sz="0" w:space="0" w:color="auto"/>
                                  </w:divBdr>
                                  <w:divsChild>
                                    <w:div w:id="40859995">
                                      <w:marLeft w:val="0"/>
                                      <w:marRight w:val="0"/>
                                      <w:marTop w:val="0"/>
                                      <w:marBottom w:val="390"/>
                                      <w:divBdr>
                                        <w:top w:val="none" w:sz="0" w:space="0" w:color="auto"/>
                                        <w:left w:val="none" w:sz="0" w:space="0" w:color="auto"/>
                                        <w:bottom w:val="none" w:sz="0" w:space="0" w:color="auto"/>
                                        <w:right w:val="none" w:sz="0" w:space="0" w:color="auto"/>
                                      </w:divBdr>
                                      <w:divsChild>
                                        <w:div w:id="615676920">
                                          <w:marLeft w:val="0"/>
                                          <w:marRight w:val="0"/>
                                          <w:marTop w:val="0"/>
                                          <w:marBottom w:val="0"/>
                                          <w:divBdr>
                                            <w:top w:val="none" w:sz="0" w:space="0" w:color="auto"/>
                                            <w:left w:val="none" w:sz="0" w:space="0" w:color="auto"/>
                                            <w:bottom w:val="none" w:sz="0" w:space="0" w:color="auto"/>
                                            <w:right w:val="none" w:sz="0" w:space="0" w:color="auto"/>
                                          </w:divBdr>
                                          <w:divsChild>
                                            <w:div w:id="1165902837">
                                              <w:marLeft w:val="0"/>
                                              <w:marRight w:val="0"/>
                                              <w:marTop w:val="0"/>
                                              <w:marBottom w:val="0"/>
                                              <w:divBdr>
                                                <w:top w:val="none" w:sz="0" w:space="0" w:color="auto"/>
                                                <w:left w:val="none" w:sz="0" w:space="0" w:color="auto"/>
                                                <w:bottom w:val="none" w:sz="0" w:space="0" w:color="auto"/>
                                                <w:right w:val="none" w:sz="0" w:space="0" w:color="auto"/>
                                              </w:divBdr>
                                              <w:divsChild>
                                                <w:div w:id="1193420764">
                                                  <w:marLeft w:val="0"/>
                                                  <w:marRight w:val="0"/>
                                                  <w:marTop w:val="0"/>
                                                  <w:marBottom w:val="0"/>
                                                  <w:divBdr>
                                                    <w:top w:val="none" w:sz="0" w:space="0" w:color="auto"/>
                                                    <w:left w:val="none" w:sz="0" w:space="0" w:color="auto"/>
                                                    <w:bottom w:val="none" w:sz="0" w:space="0" w:color="auto"/>
                                                    <w:right w:val="none" w:sz="0" w:space="0" w:color="auto"/>
                                                  </w:divBdr>
                                                  <w:divsChild>
                                                    <w:div w:id="2126847667">
                                                      <w:marLeft w:val="0"/>
                                                      <w:marRight w:val="0"/>
                                                      <w:marTop w:val="0"/>
                                                      <w:marBottom w:val="0"/>
                                                      <w:divBdr>
                                                        <w:top w:val="none" w:sz="0" w:space="0" w:color="auto"/>
                                                        <w:left w:val="none" w:sz="0" w:space="0" w:color="auto"/>
                                                        <w:bottom w:val="none" w:sz="0" w:space="0" w:color="auto"/>
                                                        <w:right w:val="none" w:sz="0" w:space="0" w:color="auto"/>
                                                      </w:divBdr>
                                                      <w:divsChild>
                                                        <w:div w:id="450780944">
                                                          <w:marLeft w:val="0"/>
                                                          <w:marRight w:val="0"/>
                                                          <w:marTop w:val="0"/>
                                                          <w:marBottom w:val="0"/>
                                                          <w:divBdr>
                                                            <w:top w:val="none" w:sz="0" w:space="0" w:color="auto"/>
                                                            <w:left w:val="none" w:sz="0" w:space="0" w:color="auto"/>
                                                            <w:bottom w:val="none" w:sz="0" w:space="0" w:color="auto"/>
                                                            <w:right w:val="none" w:sz="0" w:space="0" w:color="auto"/>
                                                          </w:divBdr>
                                                          <w:divsChild>
                                                            <w:div w:id="1250047174">
                                                              <w:marLeft w:val="0"/>
                                                              <w:marRight w:val="0"/>
                                                              <w:marTop w:val="0"/>
                                                              <w:marBottom w:val="0"/>
                                                              <w:divBdr>
                                                                <w:top w:val="none" w:sz="0" w:space="0" w:color="auto"/>
                                                                <w:left w:val="none" w:sz="0" w:space="0" w:color="auto"/>
                                                                <w:bottom w:val="none" w:sz="0" w:space="0" w:color="auto"/>
                                                                <w:right w:val="none" w:sz="0" w:space="0" w:color="auto"/>
                                                              </w:divBdr>
                                                              <w:divsChild>
                                                                <w:div w:id="1849519260">
                                                                  <w:marLeft w:val="0"/>
                                                                  <w:marRight w:val="0"/>
                                                                  <w:marTop w:val="0"/>
                                                                  <w:marBottom w:val="0"/>
                                                                  <w:divBdr>
                                                                    <w:top w:val="none" w:sz="0" w:space="0" w:color="auto"/>
                                                                    <w:left w:val="none" w:sz="0" w:space="0" w:color="auto"/>
                                                                    <w:bottom w:val="none" w:sz="0" w:space="0" w:color="auto"/>
                                                                    <w:right w:val="none" w:sz="0" w:space="0" w:color="auto"/>
                                                                  </w:divBdr>
                                                                  <w:divsChild>
                                                                    <w:div w:id="1306548880">
                                                                      <w:marLeft w:val="0"/>
                                                                      <w:marRight w:val="0"/>
                                                                      <w:marTop w:val="0"/>
                                                                      <w:marBottom w:val="0"/>
                                                                      <w:divBdr>
                                                                        <w:top w:val="none" w:sz="0" w:space="0" w:color="auto"/>
                                                                        <w:left w:val="none" w:sz="0" w:space="0" w:color="auto"/>
                                                                        <w:bottom w:val="none" w:sz="0" w:space="0" w:color="auto"/>
                                                                        <w:right w:val="none" w:sz="0" w:space="0" w:color="auto"/>
                                                                      </w:divBdr>
                                                                      <w:divsChild>
                                                                        <w:div w:id="1202203843">
                                                                          <w:marLeft w:val="0"/>
                                                                          <w:marRight w:val="0"/>
                                                                          <w:marTop w:val="0"/>
                                                                          <w:marBottom w:val="0"/>
                                                                          <w:divBdr>
                                                                            <w:top w:val="none" w:sz="0" w:space="0" w:color="auto"/>
                                                                            <w:left w:val="none" w:sz="0" w:space="0" w:color="auto"/>
                                                                            <w:bottom w:val="none" w:sz="0" w:space="0" w:color="auto"/>
                                                                            <w:right w:val="none" w:sz="0" w:space="0" w:color="auto"/>
                                                                          </w:divBdr>
                                                                          <w:divsChild>
                                                                            <w:div w:id="219024236">
                                                                              <w:marLeft w:val="0"/>
                                                                              <w:marRight w:val="0"/>
                                                                              <w:marTop w:val="0"/>
                                                                              <w:marBottom w:val="0"/>
                                                                              <w:divBdr>
                                                                                <w:top w:val="none" w:sz="0" w:space="0" w:color="auto"/>
                                                                                <w:left w:val="none" w:sz="0" w:space="0" w:color="auto"/>
                                                                                <w:bottom w:val="none" w:sz="0" w:space="0" w:color="auto"/>
                                                                                <w:right w:val="none" w:sz="0" w:space="0" w:color="auto"/>
                                                                              </w:divBdr>
                                                                              <w:divsChild>
                                                                                <w:div w:id="20427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010900">
      <w:bodyDiv w:val="1"/>
      <w:marLeft w:val="0"/>
      <w:marRight w:val="0"/>
      <w:marTop w:val="0"/>
      <w:marBottom w:val="0"/>
      <w:divBdr>
        <w:top w:val="none" w:sz="0" w:space="0" w:color="auto"/>
        <w:left w:val="none" w:sz="0" w:space="0" w:color="auto"/>
        <w:bottom w:val="none" w:sz="0" w:space="0" w:color="auto"/>
        <w:right w:val="none" w:sz="0" w:space="0" w:color="auto"/>
      </w:divBdr>
    </w:div>
    <w:div w:id="1617256077">
      <w:bodyDiv w:val="1"/>
      <w:marLeft w:val="0"/>
      <w:marRight w:val="0"/>
      <w:marTop w:val="0"/>
      <w:marBottom w:val="0"/>
      <w:divBdr>
        <w:top w:val="none" w:sz="0" w:space="0" w:color="auto"/>
        <w:left w:val="none" w:sz="0" w:space="0" w:color="auto"/>
        <w:bottom w:val="none" w:sz="0" w:space="0" w:color="auto"/>
        <w:right w:val="none" w:sz="0" w:space="0" w:color="auto"/>
      </w:divBdr>
      <w:divsChild>
        <w:div w:id="263923917">
          <w:marLeft w:val="418"/>
          <w:marRight w:val="0"/>
          <w:marTop w:val="0"/>
          <w:marBottom w:val="0"/>
          <w:divBdr>
            <w:top w:val="none" w:sz="0" w:space="0" w:color="auto"/>
            <w:left w:val="none" w:sz="0" w:space="0" w:color="auto"/>
            <w:bottom w:val="none" w:sz="0" w:space="0" w:color="auto"/>
            <w:right w:val="none" w:sz="0" w:space="0" w:color="auto"/>
          </w:divBdr>
        </w:div>
      </w:divsChild>
    </w:div>
    <w:div w:id="1682656964">
      <w:bodyDiv w:val="1"/>
      <w:marLeft w:val="0"/>
      <w:marRight w:val="0"/>
      <w:marTop w:val="0"/>
      <w:marBottom w:val="0"/>
      <w:divBdr>
        <w:top w:val="none" w:sz="0" w:space="0" w:color="auto"/>
        <w:left w:val="none" w:sz="0" w:space="0" w:color="auto"/>
        <w:bottom w:val="none" w:sz="0" w:space="0" w:color="auto"/>
        <w:right w:val="none" w:sz="0" w:space="0" w:color="auto"/>
      </w:divBdr>
    </w:div>
    <w:div w:id="1754745169">
      <w:bodyDiv w:val="1"/>
      <w:marLeft w:val="0"/>
      <w:marRight w:val="0"/>
      <w:marTop w:val="0"/>
      <w:marBottom w:val="0"/>
      <w:divBdr>
        <w:top w:val="none" w:sz="0" w:space="0" w:color="auto"/>
        <w:left w:val="none" w:sz="0" w:space="0" w:color="auto"/>
        <w:bottom w:val="none" w:sz="0" w:space="0" w:color="auto"/>
        <w:right w:val="none" w:sz="0" w:space="0" w:color="auto"/>
      </w:divBdr>
      <w:divsChild>
        <w:div w:id="549145608">
          <w:marLeft w:val="706"/>
          <w:marRight w:val="0"/>
          <w:marTop w:val="0"/>
          <w:marBottom w:val="0"/>
          <w:divBdr>
            <w:top w:val="none" w:sz="0" w:space="0" w:color="auto"/>
            <w:left w:val="none" w:sz="0" w:space="0" w:color="auto"/>
            <w:bottom w:val="none" w:sz="0" w:space="0" w:color="auto"/>
            <w:right w:val="none" w:sz="0" w:space="0" w:color="auto"/>
          </w:divBdr>
        </w:div>
      </w:divsChild>
    </w:div>
    <w:div w:id="1779717316">
      <w:bodyDiv w:val="1"/>
      <w:marLeft w:val="0"/>
      <w:marRight w:val="0"/>
      <w:marTop w:val="0"/>
      <w:marBottom w:val="0"/>
      <w:divBdr>
        <w:top w:val="none" w:sz="0" w:space="0" w:color="auto"/>
        <w:left w:val="none" w:sz="0" w:space="0" w:color="auto"/>
        <w:bottom w:val="none" w:sz="0" w:space="0" w:color="auto"/>
        <w:right w:val="none" w:sz="0" w:space="0" w:color="auto"/>
      </w:divBdr>
    </w:div>
    <w:div w:id="1821313850">
      <w:bodyDiv w:val="1"/>
      <w:marLeft w:val="0"/>
      <w:marRight w:val="0"/>
      <w:marTop w:val="0"/>
      <w:marBottom w:val="0"/>
      <w:divBdr>
        <w:top w:val="none" w:sz="0" w:space="0" w:color="auto"/>
        <w:left w:val="none" w:sz="0" w:space="0" w:color="auto"/>
        <w:bottom w:val="none" w:sz="0" w:space="0" w:color="auto"/>
        <w:right w:val="none" w:sz="0" w:space="0" w:color="auto"/>
      </w:divBdr>
      <w:divsChild>
        <w:div w:id="864058048">
          <w:marLeft w:val="850"/>
          <w:marRight w:val="0"/>
          <w:marTop w:val="120"/>
          <w:marBottom w:val="0"/>
          <w:divBdr>
            <w:top w:val="none" w:sz="0" w:space="0" w:color="auto"/>
            <w:left w:val="none" w:sz="0" w:space="0" w:color="auto"/>
            <w:bottom w:val="none" w:sz="0" w:space="0" w:color="auto"/>
            <w:right w:val="none" w:sz="0" w:space="0" w:color="auto"/>
          </w:divBdr>
        </w:div>
        <w:div w:id="1811678197">
          <w:marLeft w:val="878"/>
          <w:marRight w:val="0"/>
          <w:marTop w:val="0"/>
          <w:marBottom w:val="0"/>
          <w:divBdr>
            <w:top w:val="none" w:sz="0" w:space="0" w:color="auto"/>
            <w:left w:val="none" w:sz="0" w:space="0" w:color="auto"/>
            <w:bottom w:val="none" w:sz="0" w:space="0" w:color="auto"/>
            <w:right w:val="none" w:sz="0" w:space="0" w:color="auto"/>
          </w:divBdr>
        </w:div>
        <w:div w:id="1327441922">
          <w:marLeft w:val="878"/>
          <w:marRight w:val="0"/>
          <w:marTop w:val="0"/>
          <w:marBottom w:val="0"/>
          <w:divBdr>
            <w:top w:val="none" w:sz="0" w:space="0" w:color="auto"/>
            <w:left w:val="none" w:sz="0" w:space="0" w:color="auto"/>
            <w:bottom w:val="none" w:sz="0" w:space="0" w:color="auto"/>
            <w:right w:val="none" w:sz="0" w:space="0" w:color="auto"/>
          </w:divBdr>
        </w:div>
      </w:divsChild>
    </w:div>
    <w:div w:id="1826700275">
      <w:bodyDiv w:val="1"/>
      <w:marLeft w:val="0"/>
      <w:marRight w:val="0"/>
      <w:marTop w:val="0"/>
      <w:marBottom w:val="0"/>
      <w:divBdr>
        <w:top w:val="none" w:sz="0" w:space="0" w:color="auto"/>
        <w:left w:val="none" w:sz="0" w:space="0" w:color="auto"/>
        <w:bottom w:val="none" w:sz="0" w:space="0" w:color="auto"/>
        <w:right w:val="none" w:sz="0" w:space="0" w:color="auto"/>
      </w:divBdr>
      <w:divsChild>
        <w:div w:id="9720303">
          <w:marLeft w:val="0"/>
          <w:marRight w:val="0"/>
          <w:marTop w:val="240"/>
          <w:marBottom w:val="480"/>
          <w:divBdr>
            <w:top w:val="none" w:sz="0" w:space="0" w:color="auto"/>
            <w:left w:val="none" w:sz="0" w:space="0" w:color="auto"/>
            <w:bottom w:val="none" w:sz="0" w:space="0" w:color="auto"/>
            <w:right w:val="none" w:sz="0" w:space="0" w:color="auto"/>
          </w:divBdr>
          <w:divsChild>
            <w:div w:id="20325672">
              <w:marLeft w:val="0"/>
              <w:marRight w:val="0"/>
              <w:marTop w:val="0"/>
              <w:marBottom w:val="0"/>
              <w:divBdr>
                <w:top w:val="none" w:sz="0" w:space="0" w:color="auto"/>
                <w:left w:val="none" w:sz="0" w:space="0" w:color="auto"/>
                <w:bottom w:val="none" w:sz="0" w:space="0" w:color="auto"/>
                <w:right w:val="none" w:sz="0" w:space="0" w:color="auto"/>
              </w:divBdr>
              <w:divsChild>
                <w:div w:id="1467822434">
                  <w:marLeft w:val="0"/>
                  <w:marRight w:val="0"/>
                  <w:marTop w:val="0"/>
                  <w:marBottom w:val="0"/>
                  <w:divBdr>
                    <w:top w:val="none" w:sz="0" w:space="0" w:color="auto"/>
                    <w:left w:val="none" w:sz="0" w:space="0" w:color="auto"/>
                    <w:bottom w:val="none" w:sz="0" w:space="0" w:color="auto"/>
                    <w:right w:val="none" w:sz="0" w:space="0" w:color="auto"/>
                  </w:divBdr>
                  <w:divsChild>
                    <w:div w:id="434519267">
                      <w:marLeft w:val="0"/>
                      <w:marRight w:val="0"/>
                      <w:marTop w:val="0"/>
                      <w:marBottom w:val="0"/>
                      <w:divBdr>
                        <w:top w:val="none" w:sz="0" w:space="0" w:color="auto"/>
                        <w:left w:val="none" w:sz="0" w:space="0" w:color="auto"/>
                        <w:bottom w:val="none" w:sz="0" w:space="0" w:color="auto"/>
                        <w:right w:val="none" w:sz="0" w:space="0" w:color="auto"/>
                      </w:divBdr>
                      <w:divsChild>
                        <w:div w:id="1978028255">
                          <w:marLeft w:val="0"/>
                          <w:marRight w:val="0"/>
                          <w:marTop w:val="0"/>
                          <w:marBottom w:val="0"/>
                          <w:divBdr>
                            <w:top w:val="none" w:sz="0" w:space="0" w:color="auto"/>
                            <w:left w:val="none" w:sz="0" w:space="0" w:color="auto"/>
                            <w:bottom w:val="none" w:sz="0" w:space="0" w:color="auto"/>
                            <w:right w:val="none" w:sz="0" w:space="0" w:color="auto"/>
                          </w:divBdr>
                          <w:divsChild>
                            <w:div w:id="36593183">
                              <w:marLeft w:val="0"/>
                              <w:marRight w:val="0"/>
                              <w:marTop w:val="0"/>
                              <w:marBottom w:val="0"/>
                              <w:divBdr>
                                <w:top w:val="none" w:sz="0" w:space="0" w:color="auto"/>
                                <w:left w:val="none" w:sz="0" w:space="0" w:color="auto"/>
                                <w:bottom w:val="none" w:sz="0" w:space="0" w:color="auto"/>
                                <w:right w:val="none" w:sz="0" w:space="0" w:color="auto"/>
                              </w:divBdr>
                              <w:divsChild>
                                <w:div w:id="1762483570">
                                  <w:marLeft w:val="0"/>
                                  <w:marRight w:val="0"/>
                                  <w:marTop w:val="150"/>
                                  <w:marBottom w:val="150"/>
                                  <w:divBdr>
                                    <w:top w:val="none" w:sz="0" w:space="0" w:color="auto"/>
                                    <w:left w:val="none" w:sz="0" w:space="0" w:color="auto"/>
                                    <w:bottom w:val="none" w:sz="0" w:space="0" w:color="auto"/>
                                    <w:right w:val="none" w:sz="0" w:space="0" w:color="auto"/>
                                  </w:divBdr>
                                  <w:divsChild>
                                    <w:div w:id="1171869294">
                                      <w:marLeft w:val="0"/>
                                      <w:marRight w:val="0"/>
                                      <w:marTop w:val="0"/>
                                      <w:marBottom w:val="0"/>
                                      <w:divBdr>
                                        <w:top w:val="none" w:sz="0" w:space="0" w:color="auto"/>
                                        <w:left w:val="none" w:sz="0" w:space="0" w:color="auto"/>
                                        <w:bottom w:val="none" w:sz="0" w:space="0" w:color="auto"/>
                                        <w:right w:val="none" w:sz="0" w:space="0" w:color="auto"/>
                                      </w:divBdr>
                                      <w:divsChild>
                                        <w:div w:id="7163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464942">
      <w:bodyDiv w:val="1"/>
      <w:marLeft w:val="0"/>
      <w:marRight w:val="0"/>
      <w:marTop w:val="0"/>
      <w:marBottom w:val="0"/>
      <w:divBdr>
        <w:top w:val="none" w:sz="0" w:space="0" w:color="auto"/>
        <w:left w:val="none" w:sz="0" w:space="0" w:color="auto"/>
        <w:bottom w:val="none" w:sz="0" w:space="0" w:color="auto"/>
        <w:right w:val="none" w:sz="0" w:space="0" w:color="auto"/>
      </w:divBdr>
      <w:divsChild>
        <w:div w:id="579827052">
          <w:marLeft w:val="432"/>
          <w:marRight w:val="0"/>
          <w:marTop w:val="86"/>
          <w:marBottom w:val="0"/>
          <w:divBdr>
            <w:top w:val="none" w:sz="0" w:space="0" w:color="auto"/>
            <w:left w:val="none" w:sz="0" w:space="0" w:color="auto"/>
            <w:bottom w:val="none" w:sz="0" w:space="0" w:color="auto"/>
            <w:right w:val="none" w:sz="0" w:space="0" w:color="auto"/>
          </w:divBdr>
        </w:div>
      </w:divsChild>
    </w:div>
    <w:div w:id="1848783297">
      <w:bodyDiv w:val="1"/>
      <w:marLeft w:val="0"/>
      <w:marRight w:val="0"/>
      <w:marTop w:val="0"/>
      <w:marBottom w:val="0"/>
      <w:divBdr>
        <w:top w:val="none" w:sz="0" w:space="0" w:color="auto"/>
        <w:left w:val="none" w:sz="0" w:space="0" w:color="auto"/>
        <w:bottom w:val="none" w:sz="0" w:space="0" w:color="auto"/>
        <w:right w:val="none" w:sz="0" w:space="0" w:color="auto"/>
      </w:divBdr>
    </w:div>
    <w:div w:id="1930037978">
      <w:bodyDiv w:val="1"/>
      <w:marLeft w:val="0"/>
      <w:marRight w:val="0"/>
      <w:marTop w:val="0"/>
      <w:marBottom w:val="0"/>
      <w:divBdr>
        <w:top w:val="none" w:sz="0" w:space="0" w:color="auto"/>
        <w:left w:val="none" w:sz="0" w:space="0" w:color="auto"/>
        <w:bottom w:val="none" w:sz="0" w:space="0" w:color="auto"/>
        <w:right w:val="none" w:sz="0" w:space="0" w:color="auto"/>
      </w:divBdr>
    </w:div>
    <w:div w:id="1930656535">
      <w:bodyDiv w:val="1"/>
      <w:marLeft w:val="0"/>
      <w:marRight w:val="0"/>
      <w:marTop w:val="0"/>
      <w:marBottom w:val="0"/>
      <w:divBdr>
        <w:top w:val="none" w:sz="0" w:space="0" w:color="auto"/>
        <w:left w:val="none" w:sz="0" w:space="0" w:color="auto"/>
        <w:bottom w:val="none" w:sz="0" w:space="0" w:color="auto"/>
        <w:right w:val="none" w:sz="0" w:space="0" w:color="auto"/>
      </w:divBdr>
    </w:div>
    <w:div w:id="2043823276">
      <w:bodyDiv w:val="1"/>
      <w:marLeft w:val="0"/>
      <w:marRight w:val="0"/>
      <w:marTop w:val="0"/>
      <w:marBottom w:val="0"/>
      <w:divBdr>
        <w:top w:val="none" w:sz="0" w:space="0" w:color="auto"/>
        <w:left w:val="none" w:sz="0" w:space="0" w:color="auto"/>
        <w:bottom w:val="none" w:sz="0" w:space="0" w:color="auto"/>
        <w:right w:val="none" w:sz="0" w:space="0" w:color="auto"/>
      </w:divBdr>
    </w:div>
    <w:div w:id="2048992414">
      <w:bodyDiv w:val="1"/>
      <w:marLeft w:val="0"/>
      <w:marRight w:val="0"/>
      <w:marTop w:val="0"/>
      <w:marBottom w:val="0"/>
      <w:divBdr>
        <w:top w:val="none" w:sz="0" w:space="0" w:color="auto"/>
        <w:left w:val="none" w:sz="0" w:space="0" w:color="auto"/>
        <w:bottom w:val="none" w:sz="0" w:space="0" w:color="auto"/>
        <w:right w:val="none" w:sz="0" w:space="0" w:color="auto"/>
      </w:divBdr>
    </w:div>
    <w:div w:id="2081635630">
      <w:bodyDiv w:val="1"/>
      <w:marLeft w:val="0"/>
      <w:marRight w:val="0"/>
      <w:marTop w:val="0"/>
      <w:marBottom w:val="0"/>
      <w:divBdr>
        <w:top w:val="none" w:sz="0" w:space="0" w:color="auto"/>
        <w:left w:val="none" w:sz="0" w:space="0" w:color="auto"/>
        <w:bottom w:val="none" w:sz="0" w:space="0" w:color="auto"/>
        <w:right w:val="none" w:sz="0" w:space="0" w:color="auto"/>
      </w:divBdr>
    </w:div>
    <w:div w:id="210202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18" Type="http://schemas.openxmlformats.org/officeDocument/2006/relationships/hyperlink" Target="https://www1.racgp.org.au/newsgp/professional/changes-to-the-medicare-benefits-schedule-what-gps" TargetMode="External"/><Relationship Id="rId26" Type="http://schemas.openxmlformats.org/officeDocument/2006/relationships/hyperlink" Target="http://www.msac.gov.au/" TargetMode="External"/><Relationship Id="rId3" Type="http://schemas.openxmlformats.org/officeDocument/2006/relationships/styles" Target="styles.xml"/><Relationship Id="rId21" Type="http://schemas.openxmlformats.org/officeDocument/2006/relationships/hyperlink" Target="http://www.msac.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9.health.gov.au/mbs/fullDisplay.cfm?type=note&amp;qt=NoteID&amp;q=DN.1.17" TargetMode="External"/><Relationship Id="rId25" Type="http://schemas.openxmlformats.org/officeDocument/2006/relationships/hyperlink" Target="https://www.humanservices.gov.au/organisations/health-professionals/subjects/referring-and-requesting-medicare-services" TargetMode="External"/><Relationship Id="rId2" Type="http://schemas.openxmlformats.org/officeDocument/2006/relationships/numbering" Target="numbering.xml"/><Relationship Id="rId16" Type="http://schemas.openxmlformats.org/officeDocument/2006/relationships/hyperlink" Target="http://www.humanservices.gov.au/organisations/health-professionals/services/medicare/hpos" TargetMode="External"/><Relationship Id="rId20" Type="http://schemas.openxmlformats.org/officeDocument/2006/relationships/hyperlink" Target="http://www.mbsonline.gov.au/" TargetMode="External"/><Relationship Id="rId29" Type="http://schemas.openxmlformats.org/officeDocument/2006/relationships/hyperlink" Target="http://www9.health.gov.au/mbs/fullDisplay.cfm?type=note&amp;qt=NoteID&amp;q=DN.1.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bsonline.gov.au/internet/mbsonline/publishing.nsf/Content/Factsheet-MSLTMWT" TargetMode="Externa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mbsonline.gov.au/" TargetMode="External"/><Relationship Id="rId23" Type="http://schemas.openxmlformats.org/officeDocument/2006/relationships/hyperlink" Target="http://www.msac.gov.au/" TargetMode="External"/><Relationship Id="rId28" Type="http://schemas.openxmlformats.org/officeDocument/2006/relationships/hyperlink" Target="http://www9.health.gov.au/mbs/fullDisplay.cfm?type=note&amp;qt=NoteID&amp;q=DN.1.17" TargetMode="External"/><Relationship Id="rId10" Type="http://schemas.openxmlformats.org/officeDocument/2006/relationships/header" Target="header1.xml"/><Relationship Id="rId19" Type="http://schemas.openxmlformats.org/officeDocument/2006/relationships/hyperlink" Target="http://www.mbsonline.gov.au/internet/mbsonline/publishing.nsf/Content/Factsheet-SleepDisorder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ublish.viostream.com/app/s-nkaj1yg" TargetMode="External"/><Relationship Id="rId14" Type="http://schemas.openxmlformats.org/officeDocument/2006/relationships/hyperlink" Target="http://www.health.gov.au/internet/main/publishing.nsf/content/mbsr-report-thoracic-medicine-clinical-committee" TargetMode="External"/><Relationship Id="rId22" Type="http://schemas.openxmlformats.org/officeDocument/2006/relationships/hyperlink" Target="http://www9.health.gov.au/mbs/fullDisplay.cfm?type=note&amp;q=ON.1.2&amp;qt=noteID&amp;criteria=dental" TargetMode="External"/><Relationship Id="rId27" Type="http://schemas.openxmlformats.org/officeDocument/2006/relationships/hyperlink" Target="http://www.mbsonline.gov.au/internet/mbsonline/publishing.nsf/Content/Factsheet-MSLTMW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2B099-9787-4141-B231-73ACE748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6662</Words>
  <Characters>35863</Characters>
  <Application>Microsoft Office Word</Application>
  <DocSecurity>4</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2019-02-04T03:11:00Z</dcterms:created>
  <dcterms:modified xsi:type="dcterms:W3CDTF">2019-02-04T03:11:00Z</dcterms:modified>
</cp:coreProperties>
</file>