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987E" w14:textId="31C497D6" w:rsidR="00BA2732" w:rsidRDefault="005A72E4" w:rsidP="003D033A">
      <w:pPr>
        <w:pStyle w:val="Title"/>
      </w:pPr>
      <w:r>
        <w:t>V</w:t>
      </w:r>
      <w:r w:rsidR="00D034A8">
        <w:t xml:space="preserve">erbal </w:t>
      </w:r>
      <w:r w:rsidR="00731468">
        <w:t>a</w:t>
      </w:r>
      <w:r w:rsidR="00D034A8">
        <w:t xml:space="preserve">ssignment of </w:t>
      </w:r>
      <w:r w:rsidR="00731468">
        <w:t>b</w:t>
      </w:r>
      <w:r w:rsidR="00D034A8">
        <w:t xml:space="preserve">enefit </w:t>
      </w:r>
      <w:r w:rsidR="00393D77">
        <w:t xml:space="preserve">arrangements </w:t>
      </w:r>
      <w:r w:rsidR="00F05D16">
        <w:t xml:space="preserve">for telehealth services </w:t>
      </w:r>
    </w:p>
    <w:p w14:paraId="6EFD4B5B" w14:textId="52770C6A" w:rsidR="00064168" w:rsidRPr="006A6A42" w:rsidRDefault="00064168" w:rsidP="006F5073">
      <w:bookmarkStart w:id="0" w:name="_Hlk4568006"/>
      <w:r w:rsidRPr="00867595">
        <w:t xml:space="preserve">Last updated: </w:t>
      </w:r>
      <w:r w:rsidR="00152B2D">
        <w:t>4 July</w:t>
      </w:r>
      <w:r w:rsidR="00215D32" w:rsidRPr="006A6A42">
        <w:t xml:space="preserve"> </w:t>
      </w:r>
      <w:r w:rsidRPr="006A6A42">
        <w:t>20</w:t>
      </w:r>
      <w:r w:rsidR="00D034A8" w:rsidRPr="006A6A42">
        <w:t>2</w:t>
      </w:r>
      <w:r w:rsidR="00215D32">
        <w:t>4</w:t>
      </w:r>
    </w:p>
    <w:bookmarkEnd w:id="0"/>
    <w:p w14:paraId="4BB7054B" w14:textId="5DD0D3FE" w:rsidR="00095BAF" w:rsidRPr="006A6A42" w:rsidRDefault="00E82277" w:rsidP="003C5E4A">
      <w:pPr>
        <w:pStyle w:val="ListBullet"/>
        <w:numPr>
          <w:ilvl w:val="0"/>
          <w:numId w:val="34"/>
        </w:numPr>
      </w:pPr>
      <w:r w:rsidRPr="006A6A42">
        <w:t xml:space="preserve">Verbal assignment for bulk billed telehealth services continues as a temporary option and requires electronic completion of an ‘approved form’ and for a completed copy of the form </w:t>
      </w:r>
      <w:r w:rsidR="00EE2922">
        <w:t xml:space="preserve">to </w:t>
      </w:r>
      <w:proofErr w:type="gramStart"/>
      <w:r w:rsidR="00EE2922">
        <w:t xml:space="preserve">be </w:t>
      </w:r>
      <w:r w:rsidRPr="006A6A42">
        <w:t>provided</w:t>
      </w:r>
      <w:proofErr w:type="gramEnd"/>
      <w:r w:rsidRPr="006A6A42">
        <w:t xml:space="preserve"> to the patient electronically</w:t>
      </w:r>
      <w:r>
        <w:t>.</w:t>
      </w:r>
      <w:r w:rsidR="00F05D16" w:rsidRPr="006A6A42">
        <w:t xml:space="preserve"> </w:t>
      </w:r>
    </w:p>
    <w:p w14:paraId="138283DC" w14:textId="15C3F2A5" w:rsidR="00095BAF" w:rsidRPr="006A6A42" w:rsidRDefault="0066301A" w:rsidP="003C5E4A">
      <w:pPr>
        <w:pStyle w:val="ListBullet"/>
        <w:numPr>
          <w:ilvl w:val="0"/>
          <w:numId w:val="34"/>
        </w:numPr>
      </w:pPr>
      <w:r w:rsidRPr="006A6A42">
        <w:t xml:space="preserve">A </w:t>
      </w:r>
      <w:r w:rsidR="009B1BD4" w:rsidRPr="006A6A42">
        <w:t xml:space="preserve">digital </w:t>
      </w:r>
      <w:r w:rsidR="002607F5" w:rsidRPr="006A6A42">
        <w:t>approved form is now available</w:t>
      </w:r>
      <w:r w:rsidR="00DB110B" w:rsidRPr="006A6A42">
        <w:t xml:space="preserve"> </w:t>
      </w:r>
      <w:r w:rsidR="007A49DE" w:rsidRPr="006A6A42">
        <w:t xml:space="preserve">to </w:t>
      </w:r>
      <w:r w:rsidR="0073552D" w:rsidRPr="006A6A42">
        <w:t>support electronic assignment of benefit</w:t>
      </w:r>
      <w:r w:rsidR="00673A73" w:rsidRPr="006A6A42">
        <w:t xml:space="preserve"> </w:t>
      </w:r>
      <w:r w:rsidR="00EA75F9" w:rsidRPr="006A6A42">
        <w:t>for telehealth services</w:t>
      </w:r>
      <w:r w:rsidR="00945CF2" w:rsidRPr="006A6A42">
        <w:t xml:space="preserve"> (as an alternative to using verbal assignment)</w:t>
      </w:r>
      <w:r w:rsidR="00314F9D" w:rsidRPr="006A6A42">
        <w:t xml:space="preserve">. </w:t>
      </w:r>
      <w:r w:rsidR="00EA75F9" w:rsidRPr="006A6A42">
        <w:t xml:space="preserve">The digital </w:t>
      </w:r>
      <w:r w:rsidR="00A70533" w:rsidRPr="006A6A42">
        <w:t>for</w:t>
      </w:r>
      <w:r w:rsidR="00673A73" w:rsidRPr="006A6A42">
        <w:t>m</w:t>
      </w:r>
      <w:r w:rsidR="00A70533" w:rsidRPr="006A6A42">
        <w:t xml:space="preserve"> </w:t>
      </w:r>
      <w:r w:rsidR="002E600E" w:rsidRPr="006A6A42">
        <w:t>is</w:t>
      </w:r>
      <w:r w:rsidR="008629C6" w:rsidRPr="006A6A42">
        <w:t xml:space="preserve"> available to </w:t>
      </w:r>
      <w:r w:rsidR="003665AD" w:rsidRPr="006A6A42">
        <w:t xml:space="preserve">medical </w:t>
      </w:r>
      <w:r w:rsidR="006924CD" w:rsidRPr="006A6A42">
        <w:t>software</w:t>
      </w:r>
      <w:r w:rsidR="008629C6" w:rsidRPr="006A6A42">
        <w:t xml:space="preserve"> providers through </w:t>
      </w:r>
      <w:r w:rsidR="00095BAF" w:rsidRPr="006A6A42">
        <w:t xml:space="preserve">the </w:t>
      </w:r>
      <w:hyperlink r:id="rId8" w:history="1">
        <w:r w:rsidR="00AD625F" w:rsidRPr="00E533F8">
          <w:rPr>
            <w:rStyle w:val="Hyperlink"/>
          </w:rPr>
          <w:t>Services Australia Health Systems Developer Portal</w:t>
        </w:r>
      </w:hyperlink>
      <w:r w:rsidR="00095BAF" w:rsidRPr="006A6A42">
        <w:t xml:space="preserve">. </w:t>
      </w:r>
    </w:p>
    <w:p w14:paraId="79FC35CA" w14:textId="0F0D1308" w:rsidR="002614AA" w:rsidRPr="006A6A42" w:rsidRDefault="002F1740" w:rsidP="003C5E4A">
      <w:pPr>
        <w:pStyle w:val="ListBullet"/>
        <w:numPr>
          <w:ilvl w:val="0"/>
          <w:numId w:val="34"/>
        </w:numPr>
        <w:rPr>
          <w:lang w:eastAsia="en-AU"/>
        </w:rPr>
      </w:pPr>
      <w:r w:rsidRPr="006A6A42">
        <w:rPr>
          <w:lang w:eastAsia="en-AU"/>
        </w:rPr>
        <w:t xml:space="preserve">Assignment of benefit </w:t>
      </w:r>
      <w:r w:rsidR="002B1202" w:rsidRPr="006A6A42">
        <w:rPr>
          <w:lang w:eastAsia="en-AU"/>
        </w:rPr>
        <w:t xml:space="preserve">requirements </w:t>
      </w:r>
      <w:r w:rsidRPr="006A6A42">
        <w:rPr>
          <w:lang w:eastAsia="en-AU"/>
        </w:rPr>
        <w:t xml:space="preserve">outlined in this </w:t>
      </w:r>
      <w:r w:rsidR="00AD625F">
        <w:rPr>
          <w:lang w:eastAsia="en-AU"/>
        </w:rPr>
        <w:t>f</w:t>
      </w:r>
      <w:r w:rsidR="00AD625F" w:rsidRPr="006A6A42">
        <w:rPr>
          <w:lang w:eastAsia="en-AU"/>
        </w:rPr>
        <w:t xml:space="preserve">actsheet </w:t>
      </w:r>
      <w:r w:rsidR="00924524" w:rsidRPr="006A6A42">
        <w:rPr>
          <w:lang w:eastAsia="en-AU"/>
        </w:rPr>
        <w:t>do not apply</w:t>
      </w:r>
      <w:r w:rsidR="002B40FD" w:rsidRPr="006A6A42">
        <w:rPr>
          <w:lang w:eastAsia="en-AU"/>
        </w:rPr>
        <w:t xml:space="preserve"> to patients accessing health care funded by the Department of Veterans</w:t>
      </w:r>
      <w:r w:rsidR="00C60A56">
        <w:rPr>
          <w:lang w:eastAsia="en-AU"/>
        </w:rPr>
        <w:t>’</w:t>
      </w:r>
      <w:r w:rsidR="002B40FD" w:rsidRPr="006A6A42">
        <w:rPr>
          <w:lang w:eastAsia="en-AU"/>
        </w:rPr>
        <w:t xml:space="preserve"> Affairs</w:t>
      </w:r>
      <w:proofErr w:type="gramStart"/>
      <w:r w:rsidR="002B40FD" w:rsidRPr="006A6A42">
        <w:rPr>
          <w:lang w:eastAsia="en-AU"/>
        </w:rPr>
        <w:t>.</w:t>
      </w:r>
      <w:r w:rsidR="002614AA" w:rsidRPr="006A6A42">
        <w:rPr>
          <w:lang w:eastAsia="en-AU"/>
        </w:rPr>
        <w:t xml:space="preserve">  </w:t>
      </w:r>
      <w:proofErr w:type="gramEnd"/>
    </w:p>
    <w:p w14:paraId="44460BF5" w14:textId="77777777" w:rsidR="00064168" w:rsidRPr="00867595" w:rsidRDefault="00064168" w:rsidP="00064168">
      <w:pPr>
        <w:pStyle w:val="Heading2"/>
      </w:pPr>
      <w:r w:rsidRPr="00867595">
        <w:t>What are the changes?</w:t>
      </w:r>
    </w:p>
    <w:p w14:paraId="552BA4A7" w14:textId="573B3F44" w:rsidR="002159BA" w:rsidRDefault="00836029" w:rsidP="00A61879">
      <w:pPr>
        <w:rPr>
          <w:szCs w:val="22"/>
        </w:rPr>
      </w:pPr>
      <w:r>
        <w:rPr>
          <w:szCs w:val="22"/>
        </w:rPr>
        <w:t>T</w:t>
      </w:r>
      <w:r w:rsidRPr="00836029">
        <w:rPr>
          <w:szCs w:val="22"/>
        </w:rPr>
        <w:t xml:space="preserve">he </w:t>
      </w:r>
      <w:r w:rsidR="006938DA">
        <w:rPr>
          <w:szCs w:val="22"/>
        </w:rPr>
        <w:t xml:space="preserve">Australian </w:t>
      </w:r>
      <w:r w:rsidRPr="00836029">
        <w:rPr>
          <w:szCs w:val="22"/>
        </w:rPr>
        <w:t>Government has not made any new laws introducing signature requirements for patients to access bulk billing under Medicare</w:t>
      </w:r>
      <w:r>
        <w:rPr>
          <w:szCs w:val="22"/>
        </w:rPr>
        <w:t>.</w:t>
      </w:r>
      <w:r w:rsidR="00190138">
        <w:rPr>
          <w:szCs w:val="22"/>
        </w:rPr>
        <w:t xml:space="preserve"> </w:t>
      </w:r>
      <w:r w:rsidR="00190138" w:rsidRPr="00190138">
        <w:rPr>
          <w:szCs w:val="22"/>
        </w:rPr>
        <w:t xml:space="preserve">It has been a longstanding requirement under the </w:t>
      </w:r>
      <w:hyperlink r:id="rId9" w:history="1">
        <w:r w:rsidR="002159BA" w:rsidRPr="00AB0895">
          <w:rPr>
            <w:rStyle w:val="Hyperlink"/>
            <w:i/>
            <w:iCs/>
            <w:szCs w:val="22"/>
          </w:rPr>
          <w:t>Health Insurance Act 1973</w:t>
        </w:r>
      </w:hyperlink>
      <w:r w:rsidR="002159BA">
        <w:rPr>
          <w:szCs w:val="22"/>
        </w:rPr>
        <w:t xml:space="preserve"> </w:t>
      </w:r>
      <w:r w:rsidR="00046D63">
        <w:rPr>
          <w:szCs w:val="22"/>
        </w:rPr>
        <w:t xml:space="preserve">(the Act) </w:t>
      </w:r>
      <w:r w:rsidR="00190138" w:rsidRPr="00190138">
        <w:rPr>
          <w:szCs w:val="22"/>
        </w:rPr>
        <w:t>that for bulk billing to occur, a patient (or another person on behalf of a patient as appropriate) must assign their Medicare benefit to the provider in exchange for not incurring any out-of-pocket costs.</w:t>
      </w:r>
      <w:r>
        <w:rPr>
          <w:szCs w:val="22"/>
        </w:rPr>
        <w:t xml:space="preserve"> </w:t>
      </w:r>
    </w:p>
    <w:p w14:paraId="0F393FB5" w14:textId="663145FD" w:rsidR="007E0068" w:rsidRPr="0081186B" w:rsidRDefault="00190138" w:rsidP="00A61879">
      <w:pPr>
        <w:rPr>
          <w:szCs w:val="22"/>
        </w:rPr>
      </w:pPr>
      <w:r w:rsidRPr="0081186B">
        <w:rPr>
          <w:szCs w:val="22"/>
        </w:rPr>
        <w:t>T</w:t>
      </w:r>
      <w:r w:rsidR="00A61879" w:rsidRPr="0081186B">
        <w:rPr>
          <w:szCs w:val="22"/>
        </w:rPr>
        <w:t xml:space="preserve">he use of verbal assignment by patients for telehealth services </w:t>
      </w:r>
      <w:r w:rsidR="00535609" w:rsidRPr="0081186B">
        <w:rPr>
          <w:szCs w:val="22"/>
        </w:rPr>
        <w:t xml:space="preserve">should only </w:t>
      </w:r>
      <w:proofErr w:type="gramStart"/>
      <w:r w:rsidR="00535609" w:rsidRPr="0081186B">
        <w:rPr>
          <w:szCs w:val="22"/>
        </w:rPr>
        <w:t>be used</w:t>
      </w:r>
      <w:proofErr w:type="gramEnd"/>
      <w:r w:rsidR="00535609" w:rsidRPr="0081186B">
        <w:rPr>
          <w:szCs w:val="22"/>
        </w:rPr>
        <w:t xml:space="preserve"> where the patient’s written or email agreement to assign their Medicare benefit cannot be obtained. It </w:t>
      </w:r>
      <w:r w:rsidR="00A61879" w:rsidRPr="0081186B">
        <w:rPr>
          <w:szCs w:val="22"/>
        </w:rPr>
        <w:t>must include documentation through completion of an</w:t>
      </w:r>
      <w:r w:rsidR="00535609" w:rsidRPr="0081186B">
        <w:rPr>
          <w:szCs w:val="22"/>
        </w:rPr>
        <w:t xml:space="preserve"> electronic</w:t>
      </w:r>
      <w:r w:rsidR="00A61879" w:rsidRPr="0081186B">
        <w:rPr>
          <w:szCs w:val="22"/>
        </w:rPr>
        <w:t xml:space="preserve"> ‘approved form</w:t>
      </w:r>
      <w:proofErr w:type="gramStart"/>
      <w:r w:rsidR="00A61879" w:rsidRPr="0081186B">
        <w:rPr>
          <w:szCs w:val="22"/>
        </w:rPr>
        <w:t>’.</w:t>
      </w:r>
      <w:proofErr w:type="gramEnd"/>
    </w:p>
    <w:p w14:paraId="42BD5171" w14:textId="77777777" w:rsidR="00064168" w:rsidRDefault="00064168" w:rsidP="00064168">
      <w:pPr>
        <w:pStyle w:val="Heading2"/>
      </w:pPr>
      <w:r>
        <w:t xml:space="preserve">Why are the changes </w:t>
      </w:r>
      <w:proofErr w:type="gramStart"/>
      <w:r>
        <w:t>being made</w:t>
      </w:r>
      <w:proofErr w:type="gramEnd"/>
      <w:r>
        <w:t>?</w:t>
      </w:r>
    </w:p>
    <w:p w14:paraId="77BC5FD9" w14:textId="7042EBDF" w:rsidR="005A72E4" w:rsidRDefault="00F05D16" w:rsidP="00064168">
      <w:pPr>
        <w:rPr>
          <w:szCs w:val="22"/>
        </w:rPr>
      </w:pPr>
      <w:r>
        <w:rPr>
          <w:szCs w:val="22"/>
        </w:rPr>
        <w:t>A</w:t>
      </w:r>
      <w:r w:rsidR="003F437A">
        <w:rPr>
          <w:szCs w:val="22"/>
        </w:rPr>
        <w:t>n</w:t>
      </w:r>
      <w:r w:rsidR="00893F6F" w:rsidRPr="00893F6F">
        <w:rPr>
          <w:szCs w:val="22"/>
        </w:rPr>
        <w:t xml:space="preserve"> Australian National Audit Office (ANAO)</w:t>
      </w:r>
      <w:r w:rsidR="003F437A">
        <w:rPr>
          <w:szCs w:val="22"/>
        </w:rPr>
        <w:t xml:space="preserve"> audit report</w:t>
      </w:r>
      <w:r w:rsidR="00893F6F" w:rsidRPr="00893F6F">
        <w:rPr>
          <w:szCs w:val="22"/>
        </w:rPr>
        <w:t xml:space="preserve"> o</w:t>
      </w:r>
      <w:r w:rsidR="003F437A">
        <w:rPr>
          <w:szCs w:val="22"/>
        </w:rPr>
        <w:t>n</w:t>
      </w:r>
      <w:r w:rsidR="00893F6F" w:rsidRPr="00893F6F">
        <w:rPr>
          <w:szCs w:val="22"/>
        </w:rPr>
        <w:t xml:space="preserve"> Medicare telehealth services (</w:t>
      </w:r>
      <w:hyperlink r:id="rId10" w:history="1">
        <w:r w:rsidR="00893F6F" w:rsidRPr="00893F6F">
          <w:rPr>
            <w:rStyle w:val="Hyperlink"/>
            <w:i/>
            <w:iCs/>
            <w:szCs w:val="22"/>
          </w:rPr>
          <w:t>Expansion of Telehealth Services</w:t>
        </w:r>
      </w:hyperlink>
      <w:r w:rsidR="00893F6F" w:rsidRPr="00893F6F">
        <w:rPr>
          <w:i/>
          <w:iCs/>
          <w:szCs w:val="22"/>
          <w:u w:val="single"/>
        </w:rPr>
        <w:t>)</w:t>
      </w:r>
      <w:r w:rsidR="00893F6F" w:rsidRPr="00893F6F">
        <w:rPr>
          <w:szCs w:val="22"/>
        </w:rPr>
        <w:t xml:space="preserve">, released in January 2023, </w:t>
      </w:r>
      <w:r>
        <w:rPr>
          <w:szCs w:val="22"/>
        </w:rPr>
        <w:t xml:space="preserve">identified the use of </w:t>
      </w:r>
      <w:r w:rsidR="00893F6F" w:rsidRPr="00893F6F">
        <w:rPr>
          <w:szCs w:val="22"/>
        </w:rPr>
        <w:t xml:space="preserve">verbal assignment of a bulk billed benefit as a risk. </w:t>
      </w:r>
    </w:p>
    <w:p w14:paraId="1417B42C" w14:textId="76C48270" w:rsidR="00C84F68" w:rsidRDefault="00535609" w:rsidP="00064168">
      <w:r w:rsidRPr="00453779">
        <w:rPr>
          <w:szCs w:val="22"/>
        </w:rPr>
        <w:t>V</w:t>
      </w:r>
      <w:r w:rsidR="00893F6F" w:rsidRPr="00453779">
        <w:rPr>
          <w:szCs w:val="22"/>
        </w:rPr>
        <w:t xml:space="preserve">erbal assignment </w:t>
      </w:r>
      <w:r w:rsidRPr="00453779">
        <w:rPr>
          <w:szCs w:val="22"/>
        </w:rPr>
        <w:t xml:space="preserve">should only </w:t>
      </w:r>
      <w:proofErr w:type="gramStart"/>
      <w:r w:rsidRPr="00453779">
        <w:rPr>
          <w:szCs w:val="22"/>
        </w:rPr>
        <w:t>be used</w:t>
      </w:r>
      <w:proofErr w:type="gramEnd"/>
      <w:r w:rsidRPr="00453779">
        <w:rPr>
          <w:szCs w:val="22"/>
        </w:rPr>
        <w:t xml:space="preserve"> for telehealth consultations where the patient’s written or emailed agreement to assign their Medicare benefit cannot be obtained. Verbal assignment</w:t>
      </w:r>
      <w:r w:rsidR="00893F6F" w:rsidRPr="00453779">
        <w:rPr>
          <w:szCs w:val="22"/>
        </w:rPr>
        <w:t xml:space="preserve"> needs to </w:t>
      </w:r>
      <w:proofErr w:type="gramStart"/>
      <w:r w:rsidR="00893F6F" w:rsidRPr="00453779">
        <w:rPr>
          <w:szCs w:val="22"/>
        </w:rPr>
        <w:t>be supported</w:t>
      </w:r>
      <w:proofErr w:type="gramEnd"/>
      <w:r w:rsidR="00893F6F" w:rsidRPr="00453779">
        <w:rPr>
          <w:szCs w:val="22"/>
        </w:rPr>
        <w:t xml:space="preserve"> by </w:t>
      </w:r>
      <w:r w:rsidR="009072DE" w:rsidRPr="00453779">
        <w:rPr>
          <w:szCs w:val="22"/>
        </w:rPr>
        <w:t>an</w:t>
      </w:r>
      <w:r w:rsidR="00893F6F" w:rsidRPr="00453779">
        <w:rPr>
          <w:szCs w:val="22"/>
        </w:rPr>
        <w:t xml:space="preserve"> ‘approved form’ </w:t>
      </w:r>
      <w:r w:rsidR="009072DE" w:rsidRPr="00453779">
        <w:rPr>
          <w:szCs w:val="22"/>
        </w:rPr>
        <w:t>under</w:t>
      </w:r>
      <w:r w:rsidR="00893F6F" w:rsidRPr="00453779">
        <w:rPr>
          <w:szCs w:val="22"/>
        </w:rPr>
        <w:t xml:space="preserve"> the </w:t>
      </w:r>
      <w:r w:rsidR="00F103BF" w:rsidRPr="00453779">
        <w:rPr>
          <w:szCs w:val="22"/>
        </w:rPr>
        <w:t xml:space="preserve">Act </w:t>
      </w:r>
      <w:r w:rsidR="009072DE" w:rsidRPr="00453779">
        <w:rPr>
          <w:szCs w:val="22"/>
        </w:rPr>
        <w:t>that is completed electronically</w:t>
      </w:r>
      <w:r w:rsidR="00893F6F" w:rsidRPr="00453779">
        <w:rPr>
          <w:szCs w:val="22"/>
        </w:rPr>
        <w:t>.</w:t>
      </w:r>
      <w:r w:rsidR="00C94A5A" w:rsidRPr="00453779">
        <w:rPr>
          <w:szCs w:val="22"/>
        </w:rPr>
        <w:t xml:space="preserve"> </w:t>
      </w:r>
    </w:p>
    <w:p w14:paraId="2D8395DE" w14:textId="75F119DB" w:rsidR="00893F6F" w:rsidRPr="00893F6F" w:rsidRDefault="00893F6F" w:rsidP="00064168">
      <w:r>
        <w:t xml:space="preserve">Guidance provided on </w:t>
      </w:r>
      <w:r w:rsidR="005A72E4">
        <w:t xml:space="preserve">the </w:t>
      </w:r>
      <w:r>
        <w:t xml:space="preserve">Services Australia website has </w:t>
      </w:r>
      <w:proofErr w:type="gramStart"/>
      <w:r>
        <w:t>been updated</w:t>
      </w:r>
      <w:proofErr w:type="gramEnd"/>
      <w:r>
        <w:t xml:space="preserve"> to provide more specific information</w:t>
      </w:r>
      <w:r w:rsidRPr="40781DDA">
        <w:t>.</w:t>
      </w:r>
      <w:r>
        <w:t xml:space="preserve"> </w:t>
      </w:r>
      <w:r w:rsidRPr="40781DDA">
        <w:t xml:space="preserve">This </w:t>
      </w:r>
      <w:r w:rsidR="009072DE">
        <w:t>information</w:t>
      </w:r>
      <w:r w:rsidR="00D7310D">
        <w:t xml:space="preserve">, </w:t>
      </w:r>
      <w:r w:rsidR="00DC7AC2" w:rsidRPr="006A6A42">
        <w:t>including</w:t>
      </w:r>
      <w:r w:rsidR="00D7310D" w:rsidRPr="006A6A42">
        <w:t xml:space="preserve"> links to </w:t>
      </w:r>
      <w:r w:rsidR="001D04A9" w:rsidRPr="006A6A42">
        <w:t xml:space="preserve">other </w:t>
      </w:r>
      <w:r w:rsidR="00D7310D" w:rsidRPr="006A6A42">
        <w:t>approved forms</w:t>
      </w:r>
      <w:r w:rsidR="009072DE">
        <w:t xml:space="preserve"> </w:t>
      </w:r>
      <w:r w:rsidRPr="40781DDA">
        <w:t xml:space="preserve">is located at </w:t>
      </w:r>
      <w:hyperlink r:id="rId11" w:history="1">
        <w:r w:rsidR="007C72C1">
          <w:rPr>
            <w:rStyle w:val="Hyperlink"/>
          </w:rPr>
          <w:t>Assignment of benefit - Health professionals - Services Australia</w:t>
        </w:r>
      </w:hyperlink>
      <w:r w:rsidR="007C72C1" w:rsidRPr="00037523">
        <w:rPr>
          <w:color w:val="auto"/>
        </w:rPr>
        <w:t>.</w:t>
      </w:r>
    </w:p>
    <w:p w14:paraId="4B2559AC" w14:textId="06D07EFE" w:rsidR="00064168" w:rsidRDefault="00064168" w:rsidP="00064168">
      <w:pPr>
        <w:pStyle w:val="Heading2"/>
      </w:pPr>
      <w:r>
        <w:lastRenderedPageBreak/>
        <w:t>What does this mean for providers</w:t>
      </w:r>
      <w:r w:rsidR="00893F6F">
        <w:t>?</w:t>
      </w:r>
    </w:p>
    <w:p w14:paraId="4E3808FB" w14:textId="21BFA875" w:rsidR="006B7E7A" w:rsidRDefault="00F05D16" w:rsidP="00064168">
      <w:pPr>
        <w:rPr>
          <w:szCs w:val="22"/>
        </w:rPr>
      </w:pPr>
      <w:r>
        <w:rPr>
          <w:szCs w:val="22"/>
        </w:rPr>
        <w:t xml:space="preserve">Providers </w:t>
      </w:r>
      <w:proofErr w:type="gramStart"/>
      <w:r w:rsidR="006B7E7A">
        <w:rPr>
          <w:szCs w:val="22"/>
        </w:rPr>
        <w:t>are required</w:t>
      </w:r>
      <w:proofErr w:type="gramEnd"/>
      <w:r w:rsidR="006B7E7A">
        <w:rPr>
          <w:szCs w:val="22"/>
        </w:rPr>
        <w:t xml:space="preserve"> to meet their obligations under the Act.</w:t>
      </w:r>
      <w:r w:rsidR="00E06CBB">
        <w:rPr>
          <w:szCs w:val="22"/>
        </w:rPr>
        <w:t xml:space="preserve"> Until a modernised assignment of benefit process </w:t>
      </w:r>
      <w:proofErr w:type="gramStart"/>
      <w:r w:rsidR="00E06CBB">
        <w:rPr>
          <w:szCs w:val="22"/>
        </w:rPr>
        <w:t>is implemented</w:t>
      </w:r>
      <w:proofErr w:type="gramEnd"/>
      <w:r w:rsidR="00E06CBB">
        <w:rPr>
          <w:szCs w:val="22"/>
        </w:rPr>
        <w:t>, punitive action will not be taken unless it relates to fraudulent claims against Medicare.</w:t>
      </w:r>
      <w:r w:rsidR="006B7E7A">
        <w:rPr>
          <w:szCs w:val="22"/>
        </w:rPr>
        <w:t xml:space="preserve"> </w:t>
      </w:r>
    </w:p>
    <w:p w14:paraId="52306C60" w14:textId="4A5212F4" w:rsidR="00D84E33" w:rsidRDefault="006B7E7A" w:rsidP="00D84E33">
      <w:pPr>
        <w:rPr>
          <w:rFonts w:eastAsiaTheme="minorHAnsi"/>
          <w:color w:val="auto"/>
          <w:szCs w:val="22"/>
        </w:rPr>
      </w:pPr>
      <w:r>
        <w:rPr>
          <w:szCs w:val="22"/>
        </w:rPr>
        <w:t xml:space="preserve">Guidance has </w:t>
      </w:r>
      <w:proofErr w:type="gramStart"/>
      <w:r>
        <w:rPr>
          <w:szCs w:val="22"/>
        </w:rPr>
        <w:t>been updated</w:t>
      </w:r>
      <w:proofErr w:type="gramEnd"/>
      <w:r>
        <w:rPr>
          <w:szCs w:val="22"/>
        </w:rPr>
        <w:t xml:space="preserve"> on Services Australia’s website to clarify how providers can </w:t>
      </w:r>
      <w:r w:rsidR="009072DE">
        <w:rPr>
          <w:szCs w:val="22"/>
        </w:rPr>
        <w:t>obtain</w:t>
      </w:r>
      <w:r>
        <w:rPr>
          <w:szCs w:val="22"/>
        </w:rPr>
        <w:t xml:space="preserve"> a patient’s assignment of benefits verbally</w:t>
      </w:r>
      <w:r w:rsidR="009072DE">
        <w:rPr>
          <w:szCs w:val="22"/>
        </w:rPr>
        <w:t>, where they are no</w:t>
      </w:r>
      <w:r w:rsidR="00A41426">
        <w:rPr>
          <w:szCs w:val="22"/>
        </w:rPr>
        <w:t>t</w:t>
      </w:r>
      <w:r w:rsidR="009072DE">
        <w:rPr>
          <w:szCs w:val="22"/>
        </w:rPr>
        <w:t xml:space="preserve"> able to obtain written agreement</w:t>
      </w:r>
      <w:r>
        <w:rPr>
          <w:szCs w:val="22"/>
        </w:rPr>
        <w:t xml:space="preserve">. </w:t>
      </w:r>
      <w:r w:rsidR="000072CE" w:rsidRPr="000072CE">
        <w:rPr>
          <w:szCs w:val="22"/>
        </w:rPr>
        <w:t>These arrangements apply to all health providers</w:t>
      </w:r>
      <w:r>
        <w:rPr>
          <w:szCs w:val="22"/>
        </w:rPr>
        <w:t xml:space="preserve"> accessing telehealth services</w:t>
      </w:r>
      <w:r w:rsidR="000072CE" w:rsidRPr="000072CE">
        <w:rPr>
          <w:szCs w:val="22"/>
        </w:rPr>
        <w:t>.</w:t>
      </w:r>
      <w:r w:rsidR="00D84E33">
        <w:rPr>
          <w:szCs w:val="22"/>
        </w:rPr>
        <w:t xml:space="preserve"> For further information, please visit the Services Australia website at</w:t>
      </w:r>
      <w:r w:rsidR="00D84E33" w:rsidRPr="002A5CE7">
        <w:rPr>
          <w:szCs w:val="22"/>
        </w:rPr>
        <w:t xml:space="preserve"> </w:t>
      </w:r>
      <w:hyperlink r:id="rId12" w:history="1">
        <w:r w:rsidR="00D84E33" w:rsidRPr="002A5CE7">
          <w:rPr>
            <w:rStyle w:val="Hyperlink"/>
            <w:rFonts w:eastAsiaTheme="minorHAnsi"/>
            <w:szCs w:val="22"/>
          </w:rPr>
          <w:t>Assignment of benefit signature requirements and exemptions</w:t>
        </w:r>
      </w:hyperlink>
      <w:r w:rsidR="00D84E33" w:rsidRPr="002A5CE7">
        <w:rPr>
          <w:rFonts w:eastAsiaTheme="minorHAnsi"/>
          <w:color w:val="auto"/>
          <w:szCs w:val="22"/>
        </w:rPr>
        <w:t>.</w:t>
      </w:r>
    </w:p>
    <w:p w14:paraId="0CB31F26" w14:textId="1D821FF8" w:rsidR="003A1FF0" w:rsidRPr="00094BE5" w:rsidRDefault="002E2F15" w:rsidP="00094BE5">
      <w:pPr>
        <w:rPr>
          <w:szCs w:val="22"/>
        </w:rPr>
      </w:pPr>
      <w:r w:rsidRPr="006A6A42">
        <w:rPr>
          <w:szCs w:val="22"/>
        </w:rPr>
        <w:t xml:space="preserve">For telehealth services, a digital assignment of benefit form </w:t>
      </w:r>
      <w:r w:rsidR="008574D0" w:rsidRPr="006A6A42">
        <w:rPr>
          <w:szCs w:val="22"/>
        </w:rPr>
        <w:t>is available</w:t>
      </w:r>
      <w:r w:rsidR="003665AD" w:rsidRPr="006A6A42">
        <w:rPr>
          <w:szCs w:val="22"/>
        </w:rPr>
        <w:t xml:space="preserve"> to medical software providers through the</w:t>
      </w:r>
      <w:r w:rsidR="00037731">
        <w:rPr>
          <w:szCs w:val="22"/>
        </w:rPr>
        <w:t xml:space="preserve"> </w:t>
      </w:r>
      <w:hyperlink r:id="rId13" w:history="1">
        <w:r w:rsidR="00037731" w:rsidRPr="00E533F8">
          <w:rPr>
            <w:rStyle w:val="Hyperlink"/>
            <w:szCs w:val="22"/>
          </w:rPr>
          <w:t>Services Australia Health Systems Developer Portal</w:t>
        </w:r>
      </w:hyperlink>
      <w:r w:rsidR="00765D2D" w:rsidRPr="006A6A42">
        <w:rPr>
          <w:szCs w:val="22"/>
        </w:rPr>
        <w:t xml:space="preserve">. </w:t>
      </w:r>
      <w:r w:rsidR="00B231A4" w:rsidRPr="006A6A42">
        <w:rPr>
          <w:szCs w:val="22"/>
        </w:rPr>
        <w:t>Outlining</w:t>
      </w:r>
      <w:r w:rsidR="000D52FB" w:rsidRPr="006A6A42">
        <w:rPr>
          <w:szCs w:val="22"/>
        </w:rPr>
        <w:t xml:space="preserve"> the particular</w:t>
      </w:r>
      <w:r w:rsidR="00B231A4" w:rsidRPr="006A6A42">
        <w:rPr>
          <w:szCs w:val="22"/>
        </w:rPr>
        <w:t>s</w:t>
      </w:r>
      <w:r w:rsidR="000D52FB" w:rsidRPr="006A6A42">
        <w:rPr>
          <w:szCs w:val="22"/>
        </w:rPr>
        <w:t xml:space="preserve"> required under the </w:t>
      </w:r>
      <w:r w:rsidR="000D52FB" w:rsidRPr="006A6A42">
        <w:rPr>
          <w:i/>
          <w:iCs/>
          <w:szCs w:val="22"/>
        </w:rPr>
        <w:t xml:space="preserve">Health Insurance </w:t>
      </w:r>
      <w:r w:rsidR="00B231A4" w:rsidRPr="006A6A42">
        <w:rPr>
          <w:i/>
          <w:iCs/>
          <w:szCs w:val="22"/>
        </w:rPr>
        <w:t>Regulation</w:t>
      </w:r>
      <w:r w:rsidR="000D52FB" w:rsidRPr="006A6A42">
        <w:rPr>
          <w:i/>
          <w:iCs/>
          <w:szCs w:val="22"/>
        </w:rPr>
        <w:t xml:space="preserve"> </w:t>
      </w:r>
      <w:r w:rsidR="00B231A4" w:rsidRPr="006A6A42">
        <w:rPr>
          <w:i/>
          <w:iCs/>
          <w:szCs w:val="22"/>
        </w:rPr>
        <w:t>2018</w:t>
      </w:r>
      <w:r w:rsidR="00B231A4" w:rsidRPr="006A6A42">
        <w:rPr>
          <w:szCs w:val="22"/>
        </w:rPr>
        <w:t xml:space="preserve">, </w:t>
      </w:r>
      <w:r w:rsidR="00887373" w:rsidRPr="006A6A42">
        <w:rPr>
          <w:szCs w:val="22"/>
        </w:rPr>
        <w:t xml:space="preserve">this form enables </w:t>
      </w:r>
      <w:r w:rsidR="005F288C" w:rsidRPr="006A6A42">
        <w:rPr>
          <w:szCs w:val="22"/>
        </w:rPr>
        <w:t xml:space="preserve">an </w:t>
      </w:r>
      <w:r w:rsidR="00887373" w:rsidRPr="006A6A42">
        <w:rPr>
          <w:szCs w:val="22"/>
        </w:rPr>
        <w:t xml:space="preserve">electronic </w:t>
      </w:r>
      <w:r w:rsidR="00F121F3" w:rsidRPr="006A6A42">
        <w:rPr>
          <w:szCs w:val="22"/>
        </w:rPr>
        <w:t xml:space="preserve">assignment of benefit, as an alternative to verbal assignment. Health professionals </w:t>
      </w:r>
      <w:proofErr w:type="gramStart"/>
      <w:r w:rsidR="00F121F3" w:rsidRPr="006A6A42">
        <w:rPr>
          <w:szCs w:val="22"/>
        </w:rPr>
        <w:t>are encouraged</w:t>
      </w:r>
      <w:proofErr w:type="gramEnd"/>
      <w:r w:rsidR="00F121F3" w:rsidRPr="006A6A42">
        <w:rPr>
          <w:szCs w:val="22"/>
        </w:rPr>
        <w:t xml:space="preserve"> to discuss </w:t>
      </w:r>
      <w:r w:rsidR="00094BE5" w:rsidRPr="006A6A42">
        <w:rPr>
          <w:szCs w:val="22"/>
        </w:rPr>
        <w:t xml:space="preserve">accessing this form with their software provider. </w:t>
      </w:r>
    </w:p>
    <w:p w14:paraId="5244825D" w14:textId="346BA31F" w:rsidR="000072CE" w:rsidRPr="00FA2D04" w:rsidRDefault="00141889" w:rsidP="00FA2D04">
      <w:pPr>
        <w:pStyle w:val="ListBullet"/>
        <w:numPr>
          <w:ilvl w:val="0"/>
          <w:numId w:val="0"/>
        </w:numPr>
      </w:pPr>
      <w:r w:rsidRPr="00F0060B">
        <w:rPr>
          <w:rFonts w:cs="Arial"/>
          <w:b/>
          <w:bCs/>
          <w:i/>
          <w:color w:val="358189"/>
        </w:rPr>
        <w:t>Frequently Asked Questions</w:t>
      </w:r>
      <w:r w:rsidRPr="00FA2D04">
        <w:t xml:space="preserve"> </w:t>
      </w:r>
      <w:proofErr w:type="gramStart"/>
      <w:r w:rsidR="00393E90" w:rsidRPr="00FA2D04">
        <w:t>are appended</w:t>
      </w:r>
      <w:proofErr w:type="gramEnd"/>
      <w:r w:rsidR="00393E90" w:rsidRPr="00FA2D04">
        <w:t xml:space="preserve"> </w:t>
      </w:r>
      <w:r w:rsidR="00A45A15">
        <w:t xml:space="preserve">to this </w:t>
      </w:r>
      <w:r w:rsidR="00AD625F">
        <w:t xml:space="preserve">factsheet </w:t>
      </w:r>
      <w:r w:rsidR="00393E90" w:rsidRPr="00FA2D04">
        <w:t xml:space="preserve">at </w:t>
      </w:r>
      <w:r w:rsidR="00393E90" w:rsidRPr="00F0060B">
        <w:rPr>
          <w:b/>
          <w:bCs/>
        </w:rPr>
        <w:t>Attachment A</w:t>
      </w:r>
      <w:r w:rsidR="00393E90" w:rsidRPr="00FA2D04">
        <w:t xml:space="preserve"> to </w:t>
      </w:r>
      <w:r w:rsidR="00FA2D04" w:rsidRPr="00FA2D04">
        <w:t xml:space="preserve">provide additional guidance to providers. </w:t>
      </w:r>
    </w:p>
    <w:p w14:paraId="7F7DA4F7" w14:textId="77777777" w:rsidR="00064168" w:rsidRDefault="00064168" w:rsidP="00064168">
      <w:pPr>
        <w:pStyle w:val="Heading2"/>
      </w:pPr>
      <w:r>
        <w:t>How will these changes affect patients</w:t>
      </w:r>
      <w:r w:rsidRPr="001A7FB7">
        <w:t>?</w:t>
      </w:r>
    </w:p>
    <w:p w14:paraId="5F19B8B1" w14:textId="1B69AD9B" w:rsidR="005A72E4" w:rsidRDefault="006B7E7A" w:rsidP="00064168">
      <w:pPr>
        <w:rPr>
          <w:rFonts w:cs="Arial"/>
          <w:szCs w:val="22"/>
        </w:rPr>
      </w:pPr>
      <w:bookmarkStart w:id="1" w:name="_Hlk169686087"/>
      <w:r>
        <w:rPr>
          <w:rFonts w:cs="Arial"/>
          <w:szCs w:val="22"/>
        </w:rPr>
        <w:t xml:space="preserve">Patients can continue to assign their Medicare benefits in return for bulk </w:t>
      </w:r>
      <w:r w:rsidR="00CE35AD">
        <w:rPr>
          <w:rFonts w:cs="Arial"/>
          <w:szCs w:val="22"/>
        </w:rPr>
        <w:t>billing and</w:t>
      </w:r>
      <w:r>
        <w:rPr>
          <w:rFonts w:cs="Arial"/>
          <w:szCs w:val="22"/>
        </w:rPr>
        <w:t xml:space="preserve"> must </w:t>
      </w:r>
      <w:r w:rsidR="00CB102D">
        <w:rPr>
          <w:rFonts w:cs="Arial"/>
          <w:szCs w:val="22"/>
        </w:rPr>
        <w:t>receive</w:t>
      </w:r>
      <w:r>
        <w:rPr>
          <w:rFonts w:cs="Arial"/>
          <w:szCs w:val="22"/>
        </w:rPr>
        <w:t xml:space="preserve"> a copy of a completed form documenting their agreement. </w:t>
      </w:r>
      <w:r w:rsidR="005A72E4">
        <w:rPr>
          <w:rFonts w:cs="Arial"/>
          <w:szCs w:val="22"/>
        </w:rPr>
        <w:t xml:space="preserve">The form will confirm the service/s that are to be bulk billed, and if so, that assignment </w:t>
      </w:r>
      <w:proofErr w:type="gramStart"/>
      <w:r w:rsidR="005A72E4">
        <w:rPr>
          <w:rFonts w:cs="Arial"/>
          <w:szCs w:val="22"/>
        </w:rPr>
        <w:t>was provided</w:t>
      </w:r>
      <w:proofErr w:type="gramEnd"/>
      <w:r w:rsidR="005A72E4">
        <w:rPr>
          <w:rFonts w:cs="Arial"/>
          <w:szCs w:val="22"/>
        </w:rPr>
        <w:t>.</w:t>
      </w:r>
    </w:p>
    <w:bookmarkEnd w:id="1"/>
    <w:p w14:paraId="4DE93EBD" w14:textId="48FCC9D6" w:rsidR="001D4A33" w:rsidRDefault="001D4A33" w:rsidP="001D4A33">
      <w:pPr>
        <w:pStyle w:val="Heading2"/>
      </w:pPr>
      <w:r>
        <w:t xml:space="preserve">How will the changes </w:t>
      </w:r>
      <w:proofErr w:type="gramStart"/>
      <w:r>
        <w:t>be monitored</w:t>
      </w:r>
      <w:proofErr w:type="gramEnd"/>
      <w:r>
        <w:t xml:space="preserve"> and reviewed?</w:t>
      </w:r>
    </w:p>
    <w:p w14:paraId="4568581A" w14:textId="15DA2930" w:rsidR="001D4A33" w:rsidRDefault="001D4A33" w:rsidP="00064168">
      <w:pPr>
        <w:rPr>
          <w:rFonts w:cs="Arial"/>
          <w:szCs w:val="22"/>
        </w:rPr>
      </w:pPr>
      <w:r w:rsidRPr="001D4A33">
        <w:rPr>
          <w:rFonts w:cs="Arial"/>
          <w:szCs w:val="22"/>
        </w:rPr>
        <w:t>Providers are responsible for ensuring services claimed from Medicare using their provider number meet all legislative requirements.</w:t>
      </w:r>
    </w:p>
    <w:p w14:paraId="7F511FD9" w14:textId="72DE0A4B" w:rsidR="001D4A33" w:rsidRDefault="001D4A33" w:rsidP="00064168">
      <w:pPr>
        <w:rPr>
          <w:rFonts w:cs="Arial"/>
          <w:szCs w:val="22"/>
        </w:rPr>
      </w:pPr>
      <w:r w:rsidRPr="001D4A33">
        <w:rPr>
          <w:rFonts w:cs="Arial"/>
          <w:szCs w:val="22"/>
        </w:rPr>
        <w:t xml:space="preserve">These changes are subject to MBS compliance checks and providers may </w:t>
      </w:r>
      <w:proofErr w:type="gramStart"/>
      <w:r w:rsidRPr="001D4A33">
        <w:rPr>
          <w:rFonts w:cs="Arial"/>
          <w:szCs w:val="22"/>
        </w:rPr>
        <w:t>be required</w:t>
      </w:r>
      <w:proofErr w:type="gramEnd"/>
      <w:r w:rsidRPr="001D4A33">
        <w:rPr>
          <w:rFonts w:cs="Arial"/>
          <w:szCs w:val="22"/>
        </w:rPr>
        <w:t xml:space="preserve"> to submit evidence about the services claimed.</w:t>
      </w:r>
    </w:p>
    <w:p w14:paraId="3C63E237" w14:textId="77777777" w:rsidR="00064168" w:rsidRDefault="00064168" w:rsidP="00064168">
      <w:pPr>
        <w:pStyle w:val="Heading2"/>
      </w:pPr>
      <w:r>
        <w:t>Where can I find more information?</w:t>
      </w:r>
    </w:p>
    <w:p w14:paraId="5EEA2BAC" w14:textId="3BFB84EE" w:rsidR="00064168" w:rsidRPr="00867595" w:rsidRDefault="00064168" w:rsidP="00064168">
      <w:pPr>
        <w:rPr>
          <w:szCs w:val="22"/>
        </w:rPr>
      </w:pPr>
      <w:r w:rsidRPr="00867595">
        <w:rPr>
          <w:szCs w:val="22"/>
        </w:rPr>
        <w:t xml:space="preserve">The full item descriptor(s) and information on other changes to the MBS can </w:t>
      </w:r>
      <w:proofErr w:type="gramStart"/>
      <w:r w:rsidRPr="00867595">
        <w:rPr>
          <w:szCs w:val="22"/>
        </w:rPr>
        <w:t>be found</w:t>
      </w:r>
      <w:proofErr w:type="gramEnd"/>
      <w:r w:rsidRPr="00867595">
        <w:rPr>
          <w:szCs w:val="22"/>
        </w:rPr>
        <w:t xml:space="preserve"> on the MBS Online website at </w:t>
      </w:r>
      <w:hyperlink r:id="rId14" w:history="1">
        <w:r w:rsidRPr="00867595">
          <w:rPr>
            <w:rStyle w:val="Hyperlink"/>
            <w:szCs w:val="22"/>
          </w:rPr>
          <w:t>www.mbsonline.gov.au</w:t>
        </w:r>
      </w:hyperlink>
      <w:r w:rsidRPr="00867595">
        <w:rPr>
          <w:rStyle w:val="Hyperlink"/>
          <w:szCs w:val="22"/>
        </w:rPr>
        <w:t>.</w:t>
      </w:r>
      <w:r w:rsidRPr="00867595">
        <w:rPr>
          <w:szCs w:val="22"/>
        </w:rPr>
        <w:t xml:space="preserve"> You can also subscribe to future MBS updates by visiting </w:t>
      </w:r>
      <w:hyperlink r:id="rId15" w:history="1">
        <w:r w:rsidRPr="008B6955">
          <w:rPr>
            <w:rStyle w:val="Hyperlink"/>
            <w:szCs w:val="22"/>
          </w:rPr>
          <w:t>MBS Online</w:t>
        </w:r>
      </w:hyperlink>
      <w:r w:rsidRPr="00867595">
        <w:rPr>
          <w:szCs w:val="22"/>
        </w:rPr>
        <w:t xml:space="preserve"> and clicking ‘Subscribe’. </w:t>
      </w:r>
    </w:p>
    <w:p w14:paraId="589A6190" w14:textId="461F3260" w:rsidR="00064168" w:rsidRDefault="00064168" w:rsidP="00064168">
      <w:pPr>
        <w:rPr>
          <w:szCs w:val="22"/>
        </w:rPr>
      </w:pPr>
      <w:r w:rsidRPr="00867595">
        <w:rPr>
          <w:szCs w:val="22"/>
        </w:rPr>
        <w:t xml:space="preserve">The Department of Health </w:t>
      </w:r>
      <w:r w:rsidR="00F85AFE">
        <w:rPr>
          <w:szCs w:val="22"/>
        </w:rPr>
        <w:t xml:space="preserve">and Aged Care </w:t>
      </w:r>
      <w:r w:rsidRPr="00867595">
        <w:rPr>
          <w:szCs w:val="22"/>
        </w:rPr>
        <w:t xml:space="preserve">provides an email advice service for providers seeking advice on interpretation of the MBS items and rules and the </w:t>
      </w:r>
      <w:hyperlink r:id="rId16" w:history="1">
        <w:r w:rsidRPr="00F226B0">
          <w:rPr>
            <w:rStyle w:val="Hyperlink"/>
            <w:i/>
            <w:iCs/>
            <w:szCs w:val="22"/>
          </w:rPr>
          <w:t xml:space="preserve">Health Insurance </w:t>
        </w:r>
        <w:r w:rsidR="00E71492" w:rsidRPr="00F226B0">
          <w:rPr>
            <w:rStyle w:val="Hyperlink"/>
            <w:i/>
            <w:iCs/>
            <w:szCs w:val="22"/>
          </w:rPr>
          <w:br/>
        </w:r>
        <w:r w:rsidRPr="00F226B0">
          <w:rPr>
            <w:rStyle w:val="Hyperlink"/>
            <w:i/>
            <w:iCs/>
            <w:szCs w:val="22"/>
          </w:rPr>
          <w:t>Act</w:t>
        </w:r>
        <w:r w:rsidR="00E71492" w:rsidRPr="00F226B0">
          <w:rPr>
            <w:rStyle w:val="Hyperlink"/>
            <w:i/>
            <w:iCs/>
            <w:szCs w:val="22"/>
          </w:rPr>
          <w:t xml:space="preserve"> 1973</w:t>
        </w:r>
      </w:hyperlink>
      <w:r w:rsidRPr="00867595">
        <w:rPr>
          <w:szCs w:val="22"/>
        </w:rPr>
        <w:t xml:space="preserve"> and associated regulations. If you have a query relating exclusively to interpretation of the Schedule, you should email </w:t>
      </w:r>
      <w:hyperlink r:id="rId17" w:history="1">
        <w:r w:rsidRPr="00867595">
          <w:rPr>
            <w:rStyle w:val="Hyperlink"/>
            <w:szCs w:val="22"/>
          </w:rPr>
          <w:t>askMBS@health.gov.au</w:t>
        </w:r>
      </w:hyperlink>
      <w:r w:rsidRPr="00867595">
        <w:rPr>
          <w:szCs w:val="22"/>
        </w:rPr>
        <w:t>.</w:t>
      </w:r>
    </w:p>
    <w:p w14:paraId="1D6CA1FB" w14:textId="023C3131" w:rsidR="001245EF" w:rsidRDefault="001245EF" w:rsidP="001245EF">
      <w:pPr>
        <w:rPr>
          <w:color w:val="auto"/>
          <w:sz w:val="20"/>
          <w:szCs w:val="21"/>
        </w:rPr>
      </w:pPr>
      <w:r>
        <w:t xml:space="preserve">Private health insurance information on the product tier arrangements is available at </w:t>
      </w:r>
      <w:hyperlink r:id="rId18" w:history="1">
        <w:r>
          <w:rPr>
            <w:rStyle w:val="Hyperlink"/>
          </w:rPr>
          <w:t>www.privatehealth.gov.au</w:t>
        </w:r>
      </w:hyperlink>
      <w:r>
        <w:t xml:space="preserve">. Detailed information on the MBS item listing within clinical </w:t>
      </w:r>
      <w:r>
        <w:lastRenderedPageBreak/>
        <w:t xml:space="preserve">categories is available on the </w:t>
      </w:r>
      <w:hyperlink r:id="rId19"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 2011</w:t>
      </w:r>
      <w:r w:rsidR="005E2D76">
        <w:rPr>
          <w:i/>
        </w:rPr>
        <w:t xml:space="preserve"> </w:t>
      </w:r>
      <w:r w:rsidR="005E2D76">
        <w:rPr>
          <w:iCs/>
        </w:rPr>
        <w:t xml:space="preserve">found on the </w:t>
      </w:r>
      <w:hyperlink r:id="rId20" w:history="1">
        <w:r w:rsidR="005E2D76" w:rsidRPr="005E2D76">
          <w:rPr>
            <w:rStyle w:val="Hyperlink"/>
            <w:iCs/>
          </w:rPr>
          <w:t>Federal Register of Legislation</w:t>
        </w:r>
      </w:hyperlink>
      <w:r>
        <w:t xml:space="preserve">. If you have a query in relation to private health </w:t>
      </w:r>
      <w:r w:rsidR="00BD0A9E">
        <w:t>insurance,</w:t>
      </w:r>
      <w:r>
        <w:t xml:space="preserve"> you should email </w:t>
      </w:r>
      <w:hyperlink r:id="rId21" w:history="1">
        <w:r>
          <w:rPr>
            <w:rStyle w:val="Hyperlink"/>
          </w:rPr>
          <w:t>PHI@health.gov.au</w:t>
        </w:r>
      </w:hyperlink>
      <w:r>
        <w:t>.</w:t>
      </w:r>
    </w:p>
    <w:p w14:paraId="359DC9B9" w14:textId="77777777" w:rsidR="00064168" w:rsidRPr="00867595" w:rsidRDefault="00064168" w:rsidP="00064168">
      <w:pPr>
        <w:rPr>
          <w:szCs w:val="22"/>
        </w:rPr>
      </w:pPr>
      <w:r w:rsidRPr="00867595">
        <w:rPr>
          <w:szCs w:val="22"/>
        </w:rPr>
        <w:t>Subscribe to ‘</w:t>
      </w:r>
      <w:hyperlink r:id="rId22" w:history="1">
        <w:r w:rsidRPr="00867595">
          <w:rPr>
            <w:rStyle w:val="Hyperlink"/>
            <w:szCs w:val="22"/>
          </w:rPr>
          <w:t>News for Health Professionals</w:t>
        </w:r>
      </w:hyperlink>
      <w:r w:rsidRPr="00867595">
        <w:rPr>
          <w:szCs w:val="22"/>
        </w:rPr>
        <w:t>’ on the Services Australia website and you will receive regular news highlights.</w:t>
      </w:r>
    </w:p>
    <w:p w14:paraId="01509414" w14:textId="04A87665" w:rsidR="00064168" w:rsidRDefault="00064168" w:rsidP="00064168">
      <w:pPr>
        <w:rPr>
          <w:szCs w:val="22"/>
        </w:rPr>
      </w:pPr>
      <w:r w:rsidRPr="00867595">
        <w:rPr>
          <w:szCs w:val="22"/>
        </w:rPr>
        <w:t xml:space="preserve">If you are seeking advice in relation to Medicare billing, claiming, payments, or obtaining a provider number, please </w:t>
      </w:r>
      <w:bookmarkStart w:id="2" w:name="_Hlk7773414"/>
      <w:r w:rsidRPr="00867595">
        <w:rPr>
          <w:szCs w:val="22"/>
        </w:rPr>
        <w:t xml:space="preserve">go to the Health Professionals page on the Services Australia website or </w:t>
      </w:r>
      <w:bookmarkEnd w:id="2"/>
      <w:r w:rsidRPr="00867595">
        <w:rPr>
          <w:szCs w:val="22"/>
        </w:rPr>
        <w:t xml:space="preserve">contact the Services Australia on the Provider Enquiry Line – 13 21 50. </w:t>
      </w:r>
    </w:p>
    <w:p w14:paraId="0B4D7CE4" w14:textId="77777777" w:rsidR="00064168" w:rsidRPr="00867595" w:rsidRDefault="00064168" w:rsidP="00064168">
      <w:pPr>
        <w:rPr>
          <w:szCs w:val="22"/>
        </w:rPr>
      </w:pPr>
      <w:r w:rsidRPr="00867595">
        <w:rPr>
          <w:szCs w:val="22"/>
        </w:rPr>
        <w:t xml:space="preserve">The data file for software vendors when available can be accessed via the </w:t>
      </w:r>
      <w:hyperlink r:id="rId23" w:history="1">
        <w:r w:rsidRPr="00867595">
          <w:rPr>
            <w:rStyle w:val="Hyperlink"/>
            <w:szCs w:val="22"/>
          </w:rPr>
          <w:t>Downloads</w:t>
        </w:r>
      </w:hyperlink>
      <w:r w:rsidRPr="00867595">
        <w:rPr>
          <w:szCs w:val="22"/>
        </w:rPr>
        <w:t xml:space="preserve"> page.</w:t>
      </w:r>
    </w:p>
    <w:p w14:paraId="7C4D552D" w14:textId="77777777" w:rsidR="00C3448E" w:rsidRDefault="00C3448E" w:rsidP="00BE3ED5"/>
    <w:p w14:paraId="7A410FAE" w14:textId="77777777" w:rsidR="007C31DD" w:rsidRDefault="007C31DD" w:rsidP="007C31DD">
      <w:pPr>
        <w:pStyle w:val="Disclaimer"/>
      </w:pPr>
      <w:r w:rsidRPr="0029176A">
        <w:t xml:space="preserve">Please note that the information provided is a general guide only. It is </w:t>
      </w:r>
      <w:proofErr w:type="gramStart"/>
      <w:r w:rsidRPr="0029176A">
        <w:t>ultimately the</w:t>
      </w:r>
      <w:proofErr w:type="gramEnd"/>
      <w:r w:rsidRPr="0029176A">
        <w:t xml:space="preserv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7C31D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6C2B0308" w14:textId="49203E45" w:rsidR="00CA5B57" w:rsidRDefault="007B2349">
      <w:pPr>
        <w:spacing w:before="0" w:after="0" w:line="240" w:lineRule="auto"/>
        <w:sectPr w:rsidR="00CA5B57" w:rsidSect="00CB102D">
          <w:headerReference w:type="default" r:id="rId24"/>
          <w:footerReference w:type="default" r:id="rId25"/>
          <w:headerReference w:type="first" r:id="rId26"/>
          <w:footerReference w:type="first" r:id="rId27"/>
          <w:type w:val="continuous"/>
          <w:pgSz w:w="11906" w:h="16838"/>
          <w:pgMar w:top="1701" w:right="1418" w:bottom="1418" w:left="1418" w:header="709" w:footer="709" w:gutter="0"/>
          <w:cols w:space="708"/>
          <w:titlePg/>
          <w:docGrid w:linePitch="360"/>
        </w:sectPr>
      </w:pPr>
      <w:r>
        <w:br w:type="page"/>
      </w:r>
    </w:p>
    <w:p w14:paraId="2E63A040" w14:textId="77777777" w:rsidR="00CA5B57" w:rsidRPr="00141889" w:rsidRDefault="00CA5B57" w:rsidP="00CA5B57">
      <w:pPr>
        <w:pStyle w:val="Header"/>
        <w:jc w:val="right"/>
        <w:rPr>
          <w:b/>
          <w:bCs/>
        </w:rPr>
      </w:pPr>
      <w:r w:rsidRPr="00141889">
        <w:rPr>
          <w:b/>
          <w:bCs/>
        </w:rPr>
        <w:lastRenderedPageBreak/>
        <w:t>Attachment A</w:t>
      </w:r>
    </w:p>
    <w:p w14:paraId="008B4FE1" w14:textId="38BE3221" w:rsidR="00A4361F" w:rsidRDefault="00A4361F" w:rsidP="00A4361F">
      <w:pPr>
        <w:pStyle w:val="Title"/>
      </w:pPr>
      <w:r>
        <w:t>Frequently Asked Questions</w:t>
      </w:r>
    </w:p>
    <w:p w14:paraId="50910516" w14:textId="77777777" w:rsidR="00A4361F" w:rsidRPr="004F6DE4" w:rsidRDefault="00A4361F" w:rsidP="00A4361F">
      <w:pPr>
        <w:rPr>
          <w:rFonts w:cs="Arial"/>
          <w:b/>
          <w:bCs/>
          <w:iCs/>
          <w:color w:val="358189"/>
          <w:sz w:val="28"/>
          <w:szCs w:val="28"/>
        </w:rPr>
      </w:pPr>
      <w:r w:rsidRPr="004F6DE4">
        <w:rPr>
          <w:rFonts w:cs="Arial"/>
          <w:b/>
          <w:bCs/>
          <w:iCs/>
          <w:color w:val="358189"/>
          <w:sz w:val="28"/>
          <w:szCs w:val="28"/>
        </w:rPr>
        <w:t xml:space="preserve">Has the Government made a new law requiring patients to sign a form to receive bulk billed services? </w:t>
      </w:r>
    </w:p>
    <w:p w14:paraId="2FA402D3" w14:textId="77777777" w:rsidR="00755F22" w:rsidRPr="00755F22" w:rsidRDefault="00755F22" w:rsidP="00755F22">
      <w:pPr>
        <w:rPr>
          <w:rFonts w:cs="Arial"/>
          <w:szCs w:val="22"/>
        </w:rPr>
      </w:pPr>
      <w:r w:rsidRPr="00755F22">
        <w:rPr>
          <w:rFonts w:cs="Arial"/>
          <w:szCs w:val="22"/>
        </w:rPr>
        <w:t xml:space="preserve">No, the Government </w:t>
      </w:r>
      <w:proofErr w:type="gramStart"/>
      <w:r w:rsidRPr="00755F22">
        <w:rPr>
          <w:rFonts w:cs="Arial"/>
          <w:szCs w:val="22"/>
        </w:rPr>
        <w:t>hasn’t</w:t>
      </w:r>
      <w:proofErr w:type="gramEnd"/>
      <w:r w:rsidRPr="00755F22">
        <w:rPr>
          <w:rFonts w:cs="Arial"/>
          <w:szCs w:val="22"/>
        </w:rPr>
        <w:t xml:space="preserve"> made any new law introducing signature requirements for patients to access bulk billing under Medicare.</w:t>
      </w:r>
    </w:p>
    <w:p w14:paraId="420D1AE4" w14:textId="08DBFDBD" w:rsidR="00755F22" w:rsidRPr="00755F22" w:rsidRDefault="00755F22" w:rsidP="00755F22">
      <w:pPr>
        <w:rPr>
          <w:rFonts w:cs="Arial"/>
          <w:szCs w:val="22"/>
        </w:rPr>
      </w:pPr>
      <w:r w:rsidRPr="00755F22">
        <w:rPr>
          <w:rFonts w:cs="Arial"/>
          <w:szCs w:val="22"/>
        </w:rPr>
        <w:t xml:space="preserve">It has been a longstanding requirement under the </w:t>
      </w:r>
      <w:hyperlink r:id="rId28" w:history="1">
        <w:r w:rsidRPr="0012490D">
          <w:rPr>
            <w:rStyle w:val="Hyperlink"/>
            <w:rFonts w:cs="Arial"/>
            <w:i/>
            <w:iCs/>
            <w:szCs w:val="22"/>
          </w:rPr>
          <w:t>Health Insurance Act 1973</w:t>
        </w:r>
      </w:hyperlink>
      <w:r w:rsidRPr="00755F22">
        <w:rPr>
          <w:rFonts w:cs="Arial"/>
          <w:szCs w:val="22"/>
        </w:rPr>
        <w:t xml:space="preserve"> </w:t>
      </w:r>
      <w:r w:rsidR="00BE12B5">
        <w:rPr>
          <w:rFonts w:cs="Arial"/>
          <w:szCs w:val="22"/>
        </w:rPr>
        <w:t xml:space="preserve">(the Act) </w:t>
      </w:r>
      <w:r w:rsidRPr="00755F22">
        <w:rPr>
          <w:rFonts w:cs="Arial"/>
          <w:szCs w:val="22"/>
        </w:rPr>
        <w:t>that for bulk billing to occur a patient (or another person on behalf of a patient as appropriate) must assign their Medicare benefit to the health professional in exchange for not incurring any out-of-pocket costs. The requirement for a patient’s signature is an important deterrent to fraud (</w:t>
      </w:r>
      <w:r w:rsidR="008B7F70" w:rsidRPr="00755F22">
        <w:rPr>
          <w:rFonts w:cs="Arial"/>
          <w:szCs w:val="22"/>
        </w:rPr>
        <w:t>e.g.,</w:t>
      </w:r>
      <w:r w:rsidRPr="00755F22">
        <w:rPr>
          <w:rFonts w:cs="Arial"/>
          <w:szCs w:val="22"/>
        </w:rPr>
        <w:t xml:space="preserve"> claims for services that </w:t>
      </w:r>
      <w:proofErr w:type="gramStart"/>
      <w:r w:rsidRPr="00755F22">
        <w:rPr>
          <w:rFonts w:cs="Arial"/>
          <w:szCs w:val="22"/>
        </w:rPr>
        <w:t>were not provided</w:t>
      </w:r>
      <w:proofErr w:type="gramEnd"/>
      <w:r w:rsidRPr="00755F22">
        <w:rPr>
          <w:rFonts w:cs="Arial"/>
          <w:szCs w:val="22"/>
        </w:rPr>
        <w:t>).</w:t>
      </w:r>
    </w:p>
    <w:p w14:paraId="0BCD6630" w14:textId="77777777" w:rsidR="00755F22" w:rsidRPr="00755F22" w:rsidRDefault="00755F22" w:rsidP="00755F22">
      <w:pPr>
        <w:pStyle w:val="Heading2"/>
        <w:shd w:val="clear" w:color="auto" w:fill="FFFFFF"/>
        <w:spacing w:before="0" w:after="225" w:line="288" w:lineRule="atLeast"/>
        <w:rPr>
          <w:rFonts w:eastAsiaTheme="minorHAnsi"/>
          <w:b w:val="0"/>
          <w:bCs w:val="0"/>
          <w:color w:val="auto"/>
          <w:sz w:val="22"/>
          <w:szCs w:val="22"/>
        </w:rPr>
      </w:pPr>
      <w:r w:rsidRPr="00755F22">
        <w:rPr>
          <w:rFonts w:eastAsiaTheme="minorHAnsi"/>
          <w:b w:val="0"/>
          <w:bCs w:val="0"/>
          <w:color w:val="auto"/>
          <w:sz w:val="22"/>
          <w:szCs w:val="22"/>
        </w:rPr>
        <w:t xml:space="preserve">An Australian National Audit Office (ANAO) audit report on Medicare telehealth services (see: </w:t>
      </w:r>
      <w:hyperlink r:id="rId29" w:history="1">
        <w:r w:rsidRPr="00755F22">
          <w:rPr>
            <w:rStyle w:val="Hyperlink"/>
            <w:rFonts w:eastAsiaTheme="minorHAnsi"/>
            <w:b w:val="0"/>
            <w:bCs w:val="0"/>
            <w:iCs w:val="0"/>
            <w:sz w:val="22"/>
            <w:szCs w:val="22"/>
          </w:rPr>
          <w:t>Expansion of Telehealth Services</w:t>
        </w:r>
      </w:hyperlink>
      <w:r w:rsidRPr="00755F22">
        <w:rPr>
          <w:rStyle w:val="Hyperlink"/>
          <w:rFonts w:eastAsiaTheme="minorHAnsi"/>
          <w:b w:val="0"/>
          <w:bCs w:val="0"/>
          <w:iCs w:val="0"/>
          <w:color w:val="auto"/>
          <w:sz w:val="22"/>
          <w:szCs w:val="22"/>
        </w:rPr>
        <w:t>)</w:t>
      </w:r>
      <w:r w:rsidRPr="00755F22">
        <w:rPr>
          <w:rFonts w:eastAsiaTheme="minorHAnsi"/>
          <w:b w:val="0"/>
          <w:bCs w:val="0"/>
          <w:color w:val="auto"/>
          <w:sz w:val="22"/>
          <w:szCs w:val="22"/>
        </w:rPr>
        <w:t xml:space="preserve">, released in January 2023, identified verbal assignment of benefit as a risk.  </w:t>
      </w:r>
    </w:p>
    <w:p w14:paraId="61D5EC3E" w14:textId="27B93ADC" w:rsidR="00755F22" w:rsidRPr="00755F22" w:rsidRDefault="00755F22" w:rsidP="00755F22">
      <w:pPr>
        <w:pStyle w:val="Heading2"/>
        <w:shd w:val="clear" w:color="auto" w:fill="FFFFFF"/>
        <w:spacing w:before="0" w:after="225" w:line="288" w:lineRule="atLeast"/>
        <w:rPr>
          <w:rFonts w:eastAsiaTheme="minorHAnsi"/>
          <w:b w:val="0"/>
          <w:bCs w:val="0"/>
          <w:sz w:val="22"/>
          <w:szCs w:val="22"/>
        </w:rPr>
      </w:pPr>
      <w:r w:rsidRPr="00755F22">
        <w:rPr>
          <w:rFonts w:eastAsiaTheme="minorHAnsi"/>
          <w:b w:val="0"/>
          <w:bCs w:val="0"/>
          <w:color w:val="auto"/>
          <w:sz w:val="22"/>
          <w:szCs w:val="22"/>
        </w:rPr>
        <w:t xml:space="preserve">Verbal assignment should only </w:t>
      </w:r>
      <w:proofErr w:type="gramStart"/>
      <w:r w:rsidRPr="00755F22">
        <w:rPr>
          <w:rFonts w:eastAsiaTheme="minorHAnsi"/>
          <w:b w:val="0"/>
          <w:bCs w:val="0"/>
          <w:color w:val="auto"/>
          <w:sz w:val="22"/>
          <w:szCs w:val="22"/>
        </w:rPr>
        <w:t>be used</w:t>
      </w:r>
      <w:proofErr w:type="gramEnd"/>
      <w:r w:rsidRPr="00755F22">
        <w:rPr>
          <w:rFonts w:eastAsiaTheme="minorHAnsi"/>
          <w:b w:val="0"/>
          <w:bCs w:val="0"/>
          <w:color w:val="auto"/>
          <w:sz w:val="22"/>
          <w:szCs w:val="22"/>
        </w:rPr>
        <w:t xml:space="preserve"> for telehealth consultations where the patient’s written or emailed agreement to assign their Medicare benefit cannot be obtained. The most recent updates on how to do assignment of benefit provide guidance on how requirements can </w:t>
      </w:r>
      <w:proofErr w:type="gramStart"/>
      <w:r w:rsidRPr="00755F22">
        <w:rPr>
          <w:rFonts w:eastAsiaTheme="minorHAnsi"/>
          <w:b w:val="0"/>
          <w:bCs w:val="0"/>
          <w:color w:val="auto"/>
          <w:sz w:val="22"/>
          <w:szCs w:val="22"/>
        </w:rPr>
        <w:t>be met</w:t>
      </w:r>
      <w:proofErr w:type="gramEnd"/>
      <w:r w:rsidRPr="00755F22">
        <w:rPr>
          <w:rFonts w:eastAsiaTheme="minorHAnsi"/>
          <w:b w:val="0"/>
          <w:bCs w:val="0"/>
          <w:color w:val="auto"/>
          <w:sz w:val="22"/>
          <w:szCs w:val="22"/>
        </w:rPr>
        <w:t xml:space="preserve"> for telehealth services delivered via phone or video. These arrangements apply to all health professionals. See </w:t>
      </w:r>
      <w:hyperlink r:id="rId30" w:history="1">
        <w:r w:rsidR="007C72C1" w:rsidRPr="007C72C1">
          <w:rPr>
            <w:rStyle w:val="Hyperlink"/>
            <w:rFonts w:eastAsiaTheme="minorHAnsi"/>
            <w:b w:val="0"/>
            <w:bCs w:val="0"/>
            <w:sz w:val="22"/>
            <w:szCs w:val="22"/>
          </w:rPr>
          <w:t>Assignment of benefit - Health professionals - Services Australia</w:t>
        </w:r>
      </w:hyperlink>
    </w:p>
    <w:p w14:paraId="4071B3D2" w14:textId="77777777" w:rsidR="00A4361F" w:rsidRPr="004F6DE4" w:rsidRDefault="00A4361F" w:rsidP="00A4361F">
      <w:pPr>
        <w:rPr>
          <w:rFonts w:cs="Arial"/>
          <w:b/>
          <w:bCs/>
          <w:iCs/>
          <w:color w:val="358189"/>
          <w:sz w:val="28"/>
          <w:szCs w:val="28"/>
        </w:rPr>
      </w:pPr>
      <w:r w:rsidRPr="004F6DE4">
        <w:rPr>
          <w:rFonts w:cs="Arial"/>
          <w:b/>
          <w:bCs/>
          <w:iCs/>
          <w:color w:val="358189"/>
          <w:sz w:val="28"/>
          <w:szCs w:val="28"/>
        </w:rPr>
        <w:t xml:space="preserve">Did the Government stop bulk billing for telehealth services? </w:t>
      </w:r>
    </w:p>
    <w:p w14:paraId="4B7924B5" w14:textId="77777777" w:rsidR="00755F22" w:rsidRDefault="00755F22" w:rsidP="00755F22">
      <w:r w:rsidRPr="00F5057A">
        <w:t>The Government has not end</w:t>
      </w:r>
      <w:r>
        <w:t>ed</w:t>
      </w:r>
      <w:r w:rsidRPr="00F5057A">
        <w:t xml:space="preserve"> bulk billing for telehealth services</w:t>
      </w:r>
      <w:proofErr w:type="gramStart"/>
      <w:r w:rsidRPr="00F5057A">
        <w:t xml:space="preserve">. </w:t>
      </w:r>
      <w:r>
        <w:t xml:space="preserve"> </w:t>
      </w:r>
      <w:proofErr w:type="gramEnd"/>
    </w:p>
    <w:p w14:paraId="01821205" w14:textId="2EE49FF8" w:rsidR="00755F22" w:rsidRPr="00F651FE" w:rsidRDefault="00755F22" w:rsidP="00755F22">
      <w:pPr>
        <w:rPr>
          <w:rFonts w:cstheme="minorHAnsi"/>
          <w:sz w:val="23"/>
          <w:szCs w:val="23"/>
        </w:rPr>
      </w:pPr>
      <w:r w:rsidRPr="00755F22">
        <w:rPr>
          <w:rFonts w:eastAsiaTheme="minorHAnsi" w:cs="Arial"/>
          <w:iCs/>
          <w:color w:val="auto"/>
          <w:szCs w:val="22"/>
        </w:rPr>
        <w:t>It is at the discretion of health professionals whether they provide bulk billing, or instead choose to impose private fees. To encourage medical practitioners who bulk bill patients, the Government provides a bulk billing incentive (BBI) payment to practitioners for their bulk billed services to patients with a Commonwealth Concession Care Card and children under 16 years of age. More information on the BBI is available at</w:t>
      </w:r>
      <w:r w:rsidRPr="00485067">
        <w:t xml:space="preserve"> </w:t>
      </w:r>
      <w:hyperlink r:id="rId31" w:anchor="a1" w:history="1">
        <w:r>
          <w:rPr>
            <w:rStyle w:val="Hyperlink"/>
          </w:rPr>
          <w:t>Education guide - Claiming bulk bill incentive items - Health professionals - Services Australia</w:t>
        </w:r>
      </w:hyperlink>
      <w:r w:rsidR="007C72C1" w:rsidRPr="00037523">
        <w:rPr>
          <w:rStyle w:val="Hyperlink"/>
          <w:color w:val="auto"/>
          <w:u w:val="none"/>
        </w:rPr>
        <w:t>.</w:t>
      </w:r>
      <w:r w:rsidRPr="00037523">
        <w:rPr>
          <w:rFonts w:cstheme="minorHAnsi"/>
          <w:color w:val="auto"/>
          <w:sz w:val="23"/>
          <w:szCs w:val="23"/>
        </w:rPr>
        <w:t xml:space="preserve">  </w:t>
      </w:r>
    </w:p>
    <w:p w14:paraId="6389B782" w14:textId="6B54F313" w:rsidR="00A4361F" w:rsidRPr="004F6DE4" w:rsidRDefault="00A4361F" w:rsidP="00A4361F">
      <w:pPr>
        <w:rPr>
          <w:rFonts w:cs="Arial"/>
          <w:b/>
          <w:bCs/>
          <w:iCs/>
          <w:color w:val="358189"/>
          <w:sz w:val="28"/>
          <w:szCs w:val="28"/>
        </w:rPr>
      </w:pPr>
      <w:r w:rsidRPr="004F6DE4">
        <w:rPr>
          <w:rFonts w:cs="Arial"/>
          <w:b/>
          <w:bCs/>
          <w:iCs/>
          <w:color w:val="358189"/>
          <w:sz w:val="28"/>
          <w:szCs w:val="28"/>
        </w:rPr>
        <w:t xml:space="preserve">Why has </w:t>
      </w:r>
      <w:r w:rsidR="00755F22" w:rsidRPr="00755F22">
        <w:rPr>
          <w:rFonts w:cs="Arial"/>
          <w:b/>
          <w:bCs/>
          <w:iCs/>
          <w:color w:val="358189"/>
          <w:sz w:val="28"/>
          <w:szCs w:val="28"/>
        </w:rPr>
        <w:t xml:space="preserve">information </w:t>
      </w:r>
      <w:r w:rsidRPr="004F6DE4">
        <w:rPr>
          <w:rFonts w:cs="Arial"/>
          <w:b/>
          <w:bCs/>
          <w:iCs/>
          <w:color w:val="358189"/>
          <w:sz w:val="28"/>
          <w:szCs w:val="28"/>
        </w:rPr>
        <w:t xml:space="preserve">on Services Australia’s website </w:t>
      </w:r>
      <w:proofErr w:type="gramStart"/>
      <w:r w:rsidRPr="004F6DE4">
        <w:rPr>
          <w:rFonts w:cs="Arial"/>
          <w:b/>
          <w:bCs/>
          <w:iCs/>
          <w:color w:val="358189"/>
          <w:sz w:val="28"/>
          <w:szCs w:val="28"/>
        </w:rPr>
        <w:t>been changed</w:t>
      </w:r>
      <w:proofErr w:type="gramEnd"/>
      <w:r w:rsidRPr="004F6DE4">
        <w:rPr>
          <w:rFonts w:cs="Arial"/>
          <w:b/>
          <w:bCs/>
          <w:iCs/>
          <w:color w:val="358189"/>
          <w:sz w:val="28"/>
          <w:szCs w:val="28"/>
        </w:rPr>
        <w:t xml:space="preserve"> for telehealth and the use of verbal assignment?</w:t>
      </w:r>
    </w:p>
    <w:p w14:paraId="3551D922" w14:textId="1060FEA6" w:rsidR="00A4361F" w:rsidRPr="00A4361F" w:rsidRDefault="00755F22" w:rsidP="00A4361F">
      <w:r>
        <w:t>Information</w:t>
      </w:r>
      <w:r w:rsidR="00A4361F" w:rsidRPr="00A4361F">
        <w:t xml:space="preserve"> on Services Australia’s website has </w:t>
      </w:r>
      <w:proofErr w:type="gramStart"/>
      <w:r w:rsidR="00A4361F" w:rsidRPr="00A4361F">
        <w:t>been updated</w:t>
      </w:r>
      <w:proofErr w:type="gramEnd"/>
      <w:r w:rsidR="00A4361F" w:rsidRPr="00A4361F">
        <w:t xml:space="preserve"> to provide more specific information </w:t>
      </w:r>
      <w:r>
        <w:t>on the</w:t>
      </w:r>
      <w:r w:rsidR="00A4361F" w:rsidRPr="00A4361F">
        <w:t xml:space="preserve"> requirements of the Act</w:t>
      </w:r>
      <w:r w:rsidR="00BE12B5">
        <w:t xml:space="preserve">. </w:t>
      </w:r>
      <w:r w:rsidR="00A4361F" w:rsidRPr="00A4361F">
        <w:t xml:space="preserve">This advice is located at </w:t>
      </w:r>
      <w:hyperlink r:id="rId32" w:history="1">
        <w:r w:rsidR="007C72C1" w:rsidRPr="007C72C1">
          <w:rPr>
            <w:rStyle w:val="Hyperlink"/>
          </w:rPr>
          <w:t>Assignment of benefit - Health professionals - Services Australia</w:t>
        </w:r>
      </w:hyperlink>
      <w:r w:rsidR="007C72C1" w:rsidRPr="00037523">
        <w:t>.</w:t>
      </w:r>
    </w:p>
    <w:p w14:paraId="036B3EA7" w14:textId="77777777" w:rsidR="00755F22" w:rsidRPr="006A2D9A" w:rsidRDefault="00755F22" w:rsidP="00755F22">
      <w:r w:rsidRPr="0064488B">
        <w:lastRenderedPageBreak/>
        <w:t xml:space="preserve">Practical </w:t>
      </w:r>
      <w:r>
        <w:t>guidance</w:t>
      </w:r>
      <w:r w:rsidRPr="0064488B">
        <w:t xml:space="preserve"> </w:t>
      </w:r>
      <w:r>
        <w:t>has been added to the website to assist health professionals to obtain patient agreement to assignment of benefit, and to provide links to ‘approved forms’ for all health practitioners</w:t>
      </w:r>
      <w:proofErr w:type="gramStart"/>
      <w:r>
        <w:t xml:space="preserve">.  </w:t>
      </w:r>
      <w:proofErr w:type="gramEnd"/>
    </w:p>
    <w:p w14:paraId="0B04E391" w14:textId="77777777" w:rsidR="00A4361F" w:rsidRPr="004F6DE4" w:rsidRDefault="00A4361F" w:rsidP="00A4361F">
      <w:pPr>
        <w:rPr>
          <w:rFonts w:cs="Arial"/>
          <w:b/>
          <w:bCs/>
          <w:iCs/>
          <w:color w:val="358189"/>
          <w:sz w:val="28"/>
          <w:szCs w:val="28"/>
        </w:rPr>
      </w:pPr>
      <w:r w:rsidRPr="004F6DE4">
        <w:rPr>
          <w:rFonts w:cs="Arial"/>
          <w:b/>
          <w:bCs/>
          <w:iCs/>
          <w:color w:val="358189"/>
          <w:sz w:val="28"/>
          <w:szCs w:val="28"/>
        </w:rPr>
        <w:t>Why did verbal patient assignment end for telehealth services?</w:t>
      </w:r>
    </w:p>
    <w:p w14:paraId="2212284E" w14:textId="77777777" w:rsidR="00755F22" w:rsidRDefault="00755F22" w:rsidP="00755F22">
      <w:r w:rsidRPr="007B3367">
        <w:t xml:space="preserve">The use of verbal assignment </w:t>
      </w:r>
      <w:r>
        <w:t xml:space="preserve">by patients for telehealth services continues but may only </w:t>
      </w:r>
      <w:proofErr w:type="gramStart"/>
      <w:r>
        <w:t>be used</w:t>
      </w:r>
      <w:proofErr w:type="gramEnd"/>
      <w:r>
        <w:t xml:space="preserve"> where the patient’s written or emailed agreement to assign their Medicare benefit cannot be obtained. </w:t>
      </w:r>
    </w:p>
    <w:p w14:paraId="2BA032E8" w14:textId="559EEA68" w:rsidR="0050541A" w:rsidRPr="006A6A42" w:rsidRDefault="008510EA" w:rsidP="00A4361F">
      <w:pPr>
        <w:rPr>
          <w:szCs w:val="22"/>
        </w:rPr>
      </w:pPr>
      <w:r w:rsidRPr="006A6A42">
        <w:t xml:space="preserve">For telehealth services, </w:t>
      </w:r>
      <w:r w:rsidR="00F908B7" w:rsidRPr="006A6A42">
        <w:t>patients</w:t>
      </w:r>
      <w:r w:rsidRPr="006A6A42">
        <w:t xml:space="preserve"> can also assign their Medicare benefit electronically</w:t>
      </w:r>
      <w:r w:rsidR="00BA4DC5" w:rsidRPr="006A6A42">
        <w:t xml:space="preserve">. A </w:t>
      </w:r>
      <w:r w:rsidR="00DC6A17" w:rsidRPr="006A6A42">
        <w:t xml:space="preserve">digital form </w:t>
      </w:r>
      <w:r w:rsidR="00F908B7" w:rsidRPr="006A6A42">
        <w:t xml:space="preserve">has been </w:t>
      </w:r>
      <w:r w:rsidR="00DC6A17" w:rsidRPr="006A6A42">
        <w:t>approved</w:t>
      </w:r>
      <w:r w:rsidR="00F908B7" w:rsidRPr="006A6A42">
        <w:t xml:space="preserve"> </w:t>
      </w:r>
      <w:r w:rsidR="0052332D" w:rsidRPr="006A6A42">
        <w:t>for this</w:t>
      </w:r>
      <w:r w:rsidR="004A6384" w:rsidRPr="006A6A42">
        <w:t xml:space="preserve"> </w:t>
      </w:r>
      <w:r w:rsidR="004C6626" w:rsidRPr="006A6A42">
        <w:t>purpose and</w:t>
      </w:r>
      <w:r w:rsidR="00F908B7" w:rsidRPr="006A6A42">
        <w:t xml:space="preserve"> is available to </w:t>
      </w:r>
      <w:r w:rsidR="00F908B7" w:rsidRPr="006A6A42">
        <w:rPr>
          <w:szCs w:val="22"/>
        </w:rPr>
        <w:t xml:space="preserve">medical software providers through the through the </w:t>
      </w:r>
      <w:hyperlink r:id="rId33" w:history="1">
        <w:r w:rsidR="00F908B7" w:rsidRPr="005C0E9E">
          <w:rPr>
            <w:rStyle w:val="Hyperlink"/>
            <w:szCs w:val="22"/>
          </w:rPr>
          <w:t>Services Australia Health Systems Developer Portal</w:t>
        </w:r>
      </w:hyperlink>
      <w:r w:rsidR="00F908B7" w:rsidRPr="006A6A42">
        <w:rPr>
          <w:szCs w:val="22"/>
        </w:rPr>
        <w:t xml:space="preserve">. Health professionals </w:t>
      </w:r>
      <w:proofErr w:type="gramStart"/>
      <w:r w:rsidR="00F908B7" w:rsidRPr="006A6A42">
        <w:rPr>
          <w:szCs w:val="22"/>
        </w:rPr>
        <w:t>are encouraged</w:t>
      </w:r>
      <w:proofErr w:type="gramEnd"/>
      <w:r w:rsidR="00F908B7" w:rsidRPr="006A6A42">
        <w:rPr>
          <w:szCs w:val="22"/>
        </w:rPr>
        <w:t xml:space="preserve"> to discuss accessing this</w:t>
      </w:r>
      <w:r w:rsidR="00F424D4" w:rsidRPr="006A6A42">
        <w:rPr>
          <w:szCs w:val="22"/>
        </w:rPr>
        <w:t xml:space="preserve"> digital</w:t>
      </w:r>
      <w:r w:rsidR="00F908B7" w:rsidRPr="006A6A42">
        <w:rPr>
          <w:szCs w:val="22"/>
        </w:rPr>
        <w:t xml:space="preserve"> form with their software provider.</w:t>
      </w:r>
      <w:r w:rsidR="00760590" w:rsidRPr="006A6A42">
        <w:rPr>
          <w:szCs w:val="22"/>
        </w:rPr>
        <w:t xml:space="preserve"> The digital form </w:t>
      </w:r>
      <w:r w:rsidR="00683743" w:rsidRPr="006A6A42">
        <w:rPr>
          <w:szCs w:val="22"/>
        </w:rPr>
        <w:t xml:space="preserve">can </w:t>
      </w:r>
      <w:proofErr w:type="gramStart"/>
      <w:r w:rsidR="00683743" w:rsidRPr="006A6A42">
        <w:rPr>
          <w:szCs w:val="22"/>
        </w:rPr>
        <w:t>be integrated</w:t>
      </w:r>
      <w:proofErr w:type="gramEnd"/>
      <w:r w:rsidR="00683743" w:rsidRPr="006A6A42">
        <w:rPr>
          <w:szCs w:val="22"/>
        </w:rPr>
        <w:t xml:space="preserve"> with </w:t>
      </w:r>
      <w:r w:rsidR="00760590" w:rsidRPr="006A6A42">
        <w:rPr>
          <w:szCs w:val="22"/>
        </w:rPr>
        <w:t xml:space="preserve">clinical software and </w:t>
      </w:r>
      <w:r w:rsidR="00683743" w:rsidRPr="006A6A42">
        <w:rPr>
          <w:szCs w:val="22"/>
        </w:rPr>
        <w:t xml:space="preserve">automated. </w:t>
      </w:r>
    </w:p>
    <w:p w14:paraId="014C6AD7" w14:textId="0B9A30E5" w:rsidR="0050541A" w:rsidRDefault="0050541A" w:rsidP="00A4361F">
      <w:r w:rsidRPr="006A6A42">
        <w:t xml:space="preserve">The use of the approved digital form, which collects required data fields and transmits this to the patient and seeks their signature electronically (for instance by clicking an ‘accept’ button), </w:t>
      </w:r>
      <w:r w:rsidR="00AC4AB3" w:rsidRPr="006A6A42">
        <w:t xml:space="preserve">offers an alternative to the use of </w:t>
      </w:r>
      <w:r w:rsidRPr="006A6A42">
        <w:t>verbal assignment (which when used requires that the provider complete an approved form to document a patient’s verbal assignment and send it to the patient).</w:t>
      </w:r>
      <w:r>
        <w:t xml:space="preserve"> </w:t>
      </w:r>
    </w:p>
    <w:p w14:paraId="353E5958" w14:textId="740F12AD" w:rsidR="00A4361F" w:rsidRPr="004F6DE4" w:rsidRDefault="00A4361F" w:rsidP="00A4361F">
      <w:pPr>
        <w:rPr>
          <w:rFonts w:cs="Arial"/>
          <w:b/>
          <w:bCs/>
          <w:iCs/>
          <w:color w:val="358189"/>
          <w:sz w:val="28"/>
          <w:szCs w:val="28"/>
        </w:rPr>
      </w:pPr>
      <w:r w:rsidRPr="004F6DE4">
        <w:rPr>
          <w:rFonts w:cs="Arial"/>
          <w:b/>
          <w:bCs/>
          <w:iCs/>
          <w:color w:val="358189"/>
          <w:sz w:val="28"/>
          <w:szCs w:val="28"/>
        </w:rPr>
        <w:t xml:space="preserve">How can a provider get a patient’s </w:t>
      </w:r>
      <w:r w:rsidR="00914893">
        <w:rPr>
          <w:rFonts w:cs="Arial"/>
          <w:b/>
          <w:bCs/>
          <w:iCs/>
          <w:color w:val="358189"/>
          <w:sz w:val="28"/>
          <w:szCs w:val="28"/>
        </w:rPr>
        <w:t xml:space="preserve">verbal </w:t>
      </w:r>
      <w:r w:rsidRPr="004F6DE4">
        <w:rPr>
          <w:rFonts w:cs="Arial"/>
          <w:b/>
          <w:bCs/>
          <w:iCs/>
          <w:color w:val="358189"/>
          <w:sz w:val="28"/>
          <w:szCs w:val="28"/>
        </w:rPr>
        <w:t xml:space="preserve">agreement to assign their Medicare benefit </w:t>
      </w:r>
      <w:r w:rsidR="00755F22">
        <w:rPr>
          <w:rFonts w:cs="Arial"/>
          <w:b/>
          <w:bCs/>
          <w:iCs/>
          <w:color w:val="358189"/>
          <w:sz w:val="28"/>
          <w:szCs w:val="28"/>
        </w:rPr>
        <w:t>for telehealth services</w:t>
      </w:r>
      <w:r w:rsidRPr="004F6DE4">
        <w:rPr>
          <w:rFonts w:cs="Arial"/>
          <w:b/>
          <w:bCs/>
          <w:iCs/>
          <w:color w:val="358189"/>
          <w:sz w:val="28"/>
          <w:szCs w:val="28"/>
        </w:rPr>
        <w:t>?</w:t>
      </w:r>
    </w:p>
    <w:p w14:paraId="7BF92888" w14:textId="345DA08E" w:rsidR="00755F22" w:rsidRPr="002A5CE7" w:rsidRDefault="00755F22" w:rsidP="003C5E4A">
      <w:r w:rsidRPr="002A5CE7">
        <w:t xml:space="preserve">Health professionals need to explain how they will complete the approved form to the patient. If verbal agreement </w:t>
      </w:r>
      <w:proofErr w:type="gramStart"/>
      <w:r w:rsidRPr="002A5CE7">
        <w:t>is obtained</w:t>
      </w:r>
      <w:proofErr w:type="gramEnd"/>
      <w:r w:rsidRPr="002A5CE7">
        <w:t xml:space="preserve">, document this by typing ‘patient verbally agreed’ in the Patient signature field of the approved form. A copy of the completed form must </w:t>
      </w:r>
      <w:proofErr w:type="gramStart"/>
      <w:r w:rsidRPr="002A5CE7">
        <w:t>be sent</w:t>
      </w:r>
      <w:proofErr w:type="gramEnd"/>
      <w:r w:rsidRPr="002A5CE7">
        <w:t xml:space="preserve"> electronically to the patient. </w:t>
      </w:r>
    </w:p>
    <w:p w14:paraId="2094E1F8" w14:textId="590C1C9D" w:rsidR="00755F22" w:rsidRPr="003C5E4A" w:rsidRDefault="00755F22" w:rsidP="00755F22">
      <w:r w:rsidRPr="00FE20FC">
        <w:t xml:space="preserve">While the guidance in this </w:t>
      </w:r>
      <w:r w:rsidRPr="003C5E4A">
        <w:t>FAQ</w:t>
      </w:r>
      <w:r w:rsidRPr="00FE20FC">
        <w:t xml:space="preserve"> focuses on electronic methods for telehealth, it is also possible to obtain a patient’s written agreement to assign their benefit by post, which could address the scenarios where patients do not have access to a smart phone or email. Choosing the most appropriate approach to obtain a patient’s assignment of benefit is a matter for healthcare professionals and the practices they work for, mindful of any limitations patients may advise (</w:t>
      </w:r>
      <w:r w:rsidR="008B7F70" w:rsidRPr="00FE20FC">
        <w:t>e.g.,</w:t>
      </w:r>
      <w:r w:rsidRPr="00FE20FC">
        <w:t xml:space="preserve"> lack of access to a smart phone or email).</w:t>
      </w:r>
    </w:p>
    <w:p w14:paraId="0AADA49D" w14:textId="69717CAA" w:rsidR="00755F22" w:rsidRPr="003C5E4A" w:rsidRDefault="00755F22" w:rsidP="003C5E4A">
      <w:pPr>
        <w:rPr>
          <w:b/>
          <w:bCs/>
        </w:rPr>
      </w:pPr>
      <w:bookmarkStart w:id="3" w:name="_Hlk146547069"/>
      <w:r w:rsidRPr="003C5E4A">
        <w:t xml:space="preserve">Services Australia publishes guidance for health professionals and practice managers on signature requirements for assignment of benefit for bulk billed services. </w:t>
      </w:r>
      <w:r w:rsidR="00FE20FC">
        <w:rPr>
          <w:szCs w:val="22"/>
        </w:rPr>
        <w:t>For further information, please visit the Services Australia website at</w:t>
      </w:r>
      <w:r w:rsidR="00FE20FC" w:rsidRPr="002A5CE7">
        <w:rPr>
          <w:szCs w:val="22"/>
        </w:rPr>
        <w:t xml:space="preserve"> </w:t>
      </w:r>
      <w:hyperlink r:id="rId34" w:history="1">
        <w:r w:rsidR="00FE20FC" w:rsidRPr="002A5CE7">
          <w:rPr>
            <w:rStyle w:val="Hyperlink"/>
            <w:rFonts w:eastAsiaTheme="minorHAnsi"/>
            <w:szCs w:val="22"/>
          </w:rPr>
          <w:t>Assignment of benefit signature requirements and exemptions</w:t>
        </w:r>
      </w:hyperlink>
      <w:r w:rsidR="00FE20FC" w:rsidRPr="002A5CE7">
        <w:rPr>
          <w:rFonts w:eastAsiaTheme="minorHAnsi"/>
          <w:color w:val="auto"/>
          <w:szCs w:val="22"/>
        </w:rPr>
        <w:t>.</w:t>
      </w:r>
      <w:bookmarkEnd w:id="3"/>
    </w:p>
    <w:p w14:paraId="7C6BE06A" w14:textId="77777777" w:rsidR="00A4361F" w:rsidRPr="004F6DE4" w:rsidRDefault="00A4361F" w:rsidP="00A4361F">
      <w:pPr>
        <w:rPr>
          <w:rFonts w:cs="Arial"/>
          <w:b/>
          <w:bCs/>
          <w:iCs/>
          <w:color w:val="358189"/>
          <w:sz w:val="28"/>
          <w:szCs w:val="28"/>
        </w:rPr>
      </w:pPr>
      <w:r w:rsidRPr="004F6DE4">
        <w:rPr>
          <w:rFonts w:cs="Arial"/>
          <w:b/>
          <w:bCs/>
          <w:iCs/>
          <w:color w:val="358189"/>
          <w:sz w:val="28"/>
          <w:szCs w:val="28"/>
        </w:rPr>
        <w:t xml:space="preserve">Why does a form have to </w:t>
      </w:r>
      <w:proofErr w:type="gramStart"/>
      <w:r w:rsidRPr="004F6DE4">
        <w:rPr>
          <w:rFonts w:cs="Arial"/>
          <w:b/>
          <w:bCs/>
          <w:iCs/>
          <w:color w:val="358189"/>
          <w:sz w:val="28"/>
          <w:szCs w:val="28"/>
        </w:rPr>
        <w:t>be completed</w:t>
      </w:r>
      <w:proofErr w:type="gramEnd"/>
      <w:r w:rsidRPr="004F6DE4">
        <w:rPr>
          <w:rFonts w:cs="Arial"/>
          <w:b/>
          <w:bCs/>
          <w:iCs/>
          <w:color w:val="358189"/>
          <w:sz w:val="28"/>
          <w:szCs w:val="28"/>
        </w:rPr>
        <w:t xml:space="preserve"> and signed by the patient for every bulk billed Medicare services?</w:t>
      </w:r>
    </w:p>
    <w:p w14:paraId="02748F30" w14:textId="5122E2EF" w:rsidR="00B27FE0" w:rsidRDefault="00A4361F" w:rsidP="00B27FE0">
      <w:r w:rsidRPr="00A4361F">
        <w:t xml:space="preserve">Under the </w:t>
      </w:r>
      <w:r w:rsidR="00BE12B5">
        <w:t>Act</w:t>
      </w:r>
      <w:r w:rsidR="007B13DC">
        <w:t>,</w:t>
      </w:r>
      <w:r w:rsidRPr="00A4361F">
        <w:t xml:space="preserve"> for bulk billing to occur </w:t>
      </w:r>
      <w:r w:rsidR="00B27FE0" w:rsidRPr="0053675F">
        <w:rPr>
          <w:rFonts w:cstheme="minorHAnsi"/>
        </w:rPr>
        <w:t xml:space="preserve">a patient must assign their Medicare benefit to the provider </w:t>
      </w:r>
      <w:r w:rsidR="00B27FE0">
        <w:rPr>
          <w:rFonts w:cstheme="minorHAnsi"/>
        </w:rPr>
        <w:t>after a service has been rendered, and this agreement must be documented in an ‘approved form</w:t>
      </w:r>
      <w:proofErr w:type="gramStart"/>
      <w:r w:rsidR="00B27FE0">
        <w:rPr>
          <w:rFonts w:cstheme="minorHAnsi"/>
        </w:rPr>
        <w:t>’</w:t>
      </w:r>
      <w:r w:rsidR="00B27FE0">
        <w:t>.</w:t>
      </w:r>
      <w:proofErr w:type="gramEnd"/>
      <w:r w:rsidR="00B27FE0">
        <w:t xml:space="preserve"> Before a bulk billed claim can </w:t>
      </w:r>
      <w:proofErr w:type="gramStart"/>
      <w:r w:rsidR="00B27FE0">
        <w:t>be paid</w:t>
      </w:r>
      <w:proofErr w:type="gramEnd"/>
      <w:r w:rsidR="00B27FE0">
        <w:t xml:space="preserve">, the assignment of benefits approved </w:t>
      </w:r>
      <w:r w:rsidR="00B27FE0">
        <w:lastRenderedPageBreak/>
        <w:t>form must be signed by the patient (or another person on behalf of a patient as appropriate) and a copy provided to the patient.</w:t>
      </w:r>
    </w:p>
    <w:p w14:paraId="72F1DF20" w14:textId="481A2518" w:rsidR="001D4A33" w:rsidRDefault="00037523" w:rsidP="00B27FE0">
      <w:r w:rsidRPr="000B6C10">
        <w:rPr>
          <w:rFonts w:cs="Arial"/>
          <w:color w:val="000000"/>
        </w:rPr>
        <w:t xml:space="preserve">In October 2023, the Minister for Health and Aged Care, the Hon Minister Butler MP asked the Department to provide options to modernise and digitise the assignment of benefit process. </w:t>
      </w:r>
      <w:r w:rsidR="000B6C10" w:rsidRPr="000B6C10">
        <w:rPr>
          <w:rFonts w:cs="Arial"/>
          <w:color w:val="000000"/>
        </w:rPr>
        <w:t xml:space="preserve">These efforts are underway, and updates </w:t>
      </w:r>
      <w:r w:rsidR="001D4A33" w:rsidRPr="008314A2">
        <w:rPr>
          <w:rFonts w:cs="Arial"/>
          <w:color w:val="000000"/>
        </w:rPr>
        <w:t xml:space="preserve">can be found on the </w:t>
      </w:r>
      <w:r w:rsidR="00420BD2" w:rsidRPr="008314A2">
        <w:rPr>
          <w:rFonts w:cs="Arial"/>
          <w:color w:val="000000"/>
        </w:rPr>
        <w:t>Department</w:t>
      </w:r>
      <w:r w:rsidR="00B23A73">
        <w:rPr>
          <w:rFonts w:cs="Arial"/>
          <w:color w:val="000000"/>
        </w:rPr>
        <w:t>’</w:t>
      </w:r>
      <w:r w:rsidR="000B6C10">
        <w:rPr>
          <w:rFonts w:cs="Arial"/>
          <w:color w:val="000000"/>
        </w:rPr>
        <w:t xml:space="preserve">s </w:t>
      </w:r>
      <w:hyperlink r:id="rId35" w:history="1">
        <w:r w:rsidR="001D4A33" w:rsidRPr="000B6C10">
          <w:rPr>
            <w:rFonts w:cs="Arial"/>
            <w:color w:val="000000"/>
          </w:rPr>
          <w:t>website</w:t>
        </w:r>
      </w:hyperlink>
      <w:r w:rsidR="000B6C10">
        <w:t xml:space="preserve"> at </w:t>
      </w:r>
      <w:hyperlink r:id="rId36" w:history="1">
        <w:r>
          <w:rPr>
            <w:rStyle w:val="Hyperlink"/>
          </w:rPr>
          <w:t>Improving the assignment of benefit process | Australian Government Department of Health and Aged Care</w:t>
        </w:r>
      </w:hyperlink>
    </w:p>
    <w:p w14:paraId="4B4DE905" w14:textId="77777777" w:rsidR="00B27FE0" w:rsidRPr="00B27FE0" w:rsidRDefault="00B27FE0" w:rsidP="00B27FE0">
      <w:pPr>
        <w:rPr>
          <w:rFonts w:cs="Arial"/>
          <w:b/>
          <w:bCs/>
          <w:iCs/>
          <w:color w:val="358189"/>
          <w:sz w:val="28"/>
          <w:szCs w:val="28"/>
        </w:rPr>
      </w:pPr>
      <w:r w:rsidRPr="00B27FE0">
        <w:rPr>
          <w:rFonts w:cs="Arial"/>
          <w:b/>
          <w:bCs/>
          <w:iCs/>
          <w:color w:val="358189"/>
          <w:sz w:val="28"/>
          <w:szCs w:val="28"/>
        </w:rPr>
        <w:t>What is an ‘assignment of benefit form’?</w:t>
      </w:r>
    </w:p>
    <w:p w14:paraId="18B76918" w14:textId="40B29A49" w:rsidR="00B27FE0" w:rsidRDefault="00B27FE0" w:rsidP="00B27FE0">
      <w:r>
        <w:t xml:space="preserve">An ‘assignment of benefit form’ is a form that documents an agreement between a patient and a provider for the patient to assign their Medicare benefit to the provider as payment in return for </w:t>
      </w:r>
      <w:proofErr w:type="gramStart"/>
      <w:r>
        <w:t>no</w:t>
      </w:r>
      <w:proofErr w:type="gramEnd"/>
      <w:r>
        <w:t xml:space="preserve"> out of pocket costs. Under the</w:t>
      </w:r>
      <w:r w:rsidR="00BE12B5">
        <w:t xml:space="preserve"> Act</w:t>
      </w:r>
      <w:r w:rsidR="007B13DC">
        <w:t>,</w:t>
      </w:r>
      <w:r>
        <w:rPr>
          <w:rFonts w:cstheme="minorHAnsi"/>
        </w:rPr>
        <w:t xml:space="preserve"> the </w:t>
      </w:r>
      <w:r>
        <w:t>form needs to be completed by a provider after a service has been provided, and then signed by the patient (or another person on behalf of a patient as appropriate), and a copy of the signed form provided to the patient</w:t>
      </w:r>
      <w:proofErr w:type="gramStart"/>
      <w:r>
        <w:t xml:space="preserve">.  </w:t>
      </w:r>
      <w:proofErr w:type="gramEnd"/>
    </w:p>
    <w:p w14:paraId="4F4781E7" w14:textId="20912EAC" w:rsidR="00B27FE0" w:rsidRDefault="00B27FE0" w:rsidP="00B27FE0">
      <w:r>
        <w:t>Under the</w:t>
      </w:r>
      <w:r w:rsidR="007B13DC">
        <w:t xml:space="preserve"> Act, </w:t>
      </w:r>
      <w:r w:rsidRPr="00F76EB4">
        <w:t>an ‘approved form</w:t>
      </w:r>
      <w:r>
        <w:t xml:space="preserve">’ must </w:t>
      </w:r>
      <w:proofErr w:type="gramStart"/>
      <w:r>
        <w:t>be used</w:t>
      </w:r>
      <w:proofErr w:type="gramEnd"/>
      <w:r>
        <w:t xml:space="preserve"> to document a patient’s agreement to assign their Medicare benefit. ‘Approved form’ is a form approved by the Minister for Health</w:t>
      </w:r>
      <w:r w:rsidR="009A5B6F">
        <w:t xml:space="preserve"> and Aged Care</w:t>
      </w:r>
      <w:r>
        <w:t xml:space="preserve"> or their Delegate.</w:t>
      </w:r>
    </w:p>
    <w:p w14:paraId="0A5E11F8" w14:textId="77777777" w:rsidR="00B27FE0" w:rsidRPr="00B27FE0" w:rsidRDefault="00B27FE0" w:rsidP="00B27FE0">
      <w:pPr>
        <w:rPr>
          <w:rFonts w:cs="Arial"/>
          <w:b/>
          <w:bCs/>
          <w:iCs/>
          <w:color w:val="358189"/>
          <w:sz w:val="28"/>
          <w:szCs w:val="28"/>
        </w:rPr>
      </w:pPr>
      <w:r w:rsidRPr="00B27FE0">
        <w:rPr>
          <w:rFonts w:cs="Arial"/>
          <w:b/>
          <w:bCs/>
          <w:iCs/>
          <w:color w:val="358189"/>
          <w:sz w:val="28"/>
          <w:szCs w:val="28"/>
        </w:rPr>
        <w:t>What assignment of benefit form should be used to document a patient’s verbal assignment for telehealth services and where can I find it</w:t>
      </w:r>
      <w:proofErr w:type="gramStart"/>
      <w:r w:rsidRPr="00B27FE0">
        <w:rPr>
          <w:rFonts w:cs="Arial"/>
          <w:b/>
          <w:bCs/>
          <w:iCs/>
          <w:color w:val="358189"/>
          <w:sz w:val="28"/>
          <w:szCs w:val="28"/>
        </w:rPr>
        <w:t xml:space="preserve">?  </w:t>
      </w:r>
      <w:proofErr w:type="gramEnd"/>
    </w:p>
    <w:p w14:paraId="1447A5B8" w14:textId="05BF1448" w:rsidR="00B27FE0" w:rsidRDefault="00B27FE0" w:rsidP="003C5E4A">
      <w:r>
        <w:t>The following ‘approved forms’ are available for all health professionals to use to document a patient’s verbal assignment of benefit for telehealth service</w:t>
      </w:r>
      <w:r w:rsidRPr="00666376">
        <w:t>s</w:t>
      </w:r>
      <w:r w:rsidR="00C56280" w:rsidRPr="00666376">
        <w:t>:</w:t>
      </w:r>
    </w:p>
    <w:p w14:paraId="5E895DF6" w14:textId="02577EC0" w:rsidR="00B27FE0" w:rsidRPr="003C5E4A" w:rsidRDefault="00B27FE0" w:rsidP="003C5E4A">
      <w:pPr>
        <w:pStyle w:val="ListBullet"/>
        <w:numPr>
          <w:ilvl w:val="0"/>
          <w:numId w:val="34"/>
        </w:numPr>
      </w:pPr>
      <w:r w:rsidRPr="003C5E4A">
        <w:t xml:space="preserve">the DB4E form can </w:t>
      </w:r>
      <w:proofErr w:type="gramStart"/>
      <w:r w:rsidRPr="003C5E4A">
        <w:t xml:space="preserve">be </w:t>
      </w:r>
      <w:bookmarkStart w:id="4" w:name="_Hlk145684595"/>
      <w:r w:rsidRPr="003C5E4A">
        <w:t>completed</w:t>
      </w:r>
      <w:proofErr w:type="gramEnd"/>
      <w:r w:rsidRPr="003C5E4A">
        <w:t xml:space="preserve"> digitally</w:t>
      </w:r>
      <w:bookmarkEnd w:id="4"/>
      <w:r w:rsidRPr="003C5E4A">
        <w:t xml:space="preserve">. This form is for electronically transmitted claims and can </w:t>
      </w:r>
      <w:proofErr w:type="gramStart"/>
      <w:r w:rsidRPr="003C5E4A">
        <w:t>be claimed</w:t>
      </w:r>
      <w:proofErr w:type="gramEnd"/>
      <w:r w:rsidRPr="003C5E4A">
        <w:t xml:space="preserve"> through HPOS Bulk Bill Webclaim. To fill in this form digitally you will need software that can edit pdf – this could be a specific application or may be possible with modern web-browsers. </w:t>
      </w:r>
    </w:p>
    <w:p w14:paraId="3E3978FD" w14:textId="1ED5C7E6" w:rsidR="00C10C73" w:rsidRPr="003C5E4A" w:rsidRDefault="00B27FE0" w:rsidP="003C5E4A">
      <w:pPr>
        <w:pStyle w:val="ListBullet"/>
        <w:numPr>
          <w:ilvl w:val="0"/>
          <w:numId w:val="34"/>
        </w:numPr>
      </w:pPr>
      <w:r w:rsidRPr="003C5E4A">
        <w:t xml:space="preserve">the DB020 form can </w:t>
      </w:r>
      <w:proofErr w:type="gramStart"/>
      <w:r w:rsidRPr="003C5E4A">
        <w:t>be completed</w:t>
      </w:r>
      <w:proofErr w:type="gramEnd"/>
      <w:r w:rsidRPr="003C5E4A">
        <w:t xml:space="preserve"> digitally. It is to be used in conjunction with Medicare Bulk Bill Webclaims only</w:t>
      </w:r>
      <w:proofErr w:type="gramStart"/>
      <w:r w:rsidRPr="003C5E4A">
        <w:t xml:space="preserve">.  </w:t>
      </w:r>
      <w:proofErr w:type="gramEnd"/>
    </w:p>
    <w:p w14:paraId="7D30EBC4" w14:textId="200F9544" w:rsidR="001D04A9" w:rsidRPr="003C5E4A" w:rsidRDefault="00A66B0B" w:rsidP="003C5E4A">
      <w:r w:rsidRPr="006A6A42">
        <w:rPr>
          <w:lang w:val="en-US"/>
        </w:rPr>
        <w:t xml:space="preserve">These forms are available from </w:t>
      </w:r>
      <w:hyperlink r:id="rId37" w:history="1">
        <w:r w:rsidRPr="006A6A42">
          <w:rPr>
            <w:rStyle w:val="Hyperlink"/>
            <w:lang w:val="en-US"/>
          </w:rPr>
          <w:t>Services Australia</w:t>
        </w:r>
      </w:hyperlink>
      <w:r w:rsidRPr="006A6A42">
        <w:rPr>
          <w:lang w:val="en-US"/>
        </w:rPr>
        <w:t>.</w:t>
      </w:r>
    </w:p>
    <w:p w14:paraId="65133470" w14:textId="77777777" w:rsidR="00B27FE0" w:rsidRDefault="00B27FE0" w:rsidP="003C5E4A">
      <w:r w:rsidRPr="00453DB5">
        <w:t xml:space="preserve">To document a patient’s verbal assignment for telehealth services, health professionals need to </w:t>
      </w:r>
      <w:r>
        <w:t>type</w:t>
      </w:r>
      <w:r w:rsidRPr="00453DB5">
        <w:t xml:space="preserve"> ‘patient verbally agreed’ in the Patient signature field of the approved form. A completed form must </w:t>
      </w:r>
      <w:proofErr w:type="gramStart"/>
      <w:r w:rsidRPr="00453DB5">
        <w:t>be sent</w:t>
      </w:r>
      <w:proofErr w:type="gramEnd"/>
      <w:r w:rsidRPr="00453DB5">
        <w:t xml:space="preserve"> electronically (for example, via email or text) to the patient.</w:t>
      </w:r>
      <w:r w:rsidRPr="001B6450">
        <w:t xml:space="preserve"> </w:t>
      </w:r>
    </w:p>
    <w:p w14:paraId="3EE5B5EC" w14:textId="61E1ACCF" w:rsidR="006465FC" w:rsidRPr="003C5E4A" w:rsidRDefault="006465FC" w:rsidP="003C5E4A">
      <w:r w:rsidRPr="003C5E4A">
        <w:t>Health professionals cannot use</w:t>
      </w:r>
      <w:r w:rsidR="00B67CDB" w:rsidRPr="003C5E4A">
        <w:t xml:space="preserve"> the assignment of benefit form</w:t>
      </w:r>
      <w:r w:rsidR="00F5203B" w:rsidRPr="003C5E4A">
        <w:t xml:space="preserve"> that</w:t>
      </w:r>
      <w:r w:rsidR="00B67CDB" w:rsidRPr="003C5E4A">
        <w:t xml:space="preserve"> the</w:t>
      </w:r>
      <w:r w:rsidRPr="003C5E4A">
        <w:t xml:space="preserve"> HPOS Bulk Bill Webclaim</w:t>
      </w:r>
      <w:r w:rsidR="00F2387B" w:rsidRPr="003C5E4A">
        <w:t xml:space="preserve"> system</w:t>
      </w:r>
      <w:r w:rsidRPr="003C5E4A">
        <w:t xml:space="preserve"> generates </w:t>
      </w:r>
      <w:r w:rsidR="00B67CDB" w:rsidRPr="003C5E4A">
        <w:t>to record verbal assignment of benefit for telehealth services</w:t>
      </w:r>
      <w:r w:rsidRPr="003C5E4A">
        <w:t xml:space="preserve">. </w:t>
      </w:r>
      <w:r w:rsidR="00B67CDB" w:rsidRPr="003C5E4A">
        <w:t xml:space="preserve">Health </w:t>
      </w:r>
      <w:r w:rsidRPr="003C5E4A">
        <w:t xml:space="preserve">professionals will need to </w:t>
      </w:r>
      <w:r w:rsidR="00B67CDB" w:rsidRPr="003C5E4A">
        <w:t xml:space="preserve">electronically </w:t>
      </w:r>
      <w:r w:rsidRPr="003C5E4A">
        <w:t>complete the DB020 form instead.</w:t>
      </w:r>
    </w:p>
    <w:p w14:paraId="2B52764B" w14:textId="77777777" w:rsidR="00A129DE" w:rsidRDefault="00A129DE">
      <w:pPr>
        <w:spacing w:before="0" w:after="0" w:line="240" w:lineRule="auto"/>
        <w:rPr>
          <w:rFonts w:cs="Arial"/>
          <w:b/>
          <w:bCs/>
          <w:iCs/>
          <w:color w:val="358189"/>
          <w:sz w:val="28"/>
          <w:szCs w:val="28"/>
        </w:rPr>
      </w:pPr>
      <w:r>
        <w:rPr>
          <w:rFonts w:cs="Arial"/>
          <w:b/>
          <w:bCs/>
          <w:iCs/>
          <w:color w:val="358189"/>
          <w:sz w:val="28"/>
          <w:szCs w:val="28"/>
        </w:rPr>
        <w:br w:type="page"/>
      </w:r>
    </w:p>
    <w:p w14:paraId="5B092200" w14:textId="2E3E6917" w:rsidR="00A4361F" w:rsidRPr="004F6DE4" w:rsidRDefault="00A4361F" w:rsidP="00A4361F">
      <w:pPr>
        <w:rPr>
          <w:rFonts w:cs="Arial"/>
          <w:b/>
          <w:bCs/>
          <w:iCs/>
          <w:color w:val="358189"/>
          <w:sz w:val="28"/>
          <w:szCs w:val="28"/>
        </w:rPr>
      </w:pPr>
      <w:r w:rsidRPr="004F6DE4">
        <w:rPr>
          <w:rFonts w:cs="Arial"/>
          <w:b/>
          <w:bCs/>
          <w:iCs/>
          <w:color w:val="358189"/>
          <w:sz w:val="28"/>
          <w:szCs w:val="28"/>
        </w:rPr>
        <w:lastRenderedPageBreak/>
        <w:t xml:space="preserve">Why are there </w:t>
      </w:r>
      <w:proofErr w:type="gramStart"/>
      <w:r w:rsidRPr="004F6DE4">
        <w:rPr>
          <w:rFonts w:cs="Arial"/>
          <w:b/>
          <w:bCs/>
          <w:iCs/>
          <w:color w:val="358189"/>
          <w:sz w:val="28"/>
          <w:szCs w:val="28"/>
        </w:rPr>
        <w:t>several</w:t>
      </w:r>
      <w:proofErr w:type="gramEnd"/>
      <w:r w:rsidRPr="004F6DE4">
        <w:rPr>
          <w:rFonts w:cs="Arial"/>
          <w:b/>
          <w:bCs/>
          <w:iCs/>
          <w:color w:val="358189"/>
          <w:sz w:val="28"/>
          <w:szCs w:val="28"/>
        </w:rPr>
        <w:t xml:space="preserve"> versions of the ‘approved form’ for the assignment of benefit? </w:t>
      </w:r>
    </w:p>
    <w:p w14:paraId="51A251B6" w14:textId="2AF8648E" w:rsidR="00223D62" w:rsidRDefault="00A4361F" w:rsidP="00A4361F">
      <w:r w:rsidRPr="00A4361F">
        <w:t>There are ‘approved forms’ provided for different health practitioners, for example pre-printed station</w:t>
      </w:r>
      <w:r w:rsidR="00F357A8">
        <w:t>e</w:t>
      </w:r>
      <w:r w:rsidRPr="00A4361F">
        <w:t>ry forms provided for manual processing for GPs are different to forms provide to Optometrists. In most scenarios a DB4E is the appropriate form to use.</w:t>
      </w:r>
    </w:p>
    <w:p w14:paraId="64E575AC" w14:textId="77777777" w:rsidR="00A4361F" w:rsidRPr="004F6DE4" w:rsidRDefault="00A4361F" w:rsidP="00A4361F">
      <w:pPr>
        <w:rPr>
          <w:rFonts w:cs="Arial"/>
          <w:b/>
          <w:bCs/>
          <w:iCs/>
          <w:color w:val="358189"/>
          <w:sz w:val="28"/>
          <w:szCs w:val="28"/>
        </w:rPr>
      </w:pPr>
      <w:r w:rsidRPr="004F6DE4">
        <w:rPr>
          <w:rFonts w:cs="Arial"/>
          <w:b/>
          <w:bCs/>
          <w:iCs/>
          <w:color w:val="358189"/>
          <w:sz w:val="28"/>
          <w:szCs w:val="28"/>
        </w:rPr>
        <w:t xml:space="preserve">What is an ‘approved form’? How do I know if a form </w:t>
      </w:r>
      <w:proofErr w:type="gramStart"/>
      <w:r w:rsidRPr="004F6DE4">
        <w:rPr>
          <w:rFonts w:cs="Arial"/>
          <w:b/>
          <w:bCs/>
          <w:iCs/>
          <w:color w:val="358189"/>
          <w:sz w:val="28"/>
          <w:szCs w:val="28"/>
        </w:rPr>
        <w:t>is ‘approved’</w:t>
      </w:r>
      <w:proofErr w:type="gramEnd"/>
      <w:r w:rsidRPr="004F6DE4">
        <w:rPr>
          <w:rFonts w:cs="Arial"/>
          <w:b/>
          <w:bCs/>
          <w:iCs/>
          <w:color w:val="358189"/>
          <w:sz w:val="28"/>
          <w:szCs w:val="28"/>
        </w:rPr>
        <w:t>?</w:t>
      </w:r>
    </w:p>
    <w:p w14:paraId="0701AFEC" w14:textId="1A4A972F" w:rsidR="00B27FE0" w:rsidRDefault="00B27FE0" w:rsidP="00B27FE0">
      <w:r>
        <w:t>An ‘approved form’ is a form approved by the Minister for Health</w:t>
      </w:r>
      <w:r w:rsidR="00844D90">
        <w:t xml:space="preserve"> and Aged Care</w:t>
      </w:r>
      <w:r>
        <w:t xml:space="preserve"> or their Delegate</w:t>
      </w:r>
      <w:r w:rsidR="001D04A9" w:rsidRPr="006A6A42">
        <w:t xml:space="preserve">. To ensure the version of the form you are using is approved, obtain it from </w:t>
      </w:r>
      <w:hyperlink r:id="rId38" w:history="1">
        <w:r w:rsidR="001D04A9" w:rsidRPr="006A6A42">
          <w:rPr>
            <w:rStyle w:val="Hyperlink"/>
          </w:rPr>
          <w:t>Services Australia</w:t>
        </w:r>
      </w:hyperlink>
      <w:r w:rsidR="001D04A9" w:rsidRPr="006A6A42">
        <w:t xml:space="preserve">. </w:t>
      </w:r>
    </w:p>
    <w:p w14:paraId="1F0677D8" w14:textId="18609816" w:rsidR="00A4361F" w:rsidRPr="004F6DE4" w:rsidRDefault="00A4361F" w:rsidP="00A4361F">
      <w:pPr>
        <w:rPr>
          <w:rFonts w:cs="Arial"/>
          <w:b/>
          <w:bCs/>
          <w:iCs/>
          <w:color w:val="358189"/>
          <w:sz w:val="28"/>
          <w:szCs w:val="28"/>
        </w:rPr>
      </w:pPr>
      <w:r w:rsidRPr="004F6DE4">
        <w:rPr>
          <w:rFonts w:cs="Arial"/>
          <w:b/>
          <w:bCs/>
          <w:iCs/>
          <w:color w:val="358189"/>
          <w:sz w:val="28"/>
          <w:szCs w:val="28"/>
        </w:rPr>
        <w:t xml:space="preserve">Does a patient need to sign an approved assignment of benefit form in person? </w:t>
      </w:r>
    </w:p>
    <w:p w14:paraId="557F6DCD" w14:textId="483A652D" w:rsidR="00B27FE0" w:rsidRDefault="00B27FE0" w:rsidP="00B27FE0">
      <w:pPr>
        <w:rPr>
          <w:rFonts w:cstheme="minorHAnsi"/>
        </w:rPr>
      </w:pPr>
      <w:r>
        <w:rPr>
          <w:rFonts w:cstheme="minorHAnsi"/>
        </w:rPr>
        <w:t>The</w:t>
      </w:r>
      <w:r w:rsidR="007B13DC">
        <w:rPr>
          <w:rFonts w:cstheme="minorHAnsi"/>
        </w:rPr>
        <w:t xml:space="preserve"> Act</w:t>
      </w:r>
      <w:r>
        <w:rPr>
          <w:rFonts w:cstheme="minorHAnsi"/>
        </w:rPr>
        <w:t xml:space="preserve"> enables bulk billing and requires that a</w:t>
      </w:r>
      <w:r w:rsidRPr="0053675F">
        <w:rPr>
          <w:rFonts w:cstheme="minorHAnsi"/>
        </w:rPr>
        <w:t xml:space="preserve"> patient (or person responsible for </w:t>
      </w:r>
      <w:r>
        <w:rPr>
          <w:rFonts w:cstheme="minorHAnsi"/>
        </w:rPr>
        <w:t xml:space="preserve">a patient’s </w:t>
      </w:r>
      <w:r w:rsidRPr="0053675F">
        <w:rPr>
          <w:rFonts w:cstheme="minorHAnsi"/>
        </w:rPr>
        <w:t xml:space="preserve">medical expenses) sign a </w:t>
      </w:r>
      <w:hyperlink r:id="rId39" w:history="1">
        <w:r w:rsidRPr="00A0067C">
          <w:rPr>
            <w:rStyle w:val="Hyperlink"/>
            <w:rFonts w:cstheme="minorHAnsi"/>
          </w:rPr>
          <w:t>Medicare assignment of benefit form for a bulk-billed professional service</w:t>
        </w:r>
      </w:hyperlink>
      <w:r>
        <w:rPr>
          <w:rFonts w:cstheme="minorHAnsi"/>
        </w:rPr>
        <w:t xml:space="preserve"> in person, by email, fax or post. </w:t>
      </w:r>
    </w:p>
    <w:p w14:paraId="41D72656" w14:textId="77777777" w:rsidR="00A4361F" w:rsidRPr="004F6DE4" w:rsidRDefault="00A4361F" w:rsidP="00A4361F">
      <w:pPr>
        <w:rPr>
          <w:rFonts w:cs="Arial"/>
          <w:b/>
          <w:bCs/>
          <w:iCs/>
          <w:color w:val="358189"/>
          <w:sz w:val="28"/>
          <w:szCs w:val="28"/>
        </w:rPr>
      </w:pPr>
      <w:r w:rsidRPr="004F6DE4">
        <w:rPr>
          <w:rFonts w:cs="Arial"/>
          <w:b/>
          <w:bCs/>
          <w:iCs/>
          <w:color w:val="358189"/>
          <w:sz w:val="28"/>
          <w:szCs w:val="28"/>
        </w:rPr>
        <w:t>How can a provider be sure a patient has received a signed copy of the assignment of benefit agreement?</w:t>
      </w:r>
    </w:p>
    <w:p w14:paraId="77960D5C" w14:textId="02B51046" w:rsidR="00B27FE0" w:rsidRDefault="00B27FE0" w:rsidP="00B27FE0">
      <w:pPr>
        <w:rPr>
          <w:rFonts w:cstheme="minorHAnsi"/>
        </w:rPr>
      </w:pPr>
      <w:r>
        <w:rPr>
          <w:rFonts w:cstheme="minorHAnsi"/>
        </w:rPr>
        <w:t xml:space="preserve">The </w:t>
      </w:r>
      <w:r w:rsidRPr="0053675F">
        <w:rPr>
          <w:rFonts w:cstheme="minorHAnsi"/>
        </w:rPr>
        <w:t xml:space="preserve">patient must </w:t>
      </w:r>
      <w:proofErr w:type="gramStart"/>
      <w:r w:rsidRPr="0053675F">
        <w:rPr>
          <w:rFonts w:cstheme="minorHAnsi"/>
        </w:rPr>
        <w:t xml:space="preserve">be </w:t>
      </w:r>
      <w:r>
        <w:rPr>
          <w:rFonts w:cstheme="minorHAnsi"/>
        </w:rPr>
        <w:t>provided</w:t>
      </w:r>
      <w:proofErr w:type="gramEnd"/>
      <w:r w:rsidRPr="0053675F">
        <w:rPr>
          <w:rFonts w:cstheme="minorHAnsi"/>
        </w:rPr>
        <w:t xml:space="preserve"> a </w:t>
      </w:r>
      <w:r>
        <w:rPr>
          <w:rFonts w:cstheme="minorHAnsi"/>
        </w:rPr>
        <w:t xml:space="preserve">signed </w:t>
      </w:r>
      <w:r w:rsidRPr="0053675F">
        <w:rPr>
          <w:rFonts w:cstheme="minorHAnsi"/>
        </w:rPr>
        <w:t>digital or paper copy of the assignment of benefit form</w:t>
      </w:r>
      <w:r>
        <w:rPr>
          <w:rFonts w:cstheme="minorHAnsi"/>
        </w:rPr>
        <w:t xml:space="preserve">. Providers who provide copies of signed forms to patients electronically can use records of these communications to demonstrate compliance with this requirement. Where a patient </w:t>
      </w:r>
      <w:proofErr w:type="gramStart"/>
      <w:r>
        <w:rPr>
          <w:rFonts w:cstheme="minorHAnsi"/>
        </w:rPr>
        <w:t>is provided</w:t>
      </w:r>
      <w:proofErr w:type="gramEnd"/>
      <w:r>
        <w:rPr>
          <w:rFonts w:cstheme="minorHAnsi"/>
        </w:rPr>
        <w:t xml:space="preserve"> a paper copy of a form by post or in person, it would be difficult for a provider to evidence that a patient received a copy. For this reason, providers </w:t>
      </w:r>
      <w:proofErr w:type="gramStart"/>
      <w:r>
        <w:rPr>
          <w:rFonts w:cstheme="minorHAnsi"/>
        </w:rPr>
        <w:t>are encouraged</w:t>
      </w:r>
      <w:proofErr w:type="gramEnd"/>
      <w:r>
        <w:rPr>
          <w:rFonts w:cstheme="minorHAnsi"/>
        </w:rPr>
        <w:t xml:space="preserve"> where possible to provide electronic copies of signed forms to patients. </w:t>
      </w:r>
    </w:p>
    <w:p w14:paraId="528B7F40" w14:textId="77777777" w:rsidR="00B27FE0" w:rsidRPr="00F71037" w:rsidRDefault="00B27FE0" w:rsidP="00B27FE0">
      <w:r>
        <w:rPr>
          <w:rFonts w:cstheme="minorHAnsi"/>
        </w:rPr>
        <w:t>P</w:t>
      </w:r>
      <w:r>
        <w:t>roviders should retain contemporaneous records for up to 2 years for possible review</w:t>
      </w:r>
      <w:proofErr w:type="gramStart"/>
      <w:r>
        <w:t xml:space="preserve">. </w:t>
      </w:r>
      <w:r w:rsidRPr="00F2798B">
        <w:t xml:space="preserve"> </w:t>
      </w:r>
      <w:proofErr w:type="gramEnd"/>
    </w:p>
    <w:p w14:paraId="5CD331B8" w14:textId="5E8B2DD2" w:rsidR="00B27FE0" w:rsidRPr="00B27FE0" w:rsidRDefault="00B27FE0" w:rsidP="00B27FE0">
      <w:pPr>
        <w:rPr>
          <w:rFonts w:cs="Arial"/>
          <w:b/>
          <w:bCs/>
          <w:iCs/>
          <w:color w:val="358189"/>
          <w:sz w:val="28"/>
          <w:szCs w:val="28"/>
        </w:rPr>
      </w:pPr>
      <w:r w:rsidRPr="00B27FE0">
        <w:rPr>
          <w:rFonts w:cs="Arial"/>
          <w:b/>
          <w:bCs/>
          <w:iCs/>
          <w:color w:val="358189"/>
          <w:sz w:val="28"/>
          <w:szCs w:val="28"/>
        </w:rPr>
        <w:t>What if the patient does not agree to assign their Medicare benefit?</w:t>
      </w:r>
    </w:p>
    <w:p w14:paraId="00C78022" w14:textId="6F024475" w:rsidR="00A4361F" w:rsidRDefault="00B322D2" w:rsidP="00B27FE0">
      <w:pPr>
        <w:rPr>
          <w:rFonts w:cstheme="minorHAnsi"/>
        </w:rPr>
      </w:pPr>
      <w:r>
        <w:rPr>
          <w:rFonts w:cstheme="minorHAnsi"/>
        </w:rPr>
        <w:t xml:space="preserve">If a patient does not respond or declines to assign their benefit, then bulk billing cannot </w:t>
      </w:r>
      <w:proofErr w:type="gramStart"/>
      <w:r>
        <w:rPr>
          <w:rFonts w:cstheme="minorHAnsi"/>
        </w:rPr>
        <w:t>be used</w:t>
      </w:r>
      <w:proofErr w:type="gramEnd"/>
      <w:r>
        <w:rPr>
          <w:rFonts w:cstheme="minorHAnsi"/>
        </w:rPr>
        <w:t>, and a private bill could be sent to the patient, or alternatively a health practitioner may choose to charge a patient under Pay Doctor Via Claimant (PDVC) arrangements. Health practitioners have the option to consider using this billing method to assist in managing the upfront cost of medical services for patients</w:t>
      </w:r>
      <w:r w:rsidR="00CE6B8A">
        <w:rPr>
          <w:rFonts w:cstheme="minorHAnsi"/>
        </w:rPr>
        <w:t>.</w:t>
      </w:r>
    </w:p>
    <w:p w14:paraId="45093C08" w14:textId="77777777" w:rsidR="00CE6B8A" w:rsidRPr="00A4361F" w:rsidRDefault="00CE6B8A" w:rsidP="00B27FE0">
      <w:pPr>
        <w:rPr>
          <w:rFonts w:cstheme="minorHAnsi"/>
        </w:rPr>
      </w:pPr>
    </w:p>
    <w:sectPr w:rsidR="00CE6B8A" w:rsidRPr="00A4361F" w:rsidSect="00CA5B57">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ABBBB" w14:textId="77777777" w:rsidR="000E11ED" w:rsidRDefault="000E11ED" w:rsidP="006B56BB">
      <w:r>
        <w:separator/>
      </w:r>
    </w:p>
    <w:p w14:paraId="1670B274" w14:textId="77777777" w:rsidR="000E11ED" w:rsidRDefault="000E11ED"/>
  </w:endnote>
  <w:endnote w:type="continuationSeparator" w:id="0">
    <w:p w14:paraId="0CD0B9AB" w14:textId="77777777" w:rsidR="000E11ED" w:rsidRDefault="000E11ED" w:rsidP="006B56BB">
      <w:r>
        <w:continuationSeparator/>
      </w:r>
    </w:p>
    <w:p w14:paraId="3E6F88E6" w14:textId="77777777" w:rsidR="000E11ED" w:rsidRDefault="000E11ED"/>
  </w:endnote>
  <w:endnote w:type="continuationNotice" w:id="1">
    <w:p w14:paraId="53806991" w14:textId="77777777" w:rsidR="000E11ED" w:rsidRDefault="000E11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E362" w14:textId="23583541" w:rsidR="00F51321" w:rsidRDefault="00C8777C" w:rsidP="00F51321">
    <w:pPr>
      <w:pStyle w:val="Footer"/>
      <w:jc w:val="left"/>
    </w:pPr>
    <w:r>
      <w:rPr>
        <w:rStyle w:val="BookTitle"/>
        <w:rFonts w:eastAsiaTheme="minorEastAsia"/>
        <w:noProof/>
      </w:rPr>
      <w:pict w14:anchorId="79578A0C">
        <v:rect id="_x0000_i1039" style="width:523.3pt;height:1.9pt" o:hralign="center" o:hrstd="t" o:hr="t" fillcolor="#a0a0a0" stroked="f"/>
      </w:pict>
    </w:r>
    <w:r w:rsidR="00F51321">
      <w:t>Medicare Benefits Schedule</w:t>
    </w:r>
  </w:p>
  <w:p w14:paraId="54B7D2BD" w14:textId="2CD247DA" w:rsidR="00731468" w:rsidRPr="00DD407C" w:rsidRDefault="005F1275" w:rsidP="00BD4902">
    <w:pPr>
      <w:pStyle w:val="Title"/>
      <w:spacing w:before="0" w:after="0"/>
      <w:ind w:right="-711"/>
      <w:rPr>
        <w:color w:val="auto"/>
        <w:sz w:val="20"/>
        <w:szCs w:val="20"/>
      </w:rPr>
    </w:pPr>
    <w:r>
      <w:rPr>
        <w:color w:val="auto"/>
        <w:sz w:val="20"/>
        <w:szCs w:val="20"/>
      </w:rPr>
      <w:t>V</w:t>
    </w:r>
    <w:r w:rsidR="00731468" w:rsidRPr="00DD407C">
      <w:rPr>
        <w:color w:val="auto"/>
        <w:sz w:val="20"/>
        <w:szCs w:val="20"/>
      </w:rPr>
      <w:t xml:space="preserve">erbal </w:t>
    </w:r>
    <w:r w:rsidR="00731468">
      <w:rPr>
        <w:color w:val="auto"/>
        <w:sz w:val="20"/>
        <w:szCs w:val="20"/>
      </w:rPr>
      <w:t>a</w:t>
    </w:r>
    <w:r w:rsidR="00731468" w:rsidRPr="00DD407C">
      <w:rPr>
        <w:color w:val="auto"/>
        <w:sz w:val="20"/>
        <w:szCs w:val="20"/>
      </w:rPr>
      <w:t xml:space="preserve">ssignment of </w:t>
    </w:r>
    <w:r w:rsidR="00731468">
      <w:rPr>
        <w:color w:val="auto"/>
        <w:sz w:val="20"/>
        <w:szCs w:val="20"/>
      </w:rPr>
      <w:t>b</w:t>
    </w:r>
    <w:r w:rsidR="00731468" w:rsidRPr="00DD407C">
      <w:rPr>
        <w:color w:val="auto"/>
        <w:sz w:val="20"/>
        <w:szCs w:val="20"/>
      </w:rPr>
      <w:t xml:space="preserve">enefit arrangements for telehealth services </w:t>
    </w:r>
  </w:p>
  <w:p w14:paraId="1EBE15CC" w14:textId="6EA5F397" w:rsidR="00F51321" w:rsidRPr="00731468" w:rsidRDefault="00F51321" w:rsidP="00731468">
    <w:pPr>
      <w:pStyle w:val="Title"/>
      <w:spacing w:before="0" w:after="0"/>
      <w:rPr>
        <w:color w:val="auto"/>
        <w:sz w:val="20"/>
        <w:szCs w:val="20"/>
      </w:rPr>
    </w:pPr>
    <w:r w:rsidRPr="00731468">
      <w:rPr>
        <w:color w:val="auto"/>
        <w:sz w:val="20"/>
        <w:szCs w:val="20"/>
      </w:rPr>
      <w:t xml:space="preserve">– Factsheet </w:t>
    </w:r>
    <w:sdt>
      <w:sdtPr>
        <w:rPr>
          <w:color w:val="auto"/>
          <w:sz w:val="20"/>
          <w:szCs w:val="20"/>
        </w:rPr>
        <w:id w:val="-1817632189"/>
        <w:docPartObj>
          <w:docPartGallery w:val="Page Numbers (Bottom of Page)"/>
          <w:docPartUnique/>
        </w:docPartObj>
      </w:sdtPr>
      <w:sdtEndPr/>
      <w:sdtContent>
        <w:r w:rsidRPr="00731468">
          <w:rPr>
            <w:color w:val="auto"/>
            <w:sz w:val="20"/>
            <w:szCs w:val="20"/>
          </w:rPr>
          <w:tab/>
        </w:r>
        <w:sdt>
          <w:sdtPr>
            <w:rPr>
              <w:color w:val="auto"/>
              <w:sz w:val="20"/>
              <w:szCs w:val="20"/>
            </w:rPr>
            <w:id w:val="-1127629339"/>
            <w:docPartObj>
              <w:docPartGallery w:val="Page Numbers (Bottom of Page)"/>
              <w:docPartUnique/>
            </w:docPartObj>
          </w:sdtPr>
          <w:sdtEndPr/>
          <w:sdtContent>
            <w:sdt>
              <w:sdtPr>
                <w:rPr>
                  <w:color w:val="auto"/>
                  <w:sz w:val="20"/>
                  <w:szCs w:val="20"/>
                </w:rPr>
                <w:id w:val="1762873439"/>
                <w:docPartObj>
                  <w:docPartGallery w:val="Page Numbers (Top of Page)"/>
                  <w:docPartUnique/>
                </w:docPartObj>
              </w:sdtPr>
              <w:sdtEndPr/>
              <w:sdtContent>
                <w:r w:rsidR="00731468">
                  <w:rPr>
                    <w:color w:val="auto"/>
                    <w:sz w:val="20"/>
                    <w:szCs w:val="20"/>
                  </w:rPr>
                  <w:tab/>
                </w:r>
                <w:r w:rsidR="00731468">
                  <w:rPr>
                    <w:color w:val="auto"/>
                    <w:sz w:val="20"/>
                    <w:szCs w:val="20"/>
                  </w:rPr>
                  <w:tab/>
                </w:r>
                <w:r w:rsidR="00731468">
                  <w:rPr>
                    <w:color w:val="auto"/>
                    <w:sz w:val="20"/>
                    <w:szCs w:val="20"/>
                  </w:rPr>
                  <w:tab/>
                </w:r>
                <w:r w:rsidR="00731468">
                  <w:rPr>
                    <w:color w:val="auto"/>
                    <w:sz w:val="20"/>
                    <w:szCs w:val="20"/>
                  </w:rPr>
                  <w:tab/>
                </w:r>
                <w:r w:rsidR="00731468">
                  <w:rPr>
                    <w:color w:val="auto"/>
                    <w:sz w:val="20"/>
                    <w:szCs w:val="20"/>
                  </w:rPr>
                  <w:tab/>
                </w:r>
                <w:r w:rsidR="00731468">
                  <w:rPr>
                    <w:color w:val="auto"/>
                    <w:sz w:val="20"/>
                    <w:szCs w:val="20"/>
                  </w:rPr>
                  <w:tab/>
                </w:r>
                <w:r w:rsidR="00731468">
                  <w:rPr>
                    <w:color w:val="auto"/>
                    <w:sz w:val="20"/>
                    <w:szCs w:val="20"/>
                  </w:rPr>
                  <w:tab/>
                </w:r>
                <w:r w:rsidR="00731468">
                  <w:rPr>
                    <w:color w:val="auto"/>
                    <w:sz w:val="20"/>
                    <w:szCs w:val="20"/>
                  </w:rPr>
                  <w:tab/>
                </w:r>
                <w:r w:rsidR="00731468">
                  <w:rPr>
                    <w:color w:val="auto"/>
                    <w:sz w:val="20"/>
                    <w:szCs w:val="20"/>
                  </w:rPr>
                  <w:tab/>
                </w:r>
                <w:r w:rsidRPr="00731468">
                  <w:rPr>
                    <w:color w:val="auto"/>
                    <w:sz w:val="20"/>
                    <w:szCs w:val="20"/>
                  </w:rPr>
                  <w:t xml:space="preserve">Page </w:t>
                </w:r>
                <w:r w:rsidRPr="00731468">
                  <w:rPr>
                    <w:color w:val="auto"/>
                    <w:sz w:val="20"/>
                    <w:szCs w:val="20"/>
                  </w:rPr>
                  <w:fldChar w:fldCharType="begin"/>
                </w:r>
                <w:r w:rsidRPr="00731468">
                  <w:rPr>
                    <w:color w:val="auto"/>
                    <w:sz w:val="20"/>
                    <w:szCs w:val="20"/>
                  </w:rPr>
                  <w:instrText xml:space="preserve"> PAGE </w:instrText>
                </w:r>
                <w:r w:rsidRPr="00731468">
                  <w:rPr>
                    <w:color w:val="auto"/>
                    <w:sz w:val="20"/>
                    <w:szCs w:val="20"/>
                  </w:rPr>
                  <w:fldChar w:fldCharType="separate"/>
                </w:r>
                <w:r w:rsidR="006422DA">
                  <w:rPr>
                    <w:noProof/>
                    <w:color w:val="auto"/>
                    <w:sz w:val="20"/>
                    <w:szCs w:val="20"/>
                  </w:rPr>
                  <w:t>6</w:t>
                </w:r>
                <w:r w:rsidRPr="00731468">
                  <w:rPr>
                    <w:color w:val="auto"/>
                    <w:sz w:val="20"/>
                    <w:szCs w:val="20"/>
                  </w:rPr>
                  <w:fldChar w:fldCharType="end"/>
                </w:r>
                <w:r w:rsidRPr="00731468">
                  <w:rPr>
                    <w:color w:val="auto"/>
                    <w:sz w:val="20"/>
                    <w:szCs w:val="20"/>
                  </w:rPr>
                  <w:t xml:space="preserve"> of </w:t>
                </w:r>
                <w:r w:rsidRPr="00731468">
                  <w:rPr>
                    <w:color w:val="auto"/>
                    <w:sz w:val="20"/>
                    <w:szCs w:val="20"/>
                  </w:rPr>
                  <w:fldChar w:fldCharType="begin"/>
                </w:r>
                <w:r w:rsidRPr="00731468">
                  <w:rPr>
                    <w:color w:val="auto"/>
                    <w:sz w:val="20"/>
                    <w:szCs w:val="20"/>
                  </w:rPr>
                  <w:instrText xml:space="preserve"> NUMPAGES  </w:instrText>
                </w:r>
                <w:r w:rsidRPr="00731468">
                  <w:rPr>
                    <w:color w:val="auto"/>
                    <w:sz w:val="20"/>
                    <w:szCs w:val="20"/>
                  </w:rPr>
                  <w:fldChar w:fldCharType="separate"/>
                </w:r>
                <w:r w:rsidR="006422DA">
                  <w:rPr>
                    <w:noProof/>
                    <w:color w:val="auto"/>
                    <w:sz w:val="20"/>
                    <w:szCs w:val="20"/>
                  </w:rPr>
                  <w:t>7</w:t>
                </w:r>
                <w:r w:rsidRPr="00731468">
                  <w:rPr>
                    <w:color w:val="auto"/>
                    <w:sz w:val="20"/>
                    <w:szCs w:val="20"/>
                  </w:rPr>
                  <w:fldChar w:fldCharType="end"/>
                </w:r>
              </w:sdtContent>
            </w:sdt>
          </w:sdtContent>
        </w:sdt>
        <w:r w:rsidRPr="00731468">
          <w:rPr>
            <w:color w:val="auto"/>
            <w:sz w:val="20"/>
            <w:szCs w:val="20"/>
          </w:rPr>
          <w:t xml:space="preserve"> </w:t>
        </w:r>
      </w:sdtContent>
    </w:sdt>
  </w:p>
  <w:p w14:paraId="7D56FBDD" w14:textId="77777777" w:rsidR="00F51321" w:rsidRDefault="00C8777C" w:rsidP="00F51321">
    <w:pPr>
      <w:pStyle w:val="Footer"/>
      <w:jc w:val="left"/>
      <w:rPr>
        <w:rStyle w:val="Hyperlink"/>
        <w:szCs w:val="18"/>
      </w:rPr>
    </w:pPr>
    <w:hyperlink r:id="rId1" w:history="1">
      <w:r w:rsidR="00F51321" w:rsidRPr="00E863C4">
        <w:rPr>
          <w:rStyle w:val="Hyperlink"/>
          <w:szCs w:val="18"/>
        </w:rPr>
        <w:t>MBS Online</w:t>
      </w:r>
    </w:hyperlink>
  </w:p>
  <w:p w14:paraId="0D093570" w14:textId="1106668A" w:rsidR="00F51321" w:rsidRPr="009B32BA" w:rsidRDefault="00F51321" w:rsidP="00F51321">
    <w:pPr>
      <w:pStyle w:val="Footer"/>
      <w:jc w:val="left"/>
      <w:rPr>
        <w:szCs w:val="18"/>
      </w:rPr>
    </w:pPr>
    <w:r w:rsidRPr="00870B05">
      <w:t>Last updated</w:t>
    </w:r>
    <w:r>
      <w:t xml:space="preserve"> – </w:t>
    </w:r>
    <w:r w:rsidR="00C41D77">
      <w:t>4 July</w:t>
    </w:r>
    <w:r w:rsidR="007C72C1">
      <w:t xml:space="preserve"> </w:t>
    </w:r>
    <w:r>
      <w:t>20</w:t>
    </w:r>
    <w:r w:rsidR="005F1275">
      <w:t>2</w:t>
    </w:r>
    <w:r w:rsidR="007C72C1">
      <w:t>4</w:t>
    </w:r>
  </w:p>
  <w:p w14:paraId="78B91981" w14:textId="77777777" w:rsidR="00CB03B8" w:rsidRPr="00F51321" w:rsidRDefault="00CB03B8" w:rsidP="00F51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6A3B6" w14:textId="0A3D6AE7" w:rsidR="00C3448E" w:rsidRDefault="00C8777C" w:rsidP="00C3448E">
    <w:pPr>
      <w:pStyle w:val="Footer"/>
      <w:jc w:val="left"/>
    </w:pPr>
    <w:r>
      <w:rPr>
        <w:rStyle w:val="BookTitle"/>
        <w:rFonts w:eastAsiaTheme="minorEastAsia"/>
        <w:noProof/>
      </w:rPr>
      <w:pict w14:anchorId="1DB3991B">
        <v:rect id="_x0000_i1042" style="width:523.3pt;height:1.9pt" o:hralign="center" o:hrstd="t" o:hr="t" fillcolor="#a0a0a0" stroked="f"/>
      </w:pict>
    </w:r>
    <w:r w:rsidR="00C3448E">
      <w:t>Medicare Benefits Schedule</w:t>
    </w:r>
  </w:p>
  <w:p w14:paraId="462368CA" w14:textId="77777777" w:rsidR="00C3448E" w:rsidRPr="00DD407C" w:rsidRDefault="00C3448E" w:rsidP="00C3448E">
    <w:pPr>
      <w:pStyle w:val="Title"/>
      <w:spacing w:before="0" w:after="0"/>
      <w:ind w:right="-711"/>
      <w:rPr>
        <w:color w:val="auto"/>
        <w:sz w:val="20"/>
        <w:szCs w:val="20"/>
      </w:rPr>
    </w:pPr>
    <w:r>
      <w:rPr>
        <w:color w:val="auto"/>
        <w:sz w:val="20"/>
        <w:szCs w:val="20"/>
      </w:rPr>
      <w:t>V</w:t>
    </w:r>
    <w:r w:rsidRPr="00DD407C">
      <w:rPr>
        <w:color w:val="auto"/>
        <w:sz w:val="20"/>
        <w:szCs w:val="20"/>
      </w:rPr>
      <w:t xml:space="preserve">erbal </w:t>
    </w:r>
    <w:r>
      <w:rPr>
        <w:color w:val="auto"/>
        <w:sz w:val="20"/>
        <w:szCs w:val="20"/>
      </w:rPr>
      <w:t>a</w:t>
    </w:r>
    <w:r w:rsidRPr="00DD407C">
      <w:rPr>
        <w:color w:val="auto"/>
        <w:sz w:val="20"/>
        <w:szCs w:val="20"/>
      </w:rPr>
      <w:t xml:space="preserve">ssignment of </w:t>
    </w:r>
    <w:r>
      <w:rPr>
        <w:color w:val="auto"/>
        <w:sz w:val="20"/>
        <w:szCs w:val="20"/>
      </w:rPr>
      <w:t>b</w:t>
    </w:r>
    <w:r w:rsidRPr="00DD407C">
      <w:rPr>
        <w:color w:val="auto"/>
        <w:sz w:val="20"/>
        <w:szCs w:val="20"/>
      </w:rPr>
      <w:t xml:space="preserve">enefit arrangements for telehealth services </w:t>
    </w:r>
  </w:p>
  <w:p w14:paraId="5777E7E5" w14:textId="77777777" w:rsidR="00C3448E" w:rsidRPr="00731468" w:rsidRDefault="00C3448E" w:rsidP="00C3448E">
    <w:pPr>
      <w:pStyle w:val="Title"/>
      <w:spacing w:before="0" w:after="0"/>
      <w:rPr>
        <w:color w:val="auto"/>
        <w:sz w:val="20"/>
        <w:szCs w:val="20"/>
      </w:rPr>
    </w:pPr>
    <w:r w:rsidRPr="00731468">
      <w:rPr>
        <w:color w:val="auto"/>
        <w:sz w:val="20"/>
        <w:szCs w:val="20"/>
      </w:rPr>
      <w:t xml:space="preserve">– Factsheet </w:t>
    </w:r>
    <w:sdt>
      <w:sdtPr>
        <w:rPr>
          <w:color w:val="auto"/>
          <w:sz w:val="20"/>
          <w:szCs w:val="20"/>
        </w:rPr>
        <w:id w:val="1931926889"/>
        <w:docPartObj>
          <w:docPartGallery w:val="Page Numbers (Bottom of Page)"/>
          <w:docPartUnique/>
        </w:docPartObj>
      </w:sdtPr>
      <w:sdtEndPr/>
      <w:sdtContent>
        <w:r w:rsidRPr="00731468">
          <w:rPr>
            <w:color w:val="auto"/>
            <w:sz w:val="20"/>
            <w:szCs w:val="20"/>
          </w:rPr>
          <w:tab/>
        </w:r>
        <w:sdt>
          <w:sdtPr>
            <w:rPr>
              <w:color w:val="auto"/>
              <w:sz w:val="20"/>
              <w:szCs w:val="20"/>
            </w:rPr>
            <w:id w:val="1955513624"/>
            <w:docPartObj>
              <w:docPartGallery w:val="Page Numbers (Bottom of Page)"/>
              <w:docPartUnique/>
            </w:docPartObj>
          </w:sdtPr>
          <w:sdtEndPr/>
          <w:sdtContent>
            <w:sdt>
              <w:sdtPr>
                <w:rPr>
                  <w:color w:val="auto"/>
                  <w:sz w:val="20"/>
                  <w:szCs w:val="20"/>
                </w:rPr>
                <w:id w:val="-2007808232"/>
                <w:docPartObj>
                  <w:docPartGallery w:val="Page Numbers (Top of Page)"/>
                  <w:docPartUnique/>
                </w:docPartObj>
              </w:sdtPr>
              <w:sdtEndPr/>
              <w:sdtContent>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sidRPr="00731468">
                  <w:rPr>
                    <w:color w:val="auto"/>
                    <w:sz w:val="20"/>
                    <w:szCs w:val="20"/>
                  </w:rPr>
                  <w:t xml:space="preserve">Page </w:t>
                </w:r>
                <w:r w:rsidRPr="00731468">
                  <w:rPr>
                    <w:color w:val="auto"/>
                    <w:sz w:val="20"/>
                    <w:szCs w:val="20"/>
                  </w:rPr>
                  <w:fldChar w:fldCharType="begin"/>
                </w:r>
                <w:r w:rsidRPr="00731468">
                  <w:rPr>
                    <w:color w:val="auto"/>
                    <w:sz w:val="20"/>
                    <w:szCs w:val="20"/>
                  </w:rPr>
                  <w:instrText xml:space="preserve"> PAGE </w:instrText>
                </w:r>
                <w:r w:rsidRPr="00731468">
                  <w:rPr>
                    <w:color w:val="auto"/>
                    <w:sz w:val="20"/>
                    <w:szCs w:val="20"/>
                  </w:rPr>
                  <w:fldChar w:fldCharType="separate"/>
                </w:r>
                <w:r>
                  <w:rPr>
                    <w:sz w:val="20"/>
                    <w:szCs w:val="20"/>
                  </w:rPr>
                  <w:t>2</w:t>
                </w:r>
                <w:r w:rsidRPr="00731468">
                  <w:rPr>
                    <w:color w:val="auto"/>
                    <w:sz w:val="20"/>
                    <w:szCs w:val="20"/>
                  </w:rPr>
                  <w:fldChar w:fldCharType="end"/>
                </w:r>
                <w:r w:rsidRPr="00731468">
                  <w:rPr>
                    <w:color w:val="auto"/>
                    <w:sz w:val="20"/>
                    <w:szCs w:val="20"/>
                  </w:rPr>
                  <w:t xml:space="preserve"> of </w:t>
                </w:r>
                <w:r w:rsidRPr="00731468">
                  <w:rPr>
                    <w:color w:val="auto"/>
                    <w:sz w:val="20"/>
                    <w:szCs w:val="20"/>
                  </w:rPr>
                  <w:fldChar w:fldCharType="begin"/>
                </w:r>
                <w:r w:rsidRPr="00731468">
                  <w:rPr>
                    <w:color w:val="auto"/>
                    <w:sz w:val="20"/>
                    <w:szCs w:val="20"/>
                  </w:rPr>
                  <w:instrText xml:space="preserve"> NUMPAGES  </w:instrText>
                </w:r>
                <w:r w:rsidRPr="00731468">
                  <w:rPr>
                    <w:color w:val="auto"/>
                    <w:sz w:val="20"/>
                    <w:szCs w:val="20"/>
                  </w:rPr>
                  <w:fldChar w:fldCharType="separate"/>
                </w:r>
                <w:r>
                  <w:rPr>
                    <w:sz w:val="20"/>
                    <w:szCs w:val="20"/>
                  </w:rPr>
                  <w:t>6</w:t>
                </w:r>
                <w:r w:rsidRPr="00731468">
                  <w:rPr>
                    <w:color w:val="auto"/>
                    <w:sz w:val="20"/>
                    <w:szCs w:val="20"/>
                  </w:rPr>
                  <w:fldChar w:fldCharType="end"/>
                </w:r>
              </w:sdtContent>
            </w:sdt>
          </w:sdtContent>
        </w:sdt>
        <w:r w:rsidRPr="00731468">
          <w:rPr>
            <w:color w:val="auto"/>
            <w:sz w:val="20"/>
            <w:szCs w:val="20"/>
          </w:rPr>
          <w:t xml:space="preserve"> </w:t>
        </w:r>
      </w:sdtContent>
    </w:sdt>
  </w:p>
  <w:p w14:paraId="2E082637" w14:textId="77777777" w:rsidR="00C3448E" w:rsidRDefault="00C8777C" w:rsidP="00C3448E">
    <w:pPr>
      <w:pStyle w:val="Footer"/>
      <w:jc w:val="left"/>
      <w:rPr>
        <w:rStyle w:val="Hyperlink"/>
        <w:szCs w:val="18"/>
      </w:rPr>
    </w:pPr>
    <w:hyperlink r:id="rId1" w:history="1">
      <w:r w:rsidR="00C3448E" w:rsidRPr="00E863C4">
        <w:rPr>
          <w:rStyle w:val="Hyperlink"/>
          <w:szCs w:val="18"/>
        </w:rPr>
        <w:t>MBS Online</w:t>
      </w:r>
    </w:hyperlink>
  </w:p>
  <w:p w14:paraId="09AEE6A6" w14:textId="490C0545" w:rsidR="00C3448E" w:rsidRPr="009B32BA" w:rsidRDefault="00C3448E" w:rsidP="00C3448E">
    <w:pPr>
      <w:pStyle w:val="Footer"/>
      <w:jc w:val="left"/>
      <w:rPr>
        <w:szCs w:val="18"/>
      </w:rPr>
    </w:pPr>
    <w:r w:rsidRPr="00870B05">
      <w:t>Last updated</w:t>
    </w:r>
    <w:r>
      <w:t xml:space="preserve"> – </w:t>
    </w:r>
    <w:r w:rsidR="00C41D77">
      <w:t>4 July</w:t>
    </w:r>
    <w:r w:rsidR="007C72C1">
      <w:t xml:space="preserve"> </w:t>
    </w:r>
    <w:r>
      <w:t>202</w:t>
    </w:r>
    <w:r w:rsidR="007C72C1">
      <w:t>4</w:t>
    </w:r>
  </w:p>
  <w:p w14:paraId="2964AB57" w14:textId="15D3198B" w:rsidR="00CB03B8" w:rsidRPr="00064168" w:rsidRDefault="00CB03B8" w:rsidP="00C3448E">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A39DF" w14:textId="77777777" w:rsidR="000E11ED" w:rsidRDefault="000E11ED" w:rsidP="006B56BB">
      <w:r>
        <w:separator/>
      </w:r>
    </w:p>
    <w:p w14:paraId="46EB0936" w14:textId="77777777" w:rsidR="000E11ED" w:rsidRDefault="000E11ED"/>
  </w:footnote>
  <w:footnote w:type="continuationSeparator" w:id="0">
    <w:p w14:paraId="78D1769F" w14:textId="77777777" w:rsidR="000E11ED" w:rsidRDefault="000E11ED" w:rsidP="006B56BB">
      <w:r>
        <w:continuationSeparator/>
      </w:r>
    </w:p>
    <w:p w14:paraId="16C0A66E" w14:textId="77777777" w:rsidR="000E11ED" w:rsidRDefault="000E11ED"/>
  </w:footnote>
  <w:footnote w:type="continuationNotice" w:id="1">
    <w:p w14:paraId="3A73CF84" w14:textId="77777777" w:rsidR="000E11ED" w:rsidRDefault="000E11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06975" w14:textId="2E54AF7C" w:rsidR="00141889" w:rsidRPr="00141889" w:rsidRDefault="00141889" w:rsidP="00141889">
    <w:pPr>
      <w:pStyle w:val="Header"/>
      <w:jc w:val="right"/>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592709F"/>
    <w:multiLevelType w:val="hybridMultilevel"/>
    <w:tmpl w:val="A4165B42"/>
    <w:lvl w:ilvl="0" w:tplc="0C090001">
      <w:start w:val="1"/>
      <w:numFmt w:val="bullet"/>
      <w:lvlText w:val=""/>
      <w:lvlJc w:val="left"/>
      <w:pPr>
        <w:ind w:left="360" w:hanging="360"/>
      </w:pPr>
      <w:rPr>
        <w:rFonts w:ascii="Symbol" w:hAnsi="Symbol" w:hint="default"/>
        <w:color w:val="358189" w:themeColor="accent2"/>
        <w:spacing w:val="0"/>
        <w:w w:val="100"/>
        <w:sz w:val="24"/>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41FE738B"/>
    <w:multiLevelType w:val="hybridMultilevel"/>
    <w:tmpl w:val="C62891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DE5A25"/>
    <w:multiLevelType w:val="hybridMultilevel"/>
    <w:tmpl w:val="2B8E2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047028582">
    <w:abstractNumId w:val="7"/>
  </w:num>
  <w:num w:numId="2" w16cid:durableId="329067047">
    <w:abstractNumId w:val="19"/>
  </w:num>
  <w:num w:numId="3" w16cid:durableId="706443242">
    <w:abstractNumId w:val="21"/>
  </w:num>
  <w:num w:numId="4" w16cid:durableId="35324706">
    <w:abstractNumId w:val="8"/>
  </w:num>
  <w:num w:numId="5" w16cid:durableId="457408458">
    <w:abstractNumId w:val="8"/>
    <w:lvlOverride w:ilvl="0">
      <w:startOverride w:val="1"/>
    </w:lvlOverride>
  </w:num>
  <w:num w:numId="6" w16cid:durableId="33427995">
    <w:abstractNumId w:val="10"/>
  </w:num>
  <w:num w:numId="7" w16cid:durableId="2109498353">
    <w:abstractNumId w:val="17"/>
  </w:num>
  <w:num w:numId="8" w16cid:durableId="605893253">
    <w:abstractNumId w:val="20"/>
  </w:num>
  <w:num w:numId="9" w16cid:durableId="1105491860">
    <w:abstractNumId w:val="5"/>
  </w:num>
  <w:num w:numId="10" w16cid:durableId="880090808">
    <w:abstractNumId w:val="4"/>
  </w:num>
  <w:num w:numId="11" w16cid:durableId="1132017596">
    <w:abstractNumId w:val="3"/>
  </w:num>
  <w:num w:numId="12" w16cid:durableId="1335645550">
    <w:abstractNumId w:val="2"/>
  </w:num>
  <w:num w:numId="13" w16cid:durableId="1497644596">
    <w:abstractNumId w:val="6"/>
  </w:num>
  <w:num w:numId="14" w16cid:durableId="1338269246">
    <w:abstractNumId w:val="1"/>
  </w:num>
  <w:num w:numId="15" w16cid:durableId="1194462498">
    <w:abstractNumId w:val="0"/>
  </w:num>
  <w:num w:numId="16" w16cid:durableId="1320034050">
    <w:abstractNumId w:val="23"/>
  </w:num>
  <w:num w:numId="17" w16cid:durableId="1072386147">
    <w:abstractNumId w:val="11"/>
  </w:num>
  <w:num w:numId="18" w16cid:durableId="1113744830">
    <w:abstractNumId w:val="13"/>
  </w:num>
  <w:num w:numId="19" w16cid:durableId="1687750902">
    <w:abstractNumId w:val="15"/>
  </w:num>
  <w:num w:numId="20" w16cid:durableId="562175969">
    <w:abstractNumId w:val="11"/>
  </w:num>
  <w:num w:numId="21" w16cid:durableId="1302690489">
    <w:abstractNumId w:val="15"/>
  </w:num>
  <w:num w:numId="22" w16cid:durableId="1609504348">
    <w:abstractNumId w:val="23"/>
  </w:num>
  <w:num w:numId="23" w16cid:durableId="1204751077">
    <w:abstractNumId w:val="19"/>
  </w:num>
  <w:num w:numId="24" w16cid:durableId="299577521">
    <w:abstractNumId w:val="21"/>
  </w:num>
  <w:num w:numId="25" w16cid:durableId="1939827251">
    <w:abstractNumId w:val="8"/>
  </w:num>
  <w:num w:numId="26" w16cid:durableId="2053340840">
    <w:abstractNumId w:val="18"/>
  </w:num>
  <w:num w:numId="27" w16cid:durableId="925842702">
    <w:abstractNumId w:val="12"/>
  </w:num>
  <w:num w:numId="28" w16cid:durableId="751242643">
    <w:abstractNumId w:val="14"/>
  </w:num>
  <w:num w:numId="29" w16cid:durableId="1847674049">
    <w:abstractNumId w:val="16"/>
  </w:num>
  <w:num w:numId="30" w16cid:durableId="305286329">
    <w:abstractNumId w:val="12"/>
  </w:num>
  <w:num w:numId="31" w16cid:durableId="2140803966">
    <w:abstractNumId w:val="12"/>
  </w:num>
  <w:num w:numId="32" w16cid:durableId="534539261">
    <w:abstractNumId w:val="12"/>
  </w:num>
  <w:num w:numId="33" w16cid:durableId="2106068760">
    <w:abstractNumId w:val="12"/>
  </w:num>
  <w:num w:numId="34" w16cid:durableId="1645307145">
    <w:abstractNumId w:val="9"/>
  </w:num>
  <w:num w:numId="35" w16cid:durableId="2033679097">
    <w:abstractNumId w:val="22"/>
  </w:num>
  <w:num w:numId="36" w16cid:durableId="13594298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525"/>
    <w:rsid w:val="00003743"/>
    <w:rsid w:val="000047B4"/>
    <w:rsid w:val="00005712"/>
    <w:rsid w:val="00006D2B"/>
    <w:rsid w:val="000072CE"/>
    <w:rsid w:val="00007FD8"/>
    <w:rsid w:val="000117F8"/>
    <w:rsid w:val="0001460F"/>
    <w:rsid w:val="00022629"/>
    <w:rsid w:val="00024DFE"/>
    <w:rsid w:val="00026139"/>
    <w:rsid w:val="00027601"/>
    <w:rsid w:val="00033321"/>
    <w:rsid w:val="000338E5"/>
    <w:rsid w:val="00033ECC"/>
    <w:rsid w:val="0003422F"/>
    <w:rsid w:val="00037523"/>
    <w:rsid w:val="00037731"/>
    <w:rsid w:val="00041AF1"/>
    <w:rsid w:val="00046D63"/>
    <w:rsid w:val="00046FF0"/>
    <w:rsid w:val="00050176"/>
    <w:rsid w:val="00050342"/>
    <w:rsid w:val="000515AB"/>
    <w:rsid w:val="000628D5"/>
    <w:rsid w:val="00064168"/>
    <w:rsid w:val="000659E2"/>
    <w:rsid w:val="00067456"/>
    <w:rsid w:val="00071506"/>
    <w:rsid w:val="0007154F"/>
    <w:rsid w:val="000772C0"/>
    <w:rsid w:val="00080BAC"/>
    <w:rsid w:val="00081AB1"/>
    <w:rsid w:val="00090316"/>
    <w:rsid w:val="00093981"/>
    <w:rsid w:val="00094BE5"/>
    <w:rsid w:val="00095BAF"/>
    <w:rsid w:val="000B067A"/>
    <w:rsid w:val="000B1540"/>
    <w:rsid w:val="000B1E53"/>
    <w:rsid w:val="000B33FD"/>
    <w:rsid w:val="000B4ABA"/>
    <w:rsid w:val="000B6C10"/>
    <w:rsid w:val="000C4B16"/>
    <w:rsid w:val="000C50C3"/>
    <w:rsid w:val="000C5E14"/>
    <w:rsid w:val="000D21F6"/>
    <w:rsid w:val="000D4500"/>
    <w:rsid w:val="000D52FB"/>
    <w:rsid w:val="000D7AEA"/>
    <w:rsid w:val="000E11ED"/>
    <w:rsid w:val="000E2C66"/>
    <w:rsid w:val="000F123C"/>
    <w:rsid w:val="000F2FED"/>
    <w:rsid w:val="000F34B9"/>
    <w:rsid w:val="0010554B"/>
    <w:rsid w:val="0010616D"/>
    <w:rsid w:val="00107206"/>
    <w:rsid w:val="00110478"/>
    <w:rsid w:val="0011711B"/>
    <w:rsid w:val="00117F8A"/>
    <w:rsid w:val="00121737"/>
    <w:rsid w:val="00121B9B"/>
    <w:rsid w:val="00122ADC"/>
    <w:rsid w:val="001245EF"/>
    <w:rsid w:val="0012490D"/>
    <w:rsid w:val="001278CE"/>
    <w:rsid w:val="00130F59"/>
    <w:rsid w:val="00133EC0"/>
    <w:rsid w:val="00141889"/>
    <w:rsid w:val="00141CE5"/>
    <w:rsid w:val="00144908"/>
    <w:rsid w:val="00146B4D"/>
    <w:rsid w:val="001476B7"/>
    <w:rsid w:val="001523A0"/>
    <w:rsid w:val="00152B2D"/>
    <w:rsid w:val="001555B5"/>
    <w:rsid w:val="00156D96"/>
    <w:rsid w:val="001571C7"/>
    <w:rsid w:val="001572C4"/>
    <w:rsid w:val="00161094"/>
    <w:rsid w:val="00172BA3"/>
    <w:rsid w:val="0017665C"/>
    <w:rsid w:val="00177778"/>
    <w:rsid w:val="00177AD2"/>
    <w:rsid w:val="00177FF1"/>
    <w:rsid w:val="001815A8"/>
    <w:rsid w:val="001837CE"/>
    <w:rsid w:val="001840FA"/>
    <w:rsid w:val="00190079"/>
    <w:rsid w:val="00190138"/>
    <w:rsid w:val="0019622E"/>
    <w:rsid w:val="001966A7"/>
    <w:rsid w:val="001A140D"/>
    <w:rsid w:val="001A4627"/>
    <w:rsid w:val="001A4979"/>
    <w:rsid w:val="001A6026"/>
    <w:rsid w:val="001B15D3"/>
    <w:rsid w:val="001B3443"/>
    <w:rsid w:val="001C0326"/>
    <w:rsid w:val="001C192F"/>
    <w:rsid w:val="001C3C42"/>
    <w:rsid w:val="001D00C9"/>
    <w:rsid w:val="001D04A9"/>
    <w:rsid w:val="001D4A33"/>
    <w:rsid w:val="001D63C2"/>
    <w:rsid w:val="001D7869"/>
    <w:rsid w:val="002026CD"/>
    <w:rsid w:val="002033FC"/>
    <w:rsid w:val="002044BB"/>
    <w:rsid w:val="00207A5C"/>
    <w:rsid w:val="00210B09"/>
    <w:rsid w:val="00210C9E"/>
    <w:rsid w:val="00211840"/>
    <w:rsid w:val="00212331"/>
    <w:rsid w:val="002159BA"/>
    <w:rsid w:val="00215D32"/>
    <w:rsid w:val="00220E5F"/>
    <w:rsid w:val="002212B5"/>
    <w:rsid w:val="00223D62"/>
    <w:rsid w:val="00226668"/>
    <w:rsid w:val="00233809"/>
    <w:rsid w:val="00240046"/>
    <w:rsid w:val="0024797F"/>
    <w:rsid w:val="0025119E"/>
    <w:rsid w:val="00251269"/>
    <w:rsid w:val="002535C0"/>
    <w:rsid w:val="002579FE"/>
    <w:rsid w:val="00260552"/>
    <w:rsid w:val="002607F5"/>
    <w:rsid w:val="002614AA"/>
    <w:rsid w:val="002626FD"/>
    <w:rsid w:val="0026311C"/>
    <w:rsid w:val="0026668C"/>
    <w:rsid w:val="00266AC1"/>
    <w:rsid w:val="0027178C"/>
    <w:rsid w:val="00271954"/>
    <w:rsid w:val="002719FA"/>
    <w:rsid w:val="00272668"/>
    <w:rsid w:val="0027330B"/>
    <w:rsid w:val="002803AD"/>
    <w:rsid w:val="00282052"/>
    <w:rsid w:val="002831A3"/>
    <w:rsid w:val="0028519E"/>
    <w:rsid w:val="002856A5"/>
    <w:rsid w:val="002872ED"/>
    <w:rsid w:val="002905C2"/>
    <w:rsid w:val="00295AF2"/>
    <w:rsid w:val="00295C91"/>
    <w:rsid w:val="00297151"/>
    <w:rsid w:val="002A2D35"/>
    <w:rsid w:val="002A541F"/>
    <w:rsid w:val="002A5CE7"/>
    <w:rsid w:val="002B1202"/>
    <w:rsid w:val="002B20E6"/>
    <w:rsid w:val="002B40FD"/>
    <w:rsid w:val="002B42A3"/>
    <w:rsid w:val="002B4CD7"/>
    <w:rsid w:val="002C0CDD"/>
    <w:rsid w:val="002C38C4"/>
    <w:rsid w:val="002C46AA"/>
    <w:rsid w:val="002D5E1C"/>
    <w:rsid w:val="002E1A1D"/>
    <w:rsid w:val="002E2F15"/>
    <w:rsid w:val="002E4081"/>
    <w:rsid w:val="002E5B78"/>
    <w:rsid w:val="002E600E"/>
    <w:rsid w:val="002F1740"/>
    <w:rsid w:val="002F3AE3"/>
    <w:rsid w:val="00300B9F"/>
    <w:rsid w:val="0030464B"/>
    <w:rsid w:val="0030628F"/>
    <w:rsid w:val="0030786C"/>
    <w:rsid w:val="00314F9D"/>
    <w:rsid w:val="00317FDA"/>
    <w:rsid w:val="003233DE"/>
    <w:rsid w:val="0032466B"/>
    <w:rsid w:val="003330EB"/>
    <w:rsid w:val="00333A60"/>
    <w:rsid w:val="0034078C"/>
    <w:rsid w:val="003415FD"/>
    <w:rsid w:val="003429F0"/>
    <w:rsid w:val="00345A82"/>
    <w:rsid w:val="003463A6"/>
    <w:rsid w:val="0035097A"/>
    <w:rsid w:val="003540A4"/>
    <w:rsid w:val="00357BCC"/>
    <w:rsid w:val="00360E4E"/>
    <w:rsid w:val="003665AD"/>
    <w:rsid w:val="00370AAA"/>
    <w:rsid w:val="003713A7"/>
    <w:rsid w:val="00375F77"/>
    <w:rsid w:val="00381BBE"/>
    <w:rsid w:val="00382903"/>
    <w:rsid w:val="003846FF"/>
    <w:rsid w:val="003857D4"/>
    <w:rsid w:val="00385AD4"/>
    <w:rsid w:val="00385C01"/>
    <w:rsid w:val="00387924"/>
    <w:rsid w:val="00390469"/>
    <w:rsid w:val="00390AA3"/>
    <w:rsid w:val="0039384D"/>
    <w:rsid w:val="00393D77"/>
    <w:rsid w:val="00393E90"/>
    <w:rsid w:val="00395C23"/>
    <w:rsid w:val="003A1FF0"/>
    <w:rsid w:val="003A2E4F"/>
    <w:rsid w:val="003A4438"/>
    <w:rsid w:val="003A5013"/>
    <w:rsid w:val="003A5078"/>
    <w:rsid w:val="003A62DD"/>
    <w:rsid w:val="003A775A"/>
    <w:rsid w:val="003B1625"/>
    <w:rsid w:val="003B213A"/>
    <w:rsid w:val="003B2C44"/>
    <w:rsid w:val="003B43AD"/>
    <w:rsid w:val="003C0FEC"/>
    <w:rsid w:val="003C2AC8"/>
    <w:rsid w:val="003C45CD"/>
    <w:rsid w:val="003C5E4A"/>
    <w:rsid w:val="003D033A"/>
    <w:rsid w:val="003D17F9"/>
    <w:rsid w:val="003D1BCA"/>
    <w:rsid w:val="003D2D88"/>
    <w:rsid w:val="003D41EA"/>
    <w:rsid w:val="003D4850"/>
    <w:rsid w:val="003D535A"/>
    <w:rsid w:val="003E5265"/>
    <w:rsid w:val="003F0955"/>
    <w:rsid w:val="003F0E3C"/>
    <w:rsid w:val="003F437A"/>
    <w:rsid w:val="003F5F4D"/>
    <w:rsid w:val="003F646F"/>
    <w:rsid w:val="003F70B9"/>
    <w:rsid w:val="00400F00"/>
    <w:rsid w:val="00404F8B"/>
    <w:rsid w:val="00405160"/>
    <w:rsid w:val="00405256"/>
    <w:rsid w:val="00405ADD"/>
    <w:rsid w:val="004072BB"/>
    <w:rsid w:val="00410031"/>
    <w:rsid w:val="00414A42"/>
    <w:rsid w:val="00415C81"/>
    <w:rsid w:val="00420BD2"/>
    <w:rsid w:val="00426D88"/>
    <w:rsid w:val="00432378"/>
    <w:rsid w:val="00440B6D"/>
    <w:rsid w:val="00440D65"/>
    <w:rsid w:val="004435E6"/>
    <w:rsid w:val="00447E31"/>
    <w:rsid w:val="00453779"/>
    <w:rsid w:val="00453923"/>
    <w:rsid w:val="00454B9B"/>
    <w:rsid w:val="004573DE"/>
    <w:rsid w:val="00457858"/>
    <w:rsid w:val="00460B0B"/>
    <w:rsid w:val="00461023"/>
    <w:rsid w:val="0046217B"/>
    <w:rsid w:val="00462FAC"/>
    <w:rsid w:val="00464631"/>
    <w:rsid w:val="00464B79"/>
    <w:rsid w:val="004664AF"/>
    <w:rsid w:val="00467BBF"/>
    <w:rsid w:val="00470FE1"/>
    <w:rsid w:val="0048593C"/>
    <w:rsid w:val="004867E2"/>
    <w:rsid w:val="004929A9"/>
    <w:rsid w:val="004A6384"/>
    <w:rsid w:val="004A75EC"/>
    <w:rsid w:val="004A78D9"/>
    <w:rsid w:val="004B61D5"/>
    <w:rsid w:val="004C1BCD"/>
    <w:rsid w:val="004C3DCB"/>
    <w:rsid w:val="004C6626"/>
    <w:rsid w:val="004C6BCF"/>
    <w:rsid w:val="004D58BF"/>
    <w:rsid w:val="004E4335"/>
    <w:rsid w:val="004E5226"/>
    <w:rsid w:val="004E54E1"/>
    <w:rsid w:val="004F13EE"/>
    <w:rsid w:val="004F2022"/>
    <w:rsid w:val="004F6DE4"/>
    <w:rsid w:val="004F7C05"/>
    <w:rsid w:val="00501C94"/>
    <w:rsid w:val="0050541A"/>
    <w:rsid w:val="00506432"/>
    <w:rsid w:val="00506E82"/>
    <w:rsid w:val="005154D0"/>
    <w:rsid w:val="0051564F"/>
    <w:rsid w:val="0052051D"/>
    <w:rsid w:val="0052332D"/>
    <w:rsid w:val="005336E0"/>
    <w:rsid w:val="00535609"/>
    <w:rsid w:val="00545EE6"/>
    <w:rsid w:val="005550E7"/>
    <w:rsid w:val="005564FB"/>
    <w:rsid w:val="005572C7"/>
    <w:rsid w:val="005650ED"/>
    <w:rsid w:val="00575754"/>
    <w:rsid w:val="00576D67"/>
    <w:rsid w:val="00580D30"/>
    <w:rsid w:val="005817F6"/>
    <w:rsid w:val="00581FBA"/>
    <w:rsid w:val="005858A4"/>
    <w:rsid w:val="005901BA"/>
    <w:rsid w:val="00591E20"/>
    <w:rsid w:val="00595408"/>
    <w:rsid w:val="00595E84"/>
    <w:rsid w:val="0059636C"/>
    <w:rsid w:val="005A0C59"/>
    <w:rsid w:val="005A48EB"/>
    <w:rsid w:val="005A6CFB"/>
    <w:rsid w:val="005A72E4"/>
    <w:rsid w:val="005B3B30"/>
    <w:rsid w:val="005C0E9E"/>
    <w:rsid w:val="005C5AEB"/>
    <w:rsid w:val="005D5F4E"/>
    <w:rsid w:val="005E0A3F"/>
    <w:rsid w:val="005E1AF9"/>
    <w:rsid w:val="005E2D76"/>
    <w:rsid w:val="005E6883"/>
    <w:rsid w:val="005E772F"/>
    <w:rsid w:val="005F1275"/>
    <w:rsid w:val="005F288C"/>
    <w:rsid w:val="005F4042"/>
    <w:rsid w:val="005F4ECA"/>
    <w:rsid w:val="006041BE"/>
    <w:rsid w:val="006043C7"/>
    <w:rsid w:val="00614B7A"/>
    <w:rsid w:val="0061597D"/>
    <w:rsid w:val="00624B52"/>
    <w:rsid w:val="00630794"/>
    <w:rsid w:val="00631DF4"/>
    <w:rsid w:val="00634175"/>
    <w:rsid w:val="0063574E"/>
    <w:rsid w:val="006408AC"/>
    <w:rsid w:val="006422DA"/>
    <w:rsid w:val="00642F20"/>
    <w:rsid w:val="006465FC"/>
    <w:rsid w:val="006511B6"/>
    <w:rsid w:val="006558BE"/>
    <w:rsid w:val="00657FF8"/>
    <w:rsid w:val="0066301A"/>
    <w:rsid w:val="00663CB9"/>
    <w:rsid w:val="00666376"/>
    <w:rsid w:val="00666E2F"/>
    <w:rsid w:val="00670D99"/>
    <w:rsid w:val="00670E2B"/>
    <w:rsid w:val="006734BB"/>
    <w:rsid w:val="00673A73"/>
    <w:rsid w:val="00675DA8"/>
    <w:rsid w:val="006764D3"/>
    <w:rsid w:val="0067697A"/>
    <w:rsid w:val="006821EB"/>
    <w:rsid w:val="00683743"/>
    <w:rsid w:val="006924CD"/>
    <w:rsid w:val="006938DA"/>
    <w:rsid w:val="00694681"/>
    <w:rsid w:val="006A6A42"/>
    <w:rsid w:val="006B2286"/>
    <w:rsid w:val="006B56BB"/>
    <w:rsid w:val="006B7E7A"/>
    <w:rsid w:val="006C085B"/>
    <w:rsid w:val="006C24BB"/>
    <w:rsid w:val="006C77A8"/>
    <w:rsid w:val="006D4098"/>
    <w:rsid w:val="006D7681"/>
    <w:rsid w:val="006D7B2E"/>
    <w:rsid w:val="006E02EA"/>
    <w:rsid w:val="006E0968"/>
    <w:rsid w:val="006E2AF6"/>
    <w:rsid w:val="006F5073"/>
    <w:rsid w:val="00701275"/>
    <w:rsid w:val="00702C86"/>
    <w:rsid w:val="00707884"/>
    <w:rsid w:val="00707F56"/>
    <w:rsid w:val="00712FE3"/>
    <w:rsid w:val="00713558"/>
    <w:rsid w:val="00714F1C"/>
    <w:rsid w:val="00720D08"/>
    <w:rsid w:val="007263B9"/>
    <w:rsid w:val="00731468"/>
    <w:rsid w:val="007334F8"/>
    <w:rsid w:val="007339CD"/>
    <w:rsid w:val="0073552D"/>
    <w:rsid w:val="007359D8"/>
    <w:rsid w:val="007362D4"/>
    <w:rsid w:val="00755F22"/>
    <w:rsid w:val="00760590"/>
    <w:rsid w:val="00763AE0"/>
    <w:rsid w:val="00765D2D"/>
    <w:rsid w:val="0076672A"/>
    <w:rsid w:val="007674DB"/>
    <w:rsid w:val="00775E45"/>
    <w:rsid w:val="00776E74"/>
    <w:rsid w:val="0077791E"/>
    <w:rsid w:val="00785169"/>
    <w:rsid w:val="007870B9"/>
    <w:rsid w:val="00793701"/>
    <w:rsid w:val="007954AB"/>
    <w:rsid w:val="0079627D"/>
    <w:rsid w:val="007A14C5"/>
    <w:rsid w:val="007A49DE"/>
    <w:rsid w:val="007A4A10"/>
    <w:rsid w:val="007B13DC"/>
    <w:rsid w:val="007B1750"/>
    <w:rsid w:val="007B1760"/>
    <w:rsid w:val="007B2349"/>
    <w:rsid w:val="007C1538"/>
    <w:rsid w:val="007C1FDC"/>
    <w:rsid w:val="007C31DD"/>
    <w:rsid w:val="007C6D9C"/>
    <w:rsid w:val="007C72C1"/>
    <w:rsid w:val="007C7DDB"/>
    <w:rsid w:val="007D25F1"/>
    <w:rsid w:val="007D2CC7"/>
    <w:rsid w:val="007D673D"/>
    <w:rsid w:val="007E0068"/>
    <w:rsid w:val="007E0FB8"/>
    <w:rsid w:val="007E37CC"/>
    <w:rsid w:val="007E4198"/>
    <w:rsid w:val="007E4D09"/>
    <w:rsid w:val="007E5719"/>
    <w:rsid w:val="007F2220"/>
    <w:rsid w:val="007F4A70"/>
    <w:rsid w:val="007F4B3E"/>
    <w:rsid w:val="0081186B"/>
    <w:rsid w:val="008127AF"/>
    <w:rsid w:val="00812B46"/>
    <w:rsid w:val="00813B46"/>
    <w:rsid w:val="00813C6A"/>
    <w:rsid w:val="00815700"/>
    <w:rsid w:val="0082246B"/>
    <w:rsid w:val="008264EB"/>
    <w:rsid w:val="00826B8F"/>
    <w:rsid w:val="008314A2"/>
    <w:rsid w:val="00831E8A"/>
    <w:rsid w:val="00832B53"/>
    <w:rsid w:val="00835C76"/>
    <w:rsid w:val="00836029"/>
    <w:rsid w:val="008376E2"/>
    <w:rsid w:val="008402C1"/>
    <w:rsid w:val="00843049"/>
    <w:rsid w:val="008437CA"/>
    <w:rsid w:val="00844D90"/>
    <w:rsid w:val="008510EA"/>
    <w:rsid w:val="0085118D"/>
    <w:rsid w:val="0085209B"/>
    <w:rsid w:val="008532C0"/>
    <w:rsid w:val="00856B66"/>
    <w:rsid w:val="008574D0"/>
    <w:rsid w:val="008601AC"/>
    <w:rsid w:val="00861A5F"/>
    <w:rsid w:val="0086206F"/>
    <w:rsid w:val="008629C6"/>
    <w:rsid w:val="008644AD"/>
    <w:rsid w:val="00865735"/>
    <w:rsid w:val="00865DDB"/>
    <w:rsid w:val="00867538"/>
    <w:rsid w:val="00873D90"/>
    <w:rsid w:val="00873FC8"/>
    <w:rsid w:val="008811C1"/>
    <w:rsid w:val="00884C63"/>
    <w:rsid w:val="00885908"/>
    <w:rsid w:val="008864B7"/>
    <w:rsid w:val="00887373"/>
    <w:rsid w:val="00893F6F"/>
    <w:rsid w:val="0089677E"/>
    <w:rsid w:val="008A7438"/>
    <w:rsid w:val="008B1334"/>
    <w:rsid w:val="008B25C7"/>
    <w:rsid w:val="008B6955"/>
    <w:rsid w:val="008B7F70"/>
    <w:rsid w:val="008C0278"/>
    <w:rsid w:val="008C24E9"/>
    <w:rsid w:val="008C43C2"/>
    <w:rsid w:val="008D0533"/>
    <w:rsid w:val="008D42CB"/>
    <w:rsid w:val="008D48C9"/>
    <w:rsid w:val="008D6381"/>
    <w:rsid w:val="008D737C"/>
    <w:rsid w:val="008E0C77"/>
    <w:rsid w:val="008E431F"/>
    <w:rsid w:val="008E625F"/>
    <w:rsid w:val="008E7CBD"/>
    <w:rsid w:val="008F264D"/>
    <w:rsid w:val="008F46B3"/>
    <w:rsid w:val="009040E9"/>
    <w:rsid w:val="009072DE"/>
    <w:rsid w:val="009074E1"/>
    <w:rsid w:val="009112F7"/>
    <w:rsid w:val="00912267"/>
    <w:rsid w:val="009122AF"/>
    <w:rsid w:val="00912D54"/>
    <w:rsid w:val="0091389F"/>
    <w:rsid w:val="00914893"/>
    <w:rsid w:val="0092085B"/>
    <w:rsid w:val="009208F7"/>
    <w:rsid w:val="00921649"/>
    <w:rsid w:val="00922517"/>
    <w:rsid w:val="00922722"/>
    <w:rsid w:val="00924524"/>
    <w:rsid w:val="009261E6"/>
    <w:rsid w:val="009268E1"/>
    <w:rsid w:val="009271EE"/>
    <w:rsid w:val="00927C1B"/>
    <w:rsid w:val="009344AE"/>
    <w:rsid w:val="009344DE"/>
    <w:rsid w:val="00945CF2"/>
    <w:rsid w:val="00945E7F"/>
    <w:rsid w:val="009557C1"/>
    <w:rsid w:val="00960D6E"/>
    <w:rsid w:val="009649B1"/>
    <w:rsid w:val="009715A4"/>
    <w:rsid w:val="009721D9"/>
    <w:rsid w:val="00974B59"/>
    <w:rsid w:val="009825FF"/>
    <w:rsid w:val="0098340B"/>
    <w:rsid w:val="00984016"/>
    <w:rsid w:val="00986830"/>
    <w:rsid w:val="009924C3"/>
    <w:rsid w:val="00993102"/>
    <w:rsid w:val="009A11A0"/>
    <w:rsid w:val="009A59FE"/>
    <w:rsid w:val="009A5B6F"/>
    <w:rsid w:val="009A7584"/>
    <w:rsid w:val="009B1570"/>
    <w:rsid w:val="009B1BD4"/>
    <w:rsid w:val="009B7510"/>
    <w:rsid w:val="009B7539"/>
    <w:rsid w:val="009C6F10"/>
    <w:rsid w:val="009D0EB2"/>
    <w:rsid w:val="009D1177"/>
    <w:rsid w:val="009D148F"/>
    <w:rsid w:val="009D214C"/>
    <w:rsid w:val="009D3D70"/>
    <w:rsid w:val="009E6F7E"/>
    <w:rsid w:val="009E7A57"/>
    <w:rsid w:val="009F4803"/>
    <w:rsid w:val="009F4F6A"/>
    <w:rsid w:val="009F5951"/>
    <w:rsid w:val="00A03594"/>
    <w:rsid w:val="00A129DE"/>
    <w:rsid w:val="00A13EB5"/>
    <w:rsid w:val="00A14E7D"/>
    <w:rsid w:val="00A16E36"/>
    <w:rsid w:val="00A21388"/>
    <w:rsid w:val="00A24961"/>
    <w:rsid w:val="00A24B10"/>
    <w:rsid w:val="00A277EF"/>
    <w:rsid w:val="00A30E9B"/>
    <w:rsid w:val="00A31ACC"/>
    <w:rsid w:val="00A41426"/>
    <w:rsid w:val="00A4342E"/>
    <w:rsid w:val="00A4361F"/>
    <w:rsid w:val="00A4512D"/>
    <w:rsid w:val="00A45A15"/>
    <w:rsid w:val="00A50244"/>
    <w:rsid w:val="00A61879"/>
    <w:rsid w:val="00A627D7"/>
    <w:rsid w:val="00A656C7"/>
    <w:rsid w:val="00A66B0B"/>
    <w:rsid w:val="00A70533"/>
    <w:rsid w:val="00A705AF"/>
    <w:rsid w:val="00A719F6"/>
    <w:rsid w:val="00A72454"/>
    <w:rsid w:val="00A77696"/>
    <w:rsid w:val="00A80557"/>
    <w:rsid w:val="00A81D33"/>
    <w:rsid w:val="00A8341C"/>
    <w:rsid w:val="00A930AE"/>
    <w:rsid w:val="00AA1A95"/>
    <w:rsid w:val="00AA260F"/>
    <w:rsid w:val="00AA64D7"/>
    <w:rsid w:val="00AB0895"/>
    <w:rsid w:val="00AB1EE7"/>
    <w:rsid w:val="00AB49D9"/>
    <w:rsid w:val="00AB4B37"/>
    <w:rsid w:val="00AB5762"/>
    <w:rsid w:val="00AB5847"/>
    <w:rsid w:val="00AC2679"/>
    <w:rsid w:val="00AC4AB3"/>
    <w:rsid w:val="00AC4BE4"/>
    <w:rsid w:val="00AD05E6"/>
    <w:rsid w:val="00AD0D3F"/>
    <w:rsid w:val="00AD625F"/>
    <w:rsid w:val="00AE1D7D"/>
    <w:rsid w:val="00AE2A8B"/>
    <w:rsid w:val="00AE3F64"/>
    <w:rsid w:val="00AF7386"/>
    <w:rsid w:val="00AF7934"/>
    <w:rsid w:val="00B00B81"/>
    <w:rsid w:val="00B04580"/>
    <w:rsid w:val="00B04B09"/>
    <w:rsid w:val="00B11B49"/>
    <w:rsid w:val="00B16A51"/>
    <w:rsid w:val="00B231A4"/>
    <w:rsid w:val="00B23A73"/>
    <w:rsid w:val="00B24EF8"/>
    <w:rsid w:val="00B24FBF"/>
    <w:rsid w:val="00B27FE0"/>
    <w:rsid w:val="00B304A6"/>
    <w:rsid w:val="00B30BE7"/>
    <w:rsid w:val="00B32222"/>
    <w:rsid w:val="00B322D2"/>
    <w:rsid w:val="00B3618D"/>
    <w:rsid w:val="00B36233"/>
    <w:rsid w:val="00B42851"/>
    <w:rsid w:val="00B43580"/>
    <w:rsid w:val="00B45350"/>
    <w:rsid w:val="00B45AC7"/>
    <w:rsid w:val="00B5372F"/>
    <w:rsid w:val="00B53987"/>
    <w:rsid w:val="00B61129"/>
    <w:rsid w:val="00B67CDB"/>
    <w:rsid w:val="00B67E7F"/>
    <w:rsid w:val="00B76DB3"/>
    <w:rsid w:val="00B839B2"/>
    <w:rsid w:val="00B84D89"/>
    <w:rsid w:val="00B90705"/>
    <w:rsid w:val="00B94252"/>
    <w:rsid w:val="00B94410"/>
    <w:rsid w:val="00B9715A"/>
    <w:rsid w:val="00BA14BE"/>
    <w:rsid w:val="00BA2732"/>
    <w:rsid w:val="00BA293D"/>
    <w:rsid w:val="00BA49BC"/>
    <w:rsid w:val="00BA4DC5"/>
    <w:rsid w:val="00BA56B7"/>
    <w:rsid w:val="00BA5C4E"/>
    <w:rsid w:val="00BA7A1E"/>
    <w:rsid w:val="00BB2F6C"/>
    <w:rsid w:val="00BB3875"/>
    <w:rsid w:val="00BB5860"/>
    <w:rsid w:val="00BB6AAD"/>
    <w:rsid w:val="00BC4061"/>
    <w:rsid w:val="00BC4A19"/>
    <w:rsid w:val="00BC4E6D"/>
    <w:rsid w:val="00BD0617"/>
    <w:rsid w:val="00BD0A9E"/>
    <w:rsid w:val="00BD1E88"/>
    <w:rsid w:val="00BD2E9B"/>
    <w:rsid w:val="00BD4646"/>
    <w:rsid w:val="00BD4902"/>
    <w:rsid w:val="00BD7FB2"/>
    <w:rsid w:val="00BE12B5"/>
    <w:rsid w:val="00BE3ED5"/>
    <w:rsid w:val="00BE71F6"/>
    <w:rsid w:val="00BE7616"/>
    <w:rsid w:val="00BF32F5"/>
    <w:rsid w:val="00C00930"/>
    <w:rsid w:val="00C060AD"/>
    <w:rsid w:val="00C065C2"/>
    <w:rsid w:val="00C10C73"/>
    <w:rsid w:val="00C113BF"/>
    <w:rsid w:val="00C211CF"/>
    <w:rsid w:val="00C2176E"/>
    <w:rsid w:val="00C23430"/>
    <w:rsid w:val="00C27D67"/>
    <w:rsid w:val="00C3448E"/>
    <w:rsid w:val="00C41D77"/>
    <w:rsid w:val="00C435AF"/>
    <w:rsid w:val="00C4631F"/>
    <w:rsid w:val="00C469F7"/>
    <w:rsid w:val="00C47CDE"/>
    <w:rsid w:val="00C50E16"/>
    <w:rsid w:val="00C54806"/>
    <w:rsid w:val="00C55258"/>
    <w:rsid w:val="00C56280"/>
    <w:rsid w:val="00C60A56"/>
    <w:rsid w:val="00C74A65"/>
    <w:rsid w:val="00C75FA3"/>
    <w:rsid w:val="00C766CB"/>
    <w:rsid w:val="00C82EEB"/>
    <w:rsid w:val="00C84F68"/>
    <w:rsid w:val="00C936AC"/>
    <w:rsid w:val="00C94A5A"/>
    <w:rsid w:val="00C971DC"/>
    <w:rsid w:val="00CA16B7"/>
    <w:rsid w:val="00CA5B57"/>
    <w:rsid w:val="00CA62AE"/>
    <w:rsid w:val="00CB03B8"/>
    <w:rsid w:val="00CB102D"/>
    <w:rsid w:val="00CB11D7"/>
    <w:rsid w:val="00CB5B1A"/>
    <w:rsid w:val="00CC220B"/>
    <w:rsid w:val="00CC5C43"/>
    <w:rsid w:val="00CD02AE"/>
    <w:rsid w:val="00CD2A4F"/>
    <w:rsid w:val="00CE03CA"/>
    <w:rsid w:val="00CE0D83"/>
    <w:rsid w:val="00CE22F1"/>
    <w:rsid w:val="00CE35AD"/>
    <w:rsid w:val="00CE50F2"/>
    <w:rsid w:val="00CE6502"/>
    <w:rsid w:val="00CE6B8A"/>
    <w:rsid w:val="00CF7D3C"/>
    <w:rsid w:val="00D01F09"/>
    <w:rsid w:val="00D034A8"/>
    <w:rsid w:val="00D03527"/>
    <w:rsid w:val="00D06F03"/>
    <w:rsid w:val="00D147EB"/>
    <w:rsid w:val="00D15B3E"/>
    <w:rsid w:val="00D220FB"/>
    <w:rsid w:val="00D31420"/>
    <w:rsid w:val="00D34667"/>
    <w:rsid w:val="00D401E1"/>
    <w:rsid w:val="00D408B4"/>
    <w:rsid w:val="00D44330"/>
    <w:rsid w:val="00D50735"/>
    <w:rsid w:val="00D50C07"/>
    <w:rsid w:val="00D524C8"/>
    <w:rsid w:val="00D566A0"/>
    <w:rsid w:val="00D660CA"/>
    <w:rsid w:val="00D70E24"/>
    <w:rsid w:val="00D72B61"/>
    <w:rsid w:val="00D7310D"/>
    <w:rsid w:val="00D84E33"/>
    <w:rsid w:val="00DA3D1D"/>
    <w:rsid w:val="00DA5388"/>
    <w:rsid w:val="00DA6290"/>
    <w:rsid w:val="00DB110B"/>
    <w:rsid w:val="00DB3DCB"/>
    <w:rsid w:val="00DB6286"/>
    <w:rsid w:val="00DB645F"/>
    <w:rsid w:val="00DB76E9"/>
    <w:rsid w:val="00DC0A67"/>
    <w:rsid w:val="00DC1C37"/>
    <w:rsid w:val="00DC1D5E"/>
    <w:rsid w:val="00DC4D7C"/>
    <w:rsid w:val="00DC5220"/>
    <w:rsid w:val="00DC69B5"/>
    <w:rsid w:val="00DC6A17"/>
    <w:rsid w:val="00DC7AC2"/>
    <w:rsid w:val="00DD2061"/>
    <w:rsid w:val="00DD407C"/>
    <w:rsid w:val="00DD7DAB"/>
    <w:rsid w:val="00DE3355"/>
    <w:rsid w:val="00DF0C60"/>
    <w:rsid w:val="00DF486F"/>
    <w:rsid w:val="00DF5B5B"/>
    <w:rsid w:val="00DF7619"/>
    <w:rsid w:val="00E042D8"/>
    <w:rsid w:val="00E06CBB"/>
    <w:rsid w:val="00E07EE7"/>
    <w:rsid w:val="00E1103B"/>
    <w:rsid w:val="00E17412"/>
    <w:rsid w:val="00E17B44"/>
    <w:rsid w:val="00E20F27"/>
    <w:rsid w:val="00E22443"/>
    <w:rsid w:val="00E24BAE"/>
    <w:rsid w:val="00E25B1F"/>
    <w:rsid w:val="00E27FEA"/>
    <w:rsid w:val="00E374E8"/>
    <w:rsid w:val="00E4086F"/>
    <w:rsid w:val="00E43B3C"/>
    <w:rsid w:val="00E50188"/>
    <w:rsid w:val="00E50BB3"/>
    <w:rsid w:val="00E511BD"/>
    <w:rsid w:val="00E515CB"/>
    <w:rsid w:val="00E52260"/>
    <w:rsid w:val="00E533F8"/>
    <w:rsid w:val="00E639B6"/>
    <w:rsid w:val="00E6434B"/>
    <w:rsid w:val="00E6463D"/>
    <w:rsid w:val="00E71492"/>
    <w:rsid w:val="00E72E9B"/>
    <w:rsid w:val="00E76B5F"/>
    <w:rsid w:val="00E82277"/>
    <w:rsid w:val="00E850C3"/>
    <w:rsid w:val="00E87DF2"/>
    <w:rsid w:val="00E93EAA"/>
    <w:rsid w:val="00E9462E"/>
    <w:rsid w:val="00EA470E"/>
    <w:rsid w:val="00EA47A7"/>
    <w:rsid w:val="00EA57EB"/>
    <w:rsid w:val="00EA75F9"/>
    <w:rsid w:val="00EB3226"/>
    <w:rsid w:val="00EB6671"/>
    <w:rsid w:val="00EC213A"/>
    <w:rsid w:val="00EC7744"/>
    <w:rsid w:val="00ED0DAD"/>
    <w:rsid w:val="00ED0F46"/>
    <w:rsid w:val="00ED2373"/>
    <w:rsid w:val="00ED24F9"/>
    <w:rsid w:val="00ED2E38"/>
    <w:rsid w:val="00ED7261"/>
    <w:rsid w:val="00EE2922"/>
    <w:rsid w:val="00EE2A40"/>
    <w:rsid w:val="00EE3E8A"/>
    <w:rsid w:val="00EF051E"/>
    <w:rsid w:val="00EF2313"/>
    <w:rsid w:val="00EF58B8"/>
    <w:rsid w:val="00EF6ECA"/>
    <w:rsid w:val="00F0060B"/>
    <w:rsid w:val="00F024E1"/>
    <w:rsid w:val="00F05D16"/>
    <w:rsid w:val="00F06C10"/>
    <w:rsid w:val="00F103BF"/>
    <w:rsid w:val="00F1096F"/>
    <w:rsid w:val="00F121F3"/>
    <w:rsid w:val="00F12589"/>
    <w:rsid w:val="00F12595"/>
    <w:rsid w:val="00F134D9"/>
    <w:rsid w:val="00F1403D"/>
    <w:rsid w:val="00F1463F"/>
    <w:rsid w:val="00F21302"/>
    <w:rsid w:val="00F226B0"/>
    <w:rsid w:val="00F2387B"/>
    <w:rsid w:val="00F2430D"/>
    <w:rsid w:val="00F321DE"/>
    <w:rsid w:val="00F33777"/>
    <w:rsid w:val="00F357A8"/>
    <w:rsid w:val="00F40648"/>
    <w:rsid w:val="00F424D4"/>
    <w:rsid w:val="00F42F03"/>
    <w:rsid w:val="00F47DA2"/>
    <w:rsid w:val="00F51321"/>
    <w:rsid w:val="00F519FC"/>
    <w:rsid w:val="00F5203B"/>
    <w:rsid w:val="00F55E68"/>
    <w:rsid w:val="00F6239D"/>
    <w:rsid w:val="00F715D2"/>
    <w:rsid w:val="00F7274F"/>
    <w:rsid w:val="00F74E84"/>
    <w:rsid w:val="00F76FA8"/>
    <w:rsid w:val="00F85AFE"/>
    <w:rsid w:val="00F908B7"/>
    <w:rsid w:val="00F93F08"/>
    <w:rsid w:val="00F94CED"/>
    <w:rsid w:val="00FA02BB"/>
    <w:rsid w:val="00FA2CEE"/>
    <w:rsid w:val="00FA2D04"/>
    <w:rsid w:val="00FA318C"/>
    <w:rsid w:val="00FB0827"/>
    <w:rsid w:val="00FB2B88"/>
    <w:rsid w:val="00FB6F92"/>
    <w:rsid w:val="00FC026E"/>
    <w:rsid w:val="00FC5124"/>
    <w:rsid w:val="00FC55F6"/>
    <w:rsid w:val="00FD06DE"/>
    <w:rsid w:val="00FD4731"/>
    <w:rsid w:val="00FD6768"/>
    <w:rsid w:val="00FE20FC"/>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customStyle="1" w:styleId="UnresolvedMention1">
    <w:name w:val="Unresolved Mention1"/>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character" w:styleId="CommentReference">
    <w:name w:val="annotation reference"/>
    <w:basedOn w:val="DefaultParagraphFont"/>
    <w:semiHidden/>
    <w:unhideWhenUsed/>
    <w:rsid w:val="000072CE"/>
    <w:rPr>
      <w:sz w:val="16"/>
      <w:szCs w:val="16"/>
    </w:rPr>
  </w:style>
  <w:style w:type="paragraph" w:styleId="ListParagraph">
    <w:name w:val="List Paragraph"/>
    <w:basedOn w:val="Normal"/>
    <w:uiPriority w:val="34"/>
    <w:qFormat/>
    <w:rsid w:val="00A4361F"/>
    <w:pPr>
      <w:ind w:left="720"/>
      <w:contextualSpacing/>
    </w:pPr>
  </w:style>
  <w:style w:type="paragraph" w:styleId="CommentSubject">
    <w:name w:val="annotation subject"/>
    <w:basedOn w:val="CommentText"/>
    <w:next w:val="CommentText"/>
    <w:link w:val="CommentSubjectChar"/>
    <w:semiHidden/>
    <w:unhideWhenUsed/>
    <w:rsid w:val="007F4A70"/>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7F4A70"/>
    <w:rPr>
      <w:rFonts w:ascii="Arial" w:eastAsiaTheme="minorEastAsia" w:hAnsi="Arial" w:cstheme="minorBidi"/>
      <w:b/>
      <w:bCs/>
      <w:color w:val="000000" w:themeColor="text1"/>
      <w:lang w:eastAsia="en-US"/>
    </w:rPr>
  </w:style>
  <w:style w:type="paragraph" w:styleId="Revision">
    <w:name w:val="Revision"/>
    <w:hidden/>
    <w:uiPriority w:val="99"/>
    <w:semiHidden/>
    <w:rsid w:val="005A72E4"/>
    <w:rPr>
      <w:rFonts w:ascii="Arial" w:hAnsi="Arial"/>
      <w:color w:val="000000" w:themeColor="text1"/>
      <w:sz w:val="22"/>
      <w:szCs w:val="24"/>
      <w:lang w:eastAsia="en-US"/>
    </w:rPr>
  </w:style>
  <w:style w:type="character" w:styleId="UnresolvedMention">
    <w:name w:val="Unresolved Mention"/>
    <w:basedOn w:val="DefaultParagraphFont"/>
    <w:uiPriority w:val="99"/>
    <w:semiHidden/>
    <w:unhideWhenUsed/>
    <w:rsid w:val="00F5203B"/>
    <w:rPr>
      <w:color w:val="605E5C"/>
      <w:shd w:val="clear" w:color="auto" w:fill="E1DFDD"/>
    </w:rPr>
  </w:style>
  <w:style w:type="character" w:customStyle="1" w:styleId="expansiontext-183">
    <w:name w:val="expansiontext-183"/>
    <w:basedOn w:val="DefaultParagraphFont"/>
    <w:rsid w:val="00ED7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571118">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081835231">
      <w:bodyDiv w:val="1"/>
      <w:marLeft w:val="0"/>
      <w:marRight w:val="0"/>
      <w:marTop w:val="0"/>
      <w:marBottom w:val="0"/>
      <w:divBdr>
        <w:top w:val="none" w:sz="0" w:space="0" w:color="auto"/>
        <w:left w:val="none" w:sz="0" w:space="0" w:color="auto"/>
        <w:bottom w:val="none" w:sz="0" w:space="0" w:color="auto"/>
        <w:right w:val="none" w:sz="0" w:space="0" w:color="auto"/>
      </w:divBdr>
      <w:divsChild>
        <w:div w:id="1329361743">
          <w:marLeft w:val="0"/>
          <w:marRight w:val="0"/>
          <w:marTop w:val="0"/>
          <w:marBottom w:val="0"/>
          <w:divBdr>
            <w:top w:val="none" w:sz="0" w:space="0" w:color="auto"/>
            <w:left w:val="none" w:sz="0" w:space="0" w:color="auto"/>
            <w:bottom w:val="none" w:sz="0" w:space="0" w:color="auto"/>
            <w:right w:val="none" w:sz="0" w:space="0" w:color="auto"/>
          </w:divBdr>
        </w:div>
      </w:divsChild>
    </w:div>
    <w:div w:id="1225292568">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513109074">
      <w:bodyDiv w:val="1"/>
      <w:marLeft w:val="0"/>
      <w:marRight w:val="0"/>
      <w:marTop w:val="0"/>
      <w:marBottom w:val="0"/>
      <w:divBdr>
        <w:top w:val="none" w:sz="0" w:space="0" w:color="auto"/>
        <w:left w:val="none" w:sz="0" w:space="0" w:color="auto"/>
        <w:bottom w:val="none" w:sz="0" w:space="0" w:color="auto"/>
        <w:right w:val="none" w:sz="0" w:space="0" w:color="auto"/>
      </w:divBdr>
    </w:div>
    <w:div w:id="1977760827">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althsoftware.humanservices.gov.au/claiming/ext-vnd/" TargetMode="External"/><Relationship Id="rId13" Type="http://schemas.openxmlformats.org/officeDocument/2006/relationships/hyperlink" Target="https://healthsoftware.humanservices.gov.au/claiming/ext-vnd/" TargetMode="External"/><Relationship Id="rId18" Type="http://schemas.openxmlformats.org/officeDocument/2006/relationships/hyperlink" Target="https://www.privatehealth.gov.au/health_insurance/phichanges/index.htm" TargetMode="External"/><Relationship Id="rId26" Type="http://schemas.openxmlformats.org/officeDocument/2006/relationships/header" Target="header2.xml"/><Relationship Id="rId39" Type="http://schemas.openxmlformats.org/officeDocument/2006/relationships/hyperlink" Target="https://www.servicesaustralia.gov.au/db020?context=21151" TargetMode="External"/><Relationship Id="rId3" Type="http://schemas.openxmlformats.org/officeDocument/2006/relationships/styles" Target="styles.xml"/><Relationship Id="rId21" Type="http://schemas.openxmlformats.org/officeDocument/2006/relationships/hyperlink" Target="mailto:PHI@health.gov.au" TargetMode="External"/><Relationship Id="rId34" Type="http://schemas.openxmlformats.org/officeDocument/2006/relationships/hyperlink" Target="https://www.servicesaustralia.gov.au/assignment-benefit-signature-requirements-and-exemptions" TargetMode="External"/><Relationship Id="rId7" Type="http://schemas.openxmlformats.org/officeDocument/2006/relationships/endnotes" Target="endnotes.xml"/><Relationship Id="rId12" Type="http://schemas.openxmlformats.org/officeDocument/2006/relationships/hyperlink" Target="https://www.servicesaustralia.gov.au/assignment-benefit-signature-requirements-and-exemptions" TargetMode="External"/><Relationship Id="rId17" Type="http://schemas.openxmlformats.org/officeDocument/2006/relationships/hyperlink" Target="mailto:askMBS@health.gov.au" TargetMode="External"/><Relationship Id="rId25" Type="http://schemas.openxmlformats.org/officeDocument/2006/relationships/footer" Target="footer1.xml"/><Relationship Id="rId33" Type="http://schemas.openxmlformats.org/officeDocument/2006/relationships/hyperlink" Target="https://healthsoftware.humanservices.gov.au/claiming/ext-vnd/" TargetMode="External"/><Relationship Id="rId38" Type="http://schemas.openxmlformats.org/officeDocument/2006/relationships/hyperlink" Target="https://www.servicesaustralia.gov.au/assignment-benefit?context=20" TargetMode="External"/><Relationship Id="rId2" Type="http://schemas.openxmlformats.org/officeDocument/2006/relationships/numbering" Target="numbering.xml"/><Relationship Id="rId16" Type="http://schemas.openxmlformats.org/officeDocument/2006/relationships/hyperlink" Target="https://www.legislation.gov.au/C2004A00101/latest/text" TargetMode="External"/><Relationship Id="rId20" Type="http://schemas.openxmlformats.org/officeDocument/2006/relationships/hyperlink" Target="https://www.legislation.gov.au" TargetMode="External"/><Relationship Id="rId29" Type="http://schemas.openxmlformats.org/officeDocument/2006/relationships/hyperlink" Target="https://www.anao.gov.au/work/performance-audit/expansion-telehealth-service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saustralia.gov.au/assignment-benefit?context=20" TargetMode="External"/><Relationship Id="rId24" Type="http://schemas.openxmlformats.org/officeDocument/2006/relationships/header" Target="header1.xml"/><Relationship Id="rId32" Type="http://schemas.openxmlformats.org/officeDocument/2006/relationships/hyperlink" Target="https://www.servicesaustralia.gov.au/assignment-benefit?context=20" TargetMode="External"/><Relationship Id="rId37" Type="http://schemas.openxmlformats.org/officeDocument/2006/relationships/hyperlink" Target="https://www.servicesaustralia.gov.au/assignment-benefit?context=20"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9.health.gov.au/mbs/subscribe.cfm" TargetMode="External"/><Relationship Id="rId23" Type="http://schemas.openxmlformats.org/officeDocument/2006/relationships/hyperlink" Target="http://www.mbsonline.gov.au/internet/mbsonline/publishing.nsf/Content/downloads" TargetMode="External"/><Relationship Id="rId28" Type="http://schemas.openxmlformats.org/officeDocument/2006/relationships/hyperlink" Target="https://www.legislation.gov.au/C2004A00101/latest/text" TargetMode="External"/><Relationship Id="rId36" Type="http://schemas.openxmlformats.org/officeDocument/2006/relationships/hyperlink" Target="https://www.health.gov.au/our-work/improving-the-assignment-of-benefit-process" TargetMode="External"/><Relationship Id="rId10" Type="http://schemas.openxmlformats.org/officeDocument/2006/relationships/hyperlink" Target="https://www.anao.gov.au/work/performance-audit/expansion-telehealth-services" TargetMode="External"/><Relationship Id="rId19" Type="http://schemas.openxmlformats.org/officeDocument/2006/relationships/hyperlink" Target="https://www.health.gov.au/topics/private-health-insurance/private-health-insurance-reforms" TargetMode="External"/><Relationship Id="rId31" Type="http://schemas.openxmlformats.org/officeDocument/2006/relationships/hyperlink" Target="https://www.servicesaustralia.gov.au/education-guide-claiming-bulk-bill-incentive-items?context=20" TargetMode="External"/><Relationship Id="rId4" Type="http://schemas.openxmlformats.org/officeDocument/2006/relationships/settings" Target="settings.xml"/><Relationship Id="rId9" Type="http://schemas.openxmlformats.org/officeDocument/2006/relationships/hyperlink" Target="https://www.legislation.gov.au/C2004A00101/latest/text" TargetMode="External"/><Relationship Id="rId14" Type="http://schemas.openxmlformats.org/officeDocument/2006/relationships/hyperlink" Target="http://www.mbsonline.gov.au/" TargetMode="External"/><Relationship Id="rId22" Type="http://schemas.openxmlformats.org/officeDocument/2006/relationships/hyperlink" Target="https://www.servicesaustralia.gov.au/organisations/health-professionals/news/all" TargetMode="External"/><Relationship Id="rId27" Type="http://schemas.openxmlformats.org/officeDocument/2006/relationships/footer" Target="footer2.xml"/><Relationship Id="rId30" Type="http://schemas.openxmlformats.org/officeDocument/2006/relationships/hyperlink" Target="https://www.servicesaustralia.gov.au/assignment-benefit?context=20" TargetMode="External"/><Relationship Id="rId35" Type="http://schemas.openxmlformats.org/officeDocument/2006/relationships/hyperlink" Target="https://www.health.gov.au/our-work/improving-the-assignment-of-benefit-proces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DCB8F-5082-406F-8B10-08DBFF553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2498</Words>
  <Characters>15895</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2024-07-04T03:46:00Z</dcterms:created>
  <dcterms:modified xsi:type="dcterms:W3CDTF">2024-07-10T06:16:00Z</dcterms:modified>
</cp:coreProperties>
</file>