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0DE1C" w14:textId="77777777" w:rsidR="00AB53A4" w:rsidRDefault="00C30451" w:rsidP="00AB53A4">
      <w:pPr>
        <w:pStyle w:val="Heading1"/>
      </w:pPr>
      <w:r w:rsidRPr="00C30451">
        <w:t xml:space="preserve">New Medicare Benefits Schedule (MBS) item for prostate biopsy guided by magnetic resonance imaging (MRI) </w:t>
      </w:r>
      <w:r w:rsidR="00AB53A4">
        <w:t>factsheet</w:t>
      </w:r>
    </w:p>
    <w:p w14:paraId="4B657BA3" w14:textId="1226A7A1" w:rsidR="0017279A" w:rsidRDefault="00907B4A"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bookmarkStart w:id="0" w:name="_Hlk4568006"/>
      <w:r>
        <w:t xml:space="preserve">Last updated: </w:t>
      </w:r>
      <w:r w:rsidR="00C30451">
        <w:t>30</w:t>
      </w:r>
      <w:r w:rsidR="00167446">
        <w:t xml:space="preserve"> </w:t>
      </w:r>
      <w:r w:rsidR="00C30451">
        <w:t>January</w:t>
      </w:r>
      <w:r w:rsidR="00167446">
        <w:t xml:space="preserve"> 20</w:t>
      </w:r>
      <w:r w:rsidR="00C30451">
        <w:t>20</w:t>
      </w:r>
      <w:bookmarkEnd w:id="0"/>
    </w:p>
    <w:p w14:paraId="0F45002C" w14:textId="77777777" w:rsidR="00F074CE" w:rsidRPr="00AB53A4" w:rsidRDefault="00F074CE" w:rsidP="00AB53A4">
      <w:pPr>
        <w:pStyle w:val="Heading2"/>
      </w:pPr>
      <w:r w:rsidRPr="00AB53A4">
        <w:t>What are the changes</w:t>
      </w:r>
      <w:r w:rsidR="002A3C7C" w:rsidRPr="00AB53A4">
        <w:t>?</w:t>
      </w:r>
      <w:bookmarkStart w:id="1" w:name="_GoBack"/>
      <w:bookmarkEnd w:id="1"/>
    </w:p>
    <w:p w14:paraId="6524574C" w14:textId="77777777" w:rsidR="00605FF3" w:rsidRPr="00605FF3" w:rsidRDefault="00605FF3" w:rsidP="00605FF3">
      <w:pPr>
        <w:pStyle w:val="Heading2"/>
        <w:rPr>
          <w:rFonts w:ascii="Arial" w:hAnsi="Arial"/>
          <w:color w:val="auto"/>
          <w:sz w:val="20"/>
        </w:rPr>
      </w:pPr>
      <w:r w:rsidRPr="00605FF3">
        <w:rPr>
          <w:rFonts w:ascii="Arial" w:hAnsi="Arial"/>
          <w:color w:val="auto"/>
          <w:sz w:val="20"/>
        </w:rPr>
        <w:t xml:space="preserve">From 1 May 2020, Medicare rebates will be available for a new item for prostate biopsy when guided by MRI. </w:t>
      </w:r>
    </w:p>
    <w:p w14:paraId="3E35EB1B" w14:textId="77777777" w:rsidR="00605FF3" w:rsidRPr="00605FF3" w:rsidRDefault="00605FF3" w:rsidP="00605FF3">
      <w:pPr>
        <w:pStyle w:val="Heading2"/>
        <w:rPr>
          <w:rFonts w:ascii="Arial" w:hAnsi="Arial"/>
          <w:color w:val="auto"/>
          <w:sz w:val="20"/>
        </w:rPr>
      </w:pPr>
      <w:r w:rsidRPr="00605FF3">
        <w:rPr>
          <w:rFonts w:ascii="Arial" w:hAnsi="Arial"/>
          <w:color w:val="auto"/>
          <w:sz w:val="20"/>
        </w:rPr>
        <w:t xml:space="preserve">The new item (37226) is for needle biopsy of the prostate or prostatic bed, using prostatic magnetic resonance imaging techniques, where 1 or more prostatic specimens are obtained. The fee for this service is $285.35. </w:t>
      </w:r>
    </w:p>
    <w:p w14:paraId="3589453F" w14:textId="77777777" w:rsidR="00605FF3" w:rsidRDefault="00605FF3" w:rsidP="00605FF3">
      <w:pPr>
        <w:pStyle w:val="Heading2"/>
        <w:rPr>
          <w:rFonts w:ascii="Arial" w:hAnsi="Arial"/>
          <w:color w:val="auto"/>
          <w:sz w:val="20"/>
        </w:rPr>
      </w:pPr>
      <w:r w:rsidRPr="00605FF3">
        <w:rPr>
          <w:rFonts w:ascii="Arial" w:hAnsi="Arial"/>
          <w:color w:val="auto"/>
          <w:sz w:val="20"/>
        </w:rPr>
        <w:t>This biopsy item will be able to be provided by specialists and consultant physicians. The new item will be in the General Medical Services Table (GMST).</w:t>
      </w:r>
    </w:p>
    <w:p w14:paraId="6E3264F0" w14:textId="77777777" w:rsidR="00135417" w:rsidRDefault="00135417" w:rsidP="00605FF3">
      <w:pPr>
        <w:pStyle w:val="Heading2"/>
      </w:pPr>
      <w:r>
        <w:t xml:space="preserve">Why </w:t>
      </w:r>
      <w:r w:rsidR="009F52D4">
        <w:t>are the changes being made</w:t>
      </w:r>
      <w:r>
        <w:t>?</w:t>
      </w:r>
    </w:p>
    <w:p w14:paraId="1E575056" w14:textId="77777777" w:rsidR="00605FF3" w:rsidRPr="005441E7" w:rsidRDefault="00605FF3" w:rsidP="00605FF3">
      <w:pPr>
        <w:rPr>
          <w:rFonts w:eastAsia="Times New Roman" w:cs="Times New Roman"/>
        </w:rPr>
      </w:pPr>
      <w:r>
        <w:rPr>
          <w:rFonts w:eastAsia="Times New Roman" w:cs="Times New Roman"/>
        </w:rPr>
        <w:t>The listing of this</w:t>
      </w:r>
      <w:r w:rsidRPr="005441E7">
        <w:rPr>
          <w:rFonts w:eastAsia="Times New Roman" w:cs="Times New Roman"/>
        </w:rPr>
        <w:t xml:space="preserve"> service was recommended by the Medical Services Advisory Commit</w:t>
      </w:r>
      <w:r>
        <w:rPr>
          <w:rFonts w:eastAsia="Times New Roman" w:cs="Times New Roman"/>
        </w:rPr>
        <w:t>tee (MSAC) Executive in June 2018. Further information on the role of MSAC can be found</w:t>
      </w:r>
      <w:r w:rsidRPr="005441E7">
        <w:rPr>
          <w:rFonts w:eastAsia="Times New Roman" w:cs="Times New Roman"/>
        </w:rPr>
        <w:t xml:space="preserve"> on the MSAC website </w:t>
      </w:r>
      <w:hyperlink r:id="rId12" w:history="1">
        <w:r w:rsidRPr="005441E7">
          <w:rPr>
            <w:rFonts w:eastAsia="Times New Roman" w:cs="Times New Roman"/>
            <w:color w:val="7D2248"/>
            <w:u w:val="single"/>
          </w:rPr>
          <w:t>www.msac.gov.au</w:t>
        </w:r>
      </w:hyperlink>
      <w:r w:rsidRPr="005441E7">
        <w:rPr>
          <w:rFonts w:eastAsia="Times New Roman" w:cs="Times New Roman"/>
        </w:rPr>
        <w:t>.</w:t>
      </w:r>
    </w:p>
    <w:p w14:paraId="16B1C48B" w14:textId="77777777" w:rsidR="00425089" w:rsidRDefault="00425089" w:rsidP="00AB53A4">
      <w:pPr>
        <w:pStyle w:val="Heading2"/>
      </w:pPr>
      <w:r>
        <w:t xml:space="preserve">What does this mean for </w:t>
      </w:r>
      <w:r w:rsidR="00605FF3">
        <w:t>providers and requestors</w:t>
      </w:r>
      <w:r>
        <w:t>?</w:t>
      </w:r>
    </w:p>
    <w:p w14:paraId="3CCDBF0B" w14:textId="77777777" w:rsidR="00135417" w:rsidRDefault="00605FF3" w:rsidP="00425089">
      <w:r w:rsidRPr="00605FF3">
        <w:t>While a corresponding prostate MRI item is not currently listed on the MBS, this change is intended to provide an alternative to prostate biopsy under ultrasound guidance (item 37219). The new item will provide medical practitioners flexibility to choose the most appropriate imaging modality to guide a prostate biopsy.</w:t>
      </w:r>
    </w:p>
    <w:p w14:paraId="3C26EBD4" w14:textId="77777777" w:rsidR="00BF00A9" w:rsidRDefault="008766AD" w:rsidP="00AB53A4">
      <w:pPr>
        <w:pStyle w:val="Heading2"/>
      </w:pPr>
      <w:r>
        <w:t>How will</w:t>
      </w:r>
      <w:r w:rsidR="009F52D4">
        <w:t xml:space="preserve"> these changes affect patients</w:t>
      </w:r>
      <w:r w:rsidR="00BF00A9" w:rsidRPr="001A7FB7">
        <w:t>?</w:t>
      </w:r>
    </w:p>
    <w:p w14:paraId="3C31EDE5" w14:textId="1290D74F" w:rsidR="002D2CC5" w:rsidRDefault="00605FF3" w:rsidP="002D2CC5">
      <w:pPr>
        <w:pStyle w:val="CommentText"/>
      </w:pPr>
      <w:r w:rsidRPr="00605FF3">
        <w:rPr>
          <w:szCs w:val="21"/>
        </w:rPr>
        <w:t xml:space="preserve">This change will allow a Medicare rebate to be paid for patients who receive a prostate biopsy under MRI-guidance, and reduce patient out-of-pocket costs. </w:t>
      </w:r>
    </w:p>
    <w:p w14:paraId="628047C6" w14:textId="77777777" w:rsidR="00F93F71" w:rsidRDefault="00F93F71" w:rsidP="00AB53A4">
      <w:pPr>
        <w:pStyle w:val="Heading2"/>
      </w:pPr>
      <w:r>
        <w:t>Where can I find more information?</w:t>
      </w:r>
    </w:p>
    <w:p w14:paraId="6E4E721C" w14:textId="77777777"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3"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4"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527C8DB0"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5" w:history="1">
        <w:r w:rsidRPr="00AF4D21">
          <w:rPr>
            <w:rStyle w:val="Hyperlink"/>
          </w:rPr>
          <w:t>askMBS@health.gov.au</w:t>
        </w:r>
      </w:hyperlink>
      <w:r>
        <w:t>.</w:t>
      </w:r>
    </w:p>
    <w:p w14:paraId="0F5479F9" w14:textId="77777777" w:rsidR="00B378D4" w:rsidRDefault="00B378D4">
      <w:r>
        <w:lastRenderedPageBreak/>
        <w:t>Subscribe to ‘</w:t>
      </w:r>
      <w:hyperlink r:id="rId16" w:history="1">
        <w:r w:rsidRPr="00B378D4">
          <w:rPr>
            <w:rStyle w:val="Hyperlink"/>
          </w:rPr>
          <w:t>News for Health Professionals</w:t>
        </w:r>
      </w:hyperlink>
      <w:r>
        <w:t>’ on the Department of Human Services website and you will receive regular news highlights.</w:t>
      </w:r>
    </w:p>
    <w:p w14:paraId="36D8018D" w14:textId="77777777"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Department of Human Services website or </w:t>
      </w:r>
      <w:bookmarkEnd w:id="2"/>
      <w:r>
        <w:t xml:space="preserve">contact the Department of Human Services on the Provider Enquiry Line </w:t>
      </w:r>
      <w:r w:rsidR="00E7460D">
        <w:t>–</w:t>
      </w:r>
      <w:r>
        <w:t xml:space="preserve"> 13 21 50. </w:t>
      </w:r>
    </w:p>
    <w:p w14:paraId="17C04BA0" w14:textId="77777777" w:rsidR="008A6F4F" w:rsidRDefault="008A6F4F">
      <w:r>
        <w:t>The data file for software vendors is expected to become available on [date]</w:t>
      </w:r>
      <w:r w:rsidR="002427E0">
        <w:t xml:space="preserve"> and can be accessed via the MBS Online website under the </w:t>
      </w:r>
      <w:hyperlink r:id="rId17" w:history="1">
        <w:r w:rsidR="002427E0" w:rsidRPr="002427E0">
          <w:rPr>
            <w:rStyle w:val="Hyperlink"/>
          </w:rPr>
          <w:t>Downloads</w:t>
        </w:r>
      </w:hyperlink>
      <w:r w:rsidR="002427E0">
        <w:t xml:space="preserve"> page.</w:t>
      </w:r>
    </w:p>
    <w:p w14:paraId="472204F4" w14:textId="77777777" w:rsidR="00656F11" w:rsidRDefault="00656F11" w:rsidP="005E1472"/>
    <w:p w14:paraId="7F24D79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36F7241"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257EFCA9"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3918" w14:textId="77777777" w:rsidR="00C30451" w:rsidRDefault="00C30451" w:rsidP="006D1088">
      <w:pPr>
        <w:spacing w:after="0" w:line="240" w:lineRule="auto"/>
      </w:pPr>
      <w:r>
        <w:separator/>
      </w:r>
    </w:p>
  </w:endnote>
  <w:endnote w:type="continuationSeparator" w:id="0">
    <w:p w14:paraId="7F862465" w14:textId="77777777" w:rsidR="00C30451" w:rsidRDefault="00C3045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7563" w14:textId="77777777" w:rsidR="009B32BA" w:rsidRDefault="00A25FA9" w:rsidP="009B32BA">
    <w:pPr>
      <w:pStyle w:val="Footer"/>
    </w:pPr>
    <w:r>
      <w:rPr>
        <w:rStyle w:val="BookTitle"/>
        <w:noProof/>
      </w:rPr>
      <w:pict w14:anchorId="52C470B7">
        <v:rect id="_x0000_i1025" style="width:523.3pt;height:1.9pt" o:hralign="center" o:hrstd="t" o:hr="t" fillcolor="#a0a0a0" stroked="f"/>
      </w:pict>
    </w:r>
    <w:r w:rsidR="009B32BA">
      <w:t>Medicare Benefits Schedule</w:t>
    </w:r>
  </w:p>
  <w:p w14:paraId="0DCD3C0C" w14:textId="5928EBD7" w:rsidR="009B32BA" w:rsidRDefault="00605FF3" w:rsidP="009B32BA">
    <w:pPr>
      <w:pStyle w:val="Footer"/>
      <w:tabs>
        <w:tab w:val="clear" w:pos="9026"/>
        <w:tab w:val="right" w:pos="10466"/>
      </w:tabs>
    </w:pPr>
    <w:r w:rsidRPr="00F73B95">
      <w:rPr>
        <w:b/>
      </w:rPr>
      <w:t xml:space="preserve">New MBS item for </w:t>
    </w:r>
    <w:r w:rsidRPr="00AA1321">
      <w:rPr>
        <w:b/>
      </w:rPr>
      <w:t xml:space="preserve">prostate biopsy guided by magnetic resonance imaging (MRI)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A25FA9">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A25FA9">
                  <w:rPr>
                    <w:bCs/>
                    <w:noProof/>
                  </w:rPr>
                  <w:t>2</w:t>
                </w:r>
                <w:r w:rsidR="009B32BA" w:rsidRPr="00F546CA">
                  <w:rPr>
                    <w:bCs/>
                    <w:sz w:val="24"/>
                    <w:szCs w:val="24"/>
                  </w:rPr>
                  <w:fldChar w:fldCharType="end"/>
                </w:r>
              </w:sdtContent>
            </w:sdt>
          </w:sdtContent>
        </w:sdt>
        <w:r w:rsidR="009B32BA">
          <w:t xml:space="preserve"> </w:t>
        </w:r>
      </w:sdtContent>
    </w:sdt>
  </w:p>
  <w:p w14:paraId="15854D1D" w14:textId="77777777" w:rsidR="009B32BA" w:rsidRDefault="00A25FA9">
    <w:pPr>
      <w:pStyle w:val="Footer"/>
      <w:rPr>
        <w:rStyle w:val="Hyperlink"/>
        <w:szCs w:val="18"/>
      </w:rPr>
    </w:pPr>
    <w:hyperlink r:id="rId1" w:history="1">
      <w:r w:rsidR="009B32BA" w:rsidRPr="00E863C4">
        <w:rPr>
          <w:rStyle w:val="Hyperlink"/>
          <w:szCs w:val="18"/>
        </w:rPr>
        <w:t>MBS Online</w:t>
      </w:r>
    </w:hyperlink>
  </w:p>
  <w:p w14:paraId="35EC0037" w14:textId="77777777" w:rsidR="00570B62" w:rsidRPr="009B32BA" w:rsidRDefault="00570B62">
    <w:pPr>
      <w:pStyle w:val="Footer"/>
      <w:rPr>
        <w:szCs w:val="18"/>
      </w:rPr>
    </w:pPr>
    <w:r w:rsidRPr="00870B05">
      <w:t>Last updated</w:t>
    </w:r>
    <w:r>
      <w:t xml:space="preserve"> – </w:t>
    </w:r>
    <w:r w:rsidR="00605FF3">
      <w:t>30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FC03" w14:textId="77777777" w:rsidR="00C30451" w:rsidRDefault="00C30451" w:rsidP="006D1088">
      <w:pPr>
        <w:spacing w:after="0" w:line="240" w:lineRule="auto"/>
      </w:pPr>
      <w:r>
        <w:separator/>
      </w:r>
    </w:p>
  </w:footnote>
  <w:footnote w:type="continuationSeparator" w:id="0">
    <w:p w14:paraId="12848F71" w14:textId="77777777" w:rsidR="00C30451" w:rsidRDefault="00C3045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C34F"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46D4893" wp14:editId="7F86003F">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51"/>
    <w:rsid w:val="000074DD"/>
    <w:rsid w:val="000367AA"/>
    <w:rsid w:val="00045810"/>
    <w:rsid w:val="00081B9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21334"/>
    <w:rsid w:val="002427E0"/>
    <w:rsid w:val="00243D1C"/>
    <w:rsid w:val="0026502E"/>
    <w:rsid w:val="00276A29"/>
    <w:rsid w:val="00281820"/>
    <w:rsid w:val="00291041"/>
    <w:rsid w:val="002A3C7C"/>
    <w:rsid w:val="002A5A70"/>
    <w:rsid w:val="002B3FCB"/>
    <w:rsid w:val="002B70AC"/>
    <w:rsid w:val="002D2CC5"/>
    <w:rsid w:val="002E6682"/>
    <w:rsid w:val="003122B4"/>
    <w:rsid w:val="00337919"/>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933FA"/>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E1472"/>
    <w:rsid w:val="00605FF3"/>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81867"/>
    <w:rsid w:val="007D1D3A"/>
    <w:rsid w:val="007E2604"/>
    <w:rsid w:val="007E33D2"/>
    <w:rsid w:val="00834903"/>
    <w:rsid w:val="008352AC"/>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B32BA"/>
    <w:rsid w:val="009B51E7"/>
    <w:rsid w:val="009B5206"/>
    <w:rsid w:val="009B7859"/>
    <w:rsid w:val="009C742B"/>
    <w:rsid w:val="009D0B98"/>
    <w:rsid w:val="009E4A9E"/>
    <w:rsid w:val="009E66EE"/>
    <w:rsid w:val="009E6DE2"/>
    <w:rsid w:val="009F52D4"/>
    <w:rsid w:val="00A25FA9"/>
    <w:rsid w:val="00A26321"/>
    <w:rsid w:val="00A3287F"/>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30451"/>
    <w:rsid w:val="00C4491F"/>
    <w:rsid w:val="00C61A31"/>
    <w:rsid w:val="00C66700"/>
    <w:rsid w:val="00CA5F76"/>
    <w:rsid w:val="00CC39C8"/>
    <w:rsid w:val="00CF45CC"/>
    <w:rsid w:val="00D11EDB"/>
    <w:rsid w:val="00D16EF3"/>
    <w:rsid w:val="00D3244E"/>
    <w:rsid w:val="00D36F35"/>
    <w:rsid w:val="00D37294"/>
    <w:rsid w:val="00D3741F"/>
    <w:rsid w:val="00D422E5"/>
    <w:rsid w:val="00D62923"/>
    <w:rsid w:val="00D6302E"/>
    <w:rsid w:val="00D67E9A"/>
    <w:rsid w:val="00D76659"/>
    <w:rsid w:val="00D977AD"/>
    <w:rsid w:val="00DA50D6"/>
    <w:rsid w:val="00DB54A4"/>
    <w:rsid w:val="00DC127A"/>
    <w:rsid w:val="00DC356C"/>
    <w:rsid w:val="00DE22E2"/>
    <w:rsid w:val="00DF7606"/>
    <w:rsid w:val="00DF7C32"/>
    <w:rsid w:val="00E43F82"/>
    <w:rsid w:val="00E7403A"/>
    <w:rsid w:val="00E7460D"/>
    <w:rsid w:val="00EA2CDC"/>
    <w:rsid w:val="00EC2DBE"/>
    <w:rsid w:val="00ED1055"/>
    <w:rsid w:val="00ED2B70"/>
    <w:rsid w:val="00ED60EE"/>
    <w:rsid w:val="00F074CE"/>
    <w:rsid w:val="00F07E89"/>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55E0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ac.gov.au/" TargetMode="External"/><Relationship Id="rId17" Type="http://schemas.openxmlformats.org/officeDocument/2006/relationships/hyperlink" Target="https://protect-au.mimecast.com/s/YGuBCWLVnwSNGEDUxwHa2?domain=mbsonline.gov.au" TargetMode="External"/><Relationship Id="rId2" Type="http://schemas.openxmlformats.org/officeDocument/2006/relationships/customXml" Target="../customXml/item2.xml"/><Relationship Id="rId16" Type="http://schemas.openxmlformats.org/officeDocument/2006/relationships/hyperlink" Target="https://www.humanservices.gov.au/organisations/health-professionals/news/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skMBS@health.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isse\AppData\Local\Hewlett-Packard\HP%20TRIM\TEMP\HPTRIM.42172\D19-1499646%20%20Factsheet%20template%20-%20final%20-%20v%201.1.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C19086A3-A8B7-400B-BB27-913B0AD15FF9}">
  <ds:schemaRefs>
    <ds:schemaRef ds:uri="http://purl.org/dc/dcmitype/"/>
    <ds:schemaRef ds:uri="http://schemas.microsoft.com/office/2006/documentManagement/type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D19-1499646  Factsheet template - final - v 1.1</Template>
  <TotalTime>0</TotalTime>
  <Pages>2</Pages>
  <Words>512</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2020-01-30T22:23:00Z</dcterms:created>
  <dcterms:modified xsi:type="dcterms:W3CDTF">2020-01-30T22:23:00Z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