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94E30" w14:textId="07491E19" w:rsidR="00507CE5" w:rsidRPr="00D12E30" w:rsidRDefault="00011D4F" w:rsidP="007554CB">
      <w:pPr>
        <w:pStyle w:val="Heading1"/>
        <w:spacing w:before="60"/>
        <w:rPr>
          <w:color w:val="001353" w:themeColor="text2" w:themeShade="BF"/>
          <w:sz w:val="40"/>
        </w:rPr>
      </w:pPr>
      <w:r w:rsidRPr="00D12E30">
        <w:rPr>
          <w:color w:val="001353" w:themeColor="text2" w:themeShade="BF"/>
          <w:sz w:val="40"/>
        </w:rPr>
        <w:t>Listing of Repetitive Transcranial Magnetic Stimulation (</w:t>
      </w:r>
      <w:proofErr w:type="spellStart"/>
      <w:r w:rsidRPr="00D12E30">
        <w:rPr>
          <w:color w:val="001353" w:themeColor="text2" w:themeShade="BF"/>
          <w:sz w:val="40"/>
        </w:rPr>
        <w:t>rTMS</w:t>
      </w:r>
      <w:proofErr w:type="spellEnd"/>
      <w:r w:rsidRPr="00D12E30">
        <w:rPr>
          <w:color w:val="001353" w:themeColor="text2" w:themeShade="BF"/>
          <w:sz w:val="40"/>
        </w:rPr>
        <w:t>) on the Medicare Benefits Schedule</w:t>
      </w:r>
      <w:r w:rsidR="00037CCB" w:rsidRPr="00D12E30">
        <w:rPr>
          <w:color w:val="001353" w:themeColor="text2" w:themeShade="BF"/>
          <w:sz w:val="40"/>
        </w:rPr>
        <w:t xml:space="preserve"> (MBS)</w:t>
      </w:r>
    </w:p>
    <w:p w14:paraId="23897AD4" w14:textId="112CE57C" w:rsidR="008B3C98" w:rsidRPr="00D12E30" w:rsidRDefault="00263E82" w:rsidP="007554CB">
      <w:pPr>
        <w:pStyle w:val="Heading1"/>
        <w:spacing w:before="60"/>
        <w:rPr>
          <w:color w:val="001353" w:themeColor="text2" w:themeShade="BF"/>
          <w:sz w:val="40"/>
        </w:rPr>
      </w:pPr>
      <w:bookmarkStart w:id="0" w:name="_Hlk84873541"/>
      <w:r w:rsidRPr="00D12E30">
        <w:rPr>
          <w:color w:val="001353" w:themeColor="text2" w:themeShade="BF"/>
          <w:sz w:val="40"/>
        </w:rPr>
        <w:t>F</w:t>
      </w:r>
      <w:r w:rsidR="00964036" w:rsidRPr="00D12E30">
        <w:rPr>
          <w:color w:val="001353" w:themeColor="text2" w:themeShade="BF"/>
          <w:sz w:val="40"/>
        </w:rPr>
        <w:t xml:space="preserve">requently </w:t>
      </w:r>
      <w:r w:rsidRPr="00D12E30">
        <w:rPr>
          <w:color w:val="001353" w:themeColor="text2" w:themeShade="BF"/>
          <w:sz w:val="40"/>
        </w:rPr>
        <w:t>A</w:t>
      </w:r>
      <w:r w:rsidR="00964036" w:rsidRPr="00D12E30">
        <w:rPr>
          <w:color w:val="001353" w:themeColor="text2" w:themeShade="BF"/>
          <w:sz w:val="40"/>
        </w:rPr>
        <w:t xml:space="preserve">sked </w:t>
      </w:r>
      <w:r w:rsidRPr="00D12E30">
        <w:rPr>
          <w:color w:val="001353" w:themeColor="text2" w:themeShade="BF"/>
          <w:sz w:val="40"/>
        </w:rPr>
        <w:t>Q</w:t>
      </w:r>
      <w:r w:rsidR="00964036" w:rsidRPr="00D12E30">
        <w:rPr>
          <w:color w:val="001353" w:themeColor="text2" w:themeShade="BF"/>
          <w:sz w:val="40"/>
        </w:rPr>
        <w:t>uestion</w:t>
      </w:r>
      <w:r w:rsidRPr="00D12E30">
        <w:rPr>
          <w:color w:val="001353" w:themeColor="text2" w:themeShade="BF"/>
          <w:sz w:val="40"/>
        </w:rPr>
        <w:t>s</w:t>
      </w:r>
    </w:p>
    <w:bookmarkEnd w:id="0"/>
    <w:p w14:paraId="6C39E65D" w14:textId="21BB8076" w:rsidR="00907B4A" w:rsidRPr="002028A8" w:rsidRDefault="00907B4A" w:rsidP="006F117C">
      <w:pPr>
        <w:rPr>
          <w:b/>
          <w:bCs/>
          <w:color w:val="FF0000"/>
        </w:rPr>
      </w:pPr>
      <w:r w:rsidRPr="009939CD">
        <w:rPr>
          <w:color w:val="001353" w:themeColor="text2" w:themeShade="BF"/>
        </w:rPr>
        <w:t>Last updated</w:t>
      </w:r>
      <w:r w:rsidR="005B435D" w:rsidRPr="009939CD">
        <w:rPr>
          <w:color w:val="001353" w:themeColor="text2" w:themeShade="BF"/>
        </w:rPr>
        <w:t xml:space="preserve">: </w:t>
      </w:r>
      <w:r w:rsidR="00F46862">
        <w:rPr>
          <w:color w:val="001353" w:themeColor="text2" w:themeShade="BF"/>
        </w:rPr>
        <w:t xml:space="preserve">29 </w:t>
      </w:r>
      <w:r w:rsidR="00011D4F">
        <w:rPr>
          <w:color w:val="001353" w:themeColor="text2" w:themeShade="BF"/>
        </w:rPr>
        <w:t>October</w:t>
      </w:r>
      <w:r w:rsidR="00C1391F" w:rsidRPr="009939CD">
        <w:rPr>
          <w:color w:val="001353" w:themeColor="text2" w:themeShade="BF"/>
        </w:rPr>
        <w:t xml:space="preserve"> 2021</w:t>
      </w:r>
      <w:r w:rsidR="002028A8">
        <w:rPr>
          <w:color w:val="001353" w:themeColor="text2" w:themeShade="BF"/>
        </w:rPr>
        <w:t xml:space="preserve"> </w:t>
      </w:r>
    </w:p>
    <w:p w14:paraId="155BE31D" w14:textId="736A6152" w:rsidR="007570E2" w:rsidRDefault="007570E2" w:rsidP="00D61923">
      <w:pPr>
        <w:pStyle w:val="ListParagraph"/>
        <w:ind w:left="360"/>
      </w:pPr>
      <w:bookmarkStart w:id="1" w:name="_Hlk535506978"/>
      <w:r>
        <w:t xml:space="preserve">For a summary of the new MBS items for </w:t>
      </w:r>
      <w:proofErr w:type="spellStart"/>
      <w:r>
        <w:t>rTMS</w:t>
      </w:r>
      <w:proofErr w:type="spellEnd"/>
      <w:r>
        <w:t>, please refer to the Fact Sheets available on the MBS Online we</w:t>
      </w:r>
      <w:r w:rsidR="00CF54C4">
        <w:t>bsite at</w:t>
      </w:r>
      <w:r>
        <w:t xml:space="preserve"> </w:t>
      </w:r>
      <w:hyperlink r:id="rId8" w:history="1">
        <w:r w:rsidR="00CF54C4" w:rsidRPr="007959D2">
          <w:rPr>
            <w:rStyle w:val="Hyperlink"/>
            <w:color w:val="002060"/>
          </w:rPr>
          <w:t>MBS Online</w:t>
        </w:r>
      </w:hyperlink>
      <w:r w:rsidR="00CF54C4">
        <w:t>. Providers should also refer to the item descriptors and explanatory notes on the website.</w:t>
      </w:r>
    </w:p>
    <w:p w14:paraId="138F6502" w14:textId="2BC30CFF" w:rsidR="00CF54C4" w:rsidRDefault="007570E2" w:rsidP="00D61923">
      <w:pPr>
        <w:pStyle w:val="ListParagraph"/>
        <w:ind w:left="360"/>
      </w:pPr>
      <w:r>
        <w:t xml:space="preserve">The information in this document is to be read in conjunction with </w:t>
      </w:r>
      <w:r w:rsidR="00037CCB">
        <w:t>the</w:t>
      </w:r>
      <w:r>
        <w:t xml:space="preserve"> other resources</w:t>
      </w:r>
      <w:r w:rsidR="00CF54C4">
        <w:t>.</w:t>
      </w:r>
      <w:r w:rsidR="00DC16ED">
        <w:t xml:space="preserve">  </w:t>
      </w:r>
    </w:p>
    <w:p w14:paraId="453758C7" w14:textId="2F0F70F2" w:rsidR="00DC16ED" w:rsidRDefault="00DC16ED" w:rsidP="00D61923">
      <w:pPr>
        <w:pStyle w:val="ListParagraph"/>
        <w:ind w:left="360"/>
      </w:pPr>
      <w:r>
        <w:t xml:space="preserve">These Frequently Asked </w:t>
      </w:r>
      <w:r w:rsidRPr="00F52439">
        <w:t xml:space="preserve">Questions </w:t>
      </w:r>
      <w:r w:rsidR="00F46862" w:rsidRPr="00F52439">
        <w:t>will</w:t>
      </w:r>
      <w:r w:rsidR="00037CCB" w:rsidRPr="00F52439">
        <w:t xml:space="preserve"> </w:t>
      </w:r>
      <w:r w:rsidRPr="00F52439">
        <w:t xml:space="preserve">be updated </w:t>
      </w:r>
      <w:r>
        <w:t xml:space="preserve">from time to time in response to questions from patients, </w:t>
      </w:r>
      <w:proofErr w:type="gramStart"/>
      <w:r>
        <w:t>providers</w:t>
      </w:r>
      <w:proofErr w:type="gramEnd"/>
      <w:r>
        <w:t xml:space="preserve"> and other stakeholders.</w:t>
      </w:r>
    </w:p>
    <w:bookmarkEnd w:id="1"/>
    <w:p w14:paraId="0FB41466" w14:textId="77777777" w:rsidR="004F4227" w:rsidRPr="00D61923" w:rsidRDefault="003B3A1F" w:rsidP="003864B6">
      <w:pPr>
        <w:rPr>
          <w:color w:val="001353" w:themeColor="text2" w:themeShade="BF"/>
        </w:rPr>
      </w:pPr>
      <w:r>
        <w:rPr>
          <w:rStyle w:val="BookTitle"/>
          <w:color w:val="001353" w:themeColor="text2" w:themeShade="BF"/>
        </w:rPr>
        <w:pict w14:anchorId="5147CE53">
          <v:rect id="_x0000_i1025" style="width:0;height:1.5pt" o:hralign="center" o:hrstd="t" o:hr="t" fillcolor="#a0a0a0" stroked="f"/>
        </w:pict>
      </w:r>
    </w:p>
    <w:p w14:paraId="1A018DC4" w14:textId="220FDC05" w:rsidR="00DC16ED" w:rsidRDefault="00DC16ED" w:rsidP="00D61923">
      <w:pPr>
        <w:spacing w:before="120" w:after="120"/>
        <w:rPr>
          <w:b/>
          <w:bCs/>
          <w:i/>
          <w:iCs/>
          <w:color w:val="002060"/>
          <w:sz w:val="22"/>
          <w:szCs w:val="22"/>
        </w:rPr>
      </w:pPr>
      <w:r w:rsidRPr="003864B6">
        <w:rPr>
          <w:b/>
          <w:bCs/>
          <w:i/>
          <w:iCs/>
          <w:color w:val="002060"/>
          <w:sz w:val="22"/>
          <w:szCs w:val="22"/>
        </w:rPr>
        <w:t xml:space="preserve">Why are Medicare rebates not available for patients who have previously received </w:t>
      </w:r>
      <w:proofErr w:type="spellStart"/>
      <w:r w:rsidRPr="003864B6">
        <w:rPr>
          <w:b/>
          <w:bCs/>
          <w:i/>
          <w:iCs/>
          <w:color w:val="002060"/>
          <w:sz w:val="22"/>
          <w:szCs w:val="22"/>
        </w:rPr>
        <w:t>rTMS</w:t>
      </w:r>
      <w:proofErr w:type="spellEnd"/>
      <w:r w:rsidRPr="003864B6">
        <w:rPr>
          <w:b/>
          <w:bCs/>
          <w:i/>
          <w:iCs/>
          <w:color w:val="002060"/>
          <w:sz w:val="22"/>
          <w:szCs w:val="22"/>
        </w:rPr>
        <w:t xml:space="preserve"> treatment, or for ongoing maintenance treatment?</w:t>
      </w:r>
    </w:p>
    <w:p w14:paraId="48A85D23" w14:textId="7FA219D8" w:rsidR="00DC16ED" w:rsidRPr="003864B6" w:rsidRDefault="00DC16ED" w:rsidP="00DC16ED">
      <w:pPr>
        <w:rPr>
          <w:szCs w:val="20"/>
        </w:rPr>
      </w:pPr>
      <w:r w:rsidRPr="003864B6">
        <w:rPr>
          <w:szCs w:val="20"/>
        </w:rPr>
        <w:t xml:space="preserve">The Government has followed the advice of the Medical Services Advisory Committee (MSAC) on these issues. MSAC is an independent, expert advisory group which provides advice to Government on whether new medical services should be publicly funded, based on an assessment of comparative safety, clinical </w:t>
      </w:r>
      <w:proofErr w:type="gramStart"/>
      <w:r w:rsidRPr="003864B6">
        <w:rPr>
          <w:szCs w:val="20"/>
        </w:rPr>
        <w:t>effectiveness</w:t>
      </w:r>
      <w:proofErr w:type="gramEnd"/>
      <w:r w:rsidRPr="003864B6">
        <w:rPr>
          <w:szCs w:val="20"/>
        </w:rPr>
        <w:t xml:space="preserve"> and cost</w:t>
      </w:r>
      <w:r w:rsidR="00A73AE4">
        <w:rPr>
          <w:szCs w:val="20"/>
        </w:rPr>
        <w:noBreakHyphen/>
        <w:t>e</w:t>
      </w:r>
      <w:r w:rsidRPr="003864B6">
        <w:rPr>
          <w:szCs w:val="20"/>
        </w:rPr>
        <w:t>ffectiveness, using the best available evidence.</w:t>
      </w:r>
    </w:p>
    <w:p w14:paraId="7E09E5BF" w14:textId="77777777" w:rsidR="00DC16ED" w:rsidRPr="003864B6" w:rsidRDefault="00DC16ED" w:rsidP="00DC16ED">
      <w:pPr>
        <w:rPr>
          <w:szCs w:val="20"/>
        </w:rPr>
      </w:pPr>
      <w:r w:rsidRPr="003864B6">
        <w:rPr>
          <w:szCs w:val="20"/>
        </w:rPr>
        <w:t xml:space="preserve">Based on MSAC’s advice to Government, Medicare rebates will be available for the initial course of treatment and one course of retreatment services over a patient’s lifetime. MSAC supported the listing of </w:t>
      </w:r>
      <w:proofErr w:type="spellStart"/>
      <w:r w:rsidRPr="003864B6">
        <w:rPr>
          <w:szCs w:val="20"/>
        </w:rPr>
        <w:t>rTMS</w:t>
      </w:r>
      <w:proofErr w:type="spellEnd"/>
      <w:r w:rsidRPr="003864B6">
        <w:rPr>
          <w:szCs w:val="20"/>
        </w:rPr>
        <w:t xml:space="preserve"> for patients who have not previously received </w:t>
      </w:r>
      <w:proofErr w:type="spellStart"/>
      <w:r w:rsidRPr="003864B6">
        <w:rPr>
          <w:szCs w:val="20"/>
        </w:rPr>
        <w:t>rTMS</w:t>
      </w:r>
      <w:proofErr w:type="spellEnd"/>
      <w:r w:rsidRPr="003864B6">
        <w:rPr>
          <w:szCs w:val="20"/>
        </w:rPr>
        <w:t xml:space="preserve"> treatment. </w:t>
      </w:r>
    </w:p>
    <w:p w14:paraId="5CBFCF04" w14:textId="77777777" w:rsidR="00DC16ED" w:rsidRPr="003864B6" w:rsidRDefault="00DC16ED" w:rsidP="003864B6">
      <w:pPr>
        <w:spacing w:after="360"/>
        <w:rPr>
          <w:szCs w:val="20"/>
        </w:rPr>
      </w:pPr>
      <w:r w:rsidRPr="003864B6">
        <w:rPr>
          <w:szCs w:val="20"/>
        </w:rPr>
        <w:t xml:space="preserve">MSAC also considered the use of </w:t>
      </w:r>
      <w:proofErr w:type="spellStart"/>
      <w:r w:rsidRPr="003864B6">
        <w:rPr>
          <w:szCs w:val="20"/>
        </w:rPr>
        <w:t>rTMS</w:t>
      </w:r>
      <w:proofErr w:type="spellEnd"/>
      <w:r w:rsidRPr="003864B6">
        <w:rPr>
          <w:szCs w:val="20"/>
        </w:rPr>
        <w:t xml:space="preserve"> as a maintenance treatment for major depressive disorder. MSAC found that, compared to initial treatment and retreatment courses, there was a limited evidence base for maintenance treatment.</w:t>
      </w:r>
    </w:p>
    <w:p w14:paraId="4575A565" w14:textId="77777777" w:rsidR="00DC16ED" w:rsidRPr="003864B6" w:rsidRDefault="00DC16ED" w:rsidP="003864B6">
      <w:pPr>
        <w:spacing w:before="120" w:after="120"/>
        <w:rPr>
          <w:b/>
          <w:bCs/>
          <w:i/>
          <w:iCs/>
          <w:color w:val="002060"/>
          <w:sz w:val="22"/>
          <w:szCs w:val="22"/>
        </w:rPr>
      </w:pPr>
      <w:r w:rsidRPr="003864B6">
        <w:rPr>
          <w:b/>
          <w:bCs/>
          <w:i/>
          <w:iCs/>
          <w:color w:val="002060"/>
          <w:sz w:val="22"/>
          <w:szCs w:val="22"/>
        </w:rPr>
        <w:t xml:space="preserve">Is there any discretion to increase the number of Medicare-funded </w:t>
      </w:r>
      <w:proofErr w:type="spellStart"/>
      <w:r w:rsidRPr="003864B6">
        <w:rPr>
          <w:b/>
          <w:bCs/>
          <w:i/>
          <w:iCs/>
          <w:color w:val="002060"/>
          <w:sz w:val="22"/>
          <w:szCs w:val="22"/>
        </w:rPr>
        <w:t>rTMS</w:t>
      </w:r>
      <w:proofErr w:type="spellEnd"/>
      <w:r w:rsidRPr="003864B6">
        <w:rPr>
          <w:b/>
          <w:bCs/>
          <w:i/>
          <w:iCs/>
          <w:color w:val="002060"/>
          <w:sz w:val="22"/>
          <w:szCs w:val="22"/>
        </w:rPr>
        <w:t xml:space="preserve"> treatment services to a patient?</w:t>
      </w:r>
    </w:p>
    <w:p w14:paraId="4D56DE78" w14:textId="63CCB940" w:rsidR="00DC16ED" w:rsidRPr="003864B6" w:rsidRDefault="00DC16ED" w:rsidP="003864B6">
      <w:pPr>
        <w:spacing w:after="360"/>
        <w:rPr>
          <w:szCs w:val="20"/>
        </w:rPr>
      </w:pPr>
      <w:r w:rsidRPr="003864B6">
        <w:rPr>
          <w:szCs w:val="20"/>
        </w:rPr>
        <w:t>No</w:t>
      </w:r>
      <w:r w:rsidR="00076C6E">
        <w:rPr>
          <w:szCs w:val="20"/>
        </w:rPr>
        <w:t>, t</w:t>
      </w:r>
      <w:r w:rsidRPr="003864B6">
        <w:rPr>
          <w:szCs w:val="20"/>
        </w:rPr>
        <w:t>he Medicare regulations allow a maximum of 50 treatment services (35 services initially and a further 15 services if clinically appropriate) over a person’s lifetime.</w:t>
      </w:r>
    </w:p>
    <w:p w14:paraId="734827CB" w14:textId="2112CC16" w:rsidR="00CC4981" w:rsidRPr="003864B6" w:rsidRDefault="00CF54C4" w:rsidP="003864B6">
      <w:pPr>
        <w:pStyle w:val="Heading2"/>
        <w:rPr>
          <w:rFonts w:eastAsiaTheme="minorHAnsi"/>
          <w:sz w:val="22"/>
          <w:szCs w:val="22"/>
        </w:rPr>
      </w:pPr>
      <w:bookmarkStart w:id="2" w:name="_Hlk84866724"/>
      <w:r w:rsidRPr="003864B6">
        <w:rPr>
          <w:b/>
          <w:bCs/>
          <w:i/>
          <w:iCs/>
          <w:color w:val="002060"/>
          <w:sz w:val="22"/>
          <w:szCs w:val="22"/>
        </w:rPr>
        <w:t xml:space="preserve">How will </w:t>
      </w:r>
      <w:r w:rsidR="00B37239">
        <w:rPr>
          <w:b/>
          <w:bCs/>
          <w:i/>
          <w:iCs/>
          <w:color w:val="002060"/>
          <w:sz w:val="22"/>
          <w:szCs w:val="22"/>
        </w:rPr>
        <w:t>the treating</w:t>
      </w:r>
      <w:r w:rsidR="00B37239" w:rsidRPr="003864B6">
        <w:rPr>
          <w:b/>
          <w:bCs/>
          <w:i/>
          <w:iCs/>
          <w:color w:val="002060"/>
          <w:sz w:val="22"/>
          <w:szCs w:val="22"/>
        </w:rPr>
        <w:t xml:space="preserve"> </w:t>
      </w:r>
      <w:r w:rsidRPr="003864B6">
        <w:rPr>
          <w:b/>
          <w:bCs/>
          <w:i/>
          <w:iCs/>
          <w:color w:val="002060"/>
          <w:sz w:val="22"/>
          <w:szCs w:val="22"/>
        </w:rPr>
        <w:t xml:space="preserve">psychiatrist ascertain if a patient has received any prior </w:t>
      </w:r>
      <w:r w:rsidR="00CC4981" w:rsidRPr="003864B6">
        <w:rPr>
          <w:b/>
          <w:bCs/>
          <w:i/>
          <w:iCs/>
          <w:color w:val="002060"/>
          <w:sz w:val="22"/>
          <w:szCs w:val="22"/>
        </w:rPr>
        <w:t>rTMS treatment</w:t>
      </w:r>
      <w:r w:rsidRPr="003864B6">
        <w:rPr>
          <w:b/>
          <w:bCs/>
          <w:i/>
          <w:iCs/>
          <w:color w:val="002060"/>
          <w:sz w:val="22"/>
          <w:szCs w:val="22"/>
        </w:rPr>
        <w:t xml:space="preserve"> before? </w:t>
      </w:r>
    </w:p>
    <w:p w14:paraId="5255592B" w14:textId="3FD77283" w:rsidR="00B5167A" w:rsidRDefault="00F71111" w:rsidP="00B5167A">
      <w:pPr>
        <w:spacing w:before="120" w:after="360"/>
        <w:rPr>
          <w:szCs w:val="20"/>
        </w:rPr>
      </w:pPr>
      <w:r>
        <w:rPr>
          <w:szCs w:val="20"/>
        </w:rPr>
        <w:t xml:space="preserve">Before commencing Medicare-funded </w:t>
      </w:r>
      <w:proofErr w:type="spellStart"/>
      <w:r>
        <w:rPr>
          <w:szCs w:val="20"/>
        </w:rPr>
        <w:t>rTMS</w:t>
      </w:r>
      <w:proofErr w:type="spellEnd"/>
      <w:r>
        <w:rPr>
          <w:szCs w:val="20"/>
        </w:rPr>
        <w:t xml:space="preserve"> services, the treating psychiatrist should make reasonable inquiries as to whether the patient has previously received any </w:t>
      </w:r>
      <w:proofErr w:type="spellStart"/>
      <w:r w:rsidR="00696193">
        <w:rPr>
          <w:szCs w:val="20"/>
        </w:rPr>
        <w:t>r</w:t>
      </w:r>
      <w:r>
        <w:rPr>
          <w:szCs w:val="20"/>
        </w:rPr>
        <w:t>TMS</w:t>
      </w:r>
      <w:proofErr w:type="spellEnd"/>
      <w:r>
        <w:rPr>
          <w:szCs w:val="20"/>
        </w:rPr>
        <w:t xml:space="preserve"> treatment. This includes considering any clinical records </w:t>
      </w:r>
      <w:r w:rsidR="00696193">
        <w:rPr>
          <w:szCs w:val="20"/>
        </w:rPr>
        <w:t xml:space="preserve">or referrals </w:t>
      </w:r>
      <w:r>
        <w:rPr>
          <w:szCs w:val="20"/>
        </w:rPr>
        <w:t>available to the psychiatrist regarding the patient’s treatment history</w:t>
      </w:r>
      <w:r w:rsidR="00C04610">
        <w:rPr>
          <w:szCs w:val="20"/>
        </w:rPr>
        <w:t xml:space="preserve"> </w:t>
      </w:r>
      <w:r>
        <w:rPr>
          <w:szCs w:val="20"/>
        </w:rPr>
        <w:t xml:space="preserve">and asking the patient whether they have previously received any </w:t>
      </w:r>
      <w:proofErr w:type="spellStart"/>
      <w:r>
        <w:rPr>
          <w:szCs w:val="20"/>
        </w:rPr>
        <w:t>rTMS</w:t>
      </w:r>
      <w:proofErr w:type="spellEnd"/>
      <w:r>
        <w:rPr>
          <w:szCs w:val="20"/>
        </w:rPr>
        <w:t xml:space="preserve"> treatment</w:t>
      </w:r>
      <w:r w:rsidR="00DD6BEB">
        <w:rPr>
          <w:szCs w:val="20"/>
        </w:rPr>
        <w:t xml:space="preserve"> (either through Medicare, privately funded or in a public setting).</w:t>
      </w:r>
      <w:r w:rsidR="00B5167A">
        <w:rPr>
          <w:szCs w:val="20"/>
        </w:rPr>
        <w:t xml:space="preserve"> </w:t>
      </w:r>
      <w:r w:rsidR="00DD6BEB">
        <w:rPr>
          <w:szCs w:val="20"/>
        </w:rPr>
        <w:t>In the future</w:t>
      </w:r>
      <w:r w:rsidR="00DD6BEB" w:rsidRPr="003864B6">
        <w:rPr>
          <w:szCs w:val="20"/>
        </w:rPr>
        <w:t xml:space="preserve">, </w:t>
      </w:r>
      <w:r w:rsidR="00DD6BEB">
        <w:rPr>
          <w:szCs w:val="20"/>
        </w:rPr>
        <w:t xml:space="preserve">the patient will </w:t>
      </w:r>
      <w:r w:rsidR="00B37239">
        <w:rPr>
          <w:szCs w:val="20"/>
        </w:rPr>
        <w:t xml:space="preserve">also </w:t>
      </w:r>
      <w:r w:rsidR="00DD6BEB">
        <w:rPr>
          <w:szCs w:val="20"/>
        </w:rPr>
        <w:t xml:space="preserve">be able to contact </w:t>
      </w:r>
      <w:r w:rsidR="00DD6BEB" w:rsidRPr="003864B6">
        <w:rPr>
          <w:szCs w:val="20"/>
        </w:rPr>
        <w:t xml:space="preserve">Services Australia </w:t>
      </w:r>
      <w:r w:rsidR="00DD6BEB">
        <w:rPr>
          <w:szCs w:val="20"/>
        </w:rPr>
        <w:t xml:space="preserve">to check whether they </w:t>
      </w:r>
      <w:r w:rsidR="00DD6BEB" w:rsidRPr="003864B6">
        <w:rPr>
          <w:szCs w:val="20"/>
        </w:rPr>
        <w:t>have</w:t>
      </w:r>
      <w:r w:rsidR="00DD6BEB">
        <w:rPr>
          <w:szCs w:val="20"/>
        </w:rPr>
        <w:t xml:space="preserve"> previously</w:t>
      </w:r>
      <w:r w:rsidR="00DD6BEB" w:rsidRPr="003864B6">
        <w:rPr>
          <w:szCs w:val="20"/>
        </w:rPr>
        <w:t xml:space="preserve"> received M</w:t>
      </w:r>
      <w:r w:rsidR="00DD6BEB">
        <w:rPr>
          <w:szCs w:val="20"/>
        </w:rPr>
        <w:t>edicare</w:t>
      </w:r>
      <w:r w:rsidR="00DD6BEB" w:rsidRPr="003864B6">
        <w:rPr>
          <w:szCs w:val="20"/>
        </w:rPr>
        <w:t xml:space="preserve">-funded </w:t>
      </w:r>
      <w:proofErr w:type="spellStart"/>
      <w:r w:rsidR="00DD6BEB" w:rsidRPr="003864B6">
        <w:rPr>
          <w:szCs w:val="20"/>
        </w:rPr>
        <w:t>rTMS</w:t>
      </w:r>
      <w:proofErr w:type="spellEnd"/>
      <w:r w:rsidR="00DD6BEB" w:rsidRPr="003864B6">
        <w:rPr>
          <w:szCs w:val="20"/>
        </w:rPr>
        <w:t xml:space="preserve"> treatment. </w:t>
      </w:r>
      <w:r w:rsidR="00B37239">
        <w:rPr>
          <w:szCs w:val="20"/>
        </w:rPr>
        <w:t xml:space="preserve">The psychiatrist may rely on information provided to them by the patient in good faith about their treatment history. </w:t>
      </w:r>
    </w:p>
    <w:p w14:paraId="4C0F90D6" w14:textId="7945C8E4" w:rsidR="00B37239" w:rsidRDefault="00B37239" w:rsidP="000D1DA9">
      <w:pPr>
        <w:spacing w:before="120" w:after="360"/>
        <w:rPr>
          <w:szCs w:val="20"/>
        </w:rPr>
      </w:pPr>
      <w:r>
        <w:rPr>
          <w:szCs w:val="20"/>
        </w:rPr>
        <w:lastRenderedPageBreak/>
        <w:t xml:space="preserve">In providing informed financial consent, the psychiatrist should explain to the patient that they will not be eligible for Medicare-funded </w:t>
      </w:r>
      <w:proofErr w:type="spellStart"/>
      <w:r>
        <w:rPr>
          <w:szCs w:val="20"/>
        </w:rPr>
        <w:t>rTMS</w:t>
      </w:r>
      <w:proofErr w:type="spellEnd"/>
      <w:r>
        <w:rPr>
          <w:szCs w:val="20"/>
        </w:rPr>
        <w:t xml:space="preserve"> services (and may incur additional out-of-pocket costs) if they have previously received </w:t>
      </w:r>
      <w:proofErr w:type="spellStart"/>
      <w:r>
        <w:rPr>
          <w:szCs w:val="20"/>
        </w:rPr>
        <w:t>rTMS</w:t>
      </w:r>
      <w:proofErr w:type="spellEnd"/>
      <w:r>
        <w:rPr>
          <w:szCs w:val="20"/>
        </w:rPr>
        <w:t xml:space="preserve"> treatment. </w:t>
      </w:r>
    </w:p>
    <w:p w14:paraId="2912013B" w14:textId="2627718E" w:rsidR="00DC16ED" w:rsidRDefault="00DC16ED" w:rsidP="00DC16ED">
      <w:pPr>
        <w:spacing w:before="120" w:after="120"/>
        <w:rPr>
          <w:b/>
          <w:bCs/>
          <w:i/>
          <w:iCs/>
          <w:color w:val="002060"/>
          <w:sz w:val="22"/>
          <w:szCs w:val="22"/>
        </w:rPr>
      </w:pPr>
      <w:r>
        <w:rPr>
          <w:b/>
          <w:bCs/>
          <w:i/>
          <w:iCs/>
          <w:color w:val="002060"/>
          <w:sz w:val="22"/>
          <w:szCs w:val="22"/>
        </w:rPr>
        <w:t>Will</w:t>
      </w:r>
      <w:r w:rsidRPr="00725CB5" w:rsidDel="00F52F08">
        <w:rPr>
          <w:b/>
          <w:bCs/>
          <w:i/>
          <w:iCs/>
          <w:color w:val="002060"/>
          <w:sz w:val="22"/>
          <w:szCs w:val="22"/>
        </w:rPr>
        <w:t xml:space="preserve"> patients</w:t>
      </w:r>
      <w:r>
        <w:rPr>
          <w:b/>
          <w:bCs/>
          <w:i/>
          <w:iCs/>
          <w:color w:val="002060"/>
          <w:sz w:val="22"/>
          <w:szCs w:val="22"/>
        </w:rPr>
        <w:t xml:space="preserve"> be eligible to claim a Medicare rebate for the balance of a partially completed course of self-funded </w:t>
      </w:r>
      <w:proofErr w:type="spellStart"/>
      <w:r>
        <w:rPr>
          <w:b/>
          <w:bCs/>
          <w:i/>
          <w:iCs/>
          <w:color w:val="002060"/>
          <w:sz w:val="22"/>
          <w:szCs w:val="22"/>
        </w:rPr>
        <w:t>rTMS</w:t>
      </w:r>
      <w:proofErr w:type="spellEnd"/>
      <w:r>
        <w:rPr>
          <w:b/>
          <w:bCs/>
          <w:i/>
          <w:iCs/>
          <w:color w:val="002060"/>
          <w:sz w:val="22"/>
          <w:szCs w:val="22"/>
        </w:rPr>
        <w:t xml:space="preserve"> treatment that commenced prior to 1 November 2021?</w:t>
      </w:r>
    </w:p>
    <w:p w14:paraId="32C5F8B2" w14:textId="62714CD4" w:rsidR="00DC16ED" w:rsidRDefault="00DC16ED" w:rsidP="003864B6">
      <w:pPr>
        <w:spacing w:before="120" w:after="360"/>
      </w:pPr>
      <w:r>
        <w:t>No</w:t>
      </w:r>
      <w:r w:rsidR="000D1DA9">
        <w:t xml:space="preserve">, </w:t>
      </w:r>
      <w:r>
        <w:t xml:space="preserve">Medicare-funded </w:t>
      </w:r>
      <w:proofErr w:type="spellStart"/>
      <w:r>
        <w:t>rTMS</w:t>
      </w:r>
      <w:proofErr w:type="spellEnd"/>
      <w:r>
        <w:t xml:space="preserve"> services are </w:t>
      </w:r>
      <w:r w:rsidR="00B37239">
        <w:t xml:space="preserve">only </w:t>
      </w:r>
      <w:r>
        <w:t xml:space="preserve">available to patients who have not previously received </w:t>
      </w:r>
      <w:proofErr w:type="spellStart"/>
      <w:r>
        <w:t>rTMS</w:t>
      </w:r>
      <w:proofErr w:type="spellEnd"/>
      <w:r>
        <w:t xml:space="preserve"> therapy in either a public or private setting.</w:t>
      </w:r>
      <w:r w:rsidR="00B37239">
        <w:t xml:space="preserve"> Therefore, </w:t>
      </w:r>
      <w:r w:rsidR="00884898">
        <w:t>if</w:t>
      </w:r>
      <w:r w:rsidR="00B37239">
        <w:t xml:space="preserve"> a patient has commenced a course of treatment privately</w:t>
      </w:r>
      <w:r w:rsidR="004C3909">
        <w:t>,</w:t>
      </w:r>
      <w:r w:rsidR="00B37239">
        <w:t xml:space="preserve"> before 1</w:t>
      </w:r>
      <w:r w:rsidR="00884898">
        <w:t> </w:t>
      </w:r>
      <w:r w:rsidR="00B37239">
        <w:t xml:space="preserve">November 2021, they will not be eligible for Medicare-funded </w:t>
      </w:r>
      <w:proofErr w:type="spellStart"/>
      <w:r w:rsidR="00B37239">
        <w:t>rTMS</w:t>
      </w:r>
      <w:proofErr w:type="spellEnd"/>
      <w:r w:rsidR="00B37239">
        <w:t xml:space="preserve"> services</w:t>
      </w:r>
      <w:r w:rsidR="00884898">
        <w:t xml:space="preserve"> to complete the course of treatment. This </w:t>
      </w:r>
      <w:r w:rsidR="00133F41">
        <w:t xml:space="preserve">treatment </w:t>
      </w:r>
      <w:r w:rsidR="00884898">
        <w:t>should continue to be funded privately.</w:t>
      </w:r>
    </w:p>
    <w:p w14:paraId="5EE3D754" w14:textId="5A4FED11" w:rsidR="00CF54C4" w:rsidRPr="003864B6" w:rsidRDefault="00CF54C4" w:rsidP="003864B6">
      <w:pPr>
        <w:rPr>
          <w:b/>
          <w:bCs/>
          <w:i/>
          <w:iCs/>
          <w:color w:val="002060"/>
          <w:sz w:val="22"/>
          <w:szCs w:val="22"/>
        </w:rPr>
      </w:pPr>
      <w:r w:rsidRPr="003864B6">
        <w:rPr>
          <w:b/>
          <w:bCs/>
          <w:i/>
          <w:iCs/>
          <w:color w:val="002060"/>
          <w:sz w:val="22"/>
          <w:szCs w:val="22"/>
        </w:rPr>
        <w:t xml:space="preserve">If a patient has commenced </w:t>
      </w:r>
      <w:r w:rsidR="00DC16ED">
        <w:rPr>
          <w:b/>
          <w:bCs/>
          <w:i/>
          <w:iCs/>
          <w:color w:val="002060"/>
          <w:sz w:val="22"/>
          <w:szCs w:val="22"/>
        </w:rPr>
        <w:t>Medicare</w:t>
      </w:r>
      <w:r w:rsidRPr="003864B6">
        <w:rPr>
          <w:b/>
          <w:bCs/>
          <w:i/>
          <w:iCs/>
          <w:color w:val="002060"/>
          <w:sz w:val="22"/>
          <w:szCs w:val="22"/>
        </w:rPr>
        <w:t xml:space="preserve">-funded </w:t>
      </w:r>
      <w:proofErr w:type="spellStart"/>
      <w:r w:rsidRPr="003864B6">
        <w:rPr>
          <w:b/>
          <w:bCs/>
          <w:i/>
          <w:iCs/>
          <w:color w:val="002060"/>
          <w:sz w:val="22"/>
          <w:szCs w:val="22"/>
        </w:rPr>
        <w:t>rTMS</w:t>
      </w:r>
      <w:proofErr w:type="spellEnd"/>
      <w:r w:rsidRPr="003864B6">
        <w:rPr>
          <w:b/>
          <w:bCs/>
          <w:i/>
          <w:iCs/>
          <w:color w:val="002060"/>
          <w:sz w:val="22"/>
          <w:szCs w:val="22"/>
        </w:rPr>
        <w:t xml:space="preserve"> with one provider</w:t>
      </w:r>
      <w:r w:rsidR="00CC4981">
        <w:rPr>
          <w:b/>
          <w:bCs/>
          <w:i/>
          <w:iCs/>
          <w:color w:val="002060"/>
          <w:sz w:val="22"/>
          <w:szCs w:val="22"/>
        </w:rPr>
        <w:t xml:space="preserve"> (psychiatrist)</w:t>
      </w:r>
      <w:r w:rsidRPr="003864B6">
        <w:rPr>
          <w:b/>
          <w:bCs/>
          <w:i/>
          <w:iCs/>
          <w:color w:val="002060"/>
          <w:sz w:val="22"/>
          <w:szCs w:val="22"/>
        </w:rPr>
        <w:t xml:space="preserve">, must they complete all their </w:t>
      </w:r>
      <w:r w:rsidR="00DC16ED">
        <w:rPr>
          <w:b/>
          <w:bCs/>
          <w:i/>
          <w:iCs/>
          <w:color w:val="002060"/>
          <w:sz w:val="22"/>
          <w:szCs w:val="22"/>
        </w:rPr>
        <w:t>Medicare-</w:t>
      </w:r>
      <w:r w:rsidRPr="003864B6">
        <w:rPr>
          <w:b/>
          <w:bCs/>
          <w:i/>
          <w:iCs/>
          <w:color w:val="002060"/>
          <w:sz w:val="22"/>
          <w:szCs w:val="22"/>
        </w:rPr>
        <w:t>funded treatments with that one provider?</w:t>
      </w:r>
    </w:p>
    <w:p w14:paraId="26C22F72" w14:textId="1577E923" w:rsidR="00CF54C4" w:rsidRDefault="003864B6" w:rsidP="003864B6">
      <w:pPr>
        <w:spacing w:before="120" w:after="360"/>
        <w:rPr>
          <w:rFonts w:eastAsia="Times New Roman"/>
          <w:szCs w:val="20"/>
        </w:rPr>
      </w:pPr>
      <w:r w:rsidRPr="00E2716B">
        <w:rPr>
          <w:rFonts w:eastAsia="Times New Roman"/>
          <w:szCs w:val="20"/>
        </w:rPr>
        <w:t>No, w</w:t>
      </w:r>
      <w:r w:rsidR="00CC4981" w:rsidRPr="00E2716B">
        <w:rPr>
          <w:rFonts w:eastAsia="Times New Roman"/>
          <w:szCs w:val="20"/>
        </w:rPr>
        <w:t>hile it is expected that most patients would receive treatment from a single provider, this is not a requirement.</w:t>
      </w:r>
    </w:p>
    <w:p w14:paraId="47E1B34B" w14:textId="02426F42" w:rsidR="003B549C" w:rsidRDefault="003B549C" w:rsidP="003B549C">
      <w:pPr>
        <w:spacing w:before="120" w:after="120"/>
        <w:rPr>
          <w:b/>
          <w:bCs/>
          <w:i/>
          <w:iCs/>
          <w:color w:val="002060"/>
          <w:sz w:val="22"/>
          <w:szCs w:val="22"/>
        </w:rPr>
      </w:pPr>
      <w:r>
        <w:rPr>
          <w:b/>
          <w:bCs/>
          <w:i/>
          <w:iCs/>
          <w:color w:val="002060"/>
          <w:sz w:val="22"/>
          <w:szCs w:val="22"/>
        </w:rPr>
        <w:t xml:space="preserve">Is there a ‘grandparenting’ pathway for psychiatrists already trained in </w:t>
      </w:r>
      <w:proofErr w:type="spellStart"/>
      <w:r>
        <w:rPr>
          <w:b/>
          <w:bCs/>
          <w:i/>
          <w:iCs/>
          <w:color w:val="002060"/>
          <w:sz w:val="22"/>
          <w:szCs w:val="22"/>
        </w:rPr>
        <w:t>rTMS</w:t>
      </w:r>
      <w:proofErr w:type="spellEnd"/>
      <w:r>
        <w:rPr>
          <w:b/>
          <w:bCs/>
          <w:i/>
          <w:iCs/>
          <w:color w:val="002060"/>
          <w:sz w:val="22"/>
          <w:szCs w:val="22"/>
        </w:rPr>
        <w:t xml:space="preserve"> to use the MBS items?</w:t>
      </w:r>
    </w:p>
    <w:p w14:paraId="06332917" w14:textId="2402BDB9" w:rsidR="00076C6E" w:rsidRPr="00F52439" w:rsidRDefault="003B549C" w:rsidP="00076C6E">
      <w:pPr>
        <w:spacing w:before="120" w:after="360"/>
      </w:pPr>
      <w:r>
        <w:t xml:space="preserve">Yes, </w:t>
      </w:r>
      <w:r w:rsidR="00076C6E">
        <w:t>f</w:t>
      </w:r>
      <w:r w:rsidRPr="00E00CC2">
        <w:t xml:space="preserve">rom 1 November 2021, those providers (psychiatrists) who meet the RANZCP’s ‘grandparenting’ criteria for </w:t>
      </w:r>
      <w:proofErr w:type="spellStart"/>
      <w:r w:rsidRPr="00E00CC2">
        <w:t>rTMS</w:t>
      </w:r>
      <w:proofErr w:type="spellEnd"/>
      <w:r w:rsidRPr="00E00CC2">
        <w:t xml:space="preserve"> will be eligible to use the MBS items. The MBS Explanatory Note</w:t>
      </w:r>
      <w:r>
        <w:t xml:space="preserve"> TN.1.28</w:t>
      </w:r>
      <w:r w:rsidRPr="00E00CC2">
        <w:t xml:space="preserve"> (available on the MBS Online website) detail</w:t>
      </w:r>
      <w:r>
        <w:t>s</w:t>
      </w:r>
      <w:r w:rsidRPr="00E00CC2">
        <w:t xml:space="preserve"> the requirements for the grandparenting pathway</w:t>
      </w:r>
      <w:r>
        <w:t xml:space="preserve"> which will be available for a time-limited period</w:t>
      </w:r>
      <w:r w:rsidRPr="00E00CC2">
        <w:t>. This is a self-</w:t>
      </w:r>
      <w:r w:rsidRPr="00F52439">
        <w:t xml:space="preserve">declaration process, which requires providers to individually assess </w:t>
      </w:r>
      <w:proofErr w:type="gramStart"/>
      <w:r w:rsidRPr="00F52439">
        <w:t>whether or not</w:t>
      </w:r>
      <w:proofErr w:type="gramEnd"/>
      <w:r w:rsidRPr="00F52439">
        <w:t xml:space="preserve"> they meet the criteria. If providers meet the criteria, no further action is </w:t>
      </w:r>
      <w:proofErr w:type="gramStart"/>
      <w:r w:rsidRPr="00F52439">
        <w:t>required</w:t>
      </w:r>
      <w:proofErr w:type="gramEnd"/>
      <w:r w:rsidRPr="00F52439">
        <w:t xml:space="preserve"> and the </w:t>
      </w:r>
      <w:proofErr w:type="spellStart"/>
      <w:r w:rsidRPr="00F52439">
        <w:t>rTMS</w:t>
      </w:r>
      <w:proofErr w:type="spellEnd"/>
      <w:r w:rsidRPr="00F52439">
        <w:t xml:space="preserve"> item numbers can be used from 1 November 2021. Documentation confirming that the provider has met the grandparenting criteria may be requested by the Department as part of MBS compliance processes and activities. The grandparenting criteria are applicable for psychiatrists only. Providers should contact the RANZCP if they require clarification about the grandparenting criteria.</w:t>
      </w:r>
      <w:r w:rsidR="00076C6E" w:rsidRPr="00F52439">
        <w:t xml:space="preserve"> Records must also be kept </w:t>
      </w:r>
      <w:proofErr w:type="gramStart"/>
      <w:r w:rsidR="00076C6E" w:rsidRPr="00F52439">
        <w:t>to demonstrate</w:t>
      </w:r>
      <w:proofErr w:type="gramEnd"/>
      <w:r w:rsidR="00076C6E" w:rsidRPr="00F52439">
        <w:t xml:space="preserve"> that all health care professionals providing </w:t>
      </w:r>
      <w:proofErr w:type="spellStart"/>
      <w:r w:rsidR="00076C6E" w:rsidRPr="00F52439">
        <w:t>rTMS</w:t>
      </w:r>
      <w:proofErr w:type="spellEnd"/>
      <w:r w:rsidR="00076C6E" w:rsidRPr="00F52439">
        <w:t xml:space="preserve"> services are appropriately trained. </w:t>
      </w:r>
    </w:p>
    <w:p w14:paraId="534DE8E4" w14:textId="1DCB027E" w:rsidR="00DC16ED" w:rsidRPr="0035523E" w:rsidRDefault="00DC16ED" w:rsidP="003B549C">
      <w:pPr>
        <w:spacing w:after="0"/>
        <w:rPr>
          <w:b/>
          <w:bCs/>
          <w:i/>
          <w:iCs/>
          <w:color w:val="002060"/>
          <w:sz w:val="22"/>
          <w:szCs w:val="22"/>
        </w:rPr>
      </w:pPr>
      <w:bookmarkStart w:id="3" w:name="_Hlk86257991"/>
      <w:r w:rsidRPr="0035523E">
        <w:rPr>
          <w:b/>
          <w:bCs/>
          <w:i/>
          <w:iCs/>
          <w:color w:val="002060"/>
          <w:sz w:val="22"/>
          <w:szCs w:val="22"/>
        </w:rPr>
        <w:t xml:space="preserve">Can another health care professional (other than a psychiatrist trained in the provision of </w:t>
      </w:r>
      <w:proofErr w:type="spellStart"/>
      <w:r w:rsidRPr="0035523E">
        <w:rPr>
          <w:b/>
          <w:bCs/>
          <w:i/>
          <w:iCs/>
          <w:color w:val="002060"/>
          <w:sz w:val="22"/>
          <w:szCs w:val="22"/>
        </w:rPr>
        <w:t>rTMS</w:t>
      </w:r>
      <w:proofErr w:type="spellEnd"/>
      <w:r w:rsidRPr="0035523E">
        <w:rPr>
          <w:b/>
          <w:bCs/>
          <w:i/>
          <w:iCs/>
          <w:color w:val="002060"/>
          <w:sz w:val="22"/>
          <w:szCs w:val="22"/>
        </w:rPr>
        <w:t>) bill the MBS items?</w:t>
      </w:r>
    </w:p>
    <w:p w14:paraId="6EEC56B4" w14:textId="6F997532" w:rsidR="00DC16ED" w:rsidRPr="00E2716B" w:rsidRDefault="00DC16ED" w:rsidP="00DC16ED">
      <w:pPr>
        <w:spacing w:before="120" w:after="0"/>
        <w:rPr>
          <w:szCs w:val="20"/>
        </w:rPr>
      </w:pPr>
      <w:r w:rsidRPr="00E2716B">
        <w:rPr>
          <w:szCs w:val="20"/>
        </w:rPr>
        <w:t xml:space="preserve">No, while treatment and re-treatment services (covered by items 14217 and 14220) may be provided </w:t>
      </w:r>
      <w:r w:rsidR="0020545B">
        <w:rPr>
          <w:szCs w:val="20"/>
        </w:rPr>
        <w:t xml:space="preserve">by </w:t>
      </w:r>
      <w:r w:rsidRPr="00E2716B">
        <w:rPr>
          <w:szCs w:val="20"/>
        </w:rPr>
        <w:t>an appropriately trained health care professional on behalf of a psychiatrist, the items can only be claimed by a psychiatrist.</w:t>
      </w:r>
      <w:r w:rsidR="005F5D66">
        <w:rPr>
          <w:szCs w:val="20"/>
        </w:rPr>
        <w:t xml:space="preserve"> The health care professional may include a nurse practitioner, practice nurse, registered nurse, enrolled </w:t>
      </w:r>
      <w:proofErr w:type="gramStart"/>
      <w:r w:rsidR="005F5D66">
        <w:rPr>
          <w:szCs w:val="20"/>
        </w:rPr>
        <w:t>nurse</w:t>
      </w:r>
      <w:proofErr w:type="gramEnd"/>
      <w:r w:rsidR="005F5D66">
        <w:rPr>
          <w:szCs w:val="20"/>
        </w:rPr>
        <w:t xml:space="preserve"> or allied health professional trained in the provision of </w:t>
      </w:r>
      <w:proofErr w:type="spellStart"/>
      <w:r w:rsidR="005F5D66">
        <w:rPr>
          <w:szCs w:val="20"/>
        </w:rPr>
        <w:t>rTMS</w:t>
      </w:r>
      <w:proofErr w:type="spellEnd"/>
      <w:r w:rsidR="005F5D66">
        <w:rPr>
          <w:szCs w:val="20"/>
        </w:rPr>
        <w:t>.</w:t>
      </w:r>
    </w:p>
    <w:p w14:paraId="7BC73C76" w14:textId="7B74BF70" w:rsidR="00DC16ED" w:rsidRDefault="00B5167A" w:rsidP="000B7A87">
      <w:pPr>
        <w:spacing w:before="120" w:after="120"/>
        <w:rPr>
          <w:szCs w:val="20"/>
        </w:rPr>
      </w:pPr>
      <w:r>
        <w:rPr>
          <w:szCs w:val="20"/>
        </w:rPr>
        <w:t>P</w:t>
      </w:r>
      <w:r w:rsidR="00DC16ED" w:rsidRPr="00E2716B">
        <w:rPr>
          <w:szCs w:val="20"/>
        </w:rPr>
        <w:t>rescription and mapping services (covered by items 14216 and 14219) can only be provided and claimed by a psychiatrist</w:t>
      </w:r>
      <w:r w:rsidR="00AB0461">
        <w:rPr>
          <w:szCs w:val="20"/>
        </w:rPr>
        <w:t>.</w:t>
      </w:r>
      <w:r w:rsidRPr="00B5167A">
        <w:rPr>
          <w:szCs w:val="20"/>
        </w:rPr>
        <w:t xml:space="preserve"> </w:t>
      </w:r>
    </w:p>
    <w:p w14:paraId="5D231ACF" w14:textId="593B15C2" w:rsidR="00FD0223" w:rsidRDefault="00FD0223" w:rsidP="00FD0223">
      <w:pPr>
        <w:spacing w:before="120" w:after="360"/>
        <w:rPr>
          <w:szCs w:val="20"/>
        </w:rPr>
      </w:pPr>
      <w:r>
        <w:rPr>
          <w:szCs w:val="20"/>
        </w:rPr>
        <w:t xml:space="preserve">Where </w:t>
      </w:r>
      <w:proofErr w:type="spellStart"/>
      <w:r>
        <w:rPr>
          <w:szCs w:val="20"/>
        </w:rPr>
        <w:t>rTMS</w:t>
      </w:r>
      <w:proofErr w:type="spellEnd"/>
      <w:r>
        <w:rPr>
          <w:szCs w:val="20"/>
        </w:rPr>
        <w:t xml:space="preserve"> services are provided in a private hospital, the MBS items must still be claimed by a medical practitioner (psychiatrist) – the items cannot be claimed by </w:t>
      </w:r>
      <w:r w:rsidR="000C3919">
        <w:rPr>
          <w:szCs w:val="20"/>
        </w:rPr>
        <w:t>the</w:t>
      </w:r>
      <w:r>
        <w:rPr>
          <w:szCs w:val="20"/>
        </w:rPr>
        <w:t xml:space="preserve"> hospital</w:t>
      </w:r>
      <w:r w:rsidR="000C3919">
        <w:rPr>
          <w:szCs w:val="20"/>
        </w:rPr>
        <w:t xml:space="preserve"> itself.</w:t>
      </w:r>
    </w:p>
    <w:p w14:paraId="48E120BA" w14:textId="62F97E01" w:rsidR="000D1DA9" w:rsidRDefault="000D1DA9">
      <w:pPr>
        <w:spacing w:line="259" w:lineRule="auto"/>
        <w:rPr>
          <w:szCs w:val="20"/>
        </w:rPr>
      </w:pPr>
      <w:r>
        <w:rPr>
          <w:szCs w:val="20"/>
        </w:rPr>
        <w:br w:type="page"/>
      </w:r>
    </w:p>
    <w:bookmarkEnd w:id="3"/>
    <w:p w14:paraId="60D28A38" w14:textId="3A674C1E" w:rsidR="00037CCB" w:rsidRPr="003864B6" w:rsidRDefault="00D61923" w:rsidP="003864B6">
      <w:pPr>
        <w:spacing w:before="120" w:after="120"/>
        <w:rPr>
          <w:b/>
          <w:bCs/>
          <w:i/>
          <w:iCs/>
          <w:noProof/>
          <w:color w:val="002060"/>
          <w:sz w:val="22"/>
          <w:szCs w:val="22"/>
        </w:rPr>
      </w:pPr>
      <w:r w:rsidRPr="003864B6">
        <w:rPr>
          <w:b/>
          <w:bCs/>
          <w:i/>
          <w:iCs/>
          <w:noProof/>
          <w:color w:val="002060"/>
          <w:sz w:val="22"/>
          <w:szCs w:val="22"/>
        </w:rPr>
        <w:lastRenderedPageBreak/>
        <w:t>D</w:t>
      </w:r>
      <w:r w:rsidR="00037CCB" w:rsidRPr="003864B6">
        <w:rPr>
          <w:b/>
          <w:bCs/>
          <w:i/>
          <w:iCs/>
          <w:noProof/>
          <w:color w:val="002060"/>
          <w:sz w:val="22"/>
          <w:szCs w:val="22"/>
        </w:rPr>
        <w:t xml:space="preserve">oes a patient have to receive a prescription and </w:t>
      </w:r>
      <w:r w:rsidR="00317609">
        <w:rPr>
          <w:b/>
          <w:bCs/>
          <w:i/>
          <w:iCs/>
          <w:noProof/>
          <w:color w:val="002060"/>
          <w:sz w:val="22"/>
          <w:szCs w:val="22"/>
        </w:rPr>
        <w:t>ma</w:t>
      </w:r>
      <w:r w:rsidR="00107110">
        <w:rPr>
          <w:b/>
          <w:bCs/>
          <w:i/>
          <w:iCs/>
          <w:noProof/>
          <w:color w:val="002060"/>
          <w:sz w:val="22"/>
          <w:szCs w:val="22"/>
        </w:rPr>
        <w:t>p</w:t>
      </w:r>
      <w:r w:rsidR="00317609">
        <w:rPr>
          <w:b/>
          <w:bCs/>
          <w:i/>
          <w:iCs/>
          <w:noProof/>
          <w:color w:val="002060"/>
          <w:sz w:val="22"/>
          <w:szCs w:val="22"/>
        </w:rPr>
        <w:t>ping</w:t>
      </w:r>
      <w:r w:rsidR="00037CCB" w:rsidRPr="003864B6">
        <w:rPr>
          <w:b/>
          <w:bCs/>
          <w:i/>
          <w:iCs/>
          <w:noProof/>
          <w:color w:val="002060"/>
          <w:sz w:val="22"/>
          <w:szCs w:val="22"/>
        </w:rPr>
        <w:t xml:space="preserve"> service (item 14216) before treatment services (item 14217) can be billed to Medicare?</w:t>
      </w:r>
    </w:p>
    <w:p w14:paraId="38219468" w14:textId="19CB5F7A" w:rsidR="00037CCB" w:rsidRPr="00E2716B" w:rsidRDefault="00037CCB" w:rsidP="003864B6">
      <w:pPr>
        <w:spacing w:before="120" w:after="0"/>
        <w:rPr>
          <w:szCs w:val="20"/>
        </w:rPr>
      </w:pPr>
      <w:r w:rsidRPr="00E2716B">
        <w:rPr>
          <w:szCs w:val="20"/>
        </w:rPr>
        <w:t>Yes, although both services can be provided on the same day.</w:t>
      </w:r>
    </w:p>
    <w:p w14:paraId="76016784" w14:textId="499184AE" w:rsidR="00037CCB" w:rsidRPr="00E2716B" w:rsidRDefault="00037CCB" w:rsidP="00B5167A">
      <w:pPr>
        <w:spacing w:before="120" w:after="360"/>
        <w:rPr>
          <w:szCs w:val="20"/>
        </w:rPr>
      </w:pPr>
      <w:r w:rsidRPr="00E2716B">
        <w:rPr>
          <w:szCs w:val="20"/>
        </w:rPr>
        <w:t xml:space="preserve">For a course of retreatment, item 14219 must be provided before item 14220, </w:t>
      </w:r>
      <w:r w:rsidR="00D61923" w:rsidRPr="00E2716B">
        <w:rPr>
          <w:szCs w:val="20"/>
        </w:rPr>
        <w:t>although</w:t>
      </w:r>
      <w:r w:rsidRPr="00E2716B">
        <w:rPr>
          <w:szCs w:val="20"/>
        </w:rPr>
        <w:t xml:space="preserve"> both services can be provided on the same day.</w:t>
      </w:r>
    </w:p>
    <w:p w14:paraId="1143CEBC" w14:textId="77777777" w:rsidR="002361EC" w:rsidRDefault="002361EC" w:rsidP="00B5167A">
      <w:pPr>
        <w:spacing w:after="120"/>
        <w:rPr>
          <w:b/>
          <w:bCs/>
          <w:i/>
          <w:iCs/>
          <w:noProof/>
          <w:color w:val="002060"/>
          <w:sz w:val="22"/>
          <w:szCs w:val="22"/>
        </w:rPr>
      </w:pPr>
      <w:r>
        <w:rPr>
          <w:b/>
          <w:bCs/>
          <w:i/>
          <w:iCs/>
          <w:noProof/>
          <w:color w:val="002060"/>
          <w:sz w:val="22"/>
          <w:szCs w:val="22"/>
        </w:rPr>
        <w:t>Can a presciption and mapping service (item 14216) be provided more than once for the same patient?</w:t>
      </w:r>
    </w:p>
    <w:p w14:paraId="63015767" w14:textId="77777777" w:rsidR="00D03A52" w:rsidRDefault="002361EC" w:rsidP="00D03A52">
      <w:pPr>
        <w:pStyle w:val="PlainText"/>
      </w:pPr>
      <w:r w:rsidRPr="00B5167A">
        <w:rPr>
          <w:szCs w:val="20"/>
        </w:rPr>
        <w:t xml:space="preserve">For most patients, it is expected that item 14216 would only be claimed once, prior to commencing a course of treatment. However, item 14216 may be claimed more than once if there is a clinical need (e.g. for </w:t>
      </w:r>
      <w:r w:rsidR="00884898">
        <w:rPr>
          <w:szCs w:val="20"/>
        </w:rPr>
        <w:t xml:space="preserve">the purposes of </w:t>
      </w:r>
    </w:p>
    <w:p w14:paraId="729CCEB1" w14:textId="1C4D53B7" w:rsidR="002361EC" w:rsidRDefault="00D03A52" w:rsidP="00D03A52">
      <w:pPr>
        <w:pStyle w:val="PlainText"/>
        <w:rPr>
          <w:szCs w:val="20"/>
        </w:rPr>
      </w:pPr>
      <w:r>
        <w:t>re</w:t>
      </w:r>
      <w:r>
        <w:noBreakHyphen/>
        <w:t xml:space="preserve">establishing threshold for treatment), </w:t>
      </w:r>
      <w:r w:rsidR="002361EC" w:rsidRPr="00B5167A">
        <w:rPr>
          <w:szCs w:val="20"/>
        </w:rPr>
        <w:t xml:space="preserve">or if the patient’s </w:t>
      </w:r>
      <w:proofErr w:type="spellStart"/>
      <w:r w:rsidR="002361EC" w:rsidRPr="00B5167A">
        <w:rPr>
          <w:szCs w:val="20"/>
        </w:rPr>
        <w:t>rTMS</w:t>
      </w:r>
      <w:proofErr w:type="spellEnd"/>
      <w:r w:rsidR="002361EC" w:rsidRPr="00B5167A">
        <w:rPr>
          <w:szCs w:val="20"/>
        </w:rPr>
        <w:t xml:space="preserve"> treatment is to be continued by another psychiatrist and </w:t>
      </w:r>
      <w:r w:rsidR="00AB0461">
        <w:rPr>
          <w:szCs w:val="20"/>
        </w:rPr>
        <w:t>pre</w:t>
      </w:r>
      <w:r w:rsidR="002361EC" w:rsidRPr="00B5167A">
        <w:rPr>
          <w:szCs w:val="20"/>
        </w:rPr>
        <w:t>scription and mapping with the new practitioner</w:t>
      </w:r>
      <w:r w:rsidR="00133F41">
        <w:rPr>
          <w:szCs w:val="20"/>
        </w:rPr>
        <w:t xml:space="preserve"> is necessary </w:t>
      </w:r>
      <w:proofErr w:type="gramStart"/>
      <w:r w:rsidR="00133F41">
        <w:rPr>
          <w:szCs w:val="20"/>
        </w:rPr>
        <w:t>in order to</w:t>
      </w:r>
      <w:proofErr w:type="gramEnd"/>
      <w:r w:rsidR="00133F41">
        <w:rPr>
          <w:szCs w:val="20"/>
        </w:rPr>
        <w:t xml:space="preserve"> complete the treatment.</w:t>
      </w:r>
    </w:p>
    <w:p w14:paraId="5B154D94" w14:textId="75CAC2B9" w:rsidR="005F5D66" w:rsidRPr="00B5167A" w:rsidRDefault="005F5D66" w:rsidP="00B5167A">
      <w:pPr>
        <w:spacing w:before="120" w:after="360"/>
        <w:rPr>
          <w:szCs w:val="20"/>
        </w:rPr>
      </w:pPr>
      <w:r>
        <w:rPr>
          <w:szCs w:val="20"/>
        </w:rPr>
        <w:t xml:space="preserve">The same arrangements apply to prescription and mapping for a course of retreatment (item </w:t>
      </w:r>
      <w:r w:rsidR="00133F41">
        <w:rPr>
          <w:szCs w:val="20"/>
        </w:rPr>
        <w:t>14219</w:t>
      </w:r>
      <w:r>
        <w:rPr>
          <w:szCs w:val="20"/>
        </w:rPr>
        <w:t>).</w:t>
      </w:r>
    </w:p>
    <w:p w14:paraId="78E2B846" w14:textId="60D4AA2D" w:rsidR="00FB6DA6" w:rsidRPr="003864B6" w:rsidRDefault="00FB6DA6" w:rsidP="003864B6">
      <w:pPr>
        <w:spacing w:before="120" w:after="120"/>
        <w:rPr>
          <w:b/>
          <w:bCs/>
          <w:i/>
          <w:iCs/>
          <w:noProof/>
          <w:color w:val="002060"/>
          <w:sz w:val="22"/>
          <w:szCs w:val="22"/>
        </w:rPr>
      </w:pPr>
      <w:r w:rsidRPr="003864B6">
        <w:rPr>
          <w:b/>
          <w:bCs/>
          <w:i/>
          <w:iCs/>
          <w:noProof/>
          <w:color w:val="002060"/>
          <w:sz w:val="22"/>
          <w:szCs w:val="22"/>
        </w:rPr>
        <w:t xml:space="preserve">Can </w:t>
      </w:r>
      <w:r w:rsidR="003864B6">
        <w:rPr>
          <w:b/>
          <w:bCs/>
          <w:i/>
          <w:iCs/>
          <w:noProof/>
          <w:color w:val="002060"/>
          <w:sz w:val="22"/>
          <w:szCs w:val="22"/>
        </w:rPr>
        <w:t xml:space="preserve">the </w:t>
      </w:r>
      <w:r w:rsidRPr="003864B6">
        <w:rPr>
          <w:b/>
          <w:bCs/>
          <w:i/>
          <w:iCs/>
          <w:noProof/>
          <w:color w:val="002060"/>
          <w:sz w:val="22"/>
          <w:szCs w:val="22"/>
        </w:rPr>
        <w:t>M</w:t>
      </w:r>
      <w:r w:rsidR="003864B6">
        <w:rPr>
          <w:b/>
          <w:bCs/>
          <w:i/>
          <w:iCs/>
          <w:noProof/>
          <w:color w:val="002060"/>
          <w:sz w:val="22"/>
          <w:szCs w:val="22"/>
        </w:rPr>
        <w:t>edicare i</w:t>
      </w:r>
      <w:r w:rsidRPr="003864B6">
        <w:rPr>
          <w:b/>
          <w:bCs/>
          <w:i/>
          <w:iCs/>
          <w:noProof/>
          <w:color w:val="002060"/>
          <w:sz w:val="22"/>
          <w:szCs w:val="22"/>
        </w:rPr>
        <w:t xml:space="preserve">tems </w:t>
      </w:r>
      <w:r w:rsidR="003864B6">
        <w:rPr>
          <w:b/>
          <w:bCs/>
          <w:i/>
          <w:iCs/>
          <w:noProof/>
          <w:color w:val="002060"/>
          <w:sz w:val="22"/>
          <w:szCs w:val="22"/>
        </w:rPr>
        <w:t xml:space="preserve">be used for rTMS services provided as part of </w:t>
      </w:r>
      <w:r w:rsidRPr="003864B6">
        <w:rPr>
          <w:b/>
          <w:bCs/>
          <w:i/>
          <w:iCs/>
          <w:noProof/>
          <w:color w:val="002060"/>
          <w:sz w:val="22"/>
          <w:szCs w:val="22"/>
        </w:rPr>
        <w:t>hospital treatment?</w:t>
      </w:r>
    </w:p>
    <w:p w14:paraId="2CC455A2" w14:textId="4BA505A0" w:rsidR="00FB6DA6" w:rsidRDefault="00FB6DA6" w:rsidP="00FB6DA6">
      <w:r>
        <w:t xml:space="preserve">Yes. While it is expected that the majority of </w:t>
      </w:r>
      <w:proofErr w:type="spellStart"/>
      <w:r>
        <w:t>rTMS</w:t>
      </w:r>
      <w:proofErr w:type="spellEnd"/>
      <w:r>
        <w:t xml:space="preserve"> services will be provided </w:t>
      </w:r>
      <w:r w:rsidR="003864B6">
        <w:t>as out-of-hospital treatment</w:t>
      </w:r>
      <w:r>
        <w:t>, there will be circumstances where some patients may require hospital treatment.</w:t>
      </w:r>
    </w:p>
    <w:p w14:paraId="1336066E" w14:textId="7DD9ADA6" w:rsidR="004F471C" w:rsidRPr="004F471C" w:rsidRDefault="004F471C" w:rsidP="004F471C">
      <w:pPr>
        <w:autoSpaceDE w:val="0"/>
        <w:autoSpaceDN w:val="0"/>
        <w:adjustRightInd w:val="0"/>
        <w:spacing w:after="120" w:line="240" w:lineRule="auto"/>
        <w:rPr>
          <w:rFonts w:eastAsiaTheme="minorHAnsi" w:cs="Arial"/>
          <w:color w:val="000000"/>
          <w:szCs w:val="20"/>
        </w:rPr>
      </w:pPr>
      <w:r w:rsidRPr="004F471C">
        <w:rPr>
          <w:rFonts w:eastAsiaTheme="minorHAnsi" w:cs="Arial"/>
          <w:color w:val="000000"/>
          <w:szCs w:val="20"/>
        </w:rPr>
        <w:t>For private health insurance benefit</w:t>
      </w:r>
      <w:r>
        <w:rPr>
          <w:rFonts w:eastAsiaTheme="minorHAnsi" w:cs="Arial"/>
          <w:color w:val="000000"/>
          <w:szCs w:val="20"/>
        </w:rPr>
        <w:t>s</w:t>
      </w:r>
      <w:r w:rsidRPr="004F471C">
        <w:rPr>
          <w:rFonts w:eastAsiaTheme="minorHAnsi" w:cs="Arial"/>
          <w:color w:val="000000"/>
          <w:szCs w:val="20"/>
        </w:rPr>
        <w:t xml:space="preserve"> purposes, procedures are defined in the </w:t>
      </w:r>
      <w:hyperlink r:id="rId9" w:history="1">
        <w:r w:rsidRPr="00B077D8">
          <w:rPr>
            <w:rStyle w:val="Hyperlink"/>
            <w:rFonts w:cs="Arial"/>
            <w:i/>
            <w:iCs/>
            <w:szCs w:val="20"/>
          </w:rPr>
          <w:t>Private Health Insurance (Benefit Requirements) Rules 2011</w:t>
        </w:r>
      </w:hyperlink>
      <w:r w:rsidRPr="00B077D8">
        <w:rPr>
          <w:rFonts w:cs="Arial"/>
          <w:szCs w:val="20"/>
        </w:rPr>
        <w:t xml:space="preserve"> </w:t>
      </w:r>
      <w:r w:rsidRPr="004F471C">
        <w:rPr>
          <w:rFonts w:eastAsiaTheme="minorHAnsi" w:cs="Arial"/>
          <w:color w:val="000000"/>
          <w:szCs w:val="20"/>
        </w:rPr>
        <w:t xml:space="preserve">(the Rules) by categorising MBS items into one of three categories: </w:t>
      </w:r>
    </w:p>
    <w:p w14:paraId="1AA16D8D" w14:textId="5BF14245" w:rsidR="004F471C" w:rsidRPr="004F471C" w:rsidRDefault="004F471C" w:rsidP="004F471C">
      <w:pPr>
        <w:pStyle w:val="ListParagraph"/>
        <w:numPr>
          <w:ilvl w:val="0"/>
          <w:numId w:val="34"/>
        </w:numPr>
        <w:autoSpaceDE w:val="0"/>
        <w:autoSpaceDN w:val="0"/>
        <w:adjustRightInd w:val="0"/>
        <w:spacing w:after="120" w:line="240" w:lineRule="auto"/>
        <w:ind w:left="567"/>
        <w:rPr>
          <w:rFonts w:eastAsiaTheme="minorHAnsi" w:cs="Arial"/>
          <w:color w:val="000000"/>
          <w:szCs w:val="20"/>
        </w:rPr>
      </w:pPr>
      <w:r w:rsidRPr="004F471C">
        <w:rPr>
          <w:rFonts w:eastAsiaTheme="minorHAnsi" w:cs="Arial"/>
          <w:color w:val="000000"/>
          <w:szCs w:val="20"/>
        </w:rPr>
        <w:t>Type A procedures – performed in hospital and include part of an overnight stay (higher accommodation benefits</w:t>
      </w:r>
      <w:proofErr w:type="gramStart"/>
      <w:r w:rsidRPr="004F471C">
        <w:rPr>
          <w:rFonts w:eastAsiaTheme="minorHAnsi" w:cs="Arial"/>
          <w:color w:val="000000"/>
          <w:szCs w:val="20"/>
        </w:rPr>
        <w:t>);</w:t>
      </w:r>
      <w:proofErr w:type="gramEnd"/>
      <w:r w:rsidRPr="004F471C">
        <w:rPr>
          <w:rFonts w:eastAsiaTheme="minorHAnsi" w:cs="Arial"/>
          <w:color w:val="000000"/>
          <w:szCs w:val="20"/>
        </w:rPr>
        <w:t xml:space="preserve"> </w:t>
      </w:r>
    </w:p>
    <w:p w14:paraId="3DF4678E" w14:textId="2177E772" w:rsidR="004F471C" w:rsidRPr="004F471C" w:rsidRDefault="004F471C" w:rsidP="004F471C">
      <w:pPr>
        <w:pStyle w:val="ListParagraph"/>
        <w:numPr>
          <w:ilvl w:val="0"/>
          <w:numId w:val="34"/>
        </w:numPr>
        <w:autoSpaceDE w:val="0"/>
        <w:autoSpaceDN w:val="0"/>
        <w:adjustRightInd w:val="0"/>
        <w:spacing w:after="120" w:line="240" w:lineRule="auto"/>
        <w:ind w:left="567"/>
        <w:rPr>
          <w:rFonts w:eastAsiaTheme="minorHAnsi" w:cs="Arial"/>
          <w:color w:val="000000"/>
          <w:szCs w:val="20"/>
        </w:rPr>
      </w:pPr>
      <w:r w:rsidRPr="004F471C">
        <w:rPr>
          <w:rFonts w:eastAsiaTheme="minorHAnsi" w:cs="Arial"/>
          <w:color w:val="000000"/>
          <w:szCs w:val="20"/>
        </w:rPr>
        <w:t xml:space="preserve">Type B procedures – performed in hospital but do not include part of an overnight stay (lower accommodation benefits); or </w:t>
      </w:r>
    </w:p>
    <w:p w14:paraId="6435884D" w14:textId="534A3FF6" w:rsidR="004F471C" w:rsidRPr="004F471C" w:rsidRDefault="004F471C" w:rsidP="00A73AE4">
      <w:pPr>
        <w:pStyle w:val="ListParagraph"/>
        <w:numPr>
          <w:ilvl w:val="0"/>
          <w:numId w:val="34"/>
        </w:numPr>
        <w:autoSpaceDE w:val="0"/>
        <w:autoSpaceDN w:val="0"/>
        <w:adjustRightInd w:val="0"/>
        <w:spacing w:after="160" w:line="240" w:lineRule="auto"/>
        <w:ind w:left="567" w:hanging="357"/>
        <w:rPr>
          <w:rFonts w:eastAsiaTheme="minorHAnsi" w:cs="Arial"/>
          <w:color w:val="000000"/>
          <w:szCs w:val="20"/>
        </w:rPr>
      </w:pPr>
      <w:r w:rsidRPr="004F471C">
        <w:rPr>
          <w:rFonts w:eastAsiaTheme="minorHAnsi" w:cs="Arial"/>
          <w:color w:val="000000"/>
          <w:szCs w:val="20"/>
        </w:rPr>
        <w:t xml:space="preserve">Type C procedures – procedures not normally requiring hospital treatment and therefore hospital treatment benefits are not payable (no insurance benefits). </w:t>
      </w:r>
    </w:p>
    <w:bookmarkEnd w:id="2"/>
    <w:p w14:paraId="5BFBF138" w14:textId="77777777" w:rsidR="00ED7A3E" w:rsidRPr="00ED7A3E" w:rsidRDefault="00ED7A3E" w:rsidP="00ED7A3E">
      <w:r>
        <w:t xml:space="preserve">The </w:t>
      </w:r>
      <w:proofErr w:type="spellStart"/>
      <w:r>
        <w:t>rTMS</w:t>
      </w:r>
      <w:proofErr w:type="spellEnd"/>
      <w:r>
        <w:t xml:space="preserve"> MBS items have a Type C private health insurance procedure classification. Type C procedures are those not normally requiring hospital treatment under the </w:t>
      </w:r>
      <w:r w:rsidRPr="00ED7A3E">
        <w:rPr>
          <w:i/>
          <w:iCs/>
        </w:rPr>
        <w:t>Private Health Insurance (Benefit Requirements) Rules 2011</w:t>
      </w:r>
      <w:r w:rsidRPr="00ED7A3E">
        <w:t xml:space="preserve"> (the Rules). However, the Rules allow for hospital accommodation and other private health insurance benefits to be paid for Type C procedures if certification is provided.</w:t>
      </w:r>
    </w:p>
    <w:p w14:paraId="6B61CF27" w14:textId="77777777" w:rsidR="00ED7A3E" w:rsidRPr="00ED7A3E" w:rsidRDefault="00ED7A3E" w:rsidP="00ED7A3E">
      <w:r w:rsidRPr="00ED7A3E">
        <w:t>The medical practitioner (psychiatrist) providing the professional service must certify in writing that, because of the medical condition of the patient or because of the special circumstances specified, it would be contrary to accepted medical practice to provide the procedure to the patient except as hospital treatment in a hospital.</w:t>
      </w:r>
    </w:p>
    <w:p w14:paraId="2254F4E5" w14:textId="5E439B2B" w:rsidR="00ED7A3E" w:rsidRPr="00ED7A3E" w:rsidRDefault="00ED7A3E" w:rsidP="00ED7A3E">
      <w:pPr>
        <w:spacing w:before="120" w:after="360"/>
        <w:rPr>
          <w:szCs w:val="20"/>
        </w:rPr>
      </w:pPr>
      <w:bookmarkStart w:id="4" w:name="_Hlk84339414"/>
      <w:r w:rsidRPr="00ED7A3E">
        <w:rPr>
          <w:szCs w:val="20"/>
        </w:rPr>
        <w:t>To assist psychiatrists, the R</w:t>
      </w:r>
      <w:r w:rsidR="00A73AE4">
        <w:rPr>
          <w:szCs w:val="20"/>
        </w:rPr>
        <w:t xml:space="preserve">oyal </w:t>
      </w:r>
      <w:proofErr w:type="gramStart"/>
      <w:r w:rsidR="00A73AE4">
        <w:rPr>
          <w:szCs w:val="20"/>
        </w:rPr>
        <w:t>Australian</w:t>
      </w:r>
      <w:proofErr w:type="gramEnd"/>
      <w:r w:rsidR="00A73AE4">
        <w:rPr>
          <w:szCs w:val="20"/>
        </w:rPr>
        <w:t xml:space="preserve"> and New Zealand College of Psychiatrists (R</w:t>
      </w:r>
      <w:r w:rsidRPr="00ED7A3E">
        <w:rPr>
          <w:szCs w:val="20"/>
        </w:rPr>
        <w:t>ANZCP</w:t>
      </w:r>
      <w:r w:rsidR="00A73AE4">
        <w:rPr>
          <w:szCs w:val="20"/>
        </w:rPr>
        <w:t>)</w:t>
      </w:r>
      <w:r w:rsidRPr="00ED7A3E">
        <w:rPr>
          <w:szCs w:val="20"/>
        </w:rPr>
        <w:t xml:space="preserve"> </w:t>
      </w:r>
      <w:r w:rsidR="00A73AE4">
        <w:rPr>
          <w:szCs w:val="20"/>
        </w:rPr>
        <w:t xml:space="preserve">and the Department </w:t>
      </w:r>
      <w:r w:rsidRPr="00ED7A3E">
        <w:rPr>
          <w:szCs w:val="20"/>
        </w:rPr>
        <w:t xml:space="preserve">will publish further guidance on the type of information required in a Type C certification. This guidance is currently being developed and will be available on the </w:t>
      </w:r>
      <w:r w:rsidR="00A73AE4">
        <w:rPr>
          <w:szCs w:val="20"/>
        </w:rPr>
        <w:t xml:space="preserve">RANZCP and </w:t>
      </w:r>
      <w:r w:rsidRPr="00ED7A3E">
        <w:rPr>
          <w:szCs w:val="20"/>
        </w:rPr>
        <w:t>MBS Online website</w:t>
      </w:r>
      <w:r w:rsidR="00A73AE4">
        <w:rPr>
          <w:szCs w:val="20"/>
        </w:rPr>
        <w:t xml:space="preserve">s </w:t>
      </w:r>
      <w:r w:rsidRPr="00ED7A3E">
        <w:rPr>
          <w:szCs w:val="20"/>
        </w:rPr>
        <w:t xml:space="preserve">soon. </w:t>
      </w:r>
    </w:p>
    <w:bookmarkEnd w:id="4"/>
    <w:p w14:paraId="4B6DB13E" w14:textId="77777777" w:rsidR="000D1DA9" w:rsidRDefault="000D1DA9" w:rsidP="00F66A4C">
      <w:pPr>
        <w:spacing w:after="120" w:line="240" w:lineRule="auto"/>
        <w:rPr>
          <w:rFonts w:eastAsia="Times New Roman"/>
          <w:b/>
          <w:bCs/>
          <w:i/>
          <w:iCs/>
          <w:color w:val="002060"/>
          <w:sz w:val="22"/>
          <w:szCs w:val="22"/>
        </w:rPr>
      </w:pPr>
    </w:p>
    <w:p w14:paraId="2E8C82FF" w14:textId="77777777" w:rsidR="000D1DA9" w:rsidRDefault="000D1DA9" w:rsidP="00F66A4C">
      <w:pPr>
        <w:spacing w:after="120" w:line="240" w:lineRule="auto"/>
        <w:rPr>
          <w:rFonts w:eastAsia="Times New Roman"/>
          <w:b/>
          <w:bCs/>
          <w:i/>
          <w:iCs/>
          <w:color w:val="002060"/>
          <w:sz w:val="22"/>
          <w:szCs w:val="22"/>
        </w:rPr>
      </w:pPr>
    </w:p>
    <w:p w14:paraId="1DCDF48E" w14:textId="58542140" w:rsidR="00F66A4C" w:rsidRDefault="00F66A4C" w:rsidP="00F66A4C">
      <w:pPr>
        <w:spacing w:after="120" w:line="240" w:lineRule="auto"/>
        <w:rPr>
          <w:rFonts w:eastAsia="Times New Roman"/>
          <w:b/>
          <w:bCs/>
          <w:i/>
          <w:iCs/>
          <w:color w:val="002060"/>
          <w:sz w:val="22"/>
          <w:szCs w:val="22"/>
        </w:rPr>
      </w:pPr>
      <w:r>
        <w:rPr>
          <w:rFonts w:eastAsia="Times New Roman"/>
          <w:b/>
          <w:bCs/>
          <w:i/>
          <w:iCs/>
          <w:color w:val="002060"/>
          <w:sz w:val="22"/>
          <w:szCs w:val="22"/>
        </w:rPr>
        <w:lastRenderedPageBreak/>
        <w:t xml:space="preserve">Is </w:t>
      </w:r>
      <w:r w:rsidR="003864B6">
        <w:rPr>
          <w:rFonts w:eastAsia="Times New Roman"/>
          <w:b/>
          <w:bCs/>
          <w:i/>
          <w:iCs/>
          <w:color w:val="002060"/>
          <w:sz w:val="22"/>
          <w:szCs w:val="22"/>
        </w:rPr>
        <w:t>a Type</w:t>
      </w:r>
      <w:r>
        <w:rPr>
          <w:rFonts w:eastAsia="Times New Roman"/>
          <w:b/>
          <w:bCs/>
          <w:i/>
          <w:iCs/>
          <w:color w:val="002060"/>
          <w:sz w:val="22"/>
          <w:szCs w:val="22"/>
        </w:rPr>
        <w:t xml:space="preserve"> C certification required to provide </w:t>
      </w:r>
      <w:proofErr w:type="spellStart"/>
      <w:r>
        <w:rPr>
          <w:rFonts w:eastAsia="Times New Roman"/>
          <w:b/>
          <w:bCs/>
          <w:i/>
          <w:iCs/>
          <w:color w:val="002060"/>
          <w:sz w:val="22"/>
          <w:szCs w:val="22"/>
        </w:rPr>
        <w:t>rTMS</w:t>
      </w:r>
      <w:proofErr w:type="spellEnd"/>
      <w:r>
        <w:rPr>
          <w:rFonts w:eastAsia="Times New Roman"/>
          <w:b/>
          <w:bCs/>
          <w:i/>
          <w:iCs/>
          <w:color w:val="002060"/>
          <w:sz w:val="22"/>
          <w:szCs w:val="22"/>
        </w:rPr>
        <w:t xml:space="preserve"> </w:t>
      </w:r>
      <w:r w:rsidR="003864B6">
        <w:rPr>
          <w:rFonts w:eastAsia="Times New Roman"/>
          <w:b/>
          <w:bCs/>
          <w:i/>
          <w:iCs/>
          <w:color w:val="002060"/>
          <w:sz w:val="22"/>
          <w:szCs w:val="22"/>
        </w:rPr>
        <w:t>as part of h</w:t>
      </w:r>
      <w:r>
        <w:rPr>
          <w:rFonts w:eastAsia="Times New Roman"/>
          <w:b/>
          <w:bCs/>
          <w:i/>
          <w:iCs/>
          <w:color w:val="002060"/>
          <w:sz w:val="22"/>
          <w:szCs w:val="22"/>
        </w:rPr>
        <w:t>ospital</w:t>
      </w:r>
      <w:r w:rsidR="003864B6">
        <w:rPr>
          <w:rFonts w:eastAsia="Times New Roman"/>
          <w:b/>
          <w:bCs/>
          <w:i/>
          <w:iCs/>
          <w:color w:val="002060"/>
          <w:sz w:val="22"/>
          <w:szCs w:val="22"/>
        </w:rPr>
        <w:t xml:space="preserve"> t</w:t>
      </w:r>
      <w:r>
        <w:rPr>
          <w:rFonts w:eastAsia="Times New Roman"/>
          <w:b/>
          <w:bCs/>
          <w:i/>
          <w:iCs/>
          <w:color w:val="002060"/>
          <w:sz w:val="22"/>
          <w:szCs w:val="22"/>
        </w:rPr>
        <w:t xml:space="preserve">reatment to patients not eligible </w:t>
      </w:r>
      <w:r w:rsidR="003864B6">
        <w:rPr>
          <w:rFonts w:eastAsia="Times New Roman"/>
          <w:b/>
          <w:bCs/>
          <w:i/>
          <w:iCs/>
          <w:color w:val="002060"/>
          <w:sz w:val="22"/>
          <w:szCs w:val="22"/>
        </w:rPr>
        <w:t xml:space="preserve">for Medicare-funded </w:t>
      </w:r>
      <w:proofErr w:type="spellStart"/>
      <w:r>
        <w:rPr>
          <w:rFonts w:eastAsia="Times New Roman"/>
          <w:b/>
          <w:bCs/>
          <w:i/>
          <w:iCs/>
          <w:color w:val="002060"/>
          <w:sz w:val="22"/>
          <w:szCs w:val="22"/>
        </w:rPr>
        <w:t>rTMS</w:t>
      </w:r>
      <w:proofErr w:type="spellEnd"/>
      <w:r>
        <w:rPr>
          <w:rFonts w:eastAsia="Times New Roman"/>
          <w:b/>
          <w:bCs/>
          <w:i/>
          <w:iCs/>
          <w:color w:val="002060"/>
          <w:sz w:val="22"/>
          <w:szCs w:val="22"/>
        </w:rPr>
        <w:t xml:space="preserve"> services?</w:t>
      </w:r>
    </w:p>
    <w:p w14:paraId="012BB65E" w14:textId="54F7EE41" w:rsidR="00F66A4C" w:rsidRPr="00F52439" w:rsidRDefault="00DC16ED" w:rsidP="00F46862">
      <w:pPr>
        <w:spacing w:after="120"/>
        <w:rPr>
          <w:rFonts w:cs="Arial"/>
          <w:szCs w:val="20"/>
        </w:rPr>
      </w:pPr>
      <w:r>
        <w:rPr>
          <w:rFonts w:cs="Arial"/>
          <w:szCs w:val="20"/>
        </w:rPr>
        <w:t xml:space="preserve">No, </w:t>
      </w:r>
      <w:r w:rsidR="003864B6">
        <w:rPr>
          <w:rFonts w:cs="Arial"/>
          <w:szCs w:val="20"/>
        </w:rPr>
        <w:t xml:space="preserve">this is not required if the patient is not eligible to receive Medicare-funded </w:t>
      </w:r>
      <w:proofErr w:type="spellStart"/>
      <w:r w:rsidR="003864B6">
        <w:rPr>
          <w:rFonts w:cs="Arial"/>
          <w:szCs w:val="20"/>
        </w:rPr>
        <w:t>rTMS</w:t>
      </w:r>
      <w:proofErr w:type="spellEnd"/>
      <w:r w:rsidR="003864B6">
        <w:rPr>
          <w:rFonts w:cs="Arial"/>
          <w:szCs w:val="20"/>
        </w:rPr>
        <w:t xml:space="preserve"> </w:t>
      </w:r>
      <w:r w:rsidR="00F66A4C">
        <w:rPr>
          <w:rFonts w:cs="Arial"/>
          <w:szCs w:val="20"/>
        </w:rPr>
        <w:t>services</w:t>
      </w:r>
      <w:r w:rsidR="003864B6">
        <w:rPr>
          <w:rFonts w:cs="Arial"/>
          <w:szCs w:val="20"/>
        </w:rPr>
        <w:t>.</w:t>
      </w:r>
      <w:r w:rsidR="00647859" w:rsidRPr="00647859">
        <w:rPr>
          <w:color w:val="4472C4"/>
          <w:sz w:val="22"/>
          <w:szCs w:val="22"/>
        </w:rPr>
        <w:t xml:space="preserve"> </w:t>
      </w:r>
      <w:r w:rsidR="00647859" w:rsidRPr="000D1DA9">
        <w:rPr>
          <w:rFonts w:ascii="Calibri" w:hAnsi="Calibri" w:cs="Calibri"/>
          <w:sz w:val="22"/>
          <w:szCs w:val="22"/>
        </w:rPr>
        <w:t xml:space="preserve">If the patient is not eligible to receive Medicare-funded </w:t>
      </w:r>
      <w:proofErr w:type="spellStart"/>
      <w:r w:rsidR="00647859" w:rsidRPr="000D1DA9">
        <w:rPr>
          <w:rFonts w:ascii="Calibri" w:hAnsi="Calibri" w:cs="Calibri"/>
          <w:sz w:val="22"/>
          <w:szCs w:val="22"/>
        </w:rPr>
        <w:t>rTMS</w:t>
      </w:r>
      <w:proofErr w:type="spellEnd"/>
      <w:r w:rsidR="00647859" w:rsidRPr="000D1DA9">
        <w:rPr>
          <w:rFonts w:ascii="Calibri" w:hAnsi="Calibri" w:cs="Calibri"/>
          <w:sz w:val="22"/>
          <w:szCs w:val="22"/>
        </w:rPr>
        <w:t xml:space="preserve"> services, private health insurers are not required to pay benefits for the </w:t>
      </w:r>
      <w:r w:rsidR="00647859" w:rsidRPr="00F52439">
        <w:rPr>
          <w:rFonts w:ascii="Calibri" w:hAnsi="Calibri" w:cs="Calibri"/>
          <w:sz w:val="22"/>
          <w:szCs w:val="22"/>
        </w:rPr>
        <w:t>MBS services.</w:t>
      </w:r>
      <w:r w:rsidR="003E6178" w:rsidRPr="00F52439">
        <w:rPr>
          <w:rFonts w:cs="Arial"/>
          <w:szCs w:val="20"/>
        </w:rPr>
        <w:t xml:space="preserve"> Type C certification is only required if the psychiatrist claims one or more of the MBS items for </w:t>
      </w:r>
      <w:proofErr w:type="spellStart"/>
      <w:r w:rsidR="003E6178" w:rsidRPr="00F52439">
        <w:rPr>
          <w:rFonts w:cs="Arial"/>
          <w:szCs w:val="20"/>
        </w:rPr>
        <w:t>rTMS</w:t>
      </w:r>
      <w:proofErr w:type="spellEnd"/>
      <w:r w:rsidR="003E6178" w:rsidRPr="00F52439">
        <w:rPr>
          <w:rFonts w:cs="Arial"/>
          <w:szCs w:val="20"/>
        </w:rPr>
        <w:t xml:space="preserve"> in relation to treatment provided during an inpatient admission</w:t>
      </w:r>
      <w:r w:rsidR="005C632F" w:rsidRPr="00F52439">
        <w:rPr>
          <w:rFonts w:cs="Arial"/>
          <w:szCs w:val="20"/>
        </w:rPr>
        <w:t xml:space="preserve"> at a private hospital.</w:t>
      </w:r>
    </w:p>
    <w:p w14:paraId="467C08E2" w14:textId="237BC7EB" w:rsidR="00F46862" w:rsidRPr="00F52439" w:rsidRDefault="00F46862" w:rsidP="00ED7A3E">
      <w:pPr>
        <w:spacing w:after="360"/>
        <w:rPr>
          <w:rFonts w:cs="Arial"/>
          <w:szCs w:val="20"/>
        </w:rPr>
      </w:pPr>
      <w:r w:rsidRPr="00F52439">
        <w:rPr>
          <w:rFonts w:cs="Arial"/>
          <w:szCs w:val="20"/>
        </w:rPr>
        <w:t xml:space="preserve">The certification must be undertaken each time a Medicare-funded </w:t>
      </w:r>
      <w:proofErr w:type="spellStart"/>
      <w:r w:rsidRPr="00F52439">
        <w:rPr>
          <w:rFonts w:cs="Arial"/>
          <w:szCs w:val="20"/>
        </w:rPr>
        <w:t>rTMS</w:t>
      </w:r>
      <w:proofErr w:type="spellEnd"/>
      <w:r w:rsidRPr="00F52439">
        <w:rPr>
          <w:rFonts w:cs="Arial"/>
          <w:szCs w:val="20"/>
        </w:rPr>
        <w:t xml:space="preserve"> service is provided as hospital treatment.</w:t>
      </w:r>
    </w:p>
    <w:p w14:paraId="394C6A8A" w14:textId="3DE93230" w:rsidR="004C3909" w:rsidRDefault="004C3909" w:rsidP="00ED206C">
      <w:pPr>
        <w:spacing w:after="120" w:line="240" w:lineRule="auto"/>
        <w:rPr>
          <w:rFonts w:eastAsia="Times New Roman"/>
          <w:b/>
          <w:bCs/>
          <w:i/>
          <w:iCs/>
          <w:color w:val="002060"/>
          <w:sz w:val="22"/>
          <w:szCs w:val="22"/>
        </w:rPr>
      </w:pPr>
      <w:r>
        <w:rPr>
          <w:rFonts w:eastAsia="Times New Roman"/>
          <w:b/>
          <w:bCs/>
          <w:i/>
          <w:iCs/>
          <w:color w:val="002060"/>
          <w:sz w:val="22"/>
          <w:szCs w:val="22"/>
        </w:rPr>
        <w:t xml:space="preserve">Can a </w:t>
      </w:r>
      <w:r w:rsidRPr="00133F41">
        <w:rPr>
          <w:rFonts w:eastAsia="Times New Roman"/>
          <w:b/>
          <w:bCs/>
          <w:i/>
          <w:iCs/>
          <w:color w:val="002060"/>
          <w:sz w:val="22"/>
          <w:szCs w:val="22"/>
        </w:rPr>
        <w:t xml:space="preserve">patient </w:t>
      </w:r>
      <w:r>
        <w:rPr>
          <w:rFonts w:eastAsia="Times New Roman"/>
          <w:b/>
          <w:bCs/>
          <w:i/>
          <w:iCs/>
          <w:color w:val="002060"/>
          <w:sz w:val="22"/>
          <w:szCs w:val="22"/>
        </w:rPr>
        <w:t xml:space="preserve">who has been </w:t>
      </w:r>
      <w:r w:rsidRPr="00133F41">
        <w:rPr>
          <w:rFonts w:eastAsia="Times New Roman"/>
          <w:b/>
          <w:bCs/>
          <w:i/>
          <w:iCs/>
          <w:color w:val="002060"/>
          <w:sz w:val="22"/>
          <w:szCs w:val="22"/>
        </w:rPr>
        <w:t xml:space="preserve">admitted </w:t>
      </w:r>
      <w:r>
        <w:rPr>
          <w:rFonts w:eastAsia="Times New Roman"/>
          <w:b/>
          <w:bCs/>
          <w:i/>
          <w:iCs/>
          <w:color w:val="002060"/>
          <w:sz w:val="22"/>
          <w:szCs w:val="22"/>
        </w:rPr>
        <w:t xml:space="preserve">to a </w:t>
      </w:r>
      <w:r w:rsidRPr="00133F41">
        <w:rPr>
          <w:rFonts w:eastAsia="Times New Roman"/>
          <w:b/>
          <w:bCs/>
          <w:i/>
          <w:iCs/>
          <w:color w:val="002060"/>
          <w:sz w:val="22"/>
          <w:szCs w:val="22"/>
        </w:rPr>
        <w:t xml:space="preserve">private hospital </w:t>
      </w:r>
      <w:r>
        <w:rPr>
          <w:rFonts w:eastAsia="Times New Roman"/>
          <w:b/>
          <w:bCs/>
          <w:i/>
          <w:iCs/>
          <w:color w:val="002060"/>
          <w:sz w:val="22"/>
          <w:szCs w:val="22"/>
        </w:rPr>
        <w:t xml:space="preserve">for psychiatric care </w:t>
      </w:r>
      <w:r w:rsidR="00133F41">
        <w:rPr>
          <w:rFonts w:eastAsia="Times New Roman"/>
          <w:b/>
          <w:bCs/>
          <w:i/>
          <w:iCs/>
          <w:color w:val="002060"/>
          <w:sz w:val="22"/>
          <w:szCs w:val="22"/>
        </w:rPr>
        <w:t xml:space="preserve">or another purpose </w:t>
      </w:r>
      <w:r>
        <w:rPr>
          <w:rFonts w:eastAsia="Times New Roman"/>
          <w:b/>
          <w:bCs/>
          <w:i/>
          <w:iCs/>
          <w:color w:val="002060"/>
          <w:sz w:val="22"/>
          <w:szCs w:val="22"/>
        </w:rPr>
        <w:t xml:space="preserve">receive </w:t>
      </w:r>
      <w:proofErr w:type="spellStart"/>
      <w:r w:rsidRPr="00133F41">
        <w:rPr>
          <w:rFonts w:eastAsia="Times New Roman"/>
          <w:b/>
          <w:bCs/>
          <w:i/>
          <w:iCs/>
          <w:color w:val="002060"/>
          <w:sz w:val="22"/>
          <w:szCs w:val="22"/>
        </w:rPr>
        <w:t>rTMS</w:t>
      </w:r>
      <w:proofErr w:type="spellEnd"/>
      <w:r w:rsidRPr="00133F41">
        <w:rPr>
          <w:rFonts w:eastAsia="Times New Roman"/>
          <w:b/>
          <w:bCs/>
          <w:i/>
          <w:iCs/>
          <w:color w:val="002060"/>
          <w:sz w:val="22"/>
          <w:szCs w:val="22"/>
        </w:rPr>
        <w:t xml:space="preserve"> outside of the private hospital environment (</w:t>
      </w:r>
      <w:proofErr w:type="spellStart"/>
      <w:r>
        <w:rPr>
          <w:rFonts w:eastAsia="Times New Roman"/>
          <w:b/>
          <w:bCs/>
          <w:i/>
          <w:iCs/>
          <w:color w:val="002060"/>
          <w:sz w:val="22"/>
          <w:szCs w:val="22"/>
        </w:rPr>
        <w:t>e.g</w:t>
      </w:r>
      <w:proofErr w:type="spellEnd"/>
      <w:r>
        <w:rPr>
          <w:rFonts w:eastAsia="Times New Roman"/>
          <w:b/>
          <w:bCs/>
          <w:i/>
          <w:iCs/>
          <w:color w:val="002060"/>
          <w:sz w:val="22"/>
          <w:szCs w:val="22"/>
        </w:rPr>
        <w:t xml:space="preserve"> from</w:t>
      </w:r>
      <w:r w:rsidRPr="00133F41">
        <w:rPr>
          <w:rFonts w:eastAsia="Times New Roman"/>
          <w:b/>
          <w:bCs/>
          <w:i/>
          <w:iCs/>
          <w:color w:val="002060"/>
          <w:sz w:val="22"/>
          <w:szCs w:val="22"/>
        </w:rPr>
        <w:t xml:space="preserve"> a private psychiatrist or another </w:t>
      </w:r>
      <w:proofErr w:type="spellStart"/>
      <w:r w:rsidRPr="00133F41">
        <w:rPr>
          <w:rFonts w:eastAsia="Times New Roman"/>
          <w:b/>
          <w:bCs/>
          <w:i/>
          <w:iCs/>
          <w:color w:val="002060"/>
          <w:sz w:val="22"/>
          <w:szCs w:val="22"/>
        </w:rPr>
        <w:t>rTMS</w:t>
      </w:r>
      <w:proofErr w:type="spellEnd"/>
      <w:r w:rsidRPr="00133F41">
        <w:rPr>
          <w:rFonts w:eastAsia="Times New Roman"/>
          <w:b/>
          <w:bCs/>
          <w:i/>
          <w:iCs/>
          <w:color w:val="002060"/>
          <w:sz w:val="22"/>
          <w:szCs w:val="22"/>
        </w:rPr>
        <w:t xml:space="preserve"> </w:t>
      </w:r>
      <w:proofErr w:type="gramStart"/>
      <w:r w:rsidRPr="00133F41">
        <w:rPr>
          <w:rFonts w:eastAsia="Times New Roman"/>
          <w:b/>
          <w:bCs/>
          <w:i/>
          <w:iCs/>
          <w:color w:val="002060"/>
          <w:sz w:val="22"/>
          <w:szCs w:val="22"/>
        </w:rPr>
        <w:t>community based</w:t>
      </w:r>
      <w:proofErr w:type="gramEnd"/>
      <w:r>
        <w:rPr>
          <w:rFonts w:eastAsia="Times New Roman"/>
          <w:b/>
          <w:bCs/>
          <w:i/>
          <w:iCs/>
          <w:color w:val="002060"/>
          <w:sz w:val="22"/>
          <w:szCs w:val="22"/>
        </w:rPr>
        <w:t xml:space="preserve"> clinic</w:t>
      </w:r>
      <w:r w:rsidRPr="00133F41">
        <w:rPr>
          <w:rFonts w:eastAsia="Times New Roman"/>
          <w:b/>
          <w:bCs/>
          <w:i/>
          <w:iCs/>
          <w:color w:val="002060"/>
          <w:sz w:val="22"/>
          <w:szCs w:val="22"/>
        </w:rPr>
        <w:t>)</w:t>
      </w:r>
      <w:r>
        <w:rPr>
          <w:rFonts w:eastAsia="Times New Roman"/>
          <w:b/>
          <w:bCs/>
          <w:i/>
          <w:iCs/>
          <w:color w:val="002060"/>
          <w:sz w:val="22"/>
          <w:szCs w:val="22"/>
        </w:rPr>
        <w:t>?</w:t>
      </w:r>
    </w:p>
    <w:p w14:paraId="3CF93178" w14:textId="01E5F96A" w:rsidR="004C3909" w:rsidRPr="00133F41" w:rsidRDefault="004C3909" w:rsidP="00133F41">
      <w:pPr>
        <w:spacing w:after="360"/>
        <w:rPr>
          <w:rFonts w:cs="Arial"/>
          <w:szCs w:val="20"/>
        </w:rPr>
      </w:pPr>
      <w:r w:rsidRPr="00133F41">
        <w:rPr>
          <w:rFonts w:cs="Arial"/>
          <w:szCs w:val="20"/>
        </w:rPr>
        <w:t xml:space="preserve">Yes, </w:t>
      </w:r>
      <w:proofErr w:type="gramStart"/>
      <w:r w:rsidRPr="00133F41">
        <w:rPr>
          <w:rFonts w:cs="Arial"/>
          <w:szCs w:val="20"/>
        </w:rPr>
        <w:t>as long as</w:t>
      </w:r>
      <w:proofErr w:type="gramEnd"/>
      <w:r w:rsidRPr="00133F41">
        <w:rPr>
          <w:rFonts w:cs="Arial"/>
          <w:szCs w:val="20"/>
        </w:rPr>
        <w:t xml:space="preserve"> the requirements of the MBS items are met. In this scenario, the patient would not </w:t>
      </w:r>
      <w:r>
        <w:rPr>
          <w:rFonts w:cs="Arial"/>
          <w:szCs w:val="20"/>
        </w:rPr>
        <w:t xml:space="preserve">be </w:t>
      </w:r>
      <w:r w:rsidRPr="00133F41">
        <w:rPr>
          <w:rFonts w:cs="Arial"/>
          <w:szCs w:val="20"/>
        </w:rPr>
        <w:t xml:space="preserve">receiving </w:t>
      </w:r>
      <w:proofErr w:type="spellStart"/>
      <w:r w:rsidRPr="00133F41">
        <w:rPr>
          <w:rFonts w:cs="Arial"/>
          <w:szCs w:val="20"/>
        </w:rPr>
        <w:t>rTMS</w:t>
      </w:r>
      <w:proofErr w:type="spellEnd"/>
      <w:r w:rsidRPr="00133F41">
        <w:rPr>
          <w:rFonts w:cs="Arial"/>
          <w:szCs w:val="20"/>
        </w:rPr>
        <w:t xml:space="preserve"> as part of hospital treatment.</w:t>
      </w:r>
    </w:p>
    <w:p w14:paraId="1FE36D54" w14:textId="0CF982DB" w:rsidR="00E2716B" w:rsidRPr="00E2716B" w:rsidRDefault="00E2716B" w:rsidP="00E2716B">
      <w:pPr>
        <w:spacing w:after="120" w:line="240" w:lineRule="auto"/>
        <w:rPr>
          <w:rFonts w:eastAsia="Times New Roman"/>
          <w:b/>
          <w:bCs/>
          <w:i/>
          <w:iCs/>
          <w:color w:val="002060"/>
          <w:sz w:val="22"/>
          <w:szCs w:val="22"/>
        </w:rPr>
      </w:pPr>
      <w:r w:rsidRPr="00E2716B">
        <w:rPr>
          <w:rFonts w:eastAsia="Times New Roman"/>
          <w:b/>
          <w:bCs/>
          <w:i/>
          <w:iCs/>
          <w:color w:val="002060"/>
          <w:sz w:val="22"/>
          <w:szCs w:val="22"/>
        </w:rPr>
        <w:t xml:space="preserve">Can patients receive </w:t>
      </w:r>
      <w:proofErr w:type="gramStart"/>
      <w:r w:rsidRPr="00E2716B">
        <w:rPr>
          <w:rFonts w:eastAsia="Times New Roman"/>
          <w:b/>
          <w:bCs/>
          <w:i/>
          <w:iCs/>
          <w:color w:val="002060"/>
          <w:sz w:val="22"/>
          <w:szCs w:val="22"/>
        </w:rPr>
        <w:t>privately-funded</w:t>
      </w:r>
      <w:proofErr w:type="gramEnd"/>
      <w:r w:rsidRPr="00E2716B">
        <w:rPr>
          <w:rFonts w:eastAsia="Times New Roman"/>
          <w:b/>
          <w:bCs/>
          <w:i/>
          <w:iCs/>
          <w:color w:val="002060"/>
          <w:sz w:val="22"/>
          <w:szCs w:val="22"/>
        </w:rPr>
        <w:t xml:space="preserve"> treatment after 1 November 2021 if they are not eligible for Medicare-funded </w:t>
      </w:r>
      <w:proofErr w:type="spellStart"/>
      <w:r w:rsidRPr="00E2716B">
        <w:rPr>
          <w:rFonts w:eastAsia="Times New Roman"/>
          <w:b/>
          <w:bCs/>
          <w:i/>
          <w:iCs/>
          <w:color w:val="002060"/>
          <w:sz w:val="22"/>
          <w:szCs w:val="22"/>
        </w:rPr>
        <w:t>rTMS</w:t>
      </w:r>
      <w:proofErr w:type="spellEnd"/>
      <w:r w:rsidRPr="00E2716B">
        <w:rPr>
          <w:rFonts w:eastAsia="Times New Roman"/>
          <w:b/>
          <w:bCs/>
          <w:i/>
          <w:iCs/>
          <w:color w:val="002060"/>
          <w:sz w:val="22"/>
          <w:szCs w:val="22"/>
        </w:rPr>
        <w:t xml:space="preserve"> services?</w:t>
      </w:r>
    </w:p>
    <w:p w14:paraId="3AFDB75E" w14:textId="7806EBF7" w:rsidR="00DC16ED" w:rsidRPr="00E2716B" w:rsidRDefault="00E2716B" w:rsidP="00E2716B">
      <w:pPr>
        <w:spacing w:after="360"/>
        <w:rPr>
          <w:szCs w:val="20"/>
        </w:rPr>
      </w:pPr>
      <w:r w:rsidRPr="00E2716B">
        <w:rPr>
          <w:szCs w:val="20"/>
        </w:rPr>
        <w:t xml:space="preserve">Yes, patients can continue to access </w:t>
      </w:r>
      <w:proofErr w:type="gramStart"/>
      <w:r w:rsidRPr="00E2716B">
        <w:rPr>
          <w:szCs w:val="20"/>
        </w:rPr>
        <w:t>privately-funded</w:t>
      </w:r>
      <w:proofErr w:type="gramEnd"/>
      <w:r w:rsidRPr="00E2716B">
        <w:rPr>
          <w:szCs w:val="20"/>
        </w:rPr>
        <w:t xml:space="preserve"> treatment. Patients with private health insurance should speak to their health fund about what private health benefits would apply under their individual policy.</w:t>
      </w:r>
    </w:p>
    <w:p w14:paraId="2409F489" w14:textId="38A2E63E" w:rsidR="00F46862" w:rsidRPr="00F52439" w:rsidRDefault="00F46862" w:rsidP="00E2716B">
      <w:pPr>
        <w:spacing w:after="120" w:line="240" w:lineRule="auto"/>
        <w:rPr>
          <w:rFonts w:eastAsia="Times New Roman"/>
          <w:b/>
          <w:bCs/>
          <w:i/>
          <w:iCs/>
          <w:sz w:val="22"/>
          <w:szCs w:val="22"/>
        </w:rPr>
      </w:pPr>
      <w:r w:rsidRPr="00F52439">
        <w:rPr>
          <w:rFonts w:eastAsia="Times New Roman"/>
          <w:b/>
          <w:bCs/>
          <w:i/>
          <w:iCs/>
          <w:sz w:val="22"/>
          <w:szCs w:val="22"/>
        </w:rPr>
        <w:t xml:space="preserve">Does the Extended Medicare Safety Net apply to </w:t>
      </w:r>
      <w:r w:rsidR="00446701" w:rsidRPr="00F52439">
        <w:rPr>
          <w:rFonts w:eastAsia="Times New Roman"/>
          <w:b/>
          <w:bCs/>
          <w:i/>
          <w:iCs/>
          <w:sz w:val="22"/>
          <w:szCs w:val="22"/>
        </w:rPr>
        <w:t xml:space="preserve">the </w:t>
      </w:r>
      <w:proofErr w:type="spellStart"/>
      <w:r w:rsidRPr="00F52439">
        <w:rPr>
          <w:rFonts w:eastAsia="Times New Roman"/>
          <w:b/>
          <w:bCs/>
          <w:i/>
          <w:iCs/>
          <w:sz w:val="22"/>
          <w:szCs w:val="22"/>
        </w:rPr>
        <w:t>rTMS</w:t>
      </w:r>
      <w:proofErr w:type="spellEnd"/>
      <w:r w:rsidRPr="00F52439">
        <w:rPr>
          <w:rFonts w:eastAsia="Times New Roman"/>
          <w:b/>
          <w:bCs/>
          <w:i/>
          <w:iCs/>
          <w:sz w:val="22"/>
          <w:szCs w:val="22"/>
        </w:rPr>
        <w:t xml:space="preserve"> </w:t>
      </w:r>
      <w:r w:rsidR="00446701" w:rsidRPr="00F52439">
        <w:rPr>
          <w:rFonts w:eastAsia="Times New Roman"/>
          <w:b/>
          <w:bCs/>
          <w:i/>
          <w:iCs/>
          <w:sz w:val="22"/>
          <w:szCs w:val="22"/>
        </w:rPr>
        <w:t>items</w:t>
      </w:r>
      <w:r w:rsidRPr="00F52439">
        <w:rPr>
          <w:rFonts w:eastAsia="Times New Roman"/>
          <w:b/>
          <w:bCs/>
          <w:i/>
          <w:iCs/>
          <w:sz w:val="22"/>
          <w:szCs w:val="22"/>
        </w:rPr>
        <w:t>?</w:t>
      </w:r>
    </w:p>
    <w:p w14:paraId="45311D38" w14:textId="498B23AB" w:rsidR="003126E6" w:rsidRPr="00F52439" w:rsidRDefault="003126E6" w:rsidP="003126E6">
      <w:pPr>
        <w:rPr>
          <w:rFonts w:ascii="Calibri" w:hAnsi="Calibri" w:cs="Calibri"/>
          <w:sz w:val="22"/>
          <w:szCs w:val="22"/>
        </w:rPr>
      </w:pPr>
      <w:r w:rsidRPr="00F52439">
        <w:rPr>
          <w:rFonts w:ascii="Calibri" w:hAnsi="Calibri" w:cs="Calibri"/>
          <w:sz w:val="22"/>
          <w:szCs w:val="22"/>
        </w:rPr>
        <w:t>Yes, if a patient has reached the</w:t>
      </w:r>
      <w:r w:rsidR="00446701" w:rsidRPr="00F52439">
        <w:rPr>
          <w:rFonts w:ascii="Calibri" w:hAnsi="Calibri" w:cs="Calibri"/>
          <w:sz w:val="22"/>
          <w:szCs w:val="22"/>
        </w:rPr>
        <w:t>ir</w:t>
      </w:r>
      <w:r w:rsidRPr="00F52439">
        <w:rPr>
          <w:rFonts w:ascii="Calibri" w:hAnsi="Calibri" w:cs="Calibri"/>
          <w:sz w:val="22"/>
          <w:szCs w:val="22"/>
        </w:rPr>
        <w:t xml:space="preserve"> annual threshold for the Extended Medicare Safety Net</w:t>
      </w:r>
      <w:r w:rsidR="00446701" w:rsidRPr="00F52439">
        <w:rPr>
          <w:rFonts w:ascii="Calibri" w:hAnsi="Calibri" w:cs="Calibri"/>
          <w:sz w:val="22"/>
          <w:szCs w:val="22"/>
        </w:rPr>
        <w:t xml:space="preserve"> (EMSN)</w:t>
      </w:r>
      <w:r w:rsidRPr="00F52439">
        <w:rPr>
          <w:rFonts w:ascii="Calibri" w:hAnsi="Calibri" w:cs="Calibri"/>
          <w:sz w:val="22"/>
          <w:szCs w:val="22"/>
        </w:rPr>
        <w:t>, they may be eligible to receive a higher Medicare rebate for out-of-hospital treatment</w:t>
      </w:r>
      <w:r w:rsidR="00446701" w:rsidRPr="00F52439">
        <w:rPr>
          <w:rFonts w:ascii="Calibri" w:hAnsi="Calibri" w:cs="Calibri"/>
          <w:sz w:val="22"/>
          <w:szCs w:val="22"/>
        </w:rPr>
        <w:t>,</w:t>
      </w:r>
      <w:r w:rsidRPr="00F52439">
        <w:rPr>
          <w:rFonts w:ascii="Calibri" w:hAnsi="Calibri" w:cs="Calibri"/>
          <w:sz w:val="22"/>
          <w:szCs w:val="22"/>
        </w:rPr>
        <w:t xml:space="preserve"> depending on what the psychiatrist charges for the service. Further information about the E</w:t>
      </w:r>
      <w:r w:rsidR="00446701" w:rsidRPr="00F52439">
        <w:rPr>
          <w:rFonts w:ascii="Calibri" w:hAnsi="Calibri" w:cs="Calibri"/>
          <w:sz w:val="22"/>
          <w:szCs w:val="22"/>
        </w:rPr>
        <w:t xml:space="preserve">MSN </w:t>
      </w:r>
      <w:r w:rsidRPr="00F52439">
        <w:rPr>
          <w:rFonts w:ascii="Calibri" w:hAnsi="Calibri" w:cs="Calibri"/>
          <w:sz w:val="22"/>
          <w:szCs w:val="22"/>
        </w:rPr>
        <w:t xml:space="preserve">is available from the </w:t>
      </w:r>
      <w:hyperlink r:id="rId10" w:history="1">
        <w:r w:rsidRPr="00F52439">
          <w:rPr>
            <w:rStyle w:val="Hyperlink"/>
            <w:rFonts w:ascii="Calibri" w:hAnsi="Calibri" w:cs="Calibri"/>
            <w:color w:val="auto"/>
            <w:sz w:val="22"/>
            <w:szCs w:val="22"/>
          </w:rPr>
          <w:t>Services Australia website</w:t>
        </w:r>
      </w:hyperlink>
      <w:r w:rsidRPr="00F52439">
        <w:rPr>
          <w:rFonts w:ascii="Calibri" w:hAnsi="Calibri" w:cs="Calibri"/>
          <w:sz w:val="22"/>
          <w:szCs w:val="22"/>
        </w:rPr>
        <w:t>.</w:t>
      </w:r>
    </w:p>
    <w:p w14:paraId="7FFF0775" w14:textId="001AB224" w:rsidR="00FF78E8" w:rsidRPr="00F52439" w:rsidRDefault="003126E6" w:rsidP="00FF78E8">
      <w:pPr>
        <w:rPr>
          <w:rFonts w:ascii="Calibri" w:hAnsi="Calibri" w:cs="Calibri"/>
          <w:sz w:val="22"/>
          <w:szCs w:val="22"/>
        </w:rPr>
      </w:pPr>
      <w:r w:rsidRPr="00F52439">
        <w:rPr>
          <w:rFonts w:ascii="Calibri" w:hAnsi="Calibri" w:cs="Calibri"/>
          <w:sz w:val="22"/>
          <w:szCs w:val="22"/>
        </w:rPr>
        <w:t xml:space="preserve">It is intended that </w:t>
      </w:r>
      <w:r w:rsidR="00FF78E8" w:rsidRPr="00F52439">
        <w:rPr>
          <w:rFonts w:ascii="Calibri" w:hAnsi="Calibri" w:cs="Calibri"/>
          <w:sz w:val="22"/>
          <w:szCs w:val="22"/>
        </w:rPr>
        <w:t xml:space="preserve">the </w:t>
      </w:r>
      <w:r w:rsidR="005B4398" w:rsidRPr="00F52439">
        <w:rPr>
          <w:rFonts w:ascii="Calibri" w:hAnsi="Calibri" w:cs="Calibri"/>
          <w:sz w:val="22"/>
          <w:szCs w:val="22"/>
        </w:rPr>
        <w:t xml:space="preserve">new </w:t>
      </w:r>
      <w:proofErr w:type="spellStart"/>
      <w:r w:rsidR="00446701" w:rsidRPr="00F52439">
        <w:rPr>
          <w:rFonts w:ascii="Calibri" w:hAnsi="Calibri" w:cs="Calibri"/>
          <w:sz w:val="22"/>
          <w:szCs w:val="22"/>
        </w:rPr>
        <w:t>rTMS</w:t>
      </w:r>
      <w:proofErr w:type="spellEnd"/>
      <w:r w:rsidR="00446701" w:rsidRPr="00F52439">
        <w:rPr>
          <w:rFonts w:ascii="Calibri" w:hAnsi="Calibri" w:cs="Calibri"/>
          <w:sz w:val="22"/>
          <w:szCs w:val="22"/>
        </w:rPr>
        <w:t xml:space="preserve"> </w:t>
      </w:r>
      <w:r w:rsidR="00FF78E8" w:rsidRPr="00F52439">
        <w:rPr>
          <w:rFonts w:ascii="Calibri" w:hAnsi="Calibri" w:cs="Calibri"/>
          <w:sz w:val="22"/>
          <w:szCs w:val="22"/>
        </w:rPr>
        <w:t>items will have EMSN caps –</w:t>
      </w:r>
      <w:r w:rsidR="00446701" w:rsidRPr="00F52439">
        <w:rPr>
          <w:rFonts w:ascii="Calibri" w:hAnsi="Calibri" w:cs="Calibri"/>
          <w:sz w:val="22"/>
          <w:szCs w:val="22"/>
        </w:rPr>
        <w:t xml:space="preserve"> </w:t>
      </w:r>
      <w:r w:rsidR="00FF78E8" w:rsidRPr="00F52439">
        <w:rPr>
          <w:rFonts w:ascii="Calibri" w:hAnsi="Calibri" w:cs="Calibri"/>
          <w:sz w:val="22"/>
          <w:szCs w:val="22"/>
        </w:rPr>
        <w:t xml:space="preserve">these </w:t>
      </w:r>
      <w:r w:rsidR="00446701" w:rsidRPr="00F52439">
        <w:rPr>
          <w:rFonts w:ascii="Calibri" w:hAnsi="Calibri" w:cs="Calibri"/>
          <w:sz w:val="22"/>
          <w:szCs w:val="22"/>
        </w:rPr>
        <w:t xml:space="preserve">specify </w:t>
      </w:r>
      <w:r w:rsidR="005B4398" w:rsidRPr="00F52439">
        <w:rPr>
          <w:rFonts w:ascii="Calibri" w:hAnsi="Calibri" w:cs="Calibri"/>
          <w:sz w:val="22"/>
          <w:szCs w:val="22"/>
        </w:rPr>
        <w:t>the</w:t>
      </w:r>
      <w:r w:rsidR="00FF78E8" w:rsidRPr="00F52439">
        <w:rPr>
          <w:rFonts w:ascii="Calibri" w:hAnsi="Calibri" w:cs="Calibri"/>
          <w:sz w:val="22"/>
          <w:szCs w:val="22"/>
        </w:rPr>
        <w:t xml:space="preserve"> maximum </w:t>
      </w:r>
      <w:r w:rsidR="00446701" w:rsidRPr="00F52439">
        <w:rPr>
          <w:rFonts w:ascii="Calibri" w:hAnsi="Calibri" w:cs="Calibri"/>
          <w:sz w:val="22"/>
          <w:szCs w:val="22"/>
        </w:rPr>
        <w:t xml:space="preserve">amount payable in </w:t>
      </w:r>
      <w:r w:rsidR="00FF78E8" w:rsidRPr="00F52439">
        <w:rPr>
          <w:rFonts w:ascii="Calibri" w:hAnsi="Calibri" w:cs="Calibri"/>
          <w:sz w:val="22"/>
          <w:szCs w:val="22"/>
        </w:rPr>
        <w:t xml:space="preserve">safety </w:t>
      </w:r>
      <w:r w:rsidR="00446701" w:rsidRPr="00F52439">
        <w:rPr>
          <w:rFonts w:ascii="Calibri" w:hAnsi="Calibri" w:cs="Calibri"/>
          <w:sz w:val="22"/>
          <w:szCs w:val="22"/>
        </w:rPr>
        <w:t xml:space="preserve">net </w:t>
      </w:r>
      <w:r w:rsidR="00FF78E8" w:rsidRPr="00F52439">
        <w:rPr>
          <w:rFonts w:ascii="Calibri" w:hAnsi="Calibri" w:cs="Calibri"/>
          <w:sz w:val="22"/>
          <w:szCs w:val="22"/>
        </w:rPr>
        <w:t>benefits</w:t>
      </w:r>
      <w:r w:rsidR="00446701" w:rsidRPr="00F52439">
        <w:rPr>
          <w:rFonts w:ascii="Calibri" w:hAnsi="Calibri" w:cs="Calibri"/>
          <w:sz w:val="22"/>
          <w:szCs w:val="22"/>
        </w:rPr>
        <w:t xml:space="preserve"> </w:t>
      </w:r>
      <w:r w:rsidR="00FF78E8" w:rsidRPr="00F52439">
        <w:rPr>
          <w:rFonts w:ascii="Calibri" w:hAnsi="Calibri" w:cs="Calibri"/>
          <w:sz w:val="22"/>
          <w:szCs w:val="22"/>
        </w:rPr>
        <w:t>for each service.  The proposed EMSN cap</w:t>
      </w:r>
      <w:r w:rsidR="005B4398" w:rsidRPr="00F52439">
        <w:rPr>
          <w:rFonts w:ascii="Calibri" w:hAnsi="Calibri" w:cs="Calibri"/>
          <w:sz w:val="22"/>
          <w:szCs w:val="22"/>
        </w:rPr>
        <w:t xml:space="preserve">s are </w:t>
      </w:r>
      <w:r w:rsidR="00FF78E8" w:rsidRPr="00F52439">
        <w:rPr>
          <w:rFonts w:ascii="Calibri" w:hAnsi="Calibri" w:cs="Calibri"/>
          <w:sz w:val="22"/>
          <w:szCs w:val="22"/>
        </w:rPr>
        <w:t xml:space="preserve">$500 per service under items 14216 and 14219, </w:t>
      </w:r>
      <w:r w:rsidR="005B4398" w:rsidRPr="00F52439">
        <w:rPr>
          <w:rFonts w:ascii="Calibri" w:hAnsi="Calibri" w:cs="Calibri"/>
          <w:sz w:val="22"/>
          <w:szCs w:val="22"/>
        </w:rPr>
        <w:t>and</w:t>
      </w:r>
      <w:r w:rsidR="00FF78E8" w:rsidRPr="00F52439">
        <w:rPr>
          <w:rFonts w:ascii="Calibri" w:hAnsi="Calibri" w:cs="Calibri"/>
          <w:sz w:val="22"/>
          <w:szCs w:val="22"/>
        </w:rPr>
        <w:t xml:space="preserve"> $316.65 per service under items 14217 and 14220.  EMSN caps will commence once the legislative instrument has been approved by resolution of both houses of Parliament.  The Department will publish updated information on the MBS Online website and advise stakeholders and peak bodies once this occurs.</w:t>
      </w:r>
    </w:p>
    <w:p w14:paraId="19999AA0" w14:textId="77777777" w:rsidR="00F46862" w:rsidRDefault="00F46862" w:rsidP="00E2716B">
      <w:pPr>
        <w:spacing w:after="120" w:line="240" w:lineRule="auto"/>
        <w:rPr>
          <w:rFonts w:eastAsia="Times New Roman"/>
          <w:b/>
          <w:bCs/>
          <w:i/>
          <w:iCs/>
          <w:color w:val="002060"/>
          <w:sz w:val="22"/>
          <w:szCs w:val="22"/>
        </w:rPr>
      </w:pPr>
    </w:p>
    <w:p w14:paraId="0AD850D8" w14:textId="2CF6F81F" w:rsidR="007959D2" w:rsidRPr="00E2716B" w:rsidRDefault="007959D2" w:rsidP="00E2716B">
      <w:pPr>
        <w:spacing w:after="120" w:line="240" w:lineRule="auto"/>
        <w:rPr>
          <w:rFonts w:eastAsia="Times New Roman"/>
          <w:b/>
          <w:bCs/>
          <w:i/>
          <w:iCs/>
          <w:color w:val="002060"/>
          <w:sz w:val="22"/>
          <w:szCs w:val="22"/>
        </w:rPr>
      </w:pPr>
      <w:r w:rsidRPr="00E2716B">
        <w:rPr>
          <w:rFonts w:eastAsia="Times New Roman"/>
          <w:b/>
          <w:bCs/>
          <w:i/>
          <w:iCs/>
          <w:color w:val="002060"/>
          <w:sz w:val="22"/>
          <w:szCs w:val="22"/>
        </w:rPr>
        <w:t>Where can I find more information?</w:t>
      </w:r>
    </w:p>
    <w:p w14:paraId="18BBEDDC" w14:textId="77777777" w:rsidR="0025434C" w:rsidRPr="00E2716B" w:rsidRDefault="0025434C" w:rsidP="0025434C">
      <w:pPr>
        <w:rPr>
          <w:szCs w:val="20"/>
        </w:rPr>
      </w:pPr>
      <w:r w:rsidRPr="00E2716B">
        <w:rPr>
          <w:szCs w:val="20"/>
        </w:rPr>
        <w:t xml:space="preserve">Further information regarding MSAC and the recommendation to list </w:t>
      </w:r>
      <w:proofErr w:type="spellStart"/>
      <w:r w:rsidRPr="00E2716B">
        <w:rPr>
          <w:szCs w:val="20"/>
        </w:rPr>
        <w:t>rTMS</w:t>
      </w:r>
      <w:proofErr w:type="spellEnd"/>
      <w:r w:rsidRPr="00E2716B">
        <w:rPr>
          <w:szCs w:val="20"/>
        </w:rPr>
        <w:t xml:space="preserve"> on the MBS can be found on MSAC’s website at </w:t>
      </w:r>
      <w:hyperlink r:id="rId11" w:history="1">
        <w:r w:rsidRPr="00E2716B">
          <w:rPr>
            <w:rStyle w:val="Hyperlink"/>
            <w:color w:val="auto"/>
            <w:szCs w:val="20"/>
          </w:rPr>
          <w:t>www.msac.gov.au</w:t>
        </w:r>
      </w:hyperlink>
      <w:r w:rsidRPr="00E2716B">
        <w:rPr>
          <w:szCs w:val="20"/>
        </w:rPr>
        <w:t xml:space="preserve"> under applications </w:t>
      </w:r>
      <w:hyperlink r:id="rId12" w:history="1">
        <w:r w:rsidRPr="00E2716B">
          <w:rPr>
            <w:rStyle w:val="Hyperlink"/>
            <w:color w:val="auto"/>
            <w:szCs w:val="20"/>
          </w:rPr>
          <w:t>1196.2 - Repetitive Transcranial Magnetic Stimulation (</w:t>
        </w:r>
        <w:proofErr w:type="spellStart"/>
        <w:r w:rsidRPr="00E2716B">
          <w:rPr>
            <w:rStyle w:val="Hyperlink"/>
            <w:color w:val="auto"/>
            <w:szCs w:val="20"/>
          </w:rPr>
          <w:t>rTMS</w:t>
        </w:r>
        <w:proofErr w:type="spellEnd"/>
        <w:r w:rsidRPr="00E2716B">
          <w:rPr>
            <w:rStyle w:val="Hyperlink"/>
            <w:color w:val="auto"/>
            <w:szCs w:val="20"/>
          </w:rPr>
          <w:t>) for the treatment of depression (Resubmission)</w:t>
        </w:r>
      </w:hyperlink>
      <w:r w:rsidRPr="00E2716B">
        <w:rPr>
          <w:szCs w:val="20"/>
        </w:rPr>
        <w:t xml:space="preserve"> and </w:t>
      </w:r>
      <w:hyperlink r:id="rId13" w:history="1">
        <w:r w:rsidRPr="00E2716B">
          <w:rPr>
            <w:rStyle w:val="Hyperlink"/>
            <w:color w:val="auto"/>
            <w:szCs w:val="20"/>
          </w:rPr>
          <w:t>1196.3 - Repetitive Transcranial Magnetic Stimulation (</w:t>
        </w:r>
        <w:proofErr w:type="spellStart"/>
        <w:r w:rsidRPr="00E2716B">
          <w:rPr>
            <w:rStyle w:val="Hyperlink"/>
            <w:color w:val="auto"/>
            <w:szCs w:val="20"/>
          </w:rPr>
          <w:t>rTMS</w:t>
        </w:r>
        <w:proofErr w:type="spellEnd"/>
        <w:r w:rsidRPr="00E2716B">
          <w:rPr>
            <w:rStyle w:val="Hyperlink"/>
            <w:color w:val="auto"/>
            <w:szCs w:val="20"/>
          </w:rPr>
          <w:t>) for the treatment of depression (Resubmission)</w:t>
        </w:r>
      </w:hyperlink>
      <w:r w:rsidRPr="00E2716B">
        <w:rPr>
          <w:szCs w:val="20"/>
        </w:rPr>
        <w:t>.</w:t>
      </w:r>
    </w:p>
    <w:p w14:paraId="27A2167B" w14:textId="28049648" w:rsidR="007959D2" w:rsidRPr="00E2716B" w:rsidRDefault="007959D2" w:rsidP="007959D2">
      <w:pPr>
        <w:rPr>
          <w:szCs w:val="20"/>
        </w:rPr>
      </w:pPr>
      <w:r w:rsidRPr="00E2716B">
        <w:rPr>
          <w:szCs w:val="20"/>
        </w:rPr>
        <w:t xml:space="preserve">The full item descriptors and information on other changes to the MBS </w:t>
      </w:r>
      <w:r w:rsidR="00107110">
        <w:rPr>
          <w:szCs w:val="20"/>
        </w:rPr>
        <w:t xml:space="preserve">are </w:t>
      </w:r>
      <w:r w:rsidRPr="00E2716B">
        <w:rPr>
          <w:szCs w:val="20"/>
        </w:rPr>
        <w:t xml:space="preserve">available on the MBS Online website at </w:t>
      </w:r>
      <w:hyperlink r:id="rId14" w:history="1">
        <w:r w:rsidRPr="00E2716B">
          <w:rPr>
            <w:rStyle w:val="Hyperlink"/>
            <w:color w:val="auto"/>
            <w:szCs w:val="20"/>
          </w:rPr>
          <w:t>MBS Online</w:t>
        </w:r>
      </w:hyperlink>
      <w:r w:rsidRPr="00E2716B">
        <w:rPr>
          <w:rStyle w:val="Hyperlink"/>
          <w:color w:val="auto"/>
          <w:szCs w:val="20"/>
        </w:rPr>
        <w:t>.</w:t>
      </w:r>
      <w:r w:rsidRPr="00E2716B">
        <w:rPr>
          <w:szCs w:val="20"/>
        </w:rPr>
        <w:t xml:space="preserve"> You can also subscribe to future MBS updates by visiting </w:t>
      </w:r>
      <w:hyperlink r:id="rId15" w:history="1">
        <w:r w:rsidRPr="00E2716B">
          <w:rPr>
            <w:rStyle w:val="Hyperlink"/>
            <w:color w:val="auto"/>
            <w:szCs w:val="20"/>
          </w:rPr>
          <w:t>MBS Online</w:t>
        </w:r>
      </w:hyperlink>
      <w:r w:rsidRPr="00E2716B">
        <w:rPr>
          <w:szCs w:val="20"/>
        </w:rPr>
        <w:t xml:space="preserve"> and clicking ‘Subscribe’</w:t>
      </w:r>
      <w:r w:rsidR="00107110">
        <w:rPr>
          <w:szCs w:val="20"/>
        </w:rPr>
        <w:t xml:space="preserve"> at the bottom of the page</w:t>
      </w:r>
      <w:r w:rsidRPr="00E2716B">
        <w:rPr>
          <w:szCs w:val="20"/>
        </w:rPr>
        <w:t xml:space="preserve">. </w:t>
      </w:r>
    </w:p>
    <w:p w14:paraId="10454660" w14:textId="74844264" w:rsidR="007959D2" w:rsidRPr="00E2716B" w:rsidRDefault="007959D2" w:rsidP="007959D2">
      <w:pPr>
        <w:rPr>
          <w:szCs w:val="20"/>
        </w:rPr>
      </w:pPr>
      <w:r w:rsidRPr="00E2716B">
        <w:rPr>
          <w:szCs w:val="20"/>
        </w:rPr>
        <w:lastRenderedPageBreak/>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w:t>
      </w:r>
      <w:r w:rsidR="00E2716B" w:rsidRPr="00E2716B">
        <w:rPr>
          <w:szCs w:val="20"/>
        </w:rPr>
        <w:t>can</w:t>
      </w:r>
      <w:r w:rsidRPr="00E2716B">
        <w:rPr>
          <w:szCs w:val="20"/>
        </w:rPr>
        <w:t xml:space="preserve"> email </w:t>
      </w:r>
      <w:hyperlink r:id="rId16" w:history="1">
        <w:proofErr w:type="spellStart"/>
        <w:r w:rsidRPr="00E2716B">
          <w:rPr>
            <w:rStyle w:val="Hyperlink"/>
            <w:color w:val="auto"/>
            <w:szCs w:val="20"/>
          </w:rPr>
          <w:t>askMBS</w:t>
        </w:r>
        <w:proofErr w:type="spellEnd"/>
      </w:hyperlink>
      <w:r w:rsidRPr="00E2716B">
        <w:rPr>
          <w:szCs w:val="20"/>
        </w:rPr>
        <w:t>.</w:t>
      </w:r>
    </w:p>
    <w:p w14:paraId="4CA9949C" w14:textId="2A19E6FB" w:rsidR="007959D2" w:rsidRPr="00E2716B" w:rsidRDefault="007959D2" w:rsidP="007959D2">
      <w:pPr>
        <w:rPr>
          <w:szCs w:val="20"/>
        </w:rPr>
      </w:pPr>
      <w:r w:rsidRPr="00E2716B">
        <w:rPr>
          <w:szCs w:val="20"/>
        </w:rPr>
        <w:t>Subscribe to ‘</w:t>
      </w:r>
      <w:hyperlink r:id="rId17" w:history="1">
        <w:r w:rsidRPr="00E2716B">
          <w:rPr>
            <w:rStyle w:val="Hyperlink"/>
            <w:color w:val="auto"/>
            <w:szCs w:val="20"/>
          </w:rPr>
          <w:t>News for Health Professionals</w:t>
        </w:r>
      </w:hyperlink>
      <w:r w:rsidRPr="00E2716B">
        <w:rPr>
          <w:szCs w:val="20"/>
        </w:rPr>
        <w:t>’ on the Services Australia website and you will receive regular news highlights.</w:t>
      </w:r>
    </w:p>
    <w:p w14:paraId="20B7064E" w14:textId="77777777" w:rsidR="007959D2" w:rsidRPr="00E2716B" w:rsidRDefault="007959D2" w:rsidP="007959D2">
      <w:pPr>
        <w:rPr>
          <w:szCs w:val="20"/>
        </w:rPr>
      </w:pPr>
      <w:r w:rsidRPr="00E2716B">
        <w:rPr>
          <w:szCs w:val="20"/>
        </w:rPr>
        <w:t xml:space="preserve">If you are seeking advice in relation to Medicare billing, claiming, payments, or obtaining a provider number, please </w:t>
      </w:r>
      <w:bookmarkStart w:id="5" w:name="_Hlk7773414"/>
      <w:r w:rsidRPr="00E2716B">
        <w:rPr>
          <w:szCs w:val="20"/>
        </w:rPr>
        <w:t xml:space="preserve">go to the Health Professionals page on the Services Australia website or </w:t>
      </w:r>
      <w:bookmarkEnd w:id="5"/>
      <w:r w:rsidRPr="00E2716B">
        <w:rPr>
          <w:szCs w:val="20"/>
        </w:rPr>
        <w:t xml:space="preserve">contact Services Australia on the Provider Enquiry Line – 13 21 50. </w:t>
      </w:r>
    </w:p>
    <w:p w14:paraId="6CF0144D" w14:textId="5E56A6D7" w:rsidR="004E3F35" w:rsidRPr="009939CD" w:rsidRDefault="004F4227" w:rsidP="00DA414A">
      <w:pPr>
        <w:pStyle w:val="Disclaimer"/>
        <w:rPr>
          <w:color w:val="001353" w:themeColor="text2" w:themeShade="BF"/>
        </w:rPr>
      </w:pPr>
      <w:r w:rsidRPr="009939CD">
        <w:rPr>
          <w:color w:val="001353" w:themeColor="text2" w:themeShade="BF"/>
        </w:rPr>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This sheet is current as of the Last updated date shown above and does not account for MBS changes since that date.</w:t>
      </w:r>
    </w:p>
    <w:sectPr w:rsidR="004E3F35" w:rsidRPr="009939CD" w:rsidSect="009F05FB">
      <w:headerReference w:type="default" r:id="rId18"/>
      <w:footerReference w:type="default" r:id="rId19"/>
      <w:type w:val="continuous"/>
      <w:pgSz w:w="11906" w:h="16838"/>
      <w:pgMar w:top="266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C6268" w14:textId="77777777" w:rsidR="00887149" w:rsidRDefault="00887149" w:rsidP="009111BD">
      <w:r>
        <w:separator/>
      </w:r>
    </w:p>
  </w:endnote>
  <w:endnote w:type="continuationSeparator" w:id="0">
    <w:p w14:paraId="3DEAC81F" w14:textId="77777777" w:rsidR="00887149" w:rsidRDefault="00887149" w:rsidP="009111BD">
      <w:r>
        <w:continuationSeparator/>
      </w:r>
    </w:p>
  </w:endnote>
  <w:endnote w:type="continuationNotice" w:id="1">
    <w:p w14:paraId="359532FD" w14:textId="77777777" w:rsidR="00887149" w:rsidRDefault="00887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1162" w14:textId="77777777" w:rsidR="00F546CA" w:rsidRDefault="003B3A1F">
    <w:pPr>
      <w:pStyle w:val="Footer"/>
    </w:pPr>
    <w:r>
      <w:rPr>
        <w:rStyle w:val="BookTitle"/>
        <w:noProof/>
      </w:rPr>
      <w:pict w14:anchorId="469E0E1A">
        <v:rect id="_x0000_i1026" style="width:523.3pt;height:1.6pt" o:hralign="center" o:hrstd="t" o:hr="t" fillcolor="#a0a0a0" stroked="f"/>
      </w:pict>
    </w:r>
    <w:r w:rsidR="00F546CA">
      <w:t>Medicare Benefits Schedule</w:t>
    </w:r>
  </w:p>
  <w:p w14:paraId="433FA894" w14:textId="19FDE196" w:rsidR="00F546CA" w:rsidRDefault="00DB2B20" w:rsidP="008B3C98">
    <w:pPr>
      <w:pStyle w:val="Footer"/>
      <w:tabs>
        <w:tab w:val="clear" w:pos="9026"/>
        <w:tab w:val="right" w:pos="10466"/>
      </w:tabs>
    </w:pPr>
    <w:r>
      <w:rPr>
        <w:b/>
      </w:rPr>
      <w:t>Listing of Repetitive Transcranial Magnetic Stimulation</w:t>
    </w:r>
    <w:r w:rsidR="00107110">
      <w:rPr>
        <w:b/>
      </w:rPr>
      <w:t xml:space="preserve"> (</w:t>
    </w:r>
    <w:proofErr w:type="spellStart"/>
    <w:r w:rsidR="00107110">
      <w:rPr>
        <w:b/>
      </w:rPr>
      <w:t>rTMS</w:t>
    </w:r>
    <w:proofErr w:type="spellEnd"/>
    <w:r w:rsidR="00107110">
      <w:rPr>
        <w:b/>
      </w:rPr>
      <w:t>)</w:t>
    </w:r>
    <w:r>
      <w:rPr>
        <w:b/>
      </w:rPr>
      <w:t xml:space="preserve"> on the MBS </w:t>
    </w:r>
    <w:r w:rsidR="00D64630">
      <w:rPr>
        <w:b/>
      </w:rPr>
      <w:t>–</w:t>
    </w:r>
    <w:r>
      <w:rPr>
        <w:b/>
      </w:rPr>
      <w:t xml:space="preserve"> </w:t>
    </w:r>
    <w:r w:rsidR="00B06E80" w:rsidRPr="00B06E80">
      <w:rPr>
        <w:b/>
      </w:rPr>
      <w:t>F</w:t>
    </w:r>
    <w:r w:rsidR="00D64630">
      <w:rPr>
        <w:b/>
      </w:rPr>
      <w:t>requently Asked Question</w:t>
    </w:r>
    <w:r w:rsidR="00B06E80" w:rsidRPr="00B06E80">
      <w:rPr>
        <w:b/>
      </w:rPr>
      <w:t xml:space="preserve">s </w:t>
    </w:r>
    <w:r w:rsidR="00F546CA" w:rsidRPr="00E863C4">
      <w:t xml:space="preserve"> </w:t>
    </w:r>
    <w:sdt>
      <w:sdtPr>
        <w:id w:val="-1733147854"/>
        <w:docPartObj>
          <w:docPartGallery w:val="Page Numbers (Bottom of Page)"/>
          <w:docPartUnique/>
        </w:docPartObj>
      </w:sdtPr>
      <w:sdtEndPr>
        <w:rPr>
          <w:noProof/>
        </w:rPr>
      </w:sdtEndPr>
      <w:sdtContent>
        <w:r w:rsidR="00F546CA">
          <w:tab/>
        </w:r>
        <w:sdt>
          <w:sdtPr>
            <w:id w:val="1802883624"/>
            <w:docPartObj>
              <w:docPartGallery w:val="Page Numbers (Bottom of Page)"/>
              <w:docPartUnique/>
            </w:docPartObj>
          </w:sdtPr>
          <w:sdtEndPr/>
          <w:sdtContent>
            <w:sdt>
              <w:sdtPr>
                <w:id w:val="-1769616900"/>
                <w:docPartObj>
                  <w:docPartGallery w:val="Page Numbers (Top of Page)"/>
                  <w:docPartUnique/>
                </w:docPartObj>
              </w:sdtPr>
              <w:sdtEndPr/>
              <w:sdtContent>
                <w:r w:rsidR="00F546CA" w:rsidRPr="00F546CA">
                  <w:t xml:space="preserve">Page </w:t>
                </w:r>
                <w:r w:rsidR="00F546CA" w:rsidRPr="00F546CA">
                  <w:rPr>
                    <w:bCs/>
                    <w:sz w:val="24"/>
                    <w:szCs w:val="24"/>
                  </w:rPr>
                  <w:fldChar w:fldCharType="begin"/>
                </w:r>
                <w:r w:rsidR="00F546CA" w:rsidRPr="00F546CA">
                  <w:rPr>
                    <w:bCs/>
                  </w:rPr>
                  <w:instrText xml:space="preserve"> PAGE </w:instrText>
                </w:r>
                <w:r w:rsidR="00F546CA" w:rsidRPr="00F546CA">
                  <w:rPr>
                    <w:bCs/>
                    <w:sz w:val="24"/>
                    <w:szCs w:val="24"/>
                  </w:rPr>
                  <w:fldChar w:fldCharType="separate"/>
                </w:r>
                <w:r w:rsidR="006E5419">
                  <w:rPr>
                    <w:bCs/>
                    <w:noProof/>
                  </w:rPr>
                  <w:t>2</w:t>
                </w:r>
                <w:r w:rsidR="00F546CA" w:rsidRPr="00F546CA">
                  <w:rPr>
                    <w:bCs/>
                    <w:sz w:val="24"/>
                    <w:szCs w:val="24"/>
                  </w:rPr>
                  <w:fldChar w:fldCharType="end"/>
                </w:r>
                <w:r w:rsidR="00F546CA" w:rsidRPr="00F546CA">
                  <w:t xml:space="preserve"> of </w:t>
                </w:r>
                <w:r w:rsidR="00F546CA" w:rsidRPr="00F546CA">
                  <w:rPr>
                    <w:bCs/>
                    <w:sz w:val="24"/>
                    <w:szCs w:val="24"/>
                  </w:rPr>
                  <w:fldChar w:fldCharType="begin"/>
                </w:r>
                <w:r w:rsidR="00F546CA" w:rsidRPr="00F546CA">
                  <w:rPr>
                    <w:bCs/>
                  </w:rPr>
                  <w:instrText xml:space="preserve"> NUMPAGES  </w:instrText>
                </w:r>
                <w:r w:rsidR="00F546CA" w:rsidRPr="00F546CA">
                  <w:rPr>
                    <w:bCs/>
                    <w:sz w:val="24"/>
                    <w:szCs w:val="24"/>
                  </w:rPr>
                  <w:fldChar w:fldCharType="separate"/>
                </w:r>
                <w:r w:rsidR="006E5419">
                  <w:rPr>
                    <w:bCs/>
                    <w:noProof/>
                  </w:rPr>
                  <w:t>9</w:t>
                </w:r>
                <w:r w:rsidR="00F546CA" w:rsidRPr="00F546CA">
                  <w:rPr>
                    <w:bCs/>
                    <w:sz w:val="24"/>
                    <w:szCs w:val="24"/>
                  </w:rPr>
                  <w:fldChar w:fldCharType="end"/>
                </w:r>
              </w:sdtContent>
            </w:sdt>
          </w:sdtContent>
        </w:sdt>
      </w:sdtContent>
    </w:sdt>
  </w:p>
  <w:p w14:paraId="7C3316A5" w14:textId="77777777" w:rsidR="00B83C75" w:rsidRDefault="003B3A1F">
    <w:pPr>
      <w:pStyle w:val="Footer"/>
      <w:rPr>
        <w:rStyle w:val="Hyperlink"/>
        <w:szCs w:val="18"/>
      </w:rPr>
    </w:pPr>
    <w:hyperlink r:id="rId1" w:history="1">
      <w:r w:rsidR="00F546CA" w:rsidRPr="00E863C4">
        <w:rPr>
          <w:rStyle w:val="Hyperlink"/>
          <w:szCs w:val="18"/>
        </w:rPr>
        <w:t>MBS Online</w:t>
      </w:r>
    </w:hyperlink>
  </w:p>
  <w:p w14:paraId="4EF8B2D3" w14:textId="43244655" w:rsidR="00A059D1" w:rsidRPr="00A059D1" w:rsidRDefault="00A059D1">
    <w:pPr>
      <w:pStyle w:val="Footer"/>
    </w:pPr>
    <w:r>
      <w:t xml:space="preserve">Last updated – </w:t>
    </w:r>
    <w:r w:rsidR="00F46862">
      <w:t xml:space="preserve">29 </w:t>
    </w:r>
    <w:r w:rsidR="00DB2B20">
      <w:t>October</w:t>
    </w:r>
    <w:r w:rsidR="00D90288">
      <w:t xml:space="preserve"> </w:t>
    </w:r>
    <w:r w:rsidR="009F05FB">
      <w:t>202</w:t>
    </w:r>
    <w:r w:rsidR="00D90288">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F008A" w14:textId="77777777" w:rsidR="00887149" w:rsidRDefault="00887149" w:rsidP="00C812D8">
      <w:r>
        <w:separator/>
      </w:r>
    </w:p>
  </w:footnote>
  <w:footnote w:type="continuationSeparator" w:id="0">
    <w:p w14:paraId="7F193567" w14:textId="77777777" w:rsidR="00887149" w:rsidRDefault="00887149" w:rsidP="00C812D8">
      <w:r>
        <w:continuationSeparator/>
      </w:r>
    </w:p>
  </w:footnote>
  <w:footnote w:type="continuationNotice" w:id="1">
    <w:p w14:paraId="1E155E90" w14:textId="77777777" w:rsidR="00887149" w:rsidRDefault="008871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AE597" w14:textId="6D40150E" w:rsidR="006D1088" w:rsidRPr="00133F41" w:rsidRDefault="006D1088">
    <w:pPr>
      <w:pStyle w:val="Header"/>
      <w:rPr>
        <w:sz w:val="52"/>
        <w:szCs w:val="52"/>
      </w:rPr>
    </w:pPr>
    <w:r w:rsidRPr="006D1088">
      <w:rPr>
        <w:noProof/>
        <w:lang w:eastAsia="en-AU"/>
      </w:rPr>
      <w:drawing>
        <wp:anchor distT="0" distB="0" distL="114300" distR="114300" simplePos="0" relativeHeight="251656704" behindDoc="1" locked="0" layoutInCell="1" allowOverlap="1" wp14:anchorId="1AA5ECC6" wp14:editId="40FFF2C0">
          <wp:simplePos x="0" y="0"/>
          <wp:positionH relativeFrom="page">
            <wp:align>left</wp:align>
          </wp:positionH>
          <wp:positionV relativeFrom="paragraph">
            <wp:posOffset>-449580</wp:posOffset>
          </wp:positionV>
          <wp:extent cx="7643250" cy="1611213"/>
          <wp:effectExtent l="0" t="0" r="0" b="8255"/>
          <wp:wrapNone/>
          <wp:docPr id="3" name="Picture 3" descr="Header identifyting the Department of Health and the name of the document: Frequently asked questions&#10;"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3F41">
      <w:rPr>
        <w:noProof/>
        <w:lang w:eastAsia="en-AU"/>
      </w:rPr>
      <w:tab/>
    </w:r>
    <w:r w:rsidR="00133F41">
      <w:rPr>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3586"/>
    <w:multiLevelType w:val="hybridMultilevel"/>
    <w:tmpl w:val="3550C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6F76BF4"/>
    <w:multiLevelType w:val="hybridMultilevel"/>
    <w:tmpl w:val="3F5401E2"/>
    <w:lvl w:ilvl="0" w:tplc="B34C0AB0">
      <w:start w:val="1"/>
      <w:numFmt w:val="lowerLetter"/>
      <w:lvlText w:val="(%1)"/>
      <w:lvlJc w:val="left"/>
      <w:pPr>
        <w:ind w:left="573" w:hanging="78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 w15:restartNumberingAfterBreak="0">
    <w:nsid w:val="0D8E37F9"/>
    <w:multiLevelType w:val="hybridMultilevel"/>
    <w:tmpl w:val="2D764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2132AC"/>
    <w:multiLevelType w:val="hybridMultilevel"/>
    <w:tmpl w:val="25F48268"/>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5" w15:restartNumberingAfterBreak="0">
    <w:nsid w:val="10EC5A8C"/>
    <w:multiLevelType w:val="hybridMultilevel"/>
    <w:tmpl w:val="DD6CF2B8"/>
    <w:lvl w:ilvl="0" w:tplc="6242196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9B1B31"/>
    <w:multiLevelType w:val="hybridMultilevel"/>
    <w:tmpl w:val="D6BEE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1A9331B"/>
    <w:multiLevelType w:val="hybridMultilevel"/>
    <w:tmpl w:val="9A28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E35A91"/>
    <w:multiLevelType w:val="hybridMultilevel"/>
    <w:tmpl w:val="A8428850"/>
    <w:lvl w:ilvl="0" w:tplc="57E204F2">
      <w:start w:val="1"/>
      <w:numFmt w:val="bullet"/>
      <w:pStyle w:val="ListParagraph"/>
      <w:lvlText w:val=""/>
      <w:lvlJc w:val="left"/>
      <w:pPr>
        <w:ind w:left="502"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DE8005C"/>
    <w:multiLevelType w:val="hybridMultilevel"/>
    <w:tmpl w:val="BF28D3FC"/>
    <w:lvl w:ilvl="0" w:tplc="0D18CAD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04361B"/>
    <w:multiLevelType w:val="multilevel"/>
    <w:tmpl w:val="C9DC9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8B5830"/>
    <w:multiLevelType w:val="hybridMultilevel"/>
    <w:tmpl w:val="1A86E7B6"/>
    <w:lvl w:ilvl="0" w:tplc="61EAA5C6">
      <w:numFmt w:val="bullet"/>
      <w:lvlText w:val=""/>
      <w:lvlJc w:val="left"/>
      <w:pPr>
        <w:ind w:left="720" w:hanging="360"/>
      </w:pPr>
      <w:rPr>
        <w:rFonts w:ascii="Symbol" w:eastAsiaTheme="minorHAnsi" w:hAnsi="Symbol" w:cstheme="minorHAnsi" w:hint="default"/>
      </w:rPr>
    </w:lvl>
    <w:lvl w:ilvl="1" w:tplc="49360D72">
      <w:start w:val="1"/>
      <w:numFmt w:val="bullet"/>
      <w:lvlText w:val="o"/>
      <w:lvlJc w:val="left"/>
      <w:pPr>
        <w:ind w:left="1440" w:hanging="360"/>
      </w:pPr>
      <w:rPr>
        <w:rFonts w:ascii="Courier New" w:hAnsi="Courier New" w:cs="Courier New" w:hint="default"/>
      </w:rPr>
    </w:lvl>
    <w:lvl w:ilvl="2" w:tplc="240407CC" w:tentative="1">
      <w:start w:val="1"/>
      <w:numFmt w:val="bullet"/>
      <w:lvlText w:val=""/>
      <w:lvlJc w:val="left"/>
      <w:pPr>
        <w:ind w:left="2160" w:hanging="360"/>
      </w:pPr>
      <w:rPr>
        <w:rFonts w:ascii="Wingdings" w:hAnsi="Wingdings" w:hint="default"/>
      </w:rPr>
    </w:lvl>
    <w:lvl w:ilvl="3" w:tplc="800A9C4E" w:tentative="1">
      <w:start w:val="1"/>
      <w:numFmt w:val="bullet"/>
      <w:lvlText w:val=""/>
      <w:lvlJc w:val="left"/>
      <w:pPr>
        <w:ind w:left="2880" w:hanging="360"/>
      </w:pPr>
      <w:rPr>
        <w:rFonts w:ascii="Symbol" w:hAnsi="Symbol" w:hint="default"/>
      </w:rPr>
    </w:lvl>
    <w:lvl w:ilvl="4" w:tplc="F5BA6FCA" w:tentative="1">
      <w:start w:val="1"/>
      <w:numFmt w:val="bullet"/>
      <w:lvlText w:val="o"/>
      <w:lvlJc w:val="left"/>
      <w:pPr>
        <w:ind w:left="3600" w:hanging="360"/>
      </w:pPr>
      <w:rPr>
        <w:rFonts w:ascii="Courier New" w:hAnsi="Courier New" w:cs="Courier New" w:hint="default"/>
      </w:rPr>
    </w:lvl>
    <w:lvl w:ilvl="5" w:tplc="3C76F116" w:tentative="1">
      <w:start w:val="1"/>
      <w:numFmt w:val="bullet"/>
      <w:lvlText w:val=""/>
      <w:lvlJc w:val="left"/>
      <w:pPr>
        <w:ind w:left="4320" w:hanging="360"/>
      </w:pPr>
      <w:rPr>
        <w:rFonts w:ascii="Wingdings" w:hAnsi="Wingdings" w:hint="default"/>
      </w:rPr>
    </w:lvl>
    <w:lvl w:ilvl="6" w:tplc="75769B02" w:tentative="1">
      <w:start w:val="1"/>
      <w:numFmt w:val="bullet"/>
      <w:lvlText w:val=""/>
      <w:lvlJc w:val="left"/>
      <w:pPr>
        <w:ind w:left="5040" w:hanging="360"/>
      </w:pPr>
      <w:rPr>
        <w:rFonts w:ascii="Symbol" w:hAnsi="Symbol" w:hint="default"/>
      </w:rPr>
    </w:lvl>
    <w:lvl w:ilvl="7" w:tplc="415248D0" w:tentative="1">
      <w:start w:val="1"/>
      <w:numFmt w:val="bullet"/>
      <w:lvlText w:val="o"/>
      <w:lvlJc w:val="left"/>
      <w:pPr>
        <w:ind w:left="5760" w:hanging="360"/>
      </w:pPr>
      <w:rPr>
        <w:rFonts w:ascii="Courier New" w:hAnsi="Courier New" w:cs="Courier New" w:hint="default"/>
      </w:rPr>
    </w:lvl>
    <w:lvl w:ilvl="8" w:tplc="C89CBD70" w:tentative="1">
      <w:start w:val="1"/>
      <w:numFmt w:val="bullet"/>
      <w:lvlText w:val=""/>
      <w:lvlJc w:val="left"/>
      <w:pPr>
        <w:ind w:left="6480" w:hanging="360"/>
      </w:pPr>
      <w:rPr>
        <w:rFonts w:ascii="Wingdings" w:hAnsi="Wingdings" w:hint="default"/>
      </w:rPr>
    </w:lvl>
  </w:abstractNum>
  <w:abstractNum w:abstractNumId="12" w15:restartNumberingAfterBreak="0">
    <w:nsid w:val="2F162D97"/>
    <w:multiLevelType w:val="hybridMultilevel"/>
    <w:tmpl w:val="6B589DA2"/>
    <w:lvl w:ilvl="0" w:tplc="B34C0A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06223B"/>
    <w:multiLevelType w:val="hybridMultilevel"/>
    <w:tmpl w:val="C5F6E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692F2B"/>
    <w:multiLevelType w:val="hybridMultilevel"/>
    <w:tmpl w:val="96C8E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B20450"/>
    <w:multiLevelType w:val="hybridMultilevel"/>
    <w:tmpl w:val="5E9A91AC"/>
    <w:lvl w:ilvl="0" w:tplc="6242196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87704C"/>
    <w:multiLevelType w:val="hybridMultilevel"/>
    <w:tmpl w:val="C5062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3F0BC5"/>
    <w:multiLevelType w:val="hybridMultilevel"/>
    <w:tmpl w:val="7EF278A4"/>
    <w:lvl w:ilvl="0" w:tplc="8EDACC56">
      <w:start w:val="5"/>
      <w:numFmt w:val="low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8" w15:restartNumberingAfterBreak="0">
    <w:nsid w:val="52ED285D"/>
    <w:multiLevelType w:val="hybridMultilevel"/>
    <w:tmpl w:val="65503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B4639B"/>
    <w:multiLevelType w:val="hybridMultilevel"/>
    <w:tmpl w:val="BF28D3FC"/>
    <w:lvl w:ilvl="0" w:tplc="0D18CAD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AF669A6"/>
    <w:multiLevelType w:val="hybridMultilevel"/>
    <w:tmpl w:val="CB868A94"/>
    <w:lvl w:ilvl="0" w:tplc="6242196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E42541"/>
    <w:multiLevelType w:val="hybridMultilevel"/>
    <w:tmpl w:val="C4CE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390A97"/>
    <w:multiLevelType w:val="hybridMultilevel"/>
    <w:tmpl w:val="C4903D12"/>
    <w:lvl w:ilvl="0" w:tplc="27F8BA30">
      <w:start w:val="1"/>
      <w:numFmt w:val="bullet"/>
      <w:lvlText w:val=""/>
      <w:lvlJc w:val="left"/>
      <w:pPr>
        <w:ind w:left="720" w:hanging="360"/>
      </w:pPr>
      <w:rPr>
        <w:rFonts w:ascii="Symbol" w:eastAsiaTheme="minorHAnsi"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7C535C6"/>
    <w:multiLevelType w:val="hybridMultilevel"/>
    <w:tmpl w:val="3F5401E2"/>
    <w:lvl w:ilvl="0" w:tplc="B34C0AB0">
      <w:start w:val="1"/>
      <w:numFmt w:val="lowerLetter"/>
      <w:lvlText w:val="(%1)"/>
      <w:lvlJc w:val="left"/>
      <w:pPr>
        <w:ind w:left="573" w:hanging="78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4" w15:restartNumberingAfterBreak="0">
    <w:nsid w:val="6BDF2302"/>
    <w:multiLevelType w:val="hybridMultilevel"/>
    <w:tmpl w:val="8CCC0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001593"/>
    <w:multiLevelType w:val="hybridMultilevel"/>
    <w:tmpl w:val="9B106066"/>
    <w:lvl w:ilvl="0" w:tplc="B34C0A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23"/>
  </w:num>
  <w:num w:numId="5">
    <w:abstractNumId w:val="14"/>
  </w:num>
  <w:num w:numId="6">
    <w:abstractNumId w:val="7"/>
  </w:num>
  <w:num w:numId="7">
    <w:abstractNumId w:val="13"/>
  </w:num>
  <w:num w:numId="8">
    <w:abstractNumId w:val="18"/>
  </w:num>
  <w:num w:numId="9">
    <w:abstractNumId w:val="2"/>
  </w:num>
  <w:num w:numId="10">
    <w:abstractNumId w:val="19"/>
  </w:num>
  <w:num w:numId="11">
    <w:abstractNumId w:val="5"/>
  </w:num>
  <w:num w:numId="12">
    <w:abstractNumId w:val="15"/>
  </w:num>
  <w:num w:numId="13">
    <w:abstractNumId w:val="17"/>
  </w:num>
  <w:num w:numId="14">
    <w:abstractNumId w:val="20"/>
  </w:num>
  <w:num w:numId="15">
    <w:abstractNumId w:val="24"/>
  </w:num>
  <w:num w:numId="16">
    <w:abstractNumId w:val="0"/>
  </w:num>
  <w:num w:numId="17">
    <w:abstractNumId w:val="8"/>
  </w:num>
  <w:num w:numId="18">
    <w:abstractNumId w:val="8"/>
  </w:num>
  <w:num w:numId="19">
    <w:abstractNumId w:val="25"/>
  </w:num>
  <w:num w:numId="20">
    <w:abstractNumId w:val="12"/>
  </w:num>
  <w:num w:numId="21">
    <w:abstractNumId w:val="8"/>
  </w:num>
  <w:num w:numId="22">
    <w:abstractNumId w:val="8"/>
  </w:num>
  <w:num w:numId="23">
    <w:abstractNumId w:val="9"/>
  </w:num>
  <w:num w:numId="24">
    <w:abstractNumId w:val="8"/>
  </w:num>
  <w:num w:numId="25">
    <w:abstractNumId w:val="21"/>
  </w:num>
  <w:num w:numId="26">
    <w:abstractNumId w:val="8"/>
  </w:num>
  <w:num w:numId="27">
    <w:abstractNumId w:val="8"/>
  </w:num>
  <w:num w:numId="28">
    <w:abstractNumId w:val="8"/>
  </w:num>
  <w:num w:numId="29">
    <w:abstractNumId w:val="8"/>
  </w:num>
  <w:num w:numId="30">
    <w:abstractNumId w:val="6"/>
  </w:num>
  <w:num w:numId="31">
    <w:abstractNumId w:val="22"/>
  </w:num>
  <w:num w:numId="32">
    <w:abstractNumId w:val="11"/>
  </w:num>
  <w:num w:numId="33">
    <w:abstractNumId w:val="10"/>
  </w:num>
  <w:num w:numId="34">
    <w:abstractNumId w:val="16"/>
  </w:num>
  <w:num w:numId="35">
    <w:abstractNumId w:val="3"/>
  </w:num>
  <w:num w:numId="36">
    <w:abstractNumId w:val="3"/>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1C"/>
    <w:rsid w:val="00002CA0"/>
    <w:rsid w:val="00006B98"/>
    <w:rsid w:val="00011D4F"/>
    <w:rsid w:val="0001596F"/>
    <w:rsid w:val="00015B93"/>
    <w:rsid w:val="00025E55"/>
    <w:rsid w:val="00026014"/>
    <w:rsid w:val="000267EF"/>
    <w:rsid w:val="00027C7C"/>
    <w:rsid w:val="000313D9"/>
    <w:rsid w:val="00032706"/>
    <w:rsid w:val="00035D0B"/>
    <w:rsid w:val="00035E7D"/>
    <w:rsid w:val="00037CCB"/>
    <w:rsid w:val="00045810"/>
    <w:rsid w:val="000567FD"/>
    <w:rsid w:val="00057914"/>
    <w:rsid w:val="0006015D"/>
    <w:rsid w:val="000746D9"/>
    <w:rsid w:val="00076C6E"/>
    <w:rsid w:val="00087FFA"/>
    <w:rsid w:val="000942DE"/>
    <w:rsid w:val="000A18B3"/>
    <w:rsid w:val="000A2494"/>
    <w:rsid w:val="000A2521"/>
    <w:rsid w:val="000A74B3"/>
    <w:rsid w:val="000B01AE"/>
    <w:rsid w:val="000B1DF7"/>
    <w:rsid w:val="000B4C5D"/>
    <w:rsid w:val="000B723B"/>
    <w:rsid w:val="000B7A87"/>
    <w:rsid w:val="000C205A"/>
    <w:rsid w:val="000C2143"/>
    <w:rsid w:val="000C2C5D"/>
    <w:rsid w:val="000C3919"/>
    <w:rsid w:val="000C7FF1"/>
    <w:rsid w:val="000D018A"/>
    <w:rsid w:val="000D0EBE"/>
    <w:rsid w:val="000D1778"/>
    <w:rsid w:val="000D1DA9"/>
    <w:rsid w:val="000D28A3"/>
    <w:rsid w:val="000D5221"/>
    <w:rsid w:val="000D5E39"/>
    <w:rsid w:val="000D6FB9"/>
    <w:rsid w:val="000E0D81"/>
    <w:rsid w:val="000E324F"/>
    <w:rsid w:val="000F4465"/>
    <w:rsid w:val="000F4D00"/>
    <w:rsid w:val="001009CB"/>
    <w:rsid w:val="0010126D"/>
    <w:rsid w:val="00103FF4"/>
    <w:rsid w:val="00107110"/>
    <w:rsid w:val="001072B5"/>
    <w:rsid w:val="00110D91"/>
    <w:rsid w:val="00112229"/>
    <w:rsid w:val="00114B81"/>
    <w:rsid w:val="001152EE"/>
    <w:rsid w:val="00115CCA"/>
    <w:rsid w:val="00121100"/>
    <w:rsid w:val="00124E0B"/>
    <w:rsid w:val="00125B72"/>
    <w:rsid w:val="00132027"/>
    <w:rsid w:val="00132B6A"/>
    <w:rsid w:val="00133F41"/>
    <w:rsid w:val="00135417"/>
    <w:rsid w:val="001432AF"/>
    <w:rsid w:val="001454A3"/>
    <w:rsid w:val="00150CEC"/>
    <w:rsid w:val="00155BD4"/>
    <w:rsid w:val="00156511"/>
    <w:rsid w:val="001600CB"/>
    <w:rsid w:val="001600E2"/>
    <w:rsid w:val="00162E03"/>
    <w:rsid w:val="00164C11"/>
    <w:rsid w:val="00165EFE"/>
    <w:rsid w:val="0017279A"/>
    <w:rsid w:val="00180654"/>
    <w:rsid w:val="00181B52"/>
    <w:rsid w:val="0018569E"/>
    <w:rsid w:val="001907A3"/>
    <w:rsid w:val="00191649"/>
    <w:rsid w:val="0019170A"/>
    <w:rsid w:val="00194AAC"/>
    <w:rsid w:val="00195650"/>
    <w:rsid w:val="001A0024"/>
    <w:rsid w:val="001A583F"/>
    <w:rsid w:val="001A61B5"/>
    <w:rsid w:val="001A7B87"/>
    <w:rsid w:val="001A7FB7"/>
    <w:rsid w:val="001B0B09"/>
    <w:rsid w:val="001B31D3"/>
    <w:rsid w:val="001B5A6B"/>
    <w:rsid w:val="001B6250"/>
    <w:rsid w:val="001B63F6"/>
    <w:rsid w:val="001B65D0"/>
    <w:rsid w:val="001B6CB2"/>
    <w:rsid w:val="001B773E"/>
    <w:rsid w:val="001C0B5A"/>
    <w:rsid w:val="001C2CFD"/>
    <w:rsid w:val="001C3C57"/>
    <w:rsid w:val="001E5C80"/>
    <w:rsid w:val="001E7F8E"/>
    <w:rsid w:val="001F06D5"/>
    <w:rsid w:val="001F49E8"/>
    <w:rsid w:val="001F4D5A"/>
    <w:rsid w:val="00200902"/>
    <w:rsid w:val="002028A8"/>
    <w:rsid w:val="00203F3E"/>
    <w:rsid w:val="0020545B"/>
    <w:rsid w:val="002061A5"/>
    <w:rsid w:val="002102DE"/>
    <w:rsid w:val="00210B65"/>
    <w:rsid w:val="00214326"/>
    <w:rsid w:val="00214B52"/>
    <w:rsid w:val="00215118"/>
    <w:rsid w:val="00216DB3"/>
    <w:rsid w:val="00217AD2"/>
    <w:rsid w:val="002225DF"/>
    <w:rsid w:val="0022280C"/>
    <w:rsid w:val="0022296B"/>
    <w:rsid w:val="0022476B"/>
    <w:rsid w:val="00225C77"/>
    <w:rsid w:val="0023154B"/>
    <w:rsid w:val="0023301B"/>
    <w:rsid w:val="002361EC"/>
    <w:rsid w:val="00245933"/>
    <w:rsid w:val="002477CE"/>
    <w:rsid w:val="00250BD6"/>
    <w:rsid w:val="0025219E"/>
    <w:rsid w:val="00252929"/>
    <w:rsid w:val="0025434C"/>
    <w:rsid w:val="00256239"/>
    <w:rsid w:val="00263E82"/>
    <w:rsid w:val="0026502E"/>
    <w:rsid w:val="00265B8B"/>
    <w:rsid w:val="002827EF"/>
    <w:rsid w:val="00283FA8"/>
    <w:rsid w:val="00292EF9"/>
    <w:rsid w:val="0029549A"/>
    <w:rsid w:val="002A249A"/>
    <w:rsid w:val="002A3C7C"/>
    <w:rsid w:val="002A5A70"/>
    <w:rsid w:val="002A5E49"/>
    <w:rsid w:val="002B0AD8"/>
    <w:rsid w:val="002B325D"/>
    <w:rsid w:val="002C0A25"/>
    <w:rsid w:val="002C2D5A"/>
    <w:rsid w:val="002D1222"/>
    <w:rsid w:val="002D3CA5"/>
    <w:rsid w:val="002F0904"/>
    <w:rsid w:val="002F2DC1"/>
    <w:rsid w:val="002F4588"/>
    <w:rsid w:val="00300D53"/>
    <w:rsid w:val="00310682"/>
    <w:rsid w:val="00310934"/>
    <w:rsid w:val="003126E6"/>
    <w:rsid w:val="00313A9E"/>
    <w:rsid w:val="00313E40"/>
    <w:rsid w:val="00317609"/>
    <w:rsid w:val="00325668"/>
    <w:rsid w:val="00327654"/>
    <w:rsid w:val="003319B9"/>
    <w:rsid w:val="0033399F"/>
    <w:rsid w:val="003369A1"/>
    <w:rsid w:val="00342DE7"/>
    <w:rsid w:val="0034599A"/>
    <w:rsid w:val="00352174"/>
    <w:rsid w:val="003533AE"/>
    <w:rsid w:val="00353EC8"/>
    <w:rsid w:val="00360408"/>
    <w:rsid w:val="00360612"/>
    <w:rsid w:val="00363819"/>
    <w:rsid w:val="00364410"/>
    <w:rsid w:val="003700A7"/>
    <w:rsid w:val="00371DF1"/>
    <w:rsid w:val="00374AE3"/>
    <w:rsid w:val="003750D9"/>
    <w:rsid w:val="00376D04"/>
    <w:rsid w:val="00383974"/>
    <w:rsid w:val="003851B0"/>
    <w:rsid w:val="003864B6"/>
    <w:rsid w:val="00387865"/>
    <w:rsid w:val="00393540"/>
    <w:rsid w:val="003978AB"/>
    <w:rsid w:val="003A665C"/>
    <w:rsid w:val="003B3A1F"/>
    <w:rsid w:val="003B549C"/>
    <w:rsid w:val="003B56AD"/>
    <w:rsid w:val="003B7C8A"/>
    <w:rsid w:val="003C32DD"/>
    <w:rsid w:val="003D26D5"/>
    <w:rsid w:val="003D300C"/>
    <w:rsid w:val="003D373A"/>
    <w:rsid w:val="003D4809"/>
    <w:rsid w:val="003D4BD5"/>
    <w:rsid w:val="003D5CEF"/>
    <w:rsid w:val="003D5E26"/>
    <w:rsid w:val="003E0945"/>
    <w:rsid w:val="003E5C70"/>
    <w:rsid w:val="003E601E"/>
    <w:rsid w:val="003E6178"/>
    <w:rsid w:val="003E6457"/>
    <w:rsid w:val="003E7100"/>
    <w:rsid w:val="003E791A"/>
    <w:rsid w:val="003F2BB2"/>
    <w:rsid w:val="003F7172"/>
    <w:rsid w:val="004016DE"/>
    <w:rsid w:val="004125F1"/>
    <w:rsid w:val="00417764"/>
    <w:rsid w:val="00421B02"/>
    <w:rsid w:val="00423A62"/>
    <w:rsid w:val="00425089"/>
    <w:rsid w:val="00427D7F"/>
    <w:rsid w:val="004301D2"/>
    <w:rsid w:val="00430C48"/>
    <w:rsid w:val="00430DB0"/>
    <w:rsid w:val="00431C2D"/>
    <w:rsid w:val="004324B6"/>
    <w:rsid w:val="00435704"/>
    <w:rsid w:val="0043744D"/>
    <w:rsid w:val="00445086"/>
    <w:rsid w:val="00446701"/>
    <w:rsid w:val="00446E9C"/>
    <w:rsid w:val="00447A50"/>
    <w:rsid w:val="00451F11"/>
    <w:rsid w:val="00452588"/>
    <w:rsid w:val="00453CFC"/>
    <w:rsid w:val="00456EDA"/>
    <w:rsid w:val="004605B8"/>
    <w:rsid w:val="00461212"/>
    <w:rsid w:val="00462467"/>
    <w:rsid w:val="00462725"/>
    <w:rsid w:val="0046386C"/>
    <w:rsid w:val="00463B2A"/>
    <w:rsid w:val="00481053"/>
    <w:rsid w:val="004830DD"/>
    <w:rsid w:val="00494B72"/>
    <w:rsid w:val="0049712E"/>
    <w:rsid w:val="004A1348"/>
    <w:rsid w:val="004A1673"/>
    <w:rsid w:val="004A768A"/>
    <w:rsid w:val="004B1A4E"/>
    <w:rsid w:val="004B243F"/>
    <w:rsid w:val="004B298F"/>
    <w:rsid w:val="004B401F"/>
    <w:rsid w:val="004B7D5E"/>
    <w:rsid w:val="004C1BF7"/>
    <w:rsid w:val="004C3909"/>
    <w:rsid w:val="004C70D9"/>
    <w:rsid w:val="004D2C7C"/>
    <w:rsid w:val="004D71C4"/>
    <w:rsid w:val="004D765E"/>
    <w:rsid w:val="004E3F35"/>
    <w:rsid w:val="004E51B2"/>
    <w:rsid w:val="004E52A2"/>
    <w:rsid w:val="004E779B"/>
    <w:rsid w:val="004F0AA6"/>
    <w:rsid w:val="004F4227"/>
    <w:rsid w:val="004F471C"/>
    <w:rsid w:val="00507CE5"/>
    <w:rsid w:val="0051022F"/>
    <w:rsid w:val="0051508E"/>
    <w:rsid w:val="00516320"/>
    <w:rsid w:val="0051644D"/>
    <w:rsid w:val="00517DD1"/>
    <w:rsid w:val="00522BEA"/>
    <w:rsid w:val="005261D0"/>
    <w:rsid w:val="005362D6"/>
    <w:rsid w:val="0054242B"/>
    <w:rsid w:val="00542CCB"/>
    <w:rsid w:val="00542F07"/>
    <w:rsid w:val="00543885"/>
    <w:rsid w:val="00550525"/>
    <w:rsid w:val="00551922"/>
    <w:rsid w:val="00551A60"/>
    <w:rsid w:val="00552C58"/>
    <w:rsid w:val="00555492"/>
    <w:rsid w:val="0056074F"/>
    <w:rsid w:val="00564ECF"/>
    <w:rsid w:val="005701DF"/>
    <w:rsid w:val="005703AB"/>
    <w:rsid w:val="00575297"/>
    <w:rsid w:val="00576CFD"/>
    <w:rsid w:val="005800C3"/>
    <w:rsid w:val="005840D7"/>
    <w:rsid w:val="005854A6"/>
    <w:rsid w:val="00595BBD"/>
    <w:rsid w:val="005A06B6"/>
    <w:rsid w:val="005A2433"/>
    <w:rsid w:val="005A41F3"/>
    <w:rsid w:val="005B0931"/>
    <w:rsid w:val="005B3AD2"/>
    <w:rsid w:val="005B435D"/>
    <w:rsid w:val="005B4398"/>
    <w:rsid w:val="005C632F"/>
    <w:rsid w:val="005C67D6"/>
    <w:rsid w:val="005D0893"/>
    <w:rsid w:val="005E3DEB"/>
    <w:rsid w:val="005E771A"/>
    <w:rsid w:val="005E7A56"/>
    <w:rsid w:val="005F5D66"/>
    <w:rsid w:val="00607423"/>
    <w:rsid w:val="0061463D"/>
    <w:rsid w:val="006173AC"/>
    <w:rsid w:val="0062100F"/>
    <w:rsid w:val="00627650"/>
    <w:rsid w:val="006305B1"/>
    <w:rsid w:val="00631C28"/>
    <w:rsid w:val="00634880"/>
    <w:rsid w:val="00636E4C"/>
    <w:rsid w:val="00647211"/>
    <w:rsid w:val="00647859"/>
    <w:rsid w:val="00652D27"/>
    <w:rsid w:val="0065505F"/>
    <w:rsid w:val="00655D74"/>
    <w:rsid w:val="00665AAF"/>
    <w:rsid w:val="006677FF"/>
    <w:rsid w:val="006714BB"/>
    <w:rsid w:val="0067759E"/>
    <w:rsid w:val="00684D37"/>
    <w:rsid w:val="00696193"/>
    <w:rsid w:val="00697D62"/>
    <w:rsid w:val="006A528C"/>
    <w:rsid w:val="006B3DC7"/>
    <w:rsid w:val="006B4D70"/>
    <w:rsid w:val="006B57F5"/>
    <w:rsid w:val="006B7DBD"/>
    <w:rsid w:val="006C4207"/>
    <w:rsid w:val="006D04CC"/>
    <w:rsid w:val="006D0893"/>
    <w:rsid w:val="006D1088"/>
    <w:rsid w:val="006D1EAA"/>
    <w:rsid w:val="006D3907"/>
    <w:rsid w:val="006D4FDC"/>
    <w:rsid w:val="006E5419"/>
    <w:rsid w:val="006E6D98"/>
    <w:rsid w:val="006E7EF5"/>
    <w:rsid w:val="006F117C"/>
    <w:rsid w:val="006F5785"/>
    <w:rsid w:val="007001ED"/>
    <w:rsid w:val="007015CD"/>
    <w:rsid w:val="00705B4C"/>
    <w:rsid w:val="00707534"/>
    <w:rsid w:val="0071191A"/>
    <w:rsid w:val="00713E99"/>
    <w:rsid w:val="0071729D"/>
    <w:rsid w:val="007217BE"/>
    <w:rsid w:val="00725CB5"/>
    <w:rsid w:val="00726103"/>
    <w:rsid w:val="00733715"/>
    <w:rsid w:val="007354A6"/>
    <w:rsid w:val="00736050"/>
    <w:rsid w:val="00736534"/>
    <w:rsid w:val="007369B9"/>
    <w:rsid w:val="00736D31"/>
    <w:rsid w:val="00740993"/>
    <w:rsid w:val="00747D11"/>
    <w:rsid w:val="00752F5F"/>
    <w:rsid w:val="00755204"/>
    <w:rsid w:val="007554CB"/>
    <w:rsid w:val="007570E2"/>
    <w:rsid w:val="00757ABC"/>
    <w:rsid w:val="00761EB6"/>
    <w:rsid w:val="00762754"/>
    <w:rsid w:val="0076373A"/>
    <w:rsid w:val="00765A2C"/>
    <w:rsid w:val="00765D45"/>
    <w:rsid w:val="00777228"/>
    <w:rsid w:val="00777E71"/>
    <w:rsid w:val="00781FC5"/>
    <w:rsid w:val="007867F9"/>
    <w:rsid w:val="00792AF9"/>
    <w:rsid w:val="00793E10"/>
    <w:rsid w:val="007959D2"/>
    <w:rsid w:val="007B2770"/>
    <w:rsid w:val="007B5A92"/>
    <w:rsid w:val="007B6DBE"/>
    <w:rsid w:val="007C4A7E"/>
    <w:rsid w:val="007C629E"/>
    <w:rsid w:val="007C780C"/>
    <w:rsid w:val="007C7C25"/>
    <w:rsid w:val="007D1D3A"/>
    <w:rsid w:val="007D51C2"/>
    <w:rsid w:val="007E0AA3"/>
    <w:rsid w:val="007E22F0"/>
    <w:rsid w:val="007F4233"/>
    <w:rsid w:val="007F5942"/>
    <w:rsid w:val="0080095B"/>
    <w:rsid w:val="00801C92"/>
    <w:rsid w:val="00804947"/>
    <w:rsid w:val="008111FF"/>
    <w:rsid w:val="00811F75"/>
    <w:rsid w:val="00815008"/>
    <w:rsid w:val="0081538B"/>
    <w:rsid w:val="00817F6C"/>
    <w:rsid w:val="008204A2"/>
    <w:rsid w:val="0082330E"/>
    <w:rsid w:val="00823C95"/>
    <w:rsid w:val="00823C9E"/>
    <w:rsid w:val="0082405B"/>
    <w:rsid w:val="0082584A"/>
    <w:rsid w:val="008311E5"/>
    <w:rsid w:val="0083151E"/>
    <w:rsid w:val="008328D4"/>
    <w:rsid w:val="008352AC"/>
    <w:rsid w:val="00843F09"/>
    <w:rsid w:val="00851843"/>
    <w:rsid w:val="00852651"/>
    <w:rsid w:val="008601E1"/>
    <w:rsid w:val="0087289B"/>
    <w:rsid w:val="00880176"/>
    <w:rsid w:val="0088054C"/>
    <w:rsid w:val="00881219"/>
    <w:rsid w:val="00884791"/>
    <w:rsid w:val="00884898"/>
    <w:rsid w:val="00887149"/>
    <w:rsid w:val="00891003"/>
    <w:rsid w:val="00894A52"/>
    <w:rsid w:val="00894C3E"/>
    <w:rsid w:val="008957B9"/>
    <w:rsid w:val="00896BE9"/>
    <w:rsid w:val="008A3650"/>
    <w:rsid w:val="008B022F"/>
    <w:rsid w:val="008B3C98"/>
    <w:rsid w:val="008B7FB7"/>
    <w:rsid w:val="008C380C"/>
    <w:rsid w:val="008C3A8C"/>
    <w:rsid w:val="008C4980"/>
    <w:rsid w:val="008C7B7B"/>
    <w:rsid w:val="008D3DDE"/>
    <w:rsid w:val="008D58DD"/>
    <w:rsid w:val="008D61D2"/>
    <w:rsid w:val="008D68BD"/>
    <w:rsid w:val="008D7F4C"/>
    <w:rsid w:val="008E6314"/>
    <w:rsid w:val="008E6AEE"/>
    <w:rsid w:val="008F1594"/>
    <w:rsid w:val="008F4B45"/>
    <w:rsid w:val="009000AA"/>
    <w:rsid w:val="00901922"/>
    <w:rsid w:val="00907938"/>
    <w:rsid w:val="00907B4A"/>
    <w:rsid w:val="009111BD"/>
    <w:rsid w:val="00915ECB"/>
    <w:rsid w:val="00917D7A"/>
    <w:rsid w:val="009250BB"/>
    <w:rsid w:val="00926874"/>
    <w:rsid w:val="00930E16"/>
    <w:rsid w:val="00934D6F"/>
    <w:rsid w:val="009420DC"/>
    <w:rsid w:val="00942A31"/>
    <w:rsid w:val="00943056"/>
    <w:rsid w:val="00950894"/>
    <w:rsid w:val="009562F4"/>
    <w:rsid w:val="00961A92"/>
    <w:rsid w:val="00964036"/>
    <w:rsid w:val="00964AFB"/>
    <w:rsid w:val="00966B3C"/>
    <w:rsid w:val="00967C7C"/>
    <w:rsid w:val="009705CD"/>
    <w:rsid w:val="00971D9E"/>
    <w:rsid w:val="00977B4C"/>
    <w:rsid w:val="00984C59"/>
    <w:rsid w:val="00991C7E"/>
    <w:rsid w:val="00992829"/>
    <w:rsid w:val="009939CD"/>
    <w:rsid w:val="00997A61"/>
    <w:rsid w:val="009A264E"/>
    <w:rsid w:val="009A6A8F"/>
    <w:rsid w:val="009B1CB5"/>
    <w:rsid w:val="009B51E7"/>
    <w:rsid w:val="009C2D33"/>
    <w:rsid w:val="009C69CD"/>
    <w:rsid w:val="009D0B98"/>
    <w:rsid w:val="009D0D14"/>
    <w:rsid w:val="009D2E6A"/>
    <w:rsid w:val="009D2E7D"/>
    <w:rsid w:val="009D6523"/>
    <w:rsid w:val="009D727B"/>
    <w:rsid w:val="009E2A62"/>
    <w:rsid w:val="009E4B10"/>
    <w:rsid w:val="009E53C0"/>
    <w:rsid w:val="009E66EE"/>
    <w:rsid w:val="009E6A68"/>
    <w:rsid w:val="009E6DE2"/>
    <w:rsid w:val="009E7E6A"/>
    <w:rsid w:val="009F05FB"/>
    <w:rsid w:val="009F1290"/>
    <w:rsid w:val="009F363B"/>
    <w:rsid w:val="00A016A5"/>
    <w:rsid w:val="00A05120"/>
    <w:rsid w:val="00A059D1"/>
    <w:rsid w:val="00A07A08"/>
    <w:rsid w:val="00A15131"/>
    <w:rsid w:val="00A16D0F"/>
    <w:rsid w:val="00A20048"/>
    <w:rsid w:val="00A31326"/>
    <w:rsid w:val="00A35784"/>
    <w:rsid w:val="00A366C7"/>
    <w:rsid w:val="00A368AC"/>
    <w:rsid w:val="00A37862"/>
    <w:rsid w:val="00A37CE3"/>
    <w:rsid w:val="00A404CF"/>
    <w:rsid w:val="00A40F61"/>
    <w:rsid w:val="00A4498A"/>
    <w:rsid w:val="00A44A12"/>
    <w:rsid w:val="00A44F09"/>
    <w:rsid w:val="00A46A9A"/>
    <w:rsid w:val="00A54F3A"/>
    <w:rsid w:val="00A55061"/>
    <w:rsid w:val="00A55AE2"/>
    <w:rsid w:val="00A56CF4"/>
    <w:rsid w:val="00A61730"/>
    <w:rsid w:val="00A61C7D"/>
    <w:rsid w:val="00A61D53"/>
    <w:rsid w:val="00A64177"/>
    <w:rsid w:val="00A65F2F"/>
    <w:rsid w:val="00A66A40"/>
    <w:rsid w:val="00A7172E"/>
    <w:rsid w:val="00A73AE4"/>
    <w:rsid w:val="00A77905"/>
    <w:rsid w:val="00A84B04"/>
    <w:rsid w:val="00A8666F"/>
    <w:rsid w:val="00A91196"/>
    <w:rsid w:val="00A93B3B"/>
    <w:rsid w:val="00A9779E"/>
    <w:rsid w:val="00A97FBF"/>
    <w:rsid w:val="00AA41CD"/>
    <w:rsid w:val="00AA4A01"/>
    <w:rsid w:val="00AA5232"/>
    <w:rsid w:val="00AA6DA3"/>
    <w:rsid w:val="00AA6F8A"/>
    <w:rsid w:val="00AB0197"/>
    <w:rsid w:val="00AB0461"/>
    <w:rsid w:val="00AB7836"/>
    <w:rsid w:val="00AC021C"/>
    <w:rsid w:val="00AC0936"/>
    <w:rsid w:val="00AC12F0"/>
    <w:rsid w:val="00AC544B"/>
    <w:rsid w:val="00AC5518"/>
    <w:rsid w:val="00AE1383"/>
    <w:rsid w:val="00AE1ACB"/>
    <w:rsid w:val="00AE31BC"/>
    <w:rsid w:val="00AE3965"/>
    <w:rsid w:val="00AE5266"/>
    <w:rsid w:val="00AE5F6E"/>
    <w:rsid w:val="00AE7D8E"/>
    <w:rsid w:val="00AF3B66"/>
    <w:rsid w:val="00AF3BC2"/>
    <w:rsid w:val="00AF6BFF"/>
    <w:rsid w:val="00AF701F"/>
    <w:rsid w:val="00AF777E"/>
    <w:rsid w:val="00B06E80"/>
    <w:rsid w:val="00B072C0"/>
    <w:rsid w:val="00B077D8"/>
    <w:rsid w:val="00B1072C"/>
    <w:rsid w:val="00B15CE8"/>
    <w:rsid w:val="00B177F6"/>
    <w:rsid w:val="00B2347E"/>
    <w:rsid w:val="00B23662"/>
    <w:rsid w:val="00B23A4C"/>
    <w:rsid w:val="00B25E25"/>
    <w:rsid w:val="00B279C6"/>
    <w:rsid w:val="00B31FBA"/>
    <w:rsid w:val="00B3252F"/>
    <w:rsid w:val="00B34CD0"/>
    <w:rsid w:val="00B37239"/>
    <w:rsid w:val="00B379AB"/>
    <w:rsid w:val="00B41681"/>
    <w:rsid w:val="00B416FA"/>
    <w:rsid w:val="00B5167A"/>
    <w:rsid w:val="00B5453D"/>
    <w:rsid w:val="00B601C8"/>
    <w:rsid w:val="00B63184"/>
    <w:rsid w:val="00B667C9"/>
    <w:rsid w:val="00B76860"/>
    <w:rsid w:val="00B83C75"/>
    <w:rsid w:val="00B83E3D"/>
    <w:rsid w:val="00B900EA"/>
    <w:rsid w:val="00B90DB5"/>
    <w:rsid w:val="00B92C46"/>
    <w:rsid w:val="00B96A19"/>
    <w:rsid w:val="00BA1B9D"/>
    <w:rsid w:val="00BA339F"/>
    <w:rsid w:val="00BA6A98"/>
    <w:rsid w:val="00BB25DE"/>
    <w:rsid w:val="00BB5B27"/>
    <w:rsid w:val="00BC50C1"/>
    <w:rsid w:val="00BD1C20"/>
    <w:rsid w:val="00BD252F"/>
    <w:rsid w:val="00BD2A49"/>
    <w:rsid w:val="00BD59A1"/>
    <w:rsid w:val="00BD615D"/>
    <w:rsid w:val="00BD755C"/>
    <w:rsid w:val="00BD7B01"/>
    <w:rsid w:val="00BE1808"/>
    <w:rsid w:val="00BE4766"/>
    <w:rsid w:val="00BF00A9"/>
    <w:rsid w:val="00BF04B3"/>
    <w:rsid w:val="00BF2D55"/>
    <w:rsid w:val="00BF3574"/>
    <w:rsid w:val="00BF426F"/>
    <w:rsid w:val="00BF48BC"/>
    <w:rsid w:val="00BF62D7"/>
    <w:rsid w:val="00C0313B"/>
    <w:rsid w:val="00C04610"/>
    <w:rsid w:val="00C11326"/>
    <w:rsid w:val="00C11532"/>
    <w:rsid w:val="00C12C44"/>
    <w:rsid w:val="00C13254"/>
    <w:rsid w:val="00C1391F"/>
    <w:rsid w:val="00C20213"/>
    <w:rsid w:val="00C30874"/>
    <w:rsid w:val="00C327C5"/>
    <w:rsid w:val="00C35386"/>
    <w:rsid w:val="00C4019B"/>
    <w:rsid w:val="00C51BB6"/>
    <w:rsid w:val="00C539DC"/>
    <w:rsid w:val="00C66190"/>
    <w:rsid w:val="00C67896"/>
    <w:rsid w:val="00C70DC2"/>
    <w:rsid w:val="00C71D1D"/>
    <w:rsid w:val="00C80694"/>
    <w:rsid w:val="00C812D8"/>
    <w:rsid w:val="00C81DEE"/>
    <w:rsid w:val="00C902A5"/>
    <w:rsid w:val="00C90BF6"/>
    <w:rsid w:val="00C97006"/>
    <w:rsid w:val="00CA00F5"/>
    <w:rsid w:val="00CA184A"/>
    <w:rsid w:val="00CA43F3"/>
    <w:rsid w:val="00CA652B"/>
    <w:rsid w:val="00CB7BC8"/>
    <w:rsid w:val="00CC127F"/>
    <w:rsid w:val="00CC3849"/>
    <w:rsid w:val="00CC39C8"/>
    <w:rsid w:val="00CC42E4"/>
    <w:rsid w:val="00CC4981"/>
    <w:rsid w:val="00CC64FF"/>
    <w:rsid w:val="00CE0F77"/>
    <w:rsid w:val="00CE245E"/>
    <w:rsid w:val="00CE5BC7"/>
    <w:rsid w:val="00CE6DF0"/>
    <w:rsid w:val="00CF082D"/>
    <w:rsid w:val="00CF21F9"/>
    <w:rsid w:val="00CF54C4"/>
    <w:rsid w:val="00CF5AD6"/>
    <w:rsid w:val="00D007B9"/>
    <w:rsid w:val="00D00EBB"/>
    <w:rsid w:val="00D03427"/>
    <w:rsid w:val="00D03A52"/>
    <w:rsid w:val="00D04E16"/>
    <w:rsid w:val="00D0611F"/>
    <w:rsid w:val="00D0791D"/>
    <w:rsid w:val="00D12E30"/>
    <w:rsid w:val="00D14FAF"/>
    <w:rsid w:val="00D17F6B"/>
    <w:rsid w:val="00D20DA0"/>
    <w:rsid w:val="00D21558"/>
    <w:rsid w:val="00D22438"/>
    <w:rsid w:val="00D26ECA"/>
    <w:rsid w:val="00D301D8"/>
    <w:rsid w:val="00D316B1"/>
    <w:rsid w:val="00D3244E"/>
    <w:rsid w:val="00D41CED"/>
    <w:rsid w:val="00D42570"/>
    <w:rsid w:val="00D44C48"/>
    <w:rsid w:val="00D53E4D"/>
    <w:rsid w:val="00D54946"/>
    <w:rsid w:val="00D54BA8"/>
    <w:rsid w:val="00D60449"/>
    <w:rsid w:val="00D60A61"/>
    <w:rsid w:val="00D61923"/>
    <w:rsid w:val="00D61AC4"/>
    <w:rsid w:val="00D61ED3"/>
    <w:rsid w:val="00D628EF"/>
    <w:rsid w:val="00D64630"/>
    <w:rsid w:val="00D67E9A"/>
    <w:rsid w:val="00D67F8C"/>
    <w:rsid w:val="00D75237"/>
    <w:rsid w:val="00D76659"/>
    <w:rsid w:val="00D80A19"/>
    <w:rsid w:val="00D81C7E"/>
    <w:rsid w:val="00D860D9"/>
    <w:rsid w:val="00D8634B"/>
    <w:rsid w:val="00D90288"/>
    <w:rsid w:val="00DA054E"/>
    <w:rsid w:val="00DA414A"/>
    <w:rsid w:val="00DA50D6"/>
    <w:rsid w:val="00DB1459"/>
    <w:rsid w:val="00DB2B20"/>
    <w:rsid w:val="00DB361F"/>
    <w:rsid w:val="00DB4A2B"/>
    <w:rsid w:val="00DB54A4"/>
    <w:rsid w:val="00DB5A86"/>
    <w:rsid w:val="00DB5D5B"/>
    <w:rsid w:val="00DC0D5A"/>
    <w:rsid w:val="00DC11B3"/>
    <w:rsid w:val="00DC16ED"/>
    <w:rsid w:val="00DC1713"/>
    <w:rsid w:val="00DC356C"/>
    <w:rsid w:val="00DC3D74"/>
    <w:rsid w:val="00DC44FF"/>
    <w:rsid w:val="00DD1B54"/>
    <w:rsid w:val="00DD4D35"/>
    <w:rsid w:val="00DD6BEB"/>
    <w:rsid w:val="00DD7626"/>
    <w:rsid w:val="00DE09C0"/>
    <w:rsid w:val="00DE22E2"/>
    <w:rsid w:val="00DE5DB8"/>
    <w:rsid w:val="00DF334A"/>
    <w:rsid w:val="00DF7C32"/>
    <w:rsid w:val="00E00CC2"/>
    <w:rsid w:val="00E055D8"/>
    <w:rsid w:val="00E111EB"/>
    <w:rsid w:val="00E24320"/>
    <w:rsid w:val="00E25FED"/>
    <w:rsid w:val="00E2716B"/>
    <w:rsid w:val="00E27653"/>
    <w:rsid w:val="00E36807"/>
    <w:rsid w:val="00E41F6A"/>
    <w:rsid w:val="00E42D68"/>
    <w:rsid w:val="00E430A2"/>
    <w:rsid w:val="00E43677"/>
    <w:rsid w:val="00E51C4E"/>
    <w:rsid w:val="00E568E3"/>
    <w:rsid w:val="00E64A92"/>
    <w:rsid w:val="00E702CF"/>
    <w:rsid w:val="00E70F48"/>
    <w:rsid w:val="00E73E08"/>
    <w:rsid w:val="00E80448"/>
    <w:rsid w:val="00E86758"/>
    <w:rsid w:val="00E90A3D"/>
    <w:rsid w:val="00E91120"/>
    <w:rsid w:val="00E91EC8"/>
    <w:rsid w:val="00E92224"/>
    <w:rsid w:val="00E93377"/>
    <w:rsid w:val="00EA4A87"/>
    <w:rsid w:val="00EA5B3B"/>
    <w:rsid w:val="00EB3A19"/>
    <w:rsid w:val="00EB4202"/>
    <w:rsid w:val="00EB63FF"/>
    <w:rsid w:val="00EC1536"/>
    <w:rsid w:val="00EC2DBE"/>
    <w:rsid w:val="00EC42CC"/>
    <w:rsid w:val="00ED206C"/>
    <w:rsid w:val="00ED2555"/>
    <w:rsid w:val="00ED2CF4"/>
    <w:rsid w:val="00ED797B"/>
    <w:rsid w:val="00ED7A3E"/>
    <w:rsid w:val="00EE291D"/>
    <w:rsid w:val="00EE3412"/>
    <w:rsid w:val="00EF0EBC"/>
    <w:rsid w:val="00EF15AA"/>
    <w:rsid w:val="00EF567C"/>
    <w:rsid w:val="00EF76F8"/>
    <w:rsid w:val="00F00405"/>
    <w:rsid w:val="00F04169"/>
    <w:rsid w:val="00F06E11"/>
    <w:rsid w:val="00F074CE"/>
    <w:rsid w:val="00F07E89"/>
    <w:rsid w:val="00F1100A"/>
    <w:rsid w:val="00F1244D"/>
    <w:rsid w:val="00F12E18"/>
    <w:rsid w:val="00F13947"/>
    <w:rsid w:val="00F2041F"/>
    <w:rsid w:val="00F24478"/>
    <w:rsid w:val="00F26D0A"/>
    <w:rsid w:val="00F33D07"/>
    <w:rsid w:val="00F433B7"/>
    <w:rsid w:val="00F441C1"/>
    <w:rsid w:val="00F46862"/>
    <w:rsid w:val="00F46F2C"/>
    <w:rsid w:val="00F50994"/>
    <w:rsid w:val="00F52439"/>
    <w:rsid w:val="00F546CA"/>
    <w:rsid w:val="00F54CAE"/>
    <w:rsid w:val="00F5744D"/>
    <w:rsid w:val="00F57D06"/>
    <w:rsid w:val="00F6106A"/>
    <w:rsid w:val="00F65038"/>
    <w:rsid w:val="00F657B9"/>
    <w:rsid w:val="00F66A4C"/>
    <w:rsid w:val="00F71111"/>
    <w:rsid w:val="00F73F20"/>
    <w:rsid w:val="00F74AD4"/>
    <w:rsid w:val="00F75F88"/>
    <w:rsid w:val="00F84C6A"/>
    <w:rsid w:val="00F93F71"/>
    <w:rsid w:val="00F94EBC"/>
    <w:rsid w:val="00F952DA"/>
    <w:rsid w:val="00F95AA4"/>
    <w:rsid w:val="00FA0850"/>
    <w:rsid w:val="00FA0F63"/>
    <w:rsid w:val="00FA748D"/>
    <w:rsid w:val="00FB01D8"/>
    <w:rsid w:val="00FB4CB1"/>
    <w:rsid w:val="00FB6DA6"/>
    <w:rsid w:val="00FC0C5D"/>
    <w:rsid w:val="00FC471E"/>
    <w:rsid w:val="00FC5865"/>
    <w:rsid w:val="00FC6BB8"/>
    <w:rsid w:val="00FD0223"/>
    <w:rsid w:val="00FD1878"/>
    <w:rsid w:val="00FD1E77"/>
    <w:rsid w:val="00FE11A5"/>
    <w:rsid w:val="00FE5425"/>
    <w:rsid w:val="00FE6979"/>
    <w:rsid w:val="00FF3B72"/>
    <w:rsid w:val="00FF78E8"/>
    <w:rsid w:val="00FF7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3D65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A2C"/>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3"/>
    <w:qFormat/>
    <w:rsid w:val="008B3C98"/>
    <w:pPr>
      <w:keepNext/>
      <w:keepLines/>
      <w:tabs>
        <w:tab w:val="left" w:pos="6766"/>
      </w:tab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Normal"/>
    <w:next w:val="Normal"/>
    <w:link w:val="Heading2Char"/>
    <w:uiPriority w:val="9"/>
    <w:unhideWhenUsed/>
    <w:qFormat/>
    <w:rsid w:val="00765A2C"/>
    <w:pPr>
      <w:keepNext/>
      <w:spacing w:before="240" w:after="120"/>
      <w:outlineLvl w:val="1"/>
    </w:pPr>
    <w:rPr>
      <w:noProof/>
      <w:color w:val="001A70" w:themeColor="text2"/>
      <w:sz w:val="28"/>
    </w:rPr>
  </w:style>
  <w:style w:type="paragraph" w:styleId="Heading3">
    <w:name w:val="heading 3"/>
    <w:basedOn w:val="Normal"/>
    <w:next w:val="Normal"/>
    <w:link w:val="Heading3Char"/>
    <w:uiPriority w:val="9"/>
    <w:unhideWhenUsed/>
    <w:qFormat/>
    <w:rsid w:val="00765A2C"/>
    <w:pPr>
      <w:keepNext/>
      <w:spacing w:before="240" w:after="120"/>
      <w:outlineLvl w:val="2"/>
    </w:pPr>
    <w:rPr>
      <w:b/>
      <w:i/>
      <w:noProof/>
      <w:color w:val="001A70"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E3F35"/>
    <w:rPr>
      <w:rFonts w:asciiTheme="majorHAnsi" w:eastAsiaTheme="majorEastAsia" w:hAnsiTheme="majorHAnsi" w:cstheme="majorBidi"/>
      <w:color w:val="001A70" w:themeColor="text2"/>
      <w:sz w:val="52"/>
      <w:szCs w:val="4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E5DB8"/>
    <w:pPr>
      <w:numPr>
        <w:numId w:val="1"/>
      </w:numPr>
      <w:spacing w:after="60"/>
    </w:pPr>
  </w:style>
  <w:style w:type="character" w:customStyle="1" w:styleId="Heading2Char">
    <w:name w:val="Heading 2 Char"/>
    <w:basedOn w:val="DefaultParagraphFont"/>
    <w:link w:val="Heading2"/>
    <w:uiPriority w:val="9"/>
    <w:rsid w:val="008B3C98"/>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CE245E"/>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CE245E"/>
    <w:rPr>
      <w:rFonts w:ascii="Arial" w:eastAsiaTheme="minorEastAsia" w:hAnsi="Arial"/>
      <w:color w:val="001A70" w:themeColor="text2"/>
      <w:sz w:val="16"/>
      <w:szCs w:val="21"/>
    </w:rPr>
  </w:style>
  <w:style w:type="paragraph" w:styleId="Title">
    <w:name w:val="Title"/>
    <w:basedOn w:val="Normal"/>
    <w:next w:val="Normal"/>
    <w:link w:val="TitleChar"/>
    <w:autoRedefine/>
    <w:rsid w:val="00C812D8"/>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C812D8"/>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customStyle="1" w:styleId="Heading3Char">
    <w:name w:val="Heading 3 Char"/>
    <w:basedOn w:val="DefaultParagraphFont"/>
    <w:link w:val="Heading3"/>
    <w:uiPriority w:val="9"/>
    <w:rsid w:val="00A44A12"/>
    <w:rPr>
      <w:rFonts w:ascii="Arial" w:eastAsiaTheme="minorEastAsia" w:hAnsi="Arial"/>
      <w:b/>
      <w:i/>
      <w:noProof/>
      <w:color w:val="001A70" w:themeColor="text2"/>
      <w:szCs w:val="21"/>
    </w:rPr>
  </w:style>
  <w:style w:type="character" w:styleId="Hyperlink">
    <w:name w:val="Hyperlink"/>
    <w:basedOn w:val="DefaultParagraphFont"/>
    <w:uiPriority w:val="99"/>
    <w:unhideWhenUsed/>
    <w:rsid w:val="00B83C75"/>
    <w:rPr>
      <w:color w:val="7D2248" w:themeColor="hyperlink"/>
      <w:u w:val="single"/>
    </w:rPr>
  </w:style>
  <w:style w:type="character" w:customStyle="1" w:styleId="UnresolvedMention1">
    <w:name w:val="Unresolved Mention1"/>
    <w:basedOn w:val="DefaultParagraphFont"/>
    <w:uiPriority w:val="99"/>
    <w:semiHidden/>
    <w:unhideWhenUsed/>
    <w:rsid w:val="00215118"/>
    <w:rPr>
      <w:color w:val="808080"/>
      <w:shd w:val="clear" w:color="auto" w:fill="E6E6E6"/>
    </w:rPr>
  </w:style>
  <w:style w:type="character" w:styleId="FollowedHyperlink">
    <w:name w:val="FollowedHyperlink"/>
    <w:basedOn w:val="DefaultParagraphFont"/>
    <w:uiPriority w:val="99"/>
    <w:semiHidden/>
    <w:unhideWhenUsed/>
    <w:rsid w:val="00215118"/>
    <w:rPr>
      <w:color w:val="5F259F" w:themeColor="followedHyperlink"/>
      <w:u w:val="single"/>
    </w:rPr>
  </w:style>
  <w:style w:type="paragraph" w:customStyle="1" w:styleId="Disclaimer">
    <w:name w:val="Disclaimer"/>
    <w:basedOn w:val="Normal"/>
    <w:uiPriority w:val="10"/>
    <w:qFormat/>
    <w:rsid w:val="004E3F35"/>
    <w:pPr>
      <w:ind w:left="567" w:right="1394"/>
    </w:pPr>
    <w:rPr>
      <w:i/>
      <w:sz w:val="16"/>
      <w:szCs w:val="16"/>
    </w:rPr>
  </w:style>
  <w:style w:type="paragraph" w:styleId="NormalWeb">
    <w:name w:val="Normal (Web)"/>
    <w:basedOn w:val="Normal"/>
    <w:uiPriority w:val="99"/>
    <w:semiHidden/>
    <w:unhideWhenUsed/>
    <w:rsid w:val="00823C9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AmendedItemNumber">
    <w:name w:val="Amend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DeletedItemNumber">
    <w:name w:val="Delet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NEWItemNumber">
    <w:name w:val="NEW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paragraph" w:customStyle="1" w:styleId="Bullet">
    <w:name w:val="Bullet"/>
    <w:basedOn w:val="Normal"/>
    <w:qFormat/>
    <w:rsid w:val="00DC11B3"/>
    <w:pPr>
      <w:keepNext/>
      <w:keepLines/>
      <w:numPr>
        <w:numId w:val="3"/>
      </w:numPr>
      <w:spacing w:before="60" w:after="60" w:line="300" w:lineRule="auto"/>
      <w:outlineLvl w:val="2"/>
    </w:pPr>
    <w:rPr>
      <w:rFonts w:ascii="Times New Roman" w:hAnsi="Times New Roman"/>
      <w:sz w:val="24"/>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9F05FB"/>
    <w:rPr>
      <w:rFonts w:ascii="Arial" w:eastAsiaTheme="minorEastAsia" w:hAnsi="Arial"/>
      <w:sz w:val="20"/>
      <w:szCs w:val="21"/>
    </w:rPr>
  </w:style>
  <w:style w:type="character" w:customStyle="1" w:styleId="hgkelc">
    <w:name w:val="hgkelc"/>
    <w:basedOn w:val="DefaultParagraphFont"/>
    <w:rsid w:val="00C97006"/>
  </w:style>
  <w:style w:type="paragraph" w:customStyle="1" w:styleId="null">
    <w:name w:val="null"/>
    <w:basedOn w:val="Normal"/>
    <w:rsid w:val="003F7172"/>
    <w:pPr>
      <w:spacing w:before="100" w:beforeAutospacing="1" w:after="100" w:afterAutospacing="1" w:line="240" w:lineRule="auto"/>
    </w:pPr>
    <w:rPr>
      <w:rFonts w:ascii="Calibri" w:eastAsiaTheme="minorHAnsi" w:hAnsi="Calibri" w:cs="Calibri"/>
      <w:sz w:val="22"/>
      <w:szCs w:val="22"/>
      <w:lang w:eastAsia="en-AU"/>
    </w:rPr>
  </w:style>
  <w:style w:type="paragraph" w:styleId="PlainText">
    <w:name w:val="Plain Text"/>
    <w:basedOn w:val="Normal"/>
    <w:link w:val="PlainTextChar"/>
    <w:uiPriority w:val="99"/>
    <w:unhideWhenUsed/>
    <w:rsid w:val="00D03A52"/>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rsid w:val="00D03A5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869">
      <w:bodyDiv w:val="1"/>
      <w:marLeft w:val="0"/>
      <w:marRight w:val="0"/>
      <w:marTop w:val="0"/>
      <w:marBottom w:val="0"/>
      <w:divBdr>
        <w:top w:val="none" w:sz="0" w:space="0" w:color="auto"/>
        <w:left w:val="none" w:sz="0" w:space="0" w:color="auto"/>
        <w:bottom w:val="none" w:sz="0" w:space="0" w:color="auto"/>
        <w:right w:val="none" w:sz="0" w:space="0" w:color="auto"/>
      </w:divBdr>
    </w:div>
    <w:div w:id="76753296">
      <w:bodyDiv w:val="1"/>
      <w:marLeft w:val="0"/>
      <w:marRight w:val="0"/>
      <w:marTop w:val="0"/>
      <w:marBottom w:val="0"/>
      <w:divBdr>
        <w:top w:val="none" w:sz="0" w:space="0" w:color="auto"/>
        <w:left w:val="none" w:sz="0" w:space="0" w:color="auto"/>
        <w:bottom w:val="none" w:sz="0" w:space="0" w:color="auto"/>
        <w:right w:val="none" w:sz="0" w:space="0" w:color="auto"/>
      </w:divBdr>
    </w:div>
    <w:div w:id="311249887">
      <w:bodyDiv w:val="1"/>
      <w:marLeft w:val="0"/>
      <w:marRight w:val="0"/>
      <w:marTop w:val="0"/>
      <w:marBottom w:val="0"/>
      <w:divBdr>
        <w:top w:val="none" w:sz="0" w:space="0" w:color="auto"/>
        <w:left w:val="none" w:sz="0" w:space="0" w:color="auto"/>
        <w:bottom w:val="none" w:sz="0" w:space="0" w:color="auto"/>
        <w:right w:val="none" w:sz="0" w:space="0" w:color="auto"/>
      </w:divBdr>
    </w:div>
    <w:div w:id="392237511">
      <w:bodyDiv w:val="1"/>
      <w:marLeft w:val="0"/>
      <w:marRight w:val="0"/>
      <w:marTop w:val="0"/>
      <w:marBottom w:val="0"/>
      <w:divBdr>
        <w:top w:val="none" w:sz="0" w:space="0" w:color="auto"/>
        <w:left w:val="none" w:sz="0" w:space="0" w:color="auto"/>
        <w:bottom w:val="none" w:sz="0" w:space="0" w:color="auto"/>
        <w:right w:val="none" w:sz="0" w:space="0" w:color="auto"/>
      </w:divBdr>
    </w:div>
    <w:div w:id="428739633">
      <w:bodyDiv w:val="1"/>
      <w:marLeft w:val="0"/>
      <w:marRight w:val="0"/>
      <w:marTop w:val="0"/>
      <w:marBottom w:val="0"/>
      <w:divBdr>
        <w:top w:val="none" w:sz="0" w:space="0" w:color="auto"/>
        <w:left w:val="none" w:sz="0" w:space="0" w:color="auto"/>
        <w:bottom w:val="none" w:sz="0" w:space="0" w:color="auto"/>
        <w:right w:val="none" w:sz="0" w:space="0" w:color="auto"/>
      </w:divBdr>
    </w:div>
    <w:div w:id="480929429">
      <w:bodyDiv w:val="1"/>
      <w:marLeft w:val="0"/>
      <w:marRight w:val="0"/>
      <w:marTop w:val="0"/>
      <w:marBottom w:val="0"/>
      <w:divBdr>
        <w:top w:val="none" w:sz="0" w:space="0" w:color="auto"/>
        <w:left w:val="none" w:sz="0" w:space="0" w:color="auto"/>
        <w:bottom w:val="none" w:sz="0" w:space="0" w:color="auto"/>
        <w:right w:val="none" w:sz="0" w:space="0" w:color="auto"/>
      </w:divBdr>
    </w:div>
    <w:div w:id="504903573">
      <w:bodyDiv w:val="1"/>
      <w:marLeft w:val="0"/>
      <w:marRight w:val="0"/>
      <w:marTop w:val="0"/>
      <w:marBottom w:val="0"/>
      <w:divBdr>
        <w:top w:val="none" w:sz="0" w:space="0" w:color="auto"/>
        <w:left w:val="none" w:sz="0" w:space="0" w:color="auto"/>
        <w:bottom w:val="none" w:sz="0" w:space="0" w:color="auto"/>
        <w:right w:val="none" w:sz="0" w:space="0" w:color="auto"/>
      </w:divBdr>
    </w:div>
    <w:div w:id="692074348">
      <w:bodyDiv w:val="1"/>
      <w:marLeft w:val="0"/>
      <w:marRight w:val="0"/>
      <w:marTop w:val="0"/>
      <w:marBottom w:val="0"/>
      <w:divBdr>
        <w:top w:val="none" w:sz="0" w:space="0" w:color="auto"/>
        <w:left w:val="none" w:sz="0" w:space="0" w:color="auto"/>
        <w:bottom w:val="none" w:sz="0" w:space="0" w:color="auto"/>
        <w:right w:val="none" w:sz="0" w:space="0" w:color="auto"/>
      </w:divBdr>
    </w:div>
    <w:div w:id="728501132">
      <w:bodyDiv w:val="1"/>
      <w:marLeft w:val="0"/>
      <w:marRight w:val="0"/>
      <w:marTop w:val="0"/>
      <w:marBottom w:val="0"/>
      <w:divBdr>
        <w:top w:val="none" w:sz="0" w:space="0" w:color="auto"/>
        <w:left w:val="none" w:sz="0" w:space="0" w:color="auto"/>
        <w:bottom w:val="none" w:sz="0" w:space="0" w:color="auto"/>
        <w:right w:val="none" w:sz="0" w:space="0" w:color="auto"/>
      </w:divBdr>
    </w:div>
    <w:div w:id="836724534">
      <w:bodyDiv w:val="1"/>
      <w:marLeft w:val="0"/>
      <w:marRight w:val="0"/>
      <w:marTop w:val="0"/>
      <w:marBottom w:val="0"/>
      <w:divBdr>
        <w:top w:val="none" w:sz="0" w:space="0" w:color="auto"/>
        <w:left w:val="none" w:sz="0" w:space="0" w:color="auto"/>
        <w:bottom w:val="none" w:sz="0" w:space="0" w:color="auto"/>
        <w:right w:val="none" w:sz="0" w:space="0" w:color="auto"/>
      </w:divBdr>
    </w:div>
    <w:div w:id="868951849">
      <w:bodyDiv w:val="1"/>
      <w:marLeft w:val="0"/>
      <w:marRight w:val="0"/>
      <w:marTop w:val="0"/>
      <w:marBottom w:val="0"/>
      <w:divBdr>
        <w:top w:val="none" w:sz="0" w:space="0" w:color="auto"/>
        <w:left w:val="none" w:sz="0" w:space="0" w:color="auto"/>
        <w:bottom w:val="none" w:sz="0" w:space="0" w:color="auto"/>
        <w:right w:val="none" w:sz="0" w:space="0" w:color="auto"/>
      </w:divBdr>
    </w:div>
    <w:div w:id="891574692">
      <w:bodyDiv w:val="1"/>
      <w:marLeft w:val="0"/>
      <w:marRight w:val="0"/>
      <w:marTop w:val="0"/>
      <w:marBottom w:val="0"/>
      <w:divBdr>
        <w:top w:val="none" w:sz="0" w:space="0" w:color="auto"/>
        <w:left w:val="none" w:sz="0" w:space="0" w:color="auto"/>
        <w:bottom w:val="none" w:sz="0" w:space="0" w:color="auto"/>
        <w:right w:val="none" w:sz="0" w:space="0" w:color="auto"/>
      </w:divBdr>
    </w:div>
    <w:div w:id="940529423">
      <w:bodyDiv w:val="1"/>
      <w:marLeft w:val="0"/>
      <w:marRight w:val="0"/>
      <w:marTop w:val="0"/>
      <w:marBottom w:val="0"/>
      <w:divBdr>
        <w:top w:val="none" w:sz="0" w:space="0" w:color="auto"/>
        <w:left w:val="none" w:sz="0" w:space="0" w:color="auto"/>
        <w:bottom w:val="none" w:sz="0" w:space="0" w:color="auto"/>
        <w:right w:val="none" w:sz="0" w:space="0" w:color="auto"/>
      </w:divBdr>
    </w:div>
    <w:div w:id="1211262547">
      <w:bodyDiv w:val="1"/>
      <w:marLeft w:val="0"/>
      <w:marRight w:val="0"/>
      <w:marTop w:val="0"/>
      <w:marBottom w:val="0"/>
      <w:divBdr>
        <w:top w:val="none" w:sz="0" w:space="0" w:color="auto"/>
        <w:left w:val="none" w:sz="0" w:space="0" w:color="auto"/>
        <w:bottom w:val="none" w:sz="0" w:space="0" w:color="auto"/>
        <w:right w:val="none" w:sz="0" w:space="0" w:color="auto"/>
      </w:divBdr>
    </w:div>
    <w:div w:id="1246499550">
      <w:bodyDiv w:val="1"/>
      <w:marLeft w:val="0"/>
      <w:marRight w:val="0"/>
      <w:marTop w:val="0"/>
      <w:marBottom w:val="0"/>
      <w:divBdr>
        <w:top w:val="none" w:sz="0" w:space="0" w:color="auto"/>
        <w:left w:val="none" w:sz="0" w:space="0" w:color="auto"/>
        <w:bottom w:val="none" w:sz="0" w:space="0" w:color="auto"/>
        <w:right w:val="none" w:sz="0" w:space="0" w:color="auto"/>
      </w:divBdr>
    </w:div>
    <w:div w:id="1305280662">
      <w:bodyDiv w:val="1"/>
      <w:marLeft w:val="0"/>
      <w:marRight w:val="0"/>
      <w:marTop w:val="0"/>
      <w:marBottom w:val="0"/>
      <w:divBdr>
        <w:top w:val="none" w:sz="0" w:space="0" w:color="auto"/>
        <w:left w:val="none" w:sz="0" w:space="0" w:color="auto"/>
        <w:bottom w:val="none" w:sz="0" w:space="0" w:color="auto"/>
        <w:right w:val="none" w:sz="0" w:space="0" w:color="auto"/>
      </w:divBdr>
    </w:div>
    <w:div w:id="1305887051">
      <w:bodyDiv w:val="1"/>
      <w:marLeft w:val="0"/>
      <w:marRight w:val="0"/>
      <w:marTop w:val="0"/>
      <w:marBottom w:val="0"/>
      <w:divBdr>
        <w:top w:val="none" w:sz="0" w:space="0" w:color="auto"/>
        <w:left w:val="none" w:sz="0" w:space="0" w:color="auto"/>
        <w:bottom w:val="none" w:sz="0" w:space="0" w:color="auto"/>
        <w:right w:val="none" w:sz="0" w:space="0" w:color="auto"/>
      </w:divBdr>
    </w:div>
    <w:div w:id="1338074745">
      <w:bodyDiv w:val="1"/>
      <w:marLeft w:val="0"/>
      <w:marRight w:val="0"/>
      <w:marTop w:val="0"/>
      <w:marBottom w:val="0"/>
      <w:divBdr>
        <w:top w:val="none" w:sz="0" w:space="0" w:color="auto"/>
        <w:left w:val="none" w:sz="0" w:space="0" w:color="auto"/>
        <w:bottom w:val="none" w:sz="0" w:space="0" w:color="auto"/>
        <w:right w:val="none" w:sz="0" w:space="0" w:color="auto"/>
      </w:divBdr>
      <w:divsChild>
        <w:div w:id="53892384">
          <w:marLeft w:val="0"/>
          <w:marRight w:val="0"/>
          <w:marTop w:val="0"/>
          <w:marBottom w:val="0"/>
          <w:divBdr>
            <w:top w:val="none" w:sz="0" w:space="0" w:color="auto"/>
            <w:left w:val="none" w:sz="0" w:space="0" w:color="auto"/>
            <w:bottom w:val="none" w:sz="0" w:space="0" w:color="auto"/>
            <w:right w:val="none" w:sz="0" w:space="0" w:color="auto"/>
          </w:divBdr>
          <w:divsChild>
            <w:div w:id="1287934695">
              <w:marLeft w:val="0"/>
              <w:marRight w:val="0"/>
              <w:marTop w:val="0"/>
              <w:marBottom w:val="0"/>
              <w:divBdr>
                <w:top w:val="none" w:sz="0" w:space="0" w:color="auto"/>
                <w:left w:val="none" w:sz="0" w:space="0" w:color="auto"/>
                <w:bottom w:val="none" w:sz="0" w:space="0" w:color="auto"/>
                <w:right w:val="none" w:sz="0" w:space="0" w:color="auto"/>
              </w:divBdr>
              <w:divsChild>
                <w:div w:id="254244824">
                  <w:marLeft w:val="0"/>
                  <w:marRight w:val="0"/>
                  <w:marTop w:val="0"/>
                  <w:marBottom w:val="0"/>
                  <w:divBdr>
                    <w:top w:val="none" w:sz="0" w:space="0" w:color="auto"/>
                    <w:left w:val="none" w:sz="0" w:space="0" w:color="auto"/>
                    <w:bottom w:val="none" w:sz="0" w:space="0" w:color="auto"/>
                    <w:right w:val="none" w:sz="0" w:space="0" w:color="auto"/>
                  </w:divBdr>
                  <w:divsChild>
                    <w:div w:id="1428189285">
                      <w:marLeft w:val="0"/>
                      <w:marRight w:val="0"/>
                      <w:marTop w:val="0"/>
                      <w:marBottom w:val="0"/>
                      <w:divBdr>
                        <w:top w:val="none" w:sz="0" w:space="0" w:color="auto"/>
                        <w:left w:val="none" w:sz="0" w:space="0" w:color="auto"/>
                        <w:bottom w:val="none" w:sz="0" w:space="0" w:color="auto"/>
                        <w:right w:val="none" w:sz="0" w:space="0" w:color="auto"/>
                      </w:divBdr>
                      <w:divsChild>
                        <w:div w:id="2022853029">
                          <w:marLeft w:val="0"/>
                          <w:marRight w:val="0"/>
                          <w:marTop w:val="0"/>
                          <w:marBottom w:val="0"/>
                          <w:divBdr>
                            <w:top w:val="none" w:sz="0" w:space="0" w:color="auto"/>
                            <w:left w:val="none" w:sz="0" w:space="0" w:color="auto"/>
                            <w:bottom w:val="none" w:sz="0" w:space="0" w:color="auto"/>
                            <w:right w:val="none" w:sz="0" w:space="0" w:color="auto"/>
                          </w:divBdr>
                          <w:divsChild>
                            <w:div w:id="2019965319">
                              <w:marLeft w:val="0"/>
                              <w:marRight w:val="0"/>
                              <w:marTop w:val="150"/>
                              <w:marBottom w:val="150"/>
                              <w:divBdr>
                                <w:top w:val="none" w:sz="0" w:space="0" w:color="auto"/>
                                <w:left w:val="none" w:sz="0" w:space="0" w:color="auto"/>
                                <w:bottom w:val="none" w:sz="0" w:space="0" w:color="auto"/>
                                <w:right w:val="none" w:sz="0" w:space="0" w:color="auto"/>
                              </w:divBdr>
                              <w:divsChild>
                                <w:div w:id="458649791">
                                  <w:marLeft w:val="0"/>
                                  <w:marRight w:val="0"/>
                                  <w:marTop w:val="0"/>
                                  <w:marBottom w:val="0"/>
                                  <w:divBdr>
                                    <w:top w:val="none" w:sz="0" w:space="0" w:color="auto"/>
                                    <w:left w:val="none" w:sz="0" w:space="0" w:color="auto"/>
                                    <w:bottom w:val="none" w:sz="0" w:space="0" w:color="auto"/>
                                    <w:right w:val="none" w:sz="0" w:space="0" w:color="auto"/>
                                  </w:divBdr>
                                  <w:divsChild>
                                    <w:div w:id="1083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566017">
      <w:bodyDiv w:val="1"/>
      <w:marLeft w:val="0"/>
      <w:marRight w:val="0"/>
      <w:marTop w:val="0"/>
      <w:marBottom w:val="0"/>
      <w:divBdr>
        <w:top w:val="none" w:sz="0" w:space="0" w:color="auto"/>
        <w:left w:val="none" w:sz="0" w:space="0" w:color="auto"/>
        <w:bottom w:val="none" w:sz="0" w:space="0" w:color="auto"/>
        <w:right w:val="none" w:sz="0" w:space="0" w:color="auto"/>
      </w:divBdr>
    </w:div>
    <w:div w:id="1359355713">
      <w:bodyDiv w:val="1"/>
      <w:marLeft w:val="0"/>
      <w:marRight w:val="0"/>
      <w:marTop w:val="0"/>
      <w:marBottom w:val="0"/>
      <w:divBdr>
        <w:top w:val="none" w:sz="0" w:space="0" w:color="auto"/>
        <w:left w:val="none" w:sz="0" w:space="0" w:color="auto"/>
        <w:bottom w:val="none" w:sz="0" w:space="0" w:color="auto"/>
        <w:right w:val="none" w:sz="0" w:space="0" w:color="auto"/>
      </w:divBdr>
    </w:div>
    <w:div w:id="1436948457">
      <w:bodyDiv w:val="1"/>
      <w:marLeft w:val="0"/>
      <w:marRight w:val="0"/>
      <w:marTop w:val="0"/>
      <w:marBottom w:val="0"/>
      <w:divBdr>
        <w:top w:val="none" w:sz="0" w:space="0" w:color="auto"/>
        <w:left w:val="none" w:sz="0" w:space="0" w:color="auto"/>
        <w:bottom w:val="none" w:sz="0" w:space="0" w:color="auto"/>
        <w:right w:val="none" w:sz="0" w:space="0" w:color="auto"/>
      </w:divBdr>
    </w:div>
    <w:div w:id="1451437791">
      <w:bodyDiv w:val="1"/>
      <w:marLeft w:val="0"/>
      <w:marRight w:val="0"/>
      <w:marTop w:val="0"/>
      <w:marBottom w:val="0"/>
      <w:divBdr>
        <w:top w:val="none" w:sz="0" w:space="0" w:color="auto"/>
        <w:left w:val="none" w:sz="0" w:space="0" w:color="auto"/>
        <w:bottom w:val="none" w:sz="0" w:space="0" w:color="auto"/>
        <w:right w:val="none" w:sz="0" w:space="0" w:color="auto"/>
      </w:divBdr>
    </w:div>
    <w:div w:id="1497765843">
      <w:bodyDiv w:val="1"/>
      <w:marLeft w:val="0"/>
      <w:marRight w:val="0"/>
      <w:marTop w:val="0"/>
      <w:marBottom w:val="0"/>
      <w:divBdr>
        <w:top w:val="none" w:sz="0" w:space="0" w:color="auto"/>
        <w:left w:val="none" w:sz="0" w:space="0" w:color="auto"/>
        <w:bottom w:val="none" w:sz="0" w:space="0" w:color="auto"/>
        <w:right w:val="none" w:sz="0" w:space="0" w:color="auto"/>
      </w:divBdr>
    </w:div>
    <w:div w:id="1515804098">
      <w:bodyDiv w:val="1"/>
      <w:marLeft w:val="0"/>
      <w:marRight w:val="0"/>
      <w:marTop w:val="0"/>
      <w:marBottom w:val="0"/>
      <w:divBdr>
        <w:top w:val="none" w:sz="0" w:space="0" w:color="auto"/>
        <w:left w:val="none" w:sz="0" w:space="0" w:color="auto"/>
        <w:bottom w:val="none" w:sz="0" w:space="0" w:color="auto"/>
        <w:right w:val="none" w:sz="0" w:space="0" w:color="auto"/>
      </w:divBdr>
    </w:div>
    <w:div w:id="1556773736">
      <w:bodyDiv w:val="1"/>
      <w:marLeft w:val="0"/>
      <w:marRight w:val="0"/>
      <w:marTop w:val="0"/>
      <w:marBottom w:val="0"/>
      <w:divBdr>
        <w:top w:val="none" w:sz="0" w:space="0" w:color="auto"/>
        <w:left w:val="none" w:sz="0" w:space="0" w:color="auto"/>
        <w:bottom w:val="none" w:sz="0" w:space="0" w:color="auto"/>
        <w:right w:val="none" w:sz="0" w:space="0" w:color="auto"/>
      </w:divBdr>
    </w:div>
    <w:div w:id="1699308097">
      <w:bodyDiv w:val="1"/>
      <w:marLeft w:val="0"/>
      <w:marRight w:val="0"/>
      <w:marTop w:val="0"/>
      <w:marBottom w:val="0"/>
      <w:divBdr>
        <w:top w:val="none" w:sz="0" w:space="0" w:color="auto"/>
        <w:left w:val="none" w:sz="0" w:space="0" w:color="auto"/>
        <w:bottom w:val="none" w:sz="0" w:space="0" w:color="auto"/>
        <w:right w:val="none" w:sz="0" w:space="0" w:color="auto"/>
      </w:divBdr>
    </w:div>
    <w:div w:id="1719236504">
      <w:bodyDiv w:val="1"/>
      <w:marLeft w:val="0"/>
      <w:marRight w:val="0"/>
      <w:marTop w:val="0"/>
      <w:marBottom w:val="0"/>
      <w:divBdr>
        <w:top w:val="none" w:sz="0" w:space="0" w:color="auto"/>
        <w:left w:val="none" w:sz="0" w:space="0" w:color="auto"/>
        <w:bottom w:val="none" w:sz="0" w:space="0" w:color="auto"/>
        <w:right w:val="none" w:sz="0" w:space="0" w:color="auto"/>
      </w:divBdr>
    </w:div>
    <w:div w:id="1766266075">
      <w:bodyDiv w:val="1"/>
      <w:marLeft w:val="0"/>
      <w:marRight w:val="0"/>
      <w:marTop w:val="0"/>
      <w:marBottom w:val="0"/>
      <w:divBdr>
        <w:top w:val="none" w:sz="0" w:space="0" w:color="auto"/>
        <w:left w:val="none" w:sz="0" w:space="0" w:color="auto"/>
        <w:bottom w:val="none" w:sz="0" w:space="0" w:color="auto"/>
        <w:right w:val="none" w:sz="0" w:space="0" w:color="auto"/>
      </w:divBdr>
    </w:div>
    <w:div w:id="1788573573">
      <w:bodyDiv w:val="1"/>
      <w:marLeft w:val="0"/>
      <w:marRight w:val="0"/>
      <w:marTop w:val="0"/>
      <w:marBottom w:val="0"/>
      <w:divBdr>
        <w:top w:val="none" w:sz="0" w:space="0" w:color="auto"/>
        <w:left w:val="none" w:sz="0" w:space="0" w:color="auto"/>
        <w:bottom w:val="none" w:sz="0" w:space="0" w:color="auto"/>
        <w:right w:val="none" w:sz="0" w:space="0" w:color="auto"/>
      </w:divBdr>
    </w:div>
    <w:div w:id="1791123947">
      <w:bodyDiv w:val="1"/>
      <w:marLeft w:val="0"/>
      <w:marRight w:val="0"/>
      <w:marTop w:val="0"/>
      <w:marBottom w:val="0"/>
      <w:divBdr>
        <w:top w:val="none" w:sz="0" w:space="0" w:color="auto"/>
        <w:left w:val="none" w:sz="0" w:space="0" w:color="auto"/>
        <w:bottom w:val="none" w:sz="0" w:space="0" w:color="auto"/>
        <w:right w:val="none" w:sz="0" w:space="0" w:color="auto"/>
      </w:divBdr>
    </w:div>
    <w:div w:id="1792623126">
      <w:bodyDiv w:val="1"/>
      <w:marLeft w:val="0"/>
      <w:marRight w:val="0"/>
      <w:marTop w:val="0"/>
      <w:marBottom w:val="0"/>
      <w:divBdr>
        <w:top w:val="none" w:sz="0" w:space="0" w:color="auto"/>
        <w:left w:val="none" w:sz="0" w:space="0" w:color="auto"/>
        <w:bottom w:val="none" w:sz="0" w:space="0" w:color="auto"/>
        <w:right w:val="none" w:sz="0" w:space="0" w:color="auto"/>
      </w:divBdr>
    </w:div>
    <w:div w:id="1827281340">
      <w:bodyDiv w:val="1"/>
      <w:marLeft w:val="0"/>
      <w:marRight w:val="0"/>
      <w:marTop w:val="0"/>
      <w:marBottom w:val="0"/>
      <w:divBdr>
        <w:top w:val="none" w:sz="0" w:space="0" w:color="auto"/>
        <w:left w:val="none" w:sz="0" w:space="0" w:color="auto"/>
        <w:bottom w:val="none" w:sz="0" w:space="0" w:color="auto"/>
        <w:right w:val="none" w:sz="0" w:space="0" w:color="auto"/>
      </w:divBdr>
    </w:div>
    <w:div w:id="1840581158">
      <w:bodyDiv w:val="1"/>
      <w:marLeft w:val="0"/>
      <w:marRight w:val="0"/>
      <w:marTop w:val="0"/>
      <w:marBottom w:val="0"/>
      <w:divBdr>
        <w:top w:val="none" w:sz="0" w:space="0" w:color="auto"/>
        <w:left w:val="none" w:sz="0" w:space="0" w:color="auto"/>
        <w:bottom w:val="none" w:sz="0" w:space="0" w:color="auto"/>
        <w:right w:val="none" w:sz="0" w:space="0" w:color="auto"/>
      </w:divBdr>
    </w:div>
    <w:div w:id="1859852309">
      <w:bodyDiv w:val="1"/>
      <w:marLeft w:val="0"/>
      <w:marRight w:val="0"/>
      <w:marTop w:val="0"/>
      <w:marBottom w:val="0"/>
      <w:divBdr>
        <w:top w:val="none" w:sz="0" w:space="0" w:color="auto"/>
        <w:left w:val="none" w:sz="0" w:space="0" w:color="auto"/>
        <w:bottom w:val="none" w:sz="0" w:space="0" w:color="auto"/>
        <w:right w:val="none" w:sz="0" w:space="0" w:color="auto"/>
      </w:divBdr>
    </w:div>
    <w:div w:id="2097092742">
      <w:bodyDiv w:val="1"/>
      <w:marLeft w:val="0"/>
      <w:marRight w:val="0"/>
      <w:marTop w:val="0"/>
      <w:marBottom w:val="0"/>
      <w:divBdr>
        <w:top w:val="none" w:sz="0" w:space="0" w:color="auto"/>
        <w:left w:val="none" w:sz="0" w:space="0" w:color="auto"/>
        <w:bottom w:val="none" w:sz="0" w:space="0" w:color="auto"/>
        <w:right w:val="none" w:sz="0" w:space="0" w:color="auto"/>
      </w:divBdr>
    </w:div>
    <w:div w:id="21051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www.msac.gov.au/internet/msac/publishing.nsf/Content/1196.3-Publi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sac.gov.au/internet/msac/publishing.nsf/Content/1196.2-public"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numbering" Target="numbering.xml"/><Relationship Id="rId16" Type="http://schemas.openxmlformats.org/officeDocument/2006/relationships/hyperlink" Target="mailto:askMBS@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hyperlink" Target="http://www.mbsonline.gov.au/" TargetMode="External"/><Relationship Id="rId10" Type="http://schemas.openxmlformats.org/officeDocument/2006/relationships/hyperlink" Target="https://www.servicesaustralia.gov.au/individuals/services/medicare/medicare-safety-nets/how-they-work/extended-medicare-safety-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Details/F2021C01022" TargetMode="Externa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55C17-DB65-4290-8347-A1EB779C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2021-10-27T01:43:00Z</dcterms:created>
  <dcterms:modified xsi:type="dcterms:W3CDTF">2021-10-29T02:10:00Z</dcterms:modified>
</cp:coreProperties>
</file>