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678DADEA" w:rsidR="00BA2732" w:rsidRDefault="0072677F" w:rsidP="003D033A">
      <w:pPr>
        <w:pStyle w:val="Title"/>
      </w:pPr>
      <w:bookmarkStart w:id="0" w:name="_Hlk136420341"/>
      <w:r>
        <w:t>Extension of MBS Item 32221</w:t>
      </w:r>
      <w:r w:rsidR="0058790B">
        <w:t xml:space="preserve"> for </w:t>
      </w:r>
      <w:r>
        <w:t xml:space="preserve">removal or revision of </w:t>
      </w:r>
      <w:r w:rsidR="0058790B">
        <w:t xml:space="preserve">an </w:t>
      </w:r>
      <w:r>
        <w:t>artificial bowel sphincter</w:t>
      </w:r>
    </w:p>
    <w:p w14:paraId="6EFD4B5B" w14:textId="1474189F" w:rsidR="00064168" w:rsidRPr="00867595" w:rsidRDefault="00064168" w:rsidP="006F5073">
      <w:bookmarkStart w:id="1" w:name="_Hlk4568006"/>
      <w:bookmarkEnd w:id="0"/>
      <w:r w:rsidRPr="00867595">
        <w:t xml:space="preserve">Last updated: </w:t>
      </w:r>
      <w:r w:rsidR="00AC76CF" w:rsidRPr="00AC76CF">
        <w:t>0</w:t>
      </w:r>
      <w:r w:rsidR="00136D78">
        <w:t>9</w:t>
      </w:r>
      <w:r w:rsidR="00AC76CF" w:rsidRPr="00AC76CF">
        <w:t> May 2023</w:t>
      </w:r>
    </w:p>
    <w:p w14:paraId="6354703B" w14:textId="7AC24126" w:rsidR="004B0E0E" w:rsidRPr="004B0E0E" w:rsidRDefault="004B0E0E" w:rsidP="004B0E0E">
      <w:pPr>
        <w:pStyle w:val="ListBullet"/>
      </w:pPr>
      <w:bookmarkStart w:id="2" w:name="_Hlk535506978"/>
      <w:bookmarkEnd w:id="1"/>
      <w:r w:rsidRPr="004B0E0E">
        <w:t>Item 32221 for the removal or revision of an artificial bowel sphincter will remain listed on the Medicare Benefits Schedule (MBS) beyond 1</w:t>
      </w:r>
      <w:r w:rsidR="00AC76CF" w:rsidRPr="00AC76CF">
        <w:t> </w:t>
      </w:r>
      <w:r w:rsidRPr="004B0E0E">
        <w:t>July</w:t>
      </w:r>
      <w:r w:rsidR="00AC76CF" w:rsidRPr="00AC76CF">
        <w:t> </w:t>
      </w:r>
      <w:r w:rsidRPr="004B0E0E">
        <w:t>2023, until 30</w:t>
      </w:r>
      <w:r w:rsidR="00AC76CF">
        <w:t> </w:t>
      </w:r>
      <w:r w:rsidRPr="004B0E0E">
        <w:t>June</w:t>
      </w:r>
      <w:r w:rsidR="00AC76CF">
        <w:t> </w:t>
      </w:r>
      <w:r w:rsidRPr="004B0E0E">
        <w:t>2028.</w:t>
      </w:r>
    </w:p>
    <w:p w14:paraId="3E5806EC" w14:textId="66072381" w:rsidR="004B0E0E" w:rsidRPr="004B0E0E" w:rsidRDefault="004B0E0E" w:rsidP="004B0E0E">
      <w:pPr>
        <w:pStyle w:val="ListBullet"/>
      </w:pPr>
      <w:r w:rsidRPr="004B0E0E">
        <w:t>This will ensure that the small number of patients with an artificial bowel sphincter can continue to access affordable removal or revision services, if required.</w:t>
      </w:r>
    </w:p>
    <w:p w14:paraId="3B6B4A6F" w14:textId="736D30A6" w:rsidR="004B0E0E" w:rsidRPr="004B0E0E" w:rsidRDefault="004B0E0E" w:rsidP="004B0E0E">
      <w:pPr>
        <w:pStyle w:val="ListBullet"/>
      </w:pPr>
      <w:r w:rsidRPr="004B0E0E">
        <w:t xml:space="preserve">This change is relevant to surgeons delivering these services, patients receiving these services, medical administrators, private </w:t>
      </w:r>
      <w:r w:rsidR="0058790B" w:rsidRPr="004B0E0E">
        <w:t>hospitals,</w:t>
      </w:r>
      <w:r w:rsidRPr="004B0E0E">
        <w:t xml:space="preserve"> and private health insurers.</w:t>
      </w:r>
    </w:p>
    <w:bookmarkEnd w:id="2"/>
    <w:p w14:paraId="44460BF5" w14:textId="77777777" w:rsidR="00064168" w:rsidRPr="00867595" w:rsidRDefault="00064168" w:rsidP="00064168">
      <w:pPr>
        <w:pStyle w:val="Heading2"/>
      </w:pPr>
      <w:r w:rsidRPr="00867595">
        <w:t>What are the changes?</w:t>
      </w:r>
    </w:p>
    <w:p w14:paraId="6A8556C9" w14:textId="33717A17" w:rsidR="00762A6C" w:rsidRPr="00762A6C" w:rsidRDefault="00762A6C" w:rsidP="00762A6C">
      <w:pPr>
        <w:rPr>
          <w:szCs w:val="22"/>
        </w:rPr>
      </w:pPr>
      <w:r w:rsidRPr="00762A6C">
        <w:rPr>
          <w:szCs w:val="22"/>
        </w:rPr>
        <w:t xml:space="preserve">Effective </w:t>
      </w:r>
      <w:r w:rsidRPr="00963FFD">
        <w:rPr>
          <w:b/>
          <w:bCs/>
          <w:szCs w:val="22"/>
        </w:rPr>
        <w:t>1 July 202</w:t>
      </w:r>
      <w:r w:rsidRPr="00136E96">
        <w:rPr>
          <w:b/>
          <w:bCs/>
          <w:szCs w:val="22"/>
        </w:rPr>
        <w:t>3</w:t>
      </w:r>
      <w:r w:rsidRPr="00762A6C">
        <w:rPr>
          <w:szCs w:val="22"/>
        </w:rPr>
        <w:t xml:space="preserve">, item 32221 for the removal or revision of an artificial bowel sphincter will be extended for an additional five years, until </w:t>
      </w:r>
      <w:r w:rsidRPr="00963FFD">
        <w:rPr>
          <w:b/>
          <w:bCs/>
          <w:szCs w:val="22"/>
        </w:rPr>
        <w:t>30</w:t>
      </w:r>
      <w:r w:rsidR="00AC76CF" w:rsidRPr="00963FFD">
        <w:rPr>
          <w:b/>
          <w:bCs/>
          <w:szCs w:val="22"/>
        </w:rPr>
        <w:t> </w:t>
      </w:r>
      <w:r w:rsidRPr="00963FFD">
        <w:rPr>
          <w:b/>
          <w:bCs/>
          <w:szCs w:val="22"/>
        </w:rPr>
        <w:t>June</w:t>
      </w:r>
      <w:r w:rsidR="00AC76CF" w:rsidRPr="00963FFD">
        <w:rPr>
          <w:b/>
          <w:bCs/>
          <w:szCs w:val="22"/>
        </w:rPr>
        <w:t> </w:t>
      </w:r>
      <w:r w:rsidRPr="00963FFD">
        <w:rPr>
          <w:b/>
          <w:bCs/>
          <w:szCs w:val="22"/>
        </w:rPr>
        <w:t>2028</w:t>
      </w:r>
      <w:r w:rsidRPr="00762A6C">
        <w:rPr>
          <w:szCs w:val="22"/>
        </w:rPr>
        <w:t>.</w:t>
      </w:r>
    </w:p>
    <w:p w14:paraId="185F48B2" w14:textId="3E6CFFF5" w:rsidR="00762A6C" w:rsidRPr="00762A6C" w:rsidRDefault="00762A6C" w:rsidP="00762A6C">
      <w:pPr>
        <w:rPr>
          <w:szCs w:val="22"/>
        </w:rPr>
      </w:pPr>
      <w:r w:rsidRPr="00762A6C">
        <w:rPr>
          <w:szCs w:val="22"/>
        </w:rPr>
        <w:t>The item had been planned for deletion on 1</w:t>
      </w:r>
      <w:r w:rsidR="00AC76CF" w:rsidRPr="00AC76CF">
        <w:rPr>
          <w:szCs w:val="22"/>
        </w:rPr>
        <w:t> </w:t>
      </w:r>
      <w:r w:rsidRPr="00762A6C">
        <w:rPr>
          <w:szCs w:val="22"/>
        </w:rPr>
        <w:t>July</w:t>
      </w:r>
      <w:r w:rsidR="00AC76CF" w:rsidRPr="00AC76CF">
        <w:rPr>
          <w:szCs w:val="22"/>
        </w:rPr>
        <w:t> </w:t>
      </w:r>
      <w:r w:rsidRPr="00762A6C">
        <w:rPr>
          <w:szCs w:val="22"/>
        </w:rPr>
        <w:t>2023, but this deletion will now be deferred due to continuing patient need.</w:t>
      </w:r>
    </w:p>
    <w:p w14:paraId="099CBA98" w14:textId="77777777" w:rsidR="00762A6C" w:rsidRDefault="00762A6C" w:rsidP="00762A6C">
      <w:pPr>
        <w:rPr>
          <w:szCs w:val="22"/>
        </w:rPr>
      </w:pPr>
      <w:r w:rsidRPr="00762A6C">
        <w:rPr>
          <w:szCs w:val="22"/>
        </w:rPr>
        <w:t>For private health insurance purposes, item 32221 will continue to be listed under the following clinical category and procedure type:</w:t>
      </w:r>
    </w:p>
    <w:p w14:paraId="5B0D04C5" w14:textId="62DA78BA" w:rsidR="007E0068" w:rsidRDefault="007E0068" w:rsidP="006F5073">
      <w:pPr>
        <w:pStyle w:val="ListBullet"/>
      </w:pPr>
      <w:r>
        <w:t xml:space="preserve">Clinical category: </w:t>
      </w:r>
      <w:r w:rsidR="00762A6C">
        <w:t>Digestive System</w:t>
      </w:r>
    </w:p>
    <w:p w14:paraId="0F393FB5" w14:textId="245E9DFC" w:rsidR="007E0068" w:rsidRPr="007E0068" w:rsidRDefault="007E0068" w:rsidP="006F5073">
      <w:pPr>
        <w:pStyle w:val="ListBullet"/>
      </w:pPr>
      <w:r>
        <w:t xml:space="preserve">Procedure type: Type </w:t>
      </w:r>
      <w:r w:rsidR="00762A6C">
        <w:t>A Advanced Surgical</w:t>
      </w:r>
    </w:p>
    <w:p w14:paraId="42BD5171" w14:textId="77777777" w:rsidR="00064168" w:rsidRDefault="00064168" w:rsidP="00064168">
      <w:pPr>
        <w:pStyle w:val="Heading2"/>
      </w:pPr>
      <w:r>
        <w:t>Why are the changes being made?</w:t>
      </w:r>
    </w:p>
    <w:p w14:paraId="46ADCADC" w14:textId="3D90745C" w:rsidR="00064168" w:rsidRPr="00867595" w:rsidRDefault="00762A6C" w:rsidP="00762A6C">
      <w:r w:rsidRPr="00762A6C">
        <w:rPr>
          <w:szCs w:val="22"/>
        </w:rPr>
        <w:t>The MBS Review Taskforce, informed by its Colorectal Surgery Clinical Committee, recommended the deletion of items 32220 and 32221 for the insertion and removal or revision (respectively) of an artificial bowel sphincter, as artificial bowel sphincters are no longer considered best practice for the treatment of severe faecal incontinence due to high rates of complications.</w:t>
      </w:r>
    </w:p>
    <w:p w14:paraId="2A93684B" w14:textId="6CBE0F10" w:rsidR="00556DF1" w:rsidRPr="00556DF1" w:rsidRDefault="00556DF1" w:rsidP="00556DF1">
      <w:pPr>
        <w:spacing w:before="0" w:after="0" w:line="240" w:lineRule="atLeast"/>
        <w:rPr>
          <w:rFonts w:cs="Arial"/>
          <w:szCs w:val="22"/>
          <w:lang w:eastAsia="en-AU"/>
        </w:rPr>
      </w:pPr>
      <w:bookmarkStart w:id="3" w:name="_Hlk535386664"/>
      <w:r w:rsidRPr="00556DF1">
        <w:rPr>
          <w:rFonts w:cs="Arial"/>
          <w:szCs w:val="22"/>
          <w:lang w:eastAsia="en-AU"/>
        </w:rPr>
        <w:t>Item 32220 (for insertions) was deleted on 1</w:t>
      </w:r>
      <w:r w:rsidR="00AC76CF" w:rsidRPr="00AC76CF">
        <w:rPr>
          <w:rFonts w:cs="Arial"/>
          <w:szCs w:val="22"/>
          <w:lang w:eastAsia="en-AU"/>
        </w:rPr>
        <w:t> </w:t>
      </w:r>
      <w:r w:rsidRPr="00556DF1">
        <w:rPr>
          <w:rFonts w:cs="Arial"/>
          <w:szCs w:val="22"/>
          <w:lang w:eastAsia="en-AU"/>
        </w:rPr>
        <w:t>July</w:t>
      </w:r>
      <w:r w:rsidR="00AC76CF" w:rsidRPr="00AC76CF">
        <w:rPr>
          <w:rFonts w:cs="Arial"/>
          <w:szCs w:val="22"/>
          <w:lang w:eastAsia="en-AU"/>
        </w:rPr>
        <w:t> </w:t>
      </w:r>
      <w:r w:rsidRPr="00556DF1">
        <w:rPr>
          <w:rFonts w:cs="Arial"/>
          <w:szCs w:val="22"/>
          <w:lang w:eastAsia="en-AU"/>
        </w:rPr>
        <w:t>2022. However, the deletion of item 32221 (for removals or revisions) was deferred for an initial 12-month period, until 1</w:t>
      </w:r>
      <w:r w:rsidR="0058790B">
        <w:rPr>
          <w:rFonts w:cs="Arial"/>
          <w:szCs w:val="22"/>
          <w:lang w:eastAsia="en-AU"/>
        </w:rPr>
        <w:t> </w:t>
      </w:r>
      <w:r w:rsidRPr="00556DF1">
        <w:rPr>
          <w:rFonts w:cs="Arial"/>
          <w:szCs w:val="22"/>
          <w:lang w:eastAsia="en-AU"/>
        </w:rPr>
        <w:t>July</w:t>
      </w:r>
      <w:r w:rsidR="0058790B">
        <w:rPr>
          <w:rFonts w:cs="Arial"/>
          <w:szCs w:val="22"/>
          <w:lang w:eastAsia="en-AU"/>
        </w:rPr>
        <w:t> </w:t>
      </w:r>
      <w:r w:rsidRPr="00556DF1">
        <w:rPr>
          <w:rFonts w:cs="Arial"/>
          <w:szCs w:val="22"/>
          <w:lang w:eastAsia="en-AU"/>
        </w:rPr>
        <w:t xml:space="preserve">2023. The Colorectal Surgery Implementation Liaison Group (ILG) recommended this 12-month deferral because of an increase in insertions of artificial bowel sphincters prior to the deletion of item 32220. This 12-month deferral </w:t>
      </w:r>
      <w:r w:rsidRPr="00A41E31">
        <w:rPr>
          <w:rFonts w:cs="Arial"/>
          <w:szCs w:val="22"/>
          <w:lang w:eastAsia="en-AU"/>
        </w:rPr>
        <w:t>would support continued patient access to removal and revision services, and allow the Depart</w:t>
      </w:r>
      <w:r w:rsidRPr="00556DF1">
        <w:rPr>
          <w:rFonts w:cs="Arial"/>
          <w:szCs w:val="22"/>
          <w:lang w:eastAsia="en-AU"/>
        </w:rPr>
        <w:t>ment of Health and Aged Care (the department) to review claiming activity to ensure it is appropriate to proceed with the deletion.</w:t>
      </w:r>
    </w:p>
    <w:p w14:paraId="7414C322" w14:textId="77777777" w:rsidR="00556DF1" w:rsidRPr="00556DF1" w:rsidRDefault="00556DF1" w:rsidP="00556DF1">
      <w:pPr>
        <w:spacing w:before="0" w:after="0" w:line="240" w:lineRule="atLeast"/>
        <w:rPr>
          <w:rFonts w:cs="Arial"/>
          <w:szCs w:val="22"/>
          <w:lang w:eastAsia="en-AU"/>
        </w:rPr>
      </w:pPr>
    </w:p>
    <w:p w14:paraId="5B8EF0E7" w14:textId="4F8462DC" w:rsidR="00556DF1" w:rsidRPr="00556DF1" w:rsidRDefault="00556DF1" w:rsidP="00556DF1">
      <w:pPr>
        <w:spacing w:before="0" w:after="0" w:line="240" w:lineRule="atLeast"/>
        <w:rPr>
          <w:rFonts w:cs="Arial"/>
          <w:szCs w:val="22"/>
          <w:lang w:eastAsia="en-AU"/>
        </w:rPr>
      </w:pPr>
      <w:r w:rsidRPr="00556DF1">
        <w:rPr>
          <w:rFonts w:cs="Arial"/>
          <w:szCs w:val="22"/>
          <w:lang w:eastAsia="en-AU"/>
        </w:rPr>
        <w:lastRenderedPageBreak/>
        <w:t>The department has now reviewed the claiming activity and considers there is a need to retain item 32221 on the MBS beyond 1</w:t>
      </w:r>
      <w:r w:rsidR="00AC76CF" w:rsidRPr="00AC76CF">
        <w:rPr>
          <w:rFonts w:cs="Arial"/>
          <w:szCs w:val="22"/>
          <w:lang w:eastAsia="en-AU"/>
        </w:rPr>
        <w:t> </w:t>
      </w:r>
      <w:r w:rsidRPr="00556DF1">
        <w:rPr>
          <w:rFonts w:cs="Arial"/>
          <w:szCs w:val="22"/>
          <w:lang w:eastAsia="en-AU"/>
        </w:rPr>
        <w:t>July</w:t>
      </w:r>
      <w:r w:rsidR="00AC76CF" w:rsidRPr="00AC76CF">
        <w:rPr>
          <w:rFonts w:cs="Arial"/>
          <w:szCs w:val="22"/>
          <w:lang w:eastAsia="en-AU"/>
        </w:rPr>
        <w:t> </w:t>
      </w:r>
      <w:r w:rsidRPr="00556DF1">
        <w:rPr>
          <w:rFonts w:cs="Arial"/>
          <w:szCs w:val="22"/>
          <w:lang w:eastAsia="en-AU"/>
        </w:rPr>
        <w:t>2023 to ensure that the small number of patients with an artificial bowel sphincter can continue to access affordable removal or revision services, if required.</w:t>
      </w:r>
    </w:p>
    <w:p w14:paraId="2CDDF49D" w14:textId="0C39578A" w:rsidR="00A41E31" w:rsidRDefault="000860EC" w:rsidP="000860EC">
      <w:pPr>
        <w:rPr>
          <w:szCs w:val="22"/>
        </w:rPr>
      </w:pPr>
      <w:r w:rsidRPr="000860EC">
        <w:rPr>
          <w:szCs w:val="22"/>
        </w:rPr>
        <w:t xml:space="preserve">The item will remain on the MBS for an additional </w:t>
      </w:r>
      <w:r w:rsidRPr="00A41E31">
        <w:rPr>
          <w:szCs w:val="22"/>
        </w:rPr>
        <w:t xml:space="preserve">five years, until </w:t>
      </w:r>
      <w:r w:rsidRPr="00963FFD">
        <w:rPr>
          <w:b/>
          <w:bCs/>
          <w:szCs w:val="22"/>
        </w:rPr>
        <w:t>30</w:t>
      </w:r>
      <w:r w:rsidR="0058790B" w:rsidRPr="00963FFD">
        <w:rPr>
          <w:b/>
          <w:bCs/>
          <w:szCs w:val="22"/>
        </w:rPr>
        <w:t> </w:t>
      </w:r>
      <w:r w:rsidRPr="00963FFD">
        <w:rPr>
          <w:b/>
          <w:bCs/>
          <w:szCs w:val="22"/>
        </w:rPr>
        <w:t>June</w:t>
      </w:r>
      <w:r w:rsidR="0058790B" w:rsidRPr="00963FFD">
        <w:rPr>
          <w:b/>
          <w:bCs/>
          <w:szCs w:val="22"/>
        </w:rPr>
        <w:t> </w:t>
      </w:r>
      <w:r w:rsidRPr="00963FFD">
        <w:rPr>
          <w:b/>
          <w:bCs/>
          <w:szCs w:val="22"/>
        </w:rPr>
        <w:t>2028</w:t>
      </w:r>
      <w:r w:rsidRPr="00A41E31">
        <w:rPr>
          <w:szCs w:val="22"/>
        </w:rPr>
        <w:t xml:space="preserve">. </w:t>
      </w:r>
      <w:r w:rsidR="00A41E31" w:rsidRPr="00A41E31">
        <w:rPr>
          <w:szCs w:val="22"/>
        </w:rPr>
        <w:t xml:space="preserve">This extension was announced in the 2023-24 Budget. </w:t>
      </w:r>
      <w:r w:rsidRPr="00A41E31">
        <w:rPr>
          <w:szCs w:val="22"/>
        </w:rPr>
        <w:t xml:space="preserve">The item is still planned for deletion, </w:t>
      </w:r>
      <w:r w:rsidR="00556DF1" w:rsidRPr="00A41E31">
        <w:rPr>
          <w:szCs w:val="22"/>
        </w:rPr>
        <w:t xml:space="preserve">but will be </w:t>
      </w:r>
      <w:r w:rsidRPr="00A41E31">
        <w:rPr>
          <w:szCs w:val="22"/>
        </w:rPr>
        <w:t>subject to further review.</w:t>
      </w:r>
    </w:p>
    <w:p w14:paraId="2FBC8737" w14:textId="5A9F5071" w:rsidR="000860EC" w:rsidRPr="000860EC" w:rsidRDefault="000860EC" w:rsidP="000860EC">
      <w:pPr>
        <w:rPr>
          <w:szCs w:val="22"/>
        </w:rPr>
      </w:pPr>
      <w:r w:rsidRPr="000860EC">
        <w:rPr>
          <w:szCs w:val="22"/>
        </w:rPr>
        <w:t>It should be noted that the insertion of artificial bowel sphincters is no longer supported on the MBS.</w:t>
      </w:r>
    </w:p>
    <w:p w14:paraId="291B2F33" w14:textId="7013865D" w:rsidR="00556DF1" w:rsidRPr="00556DF1" w:rsidRDefault="00556DF1" w:rsidP="00556DF1">
      <w:pPr>
        <w:rPr>
          <w:rFonts w:cs="Arial"/>
          <w:szCs w:val="22"/>
        </w:rPr>
      </w:pPr>
      <w:r w:rsidRPr="00556DF1">
        <w:rPr>
          <w:rFonts w:cs="Arial"/>
          <w:szCs w:val="22"/>
        </w:rPr>
        <w:t xml:space="preserve">More information about the MBS Review Taskforce and associated Committees is available in the </w:t>
      </w:r>
      <w:hyperlink r:id="rId8" w:history="1">
        <w:r w:rsidRPr="00556DF1">
          <w:rPr>
            <w:rStyle w:val="Hyperlink"/>
            <w:rFonts w:cs="Arial"/>
            <w:szCs w:val="22"/>
          </w:rPr>
          <w:t>Medicare Benefits Schedule Review</w:t>
        </w:r>
      </w:hyperlink>
      <w:r w:rsidRPr="00556DF1">
        <w:rPr>
          <w:rFonts w:cs="Arial"/>
          <w:szCs w:val="22"/>
        </w:rPr>
        <w:t xml:space="preserve"> section of the </w:t>
      </w:r>
      <w:hyperlink r:id="rId9" w:history="1">
        <w:r w:rsidRPr="00556DF1">
          <w:rPr>
            <w:rStyle w:val="Hyperlink"/>
            <w:rFonts w:cs="Arial"/>
            <w:szCs w:val="22"/>
          </w:rPr>
          <w:t>Department of Health and Aged Care website</w:t>
        </w:r>
      </w:hyperlink>
      <w:r w:rsidRPr="00556DF1">
        <w:rPr>
          <w:rFonts w:cs="Arial"/>
          <w:szCs w:val="22"/>
        </w:rPr>
        <w:t xml:space="preserve">. A full copy of the </w:t>
      </w:r>
      <w:hyperlink r:id="rId10" w:history="1">
        <w:r w:rsidRPr="00556DF1">
          <w:rPr>
            <w:rStyle w:val="Hyperlink"/>
            <w:rFonts w:cs="Arial"/>
            <w:szCs w:val="22"/>
          </w:rPr>
          <w:t>Taskforce’s Colorectal Surgery Clinical Committee final report</w:t>
        </w:r>
      </w:hyperlink>
      <w:r w:rsidRPr="00556DF1">
        <w:rPr>
          <w:rFonts w:cs="Arial"/>
          <w:szCs w:val="22"/>
        </w:rPr>
        <w:t xml:space="preserve"> can also be found at the department’s website.</w:t>
      </w:r>
    </w:p>
    <w:bookmarkEnd w:id="3"/>
    <w:p w14:paraId="4B2559AC" w14:textId="01063A97" w:rsidR="00064168" w:rsidRDefault="00064168" w:rsidP="00064168">
      <w:pPr>
        <w:pStyle w:val="Heading2"/>
      </w:pPr>
      <w:r>
        <w:t xml:space="preserve">What does this mean </w:t>
      </w:r>
      <w:r w:rsidRPr="00556DF1">
        <w:t>for providers?</w:t>
      </w:r>
    </w:p>
    <w:p w14:paraId="0654D50A" w14:textId="3F25BCCB" w:rsidR="00064168" w:rsidRPr="00867595" w:rsidRDefault="00FA71AB" w:rsidP="00FA71AB">
      <w:pPr>
        <w:rPr>
          <w:szCs w:val="22"/>
        </w:rPr>
      </w:pPr>
      <w:r w:rsidRPr="00FA71AB">
        <w:rPr>
          <w:szCs w:val="22"/>
        </w:rPr>
        <w:t xml:space="preserve">Providers should be aware that item 32221 will now remain on the MBS until </w:t>
      </w:r>
      <w:r w:rsidRPr="00963FFD">
        <w:rPr>
          <w:b/>
          <w:bCs/>
          <w:szCs w:val="22"/>
        </w:rPr>
        <w:t>30</w:t>
      </w:r>
      <w:r w:rsidR="00AC76CF" w:rsidRPr="00963FFD">
        <w:rPr>
          <w:b/>
          <w:bCs/>
          <w:szCs w:val="22"/>
        </w:rPr>
        <w:t> </w:t>
      </w:r>
      <w:r w:rsidRPr="00963FFD">
        <w:rPr>
          <w:b/>
          <w:bCs/>
          <w:szCs w:val="22"/>
        </w:rPr>
        <w:t>June</w:t>
      </w:r>
      <w:r w:rsidR="00AC76CF" w:rsidRPr="00963FFD">
        <w:rPr>
          <w:b/>
          <w:bCs/>
          <w:szCs w:val="22"/>
        </w:rPr>
        <w:t> </w:t>
      </w:r>
      <w:r w:rsidRPr="00963FFD">
        <w:rPr>
          <w:b/>
          <w:bCs/>
          <w:szCs w:val="22"/>
        </w:rPr>
        <w:t>2028</w:t>
      </w:r>
      <w:r w:rsidRPr="00FA71AB">
        <w:rPr>
          <w:szCs w:val="22"/>
        </w:rPr>
        <w:t>. Providers have a responsibility to ensure that any services they bill to Medicare fully meet the eligibility requirements outlined in the legislation. While item 32221 provides for the removal or revision of an artificial bowel sphincter, providers are reminded that the insertion of artificial bowel sphincters (previously provided under item 32220) is no longer supported on the MBS.</w:t>
      </w:r>
    </w:p>
    <w:p w14:paraId="7F7DA4F7" w14:textId="77777777" w:rsidR="00064168" w:rsidRDefault="00064168" w:rsidP="00064168">
      <w:pPr>
        <w:pStyle w:val="Heading2"/>
      </w:pPr>
      <w:r>
        <w:t>How will these changes affect patients</w:t>
      </w:r>
      <w:r w:rsidRPr="001A7FB7">
        <w:t>?</w:t>
      </w:r>
    </w:p>
    <w:p w14:paraId="1E8D9456" w14:textId="381688EF" w:rsidR="00064168" w:rsidRPr="00867595" w:rsidRDefault="005E7039" w:rsidP="005E7039">
      <w:pPr>
        <w:rPr>
          <w:rFonts w:cs="Arial"/>
          <w:szCs w:val="22"/>
        </w:rPr>
      </w:pPr>
      <w:r w:rsidRPr="005E7039">
        <w:rPr>
          <w:rFonts w:cs="Arial"/>
          <w:szCs w:val="22"/>
        </w:rPr>
        <w:t>The extension of item 32221 will ensure that the small number of Medicare-eligible patients with an artificial bowel sphincter can continue to access affordable services for the removal or revision of an artificial bowel sphincter, if required.</w:t>
      </w:r>
    </w:p>
    <w:p w14:paraId="5BD9BE80" w14:textId="77777777" w:rsidR="00064168" w:rsidRDefault="00064168" w:rsidP="00064168">
      <w:pPr>
        <w:pStyle w:val="Heading2"/>
      </w:pPr>
      <w:r w:rsidRPr="001A7FB7">
        <w:t>Who was consulted on the changes?</w:t>
      </w:r>
    </w:p>
    <w:p w14:paraId="590EE6EE" w14:textId="53900912" w:rsidR="00064168" w:rsidRPr="00867595" w:rsidRDefault="005E7039" w:rsidP="005E7039">
      <w:pPr>
        <w:rPr>
          <w:szCs w:val="22"/>
        </w:rPr>
      </w:pPr>
      <w:r w:rsidRPr="005E7039">
        <w:rPr>
          <w:szCs w:val="22"/>
        </w:rPr>
        <w:t>The department has consulted with key stakeholders regarding the changes to item 32221, including with representatives from the Colorectal Surgical Society of Australia and New Zealand, the Australian Medical Association, the Royal Australian College of Surgeons and the private hospital and private health insurance sectors.</w:t>
      </w:r>
    </w:p>
    <w:p w14:paraId="32E82B19" w14:textId="77777777" w:rsidR="00064168" w:rsidRDefault="00064168" w:rsidP="00064168">
      <w:pPr>
        <w:pStyle w:val="Heading2"/>
      </w:pPr>
      <w:r w:rsidRPr="001A7FB7">
        <w:t>How will the changes be monitored</w:t>
      </w:r>
      <w:r>
        <w:t xml:space="preserve"> and reviewed</w:t>
      </w:r>
      <w:r w:rsidRPr="001A7FB7">
        <w:t>?</w:t>
      </w:r>
    </w:p>
    <w:p w14:paraId="1156ACE0" w14:textId="591128D3" w:rsidR="009F7103" w:rsidRPr="009F7103" w:rsidRDefault="009F7103" w:rsidP="009F7103">
      <w:pPr>
        <w:rPr>
          <w:szCs w:val="22"/>
        </w:rPr>
      </w:pPr>
      <w:r w:rsidRPr="009F7103">
        <w:rPr>
          <w:szCs w:val="22"/>
        </w:rPr>
        <w:t>The department regularly reviews the usage of new and amended MBS items in consultation with the profession. All MBS items are subject to compliance processes and activities, including random and targeted audits which may require a provider to submit evidence about the services claimed.</w:t>
      </w:r>
    </w:p>
    <w:p w14:paraId="3C524D15" w14:textId="494AE3C7" w:rsidR="00064168" w:rsidRDefault="009F7103" w:rsidP="009F7103">
      <w:r w:rsidRPr="009F7103">
        <w:rPr>
          <w:szCs w:val="22"/>
        </w:rPr>
        <w:t>Significant variation from forecasted expenditure may warrant review and amendment of fees, and incorrect use of MBS items can result in penalties including the health professional being asked to repay monies that have been incorrectly received.</w:t>
      </w:r>
    </w:p>
    <w:p w14:paraId="3C63E237" w14:textId="77777777" w:rsidR="00064168" w:rsidRDefault="00064168" w:rsidP="00064168">
      <w:pPr>
        <w:pStyle w:val="Heading2"/>
      </w:pPr>
      <w:bookmarkStart w:id="4" w:name="_Hlk136421050"/>
      <w:r>
        <w:lastRenderedPageBreak/>
        <w:t>Where can I find more information?</w:t>
      </w:r>
    </w:p>
    <w:p w14:paraId="5EEA2BAC" w14:textId="57B8E5FB"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11"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2" w:history="1">
        <w:r w:rsidRPr="00867595">
          <w:rPr>
            <w:rStyle w:val="Hyperlink"/>
            <w:szCs w:val="22"/>
          </w:rPr>
          <w:t>MBS Online</w:t>
        </w:r>
      </w:hyperlink>
      <w:r w:rsidRPr="00867595">
        <w:rPr>
          <w:szCs w:val="22"/>
        </w:rPr>
        <w:t xml:space="preserve"> and clicking ‘Subscribe’.</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3"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t xml:space="preserve">Private health insurance information on the product tier arrangements is available at </w:t>
      </w:r>
      <w:hyperlink r:id="rId14" w:history="1">
        <w:r>
          <w:rPr>
            <w:rStyle w:val="Hyperlink"/>
          </w:rPr>
          <w:t>www.privatehealth.gov.au</w:t>
        </w:r>
      </w:hyperlink>
      <w:r>
        <w:t xml:space="preserve">. Detailed information on the MBS item listing within clinical categories is available on the </w:t>
      </w:r>
      <w:hyperlink r:id="rId15"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6"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7"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8"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6B5BC45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5" w:name="_Hlk7773414"/>
      <w:r w:rsidRPr="00867595">
        <w:rPr>
          <w:szCs w:val="22"/>
        </w:rPr>
        <w:t xml:space="preserve">go to the Health Professionals page on the Services Australia website or </w:t>
      </w:r>
      <w:bookmarkEnd w:id="5"/>
      <w:r w:rsidRPr="00867595">
        <w:rPr>
          <w:szCs w:val="22"/>
        </w:rPr>
        <w:t>contact the Services Australia on the Provider Enquiry Line – 13 21 50.</w:t>
      </w:r>
    </w:p>
    <w:p w14:paraId="0B4D7CE4" w14:textId="77777777" w:rsidR="00064168" w:rsidRPr="00867595" w:rsidRDefault="00064168" w:rsidP="00064168">
      <w:pPr>
        <w:rPr>
          <w:szCs w:val="22"/>
        </w:rPr>
      </w:pPr>
      <w:r w:rsidRPr="00867595">
        <w:rPr>
          <w:szCs w:val="22"/>
        </w:rPr>
        <w:t xml:space="preserve">The data file for software vendors when available can be accessed via the </w:t>
      </w:r>
      <w:hyperlink r:id="rId19" w:history="1">
        <w:r w:rsidRPr="00867595">
          <w:rPr>
            <w:rStyle w:val="Hyperlink"/>
            <w:szCs w:val="22"/>
          </w:rPr>
          <w:t>Downloads</w:t>
        </w:r>
      </w:hyperlink>
      <w:r w:rsidRPr="00867595">
        <w:rPr>
          <w:szCs w:val="22"/>
        </w:rPr>
        <w:t xml:space="preserve"> page.</w:t>
      </w:r>
    </w:p>
    <w:p w14:paraId="508B4C47" w14:textId="0B9F0AE6" w:rsidR="00BE3ED5" w:rsidRDefault="00BE3ED5" w:rsidP="00BE3ED5"/>
    <w:bookmarkEnd w:id="4"/>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20"/>
      <w:headerReference w:type="first" r:id="rId21"/>
      <w:footerReference w:type="first" r:id="rId2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3F677" w14:textId="77777777" w:rsidR="005959EE" w:rsidRDefault="005959EE" w:rsidP="006B56BB">
      <w:r>
        <w:separator/>
      </w:r>
    </w:p>
    <w:p w14:paraId="2F0301D5" w14:textId="77777777" w:rsidR="005959EE" w:rsidRDefault="005959EE"/>
  </w:endnote>
  <w:endnote w:type="continuationSeparator" w:id="0">
    <w:p w14:paraId="7D0C0E67" w14:textId="77777777" w:rsidR="005959EE" w:rsidRDefault="005959EE" w:rsidP="006B56BB">
      <w:r>
        <w:continuationSeparator/>
      </w:r>
    </w:p>
    <w:p w14:paraId="52918E89" w14:textId="77777777" w:rsidR="005959EE" w:rsidRDefault="005959EE"/>
  </w:endnote>
  <w:endnote w:type="continuationNotice" w:id="1">
    <w:p w14:paraId="291ED272" w14:textId="77777777" w:rsidR="005959EE" w:rsidRDefault="00595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171DA1"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69B65B1B" w:rsidR="00F51321" w:rsidRDefault="00700179" w:rsidP="00700179">
    <w:pPr>
      <w:pStyle w:val="Footer"/>
      <w:tabs>
        <w:tab w:val="clear" w:pos="9026"/>
        <w:tab w:val="right" w:pos="10466"/>
      </w:tabs>
      <w:jc w:val="left"/>
    </w:pPr>
    <w:r w:rsidRPr="00700179">
      <w:rPr>
        <w:b/>
      </w:rPr>
      <w:t xml:space="preserve">Extension of MBS Item 32221 </w:t>
    </w:r>
    <w:r w:rsidR="008754B1">
      <w:rPr>
        <w:b/>
      </w:rPr>
      <w:t>-</w:t>
    </w:r>
    <w:r w:rsidRPr="00700179">
      <w:rPr>
        <w:b/>
      </w:rPr>
      <w:t xml:space="preserve"> removal or revision of an artificial bowel sphincter – Factsheet </w:t>
    </w:r>
    <w:sdt>
      <w:sdtPr>
        <w:id w:val="-1817632189"/>
        <w:docPartObj>
          <w:docPartGallery w:val="Page Numbers (Bottom of Page)"/>
          <w:docPartUnique/>
        </w:docPartObj>
      </w:sdtPr>
      <w:sdtEndPr>
        <w:rPr>
          <w:noProof/>
        </w:rPr>
      </w:sdtEndPr>
      <w:sdtContent>
        <w:hyperlink r:id="rId1" w:history="1">
          <w:r w:rsidR="008754B1" w:rsidRPr="008754B1">
            <w:rPr>
              <w:rStyle w:val="Hyperlink"/>
            </w:rPr>
            <w:t>MBS Online</w:t>
          </w:r>
        </w:hyperlink>
        <w:r w:rsidR="008754B1">
          <w:t xml:space="preserve"> </w:t>
        </w:r>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0D093570" w14:textId="3C6D7C15" w:rsidR="00F51321" w:rsidRPr="009B32BA" w:rsidRDefault="00F51321" w:rsidP="00F51321">
    <w:pPr>
      <w:pStyle w:val="Footer"/>
      <w:jc w:val="left"/>
      <w:rPr>
        <w:szCs w:val="18"/>
      </w:rPr>
    </w:pPr>
    <w:r w:rsidRPr="00870B05">
      <w:t>Last updated</w:t>
    </w:r>
    <w:r>
      <w:t xml:space="preserve"> – </w:t>
    </w:r>
    <w:r w:rsidR="00174721">
      <w:t>0</w:t>
    </w:r>
    <w:r w:rsidR="00136D78">
      <w:t>9</w:t>
    </w:r>
    <w:r w:rsidR="00174721">
      <w:t> </w:t>
    </w:r>
    <w:r>
      <w:t>M</w:t>
    </w:r>
    <w:r w:rsidR="00174721">
      <w:t>ay </w:t>
    </w:r>
    <w:r>
      <w:t>20</w:t>
    </w:r>
    <w:r w:rsidR="0077712F">
      <w:t>23</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171DA1"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09B7E293" w:rsidR="00064168" w:rsidRDefault="00700179" w:rsidP="00700179">
    <w:pPr>
      <w:pStyle w:val="Footer"/>
      <w:tabs>
        <w:tab w:val="right" w:pos="10466"/>
      </w:tabs>
      <w:jc w:val="left"/>
    </w:pPr>
    <w:r w:rsidRPr="00700179">
      <w:rPr>
        <w:b/>
      </w:rPr>
      <w:t xml:space="preserve">Extension of MBS Item 32221 </w:t>
    </w:r>
    <w:r w:rsidR="008754B1">
      <w:rPr>
        <w:b/>
      </w:rPr>
      <w:t>-</w:t>
    </w:r>
    <w:r w:rsidRPr="00700179">
      <w:rPr>
        <w:b/>
      </w:rPr>
      <w:t xml:space="preserve"> removal or revision of an artificial bowel sphincter</w:t>
    </w:r>
    <w:r w:rsidR="00064168" w:rsidRPr="00E863C4">
      <w:rPr>
        <w:b/>
      </w:rPr>
      <w:t xml:space="preserve"> –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hyperlink r:id="rId1" w:history="1">
          <w:r w:rsidR="008754B1" w:rsidRPr="008754B1">
            <w:rPr>
              <w:rStyle w:val="Hyperlink"/>
            </w:rPr>
            <w:t>MBS Online</w:t>
          </w:r>
        </w:hyperlink>
        <w:r w:rsidR="008754B1">
          <w:t xml:space="preserve"> </w:t>
        </w:r>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03585E81" w14:textId="6357A8CB" w:rsidR="00064168" w:rsidRPr="009B32BA" w:rsidRDefault="00064168" w:rsidP="00064168">
    <w:pPr>
      <w:pStyle w:val="Footer"/>
      <w:jc w:val="left"/>
      <w:rPr>
        <w:szCs w:val="18"/>
      </w:rPr>
    </w:pPr>
    <w:r w:rsidRPr="00870B05">
      <w:t>Last updated</w:t>
    </w:r>
    <w:r>
      <w:t xml:space="preserve"> – </w:t>
    </w:r>
    <w:r w:rsidR="00136D78">
      <w:t>09</w:t>
    </w:r>
    <w:r w:rsidR="00784C3A">
      <w:t xml:space="preserve"> May 2023</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E7A8E" w14:textId="77777777" w:rsidR="005959EE" w:rsidRDefault="005959EE" w:rsidP="006B56BB">
      <w:r>
        <w:separator/>
      </w:r>
    </w:p>
    <w:p w14:paraId="1E407BBF" w14:textId="77777777" w:rsidR="005959EE" w:rsidRDefault="005959EE"/>
  </w:footnote>
  <w:footnote w:type="continuationSeparator" w:id="0">
    <w:p w14:paraId="3B819052" w14:textId="77777777" w:rsidR="005959EE" w:rsidRDefault="005959EE" w:rsidP="006B56BB">
      <w:r>
        <w:continuationSeparator/>
      </w:r>
    </w:p>
    <w:p w14:paraId="748A6B3C" w14:textId="77777777" w:rsidR="005959EE" w:rsidRDefault="005959EE"/>
  </w:footnote>
  <w:footnote w:type="continuationNotice" w:id="1">
    <w:p w14:paraId="3937DFAE" w14:textId="77777777" w:rsidR="005959EE" w:rsidRDefault="005959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19"/>
  </w:num>
  <w:num w:numId="4">
    <w:abstractNumId w:val="8"/>
  </w:num>
  <w:num w:numId="5">
    <w:abstractNumId w:val="8"/>
    <w:lvlOverride w:ilvl="0">
      <w:startOverride w:val="1"/>
    </w:lvlOverride>
  </w:num>
  <w:num w:numId="6">
    <w:abstractNumId w:val="9"/>
  </w:num>
  <w:num w:numId="7">
    <w:abstractNumId w:val="15"/>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0"/>
  </w:num>
  <w:num w:numId="17">
    <w:abstractNumId w:val="10"/>
  </w:num>
  <w:num w:numId="18">
    <w:abstractNumId w:val="12"/>
  </w:num>
  <w:num w:numId="19">
    <w:abstractNumId w:val="14"/>
  </w:num>
  <w:num w:numId="20">
    <w:abstractNumId w:val="10"/>
  </w:num>
  <w:num w:numId="21">
    <w:abstractNumId w:val="14"/>
  </w:num>
  <w:num w:numId="22">
    <w:abstractNumId w:val="20"/>
  </w:num>
  <w:num w:numId="23">
    <w:abstractNumId w:val="17"/>
  </w:num>
  <w:num w:numId="24">
    <w:abstractNumId w:val="19"/>
  </w:num>
  <w:num w:numId="25">
    <w:abstractNumId w:val="8"/>
  </w:num>
  <w:num w:numId="26">
    <w:abstractNumId w:val="16"/>
  </w:num>
  <w:num w:numId="27">
    <w:abstractNumId w:val="1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46FF0"/>
    <w:rsid w:val="00050176"/>
    <w:rsid w:val="00050342"/>
    <w:rsid w:val="00050650"/>
    <w:rsid w:val="00064168"/>
    <w:rsid w:val="00067456"/>
    <w:rsid w:val="00071506"/>
    <w:rsid w:val="0007154F"/>
    <w:rsid w:val="00080BAC"/>
    <w:rsid w:val="00081AB1"/>
    <w:rsid w:val="000860EC"/>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245EF"/>
    <w:rsid w:val="00130F59"/>
    <w:rsid w:val="00133EC0"/>
    <w:rsid w:val="00136D78"/>
    <w:rsid w:val="00136E96"/>
    <w:rsid w:val="00141CE5"/>
    <w:rsid w:val="00144908"/>
    <w:rsid w:val="00156D96"/>
    <w:rsid w:val="001571C7"/>
    <w:rsid w:val="00161094"/>
    <w:rsid w:val="00171DA1"/>
    <w:rsid w:val="00174721"/>
    <w:rsid w:val="001748EC"/>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C46AA"/>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42BC"/>
    <w:rsid w:val="00375F77"/>
    <w:rsid w:val="00381BBE"/>
    <w:rsid w:val="00382903"/>
    <w:rsid w:val="003846FF"/>
    <w:rsid w:val="003857D4"/>
    <w:rsid w:val="00385AD4"/>
    <w:rsid w:val="00385C01"/>
    <w:rsid w:val="00387924"/>
    <w:rsid w:val="00387FC3"/>
    <w:rsid w:val="0039384D"/>
    <w:rsid w:val="00395C23"/>
    <w:rsid w:val="003A2E4F"/>
    <w:rsid w:val="003A4438"/>
    <w:rsid w:val="003A5013"/>
    <w:rsid w:val="003A5078"/>
    <w:rsid w:val="003A62DD"/>
    <w:rsid w:val="003A775A"/>
    <w:rsid w:val="003B213A"/>
    <w:rsid w:val="003B3225"/>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05ADD"/>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0E0E"/>
    <w:rsid w:val="004C1BCD"/>
    <w:rsid w:val="004C6BCF"/>
    <w:rsid w:val="004D58BF"/>
    <w:rsid w:val="004E4335"/>
    <w:rsid w:val="004E5226"/>
    <w:rsid w:val="004F13EE"/>
    <w:rsid w:val="004F2022"/>
    <w:rsid w:val="004F7C05"/>
    <w:rsid w:val="00501C94"/>
    <w:rsid w:val="00506432"/>
    <w:rsid w:val="00506E82"/>
    <w:rsid w:val="0052051D"/>
    <w:rsid w:val="005226C5"/>
    <w:rsid w:val="00545EE6"/>
    <w:rsid w:val="005550E7"/>
    <w:rsid w:val="005564FB"/>
    <w:rsid w:val="00556DF1"/>
    <w:rsid w:val="005572C7"/>
    <w:rsid w:val="005650ED"/>
    <w:rsid w:val="00575754"/>
    <w:rsid w:val="00581FBA"/>
    <w:rsid w:val="005858A4"/>
    <w:rsid w:val="0058790B"/>
    <w:rsid w:val="00591E20"/>
    <w:rsid w:val="005933F2"/>
    <w:rsid w:val="00595408"/>
    <w:rsid w:val="005959EE"/>
    <w:rsid w:val="00595E84"/>
    <w:rsid w:val="005A0C59"/>
    <w:rsid w:val="005A48EB"/>
    <w:rsid w:val="005A6CFB"/>
    <w:rsid w:val="005C5AEB"/>
    <w:rsid w:val="005D5F4E"/>
    <w:rsid w:val="005E0A3F"/>
    <w:rsid w:val="005E1AF9"/>
    <w:rsid w:val="005E2D76"/>
    <w:rsid w:val="005E6883"/>
    <w:rsid w:val="005E7039"/>
    <w:rsid w:val="005E772F"/>
    <w:rsid w:val="005F4ECA"/>
    <w:rsid w:val="006041BE"/>
    <w:rsid w:val="006043C7"/>
    <w:rsid w:val="00624B52"/>
    <w:rsid w:val="00630794"/>
    <w:rsid w:val="00631DF4"/>
    <w:rsid w:val="00634175"/>
    <w:rsid w:val="0063574E"/>
    <w:rsid w:val="006408AC"/>
    <w:rsid w:val="00642F20"/>
    <w:rsid w:val="006511B6"/>
    <w:rsid w:val="00657FF8"/>
    <w:rsid w:val="00670D99"/>
    <w:rsid w:val="00670E2B"/>
    <w:rsid w:val="006734BB"/>
    <w:rsid w:val="00673CFB"/>
    <w:rsid w:val="0067697A"/>
    <w:rsid w:val="006821EB"/>
    <w:rsid w:val="006B2286"/>
    <w:rsid w:val="006B56BB"/>
    <w:rsid w:val="006C085B"/>
    <w:rsid w:val="006C77A8"/>
    <w:rsid w:val="006D4098"/>
    <w:rsid w:val="006D7681"/>
    <w:rsid w:val="006D7B2E"/>
    <w:rsid w:val="006E02EA"/>
    <w:rsid w:val="006E0968"/>
    <w:rsid w:val="006E2AF6"/>
    <w:rsid w:val="006F5073"/>
    <w:rsid w:val="00700179"/>
    <w:rsid w:val="00701275"/>
    <w:rsid w:val="00707F56"/>
    <w:rsid w:val="00713558"/>
    <w:rsid w:val="00720D08"/>
    <w:rsid w:val="007214BB"/>
    <w:rsid w:val="007263B9"/>
    <w:rsid w:val="0072677F"/>
    <w:rsid w:val="007334F8"/>
    <w:rsid w:val="007339CD"/>
    <w:rsid w:val="007359D8"/>
    <w:rsid w:val="007362D4"/>
    <w:rsid w:val="00762A6C"/>
    <w:rsid w:val="0076672A"/>
    <w:rsid w:val="00775E45"/>
    <w:rsid w:val="00776E74"/>
    <w:rsid w:val="0077712F"/>
    <w:rsid w:val="00784C3A"/>
    <w:rsid w:val="00785169"/>
    <w:rsid w:val="007954AB"/>
    <w:rsid w:val="007A14C5"/>
    <w:rsid w:val="007A4A10"/>
    <w:rsid w:val="007B1750"/>
    <w:rsid w:val="007B1760"/>
    <w:rsid w:val="007C1FDC"/>
    <w:rsid w:val="007C31DD"/>
    <w:rsid w:val="007C6D9C"/>
    <w:rsid w:val="007C7DDB"/>
    <w:rsid w:val="007D2CC7"/>
    <w:rsid w:val="007D673D"/>
    <w:rsid w:val="007E0068"/>
    <w:rsid w:val="007E0FB8"/>
    <w:rsid w:val="007E204B"/>
    <w:rsid w:val="007E4D09"/>
    <w:rsid w:val="007F2220"/>
    <w:rsid w:val="007F4B3E"/>
    <w:rsid w:val="008127AF"/>
    <w:rsid w:val="00812B46"/>
    <w:rsid w:val="00815700"/>
    <w:rsid w:val="00821C91"/>
    <w:rsid w:val="0082246B"/>
    <w:rsid w:val="008264EB"/>
    <w:rsid w:val="00826B8F"/>
    <w:rsid w:val="00831E8A"/>
    <w:rsid w:val="00835C76"/>
    <w:rsid w:val="008376E2"/>
    <w:rsid w:val="00843049"/>
    <w:rsid w:val="008437CA"/>
    <w:rsid w:val="0085209B"/>
    <w:rsid w:val="00856B66"/>
    <w:rsid w:val="008601AC"/>
    <w:rsid w:val="00861A5F"/>
    <w:rsid w:val="008644AD"/>
    <w:rsid w:val="00865735"/>
    <w:rsid w:val="00865DDB"/>
    <w:rsid w:val="00867538"/>
    <w:rsid w:val="00873D90"/>
    <w:rsid w:val="00873FC8"/>
    <w:rsid w:val="008754B1"/>
    <w:rsid w:val="00884C63"/>
    <w:rsid w:val="00885908"/>
    <w:rsid w:val="008864B7"/>
    <w:rsid w:val="0089677E"/>
    <w:rsid w:val="008A7438"/>
    <w:rsid w:val="008B1334"/>
    <w:rsid w:val="008B25C7"/>
    <w:rsid w:val="008B73DD"/>
    <w:rsid w:val="008C0278"/>
    <w:rsid w:val="008C24E9"/>
    <w:rsid w:val="008D0533"/>
    <w:rsid w:val="008D42CB"/>
    <w:rsid w:val="008D48C9"/>
    <w:rsid w:val="008D6381"/>
    <w:rsid w:val="008E0C77"/>
    <w:rsid w:val="008E625F"/>
    <w:rsid w:val="008F264D"/>
    <w:rsid w:val="009040E9"/>
    <w:rsid w:val="00906F43"/>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63FFD"/>
    <w:rsid w:val="00974B59"/>
    <w:rsid w:val="0098340B"/>
    <w:rsid w:val="00986830"/>
    <w:rsid w:val="009924C3"/>
    <w:rsid w:val="00993102"/>
    <w:rsid w:val="009B1570"/>
    <w:rsid w:val="009B627C"/>
    <w:rsid w:val="009C6F10"/>
    <w:rsid w:val="009D148F"/>
    <w:rsid w:val="009D3D70"/>
    <w:rsid w:val="009E6F7E"/>
    <w:rsid w:val="009E7A57"/>
    <w:rsid w:val="009F4803"/>
    <w:rsid w:val="009F4F6A"/>
    <w:rsid w:val="009F7103"/>
    <w:rsid w:val="00A13EB5"/>
    <w:rsid w:val="00A16E36"/>
    <w:rsid w:val="00A24961"/>
    <w:rsid w:val="00A24B10"/>
    <w:rsid w:val="00A25973"/>
    <w:rsid w:val="00A277EF"/>
    <w:rsid w:val="00A30E9B"/>
    <w:rsid w:val="00A41E31"/>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C76CF"/>
    <w:rsid w:val="00AD05E6"/>
    <w:rsid w:val="00AD0D3F"/>
    <w:rsid w:val="00AE1D7D"/>
    <w:rsid w:val="00AE2A8B"/>
    <w:rsid w:val="00AE3F64"/>
    <w:rsid w:val="00AF7386"/>
    <w:rsid w:val="00AF7934"/>
    <w:rsid w:val="00B00B81"/>
    <w:rsid w:val="00B04580"/>
    <w:rsid w:val="00B04B09"/>
    <w:rsid w:val="00B16A51"/>
    <w:rsid w:val="00B20423"/>
    <w:rsid w:val="00B32222"/>
    <w:rsid w:val="00B3618D"/>
    <w:rsid w:val="00B36233"/>
    <w:rsid w:val="00B37DD7"/>
    <w:rsid w:val="00B42851"/>
    <w:rsid w:val="00B45350"/>
    <w:rsid w:val="00B45AC7"/>
    <w:rsid w:val="00B5372F"/>
    <w:rsid w:val="00B53987"/>
    <w:rsid w:val="00B61129"/>
    <w:rsid w:val="00B67E7F"/>
    <w:rsid w:val="00B76DB3"/>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0A9E"/>
    <w:rsid w:val="00BD2E9B"/>
    <w:rsid w:val="00BD7FB2"/>
    <w:rsid w:val="00BE3ED5"/>
    <w:rsid w:val="00C00930"/>
    <w:rsid w:val="00C060AD"/>
    <w:rsid w:val="00C113BF"/>
    <w:rsid w:val="00C2176E"/>
    <w:rsid w:val="00C23430"/>
    <w:rsid w:val="00C27D67"/>
    <w:rsid w:val="00C435AF"/>
    <w:rsid w:val="00C4631F"/>
    <w:rsid w:val="00C47CDE"/>
    <w:rsid w:val="00C50E16"/>
    <w:rsid w:val="00C55258"/>
    <w:rsid w:val="00C75FA3"/>
    <w:rsid w:val="00C82EEB"/>
    <w:rsid w:val="00C971DC"/>
    <w:rsid w:val="00CA16B7"/>
    <w:rsid w:val="00CA62AE"/>
    <w:rsid w:val="00CB03B8"/>
    <w:rsid w:val="00CB5B1A"/>
    <w:rsid w:val="00CC220B"/>
    <w:rsid w:val="00CC5C43"/>
    <w:rsid w:val="00CD02AE"/>
    <w:rsid w:val="00CD2A4F"/>
    <w:rsid w:val="00CD7DC1"/>
    <w:rsid w:val="00CE03CA"/>
    <w:rsid w:val="00CE22F1"/>
    <w:rsid w:val="00CE50F2"/>
    <w:rsid w:val="00CE6502"/>
    <w:rsid w:val="00CF7D3C"/>
    <w:rsid w:val="00D01F09"/>
    <w:rsid w:val="00D03527"/>
    <w:rsid w:val="00D147EB"/>
    <w:rsid w:val="00D34667"/>
    <w:rsid w:val="00D401E1"/>
    <w:rsid w:val="00D408B4"/>
    <w:rsid w:val="00D44330"/>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1492"/>
    <w:rsid w:val="00E72E9B"/>
    <w:rsid w:val="00E850C3"/>
    <w:rsid w:val="00E87DF2"/>
    <w:rsid w:val="00E9462E"/>
    <w:rsid w:val="00E965DA"/>
    <w:rsid w:val="00EA470E"/>
    <w:rsid w:val="00EA47A7"/>
    <w:rsid w:val="00EA57EB"/>
    <w:rsid w:val="00EB3226"/>
    <w:rsid w:val="00EC213A"/>
    <w:rsid w:val="00EC7744"/>
    <w:rsid w:val="00ED0DAD"/>
    <w:rsid w:val="00ED0F46"/>
    <w:rsid w:val="00ED2373"/>
    <w:rsid w:val="00ED24F9"/>
    <w:rsid w:val="00ED2E38"/>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2704"/>
    <w:rsid w:val="00F33777"/>
    <w:rsid w:val="00F36CE8"/>
    <w:rsid w:val="00F40648"/>
    <w:rsid w:val="00F47DA2"/>
    <w:rsid w:val="00F51321"/>
    <w:rsid w:val="00F519FC"/>
    <w:rsid w:val="00F6239D"/>
    <w:rsid w:val="00F715D2"/>
    <w:rsid w:val="00F7274F"/>
    <w:rsid w:val="00F74E84"/>
    <w:rsid w:val="00F76FA8"/>
    <w:rsid w:val="00F85AFE"/>
    <w:rsid w:val="00F93F08"/>
    <w:rsid w:val="00F94CED"/>
    <w:rsid w:val="00F9509A"/>
    <w:rsid w:val="00FA02BB"/>
    <w:rsid w:val="00FA2CEE"/>
    <w:rsid w:val="00FA318C"/>
    <w:rsid w:val="00FA71AB"/>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character" w:styleId="CommentReference">
    <w:name w:val="annotation reference"/>
    <w:basedOn w:val="DefaultParagraphFont"/>
    <w:semiHidden/>
    <w:unhideWhenUsed/>
    <w:rsid w:val="00556DF1"/>
    <w:rPr>
      <w:sz w:val="16"/>
      <w:szCs w:val="16"/>
    </w:rPr>
  </w:style>
  <w:style w:type="paragraph" w:styleId="CommentSubject">
    <w:name w:val="annotation subject"/>
    <w:basedOn w:val="CommentText"/>
    <w:next w:val="CommentText"/>
    <w:link w:val="CommentSubjectChar"/>
    <w:semiHidden/>
    <w:unhideWhenUsed/>
    <w:rsid w:val="00556DF1"/>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556DF1"/>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08604648">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86057160">
      <w:bodyDiv w:val="1"/>
      <w:marLeft w:val="0"/>
      <w:marRight w:val="0"/>
      <w:marTop w:val="0"/>
      <w:marBottom w:val="0"/>
      <w:divBdr>
        <w:top w:val="none" w:sz="0" w:space="0" w:color="auto"/>
        <w:left w:val="none" w:sz="0" w:space="0" w:color="auto"/>
        <w:bottom w:val="none" w:sz="0" w:space="0" w:color="auto"/>
        <w:right w:val="none" w:sz="0" w:space="0" w:color="auto"/>
      </w:divBdr>
    </w:div>
    <w:div w:id="118451339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41405726">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mbsreviewtaskforce" TargetMode="External"/><Relationship Id="rId13" Type="http://schemas.openxmlformats.org/officeDocument/2006/relationships/hyperlink" Target="mailto:askMBS@health.gov.au" TargetMode="External"/><Relationship Id="rId18" Type="http://schemas.openxmlformats.org/officeDocument/2006/relationships/hyperlink" Target="https://www.servicesaustralia.gov.au/organisations/health-professionals/news/al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bsonline.gov.au/" TargetMode="External"/><Relationship Id="rId17" Type="http://schemas.openxmlformats.org/officeDocument/2006/relationships/hyperlink" Target="mailto:PHI@health.gov.au" TargetMode="External"/><Relationship Id="rId2" Type="http://schemas.openxmlformats.org/officeDocument/2006/relationships/numbering" Target="numbering.xml"/><Relationship Id="rId16" Type="http://schemas.openxmlformats.org/officeDocument/2006/relationships/hyperlink" Target="https://www.legislat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gov.au/topics/private-health-insurance/private-health-insurance-reforms" TargetMode="External"/><Relationship Id="rId23" Type="http://schemas.openxmlformats.org/officeDocument/2006/relationships/fontTable" Target="fontTable.xml"/><Relationship Id="rId10" Type="http://schemas.openxmlformats.org/officeDocument/2006/relationships/hyperlink" Target="https://www.health.gov.au/sites/default/files/documents/2021/01/taskforce-final-report-colorectal-surgery-mbs-items-final-report-on-the-review-of-colorectal-surgery-mbs-items.pdf" TargetMode="External"/><Relationship Id="rId19" Type="http://schemas.openxmlformats.org/officeDocument/2006/relationships/hyperlink" Target="http://www.mbsonline.gov.au/internet/mbsonline/publishing.nsf/Content/downloads" TargetMode="External"/><Relationship Id="rId4" Type="http://schemas.openxmlformats.org/officeDocument/2006/relationships/settings" Target="settings.xml"/><Relationship Id="rId9" Type="http://schemas.openxmlformats.org/officeDocument/2006/relationships/hyperlink" Target="http://www.health.gov.au/" TargetMode="External"/><Relationship Id="rId14" Type="http://schemas.openxmlformats.org/officeDocument/2006/relationships/hyperlink" Target="https://www.privatehealth.gov.au/health_insurance/phichanges/index.ht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1072</Words>
  <Characters>6841</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2023-06-13T06:27:00Z</dcterms:created>
  <dcterms:modified xsi:type="dcterms:W3CDTF">2023-06-13T06:27:00Z</dcterms:modified>
</cp:coreProperties>
</file>