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246D8D5E" w:rsidR="00BA2732" w:rsidRDefault="009E0153" w:rsidP="0065783C">
      <w:pPr>
        <w:pStyle w:val="Title"/>
      </w:pPr>
      <w:r>
        <w:t xml:space="preserve">MBS </w:t>
      </w:r>
      <w:r w:rsidR="00A416A4">
        <w:t xml:space="preserve">funded </w:t>
      </w:r>
      <w:r w:rsidR="00752852">
        <w:t xml:space="preserve">investigations </w:t>
      </w:r>
      <w:r w:rsidR="007414B9">
        <w:t xml:space="preserve">for </w:t>
      </w:r>
      <w:r>
        <w:t xml:space="preserve">sleep </w:t>
      </w:r>
      <w:r w:rsidR="007414B9">
        <w:t>disorders</w:t>
      </w:r>
      <w:r>
        <w:t xml:space="preserve"> </w:t>
      </w:r>
      <w:r w:rsidR="00E1420F">
        <w:t>–</w:t>
      </w:r>
      <w:r w:rsidR="001806B4">
        <w:t xml:space="preserve"> </w:t>
      </w:r>
      <w:r w:rsidR="00E1420F">
        <w:t xml:space="preserve">current professional </w:t>
      </w:r>
      <w:r w:rsidR="008649AE">
        <w:t>guidelines</w:t>
      </w:r>
    </w:p>
    <w:p w14:paraId="6EFD4B5B" w14:textId="5509651A" w:rsidR="00064168" w:rsidRPr="00867595" w:rsidRDefault="00064168" w:rsidP="006F5073">
      <w:bookmarkStart w:id="0" w:name="_Hlk4568006"/>
      <w:r w:rsidRPr="00867595">
        <w:t xml:space="preserve">Last updated: </w:t>
      </w:r>
      <w:r w:rsidR="009E0153">
        <w:t>3</w:t>
      </w:r>
      <w:r w:rsidR="00117A07">
        <w:t>1</w:t>
      </w:r>
      <w:r w:rsidR="009E0153">
        <w:t xml:space="preserve"> May 2024</w:t>
      </w:r>
    </w:p>
    <w:p w14:paraId="26AD2862" w14:textId="77777777" w:rsidR="00FC4D6F" w:rsidRPr="00A41636" w:rsidRDefault="0073291B" w:rsidP="009E0153">
      <w:pPr>
        <w:pStyle w:val="ListBullet"/>
        <w:ind w:left="357" w:hanging="357"/>
        <w:rPr>
          <w:color w:val="auto"/>
          <w:lang w:eastAsia="en-AU"/>
        </w:rPr>
      </w:pPr>
      <w:bookmarkStart w:id="1" w:name="_Hlk535506978"/>
      <w:bookmarkEnd w:id="0"/>
      <w:r>
        <w:rPr>
          <w:lang w:eastAsia="en-AU"/>
        </w:rPr>
        <w:t xml:space="preserve">From 1 November 2018, MBS items for sleep studies </w:t>
      </w:r>
      <w:r w:rsidR="00A9202B">
        <w:rPr>
          <w:lang w:eastAsia="en-AU"/>
        </w:rPr>
        <w:t xml:space="preserve">changed to ensure patients with proven sleep disorders are better identified and </w:t>
      </w:r>
      <w:r w:rsidR="00FC4D6F">
        <w:rPr>
          <w:lang w:eastAsia="en-AU"/>
        </w:rPr>
        <w:t xml:space="preserve">more </w:t>
      </w:r>
      <w:r w:rsidR="00FC4D6F" w:rsidRPr="00A41636">
        <w:rPr>
          <w:lang w:eastAsia="en-AU"/>
        </w:rPr>
        <w:t xml:space="preserve">appropriately </w:t>
      </w:r>
      <w:r w:rsidR="00A9202B" w:rsidRPr="00A41636">
        <w:rPr>
          <w:lang w:eastAsia="en-AU"/>
        </w:rPr>
        <w:t>manage</w:t>
      </w:r>
      <w:r w:rsidR="00FC4D6F" w:rsidRPr="00A41636">
        <w:rPr>
          <w:lang w:eastAsia="en-AU"/>
        </w:rPr>
        <w:t>d.</w:t>
      </w:r>
    </w:p>
    <w:p w14:paraId="1AE47578" w14:textId="5C0F015E" w:rsidR="009E0153" w:rsidRPr="00A41636" w:rsidRDefault="009E0153" w:rsidP="009E0153">
      <w:pPr>
        <w:pStyle w:val="ListBullet"/>
        <w:ind w:left="357" w:hanging="357"/>
        <w:rPr>
          <w:color w:val="auto"/>
          <w:lang w:eastAsia="en-AU"/>
        </w:rPr>
      </w:pPr>
      <w:r w:rsidRPr="00A41636">
        <w:rPr>
          <w:lang w:eastAsia="en-AU"/>
        </w:rPr>
        <w:t>MBS item</w:t>
      </w:r>
      <w:r w:rsidR="00DC7B77" w:rsidRPr="00A41636">
        <w:rPr>
          <w:lang w:eastAsia="en-AU"/>
        </w:rPr>
        <w:t>s</w:t>
      </w:r>
      <w:r w:rsidRPr="00A41636">
        <w:rPr>
          <w:lang w:eastAsia="en-AU"/>
        </w:rPr>
        <w:t xml:space="preserve"> 12203 to 12250 </w:t>
      </w:r>
      <w:r w:rsidR="00C54F37" w:rsidRPr="00A41636">
        <w:rPr>
          <w:lang w:eastAsia="en-AU"/>
        </w:rPr>
        <w:t xml:space="preserve">continue to </w:t>
      </w:r>
      <w:r w:rsidRPr="00A41636">
        <w:rPr>
          <w:lang w:eastAsia="en-AU"/>
        </w:rPr>
        <w:t xml:space="preserve">require that </w:t>
      </w:r>
      <w:r w:rsidR="00CB6887" w:rsidRPr="00A41636">
        <w:rPr>
          <w:lang w:eastAsia="en-AU"/>
        </w:rPr>
        <w:t xml:space="preserve">investigations for </w:t>
      </w:r>
      <w:r w:rsidRPr="00A41636">
        <w:rPr>
          <w:lang w:eastAsia="en-AU"/>
        </w:rPr>
        <w:t>sleep</w:t>
      </w:r>
      <w:r w:rsidR="00CB6887" w:rsidRPr="00A41636">
        <w:rPr>
          <w:lang w:eastAsia="en-AU"/>
        </w:rPr>
        <w:t xml:space="preserve"> disorders</w:t>
      </w:r>
      <w:r w:rsidRPr="00A41636">
        <w:rPr>
          <w:lang w:eastAsia="en-AU"/>
        </w:rPr>
        <w:t xml:space="preserve"> be performed in accordance with the current professional guidelines.</w:t>
      </w:r>
    </w:p>
    <w:p w14:paraId="04D10D18" w14:textId="2C279983" w:rsidR="00922662" w:rsidRPr="00A41636" w:rsidRDefault="00922662" w:rsidP="00922662">
      <w:pPr>
        <w:pStyle w:val="ListBullet"/>
      </w:pPr>
      <w:r w:rsidRPr="00A41636">
        <w:t xml:space="preserve">The Department has recently amended </w:t>
      </w:r>
      <w:r w:rsidR="008E1320">
        <w:t>e</w:t>
      </w:r>
      <w:r w:rsidRPr="00A41636">
        <w:t xml:space="preserve">xplanatory </w:t>
      </w:r>
      <w:r w:rsidR="008E1320">
        <w:t>n</w:t>
      </w:r>
      <w:r w:rsidRPr="00A41636">
        <w:t xml:space="preserve">ote </w:t>
      </w:r>
      <w:hyperlink r:id="rId8" w:history="1">
        <w:r w:rsidRPr="00A41636">
          <w:rPr>
            <w:rStyle w:val="Hyperlink"/>
          </w:rPr>
          <w:t>DN.1.17</w:t>
        </w:r>
      </w:hyperlink>
      <w:r w:rsidRPr="00A41636">
        <w:t xml:space="preserve"> to </w:t>
      </w:r>
      <w:r w:rsidR="00911ABF" w:rsidRPr="00A41636">
        <w:t>confirm</w:t>
      </w:r>
      <w:r w:rsidRPr="00A41636">
        <w:t xml:space="preserve"> the current professional guidelines for MBS funded investigations for sleep disorders and the relevant part of the current professional guidelines that apply. </w:t>
      </w:r>
    </w:p>
    <w:bookmarkEnd w:id="1"/>
    <w:p w14:paraId="4047B054" w14:textId="77777777" w:rsidR="00457951" w:rsidRDefault="00064168" w:rsidP="00064168">
      <w:pPr>
        <w:pStyle w:val="Heading2"/>
      </w:pPr>
      <w:r w:rsidRPr="00867595">
        <w:t xml:space="preserve">What </w:t>
      </w:r>
      <w:r w:rsidR="00457951">
        <w:t>are the changes?</w:t>
      </w:r>
    </w:p>
    <w:p w14:paraId="7644B315" w14:textId="7DF0AA5A" w:rsidR="003C270C" w:rsidRDefault="00457951" w:rsidP="00A04025">
      <w:pPr>
        <w:pStyle w:val="ListBullet"/>
        <w:numPr>
          <w:ilvl w:val="0"/>
          <w:numId w:val="0"/>
        </w:numPr>
        <w:spacing w:line="276" w:lineRule="auto"/>
        <w:rPr>
          <w:rFonts w:cs="Arial"/>
          <w:b/>
          <w:bCs/>
          <w:color w:val="auto"/>
          <w:lang w:eastAsia="en-AU"/>
        </w:rPr>
      </w:pPr>
      <w:r w:rsidRPr="008D372F">
        <w:rPr>
          <w:rFonts w:cs="Arial"/>
          <w:b/>
          <w:bCs/>
          <w:color w:val="auto"/>
          <w:lang w:eastAsia="en-AU"/>
        </w:rPr>
        <w:t xml:space="preserve">There are no changes to </w:t>
      </w:r>
      <w:r w:rsidR="00911ABF">
        <w:rPr>
          <w:rFonts w:cs="Arial"/>
          <w:b/>
          <w:bCs/>
          <w:color w:val="auto"/>
          <w:lang w:eastAsia="en-AU"/>
        </w:rPr>
        <w:t xml:space="preserve">the </w:t>
      </w:r>
      <w:r w:rsidR="00DC7B77" w:rsidRPr="008D372F">
        <w:rPr>
          <w:rFonts w:cs="Arial"/>
          <w:b/>
          <w:bCs/>
          <w:color w:val="auto"/>
          <w:lang w:eastAsia="en-AU"/>
        </w:rPr>
        <w:t xml:space="preserve">MBS </w:t>
      </w:r>
      <w:r w:rsidR="00911ABF">
        <w:rPr>
          <w:rFonts w:cs="Arial"/>
          <w:b/>
          <w:bCs/>
          <w:color w:val="auto"/>
          <w:lang w:eastAsia="en-AU"/>
        </w:rPr>
        <w:t xml:space="preserve">items for </w:t>
      </w:r>
      <w:r w:rsidR="007414B9">
        <w:rPr>
          <w:rFonts w:cs="Arial"/>
          <w:b/>
          <w:bCs/>
          <w:color w:val="auto"/>
          <w:lang w:eastAsia="en-AU"/>
        </w:rPr>
        <w:t>funded investigations for sleep disorders</w:t>
      </w:r>
      <w:r w:rsidR="00FD0386">
        <w:rPr>
          <w:rFonts w:cs="Arial"/>
          <w:b/>
          <w:bCs/>
          <w:color w:val="auto"/>
          <w:lang w:eastAsia="en-AU"/>
        </w:rPr>
        <w:t xml:space="preserve"> (MBS </w:t>
      </w:r>
      <w:r w:rsidR="00DC7B77" w:rsidRPr="008D372F">
        <w:rPr>
          <w:rFonts w:cs="Arial"/>
          <w:b/>
          <w:bCs/>
          <w:color w:val="auto"/>
          <w:lang w:eastAsia="en-AU"/>
        </w:rPr>
        <w:t>items 12203 to 12250</w:t>
      </w:r>
      <w:r w:rsidR="00FD0386">
        <w:rPr>
          <w:rFonts w:cs="Arial"/>
          <w:b/>
          <w:bCs/>
          <w:color w:val="auto"/>
          <w:lang w:eastAsia="en-AU"/>
        </w:rPr>
        <w:t>)</w:t>
      </w:r>
      <w:r w:rsidR="00DC7B77" w:rsidRPr="008D372F">
        <w:rPr>
          <w:rFonts w:cs="Arial"/>
          <w:b/>
          <w:bCs/>
          <w:color w:val="auto"/>
          <w:lang w:eastAsia="en-AU"/>
        </w:rPr>
        <w:t>.</w:t>
      </w:r>
    </w:p>
    <w:p w14:paraId="1F33EE9C" w14:textId="7D91E533" w:rsidR="008D372F" w:rsidRPr="006F5073" w:rsidRDefault="00FB244C" w:rsidP="00A04025">
      <w:pPr>
        <w:pStyle w:val="ListBullet"/>
        <w:numPr>
          <w:ilvl w:val="0"/>
          <w:numId w:val="0"/>
        </w:numPr>
        <w:spacing w:line="276" w:lineRule="auto"/>
      </w:pPr>
      <w:r>
        <w:rPr>
          <w:rFonts w:cs="Arial"/>
          <w:color w:val="auto"/>
          <w:lang w:eastAsia="en-AU"/>
        </w:rPr>
        <w:t xml:space="preserve">Changes to </w:t>
      </w:r>
      <w:r w:rsidR="00BE0394">
        <w:rPr>
          <w:rFonts w:cs="Arial"/>
          <w:color w:val="auto"/>
          <w:lang w:eastAsia="en-AU"/>
        </w:rPr>
        <w:t>the e</w:t>
      </w:r>
      <w:r w:rsidR="00E461A5">
        <w:rPr>
          <w:rFonts w:cs="Arial"/>
          <w:color w:val="auto"/>
          <w:lang w:eastAsia="en-AU"/>
        </w:rPr>
        <w:t xml:space="preserve">xplanatory </w:t>
      </w:r>
      <w:r w:rsidR="00BE0394">
        <w:rPr>
          <w:rFonts w:cs="Arial"/>
          <w:color w:val="auto"/>
          <w:lang w:eastAsia="en-AU"/>
        </w:rPr>
        <w:t>n</w:t>
      </w:r>
      <w:r w:rsidR="00E461A5">
        <w:rPr>
          <w:rFonts w:cs="Arial"/>
          <w:color w:val="auto"/>
          <w:lang w:eastAsia="en-AU"/>
        </w:rPr>
        <w:t xml:space="preserve">ote </w:t>
      </w:r>
      <w:r w:rsidR="00BE0394">
        <w:rPr>
          <w:rFonts w:cs="Arial"/>
          <w:color w:val="auto"/>
          <w:lang w:eastAsia="en-AU"/>
        </w:rPr>
        <w:t>(</w:t>
      </w:r>
      <w:r w:rsidR="00E461A5">
        <w:rPr>
          <w:rFonts w:cs="Arial"/>
          <w:color w:val="auto"/>
          <w:lang w:eastAsia="en-AU"/>
        </w:rPr>
        <w:t>DN.1.17</w:t>
      </w:r>
      <w:r w:rsidR="00BE0394">
        <w:rPr>
          <w:rFonts w:cs="Arial"/>
          <w:color w:val="auto"/>
          <w:lang w:eastAsia="en-AU"/>
        </w:rPr>
        <w:t xml:space="preserve">) </w:t>
      </w:r>
      <w:r w:rsidR="00FD0386">
        <w:rPr>
          <w:rFonts w:cs="Arial"/>
          <w:color w:val="auto"/>
          <w:lang w:eastAsia="en-AU"/>
        </w:rPr>
        <w:t xml:space="preserve">which </w:t>
      </w:r>
      <w:r w:rsidR="00103F74">
        <w:rPr>
          <w:rFonts w:cs="Arial"/>
          <w:color w:val="auto"/>
          <w:lang w:eastAsia="en-AU"/>
        </w:rPr>
        <w:t xml:space="preserve">is </w:t>
      </w:r>
      <w:r w:rsidR="006907FE">
        <w:rPr>
          <w:rFonts w:cs="Arial"/>
          <w:color w:val="auto"/>
          <w:lang w:eastAsia="en-AU"/>
        </w:rPr>
        <w:t>associated with these items</w:t>
      </w:r>
      <w:r w:rsidR="00103F74">
        <w:rPr>
          <w:rFonts w:cs="Arial"/>
          <w:color w:val="auto"/>
          <w:lang w:eastAsia="en-AU"/>
        </w:rPr>
        <w:t>,</w:t>
      </w:r>
      <w:r w:rsidR="006907FE">
        <w:rPr>
          <w:rFonts w:cs="Arial"/>
          <w:color w:val="auto"/>
          <w:lang w:eastAsia="en-AU"/>
        </w:rPr>
        <w:t xml:space="preserve"> </w:t>
      </w:r>
      <w:r w:rsidR="00911ABF">
        <w:rPr>
          <w:rFonts w:cs="Arial"/>
          <w:color w:val="auto"/>
          <w:lang w:eastAsia="en-AU"/>
        </w:rPr>
        <w:t xml:space="preserve">have been made </w:t>
      </w:r>
      <w:r w:rsidR="003904BF">
        <w:rPr>
          <w:rFonts w:cs="Arial"/>
          <w:color w:val="auto"/>
          <w:lang w:eastAsia="en-AU"/>
        </w:rPr>
        <w:t xml:space="preserve">to </w:t>
      </w:r>
      <w:r w:rsidR="00911ABF">
        <w:rPr>
          <w:rFonts w:cs="Arial"/>
          <w:color w:val="auto"/>
          <w:lang w:eastAsia="en-AU"/>
        </w:rPr>
        <w:t xml:space="preserve">confirm </w:t>
      </w:r>
      <w:r w:rsidR="008D372F">
        <w:rPr>
          <w:rFonts w:cs="Arial"/>
          <w:color w:val="auto"/>
          <w:lang w:eastAsia="en-AU"/>
        </w:rPr>
        <w:t xml:space="preserve">the current professional guidelines </w:t>
      </w:r>
      <w:r w:rsidR="00911ABF">
        <w:rPr>
          <w:rFonts w:cs="Arial"/>
          <w:color w:val="auto"/>
          <w:lang w:eastAsia="en-AU"/>
        </w:rPr>
        <w:t xml:space="preserve">that apply </w:t>
      </w:r>
      <w:r w:rsidR="008D372F">
        <w:t>for MBS funded</w:t>
      </w:r>
      <w:r w:rsidR="00885A26">
        <w:t xml:space="preserve"> investigations for sleep disorders</w:t>
      </w:r>
      <w:r w:rsidR="008D372F">
        <w:t xml:space="preserve"> and the relevant part of the</w:t>
      </w:r>
      <w:r w:rsidR="0008357D">
        <w:t>se</w:t>
      </w:r>
      <w:r w:rsidR="008D372F">
        <w:t xml:space="preserve"> guidelines that </w:t>
      </w:r>
      <w:r w:rsidR="0008357D">
        <w:t xml:space="preserve">are required to be </w:t>
      </w:r>
      <w:r w:rsidR="00D34EED">
        <w:t>followed</w:t>
      </w:r>
      <w:r w:rsidR="008D372F">
        <w:t>.</w:t>
      </w:r>
    </w:p>
    <w:p w14:paraId="30542C4C" w14:textId="2061D693" w:rsidR="00251C61" w:rsidRDefault="00251C61" w:rsidP="00A04025">
      <w:pPr>
        <w:pStyle w:val="Default"/>
        <w:spacing w:before="120" w:after="120" w:line="276" w:lineRule="auto"/>
        <w:rPr>
          <w:rFonts w:ascii="Arial" w:eastAsia="Times New Roman" w:hAnsi="Arial" w:cs="Arial"/>
          <w:color w:val="auto"/>
          <w:sz w:val="22"/>
          <w:szCs w:val="22"/>
          <w:lang w:eastAsia="en-AU"/>
        </w:rPr>
      </w:pPr>
      <w:r w:rsidRPr="00CF6409">
        <w:rPr>
          <w:rFonts w:ascii="Arial" w:eastAsia="Times New Roman" w:hAnsi="Arial" w:cs="Arial"/>
          <w:b/>
          <w:bCs/>
          <w:color w:val="auto"/>
          <w:sz w:val="22"/>
          <w:szCs w:val="22"/>
          <w:lang w:eastAsia="en-AU"/>
        </w:rPr>
        <w:t>MBS items 12203 to 12208</w:t>
      </w:r>
      <w:r>
        <w:rPr>
          <w:rFonts w:ascii="Arial" w:eastAsia="Times New Roman" w:hAnsi="Arial" w:cs="Arial"/>
          <w:color w:val="auto"/>
          <w:sz w:val="22"/>
          <w:szCs w:val="22"/>
          <w:lang w:eastAsia="en-AU"/>
        </w:rPr>
        <w:t xml:space="preserve"> </w:t>
      </w:r>
      <w:r w:rsidR="00CF6409">
        <w:rPr>
          <w:rFonts w:ascii="Arial" w:eastAsia="Times New Roman" w:hAnsi="Arial" w:cs="Arial"/>
          <w:color w:val="auto"/>
          <w:sz w:val="22"/>
          <w:szCs w:val="22"/>
          <w:lang w:eastAsia="en-AU"/>
        </w:rPr>
        <w:t xml:space="preserve">- </w:t>
      </w:r>
      <w:r>
        <w:rPr>
          <w:rFonts w:ascii="Arial" w:eastAsia="Times New Roman" w:hAnsi="Arial" w:cs="Arial"/>
          <w:color w:val="auto"/>
          <w:sz w:val="22"/>
          <w:szCs w:val="22"/>
          <w:lang w:eastAsia="en-AU"/>
        </w:rPr>
        <w:t xml:space="preserve">provides patients with a </w:t>
      </w:r>
      <w:r w:rsidR="00CF6024">
        <w:rPr>
          <w:rFonts w:ascii="Arial" w:eastAsia="Times New Roman" w:hAnsi="Arial" w:cs="Arial"/>
          <w:color w:val="auto"/>
          <w:sz w:val="22"/>
          <w:szCs w:val="22"/>
          <w:lang w:eastAsia="en-AU"/>
        </w:rPr>
        <w:t>benefit</w:t>
      </w:r>
      <w:r>
        <w:rPr>
          <w:rFonts w:ascii="Arial" w:eastAsia="Times New Roman" w:hAnsi="Arial" w:cs="Arial"/>
          <w:color w:val="auto"/>
          <w:sz w:val="22"/>
          <w:szCs w:val="22"/>
          <w:lang w:eastAsia="en-AU"/>
        </w:rPr>
        <w:t xml:space="preserve"> for a Level 1 adult sleep study undertaken in a sleep laboratory.</w:t>
      </w:r>
    </w:p>
    <w:p w14:paraId="28342D76" w14:textId="558162A2" w:rsidR="00251C61" w:rsidRDefault="00251C61" w:rsidP="00A04025">
      <w:pPr>
        <w:pStyle w:val="Default"/>
        <w:spacing w:before="120" w:after="120" w:line="276" w:lineRule="auto"/>
        <w:rPr>
          <w:rFonts w:ascii="Arial" w:eastAsia="Times New Roman" w:hAnsi="Arial" w:cs="Arial"/>
          <w:color w:val="auto"/>
          <w:sz w:val="22"/>
          <w:szCs w:val="22"/>
          <w:lang w:eastAsia="en-AU"/>
        </w:rPr>
      </w:pPr>
      <w:r w:rsidRPr="00CF6409">
        <w:rPr>
          <w:rFonts w:ascii="Arial" w:eastAsia="Times New Roman" w:hAnsi="Arial" w:cs="Arial"/>
          <w:b/>
          <w:bCs/>
          <w:color w:val="auto"/>
          <w:sz w:val="22"/>
          <w:szCs w:val="22"/>
          <w:lang w:eastAsia="en-AU"/>
        </w:rPr>
        <w:t>MBS items 12210 to 12217</w:t>
      </w:r>
      <w:r>
        <w:rPr>
          <w:rFonts w:ascii="Arial" w:eastAsia="Times New Roman" w:hAnsi="Arial" w:cs="Arial"/>
          <w:color w:val="auto"/>
          <w:sz w:val="22"/>
          <w:szCs w:val="22"/>
          <w:lang w:eastAsia="en-AU"/>
        </w:rPr>
        <w:t xml:space="preserve"> </w:t>
      </w:r>
      <w:r w:rsidR="00CF6409">
        <w:rPr>
          <w:rFonts w:ascii="Arial" w:eastAsia="Times New Roman" w:hAnsi="Arial" w:cs="Arial"/>
          <w:color w:val="auto"/>
          <w:sz w:val="22"/>
          <w:szCs w:val="22"/>
          <w:lang w:eastAsia="en-AU"/>
        </w:rPr>
        <w:t xml:space="preserve">- </w:t>
      </w:r>
      <w:r>
        <w:rPr>
          <w:rFonts w:ascii="Arial" w:eastAsia="Times New Roman" w:hAnsi="Arial" w:cs="Arial"/>
          <w:color w:val="auto"/>
          <w:sz w:val="22"/>
          <w:szCs w:val="22"/>
          <w:lang w:eastAsia="en-AU"/>
        </w:rPr>
        <w:t xml:space="preserve">provides patients with a </w:t>
      </w:r>
      <w:r w:rsidR="00CF6024">
        <w:rPr>
          <w:rFonts w:ascii="Arial" w:eastAsia="Times New Roman" w:hAnsi="Arial" w:cs="Arial"/>
          <w:color w:val="auto"/>
          <w:sz w:val="22"/>
          <w:szCs w:val="22"/>
          <w:lang w:eastAsia="en-AU"/>
        </w:rPr>
        <w:t xml:space="preserve">benefit </w:t>
      </w:r>
      <w:r>
        <w:rPr>
          <w:rFonts w:ascii="Arial" w:eastAsia="Times New Roman" w:hAnsi="Arial" w:cs="Arial"/>
          <w:color w:val="auto"/>
          <w:sz w:val="22"/>
          <w:szCs w:val="22"/>
          <w:lang w:eastAsia="en-AU"/>
        </w:rPr>
        <w:t>for a Level 1 paediatric sleep study undertaken in a sleep laboratory.</w:t>
      </w:r>
    </w:p>
    <w:p w14:paraId="74C0D723" w14:textId="412000CA" w:rsidR="00251C61" w:rsidRDefault="00251C61" w:rsidP="00A04025">
      <w:pPr>
        <w:pStyle w:val="Default"/>
        <w:spacing w:before="120" w:after="120" w:line="276" w:lineRule="auto"/>
        <w:rPr>
          <w:rFonts w:ascii="Arial" w:eastAsia="Times New Roman" w:hAnsi="Arial" w:cs="Arial"/>
          <w:color w:val="auto"/>
          <w:sz w:val="22"/>
          <w:szCs w:val="22"/>
          <w:lang w:eastAsia="en-AU"/>
        </w:rPr>
      </w:pPr>
      <w:r w:rsidRPr="00CF6409">
        <w:rPr>
          <w:rFonts w:ascii="Arial" w:eastAsia="Times New Roman" w:hAnsi="Arial" w:cs="Arial"/>
          <w:b/>
          <w:bCs/>
          <w:color w:val="auto"/>
          <w:sz w:val="22"/>
          <w:szCs w:val="22"/>
          <w:lang w:eastAsia="en-AU"/>
        </w:rPr>
        <w:t>MBS items 12250</w:t>
      </w:r>
      <w:r>
        <w:rPr>
          <w:rFonts w:ascii="Arial" w:eastAsia="Times New Roman" w:hAnsi="Arial" w:cs="Arial"/>
          <w:color w:val="auto"/>
          <w:sz w:val="22"/>
          <w:szCs w:val="22"/>
          <w:lang w:eastAsia="en-AU"/>
        </w:rPr>
        <w:t xml:space="preserve"> </w:t>
      </w:r>
      <w:r w:rsidR="00CF6409">
        <w:rPr>
          <w:rFonts w:ascii="Arial" w:eastAsia="Times New Roman" w:hAnsi="Arial" w:cs="Arial"/>
          <w:color w:val="auto"/>
          <w:sz w:val="22"/>
          <w:szCs w:val="22"/>
          <w:lang w:eastAsia="en-AU"/>
        </w:rPr>
        <w:t xml:space="preserve">- </w:t>
      </w:r>
      <w:r>
        <w:rPr>
          <w:rFonts w:ascii="Arial" w:eastAsia="Times New Roman" w:hAnsi="Arial" w:cs="Arial"/>
          <w:color w:val="auto"/>
          <w:sz w:val="22"/>
          <w:szCs w:val="22"/>
          <w:lang w:eastAsia="en-AU"/>
        </w:rPr>
        <w:t xml:space="preserve">provide patients with a </w:t>
      </w:r>
      <w:r w:rsidR="00CF6024">
        <w:rPr>
          <w:rFonts w:ascii="Arial" w:eastAsia="Times New Roman" w:hAnsi="Arial" w:cs="Arial"/>
          <w:color w:val="auto"/>
          <w:sz w:val="22"/>
          <w:szCs w:val="22"/>
          <w:lang w:eastAsia="en-AU"/>
        </w:rPr>
        <w:t xml:space="preserve">benefit </w:t>
      </w:r>
      <w:r>
        <w:rPr>
          <w:rFonts w:ascii="Arial" w:eastAsia="Times New Roman" w:hAnsi="Arial" w:cs="Arial"/>
          <w:color w:val="auto"/>
          <w:sz w:val="22"/>
          <w:szCs w:val="22"/>
          <w:lang w:eastAsia="en-AU"/>
        </w:rPr>
        <w:t xml:space="preserve">for an unattended Level 2 adult sleep study </w:t>
      </w:r>
      <w:r w:rsidR="009E6967">
        <w:rPr>
          <w:rFonts w:ascii="Arial" w:eastAsia="Times New Roman" w:hAnsi="Arial" w:cs="Arial"/>
          <w:color w:val="auto"/>
          <w:sz w:val="22"/>
          <w:szCs w:val="22"/>
          <w:lang w:eastAsia="en-AU"/>
        </w:rPr>
        <w:t xml:space="preserve">that is undertaken </w:t>
      </w:r>
      <w:r>
        <w:rPr>
          <w:rFonts w:ascii="Arial" w:eastAsia="Times New Roman" w:hAnsi="Arial" w:cs="Arial"/>
          <w:color w:val="auto"/>
          <w:sz w:val="22"/>
          <w:szCs w:val="22"/>
          <w:lang w:eastAsia="en-AU"/>
        </w:rPr>
        <w:t>outside a sleep laboratory.</w:t>
      </w:r>
    </w:p>
    <w:p w14:paraId="250A60AA" w14:textId="77777777" w:rsidR="00251C61" w:rsidRPr="00F75551" w:rsidRDefault="00251C61" w:rsidP="00F75551">
      <w:pPr>
        <w:pStyle w:val="Default"/>
        <w:spacing w:before="120" w:after="120" w:line="276" w:lineRule="auto"/>
        <w:rPr>
          <w:rFonts w:ascii="Arial" w:eastAsia="Times New Roman" w:hAnsi="Arial" w:cs="Arial"/>
          <w:b/>
          <w:bCs/>
          <w:color w:val="auto"/>
          <w:sz w:val="22"/>
          <w:szCs w:val="22"/>
          <w:lang w:eastAsia="en-AU"/>
        </w:rPr>
      </w:pPr>
      <w:r w:rsidRPr="00F75551">
        <w:rPr>
          <w:rFonts w:ascii="Arial" w:eastAsia="Times New Roman" w:hAnsi="Arial" w:cs="Arial"/>
          <w:b/>
          <w:bCs/>
          <w:color w:val="auto"/>
          <w:sz w:val="22"/>
          <w:szCs w:val="22"/>
          <w:lang w:eastAsia="en-AU"/>
        </w:rPr>
        <w:t>Currently there are no MBS items available for Level 3 or 4 sleep studies.</w:t>
      </w:r>
    </w:p>
    <w:p w14:paraId="69884176" w14:textId="3FDF9B4B" w:rsidR="009E0153" w:rsidRPr="00867595" w:rsidRDefault="009E0153" w:rsidP="009E0153">
      <w:pPr>
        <w:pStyle w:val="Heading2"/>
      </w:pPr>
      <w:r w:rsidRPr="00867595">
        <w:t xml:space="preserve">What </w:t>
      </w:r>
      <w:r>
        <w:t>clinical guidelines apply to MBS funded sleep study items?</w:t>
      </w:r>
    </w:p>
    <w:p w14:paraId="05BF3414" w14:textId="44EC7D3C" w:rsidR="001D14B2" w:rsidRPr="001D14B2" w:rsidRDefault="001D14B2" w:rsidP="001D14B2">
      <w:pPr>
        <w:pStyle w:val="ListBullet"/>
        <w:numPr>
          <w:ilvl w:val="0"/>
          <w:numId w:val="0"/>
        </w:numPr>
        <w:spacing w:line="276" w:lineRule="auto"/>
        <w:rPr>
          <w:rFonts w:cs="Arial"/>
          <w:color w:val="auto"/>
          <w:lang w:eastAsia="en-AU"/>
        </w:rPr>
      </w:pPr>
      <w:r w:rsidRPr="001D14B2">
        <w:rPr>
          <w:rFonts w:cs="Arial"/>
          <w:color w:val="auto"/>
          <w:lang w:eastAsia="en-AU"/>
        </w:rPr>
        <w:t>All of the current MBS Items for the investigation for sleep disorders (MBS items 12203 to 12250) continue to require the continuous monitoring and recording of the parameters that are listed in the item descriptor and that these are measured and performed in accordance with the current professional guidelines.</w:t>
      </w:r>
    </w:p>
    <w:p w14:paraId="01BEEB10" w14:textId="6E3E4666" w:rsidR="008C4C1A" w:rsidRPr="00B52E64" w:rsidRDefault="008C4C1A" w:rsidP="00B52E64">
      <w:pPr>
        <w:pStyle w:val="ListBullet"/>
        <w:numPr>
          <w:ilvl w:val="0"/>
          <w:numId w:val="0"/>
        </w:numPr>
        <w:spacing w:line="276" w:lineRule="auto"/>
        <w:rPr>
          <w:rFonts w:cs="Arial"/>
          <w:color w:val="auto"/>
          <w:lang w:eastAsia="en-AU"/>
        </w:rPr>
      </w:pPr>
      <w:r w:rsidRPr="001D14B2">
        <w:rPr>
          <w:rFonts w:cs="Arial"/>
          <w:color w:val="auto"/>
          <w:lang w:eastAsia="en-AU"/>
        </w:rPr>
        <w:t xml:space="preserve">Practitioners are required to ensure they are able to meet the </w:t>
      </w:r>
      <w:r w:rsidRPr="001D14B2">
        <w:rPr>
          <w:rFonts w:cs="Arial"/>
          <w:b/>
          <w:bCs/>
          <w:color w:val="auto"/>
          <w:lang w:eastAsia="en-AU"/>
        </w:rPr>
        <w:t>polysomnography (PSG) requirements</w:t>
      </w:r>
      <w:r w:rsidRPr="001D14B2">
        <w:rPr>
          <w:rFonts w:cs="Arial"/>
          <w:color w:val="auto"/>
          <w:lang w:eastAsia="en-AU"/>
        </w:rPr>
        <w:t xml:space="preserve"> </w:t>
      </w:r>
      <w:r w:rsidR="009E2611" w:rsidRPr="001D14B2">
        <w:rPr>
          <w:rFonts w:cs="Arial"/>
          <w:color w:val="auto"/>
          <w:lang w:eastAsia="en-AU"/>
        </w:rPr>
        <w:t>of the current professional guidelines</w:t>
      </w:r>
      <w:r w:rsidR="001702DB" w:rsidRPr="001D14B2">
        <w:rPr>
          <w:rFonts w:cs="Arial"/>
          <w:color w:val="auto"/>
          <w:lang w:eastAsia="en-AU"/>
        </w:rPr>
        <w:t xml:space="preserve">, </w:t>
      </w:r>
      <w:r w:rsidRPr="001D14B2">
        <w:rPr>
          <w:rFonts w:cs="Arial"/>
          <w:color w:val="auto"/>
          <w:lang w:eastAsia="en-AU"/>
        </w:rPr>
        <w:t>including technical specifications and electrode placements in the following documents:</w:t>
      </w:r>
    </w:p>
    <w:p w14:paraId="144C7645" w14:textId="4930BFE3" w:rsidR="008C4C1A" w:rsidRPr="003D41F6" w:rsidRDefault="008C4C1A" w:rsidP="008C4C1A">
      <w:pPr>
        <w:pStyle w:val="Default"/>
        <w:numPr>
          <w:ilvl w:val="0"/>
          <w:numId w:val="31"/>
        </w:numPr>
        <w:spacing w:line="276" w:lineRule="auto"/>
        <w:rPr>
          <w:rFonts w:ascii="Arial" w:eastAsia="Times New Roman" w:hAnsi="Arial" w:cs="Times New Roman"/>
          <w:color w:val="000000" w:themeColor="text1"/>
          <w:sz w:val="22"/>
        </w:rPr>
      </w:pPr>
      <w:r w:rsidRPr="003D41F6">
        <w:rPr>
          <w:rFonts w:ascii="Arial" w:eastAsia="Times New Roman" w:hAnsi="Arial" w:cs="Times New Roman"/>
          <w:color w:val="000000" w:themeColor="text1"/>
          <w:sz w:val="22"/>
        </w:rPr>
        <w:lastRenderedPageBreak/>
        <w:t>Guidelines for the performance of sleep studies in adults – a position statement of the Australasian Sleep Association</w:t>
      </w:r>
      <w:r w:rsidR="008B5A84">
        <w:rPr>
          <w:rFonts w:ascii="Arial" w:eastAsia="Times New Roman" w:hAnsi="Arial" w:cs="Times New Roman"/>
          <w:color w:val="000000" w:themeColor="text1"/>
          <w:sz w:val="22"/>
        </w:rPr>
        <w:t xml:space="preserve">. </w:t>
      </w:r>
      <w:r w:rsidR="003B2BD0">
        <w:rPr>
          <w:rFonts w:ascii="Arial" w:eastAsia="Times New Roman" w:hAnsi="Arial" w:cs="Times New Roman"/>
          <w:color w:val="000000" w:themeColor="text1"/>
          <w:sz w:val="22"/>
        </w:rPr>
        <w:t xml:space="preserve">Refer to </w:t>
      </w:r>
      <w:r w:rsidR="00170AA7">
        <w:rPr>
          <w:rFonts w:ascii="Arial" w:eastAsia="Times New Roman" w:hAnsi="Arial" w:cs="Times New Roman"/>
          <w:color w:val="000000" w:themeColor="text1"/>
          <w:sz w:val="22"/>
        </w:rPr>
        <w:t xml:space="preserve">the document under the heading </w:t>
      </w:r>
      <w:r w:rsidR="008B5A84" w:rsidRPr="00285CC6">
        <w:rPr>
          <w:rFonts w:ascii="Arial" w:eastAsia="Times New Roman" w:hAnsi="Arial" w:cs="Times New Roman"/>
          <w:color w:val="000000" w:themeColor="text1"/>
          <w:sz w:val="22"/>
          <w:u w:val="single"/>
        </w:rPr>
        <w:t>Sleep Studies in Adults</w:t>
      </w:r>
      <w:r w:rsidRPr="003D41F6">
        <w:rPr>
          <w:rFonts w:ascii="Arial" w:eastAsia="Times New Roman" w:hAnsi="Arial" w:cs="Times New Roman"/>
          <w:color w:val="000000" w:themeColor="text1"/>
          <w:sz w:val="22"/>
        </w:rPr>
        <w:t xml:space="preserve"> </w:t>
      </w:r>
      <w:r w:rsidR="00170AA7">
        <w:rPr>
          <w:rFonts w:ascii="Arial" w:eastAsia="Times New Roman" w:hAnsi="Arial" w:cs="Times New Roman"/>
          <w:color w:val="000000" w:themeColor="text1"/>
          <w:sz w:val="22"/>
        </w:rPr>
        <w:t xml:space="preserve">- </w:t>
      </w:r>
      <w:hyperlink r:id="rId9" w:history="1">
        <w:r w:rsidR="008B5A84" w:rsidRPr="008B5A84">
          <w:rPr>
            <w:rFonts w:ascii="Arial" w:eastAsia="Times New Roman" w:hAnsi="Arial" w:cs="Times New Roman"/>
            <w:color w:val="0000FF"/>
            <w:sz w:val="22"/>
            <w:u w:val="single"/>
          </w:rPr>
          <w:t>Position statements (sleep.org.au)</w:t>
        </w:r>
      </w:hyperlink>
    </w:p>
    <w:p w14:paraId="5461E40C" w14:textId="0A7F1AB8" w:rsidR="008C4C1A" w:rsidRPr="003D41F6" w:rsidRDefault="008C4C1A" w:rsidP="008C4C1A">
      <w:pPr>
        <w:pStyle w:val="Default"/>
        <w:numPr>
          <w:ilvl w:val="0"/>
          <w:numId w:val="31"/>
        </w:numPr>
        <w:spacing w:line="276" w:lineRule="auto"/>
        <w:rPr>
          <w:rFonts w:ascii="Arial" w:eastAsia="Times New Roman" w:hAnsi="Arial" w:cs="Times New Roman"/>
          <w:color w:val="000000" w:themeColor="text1"/>
          <w:sz w:val="22"/>
        </w:rPr>
      </w:pPr>
      <w:r w:rsidRPr="003D41F6">
        <w:rPr>
          <w:rFonts w:ascii="Arial" w:eastAsia="Times New Roman" w:hAnsi="Arial" w:cs="Times New Roman"/>
          <w:color w:val="000000" w:themeColor="text1"/>
          <w:sz w:val="22"/>
        </w:rPr>
        <w:t>The American Academy of Sleep Medicine (AASM) Manual for the Scoring of Sleep and Associated Events: rules, terminology and technical specifications</w:t>
      </w:r>
      <w:r w:rsidR="00285CC6">
        <w:rPr>
          <w:rFonts w:ascii="Arial" w:eastAsia="Times New Roman" w:hAnsi="Arial" w:cs="Times New Roman"/>
          <w:color w:val="000000" w:themeColor="text1"/>
          <w:sz w:val="22"/>
        </w:rPr>
        <w:t xml:space="preserve"> (you will require an account to access this resource)</w:t>
      </w:r>
      <w:r w:rsidRPr="003D41F6">
        <w:rPr>
          <w:rFonts w:ascii="Arial" w:eastAsia="Times New Roman" w:hAnsi="Arial" w:cs="Times New Roman"/>
          <w:color w:val="000000" w:themeColor="text1"/>
          <w:sz w:val="22"/>
        </w:rPr>
        <w:t xml:space="preserve">. </w:t>
      </w:r>
      <w:r w:rsidR="003B2BD0">
        <w:rPr>
          <w:rFonts w:ascii="Arial" w:eastAsia="Times New Roman" w:hAnsi="Arial" w:cs="Times New Roman"/>
          <w:color w:val="000000" w:themeColor="text1"/>
          <w:sz w:val="22"/>
        </w:rPr>
        <w:t xml:space="preserve">Refer to </w:t>
      </w:r>
      <w:r w:rsidR="00170AA7">
        <w:rPr>
          <w:rFonts w:ascii="Arial" w:eastAsia="Times New Roman" w:hAnsi="Arial" w:cs="Times New Roman"/>
          <w:color w:val="000000" w:themeColor="text1"/>
          <w:sz w:val="22"/>
        </w:rPr>
        <w:t xml:space="preserve">the section </w:t>
      </w:r>
      <w:r w:rsidR="003B2BD0">
        <w:rPr>
          <w:rFonts w:ascii="Arial" w:eastAsia="Times New Roman" w:hAnsi="Arial" w:cs="Times New Roman"/>
          <w:color w:val="000000" w:themeColor="text1"/>
          <w:sz w:val="22"/>
        </w:rPr>
        <w:t xml:space="preserve">Sleep Staging Rules </w:t>
      </w:r>
      <w:r w:rsidR="00170AA7">
        <w:rPr>
          <w:rFonts w:ascii="Arial" w:eastAsia="Times New Roman" w:hAnsi="Arial" w:cs="Times New Roman"/>
          <w:color w:val="000000" w:themeColor="text1"/>
          <w:sz w:val="22"/>
        </w:rPr>
        <w:t xml:space="preserve">in the </w:t>
      </w:r>
      <w:hyperlink r:id="rId10" w:history="1">
        <w:r w:rsidR="008B5A84" w:rsidRPr="008B5A84">
          <w:rPr>
            <w:rFonts w:ascii="Arial" w:eastAsia="Times New Roman" w:hAnsi="Arial" w:cs="Times New Roman"/>
            <w:color w:val="0000FF"/>
            <w:sz w:val="22"/>
            <w:u w:val="single"/>
          </w:rPr>
          <w:t>AASM Scoring Manual - American Academy of Sleep Medicine</w:t>
        </w:r>
      </w:hyperlink>
    </w:p>
    <w:p w14:paraId="4A768CEE" w14:textId="46791646" w:rsidR="008C4C1A" w:rsidRPr="003D41F6" w:rsidRDefault="008C4C1A" w:rsidP="008C4C1A">
      <w:pPr>
        <w:pStyle w:val="Default"/>
        <w:numPr>
          <w:ilvl w:val="0"/>
          <w:numId w:val="31"/>
        </w:numPr>
        <w:spacing w:line="276" w:lineRule="auto"/>
        <w:rPr>
          <w:rFonts w:ascii="Arial" w:eastAsia="Times New Roman" w:hAnsi="Arial" w:cs="Times New Roman"/>
          <w:color w:val="000000" w:themeColor="text1"/>
          <w:sz w:val="22"/>
        </w:rPr>
      </w:pPr>
      <w:r w:rsidRPr="003D41F6">
        <w:rPr>
          <w:rFonts w:ascii="Arial" w:eastAsia="Times New Roman" w:hAnsi="Arial" w:cs="Times New Roman"/>
          <w:color w:val="000000" w:themeColor="text1"/>
          <w:sz w:val="22"/>
        </w:rPr>
        <w:t xml:space="preserve">An Australian Commentary on the AASM Manual for the Scoring of Sleep and Associated Events. </w:t>
      </w:r>
      <w:r w:rsidR="003B2BD0">
        <w:rPr>
          <w:rFonts w:ascii="Arial" w:eastAsia="Times New Roman" w:hAnsi="Arial" w:cs="Times New Roman"/>
          <w:color w:val="000000" w:themeColor="text1"/>
          <w:sz w:val="22"/>
        </w:rPr>
        <w:t>Refer to</w:t>
      </w:r>
      <w:r w:rsidR="008B5A84">
        <w:rPr>
          <w:rFonts w:ascii="Arial" w:eastAsia="Times New Roman" w:hAnsi="Arial" w:cs="Times New Roman"/>
          <w:color w:val="000000" w:themeColor="text1"/>
          <w:sz w:val="22"/>
        </w:rPr>
        <w:t xml:space="preserve"> </w:t>
      </w:r>
      <w:r w:rsidR="00170AA7">
        <w:rPr>
          <w:rFonts w:ascii="Arial" w:eastAsia="Times New Roman" w:hAnsi="Arial" w:cs="Times New Roman"/>
          <w:color w:val="000000" w:themeColor="text1"/>
          <w:sz w:val="22"/>
        </w:rPr>
        <w:t xml:space="preserve">the document under the heading </w:t>
      </w:r>
      <w:r w:rsidR="008B5A84" w:rsidRPr="00285CC6">
        <w:rPr>
          <w:rFonts w:ascii="Arial" w:eastAsia="Times New Roman" w:hAnsi="Arial" w:cs="Times New Roman"/>
          <w:color w:val="000000" w:themeColor="text1"/>
          <w:sz w:val="22"/>
          <w:u w:val="single"/>
        </w:rPr>
        <w:t xml:space="preserve">Scoring of </w:t>
      </w:r>
      <w:r w:rsidR="003B2BD0" w:rsidRPr="00285CC6">
        <w:rPr>
          <w:rFonts w:ascii="Arial" w:eastAsia="Times New Roman" w:hAnsi="Arial" w:cs="Times New Roman"/>
          <w:color w:val="000000" w:themeColor="text1"/>
          <w:sz w:val="22"/>
          <w:u w:val="single"/>
        </w:rPr>
        <w:t>S</w:t>
      </w:r>
      <w:r w:rsidR="008B5A84" w:rsidRPr="00285CC6">
        <w:rPr>
          <w:rFonts w:ascii="Arial" w:eastAsia="Times New Roman" w:hAnsi="Arial" w:cs="Times New Roman"/>
          <w:color w:val="000000" w:themeColor="text1"/>
          <w:sz w:val="22"/>
          <w:u w:val="single"/>
        </w:rPr>
        <w:t xml:space="preserve">leep and </w:t>
      </w:r>
      <w:r w:rsidR="003B2BD0" w:rsidRPr="00285CC6">
        <w:rPr>
          <w:rFonts w:ascii="Arial" w:eastAsia="Times New Roman" w:hAnsi="Arial" w:cs="Times New Roman"/>
          <w:color w:val="000000" w:themeColor="text1"/>
          <w:sz w:val="22"/>
          <w:u w:val="single"/>
        </w:rPr>
        <w:t>A</w:t>
      </w:r>
      <w:r w:rsidR="008B5A84" w:rsidRPr="00285CC6">
        <w:rPr>
          <w:rFonts w:ascii="Arial" w:eastAsia="Times New Roman" w:hAnsi="Arial" w:cs="Times New Roman"/>
          <w:color w:val="000000" w:themeColor="text1"/>
          <w:sz w:val="22"/>
          <w:u w:val="single"/>
        </w:rPr>
        <w:t xml:space="preserve">ssociated </w:t>
      </w:r>
      <w:r w:rsidR="003B2BD0" w:rsidRPr="00285CC6">
        <w:rPr>
          <w:rFonts w:ascii="Arial" w:eastAsia="Times New Roman" w:hAnsi="Arial" w:cs="Times New Roman"/>
          <w:color w:val="000000" w:themeColor="text1"/>
          <w:sz w:val="22"/>
          <w:u w:val="single"/>
        </w:rPr>
        <w:t>E</w:t>
      </w:r>
      <w:r w:rsidR="008B5A84" w:rsidRPr="00285CC6">
        <w:rPr>
          <w:rFonts w:ascii="Arial" w:eastAsia="Times New Roman" w:hAnsi="Arial" w:cs="Times New Roman"/>
          <w:color w:val="000000" w:themeColor="text1"/>
          <w:sz w:val="22"/>
          <w:u w:val="single"/>
        </w:rPr>
        <w:t>vents</w:t>
      </w:r>
      <w:r w:rsidR="008B5A84">
        <w:rPr>
          <w:rFonts w:ascii="Arial" w:eastAsia="Times New Roman" w:hAnsi="Arial" w:cs="Times New Roman"/>
          <w:color w:val="000000" w:themeColor="text1"/>
          <w:sz w:val="22"/>
        </w:rPr>
        <w:t xml:space="preserve"> - </w:t>
      </w:r>
      <w:hyperlink r:id="rId11" w:history="1">
        <w:r w:rsidR="008B5A84" w:rsidRPr="008B5A84">
          <w:rPr>
            <w:rFonts w:ascii="Arial" w:eastAsia="Times New Roman" w:hAnsi="Arial" w:cs="Times New Roman"/>
            <w:color w:val="0000FF"/>
            <w:sz w:val="22"/>
            <w:u w:val="single"/>
          </w:rPr>
          <w:t>Position statements (sleep.org.au)</w:t>
        </w:r>
      </w:hyperlink>
    </w:p>
    <w:p w14:paraId="42BD5171" w14:textId="6F991BE4" w:rsidR="00064168" w:rsidRDefault="00064168" w:rsidP="00064168">
      <w:pPr>
        <w:pStyle w:val="Heading2"/>
      </w:pPr>
      <w:r>
        <w:t xml:space="preserve">Why </w:t>
      </w:r>
      <w:r w:rsidR="00911ABF">
        <w:t xml:space="preserve">is the </w:t>
      </w:r>
      <w:r w:rsidR="00F85752">
        <w:t>e</w:t>
      </w:r>
      <w:r w:rsidR="00911ABF">
        <w:t xml:space="preserve">xplanatory </w:t>
      </w:r>
      <w:r w:rsidR="00F85752">
        <w:t>n</w:t>
      </w:r>
      <w:r w:rsidR="00911ABF">
        <w:t>ote being amended</w:t>
      </w:r>
      <w:r>
        <w:t>?</w:t>
      </w:r>
    </w:p>
    <w:p w14:paraId="3856BA41" w14:textId="33151F6E" w:rsidR="0057669C" w:rsidRDefault="0057669C" w:rsidP="00DA3342">
      <w:pPr>
        <w:pStyle w:val="ListBullet"/>
        <w:numPr>
          <w:ilvl w:val="0"/>
          <w:numId w:val="0"/>
        </w:numPr>
        <w:spacing w:line="276" w:lineRule="auto"/>
      </w:pPr>
      <w:r>
        <w:t>From 1 November 2018, MBS items for sleep studies changed to ensure patients with proven sleep disorders are better identified and more appropriately managed.</w:t>
      </w:r>
    </w:p>
    <w:p w14:paraId="34B3ACB4" w14:textId="77777777" w:rsidR="00DA3342" w:rsidRDefault="00DA3342" w:rsidP="00DA3342">
      <w:pPr>
        <w:pStyle w:val="ListBullet"/>
        <w:numPr>
          <w:ilvl w:val="0"/>
          <w:numId w:val="0"/>
        </w:numPr>
        <w:spacing w:line="276" w:lineRule="auto"/>
      </w:pPr>
      <w:bookmarkStart w:id="2" w:name="_Hlk535386664"/>
      <w:r>
        <w:t xml:space="preserve">Previous factsheets about the 2018 changes to laboratory sleep studies can be found at the </w:t>
      </w:r>
      <w:hyperlink r:id="rId12" w:history="1">
        <w:r w:rsidRPr="00C81B5E">
          <w:rPr>
            <w:rStyle w:val="Hyperlink"/>
          </w:rPr>
          <w:t>Lab Based Studies detailed factsheet</w:t>
        </w:r>
      </w:hyperlink>
      <w:r>
        <w:t xml:space="preserve"> and the </w:t>
      </w:r>
      <w:hyperlink r:id="rId13" w:history="1">
        <w:r w:rsidRPr="00FB5D7B">
          <w:rPr>
            <w:rStyle w:val="Hyperlink"/>
          </w:rPr>
          <w:t>Home Based Studies detailed factsheet</w:t>
        </w:r>
      </w:hyperlink>
      <w:r>
        <w:t>.</w:t>
      </w:r>
    </w:p>
    <w:p w14:paraId="4B7BA53A" w14:textId="2CB98C8B" w:rsidR="00064168" w:rsidRPr="00867595" w:rsidRDefault="00064168" w:rsidP="00DA3342">
      <w:pPr>
        <w:rPr>
          <w:szCs w:val="22"/>
        </w:rPr>
      </w:pPr>
      <w:r w:rsidRPr="00867595">
        <w:rPr>
          <w:szCs w:val="22"/>
        </w:rPr>
        <w:t xml:space="preserve">These changes </w:t>
      </w:r>
      <w:r w:rsidR="00DA3342">
        <w:rPr>
          <w:szCs w:val="22"/>
        </w:rPr>
        <w:t>were</w:t>
      </w:r>
      <w:r w:rsidRPr="00867595">
        <w:rPr>
          <w:szCs w:val="22"/>
        </w:rPr>
        <w:t xml:space="preserve"> a result o</w:t>
      </w:r>
      <w:r w:rsidR="00A442F3">
        <w:rPr>
          <w:szCs w:val="22"/>
        </w:rPr>
        <w:t>f</w:t>
      </w:r>
      <w:r w:rsidRPr="00867595">
        <w:rPr>
          <w:szCs w:val="22"/>
        </w:rPr>
        <w:t xml:space="preserve"> a review by the MBS Review Taskforce, which was informed by </w:t>
      </w:r>
      <w:r w:rsidR="00E75E8C">
        <w:rPr>
          <w:szCs w:val="22"/>
        </w:rPr>
        <w:t xml:space="preserve">Thoracic Medicine </w:t>
      </w:r>
      <w:r w:rsidRPr="00867595">
        <w:rPr>
          <w:szCs w:val="22"/>
        </w:rPr>
        <w:t xml:space="preserve">Clinical Committee. More information about the Taskforce and associated Committees is available in </w:t>
      </w:r>
      <w:hyperlink r:id="rId14" w:history="1">
        <w:r w:rsidR="0019761F" w:rsidRPr="0019761F">
          <w:rPr>
            <w:rStyle w:val="Hyperlink"/>
            <w:szCs w:val="22"/>
          </w:rPr>
          <w:t>Medicare Benefits Schedule Review</w:t>
        </w:r>
      </w:hyperlink>
      <w:r w:rsidRPr="00867595">
        <w:rPr>
          <w:szCs w:val="22"/>
        </w:rPr>
        <w:t xml:space="preserve"> in the consumer section of the</w:t>
      </w:r>
      <w:r w:rsidR="00C02732" w:rsidRPr="00867595">
        <w:rPr>
          <w:szCs w:val="22"/>
        </w:rPr>
        <w:t xml:space="preserve"> </w:t>
      </w:r>
      <w:hyperlink r:id="rId15" w:history="1">
        <w:r w:rsidR="00C02732" w:rsidRPr="0019761F">
          <w:rPr>
            <w:rStyle w:val="Hyperlink"/>
            <w:szCs w:val="22"/>
          </w:rPr>
          <w:t>Department of Health and Aged Care website</w:t>
        </w:r>
      </w:hyperlink>
      <w:r w:rsidRPr="00867595">
        <w:rPr>
          <w:szCs w:val="22"/>
        </w:rPr>
        <w:t>.</w:t>
      </w:r>
    </w:p>
    <w:p w14:paraId="617E7397" w14:textId="0B13AAE1" w:rsidR="00064168" w:rsidRPr="001C3F72" w:rsidRDefault="00064168" w:rsidP="00DA3342">
      <w:pPr>
        <w:rPr>
          <w:rStyle w:val="Hyperlink"/>
          <w:color w:val="auto"/>
          <w:szCs w:val="22"/>
          <w:u w:val="none"/>
        </w:rPr>
      </w:pPr>
      <w:r w:rsidRPr="00867595">
        <w:rPr>
          <w:szCs w:val="22"/>
        </w:rPr>
        <w:t>A copy of the</w:t>
      </w:r>
      <w:r w:rsidR="000A6499">
        <w:rPr>
          <w:szCs w:val="22"/>
        </w:rPr>
        <w:t xml:space="preserve"> M</w:t>
      </w:r>
      <w:r w:rsidR="00B32F86">
        <w:rPr>
          <w:szCs w:val="22"/>
        </w:rPr>
        <w:t xml:space="preserve">BS Review Taskforce findings </w:t>
      </w:r>
      <w:r w:rsidR="00F576BE">
        <w:rPr>
          <w:szCs w:val="22"/>
        </w:rPr>
        <w:t>of the</w:t>
      </w:r>
      <w:r w:rsidRPr="00867595">
        <w:rPr>
          <w:szCs w:val="22"/>
        </w:rPr>
        <w:t xml:space="preserve"> </w:t>
      </w:r>
      <w:r w:rsidR="00DA3342">
        <w:rPr>
          <w:szCs w:val="22"/>
        </w:rPr>
        <w:t xml:space="preserve">Thoracic Medicine </w:t>
      </w:r>
      <w:r w:rsidRPr="00867595">
        <w:rPr>
          <w:szCs w:val="22"/>
        </w:rPr>
        <w:t>Clinical Committee's final report can be found in the</w:t>
      </w:r>
      <w:r w:rsidRPr="00867595">
        <w:rPr>
          <w:rStyle w:val="Strong"/>
          <w:szCs w:val="22"/>
        </w:rPr>
        <w:t xml:space="preserve"> </w:t>
      </w:r>
      <w:hyperlink r:id="rId16" w:history="1">
        <w:r w:rsidR="002A31D7" w:rsidRPr="002A31D7">
          <w:rPr>
            <w:rStyle w:val="Hyperlink"/>
            <w:szCs w:val="22"/>
          </w:rPr>
          <w:t xml:space="preserve">Thoracic Medicine </w:t>
        </w:r>
        <w:r w:rsidRPr="002A31D7">
          <w:rPr>
            <w:rStyle w:val="Hyperlink"/>
            <w:szCs w:val="22"/>
          </w:rPr>
          <w:t>Clinical Committee</w:t>
        </w:r>
      </w:hyperlink>
      <w:r w:rsidRPr="00867595">
        <w:rPr>
          <w:rStyle w:val="Hyperlink"/>
          <w:szCs w:val="22"/>
        </w:rPr>
        <w:t xml:space="preserve"> </w:t>
      </w:r>
      <w:r w:rsidRPr="00867595">
        <w:rPr>
          <w:szCs w:val="22"/>
        </w:rPr>
        <w:t xml:space="preserve">section of the </w:t>
      </w:r>
      <w:hyperlink r:id="rId17" w:history="1">
        <w:r w:rsidRPr="0019761F">
          <w:rPr>
            <w:rStyle w:val="Hyperlink"/>
            <w:szCs w:val="22"/>
          </w:rPr>
          <w:t xml:space="preserve">Department of Health </w:t>
        </w:r>
        <w:r w:rsidR="00F85AFE" w:rsidRPr="0019761F">
          <w:rPr>
            <w:rStyle w:val="Hyperlink"/>
            <w:szCs w:val="22"/>
          </w:rPr>
          <w:t xml:space="preserve">and Aged Care </w:t>
        </w:r>
        <w:r w:rsidRPr="0019761F">
          <w:rPr>
            <w:rStyle w:val="Hyperlink"/>
            <w:szCs w:val="22"/>
          </w:rPr>
          <w:t>website</w:t>
        </w:r>
      </w:hyperlink>
      <w:bookmarkEnd w:id="2"/>
      <w:r w:rsidR="0019761F" w:rsidRPr="001C3F72">
        <w:rPr>
          <w:rStyle w:val="Hyperlink"/>
          <w:color w:val="auto"/>
          <w:szCs w:val="22"/>
          <w:u w:val="none"/>
        </w:rPr>
        <w:t>.</w:t>
      </w:r>
    </w:p>
    <w:p w14:paraId="01D4162E" w14:textId="04ACD167" w:rsidR="00E75E8C" w:rsidRPr="00703C1C" w:rsidRDefault="00F2376D" w:rsidP="00064168">
      <w:pPr>
        <w:rPr>
          <w:b/>
          <w:bCs/>
          <w:szCs w:val="22"/>
        </w:rPr>
      </w:pPr>
      <w:r w:rsidRPr="00703C1C">
        <w:rPr>
          <w:b/>
          <w:bCs/>
          <w:szCs w:val="22"/>
        </w:rPr>
        <w:t xml:space="preserve">The Department has recently </w:t>
      </w:r>
      <w:r w:rsidR="00F67F3F" w:rsidRPr="00703C1C">
        <w:rPr>
          <w:b/>
          <w:bCs/>
          <w:szCs w:val="22"/>
        </w:rPr>
        <w:t xml:space="preserve">amended </w:t>
      </w:r>
      <w:r w:rsidR="00F85752">
        <w:rPr>
          <w:b/>
          <w:bCs/>
          <w:szCs w:val="22"/>
        </w:rPr>
        <w:t>e</w:t>
      </w:r>
      <w:r w:rsidR="00834854" w:rsidRPr="00703C1C">
        <w:rPr>
          <w:b/>
          <w:bCs/>
          <w:szCs w:val="22"/>
        </w:rPr>
        <w:t xml:space="preserve">xplanatory </w:t>
      </w:r>
      <w:r w:rsidR="00F85752">
        <w:rPr>
          <w:b/>
          <w:bCs/>
          <w:szCs w:val="22"/>
        </w:rPr>
        <w:t>n</w:t>
      </w:r>
      <w:r w:rsidR="00834854" w:rsidRPr="00703C1C">
        <w:rPr>
          <w:b/>
          <w:bCs/>
          <w:szCs w:val="22"/>
        </w:rPr>
        <w:t xml:space="preserve">ote </w:t>
      </w:r>
      <w:hyperlink r:id="rId18" w:history="1">
        <w:r w:rsidR="00F67F3F" w:rsidRPr="005C625F">
          <w:rPr>
            <w:rStyle w:val="Hyperlink"/>
            <w:b/>
            <w:bCs/>
            <w:szCs w:val="22"/>
          </w:rPr>
          <w:t>DN.1.17</w:t>
        </w:r>
      </w:hyperlink>
      <w:r w:rsidR="00F67F3F" w:rsidRPr="00703C1C">
        <w:rPr>
          <w:b/>
          <w:bCs/>
          <w:szCs w:val="22"/>
        </w:rPr>
        <w:t xml:space="preserve"> </w:t>
      </w:r>
      <w:r w:rsidR="00A20431" w:rsidRPr="00703C1C">
        <w:rPr>
          <w:b/>
          <w:bCs/>
          <w:szCs w:val="22"/>
        </w:rPr>
        <w:t xml:space="preserve">to </w:t>
      </w:r>
      <w:r w:rsidR="00911ABF">
        <w:rPr>
          <w:b/>
          <w:bCs/>
          <w:szCs w:val="22"/>
        </w:rPr>
        <w:t xml:space="preserve">confirm </w:t>
      </w:r>
      <w:r w:rsidR="0031317B" w:rsidRPr="00703C1C">
        <w:rPr>
          <w:b/>
          <w:bCs/>
        </w:rPr>
        <w:t xml:space="preserve">the current professional guidelines </w:t>
      </w:r>
      <w:r w:rsidR="00911ABF">
        <w:rPr>
          <w:b/>
          <w:bCs/>
        </w:rPr>
        <w:t xml:space="preserve">that apply </w:t>
      </w:r>
      <w:r w:rsidR="0031317B" w:rsidRPr="00703C1C">
        <w:rPr>
          <w:b/>
          <w:bCs/>
        </w:rPr>
        <w:t xml:space="preserve">for MBS funded </w:t>
      </w:r>
      <w:r w:rsidR="009D137D">
        <w:rPr>
          <w:b/>
          <w:bCs/>
        </w:rPr>
        <w:t>investigations for sleep disorder</w:t>
      </w:r>
      <w:r w:rsidR="009541C5">
        <w:rPr>
          <w:b/>
          <w:bCs/>
        </w:rPr>
        <w:t>s</w:t>
      </w:r>
      <w:r w:rsidR="0031317B" w:rsidRPr="00703C1C">
        <w:rPr>
          <w:b/>
          <w:bCs/>
        </w:rPr>
        <w:t xml:space="preserve"> and the relevant part of the </w:t>
      </w:r>
      <w:r w:rsidR="009D137D">
        <w:rPr>
          <w:b/>
          <w:bCs/>
        </w:rPr>
        <w:t xml:space="preserve">current professional </w:t>
      </w:r>
      <w:r w:rsidR="0031317B" w:rsidRPr="00703C1C">
        <w:rPr>
          <w:b/>
          <w:bCs/>
        </w:rPr>
        <w:t xml:space="preserve">guidelines that apply. </w:t>
      </w:r>
      <w:r w:rsidR="00911ABF">
        <w:rPr>
          <w:b/>
          <w:bCs/>
        </w:rPr>
        <w:t>This is to assist practitioners in making appropriate claims.</w:t>
      </w:r>
    </w:p>
    <w:p w14:paraId="4B2559AC" w14:textId="15AF63FE" w:rsidR="00064168" w:rsidRDefault="00064168" w:rsidP="00064168">
      <w:pPr>
        <w:pStyle w:val="Heading2"/>
      </w:pPr>
      <w:r>
        <w:t>What does this mean for providers?</w:t>
      </w:r>
    </w:p>
    <w:p w14:paraId="30606428" w14:textId="6002B6D2" w:rsidR="00AC4ED0" w:rsidRPr="00867595" w:rsidRDefault="00D1232C" w:rsidP="00CF7D72">
      <w:pPr>
        <w:rPr>
          <w:szCs w:val="22"/>
        </w:rPr>
      </w:pPr>
      <w:r>
        <w:t>P</w:t>
      </w:r>
      <w:r w:rsidRPr="003D41F6">
        <w:t xml:space="preserve">ractitioners </w:t>
      </w:r>
      <w:r w:rsidR="0039477E">
        <w:t xml:space="preserve">who bill </w:t>
      </w:r>
      <w:r w:rsidR="008D6121">
        <w:t xml:space="preserve">the MBS will have greater clarity in </w:t>
      </w:r>
      <w:r w:rsidR="009D137D">
        <w:t xml:space="preserve">identifying </w:t>
      </w:r>
      <w:r w:rsidR="00AC4ED0">
        <w:t xml:space="preserve">the current professional guidelines for MBS funded </w:t>
      </w:r>
      <w:r w:rsidR="009541C5">
        <w:t xml:space="preserve">investigations for </w:t>
      </w:r>
      <w:r w:rsidR="00AC4ED0">
        <w:t xml:space="preserve">sleep </w:t>
      </w:r>
      <w:r w:rsidR="009541C5">
        <w:t>disorders</w:t>
      </w:r>
      <w:r w:rsidR="00AC4ED0">
        <w:t xml:space="preserve"> and the relevant part of the </w:t>
      </w:r>
      <w:r w:rsidR="009541C5">
        <w:t xml:space="preserve">current professional </w:t>
      </w:r>
      <w:r w:rsidR="00AC4ED0">
        <w:t xml:space="preserve">guidelines that </w:t>
      </w:r>
      <w:r w:rsidR="003F6F00">
        <w:t xml:space="preserve">are required to </w:t>
      </w:r>
      <w:r w:rsidR="001A7D92">
        <w:t>be adhered to</w:t>
      </w:r>
      <w:r w:rsidR="00AC4ED0">
        <w:t xml:space="preserve">.  </w:t>
      </w:r>
    </w:p>
    <w:p w14:paraId="7F7DA4F7" w14:textId="1B2240F7" w:rsidR="00064168" w:rsidRDefault="00064168" w:rsidP="00064168">
      <w:pPr>
        <w:pStyle w:val="Heading2"/>
      </w:pPr>
      <w:r>
        <w:t xml:space="preserve">How will </w:t>
      </w:r>
      <w:r w:rsidR="00911ABF">
        <w:t xml:space="preserve">this </w:t>
      </w:r>
      <w:r>
        <w:t>affect patients</w:t>
      </w:r>
      <w:r w:rsidRPr="001A7FB7">
        <w:t>?</w:t>
      </w:r>
    </w:p>
    <w:p w14:paraId="5B1F364E" w14:textId="6991481B" w:rsidR="00064168" w:rsidRPr="006F5073" w:rsidRDefault="00064168" w:rsidP="006F5073">
      <w:r w:rsidRPr="006F5073">
        <w:t xml:space="preserve">Patients will </w:t>
      </w:r>
      <w:r w:rsidR="00834854">
        <w:t xml:space="preserve">continue to </w:t>
      </w:r>
      <w:r w:rsidRPr="006F5073">
        <w:t xml:space="preserve">receive Medicare </w:t>
      </w:r>
      <w:r w:rsidR="00CF6024">
        <w:rPr>
          <w:rFonts w:cs="Arial"/>
          <w:color w:val="auto"/>
          <w:szCs w:val="22"/>
          <w:lang w:eastAsia="en-AU"/>
        </w:rPr>
        <w:t xml:space="preserve">benefits </w:t>
      </w:r>
      <w:r w:rsidRPr="006F5073">
        <w:t xml:space="preserve">for </w:t>
      </w:r>
      <w:r w:rsidR="00834854">
        <w:t>sleep study</w:t>
      </w:r>
      <w:r w:rsidRPr="006F5073">
        <w:t xml:space="preserve"> services that are clinically appropriate and reflect modern clinical practice. </w:t>
      </w:r>
    </w:p>
    <w:p w14:paraId="5BD9BE80" w14:textId="6E2B07AA" w:rsidR="00064168" w:rsidRDefault="00064168" w:rsidP="00064168">
      <w:pPr>
        <w:pStyle w:val="Heading2"/>
      </w:pPr>
      <w:r w:rsidRPr="001A7FB7">
        <w:t>Who was consulted?</w:t>
      </w:r>
    </w:p>
    <w:p w14:paraId="7ADE080F" w14:textId="263B3541" w:rsidR="00064168" w:rsidRDefault="00064168" w:rsidP="00B94A98">
      <w:pPr>
        <w:rPr>
          <w:szCs w:val="22"/>
        </w:rPr>
      </w:pPr>
      <w:r w:rsidRPr="00867595">
        <w:rPr>
          <w:szCs w:val="22"/>
        </w:rPr>
        <w:t xml:space="preserve">The </w:t>
      </w:r>
      <w:r w:rsidR="00344D29">
        <w:rPr>
          <w:szCs w:val="22"/>
        </w:rPr>
        <w:t>Thoracic Medicine Clinical Committee</w:t>
      </w:r>
      <w:r w:rsidRPr="00867595">
        <w:rPr>
          <w:szCs w:val="22"/>
        </w:rPr>
        <w:t xml:space="preserve"> was established in </w:t>
      </w:r>
      <w:r w:rsidR="001D7932">
        <w:rPr>
          <w:szCs w:val="22"/>
        </w:rPr>
        <w:t>2015</w:t>
      </w:r>
      <w:r w:rsidRPr="00867595">
        <w:rPr>
          <w:szCs w:val="22"/>
        </w:rPr>
        <w:t xml:space="preserve"> by the MBS Review Taskforce (the ‘Taskforce’), to provide broad clinician and consumer expertise. The MBS Review included a public consultation process on the proposed changes from </w:t>
      </w:r>
      <w:r w:rsidR="006E03B6">
        <w:rPr>
          <w:szCs w:val="22"/>
        </w:rPr>
        <w:lastRenderedPageBreak/>
        <w:t>9</w:t>
      </w:r>
      <w:r w:rsidR="00681CB8">
        <w:rPr>
          <w:szCs w:val="22"/>
        </w:rPr>
        <w:t> </w:t>
      </w:r>
      <w:r w:rsidR="006E03B6">
        <w:rPr>
          <w:szCs w:val="22"/>
        </w:rPr>
        <w:t>September</w:t>
      </w:r>
      <w:r w:rsidR="00681CB8">
        <w:rPr>
          <w:szCs w:val="22"/>
        </w:rPr>
        <w:t> </w:t>
      </w:r>
      <w:r w:rsidR="006967C9">
        <w:rPr>
          <w:szCs w:val="22"/>
        </w:rPr>
        <w:t>2016</w:t>
      </w:r>
      <w:r w:rsidRPr="00867595">
        <w:rPr>
          <w:szCs w:val="22"/>
        </w:rPr>
        <w:t xml:space="preserve"> to </w:t>
      </w:r>
      <w:r w:rsidR="006967C9">
        <w:rPr>
          <w:szCs w:val="22"/>
        </w:rPr>
        <w:t>7 October 2016</w:t>
      </w:r>
      <w:r w:rsidRPr="00867595">
        <w:rPr>
          <w:szCs w:val="22"/>
        </w:rPr>
        <w:t xml:space="preserve">. Feedback </w:t>
      </w:r>
      <w:r w:rsidR="006967C9">
        <w:rPr>
          <w:szCs w:val="22"/>
        </w:rPr>
        <w:t xml:space="preserve">at that time </w:t>
      </w:r>
      <w:r w:rsidRPr="00867595">
        <w:rPr>
          <w:szCs w:val="22"/>
        </w:rPr>
        <w:t>was received from a broad range of stakeholders</w:t>
      </w:r>
      <w:r w:rsidR="006967C9">
        <w:rPr>
          <w:szCs w:val="22"/>
        </w:rPr>
        <w:t xml:space="preserve">. </w:t>
      </w:r>
    </w:p>
    <w:p w14:paraId="46F01695" w14:textId="7E0F6ED0" w:rsidR="001D7932" w:rsidRDefault="00796BC0" w:rsidP="00B94A98">
      <w:pPr>
        <w:rPr>
          <w:szCs w:val="22"/>
        </w:rPr>
      </w:pPr>
      <w:r>
        <w:rPr>
          <w:szCs w:val="22"/>
        </w:rPr>
        <w:t xml:space="preserve">A number of organisations were invited to provide feedback to the amendments to </w:t>
      </w:r>
      <w:r w:rsidR="00587CA0">
        <w:rPr>
          <w:szCs w:val="22"/>
        </w:rPr>
        <w:t>Explanatory</w:t>
      </w:r>
      <w:r>
        <w:rPr>
          <w:szCs w:val="22"/>
        </w:rPr>
        <w:t xml:space="preserve"> Note. These included:</w:t>
      </w:r>
      <w:r w:rsidR="000C70DC">
        <w:rPr>
          <w:szCs w:val="22"/>
        </w:rPr>
        <w:t xml:space="preserve"> the</w:t>
      </w:r>
      <w:r w:rsidR="00587CA0">
        <w:rPr>
          <w:szCs w:val="22"/>
        </w:rPr>
        <w:t xml:space="preserve"> </w:t>
      </w:r>
      <w:r w:rsidR="00A77CF2">
        <w:rPr>
          <w:szCs w:val="22"/>
        </w:rPr>
        <w:t>Australia and New Zealand Sleep Science Association,</w:t>
      </w:r>
      <w:r w:rsidR="00D504F1">
        <w:rPr>
          <w:szCs w:val="22"/>
        </w:rPr>
        <w:t xml:space="preserve"> </w:t>
      </w:r>
      <w:r w:rsidR="000C70DC">
        <w:rPr>
          <w:szCs w:val="22"/>
        </w:rPr>
        <w:t xml:space="preserve">Australian Medical Association, </w:t>
      </w:r>
      <w:r w:rsidR="00A77CF2">
        <w:rPr>
          <w:szCs w:val="22"/>
        </w:rPr>
        <w:t>Australasian Sleep Association</w:t>
      </w:r>
      <w:r w:rsidR="00D504F1">
        <w:rPr>
          <w:szCs w:val="22"/>
        </w:rPr>
        <w:t>,</w:t>
      </w:r>
      <w:r w:rsidR="00587CA0">
        <w:rPr>
          <w:szCs w:val="22"/>
        </w:rPr>
        <w:t xml:space="preserve"> </w:t>
      </w:r>
      <w:r w:rsidR="00735279">
        <w:rPr>
          <w:szCs w:val="22"/>
        </w:rPr>
        <w:t xml:space="preserve">Royal Australian College of General Practitioners, </w:t>
      </w:r>
      <w:r w:rsidR="00244FEA">
        <w:rPr>
          <w:szCs w:val="22"/>
        </w:rPr>
        <w:t xml:space="preserve">Royal Australasian College of Physicians, </w:t>
      </w:r>
      <w:r w:rsidR="00735279">
        <w:rPr>
          <w:szCs w:val="22"/>
        </w:rPr>
        <w:t xml:space="preserve">and </w:t>
      </w:r>
      <w:r w:rsidR="00567D31">
        <w:rPr>
          <w:szCs w:val="22"/>
        </w:rPr>
        <w:t>Thoracic Society</w:t>
      </w:r>
      <w:r w:rsidR="009C0132">
        <w:rPr>
          <w:szCs w:val="22"/>
        </w:rPr>
        <w:t xml:space="preserve"> of Australia and New Zealand</w:t>
      </w:r>
      <w:r w:rsidR="00735279">
        <w:rPr>
          <w:szCs w:val="22"/>
        </w:rPr>
        <w:t>.</w:t>
      </w:r>
    </w:p>
    <w:p w14:paraId="32E82B19" w14:textId="7DA827DA" w:rsidR="00064168" w:rsidRDefault="00064168" w:rsidP="00064168">
      <w:pPr>
        <w:pStyle w:val="Heading2"/>
      </w:pPr>
      <w:r w:rsidRPr="001A7FB7">
        <w:t xml:space="preserve">How </w:t>
      </w:r>
      <w:r w:rsidR="00934E1D">
        <w:t xml:space="preserve">are the items </w:t>
      </w:r>
      <w:r w:rsidRPr="001A7FB7">
        <w:t>monitored</w:t>
      </w:r>
      <w:r>
        <w:t xml:space="preserve"> and reviewed</w:t>
      </w:r>
      <w:r w:rsidRPr="001A7FB7">
        <w:t>?</w:t>
      </w:r>
    </w:p>
    <w:p w14:paraId="68207F2D" w14:textId="173A92D6" w:rsidR="00BE42C7" w:rsidRPr="00F47B45" w:rsidRDefault="00BE42C7" w:rsidP="00E40841">
      <w:pPr>
        <w:pStyle w:val="ListBullet"/>
        <w:numPr>
          <w:ilvl w:val="0"/>
          <w:numId w:val="0"/>
        </w:numPr>
      </w:pPr>
      <w:r w:rsidRPr="00F47B45">
        <w:t>Providers are responsible for ensuring services claimed from Medicare using their provider</w:t>
      </w:r>
      <w:r w:rsidR="00E40841">
        <w:t xml:space="preserve"> </w:t>
      </w:r>
      <w:r w:rsidRPr="00F47B45">
        <w:t xml:space="preserve">number meet all legislative requirements. </w:t>
      </w:r>
    </w:p>
    <w:p w14:paraId="41BBDDBB" w14:textId="35CBE03D" w:rsidR="00BE42C7" w:rsidRPr="00F47B45" w:rsidRDefault="00BE42C7" w:rsidP="00E40841">
      <w:pPr>
        <w:pStyle w:val="ListBullet"/>
        <w:numPr>
          <w:ilvl w:val="0"/>
          <w:numId w:val="0"/>
        </w:numPr>
      </w:pPr>
      <w:r w:rsidRPr="00F47B45">
        <w:t xml:space="preserve">These </w:t>
      </w:r>
      <w:r w:rsidR="00934E1D">
        <w:t>MBS items</w:t>
      </w:r>
      <w:r w:rsidR="00934E1D" w:rsidRPr="00F47B45">
        <w:t xml:space="preserve"> </w:t>
      </w:r>
      <w:r w:rsidRPr="00F47B45">
        <w:t>are subject to MBS compliance checks and providers may be required to submit evidence about the services claimed.</w:t>
      </w:r>
    </w:p>
    <w:p w14:paraId="3C63E237" w14:textId="77777777" w:rsidR="00064168" w:rsidRDefault="00064168" w:rsidP="00064168">
      <w:pPr>
        <w:pStyle w:val="Heading2"/>
      </w:pPr>
      <w:r>
        <w:t>Where can I find more information?</w:t>
      </w:r>
    </w:p>
    <w:p w14:paraId="5EEA2BAC" w14:textId="6FC40D3A" w:rsidR="00064168" w:rsidRPr="00867595" w:rsidRDefault="00064168" w:rsidP="00064168">
      <w:pPr>
        <w:rPr>
          <w:szCs w:val="22"/>
        </w:rPr>
      </w:pPr>
      <w:r w:rsidRPr="00867595">
        <w:rPr>
          <w:szCs w:val="22"/>
        </w:rPr>
        <w:t xml:space="preserve">The full item descriptor(s) and information can be found on the </w:t>
      </w:r>
      <w:hyperlink r:id="rId19"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hyperlink r:id="rId20" w:history="1">
        <w:r w:rsidR="00C02732" w:rsidRPr="00C02732">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21"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22" w:history="1">
        <w:r>
          <w:rPr>
            <w:rStyle w:val="Hyperlink"/>
          </w:rPr>
          <w:t>www.privatehealth.gov.au</w:t>
        </w:r>
      </w:hyperlink>
      <w:r>
        <w:t xml:space="preserve">. Detailed information on the MBS item listing within clinical categories is available on the </w:t>
      </w:r>
      <w:hyperlink r:id="rId23"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24"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25"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26"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508B4C47" w14:textId="3594274C" w:rsidR="00BE3ED5" w:rsidRPr="0051360B" w:rsidRDefault="00064168" w:rsidP="00BE3ED5">
      <w:pPr>
        <w:rPr>
          <w:szCs w:val="22"/>
        </w:rPr>
      </w:pPr>
      <w:r w:rsidRPr="00867595">
        <w:rPr>
          <w:szCs w:val="22"/>
        </w:rPr>
        <w:t xml:space="preserve">The data file for software vendors when available can be accessed via the </w:t>
      </w:r>
      <w:hyperlink r:id="rId27" w:history="1">
        <w:r w:rsidR="00C02732" w:rsidRPr="00C02732">
          <w:rPr>
            <w:rStyle w:val="Hyperlink"/>
            <w:szCs w:val="22"/>
          </w:rPr>
          <w:t>Downloads</w:t>
        </w:r>
      </w:hyperlink>
      <w:r w:rsidRPr="00867595">
        <w:rPr>
          <w:szCs w:val="22"/>
        </w:rPr>
        <w:t xml:space="preserve"> page.</w:t>
      </w: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710A020A" w:rsidR="007C31DD" w:rsidRPr="00BE3ED5" w:rsidRDefault="007C31DD" w:rsidP="0051360B">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RPr="00BE3ED5" w:rsidSect="00B53987">
      <w:footerReference w:type="default" r:id="rId28"/>
      <w:headerReference w:type="first" r:id="rId29"/>
      <w:footerReference w:type="first" r:id="rId3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F437" w14:textId="77777777" w:rsidR="00260787" w:rsidRDefault="00260787" w:rsidP="006B56BB">
      <w:r>
        <w:separator/>
      </w:r>
    </w:p>
    <w:p w14:paraId="6E57B6A6" w14:textId="77777777" w:rsidR="00260787" w:rsidRDefault="00260787"/>
  </w:endnote>
  <w:endnote w:type="continuationSeparator" w:id="0">
    <w:p w14:paraId="41148460" w14:textId="77777777" w:rsidR="00260787" w:rsidRDefault="00260787" w:rsidP="006B56BB">
      <w:r>
        <w:continuationSeparator/>
      </w:r>
    </w:p>
    <w:p w14:paraId="4B273895" w14:textId="77777777" w:rsidR="00260787" w:rsidRDefault="00260787"/>
  </w:endnote>
  <w:endnote w:type="continuationNotice" w:id="1">
    <w:p w14:paraId="6CFB5613" w14:textId="77777777" w:rsidR="00260787" w:rsidRDefault="00260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7E57F4"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C03157B" w14:textId="77777777" w:rsidR="002C78C7" w:rsidRPr="001702DB" w:rsidRDefault="002C78C7" w:rsidP="00762BAC">
    <w:pPr>
      <w:pStyle w:val="Title"/>
      <w:spacing w:before="0" w:after="0"/>
      <w:rPr>
        <w:rFonts w:eastAsia="Times New Roman" w:cs="Times New Roman"/>
        <w:color w:val="auto"/>
        <w:kern w:val="0"/>
        <w:sz w:val="20"/>
        <w:szCs w:val="24"/>
      </w:rPr>
    </w:pPr>
    <w:r w:rsidRPr="001702DB">
      <w:rPr>
        <w:rFonts w:eastAsia="Times New Roman" w:cs="Times New Roman"/>
        <w:color w:val="auto"/>
        <w:kern w:val="0"/>
        <w:sz w:val="20"/>
        <w:szCs w:val="24"/>
      </w:rPr>
      <w:t>MBS funded investigations for sleep disorders – current professional guidelines</w:t>
    </w:r>
    <w:r>
      <w:rPr>
        <w:rFonts w:eastAsia="Times New Roman" w:cs="Times New Roman"/>
        <w:color w:val="auto"/>
        <w:kern w:val="0"/>
        <w:sz w:val="20"/>
        <w:szCs w:val="24"/>
      </w:rPr>
      <w:t>- Factsheet</w:t>
    </w:r>
  </w:p>
  <w:sdt>
    <w:sdtPr>
      <w:id w:val="-1817632189"/>
      <w:docPartObj>
        <w:docPartGallery w:val="Page Numbers (Bottom of Page)"/>
        <w:docPartUnique/>
      </w:docPartObj>
    </w:sdtPr>
    <w:sdtEndPr>
      <w:rPr>
        <w:noProof/>
      </w:rPr>
    </w:sdtEndPr>
    <w:sdtContent>
      <w:p w14:paraId="1EBE15CC" w14:textId="74289971" w:rsidR="00F51321" w:rsidRDefault="007E57F4" w:rsidP="002C78C7">
        <w:pPr>
          <w:pStyle w:val="Footer"/>
          <w:jc w:val="left"/>
        </w:pPr>
        <w:hyperlink r:id="rId1" w:history="1">
          <w:r w:rsidR="002C78C7" w:rsidRPr="009F5046">
            <w:rPr>
              <w:rStyle w:val="Hyperlink"/>
              <w:szCs w:val="18"/>
            </w:rPr>
            <w:t>MBS Online</w:t>
          </w:r>
        </w:hyperlink>
        <w:r w:rsidR="002C78C7" w:rsidRPr="002C78C7">
          <w:rPr>
            <w:rStyle w:val="Hyperlink"/>
            <w:szCs w:val="18"/>
            <w:u w:val="none"/>
          </w:rPr>
          <w:t xml:space="preserve">                                                                                                                       </w:t>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p>
    </w:sdtContent>
  </w:sdt>
  <w:p w14:paraId="78B91981" w14:textId="4AF3710D" w:rsidR="00CB03B8" w:rsidRPr="00F51321" w:rsidRDefault="00F51321" w:rsidP="002C78C7">
    <w:pPr>
      <w:pStyle w:val="Footer"/>
      <w:jc w:val="left"/>
    </w:pPr>
    <w:r w:rsidRPr="00870B05">
      <w:t>Last updated</w:t>
    </w:r>
    <w:r>
      <w:t xml:space="preserve"> – </w:t>
    </w:r>
    <w:r w:rsidR="002C78C7">
      <w:t>3</w:t>
    </w:r>
    <w:r w:rsidR="00D03E3A">
      <w:t>1</w:t>
    </w:r>
    <w:r w:rsidR="002C78C7">
      <w:t xml:space="preserve"> May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7E57F4"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58247BF1" w14:textId="3A1E2507" w:rsidR="001702DB" w:rsidRPr="001702DB" w:rsidRDefault="001702DB" w:rsidP="00762BAC">
    <w:pPr>
      <w:pStyle w:val="Title"/>
      <w:spacing w:before="0" w:after="0"/>
      <w:rPr>
        <w:rFonts w:eastAsia="Times New Roman" w:cs="Times New Roman"/>
        <w:color w:val="auto"/>
        <w:kern w:val="0"/>
        <w:sz w:val="20"/>
        <w:szCs w:val="24"/>
      </w:rPr>
    </w:pPr>
    <w:r w:rsidRPr="001702DB">
      <w:rPr>
        <w:rFonts w:eastAsia="Times New Roman" w:cs="Times New Roman"/>
        <w:color w:val="auto"/>
        <w:kern w:val="0"/>
        <w:sz w:val="20"/>
        <w:szCs w:val="24"/>
      </w:rPr>
      <w:t>MBS funded investigations for sleep disorders – current professional guidelines</w:t>
    </w:r>
    <w:r>
      <w:rPr>
        <w:rFonts w:eastAsia="Times New Roman" w:cs="Times New Roman"/>
        <w:color w:val="auto"/>
        <w:kern w:val="0"/>
        <w:sz w:val="20"/>
        <w:szCs w:val="24"/>
      </w:rPr>
      <w:t xml:space="preserve">- </w:t>
    </w:r>
    <w:r w:rsidR="005F2F7D">
      <w:rPr>
        <w:rFonts w:eastAsia="Times New Roman" w:cs="Times New Roman"/>
        <w:color w:val="auto"/>
        <w:kern w:val="0"/>
        <w:sz w:val="20"/>
        <w:szCs w:val="24"/>
      </w:rPr>
      <w:t>Factsheet</w:t>
    </w:r>
  </w:p>
  <w:p w14:paraId="7DCCE2B2" w14:textId="26FE90E8" w:rsidR="00064168" w:rsidRDefault="007E57F4" w:rsidP="00064168">
    <w:pPr>
      <w:pStyle w:val="Footer"/>
      <w:tabs>
        <w:tab w:val="clear" w:pos="9026"/>
        <w:tab w:val="right" w:pos="10466"/>
      </w:tabs>
    </w:pPr>
    <w:sdt>
      <w:sdtPr>
        <w:id w:val="960607005"/>
        <w:docPartObj>
          <w:docPartGallery w:val="Page Numbers (Bottom of Page)"/>
          <w:docPartUnique/>
        </w:docPartObj>
      </w:sdtPr>
      <w:sdtEndPr>
        <w:rPr>
          <w:noProof/>
        </w:rPr>
      </w:sdtEndPr>
      <w:sdtContent>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hyperlink r:id="rId1" w:history="1">
                  <w:r w:rsidR="00F860A1" w:rsidRPr="009F5046">
                    <w:rPr>
                      <w:rStyle w:val="Hyperlink"/>
                      <w:szCs w:val="18"/>
                    </w:rPr>
                    <w:t>MBS Online</w:t>
                  </w:r>
                </w:hyperlink>
                <w:r w:rsidR="00F860A1">
                  <w:rPr>
                    <w:rStyle w:val="Hyperlink"/>
                    <w:szCs w:val="18"/>
                  </w:rPr>
                  <w:t xml:space="preserve"> </w:t>
                </w:r>
                <w:r w:rsidR="00F860A1" w:rsidRPr="00F05293">
                  <w:rPr>
                    <w:rStyle w:val="Hyperlink"/>
                    <w:szCs w:val="18"/>
                    <w:u w:val="none"/>
                  </w:rPr>
                  <w:t xml:space="preserve">                                                                                                                            </w:t>
                </w:r>
                <w:r w:rsidR="00F860A1">
                  <w:t>P</w:t>
                </w:r>
                <w:r w:rsidR="00064168" w:rsidRPr="00F546CA">
                  <w:t xml:space="preserve">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2964AB57" w14:textId="793F0CC9" w:rsidR="00CB03B8" w:rsidRPr="00064168" w:rsidRDefault="00064168" w:rsidP="00713E22">
    <w:pPr>
      <w:pStyle w:val="Footer"/>
      <w:jc w:val="left"/>
    </w:pPr>
    <w:r w:rsidRPr="00870B05">
      <w:t>Last updated</w:t>
    </w:r>
    <w:r>
      <w:t xml:space="preserve"> – </w:t>
    </w:r>
    <w:r w:rsidR="00F05293">
      <w:t>3</w:t>
    </w:r>
    <w:r w:rsidR="00D03E3A">
      <w:t>1</w:t>
    </w:r>
    <w:r w:rsidR="00F05293">
      <w:t xml:space="preserve"> May</w:t>
    </w:r>
    <w:r w:rsidR="00713E22">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5B72" w14:textId="77777777" w:rsidR="00260787" w:rsidRDefault="00260787" w:rsidP="006B56BB">
      <w:r>
        <w:separator/>
      </w:r>
    </w:p>
    <w:p w14:paraId="187026DE" w14:textId="77777777" w:rsidR="00260787" w:rsidRDefault="00260787"/>
  </w:footnote>
  <w:footnote w:type="continuationSeparator" w:id="0">
    <w:p w14:paraId="250F3B85" w14:textId="77777777" w:rsidR="00260787" w:rsidRDefault="00260787" w:rsidP="006B56BB">
      <w:r>
        <w:continuationSeparator/>
      </w:r>
    </w:p>
    <w:p w14:paraId="546B32A9" w14:textId="77777777" w:rsidR="00260787" w:rsidRDefault="00260787"/>
  </w:footnote>
  <w:footnote w:type="continuationNotice" w:id="1">
    <w:p w14:paraId="5C1291D7" w14:textId="77777777" w:rsidR="00260787" w:rsidRDefault="00260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517ED"/>
    <w:multiLevelType w:val="hybridMultilevel"/>
    <w:tmpl w:val="2DA20E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9"/>
  </w:num>
  <w:num w:numId="3" w16cid:durableId="1161390217">
    <w:abstractNumId w:val="21"/>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7"/>
  </w:num>
  <w:num w:numId="8" w16cid:durableId="565603559">
    <w:abstractNumId w:val="20"/>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2"/>
  </w:num>
  <w:num w:numId="17" w16cid:durableId="2113471318">
    <w:abstractNumId w:val="12"/>
  </w:num>
  <w:num w:numId="18" w16cid:durableId="828592903">
    <w:abstractNumId w:val="14"/>
  </w:num>
  <w:num w:numId="19" w16cid:durableId="1273391997">
    <w:abstractNumId w:val="16"/>
  </w:num>
  <w:num w:numId="20" w16cid:durableId="2041469188">
    <w:abstractNumId w:val="12"/>
  </w:num>
  <w:num w:numId="21" w16cid:durableId="120997448">
    <w:abstractNumId w:val="16"/>
  </w:num>
  <w:num w:numId="22" w16cid:durableId="1088427743">
    <w:abstractNumId w:val="22"/>
  </w:num>
  <w:num w:numId="23" w16cid:durableId="111368400">
    <w:abstractNumId w:val="19"/>
  </w:num>
  <w:num w:numId="24" w16cid:durableId="815339056">
    <w:abstractNumId w:val="21"/>
  </w:num>
  <w:num w:numId="25" w16cid:durableId="743180995">
    <w:abstractNumId w:val="8"/>
  </w:num>
  <w:num w:numId="26" w16cid:durableId="320358050">
    <w:abstractNumId w:val="18"/>
  </w:num>
  <w:num w:numId="27" w16cid:durableId="508569404">
    <w:abstractNumId w:val="13"/>
  </w:num>
  <w:num w:numId="28" w16cid:durableId="1416364898">
    <w:abstractNumId w:val="15"/>
  </w:num>
  <w:num w:numId="29" w16cid:durableId="100344043">
    <w:abstractNumId w:val="10"/>
  </w:num>
  <w:num w:numId="30" w16cid:durableId="1575821124">
    <w:abstractNumId w:val="13"/>
  </w:num>
  <w:num w:numId="31" w16cid:durableId="1898467105">
    <w:abstractNumId w:val="11"/>
  </w:num>
  <w:num w:numId="32" w16cid:durableId="4207575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64168"/>
    <w:rsid w:val="00067456"/>
    <w:rsid w:val="00071506"/>
    <w:rsid w:val="0007154F"/>
    <w:rsid w:val="00080BAC"/>
    <w:rsid w:val="00081AB1"/>
    <w:rsid w:val="0008357D"/>
    <w:rsid w:val="000860B3"/>
    <w:rsid w:val="00090316"/>
    <w:rsid w:val="00093981"/>
    <w:rsid w:val="000A6499"/>
    <w:rsid w:val="000B067A"/>
    <w:rsid w:val="000B1540"/>
    <w:rsid w:val="000B1E53"/>
    <w:rsid w:val="000B33FD"/>
    <w:rsid w:val="000B4ABA"/>
    <w:rsid w:val="000C4B16"/>
    <w:rsid w:val="000C50C3"/>
    <w:rsid w:val="000C5E14"/>
    <w:rsid w:val="000C70DC"/>
    <w:rsid w:val="000D21F6"/>
    <w:rsid w:val="000D4500"/>
    <w:rsid w:val="000D7AEA"/>
    <w:rsid w:val="000E2C66"/>
    <w:rsid w:val="000F123C"/>
    <w:rsid w:val="000F2FED"/>
    <w:rsid w:val="000F56FC"/>
    <w:rsid w:val="0010249E"/>
    <w:rsid w:val="00103F74"/>
    <w:rsid w:val="0010616D"/>
    <w:rsid w:val="00110478"/>
    <w:rsid w:val="00111901"/>
    <w:rsid w:val="0011711B"/>
    <w:rsid w:val="00117A07"/>
    <w:rsid w:val="00117F8A"/>
    <w:rsid w:val="00121B9B"/>
    <w:rsid w:val="00122ADC"/>
    <w:rsid w:val="001245EF"/>
    <w:rsid w:val="00130F59"/>
    <w:rsid w:val="00133EC0"/>
    <w:rsid w:val="00141CE5"/>
    <w:rsid w:val="00144908"/>
    <w:rsid w:val="00156D96"/>
    <w:rsid w:val="001571C7"/>
    <w:rsid w:val="00161094"/>
    <w:rsid w:val="001656B1"/>
    <w:rsid w:val="001702DB"/>
    <w:rsid w:val="00170AA7"/>
    <w:rsid w:val="0017665C"/>
    <w:rsid w:val="00177AD2"/>
    <w:rsid w:val="001806B4"/>
    <w:rsid w:val="001815A8"/>
    <w:rsid w:val="001840FA"/>
    <w:rsid w:val="00186D35"/>
    <w:rsid w:val="00190079"/>
    <w:rsid w:val="0019622E"/>
    <w:rsid w:val="001966A7"/>
    <w:rsid w:val="0019761F"/>
    <w:rsid w:val="001A4627"/>
    <w:rsid w:val="001A4979"/>
    <w:rsid w:val="001A7D92"/>
    <w:rsid w:val="001B15D3"/>
    <w:rsid w:val="001B3443"/>
    <w:rsid w:val="001C0326"/>
    <w:rsid w:val="001C192F"/>
    <w:rsid w:val="001C3C42"/>
    <w:rsid w:val="001C3F72"/>
    <w:rsid w:val="001C7C08"/>
    <w:rsid w:val="001D14B2"/>
    <w:rsid w:val="001D7869"/>
    <w:rsid w:val="001D7932"/>
    <w:rsid w:val="001E0306"/>
    <w:rsid w:val="002026CD"/>
    <w:rsid w:val="002033FC"/>
    <w:rsid w:val="002044BB"/>
    <w:rsid w:val="00210B09"/>
    <w:rsid w:val="00210C9E"/>
    <w:rsid w:val="00211840"/>
    <w:rsid w:val="00220E5F"/>
    <w:rsid w:val="002212B5"/>
    <w:rsid w:val="00226668"/>
    <w:rsid w:val="00233809"/>
    <w:rsid w:val="00240046"/>
    <w:rsid w:val="00244FEA"/>
    <w:rsid w:val="0024797F"/>
    <w:rsid w:val="0025119E"/>
    <w:rsid w:val="00251269"/>
    <w:rsid w:val="00251C61"/>
    <w:rsid w:val="002535C0"/>
    <w:rsid w:val="002579FE"/>
    <w:rsid w:val="00260552"/>
    <w:rsid w:val="00260787"/>
    <w:rsid w:val="0026311C"/>
    <w:rsid w:val="0026668C"/>
    <w:rsid w:val="00266AC1"/>
    <w:rsid w:val="0027178C"/>
    <w:rsid w:val="00271954"/>
    <w:rsid w:val="002719FA"/>
    <w:rsid w:val="00272668"/>
    <w:rsid w:val="0027330B"/>
    <w:rsid w:val="00276CB4"/>
    <w:rsid w:val="002803AD"/>
    <w:rsid w:val="00282052"/>
    <w:rsid w:val="002831A3"/>
    <w:rsid w:val="0028519E"/>
    <w:rsid w:val="002856A5"/>
    <w:rsid w:val="00285CC6"/>
    <w:rsid w:val="002872ED"/>
    <w:rsid w:val="002905C2"/>
    <w:rsid w:val="00295AF2"/>
    <w:rsid w:val="00295C91"/>
    <w:rsid w:val="0029707B"/>
    <w:rsid w:val="00297151"/>
    <w:rsid w:val="002A31D7"/>
    <w:rsid w:val="002B20E6"/>
    <w:rsid w:val="002B42A3"/>
    <w:rsid w:val="002C0CDD"/>
    <w:rsid w:val="002C38C4"/>
    <w:rsid w:val="002C46AA"/>
    <w:rsid w:val="002C78C7"/>
    <w:rsid w:val="002D65A2"/>
    <w:rsid w:val="002E1A1D"/>
    <w:rsid w:val="002E4081"/>
    <w:rsid w:val="002E5B78"/>
    <w:rsid w:val="002F3AE3"/>
    <w:rsid w:val="0030464B"/>
    <w:rsid w:val="0030786C"/>
    <w:rsid w:val="0031317B"/>
    <w:rsid w:val="003233DE"/>
    <w:rsid w:val="0032466B"/>
    <w:rsid w:val="003330EB"/>
    <w:rsid w:val="00333C73"/>
    <w:rsid w:val="003409D3"/>
    <w:rsid w:val="0034102D"/>
    <w:rsid w:val="003415FD"/>
    <w:rsid w:val="003429F0"/>
    <w:rsid w:val="00344D29"/>
    <w:rsid w:val="00345A82"/>
    <w:rsid w:val="0035097A"/>
    <w:rsid w:val="003540A4"/>
    <w:rsid w:val="00357BCC"/>
    <w:rsid w:val="00360E4E"/>
    <w:rsid w:val="00370AAA"/>
    <w:rsid w:val="00375F77"/>
    <w:rsid w:val="00381BBE"/>
    <w:rsid w:val="00382903"/>
    <w:rsid w:val="003846FF"/>
    <w:rsid w:val="003857D4"/>
    <w:rsid w:val="00385AD4"/>
    <w:rsid w:val="00385C01"/>
    <w:rsid w:val="00387924"/>
    <w:rsid w:val="003904BF"/>
    <w:rsid w:val="0039384D"/>
    <w:rsid w:val="0039477E"/>
    <w:rsid w:val="00395C23"/>
    <w:rsid w:val="003A2E4F"/>
    <w:rsid w:val="003A4438"/>
    <w:rsid w:val="003A5013"/>
    <w:rsid w:val="003A5078"/>
    <w:rsid w:val="003A62DD"/>
    <w:rsid w:val="003A76AC"/>
    <w:rsid w:val="003A775A"/>
    <w:rsid w:val="003B213A"/>
    <w:rsid w:val="003B2BD0"/>
    <w:rsid w:val="003B43AD"/>
    <w:rsid w:val="003C0FEC"/>
    <w:rsid w:val="003C270C"/>
    <w:rsid w:val="003C2AC8"/>
    <w:rsid w:val="003D033A"/>
    <w:rsid w:val="003D17F9"/>
    <w:rsid w:val="003D2D88"/>
    <w:rsid w:val="003D41EA"/>
    <w:rsid w:val="003D4850"/>
    <w:rsid w:val="003D535A"/>
    <w:rsid w:val="003E5265"/>
    <w:rsid w:val="003F0955"/>
    <w:rsid w:val="003F5F4D"/>
    <w:rsid w:val="003F646F"/>
    <w:rsid w:val="003F6F00"/>
    <w:rsid w:val="00400F00"/>
    <w:rsid w:val="00404F8B"/>
    <w:rsid w:val="00405256"/>
    <w:rsid w:val="00405ADD"/>
    <w:rsid w:val="00410031"/>
    <w:rsid w:val="00415C81"/>
    <w:rsid w:val="00432378"/>
    <w:rsid w:val="00440D65"/>
    <w:rsid w:val="004435E6"/>
    <w:rsid w:val="00447E31"/>
    <w:rsid w:val="00453923"/>
    <w:rsid w:val="00454B9B"/>
    <w:rsid w:val="00457858"/>
    <w:rsid w:val="00457951"/>
    <w:rsid w:val="00460B0B"/>
    <w:rsid w:val="00461023"/>
    <w:rsid w:val="00462FAC"/>
    <w:rsid w:val="00464631"/>
    <w:rsid w:val="00464B79"/>
    <w:rsid w:val="00467BBF"/>
    <w:rsid w:val="0048593C"/>
    <w:rsid w:val="004867E2"/>
    <w:rsid w:val="00490401"/>
    <w:rsid w:val="004929A9"/>
    <w:rsid w:val="00496D54"/>
    <w:rsid w:val="004A466C"/>
    <w:rsid w:val="004A78D9"/>
    <w:rsid w:val="004C1BCD"/>
    <w:rsid w:val="004C6BCF"/>
    <w:rsid w:val="004D58BF"/>
    <w:rsid w:val="004E4335"/>
    <w:rsid w:val="004E5226"/>
    <w:rsid w:val="004F13EE"/>
    <w:rsid w:val="004F2022"/>
    <w:rsid w:val="004F5E20"/>
    <w:rsid w:val="004F7C05"/>
    <w:rsid w:val="00501C94"/>
    <w:rsid w:val="00506432"/>
    <w:rsid w:val="00506E82"/>
    <w:rsid w:val="0051150F"/>
    <w:rsid w:val="0051360B"/>
    <w:rsid w:val="0052051D"/>
    <w:rsid w:val="00545EE6"/>
    <w:rsid w:val="0055398E"/>
    <w:rsid w:val="005550E7"/>
    <w:rsid w:val="005564FB"/>
    <w:rsid w:val="005572C7"/>
    <w:rsid w:val="005650ED"/>
    <w:rsid w:val="00567D31"/>
    <w:rsid w:val="00575754"/>
    <w:rsid w:val="0057669C"/>
    <w:rsid w:val="00581FBA"/>
    <w:rsid w:val="005858A4"/>
    <w:rsid w:val="00587CA0"/>
    <w:rsid w:val="00591E20"/>
    <w:rsid w:val="005920E7"/>
    <w:rsid w:val="00595408"/>
    <w:rsid w:val="00595E84"/>
    <w:rsid w:val="005A0C59"/>
    <w:rsid w:val="005A48EB"/>
    <w:rsid w:val="005A6CFB"/>
    <w:rsid w:val="005C5AEB"/>
    <w:rsid w:val="005C625F"/>
    <w:rsid w:val="005D5F4E"/>
    <w:rsid w:val="005D6D30"/>
    <w:rsid w:val="005E0A3F"/>
    <w:rsid w:val="005E1AF9"/>
    <w:rsid w:val="005E2D76"/>
    <w:rsid w:val="005E6883"/>
    <w:rsid w:val="005E772F"/>
    <w:rsid w:val="005F2F7D"/>
    <w:rsid w:val="005F4ECA"/>
    <w:rsid w:val="005F5F44"/>
    <w:rsid w:val="006041BE"/>
    <w:rsid w:val="006043C7"/>
    <w:rsid w:val="00624B52"/>
    <w:rsid w:val="006273EA"/>
    <w:rsid w:val="00630794"/>
    <w:rsid w:val="00631DF4"/>
    <w:rsid w:val="00634175"/>
    <w:rsid w:val="0063574E"/>
    <w:rsid w:val="00635D89"/>
    <w:rsid w:val="006408AC"/>
    <w:rsid w:val="00642F20"/>
    <w:rsid w:val="006470B2"/>
    <w:rsid w:val="006511B6"/>
    <w:rsid w:val="0065783C"/>
    <w:rsid w:val="00657FF8"/>
    <w:rsid w:val="00670D99"/>
    <w:rsid w:val="00670E2B"/>
    <w:rsid w:val="006734BB"/>
    <w:rsid w:val="0067697A"/>
    <w:rsid w:val="00681CB8"/>
    <w:rsid w:val="006821EB"/>
    <w:rsid w:val="006907FE"/>
    <w:rsid w:val="006967C9"/>
    <w:rsid w:val="006A0CB1"/>
    <w:rsid w:val="006B2286"/>
    <w:rsid w:val="006B56BB"/>
    <w:rsid w:val="006C085B"/>
    <w:rsid w:val="006C77A8"/>
    <w:rsid w:val="006D3F9A"/>
    <w:rsid w:val="006D4098"/>
    <w:rsid w:val="006D67F4"/>
    <w:rsid w:val="006D7681"/>
    <w:rsid w:val="006D7B2E"/>
    <w:rsid w:val="006E02EA"/>
    <w:rsid w:val="006E03B6"/>
    <w:rsid w:val="006E0968"/>
    <w:rsid w:val="006E2AF6"/>
    <w:rsid w:val="006F5073"/>
    <w:rsid w:val="00701275"/>
    <w:rsid w:val="00703C1C"/>
    <w:rsid w:val="00707F56"/>
    <w:rsid w:val="00710704"/>
    <w:rsid w:val="00713558"/>
    <w:rsid w:val="00713E22"/>
    <w:rsid w:val="00720D08"/>
    <w:rsid w:val="007263B9"/>
    <w:rsid w:val="0073291B"/>
    <w:rsid w:val="007334F8"/>
    <w:rsid w:val="007339CD"/>
    <w:rsid w:val="00735279"/>
    <w:rsid w:val="007359D8"/>
    <w:rsid w:val="007362D4"/>
    <w:rsid w:val="007414B9"/>
    <w:rsid w:val="00752852"/>
    <w:rsid w:val="00762BAC"/>
    <w:rsid w:val="0076672A"/>
    <w:rsid w:val="00775E45"/>
    <w:rsid w:val="00776E74"/>
    <w:rsid w:val="00781201"/>
    <w:rsid w:val="00785169"/>
    <w:rsid w:val="007954AB"/>
    <w:rsid w:val="00796BC0"/>
    <w:rsid w:val="007A14C5"/>
    <w:rsid w:val="007A4A10"/>
    <w:rsid w:val="007B1750"/>
    <w:rsid w:val="007B1760"/>
    <w:rsid w:val="007C1FDC"/>
    <w:rsid w:val="007C31DD"/>
    <w:rsid w:val="007C343D"/>
    <w:rsid w:val="007C6D9C"/>
    <w:rsid w:val="007C7DDB"/>
    <w:rsid w:val="007D2CC7"/>
    <w:rsid w:val="007D673D"/>
    <w:rsid w:val="007E0068"/>
    <w:rsid w:val="007E0FB8"/>
    <w:rsid w:val="007E4D09"/>
    <w:rsid w:val="007F2220"/>
    <w:rsid w:val="007F4B3E"/>
    <w:rsid w:val="0080375B"/>
    <w:rsid w:val="008127AF"/>
    <w:rsid w:val="00812B46"/>
    <w:rsid w:val="00815700"/>
    <w:rsid w:val="0082246B"/>
    <w:rsid w:val="008264EB"/>
    <w:rsid w:val="00826B8F"/>
    <w:rsid w:val="0082701F"/>
    <w:rsid w:val="00831E8A"/>
    <w:rsid w:val="00834854"/>
    <w:rsid w:val="00835C76"/>
    <w:rsid w:val="008376E2"/>
    <w:rsid w:val="00843049"/>
    <w:rsid w:val="008437CA"/>
    <w:rsid w:val="00851239"/>
    <w:rsid w:val="0085209B"/>
    <w:rsid w:val="00856B66"/>
    <w:rsid w:val="008601AC"/>
    <w:rsid w:val="00861A5F"/>
    <w:rsid w:val="008644AD"/>
    <w:rsid w:val="008649AE"/>
    <w:rsid w:val="00865735"/>
    <w:rsid w:val="00865DDB"/>
    <w:rsid w:val="00867538"/>
    <w:rsid w:val="00873D90"/>
    <w:rsid w:val="00873FC8"/>
    <w:rsid w:val="00884C63"/>
    <w:rsid w:val="00885908"/>
    <w:rsid w:val="00885A26"/>
    <w:rsid w:val="008864B7"/>
    <w:rsid w:val="008928A5"/>
    <w:rsid w:val="0089677E"/>
    <w:rsid w:val="008A7438"/>
    <w:rsid w:val="008B1334"/>
    <w:rsid w:val="008B25C7"/>
    <w:rsid w:val="008B5A84"/>
    <w:rsid w:val="008C0278"/>
    <w:rsid w:val="008C248A"/>
    <w:rsid w:val="008C24E9"/>
    <w:rsid w:val="008C4C1A"/>
    <w:rsid w:val="008D0533"/>
    <w:rsid w:val="008D372F"/>
    <w:rsid w:val="008D42CB"/>
    <w:rsid w:val="008D48C9"/>
    <w:rsid w:val="008D6121"/>
    <w:rsid w:val="008D6381"/>
    <w:rsid w:val="008E0C77"/>
    <w:rsid w:val="008E1320"/>
    <w:rsid w:val="008E625F"/>
    <w:rsid w:val="008F264D"/>
    <w:rsid w:val="009040E9"/>
    <w:rsid w:val="009074E1"/>
    <w:rsid w:val="009112F7"/>
    <w:rsid w:val="00911ABF"/>
    <w:rsid w:val="009122AF"/>
    <w:rsid w:val="00912D54"/>
    <w:rsid w:val="0091389F"/>
    <w:rsid w:val="009208F7"/>
    <w:rsid w:val="00921649"/>
    <w:rsid w:val="00922517"/>
    <w:rsid w:val="00922662"/>
    <w:rsid w:val="00922722"/>
    <w:rsid w:val="009261E6"/>
    <w:rsid w:val="009268E1"/>
    <w:rsid w:val="009271EE"/>
    <w:rsid w:val="0093226A"/>
    <w:rsid w:val="009344AE"/>
    <w:rsid w:val="009344DE"/>
    <w:rsid w:val="00934E1D"/>
    <w:rsid w:val="00942AB3"/>
    <w:rsid w:val="00945E7F"/>
    <w:rsid w:val="00946C5F"/>
    <w:rsid w:val="009518C7"/>
    <w:rsid w:val="009541C5"/>
    <w:rsid w:val="009557C1"/>
    <w:rsid w:val="00960D6E"/>
    <w:rsid w:val="00974B59"/>
    <w:rsid w:val="0098166B"/>
    <w:rsid w:val="0098340B"/>
    <w:rsid w:val="00986830"/>
    <w:rsid w:val="009924C3"/>
    <w:rsid w:val="00993102"/>
    <w:rsid w:val="009B1570"/>
    <w:rsid w:val="009C0132"/>
    <w:rsid w:val="009C6F10"/>
    <w:rsid w:val="009D137D"/>
    <w:rsid w:val="009D148F"/>
    <w:rsid w:val="009D3D70"/>
    <w:rsid w:val="009E0153"/>
    <w:rsid w:val="009E2611"/>
    <w:rsid w:val="009E6967"/>
    <w:rsid w:val="009E6F7E"/>
    <w:rsid w:val="009E7A57"/>
    <w:rsid w:val="009F4803"/>
    <w:rsid w:val="009F4F6A"/>
    <w:rsid w:val="009F5046"/>
    <w:rsid w:val="00A02A1D"/>
    <w:rsid w:val="00A04025"/>
    <w:rsid w:val="00A13EB5"/>
    <w:rsid w:val="00A16E36"/>
    <w:rsid w:val="00A20431"/>
    <w:rsid w:val="00A24961"/>
    <w:rsid w:val="00A24B10"/>
    <w:rsid w:val="00A277EF"/>
    <w:rsid w:val="00A30E9B"/>
    <w:rsid w:val="00A41636"/>
    <w:rsid w:val="00A416A4"/>
    <w:rsid w:val="00A442F3"/>
    <w:rsid w:val="00A4512D"/>
    <w:rsid w:val="00A50244"/>
    <w:rsid w:val="00A621B4"/>
    <w:rsid w:val="00A627D7"/>
    <w:rsid w:val="00A656C7"/>
    <w:rsid w:val="00A705AF"/>
    <w:rsid w:val="00A711C1"/>
    <w:rsid w:val="00A719F6"/>
    <w:rsid w:val="00A72454"/>
    <w:rsid w:val="00A77696"/>
    <w:rsid w:val="00A77CF2"/>
    <w:rsid w:val="00A77FB4"/>
    <w:rsid w:val="00A80557"/>
    <w:rsid w:val="00A81D33"/>
    <w:rsid w:val="00A8341C"/>
    <w:rsid w:val="00A86BAB"/>
    <w:rsid w:val="00A9202B"/>
    <w:rsid w:val="00A930AE"/>
    <w:rsid w:val="00AA1A95"/>
    <w:rsid w:val="00AA260F"/>
    <w:rsid w:val="00AB1EE7"/>
    <w:rsid w:val="00AB4B37"/>
    <w:rsid w:val="00AB5762"/>
    <w:rsid w:val="00AC2679"/>
    <w:rsid w:val="00AC4BE4"/>
    <w:rsid w:val="00AC4ED0"/>
    <w:rsid w:val="00AD05E6"/>
    <w:rsid w:val="00AD0D3F"/>
    <w:rsid w:val="00AE1D7D"/>
    <w:rsid w:val="00AE2A8B"/>
    <w:rsid w:val="00AE3F64"/>
    <w:rsid w:val="00AF0DD7"/>
    <w:rsid w:val="00AF7386"/>
    <w:rsid w:val="00AF7934"/>
    <w:rsid w:val="00B00B81"/>
    <w:rsid w:val="00B04580"/>
    <w:rsid w:val="00B04B09"/>
    <w:rsid w:val="00B16A51"/>
    <w:rsid w:val="00B32222"/>
    <w:rsid w:val="00B32F86"/>
    <w:rsid w:val="00B3618D"/>
    <w:rsid w:val="00B36233"/>
    <w:rsid w:val="00B42851"/>
    <w:rsid w:val="00B45350"/>
    <w:rsid w:val="00B45AC7"/>
    <w:rsid w:val="00B52E64"/>
    <w:rsid w:val="00B5372F"/>
    <w:rsid w:val="00B53987"/>
    <w:rsid w:val="00B61129"/>
    <w:rsid w:val="00B67E7F"/>
    <w:rsid w:val="00B76DB3"/>
    <w:rsid w:val="00B839B2"/>
    <w:rsid w:val="00B94252"/>
    <w:rsid w:val="00B94A98"/>
    <w:rsid w:val="00B9715A"/>
    <w:rsid w:val="00BA14BE"/>
    <w:rsid w:val="00BA25D5"/>
    <w:rsid w:val="00BA2732"/>
    <w:rsid w:val="00BA293D"/>
    <w:rsid w:val="00BA49BC"/>
    <w:rsid w:val="00BA56B7"/>
    <w:rsid w:val="00BA7A1E"/>
    <w:rsid w:val="00BB2F6C"/>
    <w:rsid w:val="00BB3875"/>
    <w:rsid w:val="00BB5860"/>
    <w:rsid w:val="00BB6AAD"/>
    <w:rsid w:val="00BB7798"/>
    <w:rsid w:val="00BC4A19"/>
    <w:rsid w:val="00BC4E6D"/>
    <w:rsid w:val="00BD0617"/>
    <w:rsid w:val="00BD0A9E"/>
    <w:rsid w:val="00BD2E9B"/>
    <w:rsid w:val="00BD7FB2"/>
    <w:rsid w:val="00BE0394"/>
    <w:rsid w:val="00BE3ED5"/>
    <w:rsid w:val="00BE42C7"/>
    <w:rsid w:val="00C00930"/>
    <w:rsid w:val="00C02732"/>
    <w:rsid w:val="00C060AD"/>
    <w:rsid w:val="00C113BF"/>
    <w:rsid w:val="00C16875"/>
    <w:rsid w:val="00C2176E"/>
    <w:rsid w:val="00C23430"/>
    <w:rsid w:val="00C27D67"/>
    <w:rsid w:val="00C435AF"/>
    <w:rsid w:val="00C4631F"/>
    <w:rsid w:val="00C47CDE"/>
    <w:rsid w:val="00C50E16"/>
    <w:rsid w:val="00C54F37"/>
    <w:rsid w:val="00C55258"/>
    <w:rsid w:val="00C71A8A"/>
    <w:rsid w:val="00C75FA3"/>
    <w:rsid w:val="00C81B5E"/>
    <w:rsid w:val="00C82EEB"/>
    <w:rsid w:val="00C971DC"/>
    <w:rsid w:val="00CA16B7"/>
    <w:rsid w:val="00CA62AE"/>
    <w:rsid w:val="00CB03B8"/>
    <w:rsid w:val="00CB5B1A"/>
    <w:rsid w:val="00CB6887"/>
    <w:rsid w:val="00CC220B"/>
    <w:rsid w:val="00CC5C43"/>
    <w:rsid w:val="00CD02AE"/>
    <w:rsid w:val="00CD2A4F"/>
    <w:rsid w:val="00CE03CA"/>
    <w:rsid w:val="00CE22F1"/>
    <w:rsid w:val="00CE3E93"/>
    <w:rsid w:val="00CE50F2"/>
    <w:rsid w:val="00CE6502"/>
    <w:rsid w:val="00CF05BC"/>
    <w:rsid w:val="00CF6024"/>
    <w:rsid w:val="00CF6409"/>
    <w:rsid w:val="00CF7D3C"/>
    <w:rsid w:val="00CF7D72"/>
    <w:rsid w:val="00D01F09"/>
    <w:rsid w:val="00D03527"/>
    <w:rsid w:val="00D03E3A"/>
    <w:rsid w:val="00D1232C"/>
    <w:rsid w:val="00D147EB"/>
    <w:rsid w:val="00D34667"/>
    <w:rsid w:val="00D34EED"/>
    <w:rsid w:val="00D401E1"/>
    <w:rsid w:val="00D408B4"/>
    <w:rsid w:val="00D44330"/>
    <w:rsid w:val="00D504F1"/>
    <w:rsid w:val="00D524C8"/>
    <w:rsid w:val="00D70E24"/>
    <w:rsid w:val="00D72B61"/>
    <w:rsid w:val="00D8750D"/>
    <w:rsid w:val="00DA3342"/>
    <w:rsid w:val="00DA3D1D"/>
    <w:rsid w:val="00DB6286"/>
    <w:rsid w:val="00DB645F"/>
    <w:rsid w:val="00DB76E9"/>
    <w:rsid w:val="00DC0A67"/>
    <w:rsid w:val="00DC1573"/>
    <w:rsid w:val="00DC1D5E"/>
    <w:rsid w:val="00DC2498"/>
    <w:rsid w:val="00DC5220"/>
    <w:rsid w:val="00DC7B77"/>
    <w:rsid w:val="00DD2061"/>
    <w:rsid w:val="00DD7DAB"/>
    <w:rsid w:val="00DE3355"/>
    <w:rsid w:val="00DF0C60"/>
    <w:rsid w:val="00DF486F"/>
    <w:rsid w:val="00DF5B5B"/>
    <w:rsid w:val="00DF7619"/>
    <w:rsid w:val="00E042D8"/>
    <w:rsid w:val="00E07EE7"/>
    <w:rsid w:val="00E1103B"/>
    <w:rsid w:val="00E1420F"/>
    <w:rsid w:val="00E17B44"/>
    <w:rsid w:val="00E20F27"/>
    <w:rsid w:val="00E22443"/>
    <w:rsid w:val="00E25B1F"/>
    <w:rsid w:val="00E27FEA"/>
    <w:rsid w:val="00E34AC7"/>
    <w:rsid w:val="00E37C62"/>
    <w:rsid w:val="00E40841"/>
    <w:rsid w:val="00E4086F"/>
    <w:rsid w:val="00E43B3C"/>
    <w:rsid w:val="00E461A5"/>
    <w:rsid w:val="00E50188"/>
    <w:rsid w:val="00E50BB3"/>
    <w:rsid w:val="00E515CB"/>
    <w:rsid w:val="00E52260"/>
    <w:rsid w:val="00E639B6"/>
    <w:rsid w:val="00E6434B"/>
    <w:rsid w:val="00E6463D"/>
    <w:rsid w:val="00E71492"/>
    <w:rsid w:val="00E72E9B"/>
    <w:rsid w:val="00E75E8C"/>
    <w:rsid w:val="00E850C3"/>
    <w:rsid w:val="00E87DF2"/>
    <w:rsid w:val="00E9462E"/>
    <w:rsid w:val="00EA470E"/>
    <w:rsid w:val="00EA47A7"/>
    <w:rsid w:val="00EA57EB"/>
    <w:rsid w:val="00EB0307"/>
    <w:rsid w:val="00EB3226"/>
    <w:rsid w:val="00EC213A"/>
    <w:rsid w:val="00EC7744"/>
    <w:rsid w:val="00ED0DAD"/>
    <w:rsid w:val="00ED0F46"/>
    <w:rsid w:val="00ED2373"/>
    <w:rsid w:val="00ED24F9"/>
    <w:rsid w:val="00ED2E38"/>
    <w:rsid w:val="00EE3E8A"/>
    <w:rsid w:val="00EF58B8"/>
    <w:rsid w:val="00EF6ECA"/>
    <w:rsid w:val="00F024E1"/>
    <w:rsid w:val="00F05293"/>
    <w:rsid w:val="00F06C10"/>
    <w:rsid w:val="00F1096F"/>
    <w:rsid w:val="00F12589"/>
    <w:rsid w:val="00F12595"/>
    <w:rsid w:val="00F134D9"/>
    <w:rsid w:val="00F1403D"/>
    <w:rsid w:val="00F1463F"/>
    <w:rsid w:val="00F21302"/>
    <w:rsid w:val="00F2376D"/>
    <w:rsid w:val="00F2430D"/>
    <w:rsid w:val="00F321DE"/>
    <w:rsid w:val="00F33777"/>
    <w:rsid w:val="00F40648"/>
    <w:rsid w:val="00F47DA2"/>
    <w:rsid w:val="00F51321"/>
    <w:rsid w:val="00F519FC"/>
    <w:rsid w:val="00F576BE"/>
    <w:rsid w:val="00F6239D"/>
    <w:rsid w:val="00F67F3F"/>
    <w:rsid w:val="00F715D2"/>
    <w:rsid w:val="00F7274F"/>
    <w:rsid w:val="00F74A87"/>
    <w:rsid w:val="00F74E84"/>
    <w:rsid w:val="00F75551"/>
    <w:rsid w:val="00F76FA8"/>
    <w:rsid w:val="00F83E25"/>
    <w:rsid w:val="00F85752"/>
    <w:rsid w:val="00F85AFE"/>
    <w:rsid w:val="00F860A1"/>
    <w:rsid w:val="00F9248F"/>
    <w:rsid w:val="00F93F08"/>
    <w:rsid w:val="00F94CED"/>
    <w:rsid w:val="00FA02BB"/>
    <w:rsid w:val="00FA2CEE"/>
    <w:rsid w:val="00FA318C"/>
    <w:rsid w:val="00FB244C"/>
    <w:rsid w:val="00FB5D7B"/>
    <w:rsid w:val="00FB6F92"/>
    <w:rsid w:val="00FC026E"/>
    <w:rsid w:val="00FC4D6F"/>
    <w:rsid w:val="00FC5124"/>
    <w:rsid w:val="00FC6E11"/>
    <w:rsid w:val="00FD0386"/>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customStyle="1" w:styleId="Default">
    <w:name w:val="Default"/>
    <w:rsid w:val="009E0153"/>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29748008">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58928716">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9.health.gov.au/mbs/fullDisplay.cfm?type=note&amp;q=DN.1.17&amp;qt=noteID&amp;criteria=12250" TargetMode="External"/><Relationship Id="rId13" Type="http://schemas.openxmlformats.org/officeDocument/2006/relationships/hyperlink" Target="http://www.mbsonline.gov.au/internet/mbsonline/publishing.nsf/Content/2A5587834B9229ADCA25831A000B5FDA/$File/Home%20Based%20Studies%20detailed%20factsheet.pdf" TargetMode="External"/><Relationship Id="rId18" Type="http://schemas.openxmlformats.org/officeDocument/2006/relationships/hyperlink" Target="https://www9.health.gov.au/mbs/fullDisplay.cfm?type=note&amp;q=DN.1.17&amp;qt=noteID&amp;criteria=12250" TargetMode="External"/><Relationship Id="rId26"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yperlink" Target="mailto:askMBS@health.gov.au" TargetMode="External"/><Relationship Id="rId7" Type="http://schemas.openxmlformats.org/officeDocument/2006/relationships/endnotes" Target="endnotes.xml"/><Relationship Id="rId12" Type="http://schemas.openxmlformats.org/officeDocument/2006/relationships/hyperlink" Target="http://www.mbsonline.gov.au/internet/mbsonline/publishing.nsf/Content/2A5587834B9229ADCA25831A000B5FDA/$File/Lab%20Based%20Studies%20detailed%20factsheet.pdf" TargetMode="External"/><Relationship Id="rId17" Type="http://schemas.openxmlformats.org/officeDocument/2006/relationships/hyperlink" Target="https://www.health.gov.au/" TargetMode="External"/><Relationship Id="rId25"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health.gov.au/sites/default/files/documents/2021/05/taskforce-findings-thoracic-medicine-clinical-committee-report-thoracic-medicine-clinical-committee-report-taskforce-findings.pdf" TargetMode="External"/><Relationship Id="rId20" Type="http://schemas.openxmlformats.org/officeDocument/2006/relationships/hyperlink" Target="https://www.mbsonline.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eep.org.au/Public/Public/Resource-Centre/Position-statements.aspx?hkey=07f45acb-7569-4f4b-9d6e-7f1b75aed19c" TargetMode="External"/><Relationship Id="rId24" Type="http://schemas.openxmlformats.org/officeDocument/2006/relationships/hyperlink" Target="https://www.legislation.gov.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 TargetMode="External"/><Relationship Id="rId23" Type="http://schemas.openxmlformats.org/officeDocument/2006/relationships/hyperlink" Target="https://www.health.gov.au/topics/private-health-insurance/private-health-insurance-reforms" TargetMode="External"/><Relationship Id="rId28" Type="http://schemas.openxmlformats.org/officeDocument/2006/relationships/footer" Target="footer1.xml"/><Relationship Id="rId10" Type="http://schemas.openxmlformats.org/officeDocument/2006/relationships/hyperlink" Target="https://aasm.org/clinical-resources/scoring-manual/" TargetMode="External"/><Relationship Id="rId19" Type="http://schemas.openxmlformats.org/officeDocument/2006/relationships/hyperlink" Target="https://www.mbsonline.gov.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eep.org.au/Public/Public/Resource-Centre/Position-statements.aspx?hkey=07f45acb-7569-4f4b-9d6e-7f1b75aed19c" TargetMode="External"/><Relationship Id="rId14" Type="http://schemas.openxmlformats.org/officeDocument/2006/relationships/hyperlink" Target="https://www.health.gov.au/our-work/mbs-review?language=en" TargetMode="External"/><Relationship Id="rId22" Type="http://schemas.openxmlformats.org/officeDocument/2006/relationships/hyperlink" Target="https://www.privatehealth.gov.au/health_insurance/phichanges/index.htm" TargetMode="External"/><Relationship Id="rId27" Type="http://schemas.openxmlformats.org/officeDocument/2006/relationships/hyperlink" Target="https://www.mbsonline.gov.au/internet/mbsonline/publishing.nsf/Content/downloads"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2024-06-05T05:08:00Z</dcterms:created>
  <dcterms:modified xsi:type="dcterms:W3CDTF">2024-06-17T23:09:00Z</dcterms:modified>
</cp:coreProperties>
</file>