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66B1F1CD" w:rsidR="00EB520C" w:rsidRPr="00CA15E7" w:rsidRDefault="008605F6" w:rsidP="00CA15E7">
      <w:pPr>
        <w:pStyle w:val="Title"/>
      </w:pPr>
      <w:bookmarkStart w:id="0" w:name="_Hlk4568006"/>
      <w:r>
        <w:t xml:space="preserve">Quick Reference Guide: </w:t>
      </w:r>
    </w:p>
    <w:p w14:paraId="5D0EA018" w14:textId="46237B92" w:rsidR="00DE3441" w:rsidRPr="001379B9" w:rsidRDefault="00FC22BA" w:rsidP="00EB520C">
      <w:pPr>
        <w:pStyle w:val="Heading1"/>
        <w:rPr>
          <w:b w:val="0"/>
          <w:bCs w:val="0"/>
        </w:rPr>
      </w:pPr>
      <w:r w:rsidRPr="001379B9">
        <w:rPr>
          <w:b w:val="0"/>
          <w:bCs w:val="0"/>
        </w:rPr>
        <w:t>Amended item for</w:t>
      </w:r>
      <w:r w:rsidR="00C074B5" w:rsidRPr="001379B9">
        <w:rPr>
          <w:b w:val="0"/>
          <w:bCs w:val="0"/>
        </w:rPr>
        <w:t xml:space="preserve"> cardiothoracic surgery </w:t>
      </w:r>
    </w:p>
    <w:p w14:paraId="57C8E416" w14:textId="4764BC84" w:rsidR="00EB520C" w:rsidRPr="00432212" w:rsidRDefault="00EB520C" w:rsidP="00EB520C">
      <w:pPr>
        <w:pStyle w:val="Heading2"/>
      </w:pPr>
      <w:r w:rsidRPr="00432212">
        <w:t>Date of change</w:t>
      </w:r>
      <w:r>
        <w:t>:</w:t>
      </w:r>
      <w:r w:rsidRPr="00432212">
        <w:tab/>
      </w:r>
      <w:r w:rsidR="00C074B5" w:rsidRPr="0098621C">
        <w:rPr>
          <w:b w:val="0"/>
          <w:bCs w:val="0"/>
        </w:rPr>
        <w:t>1 March 2024</w:t>
      </w:r>
    </w:p>
    <w:p w14:paraId="50E2FBA1" w14:textId="2183D3A1" w:rsidR="00EB520C" w:rsidRPr="00AA6575" w:rsidRDefault="00EB520C" w:rsidP="00200ECD">
      <w:pPr>
        <w:pStyle w:val="Heading2"/>
      </w:pPr>
      <w:bookmarkStart w:id="1" w:name="_Hlk10794542"/>
      <w:r w:rsidRPr="00200ECD">
        <w:t>Amended</w:t>
      </w:r>
      <w:r w:rsidRPr="00AA6575">
        <w:rPr>
          <w:rFonts w:eastAsiaTheme="minorEastAsia"/>
        </w:rPr>
        <w:t xml:space="preserve"> item:</w:t>
      </w:r>
      <w:r w:rsidRPr="00AA6575">
        <w:t xml:space="preserve"> </w:t>
      </w:r>
      <w:r w:rsidRPr="00AA6575">
        <w:tab/>
      </w:r>
      <w:r w:rsidR="00C074B5" w:rsidRPr="0098621C">
        <w:rPr>
          <w:b w:val="0"/>
          <w:bCs w:val="0"/>
        </w:rPr>
        <w:t>38557</w:t>
      </w:r>
    </w:p>
    <w:bookmarkEnd w:id="1"/>
    <w:p w14:paraId="1D2ACDE8" w14:textId="17BBD7F0" w:rsidR="00EB520C" w:rsidRPr="00AA6575" w:rsidRDefault="00000000"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41F3E9D2" w14:textId="5C78E669" w:rsidR="00A24598" w:rsidRDefault="008D6EE4" w:rsidP="0077547E">
      <w:pPr>
        <w:pStyle w:val="ListParagraph"/>
        <w:numPr>
          <w:ilvl w:val="0"/>
          <w:numId w:val="33"/>
        </w:numPr>
        <w:rPr>
          <w:sz w:val="22"/>
          <w:szCs w:val="22"/>
        </w:rPr>
      </w:pPr>
      <w:r w:rsidRPr="00767E9B">
        <w:rPr>
          <w:sz w:val="22"/>
          <w:szCs w:val="22"/>
        </w:rPr>
        <w:t xml:space="preserve">From 1 March 2024, </w:t>
      </w:r>
      <w:r w:rsidR="004622BE" w:rsidRPr="00767E9B">
        <w:rPr>
          <w:sz w:val="22"/>
          <w:szCs w:val="22"/>
        </w:rPr>
        <w:t xml:space="preserve">Medicare Benefits Schedule (MBS) </w:t>
      </w:r>
      <w:r w:rsidRPr="00767E9B">
        <w:rPr>
          <w:sz w:val="22"/>
          <w:szCs w:val="22"/>
        </w:rPr>
        <w:t>item</w:t>
      </w:r>
      <w:r w:rsidR="00767E9B">
        <w:rPr>
          <w:sz w:val="22"/>
          <w:szCs w:val="22"/>
        </w:rPr>
        <w:t xml:space="preserve"> </w:t>
      </w:r>
      <w:r w:rsidRPr="00767E9B">
        <w:rPr>
          <w:sz w:val="22"/>
          <w:szCs w:val="22"/>
        </w:rPr>
        <w:t xml:space="preserve">38557 </w:t>
      </w:r>
      <w:r w:rsidR="004F307E">
        <w:rPr>
          <w:sz w:val="22"/>
          <w:szCs w:val="22"/>
        </w:rPr>
        <w:t>for c</w:t>
      </w:r>
      <w:r w:rsidR="004F307E" w:rsidRPr="004F307E">
        <w:rPr>
          <w:sz w:val="22"/>
          <w:szCs w:val="22"/>
        </w:rPr>
        <w:t>omplex replacement or repair of aortic arch</w:t>
      </w:r>
      <w:r w:rsidR="004F307E">
        <w:rPr>
          <w:sz w:val="22"/>
          <w:szCs w:val="22"/>
        </w:rPr>
        <w:t xml:space="preserve"> </w:t>
      </w:r>
      <w:r w:rsidRPr="00767E9B">
        <w:rPr>
          <w:sz w:val="22"/>
          <w:szCs w:val="22"/>
        </w:rPr>
        <w:t xml:space="preserve">will be </w:t>
      </w:r>
      <w:r w:rsidR="00A24598">
        <w:rPr>
          <w:sz w:val="22"/>
          <w:szCs w:val="22"/>
        </w:rPr>
        <w:t xml:space="preserve">amended to </w:t>
      </w:r>
      <w:r w:rsidRPr="00767E9B">
        <w:rPr>
          <w:sz w:val="22"/>
          <w:szCs w:val="22"/>
        </w:rPr>
        <w:t xml:space="preserve">remove item associations with the ascending aortic items. </w:t>
      </w:r>
    </w:p>
    <w:p w14:paraId="184FA886" w14:textId="5F09A768" w:rsidR="00EB520C" w:rsidRPr="00767E9B" w:rsidRDefault="008D6EE4" w:rsidP="0077547E">
      <w:pPr>
        <w:pStyle w:val="ListParagraph"/>
        <w:numPr>
          <w:ilvl w:val="0"/>
          <w:numId w:val="33"/>
        </w:numPr>
        <w:rPr>
          <w:sz w:val="22"/>
          <w:szCs w:val="22"/>
        </w:rPr>
      </w:pPr>
      <w:r w:rsidRPr="00767E9B">
        <w:rPr>
          <w:sz w:val="22"/>
          <w:szCs w:val="22"/>
        </w:rPr>
        <w:t>The amendment will allow item 38557 to be performed in conjunction with items 38550, 38553, 38554, 38556, 38558 or 38571 by any medical practitioner. This will allow two surgeons to complete separate components of complex aortic procedures and allow individual claiming of the items.</w:t>
      </w:r>
    </w:p>
    <w:p w14:paraId="3F58A355" w14:textId="3117CDF7" w:rsidR="00DE2015" w:rsidRPr="00767E9B" w:rsidRDefault="00DE2015" w:rsidP="00DE2015">
      <w:pPr>
        <w:pStyle w:val="ListParagraph"/>
        <w:numPr>
          <w:ilvl w:val="0"/>
          <w:numId w:val="33"/>
        </w:numPr>
        <w:rPr>
          <w:sz w:val="22"/>
          <w:szCs w:val="22"/>
        </w:rPr>
      </w:pPr>
      <w:r w:rsidRPr="00767E9B">
        <w:rPr>
          <w:sz w:val="22"/>
          <w:szCs w:val="22"/>
        </w:rPr>
        <w:t xml:space="preserve">This amendment was requested by The Australian and New Zealand Society of Cardiac and Thoracic Surgeons and supported by the Medical Services Advisory Committee Executive in December 2022. This measure was approved </w:t>
      </w:r>
      <w:r w:rsidR="006C5D14">
        <w:rPr>
          <w:sz w:val="22"/>
          <w:szCs w:val="22"/>
        </w:rPr>
        <w:t>for funding on the MBS</w:t>
      </w:r>
      <w:r w:rsidRPr="00767E9B">
        <w:rPr>
          <w:sz w:val="22"/>
          <w:szCs w:val="22"/>
        </w:rPr>
        <w:t xml:space="preserve"> in the 2023-24 Budget</w:t>
      </w:r>
      <w:r w:rsidR="006C5D14">
        <w:rPr>
          <w:sz w:val="22"/>
          <w:szCs w:val="22"/>
        </w:rPr>
        <w:t xml:space="preserve">. </w:t>
      </w:r>
    </w:p>
    <w:p w14:paraId="3B9C903F" w14:textId="59BD5A18" w:rsidR="00DE2015" w:rsidRPr="00767E9B" w:rsidRDefault="00767E9B" w:rsidP="00DE2015">
      <w:pPr>
        <w:pStyle w:val="ListParagraph"/>
        <w:numPr>
          <w:ilvl w:val="0"/>
          <w:numId w:val="33"/>
        </w:numPr>
        <w:rPr>
          <w:sz w:val="22"/>
          <w:szCs w:val="22"/>
        </w:rPr>
      </w:pPr>
      <w:r w:rsidRPr="00767E9B">
        <w:rPr>
          <w:sz w:val="22"/>
          <w:szCs w:val="22"/>
        </w:rPr>
        <w:t>Billing practices from 1 March 2024 will need to be adjusted to reflect these changes</w:t>
      </w:r>
      <w:r>
        <w:rPr>
          <w:sz w:val="22"/>
          <w:szCs w:val="22"/>
        </w:rPr>
        <w:t xml:space="preserve">. </w:t>
      </w:r>
    </w:p>
    <w:p w14:paraId="2AC9E7A2" w14:textId="4A978907" w:rsidR="00A26704" w:rsidRDefault="00A26704" w:rsidP="00EB520C">
      <w:pPr>
        <w:pStyle w:val="Heading2"/>
      </w:pPr>
      <w:bookmarkStart w:id="2" w:name="_Hlk271137"/>
      <w:r>
        <w:t xml:space="preserve">Patient impacts </w:t>
      </w:r>
    </w:p>
    <w:p w14:paraId="27D03BC0" w14:textId="2B943A44" w:rsidR="00A26704" w:rsidRPr="00A26704" w:rsidRDefault="00A26704" w:rsidP="0077547E">
      <w:pPr>
        <w:pStyle w:val="ListParagraph"/>
        <w:numPr>
          <w:ilvl w:val="0"/>
          <w:numId w:val="33"/>
        </w:numPr>
        <w:rPr>
          <w:sz w:val="22"/>
          <w:szCs w:val="22"/>
        </w:rPr>
      </w:pPr>
      <w:r w:rsidRPr="00A26704">
        <w:rPr>
          <w:sz w:val="22"/>
          <w:szCs w:val="22"/>
        </w:rPr>
        <w:t>Th</w:t>
      </w:r>
      <w:r w:rsidR="00B5330A">
        <w:rPr>
          <w:sz w:val="22"/>
          <w:szCs w:val="22"/>
        </w:rPr>
        <w:t>is</w:t>
      </w:r>
      <w:r w:rsidRPr="00A26704">
        <w:rPr>
          <w:sz w:val="22"/>
          <w:szCs w:val="22"/>
        </w:rPr>
        <w:t xml:space="preserve"> change</w:t>
      </w:r>
      <w:r w:rsidR="00B5330A">
        <w:rPr>
          <w:sz w:val="22"/>
          <w:szCs w:val="22"/>
        </w:rPr>
        <w:t xml:space="preserve"> </w:t>
      </w:r>
      <w:r w:rsidRPr="00A26704">
        <w:rPr>
          <w:sz w:val="22"/>
          <w:szCs w:val="22"/>
        </w:rPr>
        <w:t>support</w:t>
      </w:r>
      <w:r w:rsidR="00B5330A">
        <w:rPr>
          <w:sz w:val="22"/>
          <w:szCs w:val="22"/>
        </w:rPr>
        <w:t>s</w:t>
      </w:r>
      <w:r w:rsidRPr="00A26704">
        <w:rPr>
          <w:sz w:val="22"/>
          <w:szCs w:val="22"/>
        </w:rPr>
        <w:t xml:space="preserve"> high value care and ensure</w:t>
      </w:r>
      <w:r w:rsidR="00B5330A">
        <w:rPr>
          <w:sz w:val="22"/>
          <w:szCs w:val="22"/>
        </w:rPr>
        <w:t>s</w:t>
      </w:r>
      <w:r w:rsidRPr="00A26704">
        <w:rPr>
          <w:sz w:val="22"/>
          <w:szCs w:val="22"/>
        </w:rPr>
        <w:t xml:space="preserve"> patient safety. </w:t>
      </w:r>
      <w:r w:rsidR="00B5330A">
        <w:rPr>
          <w:sz w:val="22"/>
          <w:szCs w:val="22"/>
        </w:rPr>
        <w:t>This change</w:t>
      </w:r>
      <w:r w:rsidRPr="00A26704">
        <w:rPr>
          <w:sz w:val="22"/>
          <w:szCs w:val="22"/>
        </w:rPr>
        <w:t xml:space="preserve"> reflect</w:t>
      </w:r>
      <w:r w:rsidR="00B5330A">
        <w:rPr>
          <w:sz w:val="22"/>
          <w:szCs w:val="22"/>
        </w:rPr>
        <w:t>s</w:t>
      </w:r>
      <w:r w:rsidRPr="00A26704">
        <w:rPr>
          <w:sz w:val="22"/>
          <w:szCs w:val="22"/>
        </w:rPr>
        <w:t xml:space="preserve"> modern clinical practice and will ensure patients receive a Medicare </w:t>
      </w:r>
      <w:r w:rsidR="000B59EE">
        <w:rPr>
          <w:sz w:val="22"/>
          <w:szCs w:val="22"/>
        </w:rPr>
        <w:t>benefit</w:t>
      </w:r>
      <w:r w:rsidR="000B59EE" w:rsidRPr="00A26704">
        <w:rPr>
          <w:sz w:val="22"/>
          <w:szCs w:val="22"/>
        </w:rPr>
        <w:t xml:space="preserve"> </w:t>
      </w:r>
      <w:r w:rsidRPr="00A26704">
        <w:rPr>
          <w:sz w:val="22"/>
          <w:szCs w:val="22"/>
        </w:rPr>
        <w:t xml:space="preserve">for </w:t>
      </w:r>
      <w:r w:rsidR="006F4BE7">
        <w:rPr>
          <w:sz w:val="22"/>
          <w:szCs w:val="22"/>
        </w:rPr>
        <w:t>this</w:t>
      </w:r>
      <w:r w:rsidRPr="00A26704">
        <w:rPr>
          <w:sz w:val="22"/>
          <w:szCs w:val="22"/>
        </w:rPr>
        <w:t xml:space="preserve"> service when clinically appropriate.</w:t>
      </w:r>
    </w:p>
    <w:p w14:paraId="4163E76D" w14:textId="4A39E9C4" w:rsidR="00EB520C" w:rsidRDefault="00EB520C" w:rsidP="00EB520C">
      <w:pPr>
        <w:pStyle w:val="Heading2"/>
      </w:pPr>
      <w:r>
        <w:t>Restrictions or requirements</w:t>
      </w:r>
    </w:p>
    <w:bookmarkEnd w:id="2"/>
    <w:p w14:paraId="707D3D9A" w14:textId="380B34EB" w:rsidR="004C6257" w:rsidRPr="0009056E" w:rsidRDefault="004C6257" w:rsidP="0009056E">
      <w:pPr>
        <w:pStyle w:val="ListParagraph"/>
        <w:numPr>
          <w:ilvl w:val="0"/>
          <w:numId w:val="33"/>
        </w:numPr>
        <w:rPr>
          <w:sz w:val="22"/>
          <w:szCs w:val="22"/>
        </w:rPr>
      </w:pPr>
      <w:r w:rsidRPr="0009056E">
        <w:rPr>
          <w:sz w:val="22"/>
          <w:szCs w:val="22"/>
        </w:rPr>
        <w:t>This service must be performed in conjunction with a service to which item 38550, 38553, 38554, 38556, 38568 or 38571 applies.</w:t>
      </w:r>
    </w:p>
    <w:p w14:paraId="6988A57D" w14:textId="77777777" w:rsidR="006F4BE7" w:rsidRDefault="004C6257" w:rsidP="006F4BE7">
      <w:pPr>
        <w:pStyle w:val="ListParagraph"/>
        <w:numPr>
          <w:ilvl w:val="0"/>
          <w:numId w:val="33"/>
        </w:numPr>
        <w:rPr>
          <w:sz w:val="22"/>
          <w:szCs w:val="22"/>
        </w:rPr>
      </w:pPr>
      <w:r w:rsidRPr="0009056E">
        <w:rPr>
          <w:sz w:val="22"/>
          <w:szCs w:val="22"/>
        </w:rPr>
        <w:t xml:space="preserve">This service must not be </w:t>
      </w:r>
      <w:r w:rsidR="0009056E" w:rsidRPr="0009056E">
        <w:rPr>
          <w:sz w:val="22"/>
          <w:szCs w:val="22"/>
        </w:rPr>
        <w:t xml:space="preserve">claimed with </w:t>
      </w:r>
      <w:r w:rsidR="0009056E">
        <w:rPr>
          <w:sz w:val="22"/>
          <w:szCs w:val="22"/>
        </w:rPr>
        <w:t xml:space="preserve">a service to which </w:t>
      </w:r>
      <w:r w:rsidR="0009056E" w:rsidRPr="0009056E">
        <w:rPr>
          <w:sz w:val="22"/>
          <w:szCs w:val="22"/>
        </w:rPr>
        <w:t>item 11704, 11705, 11707, 11714, 18260, 33824, 38816, 38828 or 45503.</w:t>
      </w:r>
      <w:r w:rsidR="006F4BE7" w:rsidRPr="006F4BE7">
        <w:rPr>
          <w:sz w:val="22"/>
          <w:szCs w:val="22"/>
        </w:rPr>
        <w:t xml:space="preserve"> </w:t>
      </w:r>
    </w:p>
    <w:p w14:paraId="20F9FE34" w14:textId="6FCF5313" w:rsidR="004C6257" w:rsidRPr="006F4BE7" w:rsidRDefault="006F4BE7" w:rsidP="006F4BE7">
      <w:pPr>
        <w:pStyle w:val="ListParagraph"/>
        <w:numPr>
          <w:ilvl w:val="0"/>
          <w:numId w:val="33"/>
        </w:numPr>
        <w:rPr>
          <w:sz w:val="22"/>
          <w:szCs w:val="22"/>
        </w:rPr>
      </w:pPr>
      <w:r w:rsidRPr="0009056E">
        <w:rPr>
          <w:sz w:val="22"/>
          <w:szCs w:val="22"/>
        </w:rPr>
        <w:t>This procedure is only appropriate to be performed in the in-hospital setting (benefit 75%).</w:t>
      </w:r>
    </w:p>
    <w:p w14:paraId="02D6184D" w14:textId="03FB84BE" w:rsidR="001A5A5B" w:rsidRPr="00A74582" w:rsidRDefault="00A74582" w:rsidP="00A74582">
      <w:pPr>
        <w:pStyle w:val="ListParagraph"/>
        <w:numPr>
          <w:ilvl w:val="0"/>
          <w:numId w:val="33"/>
        </w:numPr>
        <w:rPr>
          <w:sz w:val="22"/>
          <w:szCs w:val="22"/>
        </w:rPr>
      </w:pPr>
      <w:r w:rsidRPr="00A74582">
        <w:rPr>
          <w:sz w:val="22"/>
          <w:szCs w:val="22"/>
        </w:rPr>
        <w:t>Providers are responsible for ensuring services claimed from Medicare using their provider number meet all legislative requirements.</w:t>
      </w:r>
      <w:r>
        <w:rPr>
          <w:sz w:val="22"/>
          <w:szCs w:val="22"/>
        </w:rPr>
        <w:t xml:space="preserve"> </w:t>
      </w:r>
      <w:r w:rsidRPr="00A74582">
        <w:rPr>
          <w:sz w:val="22"/>
          <w:szCs w:val="22"/>
        </w:rPr>
        <w:t>These changes are subject to MBS compliance checks and providers may be required to submit evidence about the services claimed.</w:t>
      </w:r>
    </w:p>
    <w:p w14:paraId="0F3C9936" w14:textId="08257492" w:rsidR="00EB520C" w:rsidRPr="0009056E" w:rsidRDefault="00EB520C" w:rsidP="0009056E">
      <w:pPr>
        <w:rPr>
          <w:sz w:val="22"/>
          <w:szCs w:val="22"/>
        </w:rPr>
        <w:sectPr w:rsidR="00EB520C" w:rsidRPr="0009056E"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p>
    <w:p w14:paraId="3C712E5E" w14:textId="1BFDB509" w:rsidR="00EB520C" w:rsidRPr="00AA6575" w:rsidRDefault="00EB520C" w:rsidP="00AA6575">
      <w:pPr>
        <w:pStyle w:val="Heading3"/>
      </w:pPr>
      <w:r w:rsidRPr="00EB520C">
        <w:lastRenderedPageBreak/>
        <w:t xml:space="preserve">Amended </w:t>
      </w:r>
      <w:r w:rsidRPr="00AA6575">
        <w:t>item</w:t>
      </w:r>
      <w:r w:rsidRPr="00EB520C">
        <w:t xml:space="preserve"> </w:t>
      </w:r>
      <w:r w:rsidR="006F5B51">
        <w:t>38557</w:t>
      </w:r>
      <w:r w:rsidRPr="00AA6575">
        <w:t xml:space="preserve"> – </w:t>
      </w:r>
      <w:r w:rsidR="006F5B51" w:rsidRPr="006F5B51">
        <w:t>complex replacement or repair of aortic arch</w:t>
      </w:r>
    </w:p>
    <w:p w14:paraId="1E01B0AE" w14:textId="6919EC4D" w:rsidR="00AF658A" w:rsidRDefault="00EB520C" w:rsidP="00310A3B">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sidR="00361855">
        <w:rPr>
          <w:rFonts w:cs="Arial"/>
          <w:sz w:val="22"/>
          <w:szCs w:val="22"/>
        </w:rPr>
        <w:t xml:space="preserve">This item has been amended </w:t>
      </w:r>
      <w:r w:rsidR="00AF658A" w:rsidRPr="00AF658A">
        <w:rPr>
          <w:rFonts w:cs="Arial"/>
          <w:sz w:val="22"/>
          <w:szCs w:val="22"/>
        </w:rPr>
        <w:t xml:space="preserve">to allow the service to be </w:t>
      </w:r>
      <w:r w:rsidR="004C5FDD" w:rsidRPr="00AF658A">
        <w:rPr>
          <w:rFonts w:cs="Arial"/>
          <w:sz w:val="22"/>
          <w:szCs w:val="22"/>
        </w:rPr>
        <w:t>performed by any medical practitioner</w:t>
      </w:r>
      <w:r w:rsidR="00361855">
        <w:rPr>
          <w:rFonts w:cs="Arial"/>
          <w:sz w:val="22"/>
          <w:szCs w:val="22"/>
        </w:rPr>
        <w:t>.</w:t>
      </w:r>
    </w:p>
    <w:p w14:paraId="1B69AD93" w14:textId="23CB57A4" w:rsidR="004C5FDD" w:rsidRDefault="00EB520C" w:rsidP="0077547E">
      <w:pPr>
        <w:rPr>
          <w:rFonts w:cs="Arial"/>
          <w:sz w:val="22"/>
          <w:szCs w:val="22"/>
        </w:rPr>
      </w:pPr>
      <w:r w:rsidRPr="002F7CAD">
        <w:rPr>
          <w:rStyle w:val="Descriptorheader"/>
          <w:rFonts w:ascii="Arial" w:hAnsi="Arial" w:cs="Arial"/>
          <w:szCs w:val="22"/>
        </w:rPr>
        <w:t>Descriptor:</w:t>
      </w:r>
      <w:r w:rsidRPr="002F7CAD">
        <w:rPr>
          <w:rFonts w:cs="Arial"/>
          <w:sz w:val="22"/>
          <w:szCs w:val="22"/>
        </w:rPr>
        <w:t xml:space="preserve"> </w:t>
      </w:r>
    </w:p>
    <w:p w14:paraId="103AC0E0" w14:textId="77777777" w:rsidR="001379B9" w:rsidRPr="001379B9" w:rsidRDefault="001379B9" w:rsidP="001379B9">
      <w:pPr>
        <w:rPr>
          <w:rFonts w:cs="Arial"/>
          <w:sz w:val="22"/>
          <w:szCs w:val="22"/>
        </w:rPr>
      </w:pPr>
      <w:r w:rsidRPr="001379B9">
        <w:rPr>
          <w:rFonts w:cs="Arial"/>
          <w:sz w:val="22"/>
          <w:szCs w:val="22"/>
        </w:rPr>
        <w:t>Complex replacement or repair of aortic arch, performed in conjunction with a service performed by any medical practitioner to which item 38550, 38553, 38554, 38556, 38568 or 38571 applies, including:</w:t>
      </w:r>
    </w:p>
    <w:p w14:paraId="39060F0B" w14:textId="77777777" w:rsidR="001379B9" w:rsidRPr="001379B9" w:rsidRDefault="001379B9" w:rsidP="001379B9">
      <w:pPr>
        <w:rPr>
          <w:rFonts w:cs="Arial"/>
          <w:sz w:val="22"/>
          <w:szCs w:val="22"/>
        </w:rPr>
      </w:pPr>
      <w:r w:rsidRPr="001379B9">
        <w:rPr>
          <w:rFonts w:cs="Arial"/>
          <w:sz w:val="22"/>
          <w:szCs w:val="22"/>
        </w:rPr>
        <w:t>(a) debranching and reimplantation of head and neck vessels; and</w:t>
      </w:r>
    </w:p>
    <w:p w14:paraId="387BDF48" w14:textId="77777777" w:rsidR="001379B9" w:rsidRPr="001379B9" w:rsidRDefault="001379B9" w:rsidP="001379B9">
      <w:pPr>
        <w:rPr>
          <w:rFonts w:cs="Arial"/>
          <w:sz w:val="22"/>
          <w:szCs w:val="22"/>
        </w:rPr>
      </w:pPr>
      <w:r w:rsidRPr="001379B9">
        <w:rPr>
          <w:rFonts w:cs="Arial"/>
          <w:sz w:val="22"/>
          <w:szCs w:val="22"/>
        </w:rPr>
        <w:t>(b) deep hypothermic circulatory arrest; and</w:t>
      </w:r>
    </w:p>
    <w:p w14:paraId="03318F2C" w14:textId="77777777" w:rsidR="001379B9" w:rsidRPr="001379B9" w:rsidRDefault="001379B9" w:rsidP="001379B9">
      <w:pPr>
        <w:rPr>
          <w:rFonts w:cs="Arial"/>
          <w:sz w:val="22"/>
          <w:szCs w:val="22"/>
        </w:rPr>
      </w:pPr>
      <w:r w:rsidRPr="001379B9">
        <w:rPr>
          <w:rFonts w:cs="Arial"/>
          <w:sz w:val="22"/>
          <w:szCs w:val="22"/>
        </w:rPr>
        <w:t>(c) peripheral cannulation for cardiopulmonary bypass; and</w:t>
      </w:r>
    </w:p>
    <w:p w14:paraId="1F4E3F70" w14:textId="77777777" w:rsidR="001379B9" w:rsidRPr="001379B9" w:rsidRDefault="001379B9" w:rsidP="001379B9">
      <w:pPr>
        <w:rPr>
          <w:rFonts w:cs="Arial"/>
          <w:sz w:val="22"/>
          <w:szCs w:val="22"/>
        </w:rPr>
      </w:pPr>
      <w:r w:rsidRPr="001379B9">
        <w:rPr>
          <w:rFonts w:cs="Arial"/>
          <w:sz w:val="22"/>
          <w:szCs w:val="22"/>
        </w:rPr>
        <w:t>(d) antegrade or retrograde cerebral perfusion (if performed);</w:t>
      </w:r>
    </w:p>
    <w:p w14:paraId="2FFE2D1B" w14:textId="3B94A278" w:rsidR="001379B9" w:rsidRPr="001379B9" w:rsidRDefault="001379B9" w:rsidP="001379B9">
      <w:pPr>
        <w:rPr>
          <w:rFonts w:cs="Arial"/>
          <w:sz w:val="22"/>
          <w:szCs w:val="22"/>
        </w:rPr>
      </w:pPr>
      <w:r w:rsidRPr="001379B9">
        <w:rPr>
          <w:rFonts w:cs="Arial"/>
          <w:sz w:val="22"/>
          <w:szCs w:val="22"/>
        </w:rPr>
        <w:t>other than a service associated with a service to which item 11704, 11705, 11707, 11714, 18260, 33824, 38816, 38828 or 45503 applies</w:t>
      </w:r>
    </w:p>
    <w:p w14:paraId="77480C85" w14:textId="5029A252" w:rsidR="00310A3B" w:rsidRPr="0077547E" w:rsidRDefault="0077547E" w:rsidP="00EB520C">
      <w:pPr>
        <w:rPr>
          <w:rStyle w:val="Descriptorheader"/>
          <w:rFonts w:ascii="Arial" w:hAnsi="Arial" w:cs="Arial"/>
          <w:b w:val="0"/>
          <w:bCs w:val="0"/>
          <w:iCs w:val="0"/>
          <w:noProof w:val="0"/>
          <w:spacing w:val="0"/>
          <w:szCs w:val="22"/>
        </w:rPr>
      </w:pPr>
      <w:r w:rsidRPr="0077547E">
        <w:rPr>
          <w:rFonts w:cs="Arial"/>
          <w:sz w:val="22"/>
          <w:szCs w:val="22"/>
        </w:rPr>
        <w:t>(H) (</w:t>
      </w:r>
      <w:proofErr w:type="spellStart"/>
      <w:r w:rsidRPr="0077547E">
        <w:rPr>
          <w:rFonts w:cs="Arial"/>
          <w:sz w:val="22"/>
          <w:szCs w:val="22"/>
        </w:rPr>
        <w:t>Anaes</w:t>
      </w:r>
      <w:proofErr w:type="spellEnd"/>
      <w:r w:rsidRPr="0077547E">
        <w:rPr>
          <w:rFonts w:cs="Arial"/>
          <w:sz w:val="22"/>
          <w:szCs w:val="22"/>
        </w:rPr>
        <w:t>.) (Assist.)</w:t>
      </w:r>
      <w:r w:rsidR="001379B9">
        <w:rPr>
          <w:rFonts w:cs="Arial"/>
          <w:sz w:val="22"/>
          <w:szCs w:val="22"/>
        </w:rPr>
        <w:br/>
      </w:r>
    </w:p>
    <w:p w14:paraId="6A3CA980" w14:textId="1438D1DF" w:rsidR="00EB520C" w:rsidRPr="00E10D96" w:rsidRDefault="00EB520C" w:rsidP="00EB520C">
      <w:pPr>
        <w:rPr>
          <w:rFonts w:cs="Arial"/>
          <w:noProof/>
          <w:color w:val="000000" w:themeColor="text1"/>
          <w:sz w:val="22"/>
          <w:szCs w:val="22"/>
        </w:rPr>
      </w:pPr>
      <w:r w:rsidRPr="002F7CAD">
        <w:rPr>
          <w:rStyle w:val="Descriptorheader"/>
          <w:rFonts w:ascii="Arial" w:hAnsi="Arial" w:cs="Arial"/>
          <w:szCs w:val="22"/>
        </w:rPr>
        <w:t>MBS fee</w:t>
      </w:r>
      <w:r w:rsidRPr="00E10D96">
        <w:rPr>
          <w:rStyle w:val="Descriptorheader"/>
          <w:rFonts w:ascii="Arial" w:hAnsi="Arial" w:cs="Arial"/>
          <w:color w:val="000000" w:themeColor="text1"/>
          <w:szCs w:val="22"/>
        </w:rPr>
        <w:t>:</w:t>
      </w:r>
      <w:r w:rsidRPr="00E10D96">
        <w:rPr>
          <w:rFonts w:cs="Arial"/>
          <w:noProof/>
          <w:color w:val="000000" w:themeColor="text1"/>
          <w:sz w:val="22"/>
          <w:szCs w:val="22"/>
        </w:rPr>
        <w:t xml:space="preserve"> </w:t>
      </w:r>
      <w:r w:rsidR="0013067B" w:rsidRPr="00E10D96">
        <w:rPr>
          <w:rFonts w:cs="Arial"/>
          <w:noProof/>
          <w:color w:val="000000" w:themeColor="text1"/>
          <w:sz w:val="22"/>
          <w:szCs w:val="22"/>
        </w:rPr>
        <w:t>$4,</w:t>
      </w:r>
      <w:r w:rsidR="001362DF" w:rsidRPr="00E10D96">
        <w:rPr>
          <w:rFonts w:cs="Arial"/>
          <w:noProof/>
          <w:color w:val="000000" w:themeColor="text1"/>
          <w:sz w:val="22"/>
          <w:szCs w:val="22"/>
        </w:rPr>
        <w:t>760.30</w:t>
      </w:r>
    </w:p>
    <w:p w14:paraId="55DA3159" w14:textId="4CF75C0A" w:rsidR="0013067B" w:rsidRPr="002D32CD" w:rsidRDefault="00EB520C" w:rsidP="00EB520C">
      <w:pPr>
        <w:rPr>
          <w:rStyle w:val="Descriptorheader"/>
          <w:rFonts w:ascii="Arial" w:hAnsi="Arial" w:cs="Arial"/>
          <w:b w:val="0"/>
          <w:bCs w:val="0"/>
          <w:iCs w:val="0"/>
          <w:color w:val="000000" w:themeColor="text1"/>
          <w:spacing w:val="0"/>
          <w:szCs w:val="22"/>
        </w:rPr>
      </w:pPr>
      <w:r w:rsidRPr="00E10D96">
        <w:rPr>
          <w:rStyle w:val="Descriptorheader"/>
          <w:rFonts w:ascii="Arial" w:hAnsi="Arial" w:cs="Arial"/>
          <w:color w:val="000000" w:themeColor="text1"/>
          <w:szCs w:val="22"/>
        </w:rPr>
        <w:t>Benefit:</w:t>
      </w:r>
      <w:r w:rsidRPr="00E10D96">
        <w:rPr>
          <w:rFonts w:cs="Arial"/>
          <w:noProof/>
          <w:color w:val="000000" w:themeColor="text1"/>
          <w:sz w:val="22"/>
          <w:szCs w:val="22"/>
        </w:rPr>
        <w:t xml:space="preserve"> </w:t>
      </w:r>
      <w:r w:rsidR="0013067B" w:rsidRPr="00E10D96">
        <w:rPr>
          <w:rFonts w:cs="Arial"/>
          <w:noProof/>
          <w:color w:val="000000" w:themeColor="text1"/>
          <w:sz w:val="22"/>
          <w:szCs w:val="22"/>
        </w:rPr>
        <w:t>75</w:t>
      </w:r>
      <w:r w:rsidRPr="00E10D96">
        <w:rPr>
          <w:rFonts w:cs="Arial"/>
          <w:noProof/>
          <w:color w:val="000000" w:themeColor="text1"/>
          <w:sz w:val="22"/>
          <w:szCs w:val="22"/>
        </w:rPr>
        <w:t xml:space="preserve">% = </w:t>
      </w:r>
      <w:r w:rsidR="00D952BF" w:rsidRPr="00E10D96">
        <w:rPr>
          <w:rFonts w:cs="Arial"/>
          <w:noProof/>
          <w:color w:val="000000" w:themeColor="text1"/>
          <w:sz w:val="22"/>
          <w:szCs w:val="22"/>
        </w:rPr>
        <w:t>$3,</w:t>
      </w:r>
      <w:r w:rsidR="001362DF" w:rsidRPr="00E10D96">
        <w:rPr>
          <w:rFonts w:cs="Arial"/>
          <w:noProof/>
          <w:color w:val="000000" w:themeColor="text1"/>
          <w:sz w:val="22"/>
          <w:szCs w:val="22"/>
        </w:rPr>
        <w:t>570.22</w:t>
      </w:r>
    </w:p>
    <w:p w14:paraId="32ABD27B" w14:textId="77777777" w:rsidR="00700889" w:rsidRDefault="00C92130" w:rsidP="00EB520C">
      <w:pPr>
        <w:rPr>
          <w:rStyle w:val="Descriptorheader"/>
          <w:rFonts w:ascii="Arial" w:hAnsi="Arial" w:cs="Arial"/>
          <w:szCs w:val="22"/>
        </w:rPr>
      </w:pPr>
      <w:r w:rsidRPr="002F7CAD">
        <w:rPr>
          <w:rStyle w:val="Descriptorheader"/>
          <w:rFonts w:ascii="Arial" w:hAnsi="Arial" w:cs="Arial"/>
          <w:szCs w:val="22"/>
        </w:rPr>
        <w:t xml:space="preserve">Private Health Insurance </w:t>
      </w:r>
      <w:r w:rsidR="00700889">
        <w:rPr>
          <w:rStyle w:val="Descriptorheader"/>
          <w:rFonts w:ascii="Arial" w:hAnsi="Arial" w:cs="Arial"/>
          <w:szCs w:val="22"/>
        </w:rPr>
        <w:t xml:space="preserve">Classification: </w:t>
      </w:r>
    </w:p>
    <w:p w14:paraId="7C92A8C7" w14:textId="3EA3F2F1" w:rsidR="00700889" w:rsidRPr="00700889" w:rsidRDefault="00700889" w:rsidP="00700889">
      <w:pPr>
        <w:pStyle w:val="ListParagraph"/>
        <w:numPr>
          <w:ilvl w:val="0"/>
          <w:numId w:val="34"/>
        </w:numPr>
        <w:rPr>
          <w:rStyle w:val="Descriptorheader"/>
          <w:rFonts w:ascii="Arial" w:hAnsi="Arial" w:cs="Arial"/>
          <w:szCs w:val="22"/>
        </w:rPr>
      </w:pPr>
      <w:r w:rsidRPr="00700889">
        <w:rPr>
          <w:rStyle w:val="Descriptorheader"/>
          <w:rFonts w:ascii="Arial" w:hAnsi="Arial" w:cs="Arial"/>
          <w:szCs w:val="22"/>
        </w:rPr>
        <w:t>C</w:t>
      </w:r>
      <w:r w:rsidR="00C92130" w:rsidRPr="00700889">
        <w:rPr>
          <w:rStyle w:val="Descriptorheader"/>
          <w:rFonts w:ascii="Arial" w:hAnsi="Arial" w:cs="Arial"/>
          <w:szCs w:val="22"/>
        </w:rPr>
        <w:t>linical category:</w:t>
      </w:r>
      <w:r w:rsidR="00D952BF" w:rsidRPr="00700889">
        <w:rPr>
          <w:rStyle w:val="Descriptorheader"/>
          <w:rFonts w:ascii="Arial" w:hAnsi="Arial" w:cs="Arial"/>
          <w:szCs w:val="22"/>
        </w:rPr>
        <w:t xml:space="preserve"> </w:t>
      </w:r>
      <w:r w:rsidR="00D952BF" w:rsidRPr="00700889">
        <w:rPr>
          <w:rStyle w:val="Descriptorheader"/>
          <w:rFonts w:ascii="Arial" w:hAnsi="Arial" w:cs="Arial"/>
          <w:b w:val="0"/>
          <w:bCs w:val="0"/>
          <w:szCs w:val="22"/>
        </w:rPr>
        <w:t>Heart and Vascular system</w:t>
      </w:r>
    </w:p>
    <w:p w14:paraId="68335175" w14:textId="5AE7757A" w:rsidR="00C92130" w:rsidRPr="00700889" w:rsidRDefault="00C92130" w:rsidP="00700889">
      <w:pPr>
        <w:pStyle w:val="ListParagraph"/>
        <w:numPr>
          <w:ilvl w:val="0"/>
          <w:numId w:val="34"/>
        </w:numPr>
        <w:rPr>
          <w:rStyle w:val="Descriptorheader"/>
          <w:rFonts w:ascii="Arial" w:hAnsi="Arial" w:cs="Arial"/>
          <w:szCs w:val="22"/>
        </w:rPr>
      </w:pPr>
      <w:r w:rsidRPr="00700889">
        <w:rPr>
          <w:rStyle w:val="Descriptorheader"/>
          <w:rFonts w:ascii="Arial" w:hAnsi="Arial" w:cs="Arial"/>
          <w:szCs w:val="22"/>
        </w:rPr>
        <w:t xml:space="preserve">Private Health Insurance procedure type: </w:t>
      </w:r>
      <w:r w:rsidR="00700889" w:rsidRPr="00700889">
        <w:rPr>
          <w:rStyle w:val="Descriptorheader"/>
          <w:rFonts w:ascii="Arial" w:hAnsi="Arial" w:cs="Arial"/>
          <w:b w:val="0"/>
          <w:bCs w:val="0"/>
          <w:szCs w:val="22"/>
        </w:rPr>
        <w:t>Type A Advanced surgical</w:t>
      </w:r>
    </w:p>
    <w:p w14:paraId="663584F2" w14:textId="77777777" w:rsidR="00EB520C" w:rsidRPr="002F7CAD" w:rsidRDefault="00EB520C" w:rsidP="00EB520C">
      <w:pPr>
        <w:rPr>
          <w:noProof/>
          <w:sz w:val="22"/>
          <w:szCs w:val="22"/>
        </w:rPr>
      </w:pPr>
    </w:p>
    <w:p w14:paraId="46A056D9" w14:textId="6B2B383B" w:rsidR="009A0BEE" w:rsidRPr="002F7CAD" w:rsidRDefault="00EB520C" w:rsidP="009A0BEE">
      <w:pPr>
        <w:rPr>
          <w:sz w:val="22"/>
          <w:szCs w:val="22"/>
        </w:rPr>
      </w:pPr>
      <w:r w:rsidRPr="002F7CAD">
        <w:rPr>
          <w:sz w:val="22"/>
          <w:szCs w:val="22"/>
        </w:rPr>
        <w:t xml:space="preserve">To view previous item descriptors and deleted items, visit MBS Online at </w:t>
      </w:r>
      <w:hyperlink r:id="rId13"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bookmarkEnd w:id="0"/>
      <w:r w:rsidR="00AC78B6">
        <w:rPr>
          <w:sz w:val="22"/>
          <w:szCs w:val="22"/>
        </w:rPr>
        <w:t xml:space="preserve">. </w:t>
      </w:r>
    </w:p>
    <w:p w14:paraId="6B312102" w14:textId="77777777" w:rsidR="009A0BEE" w:rsidRPr="009A0BEE" w:rsidRDefault="009A0BEE" w:rsidP="009A0BEE">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39C2DB29" w:rsidR="009040E9" w:rsidRPr="001379B9" w:rsidRDefault="009A0BEE" w:rsidP="001379B9">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sectPr w:rsidR="009040E9" w:rsidRPr="001379B9"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164F1" w14:textId="77777777" w:rsidR="00AB599A" w:rsidRDefault="00AB599A" w:rsidP="006B56BB">
      <w:r>
        <w:separator/>
      </w:r>
    </w:p>
    <w:p w14:paraId="05DA38D0" w14:textId="77777777" w:rsidR="00AB599A" w:rsidRDefault="00AB599A"/>
  </w:endnote>
  <w:endnote w:type="continuationSeparator" w:id="0">
    <w:p w14:paraId="7747FD80" w14:textId="77777777" w:rsidR="00AB599A" w:rsidRDefault="00AB599A" w:rsidP="006B56BB">
      <w:r>
        <w:continuationSeparator/>
      </w:r>
    </w:p>
    <w:p w14:paraId="1FD52245" w14:textId="77777777" w:rsidR="00AB599A" w:rsidRDefault="00AB599A"/>
  </w:endnote>
  <w:endnote w:type="continuationNotice" w:id="1">
    <w:p w14:paraId="16B85FCA" w14:textId="77777777" w:rsidR="00AB599A" w:rsidRDefault="00AB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C0DC" w14:textId="5B69DB3F" w:rsidR="006F4BE7" w:rsidRPr="00C64B9E" w:rsidRDefault="00000000" w:rsidP="006F4BE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6F4BE7" w:rsidRPr="00C64B9E">
      <w:rPr>
        <w:color w:val="3F4A75" w:themeColor="text2"/>
        <w:sz w:val="16"/>
      </w:rPr>
      <w:t>Medicare Benefits Schedule</w:t>
    </w:r>
    <w:r w:rsidR="006F4BE7">
      <w:rPr>
        <w:color w:val="3F4A75" w:themeColor="text2"/>
        <w:sz w:val="16"/>
      </w:rPr>
      <w:br/>
    </w:r>
    <w:r w:rsidR="006F4BE7">
      <w:rPr>
        <w:b/>
        <w:color w:val="3F4A75" w:themeColor="text2"/>
        <w:sz w:val="16"/>
      </w:rPr>
      <w:t>Amended CT surgery item</w:t>
    </w:r>
    <w:r w:rsidR="006F4BE7" w:rsidRPr="00C64B9E">
      <w:rPr>
        <w:b/>
        <w:color w:val="3F4A75" w:themeColor="text2"/>
        <w:sz w:val="16"/>
      </w:rPr>
      <w:t xml:space="preserve"> – </w:t>
    </w:r>
    <w:r w:rsidR="006F4BE7">
      <w:rPr>
        <w:b/>
        <w:color w:val="3F4A75" w:themeColor="text2"/>
        <w:sz w:val="16"/>
      </w:rPr>
      <w:t>Quick reference guide</w:t>
    </w:r>
    <w:r w:rsidR="006F4BE7" w:rsidRPr="00C64B9E">
      <w:rPr>
        <w:color w:val="3F4A75" w:themeColor="text2"/>
        <w:sz w:val="16"/>
      </w:rPr>
      <w:t xml:space="preserve"> </w:t>
    </w:r>
    <w:sdt>
      <w:sdtPr>
        <w:rPr>
          <w:color w:val="3F4A75" w:themeColor="text2"/>
          <w:sz w:val="16"/>
        </w:rPr>
        <w:id w:val="-1232535077"/>
        <w:docPartObj>
          <w:docPartGallery w:val="Page Numbers (Bottom of Page)"/>
          <w:docPartUnique/>
        </w:docPartObj>
      </w:sdtPr>
      <w:sdtEndPr>
        <w:rPr>
          <w:noProof/>
        </w:rPr>
      </w:sdtEndPr>
      <w:sdtContent>
        <w:r w:rsidR="006F4BE7" w:rsidRPr="00C64B9E">
          <w:rPr>
            <w:color w:val="3F4A75" w:themeColor="text2"/>
            <w:sz w:val="16"/>
          </w:rPr>
          <w:tab/>
        </w:r>
        <w:r w:rsidR="006F4BE7" w:rsidRPr="00C64B9E">
          <w:rPr>
            <w:color w:val="3F4A75" w:themeColor="text2"/>
            <w:sz w:val="16"/>
          </w:rPr>
          <w:tab/>
        </w:r>
        <w:sdt>
          <w:sdtPr>
            <w:rPr>
              <w:color w:val="3F4A75" w:themeColor="text2"/>
              <w:sz w:val="16"/>
            </w:rPr>
            <w:id w:val="-2142874050"/>
            <w:docPartObj>
              <w:docPartGallery w:val="Page Numbers (Bottom of Page)"/>
              <w:docPartUnique/>
            </w:docPartObj>
          </w:sdtPr>
          <w:sdtContent>
            <w:sdt>
              <w:sdtPr>
                <w:rPr>
                  <w:color w:val="3F4A75" w:themeColor="text2"/>
                  <w:sz w:val="16"/>
                </w:rPr>
                <w:id w:val="-869532237"/>
                <w:docPartObj>
                  <w:docPartGallery w:val="Page Numbers (Top of Page)"/>
                  <w:docPartUnique/>
                </w:docPartObj>
              </w:sdtPr>
              <w:sdtContent>
                <w:r w:rsidR="006F4BE7" w:rsidRPr="00C64B9E">
                  <w:rPr>
                    <w:color w:val="3F4A75" w:themeColor="text2"/>
                    <w:sz w:val="16"/>
                  </w:rPr>
                  <w:t xml:space="preserve">Page </w:t>
                </w:r>
                <w:r w:rsidR="006F4BE7" w:rsidRPr="00C64B9E">
                  <w:rPr>
                    <w:bCs/>
                    <w:color w:val="3F4A75" w:themeColor="text2"/>
                    <w:sz w:val="24"/>
                    <w:szCs w:val="24"/>
                  </w:rPr>
                  <w:fldChar w:fldCharType="begin"/>
                </w:r>
                <w:r w:rsidR="006F4BE7" w:rsidRPr="00C64B9E">
                  <w:rPr>
                    <w:bCs/>
                    <w:color w:val="3F4A75" w:themeColor="text2"/>
                    <w:sz w:val="16"/>
                  </w:rPr>
                  <w:instrText xml:space="preserve"> PAGE </w:instrText>
                </w:r>
                <w:r w:rsidR="006F4BE7" w:rsidRPr="00C64B9E">
                  <w:rPr>
                    <w:bCs/>
                    <w:color w:val="3F4A75" w:themeColor="text2"/>
                    <w:sz w:val="24"/>
                    <w:szCs w:val="24"/>
                  </w:rPr>
                  <w:fldChar w:fldCharType="separate"/>
                </w:r>
                <w:r w:rsidR="006F4BE7">
                  <w:rPr>
                    <w:bCs/>
                    <w:color w:val="3F4A75" w:themeColor="text2"/>
                    <w:sz w:val="24"/>
                    <w:szCs w:val="24"/>
                  </w:rPr>
                  <w:t>1</w:t>
                </w:r>
                <w:r w:rsidR="006F4BE7" w:rsidRPr="00C64B9E">
                  <w:rPr>
                    <w:bCs/>
                    <w:color w:val="3F4A75" w:themeColor="text2"/>
                    <w:sz w:val="24"/>
                    <w:szCs w:val="24"/>
                  </w:rPr>
                  <w:fldChar w:fldCharType="end"/>
                </w:r>
                <w:r w:rsidR="006F4BE7" w:rsidRPr="00C64B9E">
                  <w:rPr>
                    <w:color w:val="3F4A75" w:themeColor="text2"/>
                    <w:sz w:val="16"/>
                  </w:rPr>
                  <w:t xml:space="preserve"> of </w:t>
                </w:r>
                <w:r w:rsidR="006F4BE7" w:rsidRPr="00C64B9E">
                  <w:rPr>
                    <w:bCs/>
                    <w:color w:val="3F4A75" w:themeColor="text2"/>
                    <w:sz w:val="24"/>
                    <w:szCs w:val="24"/>
                  </w:rPr>
                  <w:fldChar w:fldCharType="begin"/>
                </w:r>
                <w:r w:rsidR="006F4BE7" w:rsidRPr="00C64B9E">
                  <w:rPr>
                    <w:bCs/>
                    <w:color w:val="3F4A75" w:themeColor="text2"/>
                    <w:sz w:val="16"/>
                  </w:rPr>
                  <w:instrText xml:space="preserve"> NUMPAGES  </w:instrText>
                </w:r>
                <w:r w:rsidR="006F4BE7" w:rsidRPr="00C64B9E">
                  <w:rPr>
                    <w:bCs/>
                    <w:color w:val="3F4A75" w:themeColor="text2"/>
                    <w:sz w:val="24"/>
                    <w:szCs w:val="24"/>
                  </w:rPr>
                  <w:fldChar w:fldCharType="separate"/>
                </w:r>
                <w:r w:rsidR="006F4BE7">
                  <w:rPr>
                    <w:bCs/>
                    <w:color w:val="3F4A75" w:themeColor="text2"/>
                    <w:sz w:val="24"/>
                    <w:szCs w:val="24"/>
                  </w:rPr>
                  <w:t>3</w:t>
                </w:r>
                <w:r w:rsidR="006F4BE7" w:rsidRPr="00C64B9E">
                  <w:rPr>
                    <w:bCs/>
                    <w:color w:val="3F4A75" w:themeColor="text2"/>
                    <w:sz w:val="24"/>
                    <w:szCs w:val="24"/>
                  </w:rPr>
                  <w:fldChar w:fldCharType="end"/>
                </w:r>
              </w:sdtContent>
            </w:sdt>
          </w:sdtContent>
        </w:sdt>
        <w:r w:rsidR="006F4BE7" w:rsidRPr="00C64B9E">
          <w:rPr>
            <w:color w:val="3F4A75" w:themeColor="text2"/>
            <w:sz w:val="16"/>
          </w:rPr>
          <w:t xml:space="preserve"> </w:t>
        </w:r>
      </w:sdtContent>
    </w:sdt>
  </w:p>
  <w:p w14:paraId="0D717FA2" w14:textId="77777777" w:rsidR="006F4BE7" w:rsidRDefault="00000000" w:rsidP="006F4BE7">
    <w:pPr>
      <w:pStyle w:val="Footer"/>
      <w:jc w:val="left"/>
      <w:rPr>
        <w:color w:val="0000FF" w:themeColor="hyperlink"/>
        <w:sz w:val="16"/>
        <w:szCs w:val="18"/>
        <w:u w:val="single"/>
      </w:rPr>
    </w:pPr>
    <w:hyperlink r:id="rId1" w:history="1">
      <w:r w:rsidR="006F4BE7" w:rsidRPr="00AD581A">
        <w:rPr>
          <w:color w:val="0000FF" w:themeColor="hyperlink"/>
          <w:sz w:val="16"/>
          <w:szCs w:val="18"/>
          <w:u w:val="single"/>
        </w:rPr>
        <w:t>MBS Online</w:t>
      </w:r>
    </w:hyperlink>
  </w:p>
  <w:p w14:paraId="0D181533" w14:textId="6BBAB2C9" w:rsidR="00EB520C" w:rsidRPr="006F4BE7" w:rsidRDefault="006F4BE7" w:rsidP="006F4BE7">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 </w:t>
    </w:r>
    <w:r w:rsidR="00BC38C7">
      <w:rPr>
        <w:color w:val="3F4A75" w:themeColor="text2"/>
        <w:sz w:val="16"/>
      </w:rPr>
      <w:t>30</w:t>
    </w:r>
    <w:r w:rsidR="001379B9">
      <w:rPr>
        <w:color w:val="3F4A75" w:themeColor="text2"/>
        <w:sz w:val="16"/>
      </w:rPr>
      <w:t xml:space="preserve">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5B0" w14:textId="26C597B3" w:rsidR="0094106D" w:rsidRPr="00C64B9E" w:rsidRDefault="00000000" w:rsidP="00AC78B6">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r w:rsidR="00AC78B6">
      <w:rPr>
        <w:color w:val="3F4A75" w:themeColor="text2"/>
        <w:sz w:val="16"/>
      </w:rPr>
      <w:br/>
    </w:r>
    <w:r w:rsidR="00FC1C4A">
      <w:rPr>
        <w:b/>
        <w:color w:val="3F4A75" w:themeColor="text2"/>
        <w:sz w:val="16"/>
      </w:rPr>
      <w:t>Amended CT surgery item</w:t>
    </w:r>
    <w:r w:rsidR="0094106D" w:rsidRPr="00C64B9E">
      <w:rPr>
        <w:b/>
        <w:color w:val="3F4A75" w:themeColor="text2"/>
        <w:sz w:val="16"/>
      </w:rPr>
      <w:t xml:space="preserve"> –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089ABBC8" w14:textId="77777777" w:rsidR="00AC78B6" w:rsidRDefault="00000000" w:rsidP="00AC78B6">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48825C3C" w:rsidR="007A3517" w:rsidRPr="00AC78B6" w:rsidRDefault="0094106D" w:rsidP="00AC78B6">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 </w:t>
    </w:r>
    <w:r w:rsidR="00BC38C7">
      <w:rPr>
        <w:color w:val="3F4A75" w:themeColor="text2"/>
        <w:sz w:val="16"/>
      </w:rPr>
      <w:t>30</w:t>
    </w:r>
    <w:r w:rsidR="001379B9">
      <w:rPr>
        <w:color w:val="3F4A75" w:themeColor="text2"/>
        <w:sz w:val="16"/>
      </w:rPr>
      <w:t xml:space="preserve">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7A3517" w:rsidRPr="00C64B9E" w:rsidRDefault="00000000"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8" style="width:523.3pt;height:1.9pt" o:hralign="center" o:hrstd="t" o:hr="t" fillcolor="#a0a0a0" stroked="f"/>
      </w:pict>
    </w:r>
    <w:r w:rsidR="007A3517" w:rsidRPr="00C64B9E">
      <w:rPr>
        <w:color w:val="3F4A75" w:themeColor="text2"/>
        <w:sz w:val="16"/>
      </w:rPr>
      <w:t>Medicare Benefits Schedule</w:t>
    </w:r>
  </w:p>
  <w:p w14:paraId="4AC7D8D4" w14:textId="721BB4BA" w:rsidR="007A3517" w:rsidRPr="00C64B9E" w:rsidRDefault="00FC1C4A" w:rsidP="007A3517">
    <w:pPr>
      <w:tabs>
        <w:tab w:val="center" w:pos="4513"/>
        <w:tab w:val="right" w:pos="10466"/>
      </w:tabs>
      <w:spacing w:after="0" w:line="240" w:lineRule="auto"/>
      <w:rPr>
        <w:color w:val="3F4A75" w:themeColor="text2"/>
        <w:sz w:val="16"/>
      </w:rPr>
    </w:pPr>
    <w:r>
      <w:rPr>
        <w:b/>
        <w:color w:val="3F4A75" w:themeColor="text2"/>
        <w:sz w:val="16"/>
      </w:rPr>
      <w:t>Amended CT Surgery item</w:t>
    </w:r>
    <w:r w:rsidR="007A3517" w:rsidRPr="00C64B9E">
      <w:rPr>
        <w:b/>
        <w:color w:val="3F4A75" w:themeColor="text2"/>
        <w:sz w:val="16"/>
      </w:rPr>
      <w:t xml:space="preserve"> –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000000" w:rsidP="007A3517">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6FDF60AD" w:rsidR="007A3517" w:rsidRPr="005B7573" w:rsidRDefault="007A3517"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FC1C4A">
      <w:rPr>
        <w:color w:val="3F4A75" w:themeColor="text2"/>
        <w:sz w:val="16"/>
      </w:rPr>
      <w:t>12 December 2023</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8E03" w14:textId="2FBA7013" w:rsidR="00114F8F" w:rsidRPr="00C64B9E" w:rsidRDefault="00000000" w:rsidP="00114F8F">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0AF771FD">
        <v:rect id="_x0000_i1029" style="width:523.3pt;height:1.9pt" o:hralign="center" o:hrstd="t" o:hr="t" fillcolor="#a0a0a0" stroked="f"/>
      </w:pict>
    </w:r>
    <w:r w:rsidR="00114F8F" w:rsidRPr="00C64B9E">
      <w:rPr>
        <w:color w:val="3F4A75" w:themeColor="text2"/>
        <w:sz w:val="16"/>
      </w:rPr>
      <w:t>Medicare Benefits Schedule</w:t>
    </w:r>
    <w:r w:rsidR="00114F8F">
      <w:rPr>
        <w:color w:val="3F4A75" w:themeColor="text2"/>
        <w:sz w:val="16"/>
      </w:rPr>
      <w:br/>
    </w:r>
    <w:r w:rsidR="00114F8F">
      <w:rPr>
        <w:b/>
        <w:color w:val="3F4A75" w:themeColor="text2"/>
        <w:sz w:val="16"/>
      </w:rPr>
      <w:t>Amended CT surgery item</w:t>
    </w:r>
    <w:r w:rsidR="00114F8F" w:rsidRPr="00C64B9E">
      <w:rPr>
        <w:b/>
        <w:color w:val="3F4A75" w:themeColor="text2"/>
        <w:sz w:val="16"/>
      </w:rPr>
      <w:t xml:space="preserve"> – </w:t>
    </w:r>
    <w:r w:rsidR="00114F8F">
      <w:rPr>
        <w:b/>
        <w:color w:val="3F4A75" w:themeColor="text2"/>
        <w:sz w:val="16"/>
      </w:rPr>
      <w:t>Quick reference guide</w:t>
    </w:r>
    <w:r w:rsidR="00114F8F" w:rsidRPr="00C64B9E">
      <w:rPr>
        <w:color w:val="3F4A75" w:themeColor="text2"/>
        <w:sz w:val="16"/>
      </w:rPr>
      <w:t xml:space="preserve"> </w:t>
    </w:r>
    <w:sdt>
      <w:sdtPr>
        <w:rPr>
          <w:color w:val="3F4A75" w:themeColor="text2"/>
          <w:sz w:val="16"/>
        </w:rPr>
        <w:id w:val="-1548208728"/>
        <w:docPartObj>
          <w:docPartGallery w:val="Page Numbers (Bottom of Page)"/>
          <w:docPartUnique/>
        </w:docPartObj>
      </w:sdtPr>
      <w:sdtEndPr>
        <w:rPr>
          <w:noProof/>
        </w:rPr>
      </w:sdtEndPr>
      <w:sdtContent>
        <w:r w:rsidR="00114F8F" w:rsidRPr="00C64B9E">
          <w:rPr>
            <w:color w:val="3F4A75" w:themeColor="text2"/>
            <w:sz w:val="16"/>
          </w:rPr>
          <w:tab/>
        </w:r>
        <w:r w:rsidR="00114F8F" w:rsidRPr="00C64B9E">
          <w:rPr>
            <w:color w:val="3F4A75" w:themeColor="text2"/>
            <w:sz w:val="16"/>
          </w:rPr>
          <w:tab/>
        </w:r>
        <w:sdt>
          <w:sdtPr>
            <w:rPr>
              <w:color w:val="3F4A75" w:themeColor="text2"/>
              <w:sz w:val="16"/>
            </w:rPr>
            <w:id w:val="-765076802"/>
            <w:docPartObj>
              <w:docPartGallery w:val="Page Numbers (Bottom of Page)"/>
              <w:docPartUnique/>
            </w:docPartObj>
          </w:sdtPr>
          <w:sdtContent>
            <w:sdt>
              <w:sdtPr>
                <w:rPr>
                  <w:color w:val="3F4A75" w:themeColor="text2"/>
                  <w:sz w:val="16"/>
                </w:rPr>
                <w:id w:val="605555302"/>
                <w:docPartObj>
                  <w:docPartGallery w:val="Page Numbers (Top of Page)"/>
                  <w:docPartUnique/>
                </w:docPartObj>
              </w:sdtPr>
              <w:sdtContent>
                <w:r w:rsidR="00114F8F" w:rsidRPr="00C64B9E">
                  <w:rPr>
                    <w:color w:val="3F4A75" w:themeColor="text2"/>
                    <w:sz w:val="16"/>
                  </w:rPr>
                  <w:t xml:space="preserve">Page </w:t>
                </w:r>
                <w:r w:rsidR="00114F8F" w:rsidRPr="00C64B9E">
                  <w:rPr>
                    <w:bCs/>
                    <w:color w:val="3F4A75" w:themeColor="text2"/>
                    <w:sz w:val="24"/>
                    <w:szCs w:val="24"/>
                  </w:rPr>
                  <w:fldChar w:fldCharType="begin"/>
                </w:r>
                <w:r w:rsidR="00114F8F" w:rsidRPr="00C64B9E">
                  <w:rPr>
                    <w:bCs/>
                    <w:color w:val="3F4A75" w:themeColor="text2"/>
                    <w:sz w:val="16"/>
                  </w:rPr>
                  <w:instrText xml:space="preserve"> PAGE </w:instrText>
                </w:r>
                <w:r w:rsidR="00114F8F" w:rsidRPr="00C64B9E">
                  <w:rPr>
                    <w:bCs/>
                    <w:color w:val="3F4A75" w:themeColor="text2"/>
                    <w:sz w:val="24"/>
                    <w:szCs w:val="24"/>
                  </w:rPr>
                  <w:fldChar w:fldCharType="separate"/>
                </w:r>
                <w:r w:rsidR="00114F8F">
                  <w:rPr>
                    <w:bCs/>
                    <w:color w:val="3F4A75" w:themeColor="text2"/>
                    <w:sz w:val="24"/>
                    <w:szCs w:val="24"/>
                  </w:rPr>
                  <w:t>1</w:t>
                </w:r>
                <w:r w:rsidR="00114F8F" w:rsidRPr="00C64B9E">
                  <w:rPr>
                    <w:bCs/>
                    <w:color w:val="3F4A75" w:themeColor="text2"/>
                    <w:sz w:val="24"/>
                    <w:szCs w:val="24"/>
                  </w:rPr>
                  <w:fldChar w:fldCharType="end"/>
                </w:r>
                <w:r w:rsidR="00114F8F" w:rsidRPr="00C64B9E">
                  <w:rPr>
                    <w:color w:val="3F4A75" w:themeColor="text2"/>
                    <w:sz w:val="16"/>
                  </w:rPr>
                  <w:t xml:space="preserve"> of </w:t>
                </w:r>
                <w:r w:rsidR="00114F8F" w:rsidRPr="00C64B9E">
                  <w:rPr>
                    <w:bCs/>
                    <w:color w:val="3F4A75" w:themeColor="text2"/>
                    <w:sz w:val="24"/>
                    <w:szCs w:val="24"/>
                  </w:rPr>
                  <w:fldChar w:fldCharType="begin"/>
                </w:r>
                <w:r w:rsidR="00114F8F" w:rsidRPr="00C64B9E">
                  <w:rPr>
                    <w:bCs/>
                    <w:color w:val="3F4A75" w:themeColor="text2"/>
                    <w:sz w:val="16"/>
                  </w:rPr>
                  <w:instrText xml:space="preserve"> NUMPAGES  </w:instrText>
                </w:r>
                <w:r w:rsidR="00114F8F" w:rsidRPr="00C64B9E">
                  <w:rPr>
                    <w:bCs/>
                    <w:color w:val="3F4A75" w:themeColor="text2"/>
                    <w:sz w:val="24"/>
                    <w:szCs w:val="24"/>
                  </w:rPr>
                  <w:fldChar w:fldCharType="separate"/>
                </w:r>
                <w:r w:rsidR="00114F8F">
                  <w:rPr>
                    <w:bCs/>
                    <w:color w:val="3F4A75" w:themeColor="text2"/>
                    <w:sz w:val="24"/>
                    <w:szCs w:val="24"/>
                  </w:rPr>
                  <w:t>2</w:t>
                </w:r>
                <w:r w:rsidR="00114F8F" w:rsidRPr="00C64B9E">
                  <w:rPr>
                    <w:bCs/>
                    <w:color w:val="3F4A75" w:themeColor="text2"/>
                    <w:sz w:val="24"/>
                    <w:szCs w:val="24"/>
                  </w:rPr>
                  <w:fldChar w:fldCharType="end"/>
                </w:r>
              </w:sdtContent>
            </w:sdt>
          </w:sdtContent>
        </w:sdt>
        <w:r w:rsidR="00114F8F" w:rsidRPr="00C64B9E">
          <w:rPr>
            <w:color w:val="3F4A75" w:themeColor="text2"/>
            <w:sz w:val="16"/>
          </w:rPr>
          <w:t xml:space="preserve"> </w:t>
        </w:r>
      </w:sdtContent>
    </w:sdt>
  </w:p>
  <w:p w14:paraId="3D9ED358" w14:textId="77777777" w:rsidR="00114F8F" w:rsidRDefault="00000000" w:rsidP="00114F8F">
    <w:pPr>
      <w:pStyle w:val="Footer"/>
      <w:jc w:val="left"/>
      <w:rPr>
        <w:color w:val="0000FF" w:themeColor="hyperlink"/>
        <w:sz w:val="16"/>
        <w:szCs w:val="18"/>
        <w:u w:val="single"/>
      </w:rPr>
    </w:pPr>
    <w:hyperlink r:id="rId1" w:history="1">
      <w:r w:rsidR="00114F8F" w:rsidRPr="00AD581A">
        <w:rPr>
          <w:color w:val="0000FF" w:themeColor="hyperlink"/>
          <w:sz w:val="16"/>
          <w:szCs w:val="18"/>
          <w:u w:val="single"/>
        </w:rPr>
        <w:t>MBS Online</w:t>
      </w:r>
    </w:hyperlink>
  </w:p>
  <w:p w14:paraId="65954428" w14:textId="1E6A5841" w:rsidR="0082110E" w:rsidRPr="00114F8F" w:rsidRDefault="00114F8F" w:rsidP="00114F8F">
    <w:pPr>
      <w:pStyle w:val="Footer"/>
      <w:jc w:val="left"/>
      <w:rPr>
        <w:color w:val="0000FF" w:themeColor="hyperlink"/>
        <w:sz w:val="16"/>
        <w:szCs w:val="18"/>
        <w:u w:val="single"/>
      </w:rPr>
    </w:pPr>
    <w:r w:rsidRPr="005B7573">
      <w:rPr>
        <w:color w:val="3F4A75" w:themeColor="text2"/>
        <w:sz w:val="16"/>
      </w:rPr>
      <w:t>Last updated</w:t>
    </w:r>
    <w:r>
      <w:rPr>
        <w:color w:val="3F4A75" w:themeColor="text2"/>
        <w:sz w:val="16"/>
      </w:rPr>
      <w:t xml:space="preserve"> – 30 January 2024</w:t>
    </w:r>
  </w:p>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ADD7" w14:textId="77777777" w:rsidR="00AB599A" w:rsidRDefault="00AB599A" w:rsidP="006B56BB">
      <w:r>
        <w:separator/>
      </w:r>
    </w:p>
    <w:p w14:paraId="3AF0CE06" w14:textId="77777777" w:rsidR="00AB599A" w:rsidRDefault="00AB599A"/>
  </w:footnote>
  <w:footnote w:type="continuationSeparator" w:id="0">
    <w:p w14:paraId="38D40516" w14:textId="77777777" w:rsidR="00AB599A" w:rsidRDefault="00AB599A" w:rsidP="006B56BB">
      <w:r>
        <w:continuationSeparator/>
      </w:r>
    </w:p>
    <w:p w14:paraId="38D3F40F" w14:textId="77777777" w:rsidR="00AB599A" w:rsidRDefault="00AB599A"/>
  </w:footnote>
  <w:footnote w:type="continuationNotice" w:id="1">
    <w:p w14:paraId="533A4D28" w14:textId="77777777" w:rsidR="00AB599A" w:rsidRDefault="00AB5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3557C5">
    <w:pPr>
      <w:pStyle w:val="Headertext"/>
      <w:spacing w:after="180"/>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75CB" w14:textId="3CD55D7F" w:rsidR="00473E3F" w:rsidRDefault="00B53987" w:rsidP="00AC78B6">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070B743" w14:textId="77777777" w:rsidR="00AC78B6" w:rsidRDefault="00AC78B6" w:rsidP="00AC7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B725BA"/>
    <w:multiLevelType w:val="hybridMultilevel"/>
    <w:tmpl w:val="D84087B8"/>
    <w:lvl w:ilvl="0" w:tplc="EDCAE140">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E22498"/>
    <w:multiLevelType w:val="hybridMultilevel"/>
    <w:tmpl w:val="049875D6"/>
    <w:lvl w:ilvl="0" w:tplc="22D00F2E">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35112797">
    <w:abstractNumId w:val="7"/>
  </w:num>
  <w:num w:numId="2" w16cid:durableId="519665533">
    <w:abstractNumId w:val="19"/>
  </w:num>
  <w:num w:numId="3" w16cid:durableId="1906184114">
    <w:abstractNumId w:val="24"/>
  </w:num>
  <w:num w:numId="4" w16cid:durableId="920992867">
    <w:abstractNumId w:val="8"/>
  </w:num>
  <w:num w:numId="5" w16cid:durableId="1878279102">
    <w:abstractNumId w:val="8"/>
    <w:lvlOverride w:ilvl="0">
      <w:startOverride w:val="1"/>
    </w:lvlOverride>
  </w:num>
  <w:num w:numId="6" w16cid:durableId="856623771">
    <w:abstractNumId w:val="9"/>
  </w:num>
  <w:num w:numId="7" w16cid:durableId="1195341286">
    <w:abstractNumId w:val="17"/>
  </w:num>
  <w:num w:numId="8" w16cid:durableId="33626125">
    <w:abstractNumId w:val="23"/>
  </w:num>
  <w:num w:numId="9" w16cid:durableId="232590866">
    <w:abstractNumId w:val="5"/>
  </w:num>
  <w:num w:numId="10" w16cid:durableId="861747373">
    <w:abstractNumId w:val="4"/>
  </w:num>
  <w:num w:numId="11" w16cid:durableId="1246769793">
    <w:abstractNumId w:val="3"/>
  </w:num>
  <w:num w:numId="12" w16cid:durableId="2036342882">
    <w:abstractNumId w:val="2"/>
  </w:num>
  <w:num w:numId="13" w16cid:durableId="1740515357">
    <w:abstractNumId w:val="6"/>
  </w:num>
  <w:num w:numId="14" w16cid:durableId="1331715066">
    <w:abstractNumId w:val="1"/>
  </w:num>
  <w:num w:numId="15" w16cid:durableId="49227746">
    <w:abstractNumId w:val="0"/>
  </w:num>
  <w:num w:numId="16" w16cid:durableId="1632127762">
    <w:abstractNumId w:val="25"/>
  </w:num>
  <w:num w:numId="17" w16cid:durableId="1172187324">
    <w:abstractNumId w:val="10"/>
  </w:num>
  <w:num w:numId="18" w16cid:durableId="961955239">
    <w:abstractNumId w:val="13"/>
  </w:num>
  <w:num w:numId="19" w16cid:durableId="1054962251">
    <w:abstractNumId w:val="16"/>
  </w:num>
  <w:num w:numId="20" w16cid:durableId="2019113227">
    <w:abstractNumId w:val="10"/>
  </w:num>
  <w:num w:numId="21" w16cid:durableId="808059724">
    <w:abstractNumId w:val="16"/>
  </w:num>
  <w:num w:numId="22" w16cid:durableId="285820019">
    <w:abstractNumId w:val="25"/>
  </w:num>
  <w:num w:numId="23" w16cid:durableId="2115318847">
    <w:abstractNumId w:val="19"/>
  </w:num>
  <w:num w:numId="24" w16cid:durableId="1343124903">
    <w:abstractNumId w:val="24"/>
  </w:num>
  <w:num w:numId="25" w16cid:durableId="638463514">
    <w:abstractNumId w:val="8"/>
  </w:num>
  <w:num w:numId="26" w16cid:durableId="1361279091">
    <w:abstractNumId w:val="18"/>
  </w:num>
  <w:num w:numId="27" w16cid:durableId="1050227452">
    <w:abstractNumId w:val="11"/>
  </w:num>
  <w:num w:numId="28" w16cid:durableId="660547979">
    <w:abstractNumId w:val="22"/>
  </w:num>
  <w:num w:numId="29" w16cid:durableId="1128739758">
    <w:abstractNumId w:val="12"/>
  </w:num>
  <w:num w:numId="30" w16cid:durableId="140198566">
    <w:abstractNumId w:val="10"/>
  </w:num>
  <w:num w:numId="31" w16cid:durableId="1502358326">
    <w:abstractNumId w:val="21"/>
  </w:num>
  <w:num w:numId="32" w16cid:durableId="1699505274">
    <w:abstractNumId w:val="14"/>
  </w:num>
  <w:num w:numId="33" w16cid:durableId="1644845553">
    <w:abstractNumId w:val="15"/>
  </w:num>
  <w:num w:numId="34" w16cid:durableId="18846360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056E"/>
    <w:rsid w:val="00093981"/>
    <w:rsid w:val="000B067A"/>
    <w:rsid w:val="000B1540"/>
    <w:rsid w:val="000B1E53"/>
    <w:rsid w:val="000B33FD"/>
    <w:rsid w:val="000B4ABA"/>
    <w:rsid w:val="000B521E"/>
    <w:rsid w:val="000B59EE"/>
    <w:rsid w:val="000C4B16"/>
    <w:rsid w:val="000C50C3"/>
    <w:rsid w:val="000C5E14"/>
    <w:rsid w:val="000D21F6"/>
    <w:rsid w:val="000D4500"/>
    <w:rsid w:val="000D7AEA"/>
    <w:rsid w:val="000E2C66"/>
    <w:rsid w:val="000F123C"/>
    <w:rsid w:val="000F2FED"/>
    <w:rsid w:val="0010616D"/>
    <w:rsid w:val="00110478"/>
    <w:rsid w:val="00114F8F"/>
    <w:rsid w:val="0011711B"/>
    <w:rsid w:val="00117F8A"/>
    <w:rsid w:val="00121B9B"/>
    <w:rsid w:val="00122ADC"/>
    <w:rsid w:val="0013067B"/>
    <w:rsid w:val="00130F59"/>
    <w:rsid w:val="00133EC0"/>
    <w:rsid w:val="001362DF"/>
    <w:rsid w:val="001379B9"/>
    <w:rsid w:val="00141CE5"/>
    <w:rsid w:val="00144908"/>
    <w:rsid w:val="00156D96"/>
    <w:rsid w:val="001571C7"/>
    <w:rsid w:val="00161094"/>
    <w:rsid w:val="00175EFF"/>
    <w:rsid w:val="0017665C"/>
    <w:rsid w:val="00177AD2"/>
    <w:rsid w:val="001815A8"/>
    <w:rsid w:val="001840FA"/>
    <w:rsid w:val="00190079"/>
    <w:rsid w:val="0019622E"/>
    <w:rsid w:val="001966A7"/>
    <w:rsid w:val="001A45DB"/>
    <w:rsid w:val="001A4627"/>
    <w:rsid w:val="001A4979"/>
    <w:rsid w:val="001A5A5B"/>
    <w:rsid w:val="001B15D3"/>
    <w:rsid w:val="001B3443"/>
    <w:rsid w:val="001C0326"/>
    <w:rsid w:val="001C192F"/>
    <w:rsid w:val="001C3C42"/>
    <w:rsid w:val="001D7869"/>
    <w:rsid w:val="00200ECD"/>
    <w:rsid w:val="002026CD"/>
    <w:rsid w:val="002033FC"/>
    <w:rsid w:val="002044BB"/>
    <w:rsid w:val="00210B09"/>
    <w:rsid w:val="00210C9E"/>
    <w:rsid w:val="00211840"/>
    <w:rsid w:val="00220E5F"/>
    <w:rsid w:val="002212B5"/>
    <w:rsid w:val="002256AD"/>
    <w:rsid w:val="00226668"/>
    <w:rsid w:val="00233809"/>
    <w:rsid w:val="00240046"/>
    <w:rsid w:val="002441E3"/>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32CD"/>
    <w:rsid w:val="002E1A1D"/>
    <w:rsid w:val="002E4081"/>
    <w:rsid w:val="002E5B78"/>
    <w:rsid w:val="002F3AE3"/>
    <w:rsid w:val="002F7CAD"/>
    <w:rsid w:val="0030464B"/>
    <w:rsid w:val="0030786C"/>
    <w:rsid w:val="00310A3B"/>
    <w:rsid w:val="00316EFE"/>
    <w:rsid w:val="003233DE"/>
    <w:rsid w:val="00323405"/>
    <w:rsid w:val="0032466B"/>
    <w:rsid w:val="003330EB"/>
    <w:rsid w:val="003334EA"/>
    <w:rsid w:val="003415FD"/>
    <w:rsid w:val="003429F0"/>
    <w:rsid w:val="00345A82"/>
    <w:rsid w:val="0035097A"/>
    <w:rsid w:val="003540A4"/>
    <w:rsid w:val="003557C5"/>
    <w:rsid w:val="00357BCC"/>
    <w:rsid w:val="00360E4E"/>
    <w:rsid w:val="00361855"/>
    <w:rsid w:val="00364F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11FC"/>
    <w:rsid w:val="003C270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70CA"/>
    <w:rsid w:val="00440D65"/>
    <w:rsid w:val="004435E6"/>
    <w:rsid w:val="00447E31"/>
    <w:rsid w:val="00453923"/>
    <w:rsid w:val="00454B9B"/>
    <w:rsid w:val="00457858"/>
    <w:rsid w:val="00460B0B"/>
    <w:rsid w:val="00461023"/>
    <w:rsid w:val="004622BE"/>
    <w:rsid w:val="00462FAC"/>
    <w:rsid w:val="00464631"/>
    <w:rsid w:val="00464B79"/>
    <w:rsid w:val="00467BBF"/>
    <w:rsid w:val="00473E3F"/>
    <w:rsid w:val="0048593C"/>
    <w:rsid w:val="004867E2"/>
    <w:rsid w:val="004929A9"/>
    <w:rsid w:val="004A78D9"/>
    <w:rsid w:val="004B1661"/>
    <w:rsid w:val="004C1BCD"/>
    <w:rsid w:val="004C5FDD"/>
    <w:rsid w:val="004C6257"/>
    <w:rsid w:val="004C6BCF"/>
    <w:rsid w:val="004D58BF"/>
    <w:rsid w:val="004E35C9"/>
    <w:rsid w:val="004E4335"/>
    <w:rsid w:val="004F13EE"/>
    <w:rsid w:val="004F2022"/>
    <w:rsid w:val="004F307E"/>
    <w:rsid w:val="004F7C05"/>
    <w:rsid w:val="00501C94"/>
    <w:rsid w:val="00506432"/>
    <w:rsid w:val="00506E82"/>
    <w:rsid w:val="0052051D"/>
    <w:rsid w:val="00545EE6"/>
    <w:rsid w:val="00553A06"/>
    <w:rsid w:val="005550E7"/>
    <w:rsid w:val="005564FB"/>
    <w:rsid w:val="005572C7"/>
    <w:rsid w:val="005650ED"/>
    <w:rsid w:val="00575754"/>
    <w:rsid w:val="00581FBA"/>
    <w:rsid w:val="00591E20"/>
    <w:rsid w:val="00595408"/>
    <w:rsid w:val="00595E84"/>
    <w:rsid w:val="005A0981"/>
    <w:rsid w:val="005A0C59"/>
    <w:rsid w:val="005A48EB"/>
    <w:rsid w:val="005A6CFB"/>
    <w:rsid w:val="005B4167"/>
    <w:rsid w:val="005C3308"/>
    <w:rsid w:val="005C5AEB"/>
    <w:rsid w:val="005E09DE"/>
    <w:rsid w:val="005E0A3F"/>
    <w:rsid w:val="005E6883"/>
    <w:rsid w:val="005E772F"/>
    <w:rsid w:val="005F4ECA"/>
    <w:rsid w:val="00602CF1"/>
    <w:rsid w:val="006041BE"/>
    <w:rsid w:val="006043C7"/>
    <w:rsid w:val="00624B52"/>
    <w:rsid w:val="00630794"/>
    <w:rsid w:val="00631DF4"/>
    <w:rsid w:val="00634175"/>
    <w:rsid w:val="006408AC"/>
    <w:rsid w:val="006511B6"/>
    <w:rsid w:val="00657FF8"/>
    <w:rsid w:val="00670D99"/>
    <w:rsid w:val="00670E2B"/>
    <w:rsid w:val="006713ED"/>
    <w:rsid w:val="006734BB"/>
    <w:rsid w:val="0067697A"/>
    <w:rsid w:val="006821EB"/>
    <w:rsid w:val="00696E97"/>
    <w:rsid w:val="00697A7A"/>
    <w:rsid w:val="006B15E7"/>
    <w:rsid w:val="006B2286"/>
    <w:rsid w:val="006B56BB"/>
    <w:rsid w:val="006C5D14"/>
    <w:rsid w:val="006C77A8"/>
    <w:rsid w:val="006D32A4"/>
    <w:rsid w:val="006D4098"/>
    <w:rsid w:val="006D7681"/>
    <w:rsid w:val="006D7B2E"/>
    <w:rsid w:val="006E02EA"/>
    <w:rsid w:val="006E0968"/>
    <w:rsid w:val="006E2AF6"/>
    <w:rsid w:val="006F4BE7"/>
    <w:rsid w:val="006F5B51"/>
    <w:rsid w:val="00700889"/>
    <w:rsid w:val="00701275"/>
    <w:rsid w:val="00701DB8"/>
    <w:rsid w:val="00707F56"/>
    <w:rsid w:val="00713558"/>
    <w:rsid w:val="00720D08"/>
    <w:rsid w:val="007263B9"/>
    <w:rsid w:val="007334F8"/>
    <w:rsid w:val="007339CD"/>
    <w:rsid w:val="007359D8"/>
    <w:rsid w:val="007362D4"/>
    <w:rsid w:val="00752397"/>
    <w:rsid w:val="0076672A"/>
    <w:rsid w:val="00767E9B"/>
    <w:rsid w:val="0077547E"/>
    <w:rsid w:val="00775E45"/>
    <w:rsid w:val="00776E74"/>
    <w:rsid w:val="00785169"/>
    <w:rsid w:val="007954AB"/>
    <w:rsid w:val="007A14C5"/>
    <w:rsid w:val="007A3517"/>
    <w:rsid w:val="007A4A10"/>
    <w:rsid w:val="007B1760"/>
    <w:rsid w:val="007B4F03"/>
    <w:rsid w:val="007C1FDC"/>
    <w:rsid w:val="007C212C"/>
    <w:rsid w:val="007C6D9C"/>
    <w:rsid w:val="007C7DDB"/>
    <w:rsid w:val="007D2CC7"/>
    <w:rsid w:val="007D673D"/>
    <w:rsid w:val="007E0FB8"/>
    <w:rsid w:val="007E4D09"/>
    <w:rsid w:val="007E7929"/>
    <w:rsid w:val="007F2220"/>
    <w:rsid w:val="007F4B3E"/>
    <w:rsid w:val="008127AF"/>
    <w:rsid w:val="00812B46"/>
    <w:rsid w:val="00813C55"/>
    <w:rsid w:val="00815700"/>
    <w:rsid w:val="0082110E"/>
    <w:rsid w:val="0082246B"/>
    <w:rsid w:val="008264EB"/>
    <w:rsid w:val="00826B8F"/>
    <w:rsid w:val="00831E8A"/>
    <w:rsid w:val="00835C76"/>
    <w:rsid w:val="008376E2"/>
    <w:rsid w:val="00843049"/>
    <w:rsid w:val="00847BEE"/>
    <w:rsid w:val="0085209B"/>
    <w:rsid w:val="00856B66"/>
    <w:rsid w:val="008601AC"/>
    <w:rsid w:val="008605F6"/>
    <w:rsid w:val="00861A5F"/>
    <w:rsid w:val="008644AD"/>
    <w:rsid w:val="00865735"/>
    <w:rsid w:val="00865DDB"/>
    <w:rsid w:val="00867538"/>
    <w:rsid w:val="00873D90"/>
    <w:rsid w:val="00873FC8"/>
    <w:rsid w:val="00884C63"/>
    <w:rsid w:val="00885908"/>
    <w:rsid w:val="008864B7"/>
    <w:rsid w:val="0089677E"/>
    <w:rsid w:val="008A1425"/>
    <w:rsid w:val="008A7438"/>
    <w:rsid w:val="008B1334"/>
    <w:rsid w:val="008B25C7"/>
    <w:rsid w:val="008C0278"/>
    <w:rsid w:val="008C24E9"/>
    <w:rsid w:val="008D0533"/>
    <w:rsid w:val="008D42CB"/>
    <w:rsid w:val="008D48C9"/>
    <w:rsid w:val="008D6381"/>
    <w:rsid w:val="008D6E86"/>
    <w:rsid w:val="008D6EE4"/>
    <w:rsid w:val="008E0C77"/>
    <w:rsid w:val="008E625F"/>
    <w:rsid w:val="008F264D"/>
    <w:rsid w:val="008F6686"/>
    <w:rsid w:val="009040E9"/>
    <w:rsid w:val="00904B1A"/>
    <w:rsid w:val="00905531"/>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106D"/>
    <w:rsid w:val="00945E7F"/>
    <w:rsid w:val="009557C1"/>
    <w:rsid w:val="00960D6E"/>
    <w:rsid w:val="00971D10"/>
    <w:rsid w:val="00974B59"/>
    <w:rsid w:val="0098340B"/>
    <w:rsid w:val="0098621C"/>
    <w:rsid w:val="00986830"/>
    <w:rsid w:val="009924C3"/>
    <w:rsid w:val="00993102"/>
    <w:rsid w:val="009A0ADD"/>
    <w:rsid w:val="009A0BEE"/>
    <w:rsid w:val="009B1570"/>
    <w:rsid w:val="009C6F10"/>
    <w:rsid w:val="009D148F"/>
    <w:rsid w:val="009D3D70"/>
    <w:rsid w:val="009E6F7E"/>
    <w:rsid w:val="009E7A57"/>
    <w:rsid w:val="009F4803"/>
    <w:rsid w:val="009F4F6A"/>
    <w:rsid w:val="00A13EB5"/>
    <w:rsid w:val="00A16E36"/>
    <w:rsid w:val="00A2134A"/>
    <w:rsid w:val="00A24598"/>
    <w:rsid w:val="00A24961"/>
    <w:rsid w:val="00A24B10"/>
    <w:rsid w:val="00A26704"/>
    <w:rsid w:val="00A277EF"/>
    <w:rsid w:val="00A30E9B"/>
    <w:rsid w:val="00A400EF"/>
    <w:rsid w:val="00A4512D"/>
    <w:rsid w:val="00A50244"/>
    <w:rsid w:val="00A537BD"/>
    <w:rsid w:val="00A627D7"/>
    <w:rsid w:val="00A656C7"/>
    <w:rsid w:val="00A705AF"/>
    <w:rsid w:val="00A719F6"/>
    <w:rsid w:val="00A72454"/>
    <w:rsid w:val="00A74582"/>
    <w:rsid w:val="00A77696"/>
    <w:rsid w:val="00A80557"/>
    <w:rsid w:val="00A81D33"/>
    <w:rsid w:val="00A8341C"/>
    <w:rsid w:val="00A90779"/>
    <w:rsid w:val="00A930AE"/>
    <w:rsid w:val="00AA1A95"/>
    <w:rsid w:val="00AA260F"/>
    <w:rsid w:val="00AA6575"/>
    <w:rsid w:val="00AB1EE7"/>
    <w:rsid w:val="00AB4B37"/>
    <w:rsid w:val="00AB5762"/>
    <w:rsid w:val="00AB599A"/>
    <w:rsid w:val="00AC2679"/>
    <w:rsid w:val="00AC3804"/>
    <w:rsid w:val="00AC4BE4"/>
    <w:rsid w:val="00AC63DF"/>
    <w:rsid w:val="00AC78B6"/>
    <w:rsid w:val="00AD05E6"/>
    <w:rsid w:val="00AD0D3F"/>
    <w:rsid w:val="00AE1D7D"/>
    <w:rsid w:val="00AE2A8B"/>
    <w:rsid w:val="00AE3F64"/>
    <w:rsid w:val="00AF658A"/>
    <w:rsid w:val="00AF7386"/>
    <w:rsid w:val="00AF7934"/>
    <w:rsid w:val="00B00B81"/>
    <w:rsid w:val="00B04580"/>
    <w:rsid w:val="00B04B09"/>
    <w:rsid w:val="00B16A51"/>
    <w:rsid w:val="00B32222"/>
    <w:rsid w:val="00B3618D"/>
    <w:rsid w:val="00B36233"/>
    <w:rsid w:val="00B42851"/>
    <w:rsid w:val="00B45AC7"/>
    <w:rsid w:val="00B5330A"/>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0240"/>
    <w:rsid w:val="00BC38C7"/>
    <w:rsid w:val="00BC4A19"/>
    <w:rsid w:val="00BC4E6D"/>
    <w:rsid w:val="00BD0617"/>
    <w:rsid w:val="00BD2E9B"/>
    <w:rsid w:val="00BD7FB2"/>
    <w:rsid w:val="00C00930"/>
    <w:rsid w:val="00C060AD"/>
    <w:rsid w:val="00C074B5"/>
    <w:rsid w:val="00C113BF"/>
    <w:rsid w:val="00C2176E"/>
    <w:rsid w:val="00C23430"/>
    <w:rsid w:val="00C27D67"/>
    <w:rsid w:val="00C4631F"/>
    <w:rsid w:val="00C47CDE"/>
    <w:rsid w:val="00C50E16"/>
    <w:rsid w:val="00C55258"/>
    <w:rsid w:val="00C82EEB"/>
    <w:rsid w:val="00C92130"/>
    <w:rsid w:val="00C971DC"/>
    <w:rsid w:val="00CA15E7"/>
    <w:rsid w:val="00CA16B7"/>
    <w:rsid w:val="00CA62AE"/>
    <w:rsid w:val="00CB5B1A"/>
    <w:rsid w:val="00CC220B"/>
    <w:rsid w:val="00CC5C43"/>
    <w:rsid w:val="00CD02AE"/>
    <w:rsid w:val="00CD2A4F"/>
    <w:rsid w:val="00CE03CA"/>
    <w:rsid w:val="00CE22F1"/>
    <w:rsid w:val="00CE50F2"/>
    <w:rsid w:val="00CE6502"/>
    <w:rsid w:val="00CF7D3C"/>
    <w:rsid w:val="00D01F09"/>
    <w:rsid w:val="00D131C3"/>
    <w:rsid w:val="00D147EB"/>
    <w:rsid w:val="00D34667"/>
    <w:rsid w:val="00D401E1"/>
    <w:rsid w:val="00D408B4"/>
    <w:rsid w:val="00D44330"/>
    <w:rsid w:val="00D524C8"/>
    <w:rsid w:val="00D70E24"/>
    <w:rsid w:val="00D72B61"/>
    <w:rsid w:val="00D952BF"/>
    <w:rsid w:val="00DA096D"/>
    <w:rsid w:val="00DA3D1D"/>
    <w:rsid w:val="00DB6286"/>
    <w:rsid w:val="00DB645F"/>
    <w:rsid w:val="00DB76E9"/>
    <w:rsid w:val="00DC0A67"/>
    <w:rsid w:val="00DC1D5E"/>
    <w:rsid w:val="00DC5220"/>
    <w:rsid w:val="00DD2061"/>
    <w:rsid w:val="00DD7DAB"/>
    <w:rsid w:val="00DE2015"/>
    <w:rsid w:val="00DE3355"/>
    <w:rsid w:val="00DE3441"/>
    <w:rsid w:val="00DF0C60"/>
    <w:rsid w:val="00DF486F"/>
    <w:rsid w:val="00DF5B5B"/>
    <w:rsid w:val="00DF7619"/>
    <w:rsid w:val="00E042D8"/>
    <w:rsid w:val="00E07EE7"/>
    <w:rsid w:val="00E10D96"/>
    <w:rsid w:val="00E1103B"/>
    <w:rsid w:val="00E1475C"/>
    <w:rsid w:val="00E17B44"/>
    <w:rsid w:val="00E20F27"/>
    <w:rsid w:val="00E22443"/>
    <w:rsid w:val="00E25B1F"/>
    <w:rsid w:val="00E27FEA"/>
    <w:rsid w:val="00E353DC"/>
    <w:rsid w:val="00E4086F"/>
    <w:rsid w:val="00E43B3C"/>
    <w:rsid w:val="00E50188"/>
    <w:rsid w:val="00E50BB3"/>
    <w:rsid w:val="00E515CB"/>
    <w:rsid w:val="00E52260"/>
    <w:rsid w:val="00E552FE"/>
    <w:rsid w:val="00E639B6"/>
    <w:rsid w:val="00E6434B"/>
    <w:rsid w:val="00E6463D"/>
    <w:rsid w:val="00E72E9B"/>
    <w:rsid w:val="00E848B4"/>
    <w:rsid w:val="00E850C3"/>
    <w:rsid w:val="00E87DF2"/>
    <w:rsid w:val="00E9462E"/>
    <w:rsid w:val="00EA470E"/>
    <w:rsid w:val="00EA47A7"/>
    <w:rsid w:val="00EA57EB"/>
    <w:rsid w:val="00EB3226"/>
    <w:rsid w:val="00EB520C"/>
    <w:rsid w:val="00EC213A"/>
    <w:rsid w:val="00EC6833"/>
    <w:rsid w:val="00EC7744"/>
    <w:rsid w:val="00ED0DAD"/>
    <w:rsid w:val="00ED0F46"/>
    <w:rsid w:val="00ED2373"/>
    <w:rsid w:val="00EE3E8A"/>
    <w:rsid w:val="00EF58B8"/>
    <w:rsid w:val="00EF6ECA"/>
    <w:rsid w:val="00F008D7"/>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494"/>
    <w:rsid w:val="00F519FC"/>
    <w:rsid w:val="00F6239D"/>
    <w:rsid w:val="00F715D2"/>
    <w:rsid w:val="00F7274F"/>
    <w:rsid w:val="00F74E84"/>
    <w:rsid w:val="00F76FA8"/>
    <w:rsid w:val="00F8208C"/>
    <w:rsid w:val="00F93F08"/>
    <w:rsid w:val="00F94CED"/>
    <w:rsid w:val="00FA02BB"/>
    <w:rsid w:val="00FA2CEE"/>
    <w:rsid w:val="00FA318C"/>
    <w:rsid w:val="00FA7E93"/>
    <w:rsid w:val="00FB6F92"/>
    <w:rsid w:val="00FC026E"/>
    <w:rsid w:val="00FC1C4A"/>
    <w:rsid w:val="00FC22BA"/>
    <w:rsid w:val="00FC5124"/>
    <w:rsid w:val="00FD0C0D"/>
    <w:rsid w:val="00FD4731"/>
    <w:rsid w:val="00FD6768"/>
    <w:rsid w:val="00FE5D1D"/>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932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7731178">
      <w:bodyDiv w:val="1"/>
      <w:marLeft w:val="0"/>
      <w:marRight w:val="0"/>
      <w:marTop w:val="0"/>
      <w:marBottom w:val="0"/>
      <w:divBdr>
        <w:top w:val="none" w:sz="0" w:space="0" w:color="auto"/>
        <w:left w:val="none" w:sz="0" w:space="0" w:color="auto"/>
        <w:bottom w:val="none" w:sz="0" w:space="0" w:color="auto"/>
        <w:right w:val="none" w:sz="0" w:space="0" w:color="auto"/>
      </w:divBdr>
    </w:div>
    <w:div w:id="18559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au.mimecast.com/s/Mx3bCxngGVH9J8zcvfYJU?domain=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customXml/itemProps2.xml><?xml version="1.0" encoding="utf-8"?>
<ds:datastoreItem xmlns:ds="http://schemas.openxmlformats.org/officeDocument/2006/customXml" ds:itemID="{E9134D0A-984A-4BF5-8337-0BD5B576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1BD2-98BE-40DB-909B-9DAECFDE8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
  <cp:keywords>MBS; Private Health Insurance; clinical category;</cp:keywords>
  <cp:lastModifiedBy/>
  <cp:revision>1</cp:revision>
  <dcterms:created xsi:type="dcterms:W3CDTF">2022-10-10T23:00:00Z</dcterms:created>
  <dcterms:modified xsi:type="dcterms:W3CDTF">2024-02-07T23:09:00Z</dcterms:modified>
</cp:coreProperties>
</file>