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2D" w:rsidRPr="00432212" w:rsidRDefault="00995710" w:rsidP="00E95C64">
      <w:pPr>
        <w:pStyle w:val="Heading1"/>
        <w:rPr>
          <w:noProof/>
        </w:rPr>
      </w:pPr>
      <w:bookmarkStart w:id="0" w:name="_GoBack"/>
      <w:bookmarkEnd w:id="0"/>
      <w:r>
        <w:rPr>
          <w:noProof/>
        </w:rPr>
        <w:t xml:space="preserve">New MBS items for </w:t>
      </w:r>
      <w:r w:rsidR="00505FB0">
        <w:rPr>
          <w:noProof/>
        </w:rPr>
        <w:t>Transcatheter Mitral V</w:t>
      </w:r>
      <w:r w:rsidR="00D8668D">
        <w:rPr>
          <w:noProof/>
        </w:rPr>
        <w:t xml:space="preserve">alve repair (TMVr - </w:t>
      </w:r>
      <w:proofErr w:type="spellStart"/>
      <w:r w:rsidR="00BB08AC" w:rsidRPr="00772813">
        <w:rPr>
          <w:rFonts w:cstheme="majorHAnsi"/>
          <w:color w:val="002060"/>
          <w:spacing w:val="5"/>
          <w:szCs w:val="52"/>
          <w:shd w:val="clear" w:color="auto" w:fill="FFFFFF"/>
        </w:rPr>
        <w:t>MitraClip</w:t>
      </w:r>
      <w:proofErr w:type="spellEnd"/>
      <w:r w:rsidR="00BB08AC" w:rsidRPr="00772813">
        <w:rPr>
          <w:rFonts w:cstheme="majorHAnsi"/>
          <w:color w:val="002060"/>
          <w:spacing w:val="5"/>
          <w:szCs w:val="52"/>
          <w:shd w:val="clear" w:color="auto" w:fill="FFFFFF"/>
        </w:rPr>
        <w:t>™</w:t>
      </w:r>
      <w:r w:rsidR="00D8668D" w:rsidRPr="00772813">
        <w:rPr>
          <w:noProof/>
          <w:color w:val="002060"/>
        </w:rPr>
        <w:t>)</w:t>
      </w:r>
    </w:p>
    <w:p w:rsidR="0003040F" w:rsidRDefault="0003040F" w:rsidP="007444C3">
      <w:pPr>
        <w:pStyle w:val="Heading2"/>
      </w:pPr>
      <w:r w:rsidRPr="00432212">
        <w:t>Date of change</w:t>
      </w:r>
      <w:r w:rsidR="00774C9D">
        <w:t>:</w:t>
      </w:r>
      <w:r w:rsidRPr="00432212">
        <w:tab/>
      </w:r>
      <w:r w:rsidR="004967DB">
        <w:t>01</w:t>
      </w:r>
      <w:r w:rsidRPr="00432212">
        <w:t xml:space="preserve"> </w:t>
      </w:r>
      <w:r w:rsidR="004967DB">
        <w:t>July</w:t>
      </w:r>
      <w:r w:rsidRPr="00432212">
        <w:t xml:space="preserve"> 20</w:t>
      </w:r>
      <w:r w:rsidR="004967DB">
        <w:t>21</w:t>
      </w:r>
      <w:r w:rsidR="00F90D8D">
        <w:t xml:space="preserve"> </w:t>
      </w:r>
    </w:p>
    <w:p w:rsidR="009C575A" w:rsidRPr="009C575A" w:rsidRDefault="009C575A" w:rsidP="009C575A">
      <w:r w:rsidRPr="009C575A">
        <w:rPr>
          <w:b/>
          <w:noProof/>
          <w:color w:val="002060"/>
          <w:sz w:val="28"/>
        </w:rPr>
        <w:t xml:space="preserve">Legislation: </w:t>
      </w:r>
      <w:hyperlink r:id="rId7" w:history="1">
        <w:r>
          <w:rPr>
            <w:rStyle w:val="Hyperlink"/>
          </w:rPr>
          <w:t>Health Insurance (Section 3C General Medical Services—</w:t>
        </w:r>
        <w:proofErr w:type="spellStart"/>
        <w:r>
          <w:rPr>
            <w:rStyle w:val="Hyperlink"/>
          </w:rPr>
          <w:t>Transcatheter</w:t>
        </w:r>
        <w:proofErr w:type="spellEnd"/>
        <w:r>
          <w:rPr>
            <w:rStyle w:val="Hyperlink"/>
          </w:rPr>
          <w:t xml:space="preserve"> Mitral Valve Repair) Determination 2021 (legislation.gov.au)</w:t>
        </w:r>
      </w:hyperlink>
    </w:p>
    <w:p w:rsidR="0033632B" w:rsidRPr="001C3B15" w:rsidRDefault="0087194A" w:rsidP="007444C3">
      <w:pPr>
        <w:pStyle w:val="Heading2"/>
        <w:rPr>
          <w:specVanish/>
        </w:rPr>
      </w:pPr>
      <w:bookmarkStart w:id="1" w:name="_Hlk10794542"/>
      <w:r>
        <w:t xml:space="preserve">New items:  </w:t>
      </w:r>
      <w:r w:rsidRPr="00E92F83">
        <w:rPr>
          <w:rStyle w:val="NEWItemChar"/>
        </w:rPr>
        <w:t>38461</w:t>
      </w:r>
      <w:r w:rsidR="00630329" w:rsidRPr="00E92F83">
        <w:rPr>
          <w:rStyle w:val="NEWItemChar"/>
          <w:specVanish/>
        </w:rPr>
        <w:t xml:space="preserve"> </w:t>
      </w:r>
      <w:r w:rsidR="00505FB0">
        <w:rPr>
          <w:rStyle w:val="NEWItemChar"/>
        </w:rPr>
        <w:t xml:space="preserve">   38463    6082    </w:t>
      </w:r>
      <w:r w:rsidR="008D3AF5" w:rsidRPr="00E92F83">
        <w:rPr>
          <w:rStyle w:val="NEWItemChar"/>
        </w:rPr>
        <w:t>6084</w:t>
      </w:r>
      <w:r w:rsidR="00630329" w:rsidRPr="00E92F83">
        <w:rPr>
          <w:rStyle w:val="NEWItemChar"/>
          <w:specVanish/>
        </w:rPr>
        <w:t> </w:t>
      </w:r>
    </w:p>
    <w:bookmarkEnd w:id="1"/>
    <w:p w:rsidR="00464E24" w:rsidRPr="00432212" w:rsidRDefault="003B0D0D" w:rsidP="008B049A">
      <w:pPr>
        <w:spacing w:after="0" w:line="240" w:lineRule="auto"/>
        <w:rPr>
          <w:noProof/>
        </w:rPr>
      </w:pPr>
      <w:r>
        <w:rPr>
          <w:rStyle w:val="BookTitle"/>
          <w:noProof/>
        </w:rPr>
        <w:pict w14:anchorId="0E93C4C4">
          <v:rect id="_x0000_i1025" style="width:0;height:1.5pt" o:hralign="center" o:hrstd="t" o:hr="t" fillcolor="#a0a0a0" stroked="f"/>
        </w:pict>
      </w:r>
    </w:p>
    <w:p w:rsidR="00F333A7" w:rsidRPr="00520161" w:rsidRDefault="00995710" w:rsidP="007444C3">
      <w:pPr>
        <w:pStyle w:val="Heading2"/>
      </w:pPr>
      <w:r>
        <w:t>What are the changes?</w:t>
      </w:r>
    </w:p>
    <w:p w:rsidR="00D8668D" w:rsidRPr="00772813" w:rsidRDefault="00D8668D" w:rsidP="009A4D5D">
      <w:pPr>
        <w:pStyle w:val="RecommendationsBullets"/>
        <w:rPr>
          <w:color w:val="002060"/>
        </w:rPr>
      </w:pPr>
      <w:r w:rsidRPr="00772813">
        <w:rPr>
          <w:color w:val="002060"/>
        </w:rPr>
        <w:t>Four new MBS items will be introduced 1 July 2021 for transcatheter mitral valve repair</w:t>
      </w:r>
      <w:r w:rsidR="0045721A" w:rsidRPr="00772813">
        <w:rPr>
          <w:color w:val="002060"/>
        </w:rPr>
        <w:t xml:space="preserve"> (TMVr)</w:t>
      </w:r>
      <w:r w:rsidR="004B2F0C" w:rsidRPr="00772813">
        <w:rPr>
          <w:color w:val="002060"/>
        </w:rPr>
        <w:t xml:space="preserve"> using the </w:t>
      </w:r>
      <w:r w:rsidR="004B2F0C" w:rsidRPr="00772813">
        <w:rPr>
          <w:rFonts w:asciiTheme="minorHAnsi" w:hAnsiTheme="minorHAnsi" w:cstheme="minorHAnsi"/>
          <w:color w:val="002060"/>
          <w:spacing w:val="5"/>
          <w:szCs w:val="20"/>
          <w:shd w:val="clear" w:color="auto" w:fill="FFFFFF"/>
        </w:rPr>
        <w:t>MitraClip™</w:t>
      </w:r>
      <w:r w:rsidR="004B2F0C" w:rsidRPr="00772813">
        <w:rPr>
          <w:rFonts w:ascii="Georgia" w:hAnsi="Georgia"/>
          <w:color w:val="002060"/>
          <w:spacing w:val="5"/>
          <w:sz w:val="21"/>
          <w:shd w:val="clear" w:color="auto" w:fill="FFFFFF"/>
        </w:rPr>
        <w:t> </w:t>
      </w:r>
      <w:r w:rsidR="004B2F0C" w:rsidRPr="00995EB7">
        <w:rPr>
          <w:color w:val="002060"/>
        </w:rPr>
        <w:t>valve</w:t>
      </w:r>
      <w:r w:rsidRPr="00772813">
        <w:rPr>
          <w:color w:val="002060"/>
        </w:rPr>
        <w:t xml:space="preserve"> </w:t>
      </w:r>
      <w:r w:rsidR="004B2F0C" w:rsidRPr="00772813">
        <w:rPr>
          <w:color w:val="002060"/>
        </w:rPr>
        <w:t>implant</w:t>
      </w:r>
      <w:r w:rsidRPr="00772813">
        <w:rPr>
          <w:color w:val="002060"/>
        </w:rPr>
        <w:t xml:space="preserve">. </w:t>
      </w:r>
    </w:p>
    <w:p w:rsidR="004B2F0C" w:rsidRPr="00772813" w:rsidRDefault="004B2F0C" w:rsidP="009A4D5D">
      <w:pPr>
        <w:pStyle w:val="RecommendationsBullets"/>
        <w:rPr>
          <w:color w:val="002060"/>
        </w:rPr>
      </w:pPr>
      <w:r w:rsidRPr="00772813">
        <w:rPr>
          <w:color w:val="002060"/>
        </w:rPr>
        <w:t>Two procedural items</w:t>
      </w:r>
      <w:r w:rsidR="0087194A" w:rsidRPr="00772813">
        <w:rPr>
          <w:color w:val="002060"/>
        </w:rPr>
        <w:t xml:space="preserve"> including item 38461 (degenerative) and item 38463 (functional) </w:t>
      </w:r>
      <w:r w:rsidRPr="00772813">
        <w:rPr>
          <w:color w:val="002060"/>
        </w:rPr>
        <w:t>will provide for t</w:t>
      </w:r>
      <w:r w:rsidR="0087194A" w:rsidRPr="00772813">
        <w:rPr>
          <w:color w:val="002060"/>
        </w:rPr>
        <w:t>he separate populations who qualify for these</w:t>
      </w:r>
      <w:r w:rsidRPr="00772813">
        <w:rPr>
          <w:color w:val="002060"/>
        </w:rPr>
        <w:t xml:space="preserve"> service</w:t>
      </w:r>
      <w:r w:rsidR="0087194A" w:rsidRPr="00772813">
        <w:rPr>
          <w:color w:val="002060"/>
        </w:rPr>
        <w:t>s,</w:t>
      </w:r>
      <w:r w:rsidRPr="00772813">
        <w:rPr>
          <w:color w:val="002060"/>
        </w:rPr>
        <w:t xml:space="preserve"> and there will be two at</w:t>
      </w:r>
      <w:r w:rsidR="0087194A" w:rsidRPr="00772813">
        <w:rPr>
          <w:color w:val="002060"/>
        </w:rPr>
        <w:t>t</w:t>
      </w:r>
      <w:r w:rsidRPr="00772813">
        <w:rPr>
          <w:color w:val="002060"/>
        </w:rPr>
        <w:t xml:space="preserve">endance items </w:t>
      </w:r>
      <w:r w:rsidR="00416183">
        <w:rPr>
          <w:color w:val="002060"/>
        </w:rPr>
        <w:t>includ</w:t>
      </w:r>
      <w:r w:rsidR="0087194A" w:rsidRPr="00772813">
        <w:rPr>
          <w:color w:val="002060"/>
        </w:rPr>
        <w:t>ing item 6082 (for the coordination of a TMVr suitability case conference) and item 6084 (for a participant in the suitabliilty case conference).</w:t>
      </w:r>
    </w:p>
    <w:p w:rsidR="008D1A11" w:rsidRPr="00772813" w:rsidRDefault="0087194A" w:rsidP="008D1A11">
      <w:pPr>
        <w:pStyle w:val="RecommendationsBullets"/>
        <w:rPr>
          <w:color w:val="002060"/>
        </w:rPr>
      </w:pPr>
      <w:r w:rsidRPr="00772813">
        <w:rPr>
          <w:color w:val="002060"/>
        </w:rPr>
        <w:t xml:space="preserve">This change is relevant to interventional cardiologists and cardiothoracic surgeons with relevant training in transcatheter mitral valve repair using the </w:t>
      </w:r>
      <w:r w:rsidRPr="00772813">
        <w:rPr>
          <w:rFonts w:asciiTheme="minorHAnsi" w:hAnsiTheme="minorHAnsi" w:cstheme="minorHAnsi"/>
          <w:color w:val="002060"/>
          <w:spacing w:val="5"/>
          <w:szCs w:val="20"/>
          <w:shd w:val="clear" w:color="auto" w:fill="FFFFFF"/>
        </w:rPr>
        <w:t>MitraClip™ implant</w:t>
      </w:r>
      <w:r w:rsidR="00505FB0">
        <w:rPr>
          <w:rFonts w:asciiTheme="minorHAnsi" w:hAnsiTheme="minorHAnsi" w:cstheme="minorHAnsi"/>
          <w:color w:val="002060"/>
          <w:spacing w:val="5"/>
          <w:szCs w:val="20"/>
          <w:shd w:val="clear" w:color="auto" w:fill="FFFFFF"/>
        </w:rPr>
        <w:t xml:space="preserve"> system. </w:t>
      </w:r>
      <w:r w:rsidR="00DA69C6" w:rsidRPr="00772813">
        <w:rPr>
          <w:rFonts w:asciiTheme="minorHAnsi" w:hAnsiTheme="minorHAnsi" w:cstheme="minorHAnsi"/>
          <w:color w:val="002060"/>
          <w:spacing w:val="5"/>
          <w:szCs w:val="20"/>
          <w:shd w:val="clear" w:color="auto" w:fill="FFFFFF"/>
        </w:rPr>
        <w:t>Providers of the proce</w:t>
      </w:r>
      <w:r w:rsidR="003A00C6" w:rsidRPr="00772813">
        <w:rPr>
          <w:rFonts w:asciiTheme="minorHAnsi" w:hAnsiTheme="minorHAnsi" w:cstheme="minorHAnsi"/>
          <w:color w:val="002060"/>
          <w:spacing w:val="5"/>
          <w:szCs w:val="20"/>
          <w:shd w:val="clear" w:color="auto" w:fill="FFFFFF"/>
        </w:rPr>
        <w:t>dures associated with items 38461 and 38463</w:t>
      </w:r>
      <w:r w:rsidR="00DA69C6" w:rsidRPr="00772813">
        <w:rPr>
          <w:rFonts w:asciiTheme="minorHAnsi" w:hAnsiTheme="minorHAnsi" w:cstheme="minorHAnsi"/>
          <w:color w:val="002060"/>
          <w:spacing w:val="5"/>
          <w:szCs w:val="20"/>
          <w:shd w:val="clear" w:color="auto" w:fill="FFFFFF"/>
        </w:rPr>
        <w:t xml:space="preserve"> must also </w:t>
      </w:r>
      <w:r w:rsidR="00505FB0">
        <w:rPr>
          <w:rFonts w:asciiTheme="minorHAnsi" w:hAnsiTheme="minorHAnsi" w:cstheme="minorHAnsi"/>
          <w:color w:val="002060"/>
          <w:spacing w:val="5"/>
          <w:szCs w:val="20"/>
          <w:shd w:val="clear" w:color="auto" w:fill="FFFFFF"/>
        </w:rPr>
        <w:t xml:space="preserve">be accredited with the </w:t>
      </w:r>
      <w:r w:rsidR="00791767">
        <w:rPr>
          <w:rFonts w:asciiTheme="minorHAnsi" w:hAnsiTheme="minorHAnsi" w:cstheme="minorHAnsi"/>
          <w:color w:val="002060"/>
          <w:spacing w:val="5"/>
          <w:szCs w:val="20"/>
          <w:shd w:val="clear" w:color="auto" w:fill="FFFFFF"/>
        </w:rPr>
        <w:t>TMVr Accreditation C</w:t>
      </w:r>
      <w:r w:rsidR="00DA69C6" w:rsidRPr="00772813">
        <w:rPr>
          <w:rFonts w:asciiTheme="minorHAnsi" w:hAnsiTheme="minorHAnsi" w:cstheme="minorHAnsi"/>
          <w:color w:val="002060"/>
          <w:spacing w:val="5"/>
          <w:szCs w:val="20"/>
          <w:shd w:val="clear" w:color="auto" w:fill="FFFFFF"/>
        </w:rPr>
        <w:t>ommittee</w:t>
      </w:r>
      <w:r w:rsidR="00791767">
        <w:rPr>
          <w:rFonts w:asciiTheme="minorHAnsi" w:hAnsiTheme="minorHAnsi" w:cstheme="minorHAnsi"/>
          <w:color w:val="002060"/>
          <w:spacing w:val="5"/>
          <w:szCs w:val="20"/>
          <w:shd w:val="clear" w:color="auto" w:fill="FFFFFF"/>
        </w:rPr>
        <w:t>.</w:t>
      </w:r>
    </w:p>
    <w:p w:rsidR="008D1A11" w:rsidRPr="00772813" w:rsidRDefault="008D1A11" w:rsidP="00F95ADE">
      <w:pPr>
        <w:pStyle w:val="RecommendationsBullets"/>
        <w:rPr>
          <w:color w:val="002060"/>
        </w:rPr>
      </w:pPr>
      <w:r w:rsidRPr="00772813">
        <w:rPr>
          <w:color w:val="002060"/>
        </w:rPr>
        <w:t xml:space="preserve">These new procedural services will be available to patients with moderate-severe mitral valve regurgitation that is either degenerative (primary) or functional (secondary) and who are </w:t>
      </w:r>
      <w:r w:rsidR="00A7452E" w:rsidRPr="00772813">
        <w:rPr>
          <w:color w:val="002060"/>
        </w:rPr>
        <w:t xml:space="preserve">at an unacceptably </w:t>
      </w:r>
      <w:r w:rsidRPr="00772813">
        <w:rPr>
          <w:color w:val="002060"/>
        </w:rPr>
        <w:t xml:space="preserve">high risk </w:t>
      </w:r>
      <w:r w:rsidR="00A7452E" w:rsidRPr="00772813">
        <w:rPr>
          <w:color w:val="002060"/>
        </w:rPr>
        <w:t>for</w:t>
      </w:r>
      <w:r w:rsidRPr="00772813">
        <w:rPr>
          <w:color w:val="002060"/>
        </w:rPr>
        <w:t xml:space="preserve"> surgical mitral valve replacement.</w:t>
      </w:r>
    </w:p>
    <w:p w:rsidR="00F95ADE" w:rsidRDefault="00F95ADE" w:rsidP="00F95ADE">
      <w:pPr>
        <w:pStyle w:val="RecommendationsBullets"/>
      </w:pPr>
      <w:bookmarkStart w:id="2" w:name="_Hlk535386664"/>
      <w:r w:rsidRPr="00772813">
        <w:rPr>
          <w:color w:val="002060"/>
        </w:rPr>
        <w:t xml:space="preserve">The listing of this service was recommended by the Medical Services Advisory Committee (MSAC) in April 2020. Further details about MSAC applications can be found under </w:t>
      </w:r>
      <w:hyperlink r:id="rId8" w:history="1">
        <w:r w:rsidRPr="00FE50B6">
          <w:rPr>
            <w:rStyle w:val="Hyperlink"/>
          </w:rPr>
          <w:t>MSAC Applications</w:t>
        </w:r>
      </w:hyperlink>
      <w:r>
        <w:t xml:space="preserve"> on the </w:t>
      </w:r>
      <w:r w:rsidRPr="00B06E28">
        <w:t>MSAC website</w:t>
      </w:r>
      <w:r>
        <w:t xml:space="preserve"> (</w:t>
      </w:r>
      <w:hyperlink r:id="rId9" w:history="1">
        <w:r w:rsidRPr="00FE50B6">
          <w:rPr>
            <w:rStyle w:val="Hyperlink"/>
          </w:rPr>
          <w:t>www.msac.gov.au</w:t>
        </w:r>
      </w:hyperlink>
      <w:r>
        <w:t>).</w:t>
      </w:r>
      <w:bookmarkEnd w:id="2"/>
    </w:p>
    <w:p w:rsidR="00F333A7" w:rsidRPr="00432212" w:rsidRDefault="00763E5B" w:rsidP="007444C3">
      <w:pPr>
        <w:pStyle w:val="Heading2"/>
      </w:pPr>
      <w:r w:rsidRPr="00432212">
        <w:t xml:space="preserve">Patient </w:t>
      </w:r>
      <w:r w:rsidR="00884022">
        <w:t>impacts</w:t>
      </w:r>
      <w:r w:rsidRPr="00432212">
        <w:t xml:space="preserve"> </w:t>
      </w:r>
    </w:p>
    <w:p w:rsidR="00F95ADE" w:rsidRDefault="00F95ADE" w:rsidP="00F95ADE">
      <w:pPr>
        <w:pStyle w:val="RecommendationsBullets"/>
      </w:pPr>
      <w:r>
        <w:t xml:space="preserve">Patients will receive Medicare rebates for </w:t>
      </w:r>
      <w:r w:rsidR="00DA69C6">
        <w:t xml:space="preserve">new </w:t>
      </w:r>
      <w:r>
        <w:t xml:space="preserve">services that are clinically appropriate and reflect modern clinical practice. </w:t>
      </w:r>
    </w:p>
    <w:p w:rsidR="00F95ADE" w:rsidRDefault="00F95ADE" w:rsidP="00B31C3E">
      <w:pPr>
        <w:pStyle w:val="RecommendationsBullets"/>
      </w:pPr>
      <w:r>
        <w:t>Importantly, these new procedural items will provide a surgical treatment option for patients (who are high risk for open surgery)</w:t>
      </w:r>
      <w:r w:rsidR="00DA69C6">
        <w:t xml:space="preserve"> and</w:t>
      </w:r>
      <w:r>
        <w:t xml:space="preserve"> experience the debilitating effects of heart failiure, secondary to mitral valve regurgitation. Currently, when open surgical mitral valve replacement is considered too high risk or is absolutely contraindicated</w:t>
      </w:r>
      <w:r w:rsidR="00AA1579">
        <w:t>,</w:t>
      </w:r>
      <w:r>
        <w:t xml:space="preserve"> </w:t>
      </w:r>
      <w:r>
        <w:lastRenderedPageBreak/>
        <w:t>a patient may only be managed with the use of optimal medical therapy, which may be sub-optimal and severely effect their activities of daily living.</w:t>
      </w:r>
    </w:p>
    <w:p w:rsidR="00DA69C6" w:rsidRDefault="00DA69C6" w:rsidP="00B31C3E">
      <w:pPr>
        <w:pStyle w:val="RecommendationsBullets"/>
      </w:pPr>
      <w:r>
        <w:t>It is expected that patient access to the TMVr procedure</w:t>
      </w:r>
      <w:r w:rsidR="00927C7F">
        <w:t xml:space="preserve"> for two defined populations,</w:t>
      </w:r>
      <w:r>
        <w:t xml:space="preserve"> will help improve physical and emotional functioning</w:t>
      </w:r>
      <w:r w:rsidR="00AA1579">
        <w:t>,</w:t>
      </w:r>
      <w:r>
        <w:t xml:space="preserve"> and reduce related morbidity</w:t>
      </w:r>
      <w:r w:rsidR="00AA1579">
        <w:t xml:space="preserve"> and hospitalisations</w:t>
      </w:r>
      <w:r>
        <w:t>.</w:t>
      </w:r>
    </w:p>
    <w:p w:rsidR="00911BCA" w:rsidRDefault="00911BCA" w:rsidP="007444C3">
      <w:pPr>
        <w:pStyle w:val="Heading2"/>
      </w:pPr>
      <w:bookmarkStart w:id="3" w:name="_Hlk271137"/>
      <w:r>
        <w:t>Restrictions or requirements</w:t>
      </w:r>
    </w:p>
    <w:p w:rsidR="00911BCA" w:rsidRDefault="00AA1579" w:rsidP="00911BCA">
      <w:pPr>
        <w:pStyle w:val="RecommendationsBullets"/>
      </w:pPr>
      <w:r>
        <w:t xml:space="preserve">An MBS service for </w:t>
      </w:r>
      <w:r w:rsidRPr="00794E39">
        <w:rPr>
          <w:color w:val="002060"/>
        </w:rPr>
        <w:t xml:space="preserve">the implantation of a </w:t>
      </w:r>
      <w:r w:rsidR="002845AF" w:rsidRPr="00794E39">
        <w:rPr>
          <w:rFonts w:cstheme="minorHAnsi"/>
          <w:color w:val="002060"/>
          <w:spacing w:val="5"/>
          <w:szCs w:val="20"/>
          <w:shd w:val="clear" w:color="auto" w:fill="FFFFFF"/>
        </w:rPr>
        <w:t>MitraClip™</w:t>
      </w:r>
      <w:r w:rsidRPr="00794E39">
        <w:rPr>
          <w:color w:val="002060"/>
        </w:rPr>
        <w:t xml:space="preserve"> </w:t>
      </w:r>
      <w:r>
        <w:t>device (items 38461 and 38463) is only claimable every 5 years, which includes a 5 year restriction on the accompanying attendance items (6082 and 6084).</w:t>
      </w:r>
    </w:p>
    <w:p w:rsidR="00C8299F" w:rsidRPr="005976B9" w:rsidRDefault="00C8299F" w:rsidP="00911BCA">
      <w:pPr>
        <w:pStyle w:val="RecommendationsBullets"/>
      </w:pPr>
      <w:r w:rsidRPr="005976B9">
        <w:t>The services associated with items 38461 and 38463 can only be claimed in relation to patient where the procedure has been provided by TMVr accredited practitioner in a TMVr accredited hospital. This accredit</w:t>
      </w:r>
      <w:r w:rsidR="00416183" w:rsidRPr="005976B9">
        <w:t>at</w:t>
      </w:r>
      <w:r w:rsidRPr="005976B9">
        <w:t>ion can only be proivded by the TMVr Accreditation Committee.</w:t>
      </w:r>
    </w:p>
    <w:bookmarkEnd w:id="3"/>
    <w:p w:rsidR="0003040F" w:rsidRDefault="003B0D0D" w:rsidP="004A36D7">
      <w:pPr>
        <w:rPr>
          <w:rStyle w:val="BookTitle"/>
          <w:noProof/>
        </w:rPr>
      </w:pPr>
      <w:r>
        <w:rPr>
          <w:b/>
          <w:bCs/>
          <w:i/>
          <w:iCs/>
          <w:color w:val="001A70" w:themeColor="text2"/>
        </w:rPr>
        <w:pict w14:anchorId="55F0469A">
          <v:rect id="_x0000_i1026" style="width:0;height:1.5pt" o:hralign="center" o:hrstd="t" o:hr="t" fillcolor="#a0a0a0" stroked="f"/>
        </w:pict>
      </w:r>
    </w:p>
    <w:p w:rsidR="00C72C2D" w:rsidRPr="00E92F83" w:rsidRDefault="00AF156C" w:rsidP="00E92F83">
      <w:pPr>
        <w:pStyle w:val="NEWItem"/>
        <w:rPr>
          <w:rStyle w:val="NEWItemNumber"/>
        </w:rPr>
      </w:pPr>
      <w:r w:rsidRPr="00E92F83">
        <w:rPr>
          <w:rStyle w:val="NEWItemNumber"/>
        </w:rPr>
        <w:t>New</w:t>
      </w:r>
      <w:r w:rsidR="00681667" w:rsidRPr="00E92F83">
        <w:rPr>
          <w:rStyle w:val="NEWItemNumber"/>
        </w:rPr>
        <w:t xml:space="preserve"> i</w:t>
      </w:r>
      <w:r w:rsidR="00C72C2D" w:rsidRPr="00E92F83">
        <w:rPr>
          <w:rStyle w:val="NEWItemNumber"/>
        </w:rPr>
        <w:t xml:space="preserve">tem </w:t>
      </w:r>
      <w:r w:rsidRPr="00E92F83">
        <w:rPr>
          <w:rStyle w:val="NEWItemNumber"/>
        </w:rPr>
        <w:t>38461</w:t>
      </w:r>
      <w:r w:rsidR="00911BCA" w:rsidRPr="00E92F83">
        <w:rPr>
          <w:rStyle w:val="NEWItemNumber"/>
        </w:rPr>
        <w:t xml:space="preserve"> – </w:t>
      </w:r>
      <w:proofErr w:type="spellStart"/>
      <w:r w:rsidR="003D3AEC" w:rsidRPr="00E92F83">
        <w:rPr>
          <w:rStyle w:val="NEWItemNumber"/>
        </w:rPr>
        <w:t>Transcatheter</w:t>
      </w:r>
      <w:proofErr w:type="spellEnd"/>
      <w:r w:rsidR="003D3AEC" w:rsidRPr="00E92F83">
        <w:rPr>
          <w:rStyle w:val="NEWItemNumber"/>
        </w:rPr>
        <w:t xml:space="preserve"> Mitral Valve Repair (</w:t>
      </w:r>
      <w:proofErr w:type="spellStart"/>
      <w:r w:rsidR="003D3AEC" w:rsidRPr="00E92F83">
        <w:rPr>
          <w:rStyle w:val="NEWItemNumber"/>
        </w:rPr>
        <w:t>TMVr</w:t>
      </w:r>
      <w:proofErr w:type="spellEnd"/>
      <w:r w:rsidR="003D3AEC" w:rsidRPr="00E92F83">
        <w:rPr>
          <w:rStyle w:val="NEWItemNumber"/>
        </w:rPr>
        <w:t xml:space="preserve">) using the </w:t>
      </w:r>
      <w:proofErr w:type="spellStart"/>
      <w:r w:rsidR="003D3AEC" w:rsidRPr="00E92F83">
        <w:rPr>
          <w:rStyle w:val="NEWItemNumber"/>
        </w:rPr>
        <w:t>Mitraclip</w:t>
      </w:r>
      <w:proofErr w:type="spellEnd"/>
      <w:r w:rsidR="003D3AEC" w:rsidRPr="00E92F83">
        <w:rPr>
          <w:rStyle w:val="NEWItemNumber"/>
        </w:rPr>
        <w:t>™ implant for moderate to severe, or severe, symptomatic degenerative (primary) mitral valve regurgitation (grade 3+ or 4+)</w:t>
      </w:r>
      <w:r w:rsidR="004C1290" w:rsidRPr="00E92F83">
        <w:rPr>
          <w:rStyle w:val="NEWItemNumber"/>
        </w:rPr>
        <w:t xml:space="preserve"> </w:t>
      </w:r>
    </w:p>
    <w:p w:rsidR="003D3AEC" w:rsidRPr="005976B9" w:rsidRDefault="00492DDB" w:rsidP="003D3AEC">
      <w:r w:rsidRPr="005976B9">
        <w:rPr>
          <w:rStyle w:val="Descriptorheader"/>
        </w:rPr>
        <w:t>Overview</w:t>
      </w:r>
      <w:r w:rsidR="00244C4C" w:rsidRPr="005976B9">
        <w:rPr>
          <w:rStyle w:val="Descriptorheader"/>
        </w:rPr>
        <w:t>:</w:t>
      </w:r>
      <w:r w:rsidR="00244C4C" w:rsidRPr="005976B9">
        <w:t xml:space="preserve"> </w:t>
      </w:r>
      <w:r w:rsidR="003D3AEC" w:rsidRPr="005976B9">
        <w:t xml:space="preserve">This item introduces a new service for the permanent </w:t>
      </w:r>
      <w:proofErr w:type="spellStart"/>
      <w:r w:rsidR="003D3AEC" w:rsidRPr="005976B9">
        <w:t>coaptation</w:t>
      </w:r>
      <w:proofErr w:type="spellEnd"/>
      <w:r w:rsidR="003D3AEC" w:rsidRPr="005976B9">
        <w:t xml:space="preserve"> of the mitral valve leaflets using one or more </w:t>
      </w:r>
      <w:proofErr w:type="spellStart"/>
      <w:r w:rsidR="003D3AEC" w:rsidRPr="005976B9">
        <w:t>Mitraclips</w:t>
      </w:r>
      <w:proofErr w:type="spellEnd"/>
      <w:r w:rsidR="003D3AEC" w:rsidRPr="005976B9">
        <w:t xml:space="preserve"> for patients with moderate to severe, or severe, symptomatic degenerative (primary) mitral valve</w:t>
      </w:r>
      <w:r w:rsidR="003D3AEC" w:rsidRPr="005976B9">
        <w:rPr>
          <w:i/>
        </w:rPr>
        <w:t xml:space="preserve"> </w:t>
      </w:r>
      <w:r w:rsidR="003D3AEC" w:rsidRPr="005976B9">
        <w:t xml:space="preserve">regurgitation (grade 3+ or 4+), who are at an unacceptably high risk for surgical mitral valve replacement. </w:t>
      </w:r>
    </w:p>
    <w:p w:rsidR="00C33A20" w:rsidRPr="005976B9" w:rsidRDefault="00C33A20" w:rsidP="00C72C2D">
      <w:r w:rsidRPr="005976B9">
        <w:rPr>
          <w:rStyle w:val="Descriptorheader"/>
        </w:rPr>
        <w:t>Service</w:t>
      </w:r>
      <w:r w:rsidR="00F37C06" w:rsidRPr="005976B9">
        <w:rPr>
          <w:rStyle w:val="Descriptorheader"/>
        </w:rPr>
        <w:t>/Descriptor</w:t>
      </w:r>
      <w:r w:rsidRPr="005976B9">
        <w:rPr>
          <w:rStyle w:val="Descriptorheader"/>
        </w:rPr>
        <w:t>:</w:t>
      </w:r>
      <w:r w:rsidRPr="005976B9">
        <w:t xml:space="preserve"> </w:t>
      </w:r>
    </w:p>
    <w:p w:rsidR="003D3AEC" w:rsidRPr="005976B9" w:rsidRDefault="003D3AEC" w:rsidP="00E92F83">
      <w:pPr>
        <w:pStyle w:val="Tabletext"/>
        <w:spacing w:after="60" w:line="280" w:lineRule="exact"/>
        <w:rPr>
          <w:rFonts w:asciiTheme="minorHAnsi" w:hAnsiTheme="minorHAnsi" w:cstheme="minorHAnsi"/>
        </w:rPr>
      </w:pPr>
      <w:proofErr w:type="spellStart"/>
      <w:r w:rsidRPr="005976B9">
        <w:rPr>
          <w:rFonts w:asciiTheme="minorHAnsi" w:hAnsiTheme="minorHAnsi" w:cstheme="minorHAnsi"/>
        </w:rPr>
        <w:t>TMVr</w:t>
      </w:r>
      <w:proofErr w:type="spellEnd"/>
      <w:r w:rsidRPr="005976B9">
        <w:rPr>
          <w:rFonts w:asciiTheme="minorHAnsi" w:hAnsiTheme="minorHAnsi" w:cstheme="minorHAnsi"/>
        </w:rPr>
        <w:t xml:space="preserve">, by </w:t>
      </w:r>
      <w:proofErr w:type="spellStart"/>
      <w:r w:rsidRPr="005976B9">
        <w:rPr>
          <w:rFonts w:asciiTheme="minorHAnsi" w:hAnsiTheme="minorHAnsi" w:cstheme="minorHAnsi"/>
        </w:rPr>
        <w:t>transvenous</w:t>
      </w:r>
      <w:proofErr w:type="spellEnd"/>
      <w:r w:rsidRPr="005976B9">
        <w:rPr>
          <w:rFonts w:asciiTheme="minorHAnsi" w:hAnsiTheme="minorHAnsi" w:cstheme="minorHAnsi"/>
        </w:rPr>
        <w:t xml:space="preserve"> or transeptal techniques, for permanent </w:t>
      </w:r>
      <w:proofErr w:type="spellStart"/>
      <w:r w:rsidRPr="005976B9">
        <w:rPr>
          <w:rFonts w:asciiTheme="minorHAnsi" w:hAnsiTheme="minorHAnsi" w:cstheme="minorHAnsi"/>
        </w:rPr>
        <w:t>coaptation</w:t>
      </w:r>
      <w:proofErr w:type="spellEnd"/>
      <w:r w:rsidRPr="005976B9">
        <w:rPr>
          <w:rFonts w:asciiTheme="minorHAnsi" w:hAnsiTheme="minorHAnsi" w:cstheme="minorHAnsi"/>
        </w:rPr>
        <w:t xml:space="preserve"> of mitral valve leafle</w:t>
      </w:r>
      <w:r w:rsidR="003A0228" w:rsidRPr="005976B9">
        <w:rPr>
          <w:rFonts w:asciiTheme="minorHAnsi" w:hAnsiTheme="minorHAnsi" w:cstheme="minorHAnsi"/>
        </w:rPr>
        <w:t xml:space="preserve">ts using one or more </w:t>
      </w:r>
      <w:proofErr w:type="spellStart"/>
      <w:r w:rsidR="003A0228" w:rsidRPr="005976B9">
        <w:rPr>
          <w:rFonts w:asciiTheme="minorHAnsi" w:hAnsiTheme="minorHAnsi" w:cstheme="minorHAnsi"/>
        </w:rPr>
        <w:t>Mitraclips</w:t>
      </w:r>
      <w:proofErr w:type="spellEnd"/>
      <w:r w:rsidRPr="005976B9">
        <w:rPr>
          <w:rFonts w:asciiTheme="minorHAnsi" w:hAnsiTheme="minorHAnsi" w:cstheme="minorHAnsi"/>
        </w:rPr>
        <w:t>, including intra</w:t>
      </w:r>
      <w:r w:rsidRPr="005976B9">
        <w:rPr>
          <w:rFonts w:asciiTheme="minorHAnsi" w:hAnsiTheme="minorHAnsi" w:cstheme="minorHAnsi"/>
        </w:rPr>
        <w:noBreakHyphen/>
        <w:t>operative diagnostic imaging, if:</w:t>
      </w:r>
    </w:p>
    <w:p w:rsidR="003D3AEC" w:rsidRPr="005976B9" w:rsidRDefault="003D3AEC" w:rsidP="00E92F83">
      <w:pPr>
        <w:pStyle w:val="Tabletext"/>
        <w:spacing w:after="60" w:line="280" w:lineRule="exact"/>
        <w:rPr>
          <w:rFonts w:asciiTheme="minorHAnsi" w:hAnsiTheme="minorHAnsi" w:cstheme="minorHAnsi"/>
        </w:rPr>
      </w:pPr>
      <w:r w:rsidRPr="005976B9">
        <w:rPr>
          <w:rFonts w:asciiTheme="minorHAnsi" w:hAnsiTheme="minorHAnsi" w:cstheme="minorHAnsi"/>
        </w:rPr>
        <w:t xml:space="preserve">(a) </w:t>
      </w:r>
      <w:proofErr w:type="gramStart"/>
      <w:r w:rsidRPr="005976B9">
        <w:rPr>
          <w:rFonts w:asciiTheme="minorHAnsi" w:hAnsiTheme="minorHAnsi" w:cstheme="minorHAnsi"/>
        </w:rPr>
        <w:t>the</w:t>
      </w:r>
      <w:proofErr w:type="gramEnd"/>
      <w:r w:rsidRPr="005976B9">
        <w:rPr>
          <w:rFonts w:asciiTheme="minorHAnsi" w:hAnsiTheme="minorHAnsi" w:cstheme="minorHAnsi"/>
        </w:rPr>
        <w:t xml:space="preserve"> patient has each of the following risk factors:</w:t>
      </w:r>
    </w:p>
    <w:p w:rsidR="003D3AEC" w:rsidRPr="005976B9" w:rsidRDefault="003D3AEC" w:rsidP="00E92F83">
      <w:pPr>
        <w:pStyle w:val="Tablei"/>
        <w:spacing w:after="60" w:line="280" w:lineRule="exact"/>
        <w:rPr>
          <w:rFonts w:asciiTheme="minorHAnsi" w:hAnsiTheme="minorHAnsi" w:cstheme="minorHAnsi"/>
        </w:rPr>
      </w:pPr>
      <w:r w:rsidRPr="005976B9">
        <w:rPr>
          <w:rFonts w:asciiTheme="minorHAnsi" w:hAnsiTheme="minorHAnsi" w:cstheme="minorHAnsi"/>
        </w:rPr>
        <w:t xml:space="preserve"> (</w:t>
      </w:r>
      <w:proofErr w:type="spellStart"/>
      <w:r w:rsidRPr="005976B9">
        <w:rPr>
          <w:rFonts w:asciiTheme="minorHAnsi" w:hAnsiTheme="minorHAnsi" w:cstheme="minorHAnsi"/>
        </w:rPr>
        <w:t>i</w:t>
      </w:r>
      <w:proofErr w:type="spellEnd"/>
      <w:r w:rsidRPr="005976B9">
        <w:rPr>
          <w:rFonts w:asciiTheme="minorHAnsi" w:hAnsiTheme="minorHAnsi" w:cstheme="minorHAnsi"/>
        </w:rPr>
        <w:t xml:space="preserve">) </w:t>
      </w:r>
      <w:proofErr w:type="gramStart"/>
      <w:r w:rsidRPr="005976B9">
        <w:rPr>
          <w:rFonts w:asciiTheme="minorHAnsi" w:hAnsiTheme="minorHAnsi" w:cstheme="minorHAnsi"/>
        </w:rPr>
        <w:t>moderate</w:t>
      </w:r>
      <w:proofErr w:type="gramEnd"/>
      <w:r w:rsidRPr="005976B9">
        <w:rPr>
          <w:rFonts w:asciiTheme="minorHAnsi" w:hAnsiTheme="minorHAnsi" w:cstheme="minorHAnsi"/>
        </w:rPr>
        <w:t xml:space="preserve"> to severe, or severe, symptomatic degenerative (primary) mitral valve</w:t>
      </w:r>
      <w:r w:rsidRPr="005976B9">
        <w:rPr>
          <w:rFonts w:asciiTheme="minorHAnsi" w:hAnsiTheme="minorHAnsi" w:cstheme="minorHAnsi"/>
          <w:i/>
        </w:rPr>
        <w:t xml:space="preserve"> </w:t>
      </w:r>
      <w:r w:rsidRPr="005976B9">
        <w:rPr>
          <w:rFonts w:asciiTheme="minorHAnsi" w:hAnsiTheme="minorHAnsi" w:cstheme="minorHAnsi"/>
        </w:rPr>
        <w:t>regurgitation (grade 3+ or 4+);</w:t>
      </w:r>
    </w:p>
    <w:p w:rsidR="003D3AEC" w:rsidRPr="005976B9" w:rsidRDefault="003D3AEC" w:rsidP="00E92F83">
      <w:pPr>
        <w:pStyle w:val="Tablei"/>
        <w:spacing w:after="60" w:line="280" w:lineRule="exact"/>
        <w:rPr>
          <w:rFonts w:asciiTheme="minorHAnsi" w:hAnsiTheme="minorHAnsi" w:cstheme="minorHAnsi"/>
        </w:rPr>
      </w:pPr>
      <w:r w:rsidRPr="005976B9">
        <w:rPr>
          <w:rFonts w:asciiTheme="minorHAnsi" w:hAnsiTheme="minorHAnsi" w:cstheme="minorHAnsi"/>
        </w:rPr>
        <w:t xml:space="preserve"> (ii) </w:t>
      </w:r>
      <w:proofErr w:type="gramStart"/>
      <w:r w:rsidRPr="005976B9">
        <w:rPr>
          <w:rFonts w:asciiTheme="minorHAnsi" w:hAnsiTheme="minorHAnsi" w:cstheme="minorHAnsi"/>
        </w:rPr>
        <w:t>left</w:t>
      </w:r>
      <w:proofErr w:type="gramEnd"/>
      <w:r w:rsidRPr="005976B9">
        <w:rPr>
          <w:rFonts w:asciiTheme="minorHAnsi" w:hAnsiTheme="minorHAnsi" w:cstheme="minorHAnsi"/>
        </w:rPr>
        <w:t xml:space="preserve"> ventricular ejection fraction of 20% or more;</w:t>
      </w:r>
    </w:p>
    <w:p w:rsidR="003D3AEC" w:rsidRPr="005976B9" w:rsidRDefault="003D3AEC" w:rsidP="00E92F83">
      <w:pPr>
        <w:pStyle w:val="Tablei"/>
        <w:spacing w:after="60" w:line="280" w:lineRule="exact"/>
        <w:rPr>
          <w:rFonts w:asciiTheme="minorHAnsi" w:hAnsiTheme="minorHAnsi" w:cstheme="minorHAnsi"/>
        </w:rPr>
      </w:pPr>
      <w:r w:rsidRPr="005976B9">
        <w:rPr>
          <w:rFonts w:asciiTheme="minorHAnsi" w:hAnsiTheme="minorHAnsi" w:cstheme="minorHAnsi"/>
        </w:rPr>
        <w:t xml:space="preserve"> (iii) </w:t>
      </w:r>
      <w:proofErr w:type="gramStart"/>
      <w:r w:rsidRPr="005976B9">
        <w:rPr>
          <w:rFonts w:asciiTheme="minorHAnsi" w:hAnsiTheme="minorHAnsi" w:cstheme="minorHAnsi"/>
        </w:rPr>
        <w:t>symptoms</w:t>
      </w:r>
      <w:proofErr w:type="gramEnd"/>
      <w:r w:rsidRPr="005976B9">
        <w:rPr>
          <w:rFonts w:asciiTheme="minorHAnsi" w:hAnsiTheme="minorHAnsi" w:cstheme="minorHAnsi"/>
        </w:rPr>
        <w:t xml:space="preserve"> of mild, moderate or severe chronic heart failure (New York Heart Association class II, III or IV); and</w:t>
      </w:r>
    </w:p>
    <w:p w:rsidR="003D3AEC" w:rsidRPr="005976B9" w:rsidRDefault="003D3AEC" w:rsidP="00E92F83">
      <w:pPr>
        <w:pStyle w:val="Tablea"/>
        <w:spacing w:after="60" w:line="280" w:lineRule="exact"/>
        <w:rPr>
          <w:rFonts w:asciiTheme="minorHAnsi" w:hAnsiTheme="minorHAnsi" w:cstheme="minorHAnsi"/>
        </w:rPr>
      </w:pPr>
      <w:r w:rsidRPr="005976B9">
        <w:rPr>
          <w:rFonts w:asciiTheme="minorHAnsi" w:hAnsiTheme="minorHAnsi" w:cstheme="minorHAnsi"/>
        </w:rPr>
        <w:t xml:space="preserve">(b) </w:t>
      </w:r>
      <w:proofErr w:type="gramStart"/>
      <w:r w:rsidRPr="005976B9">
        <w:rPr>
          <w:rFonts w:asciiTheme="minorHAnsi" w:hAnsiTheme="minorHAnsi" w:cstheme="minorHAnsi"/>
        </w:rPr>
        <w:t>as</w:t>
      </w:r>
      <w:proofErr w:type="gramEnd"/>
      <w:r w:rsidRPr="005976B9">
        <w:rPr>
          <w:rFonts w:asciiTheme="minorHAnsi" w:hAnsiTheme="minorHAnsi" w:cstheme="minorHAnsi"/>
        </w:rPr>
        <w:t xml:space="preserve"> a result of a </w:t>
      </w:r>
      <w:proofErr w:type="spellStart"/>
      <w:r w:rsidRPr="005976B9">
        <w:rPr>
          <w:rFonts w:asciiTheme="minorHAnsi" w:hAnsiTheme="minorHAnsi" w:cstheme="minorHAnsi"/>
        </w:rPr>
        <w:t>TMVr</w:t>
      </w:r>
      <w:proofErr w:type="spellEnd"/>
      <w:r w:rsidRPr="005976B9">
        <w:rPr>
          <w:rFonts w:asciiTheme="minorHAnsi" w:hAnsiTheme="minorHAnsi" w:cstheme="minorHAnsi"/>
        </w:rPr>
        <w:t xml:space="preserve"> suitability case conference, the patient has been:</w:t>
      </w:r>
    </w:p>
    <w:p w:rsidR="003D3AEC" w:rsidRPr="005976B9" w:rsidRDefault="003D3AEC" w:rsidP="00E92F83">
      <w:pPr>
        <w:pStyle w:val="Tablei"/>
        <w:spacing w:after="60" w:line="280" w:lineRule="exact"/>
        <w:rPr>
          <w:rFonts w:asciiTheme="minorHAnsi" w:hAnsiTheme="minorHAnsi" w:cstheme="minorHAnsi"/>
        </w:rPr>
      </w:pPr>
      <w:r w:rsidRPr="005976B9">
        <w:rPr>
          <w:rFonts w:asciiTheme="minorHAnsi" w:hAnsiTheme="minorHAnsi" w:cstheme="minorHAnsi"/>
        </w:rPr>
        <w:t>(</w:t>
      </w:r>
      <w:proofErr w:type="spellStart"/>
      <w:r w:rsidRPr="005976B9">
        <w:rPr>
          <w:rFonts w:asciiTheme="minorHAnsi" w:hAnsiTheme="minorHAnsi" w:cstheme="minorHAnsi"/>
        </w:rPr>
        <w:t>i</w:t>
      </w:r>
      <w:proofErr w:type="spellEnd"/>
      <w:r w:rsidRPr="005976B9">
        <w:rPr>
          <w:rFonts w:asciiTheme="minorHAnsi" w:hAnsiTheme="minorHAnsi" w:cstheme="minorHAnsi"/>
        </w:rPr>
        <w:t xml:space="preserve">) </w:t>
      </w:r>
      <w:proofErr w:type="gramStart"/>
      <w:r w:rsidRPr="005976B9">
        <w:rPr>
          <w:rFonts w:asciiTheme="minorHAnsi" w:hAnsiTheme="minorHAnsi" w:cstheme="minorHAnsi"/>
        </w:rPr>
        <w:t>assessed</w:t>
      </w:r>
      <w:proofErr w:type="gramEnd"/>
      <w:r w:rsidRPr="005976B9">
        <w:rPr>
          <w:rFonts w:asciiTheme="minorHAnsi" w:hAnsiTheme="minorHAnsi" w:cstheme="minorHAnsi"/>
        </w:rPr>
        <w:t xml:space="preserve"> as having an unacceptably high risk for surgical mitral valve replacement; and</w:t>
      </w:r>
    </w:p>
    <w:p w:rsidR="003D3AEC" w:rsidRPr="005976B9" w:rsidRDefault="003D3AEC" w:rsidP="00E92F83">
      <w:pPr>
        <w:pStyle w:val="Tablei"/>
        <w:spacing w:after="60" w:line="280" w:lineRule="exact"/>
        <w:rPr>
          <w:rFonts w:asciiTheme="minorHAnsi" w:hAnsiTheme="minorHAnsi" w:cstheme="minorHAnsi"/>
        </w:rPr>
      </w:pPr>
      <w:r w:rsidRPr="005976B9">
        <w:rPr>
          <w:rFonts w:asciiTheme="minorHAnsi" w:hAnsiTheme="minorHAnsi" w:cstheme="minorHAnsi"/>
        </w:rPr>
        <w:t xml:space="preserve">(ii) </w:t>
      </w:r>
      <w:proofErr w:type="gramStart"/>
      <w:r w:rsidRPr="005976B9">
        <w:rPr>
          <w:rFonts w:asciiTheme="minorHAnsi" w:hAnsiTheme="minorHAnsi" w:cstheme="minorHAnsi"/>
        </w:rPr>
        <w:t>recommended</w:t>
      </w:r>
      <w:proofErr w:type="gramEnd"/>
      <w:r w:rsidRPr="005976B9">
        <w:rPr>
          <w:rFonts w:asciiTheme="minorHAnsi" w:hAnsiTheme="minorHAnsi" w:cstheme="minorHAnsi"/>
        </w:rPr>
        <w:t xml:space="preserve"> as being suitable for the service; and</w:t>
      </w:r>
    </w:p>
    <w:p w:rsidR="003D3AEC" w:rsidRPr="005976B9" w:rsidRDefault="003D3AEC" w:rsidP="00E92F83">
      <w:pPr>
        <w:pStyle w:val="Tablea"/>
        <w:spacing w:after="60" w:line="280" w:lineRule="exact"/>
        <w:rPr>
          <w:rFonts w:asciiTheme="minorHAnsi" w:hAnsiTheme="minorHAnsi" w:cstheme="minorHAnsi"/>
        </w:rPr>
      </w:pPr>
      <w:r w:rsidRPr="005976B9">
        <w:rPr>
          <w:rFonts w:asciiTheme="minorHAnsi" w:hAnsiTheme="minorHAnsi" w:cstheme="minorHAnsi"/>
        </w:rPr>
        <w:t xml:space="preserve">(c) </w:t>
      </w:r>
      <w:proofErr w:type="gramStart"/>
      <w:r w:rsidRPr="005976B9">
        <w:rPr>
          <w:rFonts w:asciiTheme="minorHAnsi" w:hAnsiTheme="minorHAnsi" w:cstheme="minorHAnsi"/>
        </w:rPr>
        <w:t>the</w:t>
      </w:r>
      <w:proofErr w:type="gramEnd"/>
      <w:r w:rsidRPr="005976B9">
        <w:rPr>
          <w:rFonts w:asciiTheme="minorHAnsi" w:hAnsiTheme="minorHAnsi" w:cstheme="minorHAnsi"/>
        </w:rPr>
        <w:t xml:space="preserve"> service is performed:</w:t>
      </w:r>
    </w:p>
    <w:p w:rsidR="003D3AEC" w:rsidRPr="005976B9" w:rsidRDefault="003D3AEC" w:rsidP="00E92F83">
      <w:pPr>
        <w:pStyle w:val="Tablei"/>
        <w:spacing w:after="60" w:line="280" w:lineRule="exact"/>
        <w:rPr>
          <w:rFonts w:asciiTheme="minorHAnsi" w:hAnsiTheme="minorHAnsi" w:cstheme="minorHAnsi"/>
        </w:rPr>
      </w:pPr>
      <w:r w:rsidRPr="005976B9">
        <w:rPr>
          <w:rFonts w:asciiTheme="minorHAnsi" w:hAnsiTheme="minorHAnsi" w:cstheme="minorHAnsi"/>
        </w:rPr>
        <w:t>(</w:t>
      </w:r>
      <w:proofErr w:type="spellStart"/>
      <w:r w:rsidRPr="005976B9">
        <w:rPr>
          <w:rFonts w:asciiTheme="minorHAnsi" w:hAnsiTheme="minorHAnsi" w:cstheme="minorHAnsi"/>
        </w:rPr>
        <w:t>i</w:t>
      </w:r>
      <w:proofErr w:type="spellEnd"/>
      <w:r w:rsidRPr="005976B9">
        <w:rPr>
          <w:rFonts w:asciiTheme="minorHAnsi" w:hAnsiTheme="minorHAnsi" w:cstheme="minorHAnsi"/>
        </w:rPr>
        <w:t xml:space="preserve">) </w:t>
      </w:r>
      <w:proofErr w:type="gramStart"/>
      <w:r w:rsidRPr="005976B9">
        <w:rPr>
          <w:rFonts w:asciiTheme="minorHAnsi" w:hAnsiTheme="minorHAnsi" w:cstheme="minorHAnsi"/>
        </w:rPr>
        <w:t>by</w:t>
      </w:r>
      <w:proofErr w:type="gramEnd"/>
      <w:r w:rsidRPr="005976B9">
        <w:rPr>
          <w:rFonts w:asciiTheme="minorHAnsi" w:hAnsiTheme="minorHAnsi" w:cstheme="minorHAnsi"/>
        </w:rPr>
        <w:t xml:space="preserve"> a cardiothoracic surgeon, or an interventional cardio</w:t>
      </w:r>
      <w:r w:rsidR="00791767" w:rsidRPr="005976B9">
        <w:rPr>
          <w:rFonts w:asciiTheme="minorHAnsi" w:hAnsiTheme="minorHAnsi" w:cstheme="minorHAnsi"/>
        </w:rPr>
        <w:t xml:space="preserve">logist, accredited by the </w:t>
      </w:r>
      <w:proofErr w:type="spellStart"/>
      <w:r w:rsidR="00791767" w:rsidRPr="005976B9">
        <w:rPr>
          <w:rFonts w:asciiTheme="minorHAnsi" w:hAnsiTheme="minorHAnsi" w:cstheme="minorHAnsi"/>
        </w:rPr>
        <w:t>TMVr</w:t>
      </w:r>
      <w:proofErr w:type="spellEnd"/>
      <w:r w:rsidR="00791767" w:rsidRPr="005976B9">
        <w:rPr>
          <w:rFonts w:asciiTheme="minorHAnsi" w:hAnsiTheme="minorHAnsi" w:cstheme="minorHAnsi"/>
        </w:rPr>
        <w:t xml:space="preserve"> Accreditation C</w:t>
      </w:r>
      <w:r w:rsidRPr="005976B9">
        <w:rPr>
          <w:rFonts w:asciiTheme="minorHAnsi" w:hAnsiTheme="minorHAnsi" w:cstheme="minorHAnsi"/>
        </w:rPr>
        <w:t>ommittee to perform the service; and</w:t>
      </w:r>
    </w:p>
    <w:p w:rsidR="003D3AEC" w:rsidRPr="005976B9" w:rsidRDefault="003D3AEC" w:rsidP="00E92F83">
      <w:pPr>
        <w:pStyle w:val="Tablei"/>
        <w:spacing w:after="60" w:line="280" w:lineRule="exact"/>
        <w:rPr>
          <w:rFonts w:asciiTheme="minorHAnsi" w:hAnsiTheme="minorHAnsi" w:cstheme="minorHAnsi"/>
        </w:rPr>
      </w:pPr>
      <w:r w:rsidRPr="005976B9">
        <w:rPr>
          <w:rFonts w:asciiTheme="minorHAnsi" w:hAnsiTheme="minorHAnsi" w:cstheme="minorHAnsi"/>
        </w:rPr>
        <w:t xml:space="preserve">(ii) </w:t>
      </w:r>
      <w:proofErr w:type="gramStart"/>
      <w:r w:rsidRPr="005976B9">
        <w:rPr>
          <w:rFonts w:asciiTheme="minorHAnsi" w:hAnsiTheme="minorHAnsi" w:cstheme="minorHAnsi"/>
        </w:rPr>
        <w:t>via</w:t>
      </w:r>
      <w:proofErr w:type="gramEnd"/>
      <w:r w:rsidRPr="005976B9">
        <w:rPr>
          <w:rFonts w:asciiTheme="minorHAnsi" w:hAnsiTheme="minorHAnsi" w:cstheme="minorHAnsi"/>
        </w:rPr>
        <w:t xml:space="preserve"> </w:t>
      </w:r>
      <w:proofErr w:type="spellStart"/>
      <w:r w:rsidRPr="005976B9">
        <w:rPr>
          <w:rFonts w:asciiTheme="minorHAnsi" w:hAnsiTheme="minorHAnsi" w:cstheme="minorHAnsi"/>
        </w:rPr>
        <w:t>transfemoral</w:t>
      </w:r>
      <w:proofErr w:type="spellEnd"/>
      <w:r w:rsidRPr="005976B9">
        <w:rPr>
          <w:rFonts w:asciiTheme="minorHAnsi" w:hAnsiTheme="minorHAnsi" w:cstheme="minorHAnsi"/>
        </w:rPr>
        <w:t xml:space="preserve"> venous delivery, unless </w:t>
      </w:r>
      <w:proofErr w:type="spellStart"/>
      <w:r w:rsidRPr="005976B9">
        <w:rPr>
          <w:rFonts w:asciiTheme="minorHAnsi" w:hAnsiTheme="minorHAnsi" w:cstheme="minorHAnsi"/>
        </w:rPr>
        <w:t>transfemoral</w:t>
      </w:r>
      <w:proofErr w:type="spellEnd"/>
      <w:r w:rsidRPr="005976B9">
        <w:rPr>
          <w:rFonts w:asciiTheme="minorHAnsi" w:hAnsiTheme="minorHAnsi" w:cstheme="minorHAnsi"/>
        </w:rPr>
        <w:t xml:space="preserve"> venous delivery is contraindicated or not feasible; and</w:t>
      </w:r>
    </w:p>
    <w:p w:rsidR="003D3AEC" w:rsidRPr="005976B9" w:rsidRDefault="003D3AEC" w:rsidP="00E92F83">
      <w:pPr>
        <w:pStyle w:val="Tablei"/>
        <w:spacing w:after="60" w:line="280" w:lineRule="exact"/>
        <w:rPr>
          <w:rFonts w:asciiTheme="minorHAnsi" w:hAnsiTheme="minorHAnsi" w:cstheme="minorHAnsi"/>
        </w:rPr>
      </w:pPr>
      <w:r w:rsidRPr="005976B9">
        <w:rPr>
          <w:rFonts w:asciiTheme="minorHAnsi" w:hAnsiTheme="minorHAnsi" w:cstheme="minorHAnsi"/>
        </w:rPr>
        <w:lastRenderedPageBreak/>
        <w:t xml:space="preserve">(iii) </w:t>
      </w:r>
      <w:proofErr w:type="gramStart"/>
      <w:r w:rsidRPr="005976B9">
        <w:rPr>
          <w:rFonts w:asciiTheme="minorHAnsi" w:hAnsiTheme="minorHAnsi" w:cstheme="minorHAnsi"/>
        </w:rPr>
        <w:t>in</w:t>
      </w:r>
      <w:proofErr w:type="gramEnd"/>
      <w:r w:rsidRPr="005976B9">
        <w:rPr>
          <w:rFonts w:asciiTheme="minorHAnsi" w:hAnsiTheme="minorHAnsi" w:cstheme="minorHAnsi"/>
        </w:rPr>
        <w:t xml:space="preserve"> a hospital </w:t>
      </w:r>
      <w:r w:rsidR="00791767" w:rsidRPr="005976B9">
        <w:rPr>
          <w:rFonts w:asciiTheme="minorHAnsi" w:hAnsiTheme="minorHAnsi" w:cstheme="minorHAnsi"/>
        </w:rPr>
        <w:t xml:space="preserve">that is accredited by the </w:t>
      </w:r>
      <w:proofErr w:type="spellStart"/>
      <w:r w:rsidR="00791767" w:rsidRPr="005976B9">
        <w:rPr>
          <w:rFonts w:asciiTheme="minorHAnsi" w:hAnsiTheme="minorHAnsi" w:cstheme="minorHAnsi"/>
        </w:rPr>
        <w:t>TMVr</w:t>
      </w:r>
      <w:proofErr w:type="spellEnd"/>
      <w:r w:rsidR="00791767" w:rsidRPr="005976B9">
        <w:rPr>
          <w:rFonts w:asciiTheme="minorHAnsi" w:hAnsiTheme="minorHAnsi" w:cstheme="minorHAnsi"/>
        </w:rPr>
        <w:t xml:space="preserve"> Accreditation C</w:t>
      </w:r>
      <w:r w:rsidRPr="005976B9">
        <w:rPr>
          <w:rFonts w:asciiTheme="minorHAnsi" w:hAnsiTheme="minorHAnsi" w:cstheme="minorHAnsi"/>
        </w:rPr>
        <w:t>ommittee as a suitable hospital for the service; and</w:t>
      </w:r>
    </w:p>
    <w:p w:rsidR="003D3AEC" w:rsidRPr="005976B9" w:rsidRDefault="003D3AEC" w:rsidP="00E92F83">
      <w:pPr>
        <w:pStyle w:val="Tablea"/>
        <w:spacing w:after="60" w:line="280" w:lineRule="exact"/>
        <w:rPr>
          <w:rFonts w:asciiTheme="minorHAnsi" w:hAnsiTheme="minorHAnsi" w:cstheme="minorHAnsi"/>
        </w:rPr>
      </w:pPr>
      <w:r w:rsidRPr="005976B9">
        <w:rPr>
          <w:rFonts w:asciiTheme="minorHAnsi" w:hAnsiTheme="minorHAnsi" w:cstheme="minorHAnsi"/>
        </w:rPr>
        <w:t xml:space="preserve">(d) </w:t>
      </w:r>
      <w:proofErr w:type="gramStart"/>
      <w:r w:rsidRPr="005976B9">
        <w:rPr>
          <w:rFonts w:asciiTheme="minorHAnsi" w:hAnsiTheme="minorHAnsi" w:cstheme="minorHAnsi"/>
        </w:rPr>
        <w:t>a</w:t>
      </w:r>
      <w:proofErr w:type="gramEnd"/>
      <w:r w:rsidRPr="005976B9">
        <w:rPr>
          <w:rFonts w:asciiTheme="minorHAnsi" w:hAnsiTheme="minorHAnsi" w:cstheme="minorHAnsi"/>
        </w:rPr>
        <w:t xml:space="preserve"> service to which this item, or item 38463, applies has not been provided to the patient in the previous 5 years</w:t>
      </w:r>
    </w:p>
    <w:p w:rsidR="003D3AEC" w:rsidRPr="005976B9" w:rsidRDefault="003D3AEC" w:rsidP="00E92F83">
      <w:pPr>
        <w:spacing w:after="60"/>
        <w:rPr>
          <w:rFonts w:asciiTheme="minorHAnsi" w:hAnsiTheme="minorHAnsi" w:cstheme="minorHAnsi"/>
        </w:rPr>
      </w:pPr>
      <w:r w:rsidRPr="005976B9">
        <w:rPr>
          <w:rFonts w:asciiTheme="minorHAnsi" w:hAnsiTheme="minorHAnsi" w:cstheme="minorHAnsi"/>
        </w:rPr>
        <w:t>(H) (</w:t>
      </w:r>
      <w:proofErr w:type="spellStart"/>
      <w:r w:rsidRPr="005976B9">
        <w:rPr>
          <w:rFonts w:asciiTheme="minorHAnsi" w:hAnsiTheme="minorHAnsi" w:cstheme="minorHAnsi"/>
        </w:rPr>
        <w:t>Anaes</w:t>
      </w:r>
      <w:proofErr w:type="spellEnd"/>
      <w:r w:rsidRPr="005976B9">
        <w:rPr>
          <w:rFonts w:asciiTheme="minorHAnsi" w:hAnsiTheme="minorHAnsi" w:cstheme="minorHAnsi"/>
        </w:rPr>
        <w:t>.) (Assist.)</w:t>
      </w:r>
    </w:p>
    <w:p w:rsidR="00F8320B" w:rsidRPr="005976B9" w:rsidRDefault="00F8320B" w:rsidP="00C72C2D">
      <w:pPr>
        <w:rPr>
          <w:rStyle w:val="Descriptorheader"/>
        </w:rPr>
      </w:pPr>
    </w:p>
    <w:p w:rsidR="00E6115B" w:rsidRPr="005976B9" w:rsidRDefault="00C831ED" w:rsidP="00C72C2D">
      <w:pPr>
        <w:rPr>
          <w:noProof/>
          <w:szCs w:val="20"/>
        </w:rPr>
      </w:pPr>
      <w:r w:rsidRPr="005976B9">
        <w:rPr>
          <w:rStyle w:val="Descriptorheader"/>
        </w:rPr>
        <w:t>Other requirements</w:t>
      </w:r>
      <w:r w:rsidR="00C72C2D" w:rsidRPr="005976B9">
        <w:rPr>
          <w:rStyle w:val="Descriptorheader"/>
        </w:rPr>
        <w:t>:</w:t>
      </w:r>
      <w:r w:rsidR="00C72C2D" w:rsidRPr="005976B9">
        <w:rPr>
          <w:noProof/>
          <w:szCs w:val="20"/>
        </w:rPr>
        <w:t xml:space="preserve"> </w:t>
      </w:r>
    </w:p>
    <w:p w:rsidR="00E6115B" w:rsidRPr="00575F34" w:rsidRDefault="00E6115B" w:rsidP="00575F34">
      <w:pPr>
        <w:rPr>
          <w:noProof/>
        </w:rPr>
      </w:pPr>
      <w:r w:rsidRPr="00575F34">
        <w:rPr>
          <w:noProof/>
        </w:rPr>
        <w:t>A TMVr suitabililty case conference has determined and documented that the patient is suitable for the service.</w:t>
      </w:r>
    </w:p>
    <w:p w:rsidR="00C72C2D" w:rsidRPr="00575F34" w:rsidRDefault="00E6115B" w:rsidP="00575F34">
      <w:pPr>
        <w:rPr>
          <w:noProof/>
        </w:rPr>
      </w:pPr>
      <w:r w:rsidRPr="00575F34">
        <w:rPr>
          <w:noProof/>
        </w:rPr>
        <w:t>The service is performed by an interventional cardiologist or cardiothoracic surgeon who has been accredited by the TMVr A</w:t>
      </w:r>
      <w:r w:rsidR="00416183" w:rsidRPr="00575F34">
        <w:rPr>
          <w:noProof/>
        </w:rPr>
        <w:t>c</w:t>
      </w:r>
      <w:r w:rsidRPr="00575F34">
        <w:rPr>
          <w:noProof/>
        </w:rPr>
        <w:t>creditation Committee.</w:t>
      </w:r>
    </w:p>
    <w:p w:rsidR="0045721A" w:rsidRPr="00575F34" w:rsidRDefault="0045721A" w:rsidP="00575F34">
      <w:pPr>
        <w:rPr>
          <w:noProof/>
        </w:rPr>
      </w:pPr>
      <w:r w:rsidRPr="00575F34">
        <w:rPr>
          <w:noProof/>
        </w:rPr>
        <w:t>The service is performed at a hospital that is accredited by the TMVr A</w:t>
      </w:r>
      <w:r w:rsidR="00416183" w:rsidRPr="00575F34">
        <w:rPr>
          <w:noProof/>
        </w:rPr>
        <w:t>c</w:t>
      </w:r>
      <w:r w:rsidRPr="00575F34">
        <w:rPr>
          <w:noProof/>
        </w:rPr>
        <w:t>creditation Committee as a suitable hospital for the service</w:t>
      </w:r>
      <w:r w:rsidR="00A7452E" w:rsidRPr="00575F34">
        <w:rPr>
          <w:noProof/>
        </w:rPr>
        <w:t>.</w:t>
      </w:r>
    </w:p>
    <w:p w:rsidR="00A76A6B" w:rsidRPr="009C575A" w:rsidRDefault="00C72C2D" w:rsidP="00C72C2D">
      <w:pPr>
        <w:rPr>
          <w:noProof/>
          <w:color w:val="000000" w:themeColor="text1"/>
        </w:rPr>
      </w:pPr>
      <w:r w:rsidRPr="009C575A">
        <w:rPr>
          <w:rStyle w:val="Descriptorheader"/>
          <w:color w:val="000000" w:themeColor="text1"/>
        </w:rPr>
        <w:t>Billing re</w:t>
      </w:r>
      <w:r w:rsidR="00244C4C" w:rsidRPr="009C575A">
        <w:rPr>
          <w:rStyle w:val="Descriptorheader"/>
          <w:color w:val="000000" w:themeColor="text1"/>
        </w:rPr>
        <w:t>quirement</w:t>
      </w:r>
      <w:r w:rsidRPr="009C575A">
        <w:rPr>
          <w:rStyle w:val="Descriptorheader"/>
          <w:color w:val="000000" w:themeColor="text1"/>
        </w:rPr>
        <w:t>:</w:t>
      </w:r>
      <w:r w:rsidRPr="009C575A">
        <w:rPr>
          <w:noProof/>
          <w:color w:val="000000" w:themeColor="text1"/>
        </w:rPr>
        <w:t xml:space="preserve"> </w:t>
      </w:r>
      <w:r w:rsidR="00A76A6B" w:rsidRPr="009C575A">
        <w:rPr>
          <w:noProof/>
          <w:color w:val="000000" w:themeColor="text1"/>
        </w:rPr>
        <w:t xml:space="preserve"> </w:t>
      </w:r>
    </w:p>
    <w:p w:rsidR="00AC679F" w:rsidRPr="00E4126A" w:rsidRDefault="00A76A6B" w:rsidP="00575F34">
      <w:pPr>
        <w:rPr>
          <w:noProof/>
        </w:rPr>
      </w:pPr>
      <w:r w:rsidRPr="00E4126A">
        <w:rPr>
          <w:noProof/>
        </w:rPr>
        <w:t>Item 38461 is not claimable within 5 years of items 38461 or 38463; and</w:t>
      </w:r>
    </w:p>
    <w:p w:rsidR="00A76A6B" w:rsidRPr="00E4126A" w:rsidRDefault="00A76A6B" w:rsidP="00575F34">
      <w:pPr>
        <w:rPr>
          <w:noProof/>
        </w:rPr>
      </w:pPr>
      <w:r w:rsidRPr="00E4126A">
        <w:rPr>
          <w:noProof/>
        </w:rPr>
        <w:t>The service associated with item 38461 includes all intraoperative imaging.</w:t>
      </w:r>
    </w:p>
    <w:p w:rsidR="00763E5B" w:rsidRPr="005976B9" w:rsidRDefault="00C33A20" w:rsidP="00C33A20">
      <w:pPr>
        <w:rPr>
          <w:noProof/>
        </w:rPr>
      </w:pPr>
      <w:r w:rsidRPr="005976B9">
        <w:rPr>
          <w:rStyle w:val="Descriptorheader"/>
        </w:rPr>
        <w:t>MBS fee</w:t>
      </w:r>
      <w:r w:rsidR="007C343E" w:rsidRPr="005976B9">
        <w:rPr>
          <w:rStyle w:val="Descriptorheader"/>
        </w:rPr>
        <w:t>:</w:t>
      </w:r>
      <w:r w:rsidR="007C343E" w:rsidRPr="005976B9">
        <w:rPr>
          <w:noProof/>
        </w:rPr>
        <w:t xml:space="preserve"> </w:t>
      </w:r>
      <w:r w:rsidR="009A4D5D" w:rsidRPr="005976B9">
        <w:rPr>
          <w:noProof/>
        </w:rPr>
        <w:t>$</w:t>
      </w:r>
      <w:r w:rsidR="00E6115B" w:rsidRPr="005976B9">
        <w:rPr>
          <w:noProof/>
        </w:rPr>
        <w:t>1,490.25</w:t>
      </w:r>
      <w:r w:rsidR="00BC4E46" w:rsidRPr="005976B9">
        <w:rPr>
          <w:noProof/>
        </w:rPr>
        <w:t xml:space="preserve"> </w:t>
      </w:r>
    </w:p>
    <w:p w:rsidR="00C33A20" w:rsidRPr="005976B9" w:rsidRDefault="00C33A20" w:rsidP="00C33A20">
      <w:pPr>
        <w:rPr>
          <w:noProof/>
        </w:rPr>
      </w:pPr>
      <w:r w:rsidRPr="005976B9">
        <w:rPr>
          <w:rStyle w:val="Descriptorheader"/>
        </w:rPr>
        <w:t>Benefit:</w:t>
      </w:r>
      <w:r w:rsidRPr="005976B9">
        <w:rPr>
          <w:noProof/>
        </w:rPr>
        <w:t xml:space="preserve"> </w:t>
      </w:r>
      <w:r w:rsidR="00E6115B" w:rsidRPr="005976B9">
        <w:rPr>
          <w:noProof/>
        </w:rPr>
        <w:t>75</w:t>
      </w:r>
      <w:r w:rsidRPr="005976B9">
        <w:rPr>
          <w:noProof/>
        </w:rPr>
        <w:t xml:space="preserve">% </w:t>
      </w:r>
      <w:r w:rsidR="00E6115B" w:rsidRPr="005976B9">
        <w:rPr>
          <w:noProof/>
        </w:rPr>
        <w:t>only</w:t>
      </w:r>
      <w:r w:rsidRPr="005976B9">
        <w:rPr>
          <w:noProof/>
        </w:rPr>
        <w:t xml:space="preserve"> </w:t>
      </w:r>
    </w:p>
    <w:p w:rsidR="00E6115B" w:rsidRPr="00B4004F" w:rsidRDefault="00E6115B" w:rsidP="00E6115B">
      <w:pPr>
        <w:ind w:left="360"/>
        <w:rPr>
          <w:rFonts w:asciiTheme="minorHAnsi" w:hAnsiTheme="minorHAnsi"/>
          <w:b/>
          <w:bCs/>
          <w:iCs/>
          <w:noProof/>
          <w:color w:val="002060"/>
          <w:spacing w:val="5"/>
          <w:sz w:val="22"/>
        </w:rPr>
      </w:pPr>
      <w:r w:rsidRPr="00B4004F">
        <w:rPr>
          <w:rFonts w:asciiTheme="minorHAnsi" w:hAnsiTheme="minorHAnsi"/>
          <w:b/>
          <w:bCs/>
          <w:iCs/>
          <w:noProof/>
          <w:color w:val="002060"/>
          <w:spacing w:val="5"/>
          <w:sz w:val="22"/>
        </w:rPr>
        <w:t>Proposed Private Health Insurance Classifications:</w:t>
      </w:r>
    </w:p>
    <w:p w:rsidR="00E6115B" w:rsidRPr="00B4004F" w:rsidRDefault="00E6115B" w:rsidP="00E6115B">
      <w:pPr>
        <w:ind w:firstLine="720"/>
        <w:rPr>
          <w:noProof/>
        </w:rPr>
      </w:pPr>
      <w:r w:rsidRPr="00B4004F">
        <w:rPr>
          <w:b/>
          <w:noProof/>
        </w:rPr>
        <w:t>Proposed Clinical Category:</w:t>
      </w:r>
      <w:r w:rsidRPr="00B4004F">
        <w:rPr>
          <w:noProof/>
        </w:rPr>
        <w:tab/>
        <w:t>Heart and Vascular System</w:t>
      </w:r>
    </w:p>
    <w:p w:rsidR="00A7452E" w:rsidRDefault="00E6115B" w:rsidP="00E92F83">
      <w:pPr>
        <w:ind w:firstLine="720"/>
        <w:rPr>
          <w:noProof/>
        </w:rPr>
      </w:pPr>
      <w:r w:rsidRPr="00B4004F">
        <w:rPr>
          <w:b/>
          <w:noProof/>
        </w:rPr>
        <w:t>Proposed Procedure Type:</w:t>
      </w:r>
      <w:r w:rsidRPr="00B4004F">
        <w:rPr>
          <w:noProof/>
        </w:rPr>
        <w:tab/>
        <w:t xml:space="preserve">Type A – Advanced Surgical </w:t>
      </w:r>
    </w:p>
    <w:p w:rsidR="00B4004F" w:rsidRPr="00B4004F" w:rsidRDefault="00B4004F" w:rsidP="00E92F83">
      <w:pPr>
        <w:ind w:firstLine="720"/>
      </w:pPr>
    </w:p>
    <w:p w:rsidR="00A76A6B" w:rsidRPr="00772813" w:rsidRDefault="00A76A6B" w:rsidP="00E92F83">
      <w:pPr>
        <w:pStyle w:val="NEWItem"/>
      </w:pPr>
      <w:r w:rsidRPr="00772813">
        <w:t xml:space="preserve">New </w:t>
      </w:r>
      <w:r w:rsidR="00E92F83">
        <w:t xml:space="preserve">item 38463 – </w:t>
      </w:r>
      <w:proofErr w:type="spellStart"/>
      <w:r w:rsidR="00E92F83">
        <w:t>Transcatheter</w:t>
      </w:r>
      <w:proofErr w:type="spellEnd"/>
      <w:r w:rsidR="00E92F83">
        <w:t xml:space="preserve"> Mitral Valve Repair (</w:t>
      </w:r>
      <w:proofErr w:type="spellStart"/>
      <w:r w:rsidR="00E92F83">
        <w:t>TMVr</w:t>
      </w:r>
      <w:proofErr w:type="spellEnd"/>
      <w:r w:rsidR="00E92F83">
        <w:t xml:space="preserve">) using the </w:t>
      </w:r>
      <w:proofErr w:type="spellStart"/>
      <w:r w:rsidR="00E92F83">
        <w:t>Mitraclip</w:t>
      </w:r>
      <w:proofErr w:type="spellEnd"/>
      <w:r w:rsidRPr="00E92F83">
        <w:t>™ implant</w:t>
      </w:r>
      <w:r w:rsidRPr="00772813">
        <w:t xml:space="preserve"> for moderate to severe, or severe, symptomatic functional (secondary) mitral valve</w:t>
      </w:r>
      <w:r w:rsidRPr="00772813">
        <w:rPr>
          <w:i/>
        </w:rPr>
        <w:t xml:space="preserve"> </w:t>
      </w:r>
      <w:r w:rsidRPr="00772813">
        <w:t xml:space="preserve">regurgitation (grade 3+ or 4+). </w:t>
      </w:r>
    </w:p>
    <w:p w:rsidR="00A76A6B" w:rsidRPr="005976B9" w:rsidRDefault="00A76A6B" w:rsidP="00A76A6B">
      <w:r w:rsidRPr="005976B9">
        <w:rPr>
          <w:rStyle w:val="Descriptorheader"/>
        </w:rPr>
        <w:t>Overview:</w:t>
      </w:r>
      <w:r w:rsidRPr="005976B9">
        <w:t xml:space="preserve"> This item introduces a new service for the permanent </w:t>
      </w:r>
      <w:proofErr w:type="spellStart"/>
      <w:r w:rsidRPr="005976B9">
        <w:t>coaptation</w:t>
      </w:r>
      <w:proofErr w:type="spellEnd"/>
      <w:r w:rsidRPr="005976B9">
        <w:t xml:space="preserve"> of the mitral valve leafle</w:t>
      </w:r>
      <w:r w:rsidR="00601A0A" w:rsidRPr="005976B9">
        <w:t xml:space="preserve">ts using one or more </w:t>
      </w:r>
      <w:proofErr w:type="spellStart"/>
      <w:r w:rsidR="00601A0A" w:rsidRPr="005976B9">
        <w:t>Mitraclips</w:t>
      </w:r>
      <w:proofErr w:type="spellEnd"/>
      <w:r w:rsidRPr="005976B9">
        <w:t xml:space="preserve"> for patients with moderate to severe, or severe, symptomatic functional (secondary) mitral valve</w:t>
      </w:r>
      <w:r w:rsidRPr="005976B9">
        <w:rPr>
          <w:i/>
        </w:rPr>
        <w:t xml:space="preserve"> </w:t>
      </w:r>
      <w:r w:rsidRPr="005976B9">
        <w:t xml:space="preserve">regurgitation (grade 3+ or 4+), who are at an unacceptably high risk for surgical mitral valve replacement. </w:t>
      </w:r>
    </w:p>
    <w:p w:rsidR="00627DF5" w:rsidRPr="005976B9" w:rsidRDefault="004762A0" w:rsidP="00627DF5">
      <w:r w:rsidRPr="005976B9">
        <w:rPr>
          <w:rStyle w:val="Descriptorheader"/>
        </w:rPr>
        <w:t>Service</w:t>
      </w:r>
      <w:r w:rsidR="009C49FB" w:rsidRPr="005976B9">
        <w:rPr>
          <w:rStyle w:val="Descriptorheader"/>
        </w:rPr>
        <w:t>/Descriptor</w:t>
      </w:r>
      <w:r w:rsidRPr="005976B9">
        <w:rPr>
          <w:rStyle w:val="Descriptorheader"/>
        </w:rPr>
        <w:t>:</w:t>
      </w:r>
      <w:r w:rsidRPr="005976B9">
        <w:t xml:space="preserve"> </w:t>
      </w:r>
    </w:p>
    <w:p w:rsidR="00A7452E" w:rsidRPr="005976B9" w:rsidRDefault="00A7452E" w:rsidP="00E92F83">
      <w:pPr>
        <w:pStyle w:val="Tabletext"/>
        <w:spacing w:after="60" w:line="280" w:lineRule="exact"/>
        <w:rPr>
          <w:rFonts w:asciiTheme="minorHAnsi" w:hAnsiTheme="minorHAnsi" w:cstheme="minorHAnsi"/>
        </w:rPr>
      </w:pPr>
      <w:proofErr w:type="spellStart"/>
      <w:r w:rsidRPr="005976B9">
        <w:rPr>
          <w:rFonts w:asciiTheme="minorHAnsi" w:hAnsiTheme="minorHAnsi" w:cstheme="minorHAnsi"/>
        </w:rPr>
        <w:t>TMVr</w:t>
      </w:r>
      <w:proofErr w:type="spellEnd"/>
      <w:r w:rsidRPr="005976B9">
        <w:rPr>
          <w:rFonts w:asciiTheme="minorHAnsi" w:hAnsiTheme="minorHAnsi" w:cstheme="minorHAnsi"/>
        </w:rPr>
        <w:t xml:space="preserve">, by </w:t>
      </w:r>
      <w:proofErr w:type="spellStart"/>
      <w:r w:rsidRPr="005976B9">
        <w:rPr>
          <w:rFonts w:asciiTheme="minorHAnsi" w:hAnsiTheme="minorHAnsi" w:cstheme="minorHAnsi"/>
        </w:rPr>
        <w:t>transvenous</w:t>
      </w:r>
      <w:proofErr w:type="spellEnd"/>
      <w:r w:rsidRPr="005976B9">
        <w:rPr>
          <w:rFonts w:asciiTheme="minorHAnsi" w:hAnsiTheme="minorHAnsi" w:cstheme="minorHAnsi"/>
        </w:rPr>
        <w:t xml:space="preserve"> or transeptal techniques, for permanent </w:t>
      </w:r>
      <w:proofErr w:type="spellStart"/>
      <w:r w:rsidRPr="005976B9">
        <w:rPr>
          <w:rFonts w:asciiTheme="minorHAnsi" w:hAnsiTheme="minorHAnsi" w:cstheme="minorHAnsi"/>
        </w:rPr>
        <w:t>coaptation</w:t>
      </w:r>
      <w:proofErr w:type="spellEnd"/>
      <w:r w:rsidRPr="005976B9">
        <w:rPr>
          <w:rFonts w:asciiTheme="minorHAnsi" w:hAnsiTheme="minorHAnsi" w:cstheme="minorHAnsi"/>
        </w:rPr>
        <w:t xml:space="preserve"> of mitral valve leafle</w:t>
      </w:r>
      <w:r w:rsidR="00601A0A" w:rsidRPr="005976B9">
        <w:rPr>
          <w:rFonts w:asciiTheme="minorHAnsi" w:hAnsiTheme="minorHAnsi" w:cstheme="minorHAnsi"/>
        </w:rPr>
        <w:t xml:space="preserve">ts using one or more </w:t>
      </w:r>
      <w:proofErr w:type="spellStart"/>
      <w:r w:rsidR="00601A0A" w:rsidRPr="005976B9">
        <w:rPr>
          <w:rFonts w:asciiTheme="minorHAnsi" w:hAnsiTheme="minorHAnsi" w:cstheme="minorHAnsi"/>
        </w:rPr>
        <w:t>Mitraclips</w:t>
      </w:r>
      <w:proofErr w:type="spellEnd"/>
      <w:r w:rsidRPr="005976B9">
        <w:rPr>
          <w:rFonts w:asciiTheme="minorHAnsi" w:hAnsiTheme="minorHAnsi" w:cstheme="minorHAnsi"/>
        </w:rPr>
        <w:t>, including intra</w:t>
      </w:r>
      <w:r w:rsidRPr="005976B9">
        <w:rPr>
          <w:rFonts w:asciiTheme="minorHAnsi" w:hAnsiTheme="minorHAnsi" w:cstheme="minorHAnsi"/>
        </w:rPr>
        <w:noBreakHyphen/>
        <w:t>operative diagnostic imaging, if:</w:t>
      </w:r>
    </w:p>
    <w:p w:rsidR="00A7452E" w:rsidRPr="005976B9" w:rsidRDefault="00A7452E" w:rsidP="00E92F83">
      <w:pPr>
        <w:pStyle w:val="Tabletext"/>
        <w:spacing w:after="60" w:line="280" w:lineRule="exact"/>
        <w:rPr>
          <w:rFonts w:asciiTheme="minorHAnsi" w:hAnsiTheme="minorHAnsi" w:cstheme="minorHAnsi"/>
        </w:rPr>
      </w:pPr>
      <w:r w:rsidRPr="005976B9">
        <w:rPr>
          <w:rFonts w:asciiTheme="minorHAnsi" w:hAnsiTheme="minorHAnsi" w:cstheme="minorHAnsi"/>
        </w:rPr>
        <w:t xml:space="preserve">(a) </w:t>
      </w:r>
      <w:proofErr w:type="gramStart"/>
      <w:r w:rsidRPr="005976B9">
        <w:rPr>
          <w:rFonts w:asciiTheme="minorHAnsi" w:hAnsiTheme="minorHAnsi" w:cstheme="minorHAnsi"/>
        </w:rPr>
        <w:t>the</w:t>
      </w:r>
      <w:proofErr w:type="gramEnd"/>
      <w:r w:rsidRPr="005976B9">
        <w:rPr>
          <w:rFonts w:asciiTheme="minorHAnsi" w:hAnsiTheme="minorHAnsi" w:cstheme="minorHAnsi"/>
        </w:rPr>
        <w:t xml:space="preserve"> patient has each of the following risk factors:</w:t>
      </w:r>
    </w:p>
    <w:p w:rsidR="00A7452E" w:rsidRPr="00B4004F" w:rsidRDefault="00A7452E" w:rsidP="00E92F83">
      <w:pPr>
        <w:pStyle w:val="Tablei"/>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lastRenderedPageBreak/>
        <w:t xml:space="preserve"> (</w:t>
      </w:r>
      <w:proofErr w:type="spellStart"/>
      <w:r w:rsidRPr="00B4004F">
        <w:rPr>
          <w:rFonts w:asciiTheme="minorHAnsi" w:hAnsiTheme="minorHAnsi" w:cstheme="minorHAnsi"/>
          <w:color w:val="000000" w:themeColor="text1"/>
        </w:rPr>
        <w:t>i</w:t>
      </w:r>
      <w:proofErr w:type="spellEnd"/>
      <w:r w:rsidRPr="00B4004F">
        <w:rPr>
          <w:rFonts w:asciiTheme="minorHAnsi" w:hAnsiTheme="minorHAnsi" w:cstheme="minorHAnsi"/>
          <w:color w:val="000000" w:themeColor="text1"/>
        </w:rPr>
        <w:t xml:space="preserve">) </w:t>
      </w:r>
      <w:proofErr w:type="gramStart"/>
      <w:r w:rsidRPr="00B4004F">
        <w:rPr>
          <w:rFonts w:asciiTheme="minorHAnsi" w:hAnsiTheme="minorHAnsi" w:cstheme="minorHAnsi"/>
          <w:color w:val="000000" w:themeColor="text1"/>
        </w:rPr>
        <w:t>moderate</w:t>
      </w:r>
      <w:proofErr w:type="gramEnd"/>
      <w:r w:rsidRPr="00B4004F">
        <w:rPr>
          <w:rFonts w:asciiTheme="minorHAnsi" w:hAnsiTheme="minorHAnsi" w:cstheme="minorHAnsi"/>
          <w:color w:val="000000" w:themeColor="text1"/>
        </w:rPr>
        <w:t xml:space="preserve"> to severe, or severe, symptomatic functional (secondary) mitral valve regurgitation (grade 3+ or 4+);</w:t>
      </w:r>
    </w:p>
    <w:p w:rsidR="00A7452E" w:rsidRPr="00B4004F" w:rsidRDefault="00A7452E" w:rsidP="00E92F83">
      <w:pPr>
        <w:pStyle w:val="Tablei"/>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 (ii) </w:t>
      </w:r>
      <w:proofErr w:type="gramStart"/>
      <w:r w:rsidRPr="00B4004F">
        <w:rPr>
          <w:rFonts w:asciiTheme="minorHAnsi" w:hAnsiTheme="minorHAnsi" w:cstheme="minorHAnsi"/>
          <w:color w:val="000000" w:themeColor="text1"/>
        </w:rPr>
        <w:t>left</w:t>
      </w:r>
      <w:proofErr w:type="gramEnd"/>
      <w:r w:rsidRPr="00B4004F">
        <w:rPr>
          <w:rFonts w:asciiTheme="minorHAnsi" w:hAnsiTheme="minorHAnsi" w:cstheme="minorHAnsi"/>
          <w:color w:val="000000" w:themeColor="text1"/>
        </w:rPr>
        <w:t xml:space="preserve"> ventricular ejection fraction of 20% to 50%;</w:t>
      </w:r>
    </w:p>
    <w:p w:rsidR="00A7452E" w:rsidRPr="00B4004F" w:rsidRDefault="00A7452E" w:rsidP="00E92F83">
      <w:pPr>
        <w:pStyle w:val="Tablei"/>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(iii) </w:t>
      </w:r>
      <w:proofErr w:type="gramStart"/>
      <w:r w:rsidRPr="00B4004F">
        <w:rPr>
          <w:rFonts w:asciiTheme="minorHAnsi" w:hAnsiTheme="minorHAnsi" w:cstheme="minorHAnsi"/>
          <w:color w:val="000000" w:themeColor="text1"/>
        </w:rPr>
        <w:t>left</w:t>
      </w:r>
      <w:proofErr w:type="gramEnd"/>
      <w:r w:rsidRPr="00B4004F">
        <w:rPr>
          <w:rFonts w:asciiTheme="minorHAnsi" w:hAnsiTheme="minorHAnsi" w:cstheme="minorHAnsi"/>
          <w:color w:val="000000" w:themeColor="text1"/>
        </w:rPr>
        <w:t xml:space="preserve"> ventricular end systolic diameter of not more than 70mm;</w:t>
      </w:r>
    </w:p>
    <w:p w:rsidR="00A7452E" w:rsidRPr="00B4004F" w:rsidRDefault="00A7452E" w:rsidP="00E92F83">
      <w:pPr>
        <w:pStyle w:val="Tablei"/>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 (iv) symptoms of mild, moderate or severe chronic heart failure (New York Heart Association class II, III or IV) that persist despite maximally tolerated guideline directed medical therapy; and</w:t>
      </w:r>
    </w:p>
    <w:p w:rsidR="00A7452E" w:rsidRPr="00B4004F" w:rsidRDefault="00A7452E" w:rsidP="00E92F83">
      <w:pPr>
        <w:pStyle w:val="Tablea"/>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(b) </w:t>
      </w:r>
      <w:proofErr w:type="gramStart"/>
      <w:r w:rsidRPr="00B4004F">
        <w:rPr>
          <w:rFonts w:asciiTheme="minorHAnsi" w:hAnsiTheme="minorHAnsi" w:cstheme="minorHAnsi"/>
          <w:color w:val="000000" w:themeColor="text1"/>
        </w:rPr>
        <w:t>as</w:t>
      </w:r>
      <w:proofErr w:type="gramEnd"/>
      <w:r w:rsidRPr="00B4004F">
        <w:rPr>
          <w:rFonts w:asciiTheme="minorHAnsi" w:hAnsiTheme="minorHAnsi" w:cstheme="minorHAnsi"/>
          <w:color w:val="000000" w:themeColor="text1"/>
        </w:rPr>
        <w:t xml:space="preserve"> a result of a </w:t>
      </w:r>
      <w:proofErr w:type="spellStart"/>
      <w:r w:rsidRPr="00B4004F">
        <w:rPr>
          <w:rFonts w:asciiTheme="minorHAnsi" w:hAnsiTheme="minorHAnsi" w:cstheme="minorHAnsi"/>
          <w:color w:val="000000" w:themeColor="text1"/>
        </w:rPr>
        <w:t>TMVr</w:t>
      </w:r>
      <w:proofErr w:type="spellEnd"/>
      <w:r w:rsidRPr="00B4004F">
        <w:rPr>
          <w:rFonts w:asciiTheme="minorHAnsi" w:hAnsiTheme="minorHAnsi" w:cstheme="minorHAnsi"/>
          <w:color w:val="000000" w:themeColor="text1"/>
        </w:rPr>
        <w:t xml:space="preserve"> suitability case conference, the patient has been:</w:t>
      </w:r>
    </w:p>
    <w:p w:rsidR="00A7452E" w:rsidRPr="00B4004F" w:rsidRDefault="00A7452E" w:rsidP="00E92F83">
      <w:pPr>
        <w:pStyle w:val="Tablei"/>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w:t>
      </w:r>
      <w:proofErr w:type="spellStart"/>
      <w:r w:rsidRPr="00B4004F">
        <w:rPr>
          <w:rFonts w:asciiTheme="minorHAnsi" w:hAnsiTheme="minorHAnsi" w:cstheme="minorHAnsi"/>
          <w:color w:val="000000" w:themeColor="text1"/>
        </w:rPr>
        <w:t>i</w:t>
      </w:r>
      <w:proofErr w:type="spellEnd"/>
      <w:r w:rsidRPr="00B4004F">
        <w:rPr>
          <w:rFonts w:asciiTheme="minorHAnsi" w:hAnsiTheme="minorHAnsi" w:cstheme="minorHAnsi"/>
          <w:color w:val="000000" w:themeColor="text1"/>
        </w:rPr>
        <w:t xml:space="preserve">) </w:t>
      </w:r>
      <w:proofErr w:type="gramStart"/>
      <w:r w:rsidRPr="00B4004F">
        <w:rPr>
          <w:rFonts w:asciiTheme="minorHAnsi" w:hAnsiTheme="minorHAnsi" w:cstheme="minorHAnsi"/>
          <w:color w:val="000000" w:themeColor="text1"/>
        </w:rPr>
        <w:t>assessed</w:t>
      </w:r>
      <w:proofErr w:type="gramEnd"/>
      <w:r w:rsidRPr="00B4004F">
        <w:rPr>
          <w:rFonts w:asciiTheme="minorHAnsi" w:hAnsiTheme="minorHAnsi" w:cstheme="minorHAnsi"/>
          <w:color w:val="000000" w:themeColor="text1"/>
        </w:rPr>
        <w:t xml:space="preserve"> as having an unacceptably high risk for surgical mitral valve replacement; and</w:t>
      </w:r>
    </w:p>
    <w:p w:rsidR="00A7452E" w:rsidRPr="00B4004F" w:rsidRDefault="00A7452E" w:rsidP="00E92F83">
      <w:pPr>
        <w:pStyle w:val="Tablei"/>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(ii) </w:t>
      </w:r>
      <w:proofErr w:type="gramStart"/>
      <w:r w:rsidRPr="00B4004F">
        <w:rPr>
          <w:rFonts w:asciiTheme="minorHAnsi" w:hAnsiTheme="minorHAnsi" w:cstheme="minorHAnsi"/>
          <w:color w:val="000000" w:themeColor="text1"/>
        </w:rPr>
        <w:t>recommended</w:t>
      </w:r>
      <w:proofErr w:type="gramEnd"/>
      <w:r w:rsidRPr="00B4004F">
        <w:rPr>
          <w:rFonts w:asciiTheme="minorHAnsi" w:hAnsiTheme="minorHAnsi" w:cstheme="minorHAnsi"/>
          <w:color w:val="000000" w:themeColor="text1"/>
        </w:rPr>
        <w:t xml:space="preserve"> as being suitable for the service; and</w:t>
      </w:r>
    </w:p>
    <w:p w:rsidR="00A7452E" w:rsidRPr="00B4004F" w:rsidRDefault="00A7452E" w:rsidP="00E92F83">
      <w:pPr>
        <w:pStyle w:val="Tablea"/>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(c) </w:t>
      </w:r>
      <w:proofErr w:type="gramStart"/>
      <w:r w:rsidRPr="00B4004F">
        <w:rPr>
          <w:rFonts w:asciiTheme="minorHAnsi" w:hAnsiTheme="minorHAnsi" w:cstheme="minorHAnsi"/>
          <w:color w:val="000000" w:themeColor="text1"/>
        </w:rPr>
        <w:t>the</w:t>
      </w:r>
      <w:proofErr w:type="gramEnd"/>
      <w:r w:rsidRPr="00B4004F">
        <w:rPr>
          <w:rFonts w:asciiTheme="minorHAnsi" w:hAnsiTheme="minorHAnsi" w:cstheme="minorHAnsi"/>
          <w:color w:val="000000" w:themeColor="text1"/>
        </w:rPr>
        <w:t xml:space="preserve"> service is performed:</w:t>
      </w:r>
    </w:p>
    <w:p w:rsidR="00A7452E" w:rsidRPr="00B4004F" w:rsidRDefault="00A7452E" w:rsidP="00E92F83">
      <w:pPr>
        <w:pStyle w:val="Tablei"/>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w:t>
      </w:r>
      <w:proofErr w:type="spellStart"/>
      <w:r w:rsidRPr="00B4004F">
        <w:rPr>
          <w:rFonts w:asciiTheme="minorHAnsi" w:hAnsiTheme="minorHAnsi" w:cstheme="minorHAnsi"/>
          <w:color w:val="000000" w:themeColor="text1"/>
        </w:rPr>
        <w:t>i</w:t>
      </w:r>
      <w:proofErr w:type="spellEnd"/>
      <w:r w:rsidRPr="00B4004F">
        <w:rPr>
          <w:rFonts w:asciiTheme="minorHAnsi" w:hAnsiTheme="minorHAnsi" w:cstheme="minorHAnsi"/>
          <w:color w:val="000000" w:themeColor="text1"/>
        </w:rPr>
        <w:t xml:space="preserve">) </w:t>
      </w:r>
      <w:proofErr w:type="gramStart"/>
      <w:r w:rsidRPr="00B4004F">
        <w:rPr>
          <w:rFonts w:asciiTheme="minorHAnsi" w:hAnsiTheme="minorHAnsi" w:cstheme="minorHAnsi"/>
          <w:color w:val="000000" w:themeColor="text1"/>
        </w:rPr>
        <w:t>by</w:t>
      </w:r>
      <w:proofErr w:type="gramEnd"/>
      <w:r w:rsidRPr="00B4004F">
        <w:rPr>
          <w:rFonts w:asciiTheme="minorHAnsi" w:hAnsiTheme="minorHAnsi" w:cstheme="minorHAnsi"/>
          <w:color w:val="000000" w:themeColor="text1"/>
        </w:rPr>
        <w:t xml:space="preserve"> a cardiothoracic surgeon, or an interventional cardio</w:t>
      </w:r>
      <w:r w:rsidR="00416183" w:rsidRPr="00B4004F">
        <w:rPr>
          <w:rFonts w:asciiTheme="minorHAnsi" w:hAnsiTheme="minorHAnsi" w:cstheme="minorHAnsi"/>
          <w:color w:val="000000" w:themeColor="text1"/>
        </w:rPr>
        <w:t xml:space="preserve">logist, accredited by the </w:t>
      </w:r>
      <w:proofErr w:type="spellStart"/>
      <w:r w:rsidR="00416183" w:rsidRPr="00B4004F">
        <w:rPr>
          <w:rFonts w:asciiTheme="minorHAnsi" w:hAnsiTheme="minorHAnsi" w:cstheme="minorHAnsi"/>
          <w:color w:val="000000" w:themeColor="text1"/>
        </w:rPr>
        <w:t>TMVr</w:t>
      </w:r>
      <w:proofErr w:type="spellEnd"/>
      <w:r w:rsidR="00416183" w:rsidRPr="00B4004F">
        <w:rPr>
          <w:rFonts w:asciiTheme="minorHAnsi" w:hAnsiTheme="minorHAnsi" w:cstheme="minorHAnsi"/>
          <w:color w:val="000000" w:themeColor="text1"/>
        </w:rPr>
        <w:t xml:space="preserve"> Accreditation C</w:t>
      </w:r>
      <w:r w:rsidRPr="00B4004F">
        <w:rPr>
          <w:rFonts w:asciiTheme="minorHAnsi" w:hAnsiTheme="minorHAnsi" w:cstheme="minorHAnsi"/>
          <w:color w:val="000000" w:themeColor="text1"/>
        </w:rPr>
        <w:t>ommittee to perform the service; and</w:t>
      </w:r>
    </w:p>
    <w:p w:rsidR="00A7452E" w:rsidRPr="00B4004F" w:rsidRDefault="00A7452E" w:rsidP="00E92F83">
      <w:pPr>
        <w:pStyle w:val="Tablei"/>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(ii) </w:t>
      </w:r>
      <w:proofErr w:type="gramStart"/>
      <w:r w:rsidRPr="00B4004F">
        <w:rPr>
          <w:rFonts w:asciiTheme="minorHAnsi" w:hAnsiTheme="minorHAnsi" w:cstheme="minorHAnsi"/>
          <w:color w:val="000000" w:themeColor="text1"/>
        </w:rPr>
        <w:t>via</w:t>
      </w:r>
      <w:proofErr w:type="gramEnd"/>
      <w:r w:rsidRPr="00B4004F">
        <w:rPr>
          <w:rFonts w:asciiTheme="minorHAnsi" w:hAnsiTheme="minorHAnsi" w:cstheme="minorHAnsi"/>
          <w:color w:val="000000" w:themeColor="text1"/>
        </w:rPr>
        <w:t xml:space="preserve"> </w:t>
      </w:r>
      <w:proofErr w:type="spellStart"/>
      <w:r w:rsidRPr="00B4004F">
        <w:rPr>
          <w:rFonts w:asciiTheme="minorHAnsi" w:hAnsiTheme="minorHAnsi" w:cstheme="minorHAnsi"/>
          <w:color w:val="000000" w:themeColor="text1"/>
        </w:rPr>
        <w:t>transfemoral</w:t>
      </w:r>
      <w:proofErr w:type="spellEnd"/>
      <w:r w:rsidRPr="00B4004F">
        <w:rPr>
          <w:rFonts w:asciiTheme="minorHAnsi" w:hAnsiTheme="minorHAnsi" w:cstheme="minorHAnsi"/>
          <w:color w:val="000000" w:themeColor="text1"/>
        </w:rPr>
        <w:t xml:space="preserve"> venous delivery, unless </w:t>
      </w:r>
      <w:proofErr w:type="spellStart"/>
      <w:r w:rsidRPr="00B4004F">
        <w:rPr>
          <w:rFonts w:asciiTheme="minorHAnsi" w:hAnsiTheme="minorHAnsi" w:cstheme="minorHAnsi"/>
          <w:color w:val="000000" w:themeColor="text1"/>
        </w:rPr>
        <w:t>transfemoral</w:t>
      </w:r>
      <w:proofErr w:type="spellEnd"/>
      <w:r w:rsidRPr="00B4004F">
        <w:rPr>
          <w:rFonts w:asciiTheme="minorHAnsi" w:hAnsiTheme="minorHAnsi" w:cstheme="minorHAnsi"/>
          <w:color w:val="000000" w:themeColor="text1"/>
        </w:rPr>
        <w:t xml:space="preserve"> venous delivery is contraindicated or not feasible; and</w:t>
      </w:r>
    </w:p>
    <w:p w:rsidR="00A7452E" w:rsidRPr="00B4004F" w:rsidRDefault="00A7452E" w:rsidP="00E92F83">
      <w:pPr>
        <w:pStyle w:val="Tablei"/>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(iii) </w:t>
      </w:r>
      <w:proofErr w:type="gramStart"/>
      <w:r w:rsidRPr="00B4004F">
        <w:rPr>
          <w:rFonts w:asciiTheme="minorHAnsi" w:hAnsiTheme="minorHAnsi" w:cstheme="minorHAnsi"/>
          <w:color w:val="000000" w:themeColor="text1"/>
        </w:rPr>
        <w:t>in</w:t>
      </w:r>
      <w:proofErr w:type="gramEnd"/>
      <w:r w:rsidRPr="00B4004F">
        <w:rPr>
          <w:rFonts w:asciiTheme="minorHAnsi" w:hAnsiTheme="minorHAnsi" w:cstheme="minorHAnsi"/>
          <w:color w:val="000000" w:themeColor="text1"/>
        </w:rPr>
        <w:t xml:space="preserve"> a hospital </w:t>
      </w:r>
      <w:r w:rsidR="00416183" w:rsidRPr="00B4004F">
        <w:rPr>
          <w:rFonts w:asciiTheme="minorHAnsi" w:hAnsiTheme="minorHAnsi" w:cstheme="minorHAnsi"/>
          <w:color w:val="000000" w:themeColor="text1"/>
        </w:rPr>
        <w:t xml:space="preserve">that is accredited by the </w:t>
      </w:r>
      <w:proofErr w:type="spellStart"/>
      <w:r w:rsidR="00416183" w:rsidRPr="00B4004F">
        <w:rPr>
          <w:rFonts w:asciiTheme="minorHAnsi" w:hAnsiTheme="minorHAnsi" w:cstheme="minorHAnsi"/>
          <w:color w:val="000000" w:themeColor="text1"/>
        </w:rPr>
        <w:t>TMVr</w:t>
      </w:r>
      <w:proofErr w:type="spellEnd"/>
      <w:r w:rsidR="00416183" w:rsidRPr="00B4004F">
        <w:rPr>
          <w:rFonts w:asciiTheme="minorHAnsi" w:hAnsiTheme="minorHAnsi" w:cstheme="minorHAnsi"/>
          <w:color w:val="000000" w:themeColor="text1"/>
        </w:rPr>
        <w:t xml:space="preserve"> Accreditation C</w:t>
      </w:r>
      <w:r w:rsidRPr="00B4004F">
        <w:rPr>
          <w:rFonts w:asciiTheme="minorHAnsi" w:hAnsiTheme="minorHAnsi" w:cstheme="minorHAnsi"/>
          <w:color w:val="000000" w:themeColor="text1"/>
        </w:rPr>
        <w:t>ommittee as a suitable hospital for the service; and</w:t>
      </w:r>
    </w:p>
    <w:p w:rsidR="00A7452E" w:rsidRPr="00B4004F" w:rsidRDefault="00A7452E" w:rsidP="00E92F83">
      <w:pPr>
        <w:pStyle w:val="Tablea"/>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(d) </w:t>
      </w:r>
      <w:proofErr w:type="gramStart"/>
      <w:r w:rsidRPr="00B4004F">
        <w:rPr>
          <w:rFonts w:asciiTheme="minorHAnsi" w:hAnsiTheme="minorHAnsi" w:cstheme="minorHAnsi"/>
          <w:color w:val="000000" w:themeColor="text1"/>
        </w:rPr>
        <w:t>a</w:t>
      </w:r>
      <w:proofErr w:type="gramEnd"/>
      <w:r w:rsidRPr="00B4004F">
        <w:rPr>
          <w:rFonts w:asciiTheme="minorHAnsi" w:hAnsiTheme="minorHAnsi" w:cstheme="minorHAnsi"/>
          <w:color w:val="000000" w:themeColor="text1"/>
        </w:rPr>
        <w:t xml:space="preserve"> service to which this item, or item 38461, applies has not been provided to the patient in the previous 5 years</w:t>
      </w:r>
    </w:p>
    <w:p w:rsidR="00A7452E" w:rsidRDefault="00A7452E" w:rsidP="00E92F83">
      <w:pPr>
        <w:spacing w:after="60"/>
        <w:rPr>
          <w:rFonts w:asciiTheme="minorHAnsi" w:hAnsiTheme="minorHAnsi" w:cstheme="minorHAnsi"/>
          <w:color w:val="000000" w:themeColor="text1"/>
        </w:rPr>
      </w:pPr>
      <w:r w:rsidRPr="00B4004F">
        <w:rPr>
          <w:rFonts w:asciiTheme="minorHAnsi" w:hAnsiTheme="minorHAnsi" w:cstheme="minorHAnsi"/>
          <w:color w:val="000000" w:themeColor="text1"/>
        </w:rPr>
        <w:t>(H) (</w:t>
      </w:r>
      <w:proofErr w:type="spellStart"/>
      <w:r w:rsidRPr="00B4004F">
        <w:rPr>
          <w:rFonts w:asciiTheme="minorHAnsi" w:hAnsiTheme="minorHAnsi" w:cstheme="minorHAnsi"/>
          <w:color w:val="000000" w:themeColor="text1"/>
        </w:rPr>
        <w:t>Anaes</w:t>
      </w:r>
      <w:proofErr w:type="spellEnd"/>
      <w:r w:rsidRPr="00B4004F">
        <w:rPr>
          <w:rFonts w:asciiTheme="minorHAnsi" w:hAnsiTheme="minorHAnsi" w:cstheme="minorHAnsi"/>
          <w:color w:val="000000" w:themeColor="text1"/>
        </w:rPr>
        <w:t>.) (Assist.)</w:t>
      </w:r>
    </w:p>
    <w:p w:rsidR="00B4004F" w:rsidRPr="00B4004F" w:rsidRDefault="00B4004F" w:rsidP="00E92F83">
      <w:pPr>
        <w:spacing w:after="60"/>
        <w:rPr>
          <w:rFonts w:asciiTheme="minorHAnsi" w:hAnsiTheme="minorHAnsi" w:cstheme="minorHAnsi"/>
          <w:color w:val="000000" w:themeColor="text1"/>
        </w:rPr>
      </w:pPr>
    </w:p>
    <w:p w:rsidR="00A7452E" w:rsidRPr="00B4004F" w:rsidRDefault="00A7452E" w:rsidP="00A7452E">
      <w:pPr>
        <w:rPr>
          <w:rFonts w:asciiTheme="minorHAnsi" w:hAnsiTheme="minorHAnsi"/>
          <w:noProof/>
          <w:color w:val="000000" w:themeColor="text1"/>
          <w:szCs w:val="20"/>
        </w:rPr>
      </w:pPr>
      <w:r w:rsidRPr="00B4004F">
        <w:rPr>
          <w:rStyle w:val="Descriptorheader"/>
          <w:color w:val="000000" w:themeColor="text1"/>
        </w:rPr>
        <w:t>Other requirements:</w:t>
      </w:r>
      <w:r w:rsidRPr="00B4004F">
        <w:rPr>
          <w:rFonts w:asciiTheme="minorHAnsi" w:hAnsiTheme="minorHAnsi"/>
          <w:noProof/>
          <w:color w:val="000000" w:themeColor="text1"/>
          <w:szCs w:val="20"/>
        </w:rPr>
        <w:t xml:space="preserve"> </w:t>
      </w:r>
    </w:p>
    <w:p w:rsidR="00A7452E" w:rsidRPr="00575F34" w:rsidRDefault="00A7452E" w:rsidP="00575F34">
      <w:pPr>
        <w:rPr>
          <w:noProof/>
        </w:rPr>
      </w:pPr>
      <w:r w:rsidRPr="00575F34">
        <w:rPr>
          <w:noProof/>
        </w:rPr>
        <w:t>A TMVr suitabililty case conference has determined and documented that the patient is suitable for the service.</w:t>
      </w:r>
    </w:p>
    <w:p w:rsidR="00A7452E" w:rsidRPr="00575F34" w:rsidRDefault="00A7452E" w:rsidP="00575F34">
      <w:pPr>
        <w:rPr>
          <w:noProof/>
        </w:rPr>
      </w:pPr>
      <w:r w:rsidRPr="00575F34">
        <w:rPr>
          <w:noProof/>
        </w:rPr>
        <w:t>The service is performed by an interventional cardiologist or cardiothoracic surgeon who has been accredited by the TMVr Acreditation Committee.</w:t>
      </w:r>
    </w:p>
    <w:p w:rsidR="00A7452E" w:rsidRPr="00575F34" w:rsidRDefault="00A7452E" w:rsidP="00575F34">
      <w:pPr>
        <w:rPr>
          <w:noProof/>
        </w:rPr>
      </w:pPr>
      <w:r w:rsidRPr="00575F34">
        <w:rPr>
          <w:noProof/>
        </w:rPr>
        <w:t>The service is performed at a hospital that is accredited by the TMVr A</w:t>
      </w:r>
      <w:r w:rsidR="00416183" w:rsidRPr="00575F34">
        <w:rPr>
          <w:noProof/>
        </w:rPr>
        <w:t>c</w:t>
      </w:r>
      <w:r w:rsidRPr="00575F34">
        <w:rPr>
          <w:noProof/>
        </w:rPr>
        <w:t>creditation Committee as a suitable hospital for the service.</w:t>
      </w:r>
    </w:p>
    <w:p w:rsidR="00A7452E" w:rsidRPr="00B4004F" w:rsidRDefault="00A7452E" w:rsidP="00A7452E">
      <w:pPr>
        <w:rPr>
          <w:rFonts w:asciiTheme="minorHAnsi" w:hAnsiTheme="minorHAnsi"/>
          <w:noProof/>
          <w:color w:val="000000" w:themeColor="text1"/>
        </w:rPr>
      </w:pPr>
      <w:r w:rsidRPr="00B4004F">
        <w:rPr>
          <w:rStyle w:val="Descriptorheader"/>
          <w:color w:val="000000" w:themeColor="text1"/>
        </w:rPr>
        <w:t>Billing requirement:</w:t>
      </w:r>
      <w:r w:rsidRPr="00B4004F">
        <w:rPr>
          <w:rFonts w:asciiTheme="minorHAnsi" w:hAnsiTheme="minorHAnsi"/>
          <w:noProof/>
          <w:color w:val="000000" w:themeColor="text1"/>
        </w:rPr>
        <w:t xml:space="preserve">  </w:t>
      </w:r>
    </w:p>
    <w:p w:rsidR="00A7452E" w:rsidRPr="00575F34" w:rsidRDefault="00A7452E" w:rsidP="00575F34">
      <w:pPr>
        <w:rPr>
          <w:noProof/>
        </w:rPr>
      </w:pPr>
      <w:r w:rsidRPr="00575F34">
        <w:rPr>
          <w:noProof/>
        </w:rPr>
        <w:t>Item 38463 is not claimable within 5 years of items 38461 or 38463; and</w:t>
      </w:r>
    </w:p>
    <w:p w:rsidR="00A7452E" w:rsidRPr="00575F34" w:rsidRDefault="00A7452E" w:rsidP="00575F34">
      <w:pPr>
        <w:rPr>
          <w:noProof/>
        </w:rPr>
      </w:pPr>
      <w:r w:rsidRPr="00575F34">
        <w:rPr>
          <w:noProof/>
        </w:rPr>
        <w:t>The service associated with item 38463 includes all intraoperative imaging.</w:t>
      </w:r>
    </w:p>
    <w:p w:rsidR="00A7452E" w:rsidRPr="00B4004F" w:rsidRDefault="00A7452E" w:rsidP="00A7452E">
      <w:pPr>
        <w:rPr>
          <w:rFonts w:asciiTheme="minorHAnsi" w:hAnsiTheme="minorHAnsi"/>
          <w:noProof/>
          <w:color w:val="000000" w:themeColor="text1"/>
        </w:rPr>
      </w:pPr>
      <w:r w:rsidRPr="00B4004F">
        <w:rPr>
          <w:rStyle w:val="Descriptorheader"/>
          <w:color w:val="000000" w:themeColor="text1"/>
        </w:rPr>
        <w:t>MBS fee:</w:t>
      </w:r>
      <w:r w:rsidRPr="00B4004F">
        <w:rPr>
          <w:rFonts w:asciiTheme="minorHAnsi" w:hAnsiTheme="minorHAnsi"/>
          <w:noProof/>
          <w:color w:val="000000" w:themeColor="text1"/>
        </w:rPr>
        <w:t xml:space="preserve"> $1,490.25 </w:t>
      </w:r>
    </w:p>
    <w:p w:rsidR="00A7452E" w:rsidRPr="00B4004F" w:rsidRDefault="00A7452E" w:rsidP="00A7452E">
      <w:pPr>
        <w:rPr>
          <w:rFonts w:asciiTheme="minorHAnsi" w:hAnsiTheme="minorHAnsi"/>
          <w:noProof/>
          <w:color w:val="000000" w:themeColor="text1"/>
        </w:rPr>
      </w:pPr>
      <w:r w:rsidRPr="00B4004F">
        <w:rPr>
          <w:rStyle w:val="Descriptorheader"/>
          <w:color w:val="000000" w:themeColor="text1"/>
        </w:rPr>
        <w:t>Benefit:</w:t>
      </w:r>
      <w:r w:rsidRPr="00B4004F">
        <w:rPr>
          <w:rFonts w:asciiTheme="minorHAnsi" w:hAnsiTheme="minorHAnsi"/>
          <w:noProof/>
          <w:color w:val="000000" w:themeColor="text1"/>
        </w:rPr>
        <w:t xml:space="preserve"> 75% only </w:t>
      </w:r>
    </w:p>
    <w:p w:rsidR="00A7452E" w:rsidRPr="00772813" w:rsidRDefault="00A7452E" w:rsidP="00A7452E">
      <w:pPr>
        <w:ind w:left="360"/>
        <w:rPr>
          <w:rFonts w:asciiTheme="minorHAnsi" w:hAnsiTheme="minorHAnsi"/>
          <w:b/>
          <w:bCs/>
          <w:iCs/>
          <w:noProof/>
          <w:color w:val="002060"/>
          <w:spacing w:val="5"/>
          <w:sz w:val="22"/>
        </w:rPr>
      </w:pPr>
      <w:r w:rsidRPr="00772813">
        <w:rPr>
          <w:rFonts w:asciiTheme="minorHAnsi" w:hAnsiTheme="minorHAnsi"/>
          <w:b/>
          <w:bCs/>
          <w:iCs/>
          <w:noProof/>
          <w:color w:val="002060"/>
          <w:spacing w:val="5"/>
          <w:sz w:val="22"/>
        </w:rPr>
        <w:t>Proposed Private Health Insurance Classifications:</w:t>
      </w:r>
    </w:p>
    <w:p w:rsidR="00A7452E" w:rsidRPr="00B4004F" w:rsidRDefault="00A7452E" w:rsidP="00A7452E">
      <w:pPr>
        <w:ind w:firstLine="720"/>
        <w:rPr>
          <w:noProof/>
          <w:color w:val="000000" w:themeColor="text1"/>
        </w:rPr>
      </w:pPr>
      <w:r w:rsidRPr="00B4004F">
        <w:rPr>
          <w:b/>
          <w:noProof/>
          <w:color w:val="000000" w:themeColor="text1"/>
        </w:rPr>
        <w:t>Proposed Clinical Category:</w:t>
      </w:r>
      <w:r w:rsidRPr="00B4004F">
        <w:rPr>
          <w:noProof/>
          <w:color w:val="000000" w:themeColor="text1"/>
        </w:rPr>
        <w:tab/>
        <w:t>Heart and Vascular System</w:t>
      </w:r>
    </w:p>
    <w:p w:rsidR="007A2613" w:rsidRPr="00B4004F" w:rsidRDefault="00A7452E" w:rsidP="009C575A">
      <w:pPr>
        <w:ind w:firstLine="720"/>
        <w:rPr>
          <w:noProof/>
          <w:color w:val="000000" w:themeColor="text1"/>
        </w:rPr>
      </w:pPr>
      <w:r w:rsidRPr="00B4004F">
        <w:rPr>
          <w:b/>
          <w:noProof/>
          <w:color w:val="000000" w:themeColor="text1"/>
        </w:rPr>
        <w:t>Proposed Procedure Type:</w:t>
      </w:r>
      <w:r w:rsidRPr="00B4004F">
        <w:rPr>
          <w:noProof/>
          <w:color w:val="000000" w:themeColor="text1"/>
        </w:rPr>
        <w:tab/>
        <w:t xml:space="preserve">Type A – Advanced Surgical </w:t>
      </w:r>
    </w:p>
    <w:p w:rsidR="00BA657E" w:rsidRPr="00772813" w:rsidRDefault="00681667" w:rsidP="00E92F83">
      <w:pPr>
        <w:pStyle w:val="NEWItem"/>
      </w:pPr>
      <w:r w:rsidRPr="00772813">
        <w:lastRenderedPageBreak/>
        <w:t>New i</w:t>
      </w:r>
      <w:r w:rsidR="00AC679F" w:rsidRPr="00772813">
        <w:t>tem</w:t>
      </w:r>
      <w:r w:rsidR="00E92F83">
        <w:t xml:space="preserve"> 6082</w:t>
      </w:r>
      <w:r w:rsidR="00AC679F" w:rsidRPr="00772813">
        <w:rPr>
          <w:rStyle w:val="NEWItemNumber"/>
          <w:color w:val="002060"/>
          <w:shd w:val="clear" w:color="auto" w:fill="auto"/>
        </w:rPr>
        <w:t xml:space="preserve"> </w:t>
      </w:r>
      <w:r w:rsidR="00D46BFF" w:rsidRPr="00772813">
        <w:t>–</w:t>
      </w:r>
      <w:r w:rsidR="00AC679F" w:rsidRPr="00772813">
        <w:t xml:space="preserve"> </w:t>
      </w:r>
      <w:proofErr w:type="spellStart"/>
      <w:r w:rsidR="00E22805" w:rsidRPr="00772813">
        <w:t>TMVr</w:t>
      </w:r>
      <w:proofErr w:type="spellEnd"/>
      <w:r w:rsidR="00E22805" w:rsidRPr="00772813">
        <w:t xml:space="preserve"> suitability case conference (Coordinator)</w:t>
      </w:r>
      <w:r w:rsidR="003A00C6" w:rsidRPr="00772813">
        <w:t xml:space="preserve"> attendance</w:t>
      </w:r>
    </w:p>
    <w:p w:rsidR="00BA657E" w:rsidRPr="00B4004F" w:rsidRDefault="00BA657E" w:rsidP="00BA657E">
      <w:pPr>
        <w:rPr>
          <w:rFonts w:asciiTheme="minorHAnsi" w:hAnsiTheme="minorHAnsi"/>
          <w:color w:val="000000" w:themeColor="text1"/>
        </w:rPr>
      </w:pPr>
      <w:r w:rsidRPr="00B4004F">
        <w:rPr>
          <w:rStyle w:val="Descriptorheader"/>
          <w:color w:val="000000" w:themeColor="text1"/>
        </w:rPr>
        <w:t>Overview:</w:t>
      </w:r>
      <w:r w:rsidRPr="00B4004F">
        <w:rPr>
          <w:rFonts w:asciiTheme="minorHAnsi" w:hAnsiTheme="minorHAnsi"/>
          <w:color w:val="000000" w:themeColor="text1"/>
        </w:rPr>
        <w:t xml:space="preserve"> </w:t>
      </w:r>
      <w:r w:rsidR="00E22805" w:rsidRPr="00B4004F">
        <w:rPr>
          <w:rFonts w:asciiTheme="minorHAnsi" w:hAnsiTheme="minorHAnsi"/>
          <w:color w:val="000000" w:themeColor="text1"/>
        </w:rPr>
        <w:t xml:space="preserve">This item introduces a new service for a </w:t>
      </w:r>
      <w:proofErr w:type="spellStart"/>
      <w:r w:rsidR="00C831B9" w:rsidRPr="00B4004F">
        <w:rPr>
          <w:rFonts w:asciiTheme="minorHAnsi" w:hAnsiTheme="minorHAnsi"/>
          <w:color w:val="000000" w:themeColor="text1"/>
        </w:rPr>
        <w:t>TMVr</w:t>
      </w:r>
      <w:proofErr w:type="spellEnd"/>
      <w:r w:rsidR="00C831B9" w:rsidRPr="00B4004F">
        <w:rPr>
          <w:rFonts w:asciiTheme="minorHAnsi" w:hAnsiTheme="minorHAnsi"/>
          <w:color w:val="000000" w:themeColor="text1"/>
        </w:rPr>
        <w:t xml:space="preserve"> </w:t>
      </w:r>
      <w:r w:rsidR="00601A0A" w:rsidRPr="00B4004F">
        <w:rPr>
          <w:rFonts w:asciiTheme="minorHAnsi" w:hAnsiTheme="minorHAnsi"/>
          <w:color w:val="000000" w:themeColor="text1"/>
        </w:rPr>
        <w:t>suitability</w:t>
      </w:r>
      <w:r w:rsidR="00E22805" w:rsidRPr="00B4004F">
        <w:rPr>
          <w:rFonts w:asciiTheme="minorHAnsi" w:hAnsiTheme="minorHAnsi"/>
          <w:color w:val="000000" w:themeColor="text1"/>
        </w:rPr>
        <w:t xml:space="preserve"> case conference coordinator</w:t>
      </w:r>
      <w:r w:rsidR="00C831B9" w:rsidRPr="00B4004F">
        <w:rPr>
          <w:rFonts w:asciiTheme="minorHAnsi" w:hAnsiTheme="minorHAnsi"/>
          <w:color w:val="000000" w:themeColor="text1"/>
        </w:rPr>
        <w:t xml:space="preserve"> who is accredited by the </w:t>
      </w:r>
      <w:proofErr w:type="spellStart"/>
      <w:r w:rsidR="00C831B9" w:rsidRPr="00B4004F">
        <w:rPr>
          <w:rFonts w:asciiTheme="minorHAnsi" w:hAnsiTheme="minorHAnsi"/>
          <w:color w:val="000000" w:themeColor="text1"/>
        </w:rPr>
        <w:t>TMVr</w:t>
      </w:r>
      <w:proofErr w:type="spellEnd"/>
      <w:r w:rsidR="00C831B9" w:rsidRPr="00B4004F">
        <w:rPr>
          <w:rFonts w:asciiTheme="minorHAnsi" w:hAnsiTheme="minorHAnsi"/>
          <w:color w:val="000000" w:themeColor="text1"/>
        </w:rPr>
        <w:t xml:space="preserve"> Accreditation Committee for the purposes of determining a patient’s suitability for a </w:t>
      </w:r>
      <w:proofErr w:type="spellStart"/>
      <w:r w:rsidR="00C831B9" w:rsidRPr="00B4004F">
        <w:rPr>
          <w:rFonts w:asciiTheme="minorHAnsi" w:hAnsiTheme="minorHAnsi"/>
          <w:color w:val="000000" w:themeColor="text1"/>
        </w:rPr>
        <w:t>TMVr</w:t>
      </w:r>
      <w:proofErr w:type="spellEnd"/>
      <w:r w:rsidR="00C831B9" w:rsidRPr="00B4004F">
        <w:rPr>
          <w:rFonts w:asciiTheme="minorHAnsi" w:hAnsiTheme="minorHAnsi"/>
          <w:color w:val="000000" w:themeColor="text1"/>
        </w:rPr>
        <w:t xml:space="preserve"> service.</w:t>
      </w:r>
    </w:p>
    <w:p w:rsidR="00627DF5" w:rsidRPr="00B4004F" w:rsidRDefault="00BA657E" w:rsidP="00627DF5">
      <w:pPr>
        <w:rPr>
          <w:rFonts w:asciiTheme="minorHAnsi" w:hAnsiTheme="minorHAnsi"/>
          <w:color w:val="000000" w:themeColor="text1"/>
        </w:rPr>
      </w:pPr>
      <w:r w:rsidRPr="00B4004F">
        <w:rPr>
          <w:rStyle w:val="Descriptorheader"/>
          <w:color w:val="000000" w:themeColor="text1"/>
        </w:rPr>
        <w:t>Service</w:t>
      </w:r>
      <w:r w:rsidR="009C49FB" w:rsidRPr="00B4004F">
        <w:rPr>
          <w:rStyle w:val="Descriptorheader"/>
          <w:color w:val="000000" w:themeColor="text1"/>
        </w:rPr>
        <w:t>/Descriptor</w:t>
      </w:r>
      <w:r w:rsidRPr="00B4004F">
        <w:rPr>
          <w:rStyle w:val="Descriptorheader"/>
          <w:color w:val="000000" w:themeColor="text1"/>
        </w:rPr>
        <w:t>:</w:t>
      </w:r>
      <w:r w:rsidRPr="00B4004F">
        <w:rPr>
          <w:rFonts w:asciiTheme="minorHAnsi" w:hAnsiTheme="minorHAnsi"/>
          <w:color w:val="000000" w:themeColor="text1"/>
        </w:rPr>
        <w:t xml:space="preserve"> </w:t>
      </w:r>
    </w:p>
    <w:p w:rsidR="00690F95" w:rsidRPr="00B4004F" w:rsidRDefault="00690F95" w:rsidP="00E92F83">
      <w:pPr>
        <w:pStyle w:val="Tabletext"/>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Attendance at a </w:t>
      </w:r>
      <w:proofErr w:type="spellStart"/>
      <w:r w:rsidRPr="00B4004F">
        <w:rPr>
          <w:rFonts w:asciiTheme="minorHAnsi" w:hAnsiTheme="minorHAnsi" w:cstheme="minorHAnsi"/>
          <w:color w:val="000000" w:themeColor="text1"/>
        </w:rPr>
        <w:t>TMVr</w:t>
      </w:r>
      <w:proofErr w:type="spellEnd"/>
      <w:r w:rsidRPr="00B4004F">
        <w:rPr>
          <w:rFonts w:asciiTheme="minorHAnsi" w:hAnsiTheme="minorHAnsi" w:cstheme="minorHAnsi"/>
          <w:color w:val="000000" w:themeColor="text1"/>
        </w:rPr>
        <w:t xml:space="preserve"> suitability case conference, by a cardiothoracic surgeon or an interventional cardiologist, to coordinate the conference, if:</w:t>
      </w:r>
    </w:p>
    <w:p w:rsidR="00690F95" w:rsidRPr="00B4004F" w:rsidRDefault="00690F95" w:rsidP="00E92F83">
      <w:pPr>
        <w:pStyle w:val="Tablea"/>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(a) </w:t>
      </w:r>
      <w:proofErr w:type="gramStart"/>
      <w:r w:rsidRPr="00B4004F">
        <w:rPr>
          <w:rFonts w:asciiTheme="minorHAnsi" w:hAnsiTheme="minorHAnsi" w:cstheme="minorHAnsi"/>
          <w:color w:val="000000" w:themeColor="text1"/>
        </w:rPr>
        <w:t>the</w:t>
      </w:r>
      <w:proofErr w:type="gramEnd"/>
      <w:r w:rsidRPr="00B4004F">
        <w:rPr>
          <w:rFonts w:asciiTheme="minorHAnsi" w:hAnsiTheme="minorHAnsi" w:cstheme="minorHAnsi"/>
          <w:color w:val="000000" w:themeColor="text1"/>
        </w:rPr>
        <w:t xml:space="preserve"> attendance lasts at least 10 minutes; and</w:t>
      </w:r>
    </w:p>
    <w:p w:rsidR="00690F95" w:rsidRPr="00B4004F" w:rsidRDefault="00690F95" w:rsidP="00E92F83">
      <w:pPr>
        <w:pStyle w:val="Tablea"/>
        <w:spacing w:after="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(b) </w:t>
      </w:r>
      <w:proofErr w:type="gramStart"/>
      <w:r w:rsidRPr="00B4004F">
        <w:rPr>
          <w:rFonts w:asciiTheme="minorHAnsi" w:hAnsiTheme="minorHAnsi" w:cstheme="minorHAnsi"/>
          <w:color w:val="000000" w:themeColor="text1"/>
        </w:rPr>
        <w:t>the</w:t>
      </w:r>
      <w:proofErr w:type="gramEnd"/>
      <w:r w:rsidRPr="00B4004F">
        <w:rPr>
          <w:rFonts w:asciiTheme="minorHAnsi" w:hAnsiTheme="minorHAnsi" w:cstheme="minorHAnsi"/>
          <w:color w:val="000000" w:themeColor="text1"/>
        </w:rPr>
        <w:t xml:space="preserve"> surgeon or cardiolo</w:t>
      </w:r>
      <w:r w:rsidR="00416183" w:rsidRPr="00B4004F">
        <w:rPr>
          <w:rFonts w:asciiTheme="minorHAnsi" w:hAnsiTheme="minorHAnsi" w:cstheme="minorHAnsi"/>
          <w:color w:val="000000" w:themeColor="text1"/>
        </w:rPr>
        <w:t xml:space="preserve">gist is accredited by the </w:t>
      </w:r>
      <w:proofErr w:type="spellStart"/>
      <w:r w:rsidR="00416183" w:rsidRPr="00B4004F">
        <w:rPr>
          <w:rFonts w:asciiTheme="minorHAnsi" w:hAnsiTheme="minorHAnsi" w:cstheme="minorHAnsi"/>
          <w:color w:val="000000" w:themeColor="text1"/>
        </w:rPr>
        <w:t>TMVr</w:t>
      </w:r>
      <w:proofErr w:type="spellEnd"/>
      <w:r w:rsidR="00416183" w:rsidRPr="00B4004F">
        <w:rPr>
          <w:rFonts w:asciiTheme="minorHAnsi" w:hAnsiTheme="minorHAnsi" w:cstheme="minorHAnsi"/>
          <w:color w:val="000000" w:themeColor="text1"/>
        </w:rPr>
        <w:t xml:space="preserve"> Accreditation C</w:t>
      </w:r>
      <w:r w:rsidRPr="00B4004F">
        <w:rPr>
          <w:rFonts w:asciiTheme="minorHAnsi" w:hAnsiTheme="minorHAnsi" w:cstheme="minorHAnsi"/>
          <w:color w:val="000000" w:themeColor="text1"/>
        </w:rPr>
        <w:t>ommittee to perform the service</w:t>
      </w:r>
    </w:p>
    <w:p w:rsidR="003A00C6" w:rsidRPr="00B4004F" w:rsidRDefault="00690F95" w:rsidP="00416183">
      <w:pPr>
        <w:spacing w:after="60"/>
        <w:rPr>
          <w:rStyle w:val="Descriptorheader"/>
          <w:rFonts w:cstheme="minorHAnsi"/>
          <w:b w:val="0"/>
          <w:bCs w:val="0"/>
          <w:iCs w:val="0"/>
          <w:noProof w:val="0"/>
          <w:color w:val="000000" w:themeColor="text1"/>
          <w:spacing w:val="0"/>
          <w:sz w:val="20"/>
        </w:rPr>
      </w:pPr>
      <w:r w:rsidRPr="00B4004F">
        <w:rPr>
          <w:rFonts w:asciiTheme="minorHAnsi" w:hAnsiTheme="minorHAnsi" w:cstheme="minorHAnsi"/>
          <w:color w:val="000000" w:themeColor="text1"/>
        </w:rPr>
        <w:t>Applicable once each 5 years</w:t>
      </w:r>
    </w:p>
    <w:p w:rsidR="00C831B9" w:rsidRPr="00B4004F" w:rsidRDefault="00C831ED" w:rsidP="00416183">
      <w:pPr>
        <w:rPr>
          <w:rFonts w:asciiTheme="minorHAnsi" w:hAnsiTheme="minorHAnsi"/>
          <w:noProof/>
          <w:color w:val="000000" w:themeColor="text1"/>
        </w:rPr>
      </w:pPr>
      <w:r w:rsidRPr="00B4004F">
        <w:rPr>
          <w:rStyle w:val="Descriptorheader"/>
          <w:color w:val="000000" w:themeColor="text1"/>
        </w:rPr>
        <w:t>Other requirements</w:t>
      </w:r>
      <w:r w:rsidR="00BA657E" w:rsidRPr="00B4004F">
        <w:rPr>
          <w:rStyle w:val="Descriptorheader"/>
          <w:color w:val="000000" w:themeColor="text1"/>
        </w:rPr>
        <w:t>:</w:t>
      </w:r>
      <w:r w:rsidR="00BA657E" w:rsidRPr="00B4004F">
        <w:rPr>
          <w:rFonts w:asciiTheme="minorHAnsi" w:hAnsiTheme="minorHAnsi"/>
          <w:noProof/>
          <w:color w:val="000000" w:themeColor="text1"/>
          <w:szCs w:val="20"/>
        </w:rPr>
        <w:t xml:space="preserve"> </w:t>
      </w:r>
    </w:p>
    <w:p w:rsidR="00C831B9" w:rsidRPr="00E4126A" w:rsidRDefault="00C831B9" w:rsidP="00561EDD">
      <w:pPr>
        <w:rPr>
          <w:noProof/>
        </w:rPr>
      </w:pPr>
      <w:r w:rsidRPr="00E4126A">
        <w:rPr>
          <w:noProof/>
        </w:rPr>
        <w:t>The coordinating surgeon or cardiologist is accredited by the TMVr Accrediation Committee</w:t>
      </w:r>
      <w:r w:rsidR="00C82836" w:rsidRPr="00E4126A">
        <w:rPr>
          <w:noProof/>
        </w:rPr>
        <w:t>; and</w:t>
      </w:r>
    </w:p>
    <w:p w:rsidR="00C82836" w:rsidRPr="00E4126A" w:rsidRDefault="00C82836" w:rsidP="00561EDD">
      <w:pPr>
        <w:rPr>
          <w:noProof/>
        </w:rPr>
      </w:pPr>
      <w:r w:rsidRPr="00E4126A">
        <w:rPr>
          <w:noProof/>
        </w:rPr>
        <w:t>Must last at least 10 mins.</w:t>
      </w:r>
    </w:p>
    <w:p w:rsidR="00C82836" w:rsidRPr="00B4004F" w:rsidRDefault="00BA657E" w:rsidP="00416183">
      <w:pPr>
        <w:rPr>
          <w:rFonts w:asciiTheme="minorHAnsi" w:hAnsiTheme="minorHAnsi"/>
          <w:noProof/>
          <w:color w:val="000000" w:themeColor="text1"/>
        </w:rPr>
      </w:pPr>
      <w:r w:rsidRPr="00B4004F">
        <w:rPr>
          <w:rStyle w:val="Descriptorheader"/>
          <w:color w:val="000000" w:themeColor="text1"/>
        </w:rPr>
        <w:t>Billing requirement:</w:t>
      </w:r>
      <w:r w:rsidRPr="00B4004F">
        <w:rPr>
          <w:rFonts w:asciiTheme="minorHAnsi" w:hAnsiTheme="minorHAnsi"/>
          <w:noProof/>
          <w:color w:val="000000" w:themeColor="text1"/>
        </w:rPr>
        <w:t xml:space="preserve"> </w:t>
      </w:r>
    </w:p>
    <w:p w:rsidR="00BA657E" w:rsidRPr="00E4126A" w:rsidRDefault="00C82836" w:rsidP="00E4126A">
      <w:r w:rsidRPr="00E4126A">
        <w:t>Item 6082 is only claimable each 5 years.</w:t>
      </w:r>
    </w:p>
    <w:p w:rsidR="00BA657E" w:rsidRPr="00B4004F" w:rsidRDefault="00BA657E" w:rsidP="00416183">
      <w:pPr>
        <w:rPr>
          <w:rFonts w:asciiTheme="minorHAnsi" w:hAnsiTheme="minorHAnsi"/>
          <w:noProof/>
          <w:color w:val="000000" w:themeColor="text1"/>
        </w:rPr>
      </w:pPr>
      <w:r w:rsidRPr="00B4004F">
        <w:rPr>
          <w:rStyle w:val="Descriptorheader"/>
          <w:color w:val="000000" w:themeColor="text1"/>
        </w:rPr>
        <w:t>MBS fee:</w:t>
      </w:r>
      <w:r w:rsidRPr="00B4004F">
        <w:rPr>
          <w:rFonts w:asciiTheme="minorHAnsi" w:hAnsiTheme="minorHAnsi"/>
          <w:noProof/>
          <w:color w:val="000000" w:themeColor="text1"/>
        </w:rPr>
        <w:t xml:space="preserve"> </w:t>
      </w:r>
      <w:r w:rsidR="00627DF5" w:rsidRPr="00B4004F">
        <w:rPr>
          <w:rFonts w:asciiTheme="minorHAnsi" w:hAnsiTheme="minorHAnsi"/>
          <w:noProof/>
          <w:color w:val="000000" w:themeColor="text1"/>
        </w:rPr>
        <w:t>$</w:t>
      </w:r>
      <w:r w:rsidR="00C82836" w:rsidRPr="00B4004F">
        <w:rPr>
          <w:rFonts w:asciiTheme="minorHAnsi" w:hAnsiTheme="minorHAnsi"/>
          <w:noProof/>
          <w:color w:val="000000" w:themeColor="text1"/>
        </w:rPr>
        <w:t>52.95</w:t>
      </w:r>
    </w:p>
    <w:p w:rsidR="00BA657E" w:rsidRPr="00B4004F" w:rsidRDefault="00BA657E" w:rsidP="00416183">
      <w:pPr>
        <w:rPr>
          <w:rFonts w:asciiTheme="minorHAnsi" w:hAnsiTheme="minorHAnsi"/>
          <w:noProof/>
          <w:color w:val="000000" w:themeColor="text1"/>
        </w:rPr>
      </w:pPr>
      <w:r w:rsidRPr="00B4004F">
        <w:rPr>
          <w:rStyle w:val="Descriptorheader"/>
          <w:color w:val="000000" w:themeColor="text1"/>
        </w:rPr>
        <w:t>Benefit:</w:t>
      </w:r>
      <w:r w:rsidRPr="00B4004F">
        <w:rPr>
          <w:rFonts w:asciiTheme="minorHAnsi" w:hAnsiTheme="minorHAnsi"/>
          <w:noProof/>
          <w:color w:val="000000" w:themeColor="text1"/>
        </w:rPr>
        <w:t xml:space="preserve"> </w:t>
      </w:r>
      <w:r w:rsidR="00C82836" w:rsidRPr="00B4004F">
        <w:rPr>
          <w:rFonts w:asciiTheme="minorHAnsi" w:hAnsiTheme="minorHAnsi"/>
          <w:noProof/>
          <w:color w:val="000000" w:themeColor="text1"/>
        </w:rPr>
        <w:t>75</w:t>
      </w:r>
      <w:r w:rsidRPr="00B4004F">
        <w:rPr>
          <w:rFonts w:asciiTheme="minorHAnsi" w:hAnsiTheme="minorHAnsi"/>
          <w:noProof/>
          <w:color w:val="000000" w:themeColor="text1"/>
        </w:rPr>
        <w:t>%</w:t>
      </w:r>
      <w:r w:rsidR="00C82836" w:rsidRPr="00B4004F">
        <w:rPr>
          <w:rFonts w:asciiTheme="minorHAnsi" w:hAnsiTheme="minorHAnsi"/>
          <w:noProof/>
          <w:color w:val="000000" w:themeColor="text1"/>
        </w:rPr>
        <w:t xml:space="preserve"> and 85 %</w:t>
      </w:r>
      <w:r w:rsidRPr="00B4004F">
        <w:rPr>
          <w:rFonts w:asciiTheme="minorHAnsi" w:hAnsiTheme="minorHAnsi"/>
          <w:noProof/>
          <w:color w:val="000000" w:themeColor="text1"/>
        </w:rPr>
        <w:t xml:space="preserve"> </w:t>
      </w:r>
      <w:r w:rsidR="00C82836" w:rsidRPr="00B4004F">
        <w:rPr>
          <w:rFonts w:asciiTheme="minorHAnsi" w:hAnsiTheme="minorHAnsi"/>
          <w:noProof/>
          <w:color w:val="000000" w:themeColor="text1"/>
        </w:rPr>
        <w:t>only</w:t>
      </w:r>
    </w:p>
    <w:p w:rsidR="00C82836" w:rsidRPr="00772813" w:rsidRDefault="00C82836" w:rsidP="00416183">
      <w:pPr>
        <w:ind w:left="360"/>
        <w:rPr>
          <w:rFonts w:asciiTheme="minorHAnsi" w:hAnsiTheme="minorHAnsi"/>
          <w:b/>
          <w:bCs/>
          <w:iCs/>
          <w:noProof/>
          <w:color w:val="002060"/>
          <w:spacing w:val="5"/>
          <w:sz w:val="22"/>
        </w:rPr>
      </w:pPr>
      <w:r w:rsidRPr="00772813">
        <w:rPr>
          <w:rFonts w:asciiTheme="minorHAnsi" w:hAnsiTheme="minorHAnsi"/>
          <w:b/>
          <w:bCs/>
          <w:iCs/>
          <w:noProof/>
          <w:color w:val="002060"/>
          <w:spacing w:val="5"/>
          <w:sz w:val="22"/>
        </w:rPr>
        <w:t>Proposed Private Health Insurance Classifications:</w:t>
      </w:r>
    </w:p>
    <w:p w:rsidR="00C82836" w:rsidRPr="00B4004F" w:rsidRDefault="00C82836" w:rsidP="00416183">
      <w:pPr>
        <w:ind w:firstLine="720"/>
        <w:rPr>
          <w:noProof/>
          <w:color w:val="000000" w:themeColor="text1"/>
        </w:rPr>
      </w:pPr>
      <w:r w:rsidRPr="00B4004F">
        <w:rPr>
          <w:b/>
          <w:noProof/>
          <w:color w:val="000000" w:themeColor="text1"/>
        </w:rPr>
        <w:t>Proposed Clinical Category:</w:t>
      </w:r>
      <w:r w:rsidRPr="00B4004F">
        <w:rPr>
          <w:noProof/>
          <w:color w:val="000000" w:themeColor="text1"/>
        </w:rPr>
        <w:tab/>
        <w:t>Heart and Vascular System</w:t>
      </w:r>
    </w:p>
    <w:p w:rsidR="000C294E" w:rsidRDefault="00C82836" w:rsidP="00416183">
      <w:pPr>
        <w:ind w:firstLine="720"/>
        <w:rPr>
          <w:noProof/>
          <w:color w:val="000000" w:themeColor="text1"/>
        </w:rPr>
      </w:pPr>
      <w:r w:rsidRPr="00B4004F">
        <w:rPr>
          <w:b/>
          <w:noProof/>
          <w:color w:val="000000" w:themeColor="text1"/>
        </w:rPr>
        <w:t>Proposed Procedure Type:</w:t>
      </w:r>
      <w:r w:rsidRPr="00B4004F">
        <w:rPr>
          <w:noProof/>
          <w:color w:val="000000" w:themeColor="text1"/>
        </w:rPr>
        <w:tab/>
        <w:t xml:space="preserve">Type C (note this is an attendance item) </w:t>
      </w:r>
    </w:p>
    <w:p w:rsidR="00B4004F" w:rsidRPr="00B4004F" w:rsidRDefault="00B4004F" w:rsidP="00416183">
      <w:pPr>
        <w:ind w:firstLine="720"/>
        <w:rPr>
          <w:noProof/>
          <w:color w:val="000000" w:themeColor="text1"/>
        </w:rPr>
      </w:pPr>
    </w:p>
    <w:p w:rsidR="000C294E" w:rsidRPr="00772813" w:rsidRDefault="000C294E" w:rsidP="007444C3">
      <w:pPr>
        <w:pStyle w:val="NEWItem"/>
      </w:pPr>
      <w:r w:rsidRPr="00772813">
        <w:t>New item</w:t>
      </w:r>
      <w:r w:rsidR="007444C3">
        <w:t xml:space="preserve"> 6084</w:t>
      </w:r>
      <w:r w:rsidRPr="00772813">
        <w:rPr>
          <w:rStyle w:val="NEWItemNumber"/>
          <w:color w:val="002060"/>
          <w:shd w:val="clear" w:color="auto" w:fill="auto"/>
        </w:rPr>
        <w:t xml:space="preserve"> </w:t>
      </w:r>
      <w:r w:rsidRPr="00772813">
        <w:t xml:space="preserve">– </w:t>
      </w:r>
      <w:proofErr w:type="spellStart"/>
      <w:r w:rsidRPr="00772813">
        <w:t>TMVr</w:t>
      </w:r>
      <w:proofErr w:type="spellEnd"/>
      <w:r w:rsidRPr="00772813">
        <w:t xml:space="preserve"> suitability case conference (Attendee – other than to coordinate)</w:t>
      </w:r>
    </w:p>
    <w:p w:rsidR="000C294E" w:rsidRPr="00B4004F" w:rsidRDefault="000C294E" w:rsidP="000C294E">
      <w:pPr>
        <w:rPr>
          <w:rFonts w:asciiTheme="minorHAnsi" w:hAnsiTheme="minorHAnsi"/>
          <w:color w:val="000000" w:themeColor="text1"/>
        </w:rPr>
      </w:pPr>
      <w:r w:rsidRPr="00B4004F">
        <w:rPr>
          <w:rStyle w:val="Descriptorheader"/>
          <w:color w:val="000000" w:themeColor="text1"/>
        </w:rPr>
        <w:t>Overview:</w:t>
      </w:r>
      <w:r w:rsidRPr="00B4004F">
        <w:rPr>
          <w:rFonts w:asciiTheme="minorHAnsi" w:hAnsiTheme="minorHAnsi"/>
          <w:color w:val="000000" w:themeColor="text1"/>
        </w:rPr>
        <w:t xml:space="preserve"> This item introduces a new service for an attendee at a </w:t>
      </w:r>
      <w:proofErr w:type="spellStart"/>
      <w:r w:rsidRPr="00B4004F">
        <w:rPr>
          <w:rFonts w:asciiTheme="minorHAnsi" w:hAnsiTheme="minorHAnsi"/>
          <w:color w:val="000000" w:themeColor="text1"/>
        </w:rPr>
        <w:t>TMVr</w:t>
      </w:r>
      <w:proofErr w:type="spellEnd"/>
      <w:r w:rsidRPr="00B4004F">
        <w:rPr>
          <w:rFonts w:asciiTheme="minorHAnsi" w:hAnsiTheme="minorHAnsi"/>
          <w:color w:val="000000" w:themeColor="text1"/>
        </w:rPr>
        <w:t xml:space="preserve"> </w:t>
      </w:r>
      <w:r w:rsidR="00601A0A" w:rsidRPr="00B4004F">
        <w:rPr>
          <w:rFonts w:asciiTheme="minorHAnsi" w:hAnsiTheme="minorHAnsi"/>
          <w:color w:val="000000" w:themeColor="text1"/>
        </w:rPr>
        <w:t>suitability</w:t>
      </w:r>
      <w:r w:rsidRPr="00B4004F">
        <w:rPr>
          <w:rFonts w:asciiTheme="minorHAnsi" w:hAnsiTheme="minorHAnsi"/>
          <w:color w:val="000000" w:themeColor="text1"/>
        </w:rPr>
        <w:t xml:space="preserve"> case conference who is a specialist or consultant physician, for the purposes of determining a patient’s suitability for a </w:t>
      </w:r>
      <w:proofErr w:type="spellStart"/>
      <w:r w:rsidRPr="00B4004F">
        <w:rPr>
          <w:rFonts w:asciiTheme="minorHAnsi" w:hAnsiTheme="minorHAnsi"/>
          <w:color w:val="000000" w:themeColor="text1"/>
        </w:rPr>
        <w:t>TMVr</w:t>
      </w:r>
      <w:proofErr w:type="spellEnd"/>
      <w:r w:rsidRPr="00B4004F">
        <w:rPr>
          <w:rFonts w:asciiTheme="minorHAnsi" w:hAnsiTheme="minorHAnsi"/>
          <w:color w:val="000000" w:themeColor="text1"/>
        </w:rPr>
        <w:t xml:space="preserve"> service.</w:t>
      </w:r>
    </w:p>
    <w:p w:rsidR="000C294E" w:rsidRPr="00B4004F" w:rsidRDefault="000C294E" w:rsidP="00416183">
      <w:pPr>
        <w:rPr>
          <w:rFonts w:asciiTheme="minorHAnsi" w:hAnsiTheme="minorHAnsi"/>
          <w:color w:val="000000" w:themeColor="text1"/>
        </w:rPr>
      </w:pPr>
      <w:r w:rsidRPr="00B4004F">
        <w:rPr>
          <w:rStyle w:val="Descriptorheader"/>
          <w:color w:val="000000" w:themeColor="text1"/>
        </w:rPr>
        <w:t>Service/Descriptor:</w:t>
      </w:r>
      <w:r w:rsidRPr="00B4004F">
        <w:rPr>
          <w:rFonts w:asciiTheme="minorHAnsi" w:hAnsiTheme="minorHAnsi"/>
          <w:color w:val="000000" w:themeColor="text1"/>
        </w:rPr>
        <w:t xml:space="preserve"> </w:t>
      </w:r>
    </w:p>
    <w:p w:rsidR="000C294E" w:rsidRPr="00B4004F" w:rsidRDefault="000C294E" w:rsidP="00416183">
      <w:pPr>
        <w:pStyle w:val="Tabletext"/>
        <w:spacing w:before="0" w:after="160" w:line="280" w:lineRule="exact"/>
        <w:rPr>
          <w:rFonts w:asciiTheme="minorHAnsi" w:hAnsiTheme="minorHAnsi" w:cstheme="minorHAnsi"/>
          <w:color w:val="000000" w:themeColor="text1"/>
        </w:rPr>
      </w:pPr>
      <w:r w:rsidRPr="00B4004F">
        <w:rPr>
          <w:rFonts w:asciiTheme="minorHAnsi" w:hAnsiTheme="minorHAnsi" w:cstheme="minorHAnsi"/>
          <w:color w:val="000000" w:themeColor="text1"/>
        </w:rPr>
        <w:t xml:space="preserve">Attendance at a </w:t>
      </w:r>
      <w:proofErr w:type="spellStart"/>
      <w:r w:rsidRPr="00B4004F">
        <w:rPr>
          <w:rFonts w:asciiTheme="minorHAnsi" w:hAnsiTheme="minorHAnsi" w:cstheme="minorHAnsi"/>
          <w:color w:val="000000" w:themeColor="text1"/>
        </w:rPr>
        <w:t>TMVr</w:t>
      </w:r>
      <w:proofErr w:type="spellEnd"/>
      <w:r w:rsidRPr="00B4004F">
        <w:rPr>
          <w:rFonts w:asciiTheme="minorHAnsi" w:hAnsiTheme="minorHAnsi" w:cstheme="minorHAnsi"/>
          <w:color w:val="000000" w:themeColor="text1"/>
        </w:rPr>
        <w:t xml:space="preserve"> suitability case conference, by a specialist or consultant physician, other than to coordinate the conference, if the attendance lasts at least 10 minutes</w:t>
      </w:r>
    </w:p>
    <w:p w:rsidR="000C294E" w:rsidRPr="00B4004F" w:rsidRDefault="000C294E" w:rsidP="00416183">
      <w:pPr>
        <w:rPr>
          <w:rFonts w:asciiTheme="minorHAnsi" w:hAnsiTheme="minorHAnsi" w:cstheme="minorHAnsi"/>
          <w:color w:val="000000" w:themeColor="text1"/>
        </w:rPr>
      </w:pPr>
      <w:r w:rsidRPr="00B4004F">
        <w:rPr>
          <w:rFonts w:asciiTheme="minorHAnsi" w:hAnsiTheme="minorHAnsi" w:cstheme="minorHAnsi"/>
          <w:color w:val="000000" w:themeColor="text1"/>
        </w:rPr>
        <w:t>Applicable once each 5 years</w:t>
      </w:r>
    </w:p>
    <w:p w:rsidR="000C294E" w:rsidRPr="00B4004F" w:rsidRDefault="000C294E" w:rsidP="00416183">
      <w:pPr>
        <w:rPr>
          <w:rFonts w:asciiTheme="minorHAnsi" w:hAnsiTheme="minorHAnsi"/>
          <w:noProof/>
          <w:color w:val="000000" w:themeColor="text1"/>
        </w:rPr>
      </w:pPr>
      <w:r w:rsidRPr="00B4004F">
        <w:rPr>
          <w:rStyle w:val="Descriptorheader"/>
          <w:color w:val="000000" w:themeColor="text1"/>
        </w:rPr>
        <w:lastRenderedPageBreak/>
        <w:t>Other requirements:</w:t>
      </w:r>
      <w:r w:rsidRPr="00B4004F">
        <w:rPr>
          <w:rFonts w:asciiTheme="minorHAnsi" w:hAnsiTheme="minorHAnsi"/>
          <w:noProof/>
          <w:color w:val="000000" w:themeColor="text1"/>
          <w:szCs w:val="20"/>
        </w:rPr>
        <w:t xml:space="preserve"> </w:t>
      </w:r>
    </w:p>
    <w:p w:rsidR="000C294E" w:rsidRPr="009C575A" w:rsidRDefault="003A00C6" w:rsidP="009C575A">
      <w:pPr>
        <w:rPr>
          <w:noProof/>
        </w:rPr>
      </w:pPr>
      <w:r w:rsidRPr="009C575A">
        <w:rPr>
          <w:noProof/>
        </w:rPr>
        <w:t>The attendance m</w:t>
      </w:r>
      <w:r w:rsidR="000C294E" w:rsidRPr="009C575A">
        <w:rPr>
          <w:noProof/>
        </w:rPr>
        <w:t>ust last at least 10 mins.</w:t>
      </w:r>
    </w:p>
    <w:p w:rsidR="000C294E" w:rsidRPr="00B4004F" w:rsidRDefault="000C294E" w:rsidP="00416183">
      <w:pPr>
        <w:rPr>
          <w:rFonts w:asciiTheme="minorHAnsi" w:hAnsiTheme="minorHAnsi"/>
          <w:noProof/>
          <w:color w:val="000000" w:themeColor="text1"/>
        </w:rPr>
      </w:pPr>
      <w:r w:rsidRPr="00B4004F">
        <w:rPr>
          <w:rStyle w:val="Descriptorheader"/>
          <w:color w:val="000000" w:themeColor="text1"/>
        </w:rPr>
        <w:t>Billing requirement:</w:t>
      </w:r>
      <w:r w:rsidRPr="00B4004F">
        <w:rPr>
          <w:rFonts w:asciiTheme="minorHAnsi" w:hAnsiTheme="minorHAnsi"/>
          <w:noProof/>
          <w:color w:val="000000" w:themeColor="text1"/>
        </w:rPr>
        <w:t xml:space="preserve"> </w:t>
      </w:r>
    </w:p>
    <w:p w:rsidR="000C294E" w:rsidRPr="00B4004F" w:rsidRDefault="003A00C6" w:rsidP="00416183">
      <w:pPr>
        <w:rPr>
          <w:rFonts w:asciiTheme="minorHAnsi" w:hAnsiTheme="minorHAnsi"/>
          <w:noProof/>
          <w:color w:val="000000" w:themeColor="text1"/>
        </w:rPr>
      </w:pPr>
      <w:r w:rsidRPr="00B4004F">
        <w:rPr>
          <w:rFonts w:asciiTheme="minorHAnsi" w:hAnsiTheme="minorHAnsi"/>
          <w:noProof/>
          <w:color w:val="000000" w:themeColor="text1"/>
        </w:rPr>
        <w:t>Item 6084</w:t>
      </w:r>
      <w:r w:rsidR="000C294E" w:rsidRPr="00B4004F">
        <w:rPr>
          <w:rFonts w:asciiTheme="minorHAnsi" w:hAnsiTheme="minorHAnsi"/>
          <w:noProof/>
          <w:color w:val="000000" w:themeColor="text1"/>
        </w:rPr>
        <w:t xml:space="preserve"> is only claimable each 5 years.</w:t>
      </w:r>
    </w:p>
    <w:p w:rsidR="000C294E" w:rsidRPr="00B4004F" w:rsidRDefault="000C294E" w:rsidP="00416183">
      <w:pPr>
        <w:rPr>
          <w:rFonts w:asciiTheme="minorHAnsi" w:hAnsiTheme="minorHAnsi"/>
          <w:noProof/>
          <w:color w:val="000000" w:themeColor="text1"/>
        </w:rPr>
      </w:pPr>
      <w:r w:rsidRPr="00B4004F">
        <w:rPr>
          <w:rStyle w:val="Descriptorheader"/>
          <w:color w:val="000000" w:themeColor="text1"/>
        </w:rPr>
        <w:t>MBS fee:</w:t>
      </w:r>
      <w:r w:rsidRPr="00B4004F">
        <w:rPr>
          <w:rFonts w:asciiTheme="minorHAnsi" w:hAnsiTheme="minorHAnsi"/>
          <w:noProof/>
          <w:color w:val="000000" w:themeColor="text1"/>
        </w:rPr>
        <w:t xml:space="preserve"> $</w:t>
      </w:r>
      <w:r w:rsidR="003A00C6" w:rsidRPr="00B4004F">
        <w:rPr>
          <w:rFonts w:asciiTheme="minorHAnsi" w:hAnsiTheme="minorHAnsi"/>
          <w:noProof/>
          <w:color w:val="000000" w:themeColor="text1"/>
        </w:rPr>
        <w:t>39.50</w:t>
      </w:r>
    </w:p>
    <w:p w:rsidR="000C294E" w:rsidRPr="00B4004F" w:rsidRDefault="000C294E" w:rsidP="00416183">
      <w:pPr>
        <w:rPr>
          <w:rFonts w:asciiTheme="minorHAnsi" w:hAnsiTheme="minorHAnsi"/>
          <w:noProof/>
          <w:color w:val="000000" w:themeColor="text1"/>
        </w:rPr>
      </w:pPr>
      <w:r w:rsidRPr="00B4004F">
        <w:rPr>
          <w:rStyle w:val="Descriptorheader"/>
          <w:color w:val="000000" w:themeColor="text1"/>
        </w:rPr>
        <w:t>Benefit:</w:t>
      </w:r>
      <w:r w:rsidRPr="00B4004F">
        <w:rPr>
          <w:rFonts w:asciiTheme="minorHAnsi" w:hAnsiTheme="minorHAnsi"/>
          <w:noProof/>
          <w:color w:val="000000" w:themeColor="text1"/>
        </w:rPr>
        <w:t xml:space="preserve"> 75% and 85 % only</w:t>
      </w:r>
    </w:p>
    <w:p w:rsidR="000C294E" w:rsidRPr="00772813" w:rsidRDefault="000C294E" w:rsidP="00416183">
      <w:pPr>
        <w:ind w:left="360"/>
        <w:rPr>
          <w:rFonts w:asciiTheme="minorHAnsi" w:hAnsiTheme="minorHAnsi"/>
          <w:b/>
          <w:bCs/>
          <w:iCs/>
          <w:noProof/>
          <w:color w:val="002060"/>
          <w:spacing w:val="5"/>
          <w:sz w:val="22"/>
        </w:rPr>
      </w:pPr>
      <w:r w:rsidRPr="00772813">
        <w:rPr>
          <w:rFonts w:asciiTheme="minorHAnsi" w:hAnsiTheme="minorHAnsi"/>
          <w:b/>
          <w:bCs/>
          <w:iCs/>
          <w:noProof/>
          <w:color w:val="002060"/>
          <w:spacing w:val="5"/>
          <w:sz w:val="22"/>
        </w:rPr>
        <w:t>Proposed Private Health Insurance Classifications:</w:t>
      </w:r>
    </w:p>
    <w:p w:rsidR="000C294E" w:rsidRPr="00B4004F" w:rsidRDefault="000C294E" w:rsidP="00416183">
      <w:pPr>
        <w:ind w:firstLine="720"/>
        <w:rPr>
          <w:noProof/>
          <w:color w:val="000000" w:themeColor="text1"/>
        </w:rPr>
      </w:pPr>
      <w:r w:rsidRPr="00B4004F">
        <w:rPr>
          <w:b/>
          <w:noProof/>
          <w:color w:val="000000" w:themeColor="text1"/>
        </w:rPr>
        <w:t>Proposed Clinical Category:</w:t>
      </w:r>
      <w:r w:rsidRPr="00B4004F">
        <w:rPr>
          <w:noProof/>
          <w:color w:val="000000" w:themeColor="text1"/>
        </w:rPr>
        <w:tab/>
        <w:t>Heart and Vascular System</w:t>
      </w:r>
    </w:p>
    <w:p w:rsidR="00B4004F" w:rsidRDefault="000C294E" w:rsidP="007A2613">
      <w:pPr>
        <w:ind w:firstLine="720"/>
        <w:rPr>
          <w:noProof/>
          <w:color w:val="000000" w:themeColor="text1"/>
        </w:rPr>
      </w:pPr>
      <w:r w:rsidRPr="00B4004F">
        <w:rPr>
          <w:b/>
          <w:noProof/>
          <w:color w:val="000000" w:themeColor="text1"/>
        </w:rPr>
        <w:t>Proposed Procedure Type:</w:t>
      </w:r>
      <w:r w:rsidRPr="00B4004F">
        <w:rPr>
          <w:noProof/>
          <w:color w:val="000000" w:themeColor="text1"/>
        </w:rPr>
        <w:tab/>
        <w:t xml:space="preserve">Type C (note this is an attendance item) </w:t>
      </w:r>
    </w:p>
    <w:p w:rsidR="007A2613" w:rsidRPr="00B4004F" w:rsidRDefault="007A2613" w:rsidP="007A2613">
      <w:pPr>
        <w:spacing w:after="0"/>
        <w:ind w:firstLine="720"/>
        <w:rPr>
          <w:noProof/>
          <w:color w:val="000000" w:themeColor="text1"/>
        </w:rPr>
      </w:pPr>
    </w:p>
    <w:p w:rsidR="00494279" w:rsidRPr="007444C3" w:rsidRDefault="00494279" w:rsidP="007444C3">
      <w:pPr>
        <w:pStyle w:val="Heading2"/>
      </w:pPr>
      <w:r w:rsidRPr="007444C3">
        <w:t>What does the new procedure involve</w:t>
      </w:r>
      <w:r w:rsidR="0037629D" w:rsidRPr="007444C3">
        <w:t>?</w:t>
      </w:r>
    </w:p>
    <w:p w:rsidR="00494279" w:rsidRPr="00772813" w:rsidRDefault="007B47FF" w:rsidP="00416183">
      <w:pPr>
        <w:rPr>
          <w:color w:val="002060"/>
        </w:rPr>
      </w:pPr>
      <w:r w:rsidRPr="00772813">
        <w:rPr>
          <w:color w:val="002060"/>
        </w:rPr>
        <w:t xml:space="preserve">MBS item 38461 is for a </w:t>
      </w:r>
      <w:proofErr w:type="spellStart"/>
      <w:r w:rsidRPr="00772813">
        <w:rPr>
          <w:color w:val="002060"/>
        </w:rPr>
        <w:t>TMVr</w:t>
      </w:r>
      <w:proofErr w:type="spellEnd"/>
      <w:r w:rsidRPr="00772813">
        <w:rPr>
          <w:color w:val="002060"/>
        </w:rPr>
        <w:t xml:space="preserve"> service for the treatment of symptomatic degenerative (primary)</w:t>
      </w:r>
      <w:r w:rsidR="0037629D" w:rsidRPr="00772813">
        <w:rPr>
          <w:color w:val="002060"/>
        </w:rPr>
        <w:t xml:space="preserve"> moderate to</w:t>
      </w:r>
      <w:r w:rsidRPr="00772813">
        <w:rPr>
          <w:color w:val="002060"/>
        </w:rPr>
        <w:t xml:space="preserve"> severe</w:t>
      </w:r>
      <w:r w:rsidR="0037629D" w:rsidRPr="00772813">
        <w:rPr>
          <w:color w:val="002060"/>
        </w:rPr>
        <w:t xml:space="preserve"> or severe</w:t>
      </w:r>
      <w:r w:rsidRPr="00772813">
        <w:rPr>
          <w:color w:val="002060"/>
        </w:rPr>
        <w:t xml:space="preserve"> mitral valve </w:t>
      </w:r>
      <w:r w:rsidR="00601A0A" w:rsidRPr="00772813">
        <w:rPr>
          <w:color w:val="002060"/>
        </w:rPr>
        <w:t>regurgitation</w:t>
      </w:r>
      <w:r w:rsidRPr="00772813">
        <w:rPr>
          <w:color w:val="002060"/>
        </w:rPr>
        <w:t xml:space="preserve"> in a suitable patient formally assessed to have an unacceptably high risk for surgical mitral valve replacement. </w:t>
      </w:r>
      <w:r w:rsidR="0037629D" w:rsidRPr="00772813">
        <w:rPr>
          <w:color w:val="002060"/>
        </w:rPr>
        <w:t>MBS item 38463</w:t>
      </w:r>
      <w:r w:rsidRPr="00772813">
        <w:rPr>
          <w:color w:val="002060"/>
        </w:rPr>
        <w:t xml:space="preserve"> is for a </w:t>
      </w:r>
      <w:proofErr w:type="spellStart"/>
      <w:r w:rsidRPr="00772813">
        <w:rPr>
          <w:color w:val="002060"/>
        </w:rPr>
        <w:t>TMVr</w:t>
      </w:r>
      <w:proofErr w:type="spellEnd"/>
      <w:r w:rsidRPr="00772813">
        <w:rPr>
          <w:color w:val="002060"/>
        </w:rPr>
        <w:t xml:space="preserve"> service for the treatment of symptomatic </w:t>
      </w:r>
      <w:r w:rsidR="0037629D" w:rsidRPr="00772813">
        <w:rPr>
          <w:color w:val="002060"/>
        </w:rPr>
        <w:t>functional (secondary)</w:t>
      </w:r>
      <w:r w:rsidRPr="00772813">
        <w:rPr>
          <w:color w:val="002060"/>
        </w:rPr>
        <w:t xml:space="preserve"> </w:t>
      </w:r>
      <w:r w:rsidR="0037629D" w:rsidRPr="00772813">
        <w:rPr>
          <w:color w:val="002060"/>
        </w:rPr>
        <w:t xml:space="preserve">moderate to severe or </w:t>
      </w:r>
      <w:r w:rsidRPr="00772813">
        <w:rPr>
          <w:color w:val="002060"/>
        </w:rPr>
        <w:t xml:space="preserve">severe mitral valve </w:t>
      </w:r>
      <w:r w:rsidR="00601A0A" w:rsidRPr="00772813">
        <w:rPr>
          <w:color w:val="002060"/>
        </w:rPr>
        <w:t>regurgitation</w:t>
      </w:r>
      <w:r w:rsidRPr="00772813">
        <w:rPr>
          <w:color w:val="002060"/>
        </w:rPr>
        <w:t xml:space="preserve"> in a suitable patient formally assessed to have an unacceptably high risk for surgical mitral valve replacement.  </w:t>
      </w:r>
    </w:p>
    <w:p w:rsidR="00494279" w:rsidRDefault="00494279" w:rsidP="00416183">
      <w:pPr>
        <w:rPr>
          <w:bCs/>
          <w:iCs/>
          <w:color w:val="002060"/>
          <w:lang w:eastAsia="en-AU"/>
        </w:rPr>
      </w:pPr>
      <w:r w:rsidRPr="00772813">
        <w:rPr>
          <w:color w:val="002060"/>
        </w:rPr>
        <w:t xml:space="preserve">In order to attract a Medicare Benefit, the patient’s eligibility for the </w:t>
      </w:r>
      <w:proofErr w:type="spellStart"/>
      <w:r w:rsidRPr="00772813">
        <w:rPr>
          <w:color w:val="002060"/>
        </w:rPr>
        <w:t>TMVr</w:t>
      </w:r>
      <w:proofErr w:type="spellEnd"/>
      <w:r w:rsidRPr="00772813">
        <w:rPr>
          <w:color w:val="002060"/>
        </w:rPr>
        <w:t xml:space="preserve"> services is to be approved through a </w:t>
      </w:r>
      <w:proofErr w:type="spellStart"/>
      <w:r w:rsidRPr="00772813">
        <w:rPr>
          <w:color w:val="002060"/>
        </w:rPr>
        <w:t>TMVr</w:t>
      </w:r>
      <w:proofErr w:type="spellEnd"/>
      <w:r w:rsidRPr="00772813">
        <w:rPr>
          <w:color w:val="002060"/>
        </w:rPr>
        <w:t xml:space="preserve"> case conference, and the service has to be performed by an interventional cardiologist or a cardiothoracic surgeon who has been accredited by the </w:t>
      </w:r>
      <w:proofErr w:type="spellStart"/>
      <w:r w:rsidRPr="00772813">
        <w:rPr>
          <w:color w:val="002060"/>
        </w:rPr>
        <w:t>TMVr</w:t>
      </w:r>
      <w:proofErr w:type="spellEnd"/>
      <w:r w:rsidRPr="00772813">
        <w:rPr>
          <w:color w:val="002060"/>
        </w:rPr>
        <w:t xml:space="preserve"> Accreditation Committee and performed at a hospital </w:t>
      </w:r>
      <w:r w:rsidR="007B47FF" w:rsidRPr="00772813">
        <w:rPr>
          <w:color w:val="002060"/>
        </w:rPr>
        <w:t xml:space="preserve">accredited by the </w:t>
      </w:r>
      <w:proofErr w:type="spellStart"/>
      <w:r w:rsidR="007B47FF" w:rsidRPr="00772813">
        <w:rPr>
          <w:color w:val="002060"/>
        </w:rPr>
        <w:t>TMVr</w:t>
      </w:r>
      <w:proofErr w:type="spellEnd"/>
      <w:r w:rsidR="007B47FF" w:rsidRPr="00772813">
        <w:rPr>
          <w:color w:val="002060"/>
        </w:rPr>
        <w:t xml:space="preserve"> Accreditation Committee as a</w:t>
      </w:r>
      <w:r w:rsidRPr="00772813">
        <w:rPr>
          <w:bCs/>
          <w:iCs/>
          <w:color w:val="002060"/>
          <w:lang w:eastAsia="en-AU"/>
        </w:rPr>
        <w:t xml:space="preserve"> suitable</w:t>
      </w:r>
      <w:r w:rsidR="007B47FF" w:rsidRPr="00772813">
        <w:rPr>
          <w:bCs/>
          <w:iCs/>
          <w:color w:val="002060"/>
          <w:lang w:eastAsia="en-AU"/>
        </w:rPr>
        <w:t xml:space="preserve"> hospital for the service</w:t>
      </w:r>
      <w:r w:rsidRPr="00772813">
        <w:rPr>
          <w:bCs/>
          <w:iCs/>
          <w:color w:val="002060"/>
          <w:lang w:eastAsia="en-AU"/>
        </w:rPr>
        <w:t>.</w:t>
      </w:r>
    </w:p>
    <w:p w:rsidR="007A2613" w:rsidRPr="00772813" w:rsidRDefault="007A2613" w:rsidP="007A2613">
      <w:pPr>
        <w:spacing w:after="0"/>
        <w:rPr>
          <w:bCs/>
          <w:iCs/>
          <w:color w:val="002060"/>
          <w:lang w:eastAsia="en-AU"/>
        </w:rPr>
      </w:pPr>
    </w:p>
    <w:p w:rsidR="00C72C2D" w:rsidRPr="00772813" w:rsidRDefault="002845AF" w:rsidP="00416183">
      <w:pPr>
        <w:pStyle w:val="Heading2"/>
        <w:spacing w:before="0" w:after="160" w:line="280" w:lineRule="exact"/>
      </w:pPr>
      <w:r w:rsidRPr="00772813">
        <w:t>What are the eligiblity requirements</w:t>
      </w:r>
      <w:r w:rsidR="0037629D" w:rsidRPr="00772813">
        <w:t>?</w:t>
      </w:r>
    </w:p>
    <w:p w:rsidR="002845AF" w:rsidRPr="00772813" w:rsidRDefault="002845AF" w:rsidP="00416183">
      <w:pPr>
        <w:rPr>
          <w:color w:val="002060"/>
        </w:rPr>
      </w:pPr>
      <w:r w:rsidRPr="00772813">
        <w:rPr>
          <w:color w:val="002060"/>
        </w:rPr>
        <w:t xml:space="preserve">Only patients who have been formally assessed as having an unacceptably high risk for surgical mitral valve replacement will be eligible for </w:t>
      </w:r>
      <w:proofErr w:type="spellStart"/>
      <w:r w:rsidRPr="00772813">
        <w:rPr>
          <w:color w:val="002060"/>
        </w:rPr>
        <w:t>TMVr</w:t>
      </w:r>
      <w:proofErr w:type="spellEnd"/>
      <w:r w:rsidRPr="00772813">
        <w:rPr>
          <w:color w:val="002060"/>
        </w:rPr>
        <w:t xml:space="preserve"> using the</w:t>
      </w:r>
      <w:r w:rsidRPr="00772813">
        <w:rPr>
          <w:rFonts w:asciiTheme="minorHAnsi" w:hAnsiTheme="minorHAnsi" w:cstheme="minorHAnsi"/>
          <w:color w:val="002060"/>
          <w:spacing w:val="5"/>
          <w:szCs w:val="20"/>
          <w:shd w:val="clear" w:color="auto" w:fill="FFFFFF"/>
        </w:rPr>
        <w:t xml:space="preserve"> </w:t>
      </w:r>
      <w:proofErr w:type="spellStart"/>
      <w:r w:rsidRPr="00772813">
        <w:rPr>
          <w:rFonts w:asciiTheme="minorHAnsi" w:hAnsiTheme="minorHAnsi" w:cstheme="minorHAnsi"/>
          <w:color w:val="002060"/>
          <w:spacing w:val="5"/>
          <w:szCs w:val="20"/>
          <w:shd w:val="clear" w:color="auto" w:fill="FFFFFF"/>
        </w:rPr>
        <w:t>MitraClip</w:t>
      </w:r>
      <w:proofErr w:type="spellEnd"/>
      <w:r w:rsidRPr="00772813">
        <w:rPr>
          <w:rFonts w:asciiTheme="minorHAnsi" w:hAnsiTheme="minorHAnsi" w:cstheme="minorHAnsi"/>
          <w:color w:val="002060"/>
          <w:spacing w:val="5"/>
          <w:szCs w:val="20"/>
          <w:shd w:val="clear" w:color="auto" w:fill="FFFFFF"/>
        </w:rPr>
        <w:t>™</w:t>
      </w:r>
      <w:r w:rsidR="00601A0A">
        <w:rPr>
          <w:rFonts w:asciiTheme="minorHAnsi" w:hAnsiTheme="minorHAnsi" w:cstheme="minorHAnsi"/>
          <w:color w:val="002060"/>
          <w:spacing w:val="5"/>
          <w:szCs w:val="20"/>
          <w:shd w:val="clear" w:color="auto" w:fill="FFFFFF"/>
        </w:rPr>
        <w:t xml:space="preserve"> </w:t>
      </w:r>
      <w:r w:rsidRPr="00772813">
        <w:rPr>
          <w:rFonts w:asciiTheme="minorHAnsi" w:hAnsiTheme="minorHAnsi" w:cstheme="minorHAnsi"/>
          <w:color w:val="002060"/>
          <w:spacing w:val="5"/>
          <w:szCs w:val="20"/>
          <w:shd w:val="clear" w:color="auto" w:fill="FFFFFF"/>
        </w:rPr>
        <w:t>implant</w:t>
      </w:r>
      <w:r w:rsidRPr="00772813">
        <w:rPr>
          <w:color w:val="002060"/>
        </w:rPr>
        <w:t xml:space="preserve">. Practitioners are required to assess the patient suitability through a </w:t>
      </w:r>
      <w:proofErr w:type="spellStart"/>
      <w:r w:rsidRPr="00772813">
        <w:rPr>
          <w:color w:val="002060"/>
        </w:rPr>
        <w:t>TMVr</w:t>
      </w:r>
      <w:proofErr w:type="spellEnd"/>
      <w:r w:rsidRPr="00772813">
        <w:rPr>
          <w:color w:val="002060"/>
        </w:rPr>
        <w:t xml:space="preserve">-specific case conference.  </w:t>
      </w:r>
    </w:p>
    <w:p w:rsidR="002845AF" w:rsidRDefault="002845AF" w:rsidP="00416183">
      <w:pPr>
        <w:rPr>
          <w:color w:val="002060"/>
        </w:rPr>
      </w:pPr>
      <w:r w:rsidRPr="00772813">
        <w:rPr>
          <w:color w:val="002060"/>
        </w:rPr>
        <w:t xml:space="preserve">Patients who have been assessed as suitable for surgical mitral valve replacement will not be eligible for </w:t>
      </w:r>
      <w:proofErr w:type="spellStart"/>
      <w:r w:rsidRPr="00772813">
        <w:rPr>
          <w:color w:val="002060"/>
        </w:rPr>
        <w:t>TMVr</w:t>
      </w:r>
      <w:proofErr w:type="spellEnd"/>
      <w:r w:rsidRPr="00772813">
        <w:rPr>
          <w:color w:val="002060"/>
        </w:rPr>
        <w:t xml:space="preserve"> using the</w:t>
      </w:r>
      <w:r w:rsidRPr="00772813">
        <w:rPr>
          <w:rFonts w:asciiTheme="minorHAnsi" w:hAnsiTheme="minorHAnsi" w:cstheme="minorHAnsi"/>
          <w:color w:val="002060"/>
          <w:spacing w:val="5"/>
          <w:szCs w:val="20"/>
          <w:shd w:val="clear" w:color="auto" w:fill="FFFFFF"/>
        </w:rPr>
        <w:t xml:space="preserve"> </w:t>
      </w:r>
      <w:proofErr w:type="spellStart"/>
      <w:r w:rsidRPr="00772813">
        <w:rPr>
          <w:rFonts w:asciiTheme="minorHAnsi" w:hAnsiTheme="minorHAnsi" w:cstheme="minorHAnsi"/>
          <w:color w:val="002060"/>
          <w:spacing w:val="5"/>
          <w:szCs w:val="20"/>
          <w:shd w:val="clear" w:color="auto" w:fill="FFFFFF"/>
        </w:rPr>
        <w:t>MitraClip</w:t>
      </w:r>
      <w:proofErr w:type="spellEnd"/>
      <w:r w:rsidRPr="00772813">
        <w:rPr>
          <w:rFonts w:asciiTheme="minorHAnsi" w:hAnsiTheme="minorHAnsi" w:cstheme="minorHAnsi"/>
          <w:color w:val="002060"/>
          <w:spacing w:val="5"/>
          <w:szCs w:val="20"/>
          <w:shd w:val="clear" w:color="auto" w:fill="FFFFFF"/>
        </w:rPr>
        <w:t>™</w:t>
      </w:r>
      <w:r w:rsidR="00B4004F">
        <w:rPr>
          <w:rFonts w:asciiTheme="minorHAnsi" w:hAnsiTheme="minorHAnsi" w:cstheme="minorHAnsi"/>
          <w:color w:val="002060"/>
          <w:spacing w:val="5"/>
          <w:szCs w:val="20"/>
          <w:shd w:val="clear" w:color="auto" w:fill="FFFFFF"/>
        </w:rPr>
        <w:t xml:space="preserve"> </w:t>
      </w:r>
      <w:r w:rsidRPr="00772813">
        <w:rPr>
          <w:rFonts w:asciiTheme="minorHAnsi" w:hAnsiTheme="minorHAnsi" w:cstheme="minorHAnsi"/>
          <w:color w:val="002060"/>
          <w:spacing w:val="5"/>
          <w:szCs w:val="20"/>
          <w:shd w:val="clear" w:color="auto" w:fill="FFFFFF"/>
        </w:rPr>
        <w:t>implant</w:t>
      </w:r>
      <w:r w:rsidRPr="00772813">
        <w:rPr>
          <w:color w:val="002060"/>
        </w:rPr>
        <w:t xml:space="preserve">. </w:t>
      </w:r>
    </w:p>
    <w:p w:rsidR="007A2613" w:rsidRPr="00772813" w:rsidRDefault="007A2613" w:rsidP="007A2613">
      <w:pPr>
        <w:spacing w:after="0"/>
        <w:rPr>
          <w:color w:val="002060"/>
        </w:rPr>
      </w:pPr>
    </w:p>
    <w:p w:rsidR="00791767" w:rsidRDefault="0037629D" w:rsidP="00B4004F">
      <w:pPr>
        <w:pStyle w:val="Heading2"/>
        <w:spacing w:before="0" w:after="160" w:line="280" w:lineRule="exact"/>
      </w:pPr>
      <w:r w:rsidRPr="00772813">
        <w:t>What is a TMVr suitability case conference?</w:t>
      </w:r>
      <w:r w:rsidR="00601A0A">
        <w:t xml:space="preserve"> </w:t>
      </w:r>
    </w:p>
    <w:p w:rsidR="008E6889" w:rsidRDefault="008E6889" w:rsidP="00416183">
      <w:pPr>
        <w:rPr>
          <w:color w:val="002060"/>
        </w:rPr>
      </w:pPr>
      <w:r w:rsidRPr="00772813">
        <w:rPr>
          <w:color w:val="002060"/>
        </w:rPr>
        <w:t xml:space="preserve">A </w:t>
      </w:r>
      <w:proofErr w:type="spellStart"/>
      <w:r w:rsidRPr="00772813">
        <w:rPr>
          <w:color w:val="002060"/>
        </w:rPr>
        <w:t>TMVr</w:t>
      </w:r>
      <w:proofErr w:type="spellEnd"/>
      <w:r w:rsidRPr="00772813">
        <w:rPr>
          <w:color w:val="002060"/>
        </w:rPr>
        <w:t xml:space="preserve"> suitability case conference is a process undertaken by a number of specialist (or consultant </w:t>
      </w:r>
      <w:r w:rsidR="00601A0A" w:rsidRPr="00772813">
        <w:rPr>
          <w:color w:val="002060"/>
        </w:rPr>
        <w:t>physician</w:t>
      </w:r>
      <w:r w:rsidRPr="00772813">
        <w:rPr>
          <w:color w:val="002060"/>
        </w:rPr>
        <w:t>) medical practitioners to assess and make recommendations regarding a patient’s suitability to receive TMVR using the</w:t>
      </w:r>
      <w:r w:rsidRPr="00772813">
        <w:rPr>
          <w:rFonts w:asciiTheme="minorHAnsi" w:hAnsiTheme="minorHAnsi" w:cstheme="minorHAnsi"/>
          <w:color w:val="002060"/>
          <w:spacing w:val="5"/>
          <w:szCs w:val="20"/>
          <w:shd w:val="clear" w:color="auto" w:fill="FFFFFF"/>
        </w:rPr>
        <w:t xml:space="preserve"> </w:t>
      </w:r>
      <w:proofErr w:type="spellStart"/>
      <w:r w:rsidRPr="00772813">
        <w:rPr>
          <w:rFonts w:asciiTheme="minorHAnsi" w:hAnsiTheme="minorHAnsi" w:cstheme="minorHAnsi"/>
          <w:color w:val="002060"/>
          <w:spacing w:val="5"/>
          <w:szCs w:val="20"/>
          <w:shd w:val="clear" w:color="auto" w:fill="FFFFFF"/>
        </w:rPr>
        <w:t>MitraClip</w:t>
      </w:r>
      <w:proofErr w:type="spellEnd"/>
      <w:r w:rsidRPr="00772813">
        <w:rPr>
          <w:rFonts w:asciiTheme="minorHAnsi" w:hAnsiTheme="minorHAnsi" w:cstheme="minorHAnsi"/>
          <w:color w:val="002060"/>
          <w:spacing w:val="5"/>
          <w:szCs w:val="20"/>
          <w:shd w:val="clear" w:color="auto" w:fill="FFFFFF"/>
        </w:rPr>
        <w:t>™</w:t>
      </w:r>
      <w:r w:rsidR="00601A0A">
        <w:rPr>
          <w:rFonts w:asciiTheme="minorHAnsi" w:hAnsiTheme="minorHAnsi" w:cstheme="minorHAnsi"/>
          <w:color w:val="002060"/>
          <w:spacing w:val="5"/>
          <w:szCs w:val="20"/>
          <w:shd w:val="clear" w:color="auto" w:fill="FFFFFF"/>
        </w:rPr>
        <w:t xml:space="preserve"> </w:t>
      </w:r>
      <w:r w:rsidRPr="00772813">
        <w:rPr>
          <w:rFonts w:asciiTheme="minorHAnsi" w:hAnsiTheme="minorHAnsi" w:cstheme="minorHAnsi"/>
          <w:color w:val="002060"/>
          <w:spacing w:val="5"/>
          <w:szCs w:val="20"/>
          <w:shd w:val="clear" w:color="auto" w:fill="FFFFFF"/>
        </w:rPr>
        <w:t>implant</w:t>
      </w:r>
      <w:r w:rsidRPr="00772813">
        <w:rPr>
          <w:color w:val="002060"/>
        </w:rPr>
        <w:t xml:space="preserve">.  </w:t>
      </w:r>
    </w:p>
    <w:p w:rsidR="008E6889" w:rsidRPr="00772813" w:rsidRDefault="008E6889" w:rsidP="00416183">
      <w:pPr>
        <w:rPr>
          <w:color w:val="002060"/>
        </w:rPr>
      </w:pPr>
      <w:r w:rsidRPr="00772813">
        <w:rPr>
          <w:color w:val="002060"/>
        </w:rPr>
        <w:lastRenderedPageBreak/>
        <w:t xml:space="preserve">The </w:t>
      </w:r>
      <w:proofErr w:type="spellStart"/>
      <w:r w:rsidRPr="00772813">
        <w:rPr>
          <w:color w:val="002060"/>
        </w:rPr>
        <w:t>TMVr</w:t>
      </w:r>
      <w:proofErr w:type="spellEnd"/>
      <w:r w:rsidRPr="00772813">
        <w:rPr>
          <w:color w:val="002060"/>
        </w:rPr>
        <w:t xml:space="preserve"> </w:t>
      </w:r>
      <w:r w:rsidR="00601A0A" w:rsidRPr="00772813">
        <w:rPr>
          <w:color w:val="002060"/>
        </w:rPr>
        <w:t>suitability</w:t>
      </w:r>
      <w:r w:rsidRPr="00772813">
        <w:rPr>
          <w:color w:val="002060"/>
        </w:rPr>
        <w:t xml:space="preserve"> case conference is to include an assessment of:</w:t>
      </w:r>
    </w:p>
    <w:p w:rsidR="008E6889" w:rsidRPr="009B6E2F" w:rsidRDefault="008E6889" w:rsidP="00D70B63">
      <w:pPr>
        <w:pStyle w:val="ListParagraph"/>
        <w:numPr>
          <w:ilvl w:val="0"/>
          <w:numId w:val="25"/>
        </w:numPr>
      </w:pPr>
      <w:r w:rsidRPr="009B6E2F">
        <w:t>the patient’s risk and technical suitability for a surgical aortic valve replacement; and</w:t>
      </w:r>
    </w:p>
    <w:p w:rsidR="008E6889" w:rsidRPr="009B6E2F" w:rsidRDefault="008E6889" w:rsidP="00D70B63">
      <w:pPr>
        <w:pStyle w:val="ListParagraph"/>
        <w:numPr>
          <w:ilvl w:val="0"/>
          <w:numId w:val="25"/>
        </w:numPr>
      </w:pPr>
      <w:r w:rsidRPr="009B6E2F">
        <w:t xml:space="preserve">the patient’s cognitive function and frailty. </w:t>
      </w:r>
    </w:p>
    <w:p w:rsidR="008E6889" w:rsidRPr="00772813" w:rsidRDefault="008E6889" w:rsidP="00416183">
      <w:pPr>
        <w:rPr>
          <w:color w:val="002060"/>
        </w:rPr>
      </w:pPr>
      <w:r w:rsidRPr="00772813">
        <w:rPr>
          <w:color w:val="002060"/>
        </w:rPr>
        <w:t xml:space="preserve">A </w:t>
      </w:r>
      <w:proofErr w:type="spellStart"/>
      <w:r w:rsidRPr="00772813">
        <w:rPr>
          <w:color w:val="002060"/>
        </w:rPr>
        <w:t>TMVr</w:t>
      </w:r>
      <w:proofErr w:type="spellEnd"/>
      <w:r w:rsidRPr="00772813">
        <w:rPr>
          <w:color w:val="002060"/>
        </w:rPr>
        <w:t xml:space="preserve"> </w:t>
      </w:r>
      <w:r w:rsidR="00601A0A" w:rsidRPr="00772813">
        <w:rPr>
          <w:color w:val="002060"/>
        </w:rPr>
        <w:t>suitability</w:t>
      </w:r>
      <w:r w:rsidRPr="00772813">
        <w:rPr>
          <w:color w:val="002060"/>
        </w:rPr>
        <w:t xml:space="preserve"> case conference must comprise a team of three or more participants including:</w:t>
      </w:r>
    </w:p>
    <w:p w:rsidR="008E6889" w:rsidRPr="009B6E2F" w:rsidRDefault="008E6889" w:rsidP="00D70B63">
      <w:pPr>
        <w:pStyle w:val="ListParagraph"/>
        <w:numPr>
          <w:ilvl w:val="0"/>
          <w:numId w:val="26"/>
        </w:numPr>
      </w:pPr>
      <w:r w:rsidRPr="009B6E2F">
        <w:t xml:space="preserve">one cardiothoracic surgeon; </w:t>
      </w:r>
    </w:p>
    <w:p w:rsidR="008E6889" w:rsidRPr="009B6E2F" w:rsidRDefault="008E6889" w:rsidP="00D70B63">
      <w:pPr>
        <w:pStyle w:val="ListParagraph"/>
        <w:numPr>
          <w:ilvl w:val="0"/>
          <w:numId w:val="26"/>
        </w:numPr>
      </w:pPr>
      <w:r w:rsidRPr="009B6E2F">
        <w:t xml:space="preserve">one interventional cardiologist; and </w:t>
      </w:r>
    </w:p>
    <w:p w:rsidR="008E6889" w:rsidRPr="009B6E2F" w:rsidRDefault="008E6889" w:rsidP="00D70B63">
      <w:pPr>
        <w:pStyle w:val="ListParagraph"/>
        <w:numPr>
          <w:ilvl w:val="0"/>
          <w:numId w:val="26"/>
        </w:numPr>
      </w:pPr>
      <w:r w:rsidRPr="009B6E2F">
        <w:t xml:space="preserve">one specialist or consultant physician who does not perform the TMVr procedure for the patient being assessed. </w:t>
      </w:r>
    </w:p>
    <w:p w:rsidR="008E6889" w:rsidRPr="00772813" w:rsidRDefault="008E6889" w:rsidP="00416183">
      <w:pPr>
        <w:rPr>
          <w:color w:val="002060"/>
        </w:rPr>
      </w:pPr>
      <w:r w:rsidRPr="00772813">
        <w:rPr>
          <w:color w:val="002060"/>
        </w:rPr>
        <w:t xml:space="preserve">Either the cardiothoracic </w:t>
      </w:r>
      <w:r w:rsidR="00601A0A" w:rsidRPr="00772813">
        <w:rPr>
          <w:color w:val="002060"/>
        </w:rPr>
        <w:t>surgeon</w:t>
      </w:r>
      <w:r w:rsidRPr="00772813">
        <w:rPr>
          <w:color w:val="002060"/>
        </w:rPr>
        <w:t xml:space="preserve"> or the interventional cardiologist who performs the proc</w:t>
      </w:r>
      <w:r w:rsidR="007B53C1" w:rsidRPr="00772813">
        <w:rPr>
          <w:color w:val="002060"/>
        </w:rPr>
        <w:t xml:space="preserve">edure associated with items 38461 or 38463 </w:t>
      </w:r>
      <w:r w:rsidRPr="00772813">
        <w:rPr>
          <w:color w:val="002060"/>
        </w:rPr>
        <w:t xml:space="preserve">must also be an accredited </w:t>
      </w:r>
      <w:proofErr w:type="spellStart"/>
      <w:r w:rsidRPr="00772813">
        <w:rPr>
          <w:color w:val="002060"/>
        </w:rPr>
        <w:t>TMVr</w:t>
      </w:r>
      <w:proofErr w:type="spellEnd"/>
      <w:r w:rsidRPr="00772813">
        <w:rPr>
          <w:color w:val="002060"/>
        </w:rPr>
        <w:t xml:space="preserve"> Practitioner. </w:t>
      </w:r>
    </w:p>
    <w:p w:rsidR="008E6889" w:rsidRPr="00772813" w:rsidRDefault="008E6889" w:rsidP="00416183">
      <w:pPr>
        <w:rPr>
          <w:color w:val="002060"/>
        </w:rPr>
      </w:pPr>
      <w:r w:rsidRPr="00772813">
        <w:rPr>
          <w:color w:val="002060"/>
        </w:rPr>
        <w:t>More than three participants can be involved in a</w:t>
      </w:r>
      <w:r w:rsidR="007B53C1" w:rsidRPr="00772813">
        <w:rPr>
          <w:color w:val="002060"/>
        </w:rPr>
        <w:t xml:space="preserve"> </w:t>
      </w:r>
      <w:proofErr w:type="spellStart"/>
      <w:r w:rsidR="007B53C1" w:rsidRPr="00772813">
        <w:rPr>
          <w:color w:val="002060"/>
        </w:rPr>
        <w:t>TMVr</w:t>
      </w:r>
      <w:proofErr w:type="spellEnd"/>
      <w:r w:rsidR="007B53C1" w:rsidRPr="00772813">
        <w:rPr>
          <w:color w:val="002060"/>
        </w:rPr>
        <w:t xml:space="preserve"> </w:t>
      </w:r>
      <w:r w:rsidR="00601A0A" w:rsidRPr="00772813">
        <w:rPr>
          <w:color w:val="002060"/>
        </w:rPr>
        <w:t>suitability</w:t>
      </w:r>
      <w:r w:rsidR="007B53C1" w:rsidRPr="00772813">
        <w:rPr>
          <w:color w:val="002060"/>
        </w:rPr>
        <w:t xml:space="preserve"> case c</w:t>
      </w:r>
      <w:r w:rsidRPr="00772813">
        <w:rPr>
          <w:color w:val="002060"/>
        </w:rPr>
        <w:t>onfer</w:t>
      </w:r>
      <w:r w:rsidR="00791767">
        <w:rPr>
          <w:color w:val="002060"/>
        </w:rPr>
        <w:t xml:space="preserve">ence. </w:t>
      </w:r>
      <w:r w:rsidR="007B53C1" w:rsidRPr="00772813">
        <w:rPr>
          <w:color w:val="002060"/>
        </w:rPr>
        <w:t xml:space="preserve">The composition of a </w:t>
      </w:r>
      <w:proofErr w:type="spellStart"/>
      <w:r w:rsidR="007B53C1" w:rsidRPr="00772813">
        <w:rPr>
          <w:color w:val="002060"/>
        </w:rPr>
        <w:t>TMVr</w:t>
      </w:r>
      <w:proofErr w:type="spellEnd"/>
      <w:r w:rsidR="007B53C1" w:rsidRPr="00772813">
        <w:rPr>
          <w:color w:val="002060"/>
        </w:rPr>
        <w:t xml:space="preserve"> </w:t>
      </w:r>
      <w:r w:rsidR="00601A0A" w:rsidRPr="00772813">
        <w:rPr>
          <w:color w:val="002060"/>
        </w:rPr>
        <w:t>suitability</w:t>
      </w:r>
      <w:r w:rsidR="007B53C1" w:rsidRPr="00772813">
        <w:rPr>
          <w:color w:val="002060"/>
        </w:rPr>
        <w:t xml:space="preserve"> case c</w:t>
      </w:r>
      <w:r w:rsidRPr="00772813">
        <w:rPr>
          <w:color w:val="002060"/>
        </w:rPr>
        <w:t>onference beyond the above minimum requirements is a matter for the coordinating practitioner based on the individua</w:t>
      </w:r>
      <w:r w:rsidR="00791767">
        <w:rPr>
          <w:color w:val="002060"/>
        </w:rPr>
        <w:t>l circumstances of the patient.</w:t>
      </w:r>
      <w:r w:rsidRPr="00772813">
        <w:rPr>
          <w:color w:val="002060"/>
        </w:rPr>
        <w:t xml:space="preserve"> However, the patient is only eligible to receive a Medicare rebate for one coordinating participant, and two attending participants. </w:t>
      </w:r>
    </w:p>
    <w:p w:rsidR="008E6889" w:rsidRPr="00772813" w:rsidRDefault="008E6889" w:rsidP="00416183">
      <w:pPr>
        <w:rPr>
          <w:color w:val="002060"/>
        </w:rPr>
      </w:pPr>
      <w:r w:rsidRPr="00772813">
        <w:rPr>
          <w:color w:val="002060"/>
        </w:rPr>
        <w:t>Medicare rebates w</w:t>
      </w:r>
      <w:r w:rsidR="007B53C1" w:rsidRPr="00772813">
        <w:rPr>
          <w:color w:val="002060"/>
        </w:rPr>
        <w:t xml:space="preserve">ill only be payable for one </w:t>
      </w:r>
      <w:proofErr w:type="spellStart"/>
      <w:r w:rsidR="007B53C1" w:rsidRPr="00772813">
        <w:rPr>
          <w:color w:val="002060"/>
        </w:rPr>
        <w:t>TMVr</w:t>
      </w:r>
      <w:proofErr w:type="spellEnd"/>
      <w:r w:rsidR="007B53C1" w:rsidRPr="00772813">
        <w:rPr>
          <w:color w:val="002060"/>
        </w:rPr>
        <w:t xml:space="preserve"> case c</w:t>
      </w:r>
      <w:r w:rsidRPr="00772813">
        <w:rPr>
          <w:color w:val="002060"/>
        </w:rPr>
        <w:t>onference, per patient, in a five year period</w:t>
      </w:r>
      <w:r w:rsidR="007B53C1" w:rsidRPr="00772813">
        <w:rPr>
          <w:color w:val="002060"/>
        </w:rPr>
        <w:t xml:space="preserve">, whether </w:t>
      </w:r>
      <w:r w:rsidR="00601A0A" w:rsidRPr="00772813">
        <w:rPr>
          <w:color w:val="002060"/>
        </w:rPr>
        <w:t>associated</w:t>
      </w:r>
      <w:r w:rsidR="007B53C1" w:rsidRPr="00772813">
        <w:rPr>
          <w:color w:val="002060"/>
        </w:rPr>
        <w:t xml:space="preserve"> with item 38461 or 38463</w:t>
      </w:r>
      <w:r w:rsidRPr="00772813">
        <w:rPr>
          <w:color w:val="002060"/>
        </w:rPr>
        <w:t xml:space="preserve">. </w:t>
      </w:r>
    </w:p>
    <w:p w:rsidR="008E6889" w:rsidRDefault="007B53C1" w:rsidP="00416183">
      <w:pPr>
        <w:rPr>
          <w:color w:val="002060"/>
        </w:rPr>
      </w:pPr>
      <w:r w:rsidRPr="00772813">
        <w:rPr>
          <w:color w:val="002060"/>
        </w:rPr>
        <w:t xml:space="preserve">While a </w:t>
      </w:r>
      <w:proofErr w:type="spellStart"/>
      <w:r w:rsidRPr="00772813">
        <w:rPr>
          <w:color w:val="002060"/>
        </w:rPr>
        <w:t>TMVr</w:t>
      </w:r>
      <w:proofErr w:type="spellEnd"/>
      <w:r w:rsidRPr="00772813">
        <w:rPr>
          <w:color w:val="002060"/>
        </w:rPr>
        <w:t xml:space="preserve"> </w:t>
      </w:r>
      <w:r w:rsidR="00601A0A" w:rsidRPr="00772813">
        <w:rPr>
          <w:color w:val="002060"/>
        </w:rPr>
        <w:t>suitability</w:t>
      </w:r>
      <w:r w:rsidR="008E6889" w:rsidRPr="00772813">
        <w:rPr>
          <w:color w:val="002060"/>
        </w:rPr>
        <w:t xml:space="preserve"> Case Conference must occur to assess a patient’s suitability, it is not mandatory for a patient to be billed this service in order for a b</w:t>
      </w:r>
      <w:r w:rsidRPr="00772813">
        <w:rPr>
          <w:color w:val="002060"/>
        </w:rPr>
        <w:t xml:space="preserve">enefit to be paid under the </w:t>
      </w:r>
      <w:proofErr w:type="spellStart"/>
      <w:r w:rsidRPr="00772813">
        <w:rPr>
          <w:color w:val="002060"/>
        </w:rPr>
        <w:t>TMVr</w:t>
      </w:r>
      <w:proofErr w:type="spellEnd"/>
      <w:r w:rsidRPr="00772813">
        <w:rPr>
          <w:color w:val="002060"/>
        </w:rPr>
        <w:t xml:space="preserve"> procedure items 38461 and 38463</w:t>
      </w:r>
      <w:r w:rsidR="008E6889" w:rsidRPr="00772813">
        <w:rPr>
          <w:color w:val="002060"/>
        </w:rPr>
        <w:t>.</w:t>
      </w:r>
    </w:p>
    <w:p w:rsidR="007A2613" w:rsidRPr="00772813" w:rsidRDefault="007A2613" w:rsidP="00416183">
      <w:pPr>
        <w:rPr>
          <w:color w:val="002060"/>
        </w:rPr>
      </w:pPr>
    </w:p>
    <w:p w:rsidR="008E6889" w:rsidRPr="007444C3" w:rsidRDefault="008E6889" w:rsidP="00416183">
      <w:pPr>
        <w:pStyle w:val="Heading2"/>
        <w:spacing w:before="0" w:after="160" w:line="280" w:lineRule="exact"/>
        <w:rPr>
          <w:rFonts w:eastAsiaTheme="majorEastAsia"/>
        </w:rPr>
      </w:pPr>
      <w:r w:rsidRPr="007444C3">
        <w:rPr>
          <w:rFonts w:eastAsiaTheme="majorEastAsia"/>
        </w:rPr>
        <w:t xml:space="preserve">What </w:t>
      </w:r>
      <w:r w:rsidR="007B53C1" w:rsidRPr="007444C3">
        <w:rPr>
          <w:rFonts w:eastAsiaTheme="majorEastAsia"/>
        </w:rPr>
        <w:t>items can be billed for the TMVr</w:t>
      </w:r>
      <w:r w:rsidRPr="007444C3">
        <w:rPr>
          <w:rFonts w:eastAsiaTheme="majorEastAsia"/>
        </w:rPr>
        <w:t xml:space="preserve"> Case Conference?</w:t>
      </w:r>
    </w:p>
    <w:p w:rsidR="008E6889" w:rsidRPr="00772813" w:rsidRDefault="008E6889" w:rsidP="00416183">
      <w:pPr>
        <w:ind w:right="-483"/>
        <w:rPr>
          <w:color w:val="002060"/>
        </w:rPr>
      </w:pPr>
      <w:r w:rsidRPr="007444C3">
        <w:rPr>
          <w:b/>
          <w:color w:val="002060"/>
          <w:u w:val="single"/>
        </w:rPr>
        <w:t>Item 608</w:t>
      </w:r>
      <w:r w:rsidR="007B53C1" w:rsidRPr="007444C3">
        <w:rPr>
          <w:b/>
          <w:color w:val="002060"/>
          <w:u w:val="single"/>
        </w:rPr>
        <w:t>2</w:t>
      </w:r>
      <w:r w:rsidRPr="00772813">
        <w:rPr>
          <w:color w:val="002060"/>
        </w:rPr>
        <w:t xml:space="preserve"> provides for the </w:t>
      </w:r>
      <w:r w:rsidRPr="00995EB7">
        <w:rPr>
          <w:b/>
          <w:color w:val="002060"/>
        </w:rPr>
        <w:t>coordination o</w:t>
      </w:r>
      <w:r w:rsidR="007B53C1" w:rsidRPr="00995EB7">
        <w:rPr>
          <w:b/>
          <w:color w:val="002060"/>
        </w:rPr>
        <w:t xml:space="preserve">f the </w:t>
      </w:r>
      <w:proofErr w:type="spellStart"/>
      <w:r w:rsidR="007B53C1" w:rsidRPr="00995EB7">
        <w:rPr>
          <w:b/>
          <w:color w:val="002060"/>
        </w:rPr>
        <w:t>TMVr</w:t>
      </w:r>
      <w:proofErr w:type="spellEnd"/>
      <w:r w:rsidR="007B53C1" w:rsidRPr="00772813">
        <w:rPr>
          <w:color w:val="002060"/>
        </w:rPr>
        <w:t xml:space="preserve"> </w:t>
      </w:r>
      <w:r w:rsidR="00601A0A" w:rsidRPr="00772813">
        <w:rPr>
          <w:color w:val="002060"/>
        </w:rPr>
        <w:t>suitability</w:t>
      </w:r>
      <w:r w:rsidR="007B53C1" w:rsidRPr="00772813">
        <w:rPr>
          <w:color w:val="002060"/>
        </w:rPr>
        <w:t xml:space="preserve"> case c</w:t>
      </w:r>
      <w:r w:rsidRPr="00772813">
        <w:rPr>
          <w:color w:val="002060"/>
        </w:rPr>
        <w:t xml:space="preserve">onference and is only payable once per patient in a </w:t>
      </w:r>
      <w:r w:rsidR="00601A0A" w:rsidRPr="00772813">
        <w:rPr>
          <w:color w:val="002060"/>
        </w:rPr>
        <w:t>five-year</w:t>
      </w:r>
      <w:r w:rsidRPr="00772813">
        <w:rPr>
          <w:color w:val="002060"/>
        </w:rPr>
        <w:t xml:space="preserve"> period. </w:t>
      </w:r>
    </w:p>
    <w:p w:rsidR="008E6889" w:rsidRPr="00772813" w:rsidRDefault="008E6889" w:rsidP="00416183">
      <w:pPr>
        <w:ind w:right="-483"/>
        <w:rPr>
          <w:color w:val="002060"/>
        </w:rPr>
      </w:pPr>
      <w:r w:rsidRPr="00772813">
        <w:rPr>
          <w:color w:val="002060"/>
        </w:rPr>
        <w:t xml:space="preserve">The </w:t>
      </w:r>
      <w:proofErr w:type="spellStart"/>
      <w:r w:rsidR="007B53C1" w:rsidRPr="00772813">
        <w:rPr>
          <w:color w:val="002060"/>
        </w:rPr>
        <w:t>TMVr</w:t>
      </w:r>
      <w:proofErr w:type="spellEnd"/>
      <w:r w:rsidR="007B53C1" w:rsidRPr="00772813">
        <w:rPr>
          <w:color w:val="002060"/>
        </w:rPr>
        <w:t xml:space="preserve"> </w:t>
      </w:r>
      <w:r w:rsidR="00601A0A" w:rsidRPr="00772813">
        <w:rPr>
          <w:color w:val="002060"/>
        </w:rPr>
        <w:t>suitability</w:t>
      </w:r>
      <w:r w:rsidRPr="00772813">
        <w:rPr>
          <w:color w:val="002060"/>
        </w:rPr>
        <w:t xml:space="preserve"> Coordinator is responsible for:</w:t>
      </w:r>
    </w:p>
    <w:p w:rsidR="008E6889" w:rsidRPr="009B6E2F" w:rsidRDefault="008E6889" w:rsidP="00D70B63">
      <w:pPr>
        <w:pStyle w:val="ListParagraph"/>
        <w:numPr>
          <w:ilvl w:val="0"/>
          <w:numId w:val="27"/>
        </w:numPr>
      </w:pPr>
      <w:r w:rsidRPr="009B6E2F">
        <w:t xml:space="preserve">ensuring that the patient is aware of the purpose </w:t>
      </w:r>
      <w:r w:rsidR="007B53C1" w:rsidRPr="009B6E2F">
        <w:t>and nature of the patient’s TMVr case c</w:t>
      </w:r>
      <w:r w:rsidRPr="009B6E2F">
        <w:t>onference</w:t>
      </w:r>
      <w:r w:rsidR="007B53C1" w:rsidRPr="009B6E2F">
        <w:t xml:space="preserve"> and has consented to their TMVr case c</w:t>
      </w:r>
      <w:r w:rsidRPr="009B6E2F">
        <w:t>onference;</w:t>
      </w:r>
    </w:p>
    <w:p w:rsidR="008E6889" w:rsidRPr="009B6E2F" w:rsidRDefault="008E6889" w:rsidP="00D70B63">
      <w:pPr>
        <w:pStyle w:val="ListParagraph"/>
        <w:numPr>
          <w:ilvl w:val="0"/>
          <w:numId w:val="27"/>
        </w:numPr>
      </w:pPr>
      <w:r w:rsidRPr="009B6E2F">
        <w:t>recording the day the conference was held, and the times the conference started and ended;</w:t>
      </w:r>
    </w:p>
    <w:p w:rsidR="008E6889" w:rsidRPr="009B6E2F" w:rsidRDefault="008E6889" w:rsidP="00D70B63">
      <w:pPr>
        <w:pStyle w:val="ListParagraph"/>
        <w:numPr>
          <w:ilvl w:val="0"/>
          <w:numId w:val="27"/>
        </w:numPr>
      </w:pPr>
      <w:r w:rsidRPr="009B6E2F">
        <w:t>recording the names of the participants of the conference;</w:t>
      </w:r>
    </w:p>
    <w:p w:rsidR="008E6889" w:rsidRPr="009B6E2F" w:rsidRDefault="008E6889" w:rsidP="00D70B63">
      <w:pPr>
        <w:pStyle w:val="ListParagraph"/>
        <w:numPr>
          <w:ilvl w:val="0"/>
          <w:numId w:val="27"/>
        </w:numPr>
      </w:pPr>
      <w:r w:rsidRPr="009B6E2F">
        <w:t>provision of expertise to inform the recommendation resulting from the case conference;</w:t>
      </w:r>
    </w:p>
    <w:p w:rsidR="008E6889" w:rsidRPr="009B6E2F" w:rsidRDefault="007B53C1" w:rsidP="00D70B63">
      <w:pPr>
        <w:pStyle w:val="ListParagraph"/>
        <w:numPr>
          <w:ilvl w:val="0"/>
          <w:numId w:val="27"/>
        </w:numPr>
      </w:pPr>
      <w:r w:rsidRPr="009B6E2F">
        <w:t>recording the details, including</w:t>
      </w:r>
      <w:r w:rsidR="008E6889" w:rsidRPr="009B6E2F">
        <w:t xml:space="preserve"> the </w:t>
      </w:r>
      <w:r w:rsidRPr="009B6E2F">
        <w:t>particulars of the assessments of the patient during the TMVr case conference and</w:t>
      </w:r>
      <w:r w:rsidR="008E6889" w:rsidRPr="009B6E2F">
        <w:t xml:space="preserve"> the recommendation</w:t>
      </w:r>
      <w:r w:rsidRPr="009B6E2F">
        <w:t>s</w:t>
      </w:r>
      <w:r w:rsidR="008E6889" w:rsidRPr="009B6E2F">
        <w:t xml:space="preserve"> resulting from the conference;</w:t>
      </w:r>
    </w:p>
    <w:p w:rsidR="008E6889" w:rsidRPr="009B6E2F" w:rsidRDefault="008E6889" w:rsidP="00D70B63">
      <w:pPr>
        <w:pStyle w:val="ListParagraph"/>
        <w:numPr>
          <w:ilvl w:val="0"/>
          <w:numId w:val="27"/>
        </w:numPr>
      </w:pPr>
      <w:r w:rsidRPr="009B6E2F">
        <w:t>ensuring that the patient is aware of the recommendation.</w:t>
      </w:r>
    </w:p>
    <w:p w:rsidR="008E6889" w:rsidRPr="00772813" w:rsidRDefault="007B53C1" w:rsidP="00416183">
      <w:pPr>
        <w:ind w:right="-483"/>
        <w:rPr>
          <w:color w:val="002060"/>
        </w:rPr>
      </w:pPr>
      <w:r w:rsidRPr="00772813">
        <w:rPr>
          <w:color w:val="002060"/>
        </w:rPr>
        <w:lastRenderedPageBreak/>
        <w:t xml:space="preserve">Where the </w:t>
      </w:r>
      <w:proofErr w:type="spellStart"/>
      <w:r w:rsidRPr="00772813">
        <w:rPr>
          <w:color w:val="002060"/>
        </w:rPr>
        <w:t>TMVr</w:t>
      </w:r>
      <w:proofErr w:type="spellEnd"/>
      <w:r w:rsidR="00161CDF" w:rsidRPr="00772813">
        <w:rPr>
          <w:color w:val="002060"/>
        </w:rPr>
        <w:t xml:space="preserve"> c</w:t>
      </w:r>
      <w:r w:rsidR="008E6889" w:rsidRPr="00772813">
        <w:rPr>
          <w:color w:val="002060"/>
        </w:rPr>
        <w:t xml:space="preserve">oordinator is not the patients treating practitioner, they should liaise with the treating practitioner to ensure the patient has been properly informed. </w:t>
      </w:r>
    </w:p>
    <w:p w:rsidR="008E6889" w:rsidRPr="00772813" w:rsidRDefault="008E6889" w:rsidP="00416183">
      <w:pPr>
        <w:rPr>
          <w:color w:val="002060"/>
        </w:rPr>
      </w:pPr>
      <w:r w:rsidRPr="007444C3">
        <w:rPr>
          <w:b/>
          <w:color w:val="002060"/>
          <w:u w:val="single"/>
        </w:rPr>
        <w:t>Item 608</w:t>
      </w:r>
      <w:r w:rsidR="00161CDF" w:rsidRPr="007444C3">
        <w:rPr>
          <w:b/>
          <w:color w:val="002060"/>
          <w:u w:val="single"/>
        </w:rPr>
        <w:t>4</w:t>
      </w:r>
      <w:r w:rsidRPr="00772813">
        <w:rPr>
          <w:color w:val="002060"/>
        </w:rPr>
        <w:t xml:space="preserve"> provides for </w:t>
      </w:r>
      <w:r w:rsidRPr="00772813">
        <w:rPr>
          <w:b/>
          <w:color w:val="002060"/>
        </w:rPr>
        <w:t>attendance</w:t>
      </w:r>
      <w:r w:rsidR="00161CDF" w:rsidRPr="00772813">
        <w:rPr>
          <w:color w:val="002060"/>
        </w:rPr>
        <w:t xml:space="preserve"> at a </w:t>
      </w:r>
      <w:proofErr w:type="spellStart"/>
      <w:r w:rsidR="00161CDF" w:rsidRPr="00772813">
        <w:rPr>
          <w:color w:val="002060"/>
        </w:rPr>
        <w:t>TMVr</w:t>
      </w:r>
      <w:proofErr w:type="spellEnd"/>
      <w:r w:rsidR="00161CDF" w:rsidRPr="00772813">
        <w:rPr>
          <w:color w:val="002060"/>
        </w:rPr>
        <w:t xml:space="preserve"> </w:t>
      </w:r>
      <w:r w:rsidR="00601A0A" w:rsidRPr="00772813">
        <w:rPr>
          <w:color w:val="002060"/>
        </w:rPr>
        <w:t>suitability</w:t>
      </w:r>
      <w:r w:rsidRPr="00772813">
        <w:rPr>
          <w:color w:val="002060"/>
        </w:rPr>
        <w:t xml:space="preserve"> case conference by a specialist or consultant physician who attended but did not coordinate the conference.  This item is only payable twice per patient in a </w:t>
      </w:r>
      <w:r w:rsidR="00601A0A" w:rsidRPr="00772813">
        <w:rPr>
          <w:color w:val="002060"/>
        </w:rPr>
        <w:t>five-year</w:t>
      </w:r>
      <w:r w:rsidRPr="00772813">
        <w:rPr>
          <w:color w:val="002060"/>
        </w:rPr>
        <w:t xml:space="preserve"> period.</w:t>
      </w:r>
    </w:p>
    <w:p w:rsidR="008E6889" w:rsidRPr="00772813" w:rsidRDefault="008E6889" w:rsidP="00416183">
      <w:pPr>
        <w:rPr>
          <w:color w:val="002060"/>
        </w:rPr>
      </w:pPr>
      <w:r w:rsidRPr="00772813">
        <w:rPr>
          <w:color w:val="002060"/>
        </w:rPr>
        <w:t>An attending participant is responsible for:</w:t>
      </w:r>
    </w:p>
    <w:p w:rsidR="00FC7F86" w:rsidRPr="009B6E2F" w:rsidRDefault="008E6889" w:rsidP="00E4126A">
      <w:pPr>
        <w:pStyle w:val="RecommendationsBullets"/>
      </w:pPr>
      <w:r w:rsidRPr="009B6E2F">
        <w:t>provision of expertise to inform the</w:t>
      </w:r>
      <w:r w:rsidR="00161CDF" w:rsidRPr="009B6E2F">
        <w:t xml:space="preserve"> assessment of the patient and the</w:t>
      </w:r>
      <w:r w:rsidRPr="009B6E2F">
        <w:t xml:space="preserve"> recommendation</w:t>
      </w:r>
      <w:r w:rsidR="00161CDF" w:rsidRPr="009B6E2F">
        <w:t>s</w:t>
      </w:r>
      <w:r w:rsidRPr="009B6E2F">
        <w:t xml:space="preserve"> resulting from the case conference</w:t>
      </w:r>
    </w:p>
    <w:p w:rsidR="007A2613" w:rsidRDefault="007A2613" w:rsidP="007A2613">
      <w:pPr>
        <w:ind w:left="1281"/>
      </w:pPr>
    </w:p>
    <w:p w:rsidR="008E6889" w:rsidRPr="007444C3" w:rsidRDefault="00161CDF" w:rsidP="00416183">
      <w:pPr>
        <w:pStyle w:val="Heading2"/>
        <w:spacing w:before="0" w:after="160" w:line="280" w:lineRule="exact"/>
        <w:rPr>
          <w:rFonts w:cs="Arial"/>
          <w:bCs/>
          <w:szCs w:val="28"/>
        </w:rPr>
      </w:pPr>
      <w:r w:rsidRPr="007444C3">
        <w:rPr>
          <w:rFonts w:cs="Arial"/>
          <w:bCs/>
          <w:szCs w:val="28"/>
        </w:rPr>
        <w:t>Who can perform a TMVr</w:t>
      </w:r>
      <w:r w:rsidR="008E6889" w:rsidRPr="007444C3">
        <w:rPr>
          <w:rFonts w:cs="Arial"/>
          <w:bCs/>
          <w:szCs w:val="28"/>
        </w:rPr>
        <w:t xml:space="preserve"> procedure?  </w:t>
      </w:r>
    </w:p>
    <w:p w:rsidR="008E6889" w:rsidRDefault="00161CDF" w:rsidP="00416183">
      <w:pPr>
        <w:rPr>
          <w:color w:val="002060"/>
        </w:rPr>
      </w:pPr>
      <w:r w:rsidRPr="00772813">
        <w:rPr>
          <w:color w:val="002060"/>
        </w:rPr>
        <w:t xml:space="preserve">A </w:t>
      </w:r>
      <w:proofErr w:type="spellStart"/>
      <w:r w:rsidRPr="00772813">
        <w:rPr>
          <w:color w:val="002060"/>
        </w:rPr>
        <w:t>TMVr</w:t>
      </w:r>
      <w:proofErr w:type="spellEnd"/>
      <w:r w:rsidR="008E6889" w:rsidRPr="00772813">
        <w:rPr>
          <w:color w:val="002060"/>
        </w:rPr>
        <w:t xml:space="preserve"> Practitioner can be either a cardiothoracic surgeon or interventional cardiologi</w:t>
      </w:r>
      <w:r w:rsidRPr="00772813">
        <w:rPr>
          <w:color w:val="002060"/>
        </w:rPr>
        <w:t xml:space="preserve">st who is accredited by the </w:t>
      </w:r>
      <w:proofErr w:type="spellStart"/>
      <w:r w:rsidRPr="00772813">
        <w:rPr>
          <w:color w:val="002060"/>
        </w:rPr>
        <w:t>TMVr</w:t>
      </w:r>
      <w:proofErr w:type="spellEnd"/>
      <w:r w:rsidRPr="00772813">
        <w:rPr>
          <w:color w:val="002060"/>
        </w:rPr>
        <w:t xml:space="preserve"> Accreditation Committee</w:t>
      </w:r>
      <w:r w:rsidR="008E6889" w:rsidRPr="00772813">
        <w:rPr>
          <w:color w:val="002060"/>
        </w:rPr>
        <w:t xml:space="preserve">. </w:t>
      </w:r>
    </w:p>
    <w:p w:rsidR="007A2613" w:rsidRPr="00772813" w:rsidRDefault="007A2613" w:rsidP="00416183">
      <w:pPr>
        <w:rPr>
          <w:color w:val="002060"/>
        </w:rPr>
      </w:pPr>
    </w:p>
    <w:p w:rsidR="008E6889" w:rsidRPr="007444C3" w:rsidRDefault="008E6889" w:rsidP="00416183">
      <w:pPr>
        <w:pStyle w:val="Heading2"/>
        <w:spacing w:before="0" w:after="160" w:line="280" w:lineRule="exact"/>
      </w:pPr>
      <w:r w:rsidRPr="007444C3">
        <w:t xml:space="preserve">What is the role and function of the </w:t>
      </w:r>
      <w:r w:rsidR="00161CDF" w:rsidRPr="007444C3">
        <w:t>TMVr Accredatation Committee</w:t>
      </w:r>
      <w:r w:rsidRPr="007444C3">
        <w:t xml:space="preserve">? </w:t>
      </w:r>
    </w:p>
    <w:p w:rsidR="008E6889" w:rsidRPr="00772813" w:rsidRDefault="00161CDF" w:rsidP="00416183">
      <w:pPr>
        <w:rPr>
          <w:color w:val="002060"/>
        </w:rPr>
      </w:pPr>
      <w:r w:rsidRPr="00772813">
        <w:rPr>
          <w:color w:val="002060"/>
        </w:rPr>
        <w:t xml:space="preserve">The </w:t>
      </w:r>
      <w:proofErr w:type="spellStart"/>
      <w:r w:rsidRPr="00772813">
        <w:rPr>
          <w:color w:val="002060"/>
        </w:rPr>
        <w:t>TMVr</w:t>
      </w:r>
      <w:proofErr w:type="spellEnd"/>
      <w:r w:rsidRPr="00772813">
        <w:rPr>
          <w:color w:val="002060"/>
        </w:rPr>
        <w:t xml:space="preserve"> </w:t>
      </w:r>
      <w:r w:rsidR="00601A0A" w:rsidRPr="00772813">
        <w:rPr>
          <w:color w:val="002060"/>
        </w:rPr>
        <w:t>Accreditation</w:t>
      </w:r>
      <w:r w:rsidRPr="00772813">
        <w:rPr>
          <w:color w:val="002060"/>
        </w:rPr>
        <w:t xml:space="preserve"> </w:t>
      </w:r>
      <w:r w:rsidR="00601A0A" w:rsidRPr="00772813">
        <w:rPr>
          <w:color w:val="002060"/>
        </w:rPr>
        <w:t>Committee</w:t>
      </w:r>
      <w:r w:rsidR="008E6889" w:rsidRPr="00772813">
        <w:rPr>
          <w:color w:val="002060"/>
        </w:rPr>
        <w:t xml:space="preserve"> is responsible for developing the processes and criteria for the accr</w:t>
      </w:r>
      <w:r w:rsidRPr="00772813">
        <w:rPr>
          <w:color w:val="002060"/>
        </w:rPr>
        <w:t xml:space="preserve">editation of </w:t>
      </w:r>
      <w:proofErr w:type="spellStart"/>
      <w:r w:rsidRPr="00772813">
        <w:rPr>
          <w:color w:val="002060"/>
        </w:rPr>
        <w:t>TMVr</w:t>
      </w:r>
      <w:proofErr w:type="spellEnd"/>
      <w:r w:rsidR="008E6889" w:rsidRPr="00772813">
        <w:rPr>
          <w:color w:val="002060"/>
        </w:rPr>
        <w:t xml:space="preserve"> Practitioners; the setti</w:t>
      </w:r>
      <w:r w:rsidRPr="00772813">
        <w:rPr>
          <w:color w:val="002060"/>
        </w:rPr>
        <w:t xml:space="preserve">ng of minimum standards and accreditation of </w:t>
      </w:r>
      <w:proofErr w:type="spellStart"/>
      <w:r w:rsidRPr="00772813">
        <w:rPr>
          <w:color w:val="002060"/>
        </w:rPr>
        <w:t>TMVr</w:t>
      </w:r>
      <w:proofErr w:type="spellEnd"/>
      <w:r w:rsidR="008E6889" w:rsidRPr="00772813">
        <w:rPr>
          <w:color w:val="002060"/>
        </w:rPr>
        <w:t xml:space="preserve"> Hospitals; </w:t>
      </w:r>
      <w:r w:rsidRPr="00772813">
        <w:rPr>
          <w:color w:val="002060"/>
        </w:rPr>
        <w:t xml:space="preserve">and accrediting </w:t>
      </w:r>
      <w:proofErr w:type="spellStart"/>
      <w:r w:rsidRPr="00772813">
        <w:rPr>
          <w:color w:val="002060"/>
        </w:rPr>
        <w:t>TMVr</w:t>
      </w:r>
      <w:proofErr w:type="spellEnd"/>
      <w:r w:rsidRPr="00772813">
        <w:rPr>
          <w:color w:val="002060"/>
        </w:rPr>
        <w:t xml:space="preserve"> </w:t>
      </w:r>
      <w:r w:rsidR="008E6889" w:rsidRPr="00772813">
        <w:rPr>
          <w:color w:val="002060"/>
        </w:rPr>
        <w:t xml:space="preserve">Practitioners. </w:t>
      </w:r>
    </w:p>
    <w:p w:rsidR="008E6889" w:rsidRDefault="00161CDF" w:rsidP="00416183">
      <w:pPr>
        <w:rPr>
          <w:color w:val="002060"/>
        </w:rPr>
      </w:pPr>
      <w:r w:rsidRPr="00772813">
        <w:rPr>
          <w:color w:val="002060"/>
        </w:rPr>
        <w:t xml:space="preserve">The </w:t>
      </w:r>
      <w:proofErr w:type="spellStart"/>
      <w:r w:rsidRPr="00772813">
        <w:rPr>
          <w:color w:val="002060"/>
        </w:rPr>
        <w:t>TMVr</w:t>
      </w:r>
      <w:proofErr w:type="spellEnd"/>
      <w:r w:rsidRPr="00772813">
        <w:rPr>
          <w:color w:val="002060"/>
        </w:rPr>
        <w:t xml:space="preserve"> </w:t>
      </w:r>
      <w:r w:rsidR="00601A0A" w:rsidRPr="00772813">
        <w:rPr>
          <w:color w:val="002060"/>
        </w:rPr>
        <w:t>Accreditation</w:t>
      </w:r>
      <w:r w:rsidRPr="00772813">
        <w:rPr>
          <w:color w:val="002060"/>
        </w:rPr>
        <w:t xml:space="preserve"> Committee (under the incorporated entity Cardiac </w:t>
      </w:r>
      <w:r w:rsidR="00601A0A" w:rsidRPr="00772813">
        <w:rPr>
          <w:color w:val="002060"/>
        </w:rPr>
        <w:t>Accreditation</w:t>
      </w:r>
      <w:r w:rsidRPr="00772813">
        <w:rPr>
          <w:color w:val="002060"/>
        </w:rPr>
        <w:t xml:space="preserve"> Services Limited)</w:t>
      </w:r>
      <w:r w:rsidR="008E6889" w:rsidRPr="00772813">
        <w:rPr>
          <w:color w:val="002060"/>
        </w:rPr>
        <w:t xml:space="preserve"> is comprised of representatives from the Australian &amp; New Zealand Society of Cardiac &amp; Thoracic Surgeons (ANZSCTS) and the Cardiac Society of Australia and New Zealand (CSANZ).</w:t>
      </w:r>
    </w:p>
    <w:p w:rsidR="007A2613" w:rsidRPr="00772813" w:rsidRDefault="007A2613" w:rsidP="00416183">
      <w:pPr>
        <w:rPr>
          <w:color w:val="002060"/>
        </w:rPr>
      </w:pPr>
    </w:p>
    <w:p w:rsidR="008E6889" w:rsidRDefault="008E6889" w:rsidP="00416183">
      <w:pPr>
        <w:pStyle w:val="Heading2"/>
        <w:spacing w:before="0" w:after="160" w:line="280" w:lineRule="exact"/>
      </w:pPr>
      <w:r w:rsidRPr="000116E8">
        <w:t>What are the accre</w:t>
      </w:r>
      <w:r w:rsidR="00161CDF" w:rsidRPr="000116E8">
        <w:t>ditation requirements for TMVr</w:t>
      </w:r>
      <w:r w:rsidRPr="000116E8">
        <w:t xml:space="preserve"> Practitioners</w:t>
      </w:r>
      <w:r w:rsidRPr="007444C3">
        <w:t xml:space="preserve">? </w:t>
      </w:r>
    </w:p>
    <w:p w:rsidR="008E6889" w:rsidRPr="00772813" w:rsidRDefault="00161CDF" w:rsidP="00416183">
      <w:pPr>
        <w:rPr>
          <w:color w:val="002060"/>
        </w:rPr>
      </w:pPr>
      <w:r w:rsidRPr="00772813">
        <w:rPr>
          <w:color w:val="002060"/>
        </w:rPr>
        <w:t xml:space="preserve">The </w:t>
      </w:r>
      <w:proofErr w:type="spellStart"/>
      <w:r w:rsidRPr="00772813">
        <w:rPr>
          <w:color w:val="002060"/>
        </w:rPr>
        <w:t>TMVr</w:t>
      </w:r>
      <w:proofErr w:type="spellEnd"/>
      <w:r w:rsidRPr="00772813">
        <w:rPr>
          <w:color w:val="002060"/>
        </w:rPr>
        <w:t xml:space="preserve"> </w:t>
      </w:r>
      <w:r w:rsidR="00601A0A" w:rsidRPr="00772813">
        <w:rPr>
          <w:color w:val="002060"/>
        </w:rPr>
        <w:t>Accreditation</w:t>
      </w:r>
      <w:r w:rsidRPr="00772813">
        <w:rPr>
          <w:color w:val="002060"/>
        </w:rPr>
        <w:t xml:space="preserve"> Committee</w:t>
      </w:r>
      <w:r w:rsidR="008E6889" w:rsidRPr="00772813">
        <w:rPr>
          <w:color w:val="002060"/>
        </w:rPr>
        <w:t xml:space="preserve"> set</w:t>
      </w:r>
      <w:r w:rsidRPr="00772813">
        <w:rPr>
          <w:color w:val="002060"/>
        </w:rPr>
        <w:t>s</w:t>
      </w:r>
      <w:r w:rsidR="008E6889" w:rsidRPr="00772813">
        <w:rPr>
          <w:color w:val="002060"/>
        </w:rPr>
        <w:t xml:space="preserve"> the minimum standards and volume requirements that need to be met</w:t>
      </w:r>
      <w:r w:rsidRPr="00772813">
        <w:rPr>
          <w:color w:val="002060"/>
        </w:rPr>
        <w:t xml:space="preserve"> for accreditation as a </w:t>
      </w:r>
      <w:proofErr w:type="spellStart"/>
      <w:r w:rsidRPr="00772813">
        <w:rPr>
          <w:color w:val="002060"/>
        </w:rPr>
        <w:t>TMVr</w:t>
      </w:r>
      <w:proofErr w:type="spellEnd"/>
      <w:r w:rsidR="008E6889" w:rsidRPr="00772813">
        <w:rPr>
          <w:color w:val="002060"/>
        </w:rPr>
        <w:t xml:space="preserve"> Practitioner.  </w:t>
      </w:r>
    </w:p>
    <w:p w:rsidR="008E6889" w:rsidRPr="00772813" w:rsidRDefault="00161CDF" w:rsidP="00416183">
      <w:pPr>
        <w:rPr>
          <w:color w:val="002060"/>
        </w:rPr>
      </w:pPr>
      <w:proofErr w:type="spellStart"/>
      <w:r w:rsidRPr="00772813">
        <w:rPr>
          <w:color w:val="002060"/>
        </w:rPr>
        <w:t>TMVr</w:t>
      </w:r>
      <w:proofErr w:type="spellEnd"/>
      <w:r w:rsidRPr="00772813">
        <w:rPr>
          <w:color w:val="002060"/>
        </w:rPr>
        <w:t xml:space="preserve"> </w:t>
      </w:r>
      <w:r w:rsidR="00601A0A" w:rsidRPr="00772813">
        <w:rPr>
          <w:color w:val="002060"/>
        </w:rPr>
        <w:t>Accreditation</w:t>
      </w:r>
      <w:r w:rsidRPr="00772813">
        <w:rPr>
          <w:color w:val="002060"/>
        </w:rPr>
        <w:t xml:space="preserve"> Committee notifies Services Australia</w:t>
      </w:r>
      <w:r w:rsidR="008E6889" w:rsidRPr="00772813">
        <w:rPr>
          <w:color w:val="002060"/>
        </w:rPr>
        <w:t xml:space="preserve"> of accredited </w:t>
      </w:r>
      <w:proofErr w:type="spellStart"/>
      <w:r w:rsidRPr="00772813">
        <w:rPr>
          <w:color w:val="002060"/>
        </w:rPr>
        <w:t>TMVr</w:t>
      </w:r>
      <w:proofErr w:type="spellEnd"/>
      <w:r w:rsidR="008E6889" w:rsidRPr="00772813">
        <w:rPr>
          <w:color w:val="002060"/>
        </w:rPr>
        <w:t xml:space="preserve"> Practitioners and the facilities in which they operate from. It is imp</w:t>
      </w:r>
      <w:r w:rsidRPr="00772813">
        <w:rPr>
          <w:color w:val="002060"/>
        </w:rPr>
        <w:t xml:space="preserve">ortant to note that it is a </w:t>
      </w:r>
      <w:proofErr w:type="spellStart"/>
      <w:r w:rsidRPr="00772813">
        <w:rPr>
          <w:color w:val="002060"/>
        </w:rPr>
        <w:t>TMVr</w:t>
      </w:r>
      <w:proofErr w:type="spellEnd"/>
      <w:r w:rsidR="008E6889" w:rsidRPr="00772813">
        <w:rPr>
          <w:color w:val="002060"/>
        </w:rPr>
        <w:t xml:space="preserve"> Practitioner’s responsibility to notif</w:t>
      </w:r>
      <w:r w:rsidRPr="00772813">
        <w:rPr>
          <w:color w:val="002060"/>
        </w:rPr>
        <w:t xml:space="preserve">y the </w:t>
      </w:r>
      <w:proofErr w:type="spellStart"/>
      <w:r w:rsidRPr="00772813">
        <w:rPr>
          <w:color w:val="002060"/>
        </w:rPr>
        <w:t>TMVr</w:t>
      </w:r>
      <w:proofErr w:type="spellEnd"/>
      <w:r w:rsidRPr="00772813">
        <w:rPr>
          <w:color w:val="002060"/>
        </w:rPr>
        <w:t xml:space="preserve"> </w:t>
      </w:r>
      <w:r w:rsidR="00601A0A" w:rsidRPr="00772813">
        <w:rPr>
          <w:color w:val="002060"/>
        </w:rPr>
        <w:t>Accreditation</w:t>
      </w:r>
      <w:r w:rsidRPr="00772813">
        <w:rPr>
          <w:color w:val="002060"/>
        </w:rPr>
        <w:t xml:space="preserve"> Committee of every </w:t>
      </w:r>
      <w:proofErr w:type="spellStart"/>
      <w:r w:rsidRPr="00772813">
        <w:rPr>
          <w:color w:val="002060"/>
        </w:rPr>
        <w:t>TMVr</w:t>
      </w:r>
      <w:proofErr w:type="spellEnd"/>
      <w:r w:rsidR="008E6889" w:rsidRPr="00772813">
        <w:rPr>
          <w:color w:val="002060"/>
        </w:rPr>
        <w:t xml:space="preserve"> Hospital they are operating in, over the life of their accreditation.</w:t>
      </w:r>
    </w:p>
    <w:p w:rsidR="008E6889" w:rsidRDefault="008E6889" w:rsidP="00416183">
      <w:pPr>
        <w:rPr>
          <w:color w:val="002060"/>
        </w:rPr>
      </w:pPr>
      <w:r w:rsidRPr="00772813">
        <w:rPr>
          <w:color w:val="002060"/>
        </w:rPr>
        <w:t>Detailed accreditation requirements</w:t>
      </w:r>
      <w:r w:rsidR="00791767">
        <w:rPr>
          <w:color w:val="002060"/>
        </w:rPr>
        <w:t xml:space="preserve"> and further information is available by contacting the </w:t>
      </w:r>
      <w:proofErr w:type="spellStart"/>
      <w:r w:rsidR="00772813">
        <w:rPr>
          <w:color w:val="002060"/>
        </w:rPr>
        <w:t>TMVr</w:t>
      </w:r>
      <w:proofErr w:type="spellEnd"/>
      <w:r w:rsidR="00772813">
        <w:rPr>
          <w:color w:val="002060"/>
        </w:rPr>
        <w:t xml:space="preserve"> Accreditation Committee</w:t>
      </w:r>
      <w:r w:rsidR="00FC7F86">
        <w:rPr>
          <w:color w:val="002060"/>
        </w:rPr>
        <w:t xml:space="preserve"> (Cardiac </w:t>
      </w:r>
      <w:r w:rsidR="00601A0A">
        <w:rPr>
          <w:color w:val="002060"/>
        </w:rPr>
        <w:t>Accreditation</w:t>
      </w:r>
      <w:r w:rsidR="00FC7F86">
        <w:rPr>
          <w:color w:val="002060"/>
        </w:rPr>
        <w:t xml:space="preserve"> Services Limited)</w:t>
      </w:r>
      <w:r w:rsidR="00791767">
        <w:rPr>
          <w:color w:val="002060"/>
        </w:rPr>
        <w:t xml:space="preserve"> at </w:t>
      </w:r>
      <w:hyperlink r:id="rId10" w:history="1">
        <w:r w:rsidR="00791767" w:rsidRPr="00C313A5">
          <w:rPr>
            <w:rStyle w:val="Hyperlink"/>
          </w:rPr>
          <w:t>tavi@tavi.org.au</w:t>
        </w:r>
      </w:hyperlink>
      <w:r w:rsidR="00791767">
        <w:rPr>
          <w:color w:val="002060"/>
        </w:rPr>
        <w:t xml:space="preserve">. </w:t>
      </w:r>
    </w:p>
    <w:p w:rsidR="007A2613" w:rsidRPr="00772813" w:rsidRDefault="007A2613" w:rsidP="00416183">
      <w:pPr>
        <w:rPr>
          <w:color w:val="002060"/>
        </w:rPr>
      </w:pPr>
    </w:p>
    <w:p w:rsidR="008E6889" w:rsidRPr="007444C3" w:rsidRDefault="008E6889" w:rsidP="00416183">
      <w:pPr>
        <w:pStyle w:val="Heading2"/>
        <w:spacing w:before="0" w:after="160" w:line="280" w:lineRule="exact"/>
      </w:pPr>
      <w:r w:rsidRPr="007444C3">
        <w:t xml:space="preserve">Where can a </w:t>
      </w:r>
      <w:r w:rsidR="00D0459C" w:rsidRPr="007444C3">
        <w:t>TMVr</w:t>
      </w:r>
      <w:r w:rsidRPr="007444C3">
        <w:t xml:space="preserve"> procedure take place? </w:t>
      </w:r>
    </w:p>
    <w:p w:rsidR="008E6889" w:rsidRPr="00772813" w:rsidRDefault="008E6889" w:rsidP="00416183">
      <w:pPr>
        <w:rPr>
          <w:color w:val="002060"/>
        </w:rPr>
      </w:pPr>
      <w:r w:rsidRPr="00772813">
        <w:rPr>
          <w:color w:val="002060"/>
        </w:rPr>
        <w:t xml:space="preserve">A </w:t>
      </w:r>
      <w:proofErr w:type="spellStart"/>
      <w:r w:rsidR="00D0459C" w:rsidRPr="00772813">
        <w:rPr>
          <w:color w:val="002060"/>
        </w:rPr>
        <w:t>TMVr</w:t>
      </w:r>
      <w:proofErr w:type="spellEnd"/>
      <w:r w:rsidRPr="00772813">
        <w:rPr>
          <w:color w:val="002060"/>
        </w:rPr>
        <w:t xml:space="preserve"> Hospital is a hospital, as defined by subsection 121-5(5) of the </w:t>
      </w:r>
      <w:r w:rsidRPr="00772813">
        <w:rPr>
          <w:i/>
          <w:color w:val="002060"/>
        </w:rPr>
        <w:t>Private Health Insurance Act 2007,</w:t>
      </w:r>
      <w:r w:rsidRPr="00772813">
        <w:rPr>
          <w:color w:val="002060"/>
        </w:rPr>
        <w:t xml:space="preserve"> that is clinically accepted as being a suitable hospital at which </w:t>
      </w:r>
      <w:proofErr w:type="spellStart"/>
      <w:r w:rsidRPr="00772813">
        <w:rPr>
          <w:color w:val="002060"/>
        </w:rPr>
        <w:t>T</w:t>
      </w:r>
      <w:r w:rsidR="00D0459C" w:rsidRPr="00772813">
        <w:rPr>
          <w:color w:val="002060"/>
        </w:rPr>
        <w:t>MVr</w:t>
      </w:r>
      <w:proofErr w:type="spellEnd"/>
      <w:r w:rsidRPr="00772813">
        <w:rPr>
          <w:color w:val="002060"/>
        </w:rPr>
        <w:t xml:space="preserve"> procedures may be performed.  </w:t>
      </w:r>
    </w:p>
    <w:p w:rsidR="008E6889" w:rsidRPr="007444C3" w:rsidRDefault="008E6889" w:rsidP="00416183">
      <w:pPr>
        <w:pStyle w:val="Heading2"/>
        <w:spacing w:before="0" w:after="160" w:line="280" w:lineRule="exact"/>
        <w:rPr>
          <w:rFonts w:eastAsiaTheme="majorEastAsia"/>
        </w:rPr>
      </w:pPr>
      <w:r w:rsidRPr="007444C3">
        <w:rPr>
          <w:rFonts w:eastAsiaTheme="majorEastAsia"/>
        </w:rPr>
        <w:lastRenderedPageBreak/>
        <w:t xml:space="preserve">What </w:t>
      </w:r>
      <w:r w:rsidR="00D0459C" w:rsidRPr="007444C3">
        <w:rPr>
          <w:rFonts w:eastAsiaTheme="majorEastAsia"/>
        </w:rPr>
        <w:t xml:space="preserve">TMVr </w:t>
      </w:r>
      <w:r w:rsidRPr="007444C3">
        <w:rPr>
          <w:rFonts w:eastAsiaTheme="majorEastAsia"/>
        </w:rPr>
        <w:t xml:space="preserve">medical devices are listed on the Prostheses List? </w:t>
      </w:r>
    </w:p>
    <w:p w:rsidR="008E6889" w:rsidRPr="00772813" w:rsidRDefault="008E6889" w:rsidP="00416183">
      <w:pPr>
        <w:rPr>
          <w:color w:val="002060"/>
        </w:rPr>
      </w:pPr>
      <w:r w:rsidRPr="00772813">
        <w:rPr>
          <w:color w:val="002060"/>
        </w:rPr>
        <w:t>The purpose of the Prostheses List is to ensure that privately insured Australians have access to clinically effective prostheses that meet their health care needs.</w:t>
      </w:r>
    </w:p>
    <w:p w:rsidR="008E6889" w:rsidRPr="00772813" w:rsidRDefault="008E6889" w:rsidP="00416183">
      <w:pPr>
        <w:rPr>
          <w:color w:val="002060"/>
        </w:rPr>
      </w:pPr>
      <w:r w:rsidRPr="00772813">
        <w:rPr>
          <w:color w:val="002060"/>
        </w:rPr>
        <w:t xml:space="preserve">The Prostheses List enables surgeons to have access to and choose the optimal prostheses for patients covered by private health insurance.  It lists surgically implanted prostheses, human tissue items and other medical devices that private health insurers must pay benefits for when: </w:t>
      </w:r>
    </w:p>
    <w:p w:rsidR="008E6889" w:rsidRPr="009C575A" w:rsidRDefault="008E6889" w:rsidP="00E4126A">
      <w:pPr>
        <w:pStyle w:val="RecommendationsBullets"/>
      </w:pPr>
      <w:r w:rsidRPr="009C575A">
        <w:t xml:space="preserve">they are provided to a patient with appropriate health insurance cover; </w:t>
      </w:r>
    </w:p>
    <w:p w:rsidR="008E6889" w:rsidRPr="009C575A" w:rsidRDefault="008E6889" w:rsidP="00E4126A">
      <w:pPr>
        <w:pStyle w:val="RecommendationsBullets"/>
      </w:pPr>
      <w:r w:rsidRPr="009C575A">
        <w:t xml:space="preserve">they are provided as part of hospital treatment or hospital substitute treatment; and </w:t>
      </w:r>
    </w:p>
    <w:p w:rsidR="008E6889" w:rsidRPr="009C575A" w:rsidRDefault="008E6889" w:rsidP="00E4126A">
      <w:pPr>
        <w:pStyle w:val="RecommendationsBullets"/>
      </w:pPr>
      <w:r w:rsidRPr="009C575A">
        <w:t>there is a Medicare benefit payable for the professional service associated with the provision of the prosthesis.</w:t>
      </w:r>
    </w:p>
    <w:p w:rsidR="008E6889" w:rsidRPr="00772813" w:rsidRDefault="008E6889" w:rsidP="00416183">
      <w:pPr>
        <w:rPr>
          <w:color w:val="002060"/>
        </w:rPr>
      </w:pPr>
    </w:p>
    <w:p w:rsidR="008E6889" w:rsidRPr="00772813" w:rsidRDefault="00867DDA" w:rsidP="00416183">
      <w:pPr>
        <w:rPr>
          <w:color w:val="002060"/>
        </w:rPr>
      </w:pPr>
      <w:r>
        <w:rPr>
          <w:color w:val="002060"/>
        </w:rPr>
        <w:t>Two</w:t>
      </w:r>
      <w:r w:rsidR="008E6889" w:rsidRPr="00772813">
        <w:rPr>
          <w:color w:val="002060"/>
        </w:rPr>
        <w:t xml:space="preserve"> </w:t>
      </w:r>
      <w:proofErr w:type="spellStart"/>
      <w:r w:rsidR="008E6889" w:rsidRPr="00772813">
        <w:rPr>
          <w:color w:val="002060"/>
        </w:rPr>
        <w:t>T</w:t>
      </w:r>
      <w:r w:rsidR="00D0459C" w:rsidRPr="00772813">
        <w:rPr>
          <w:color w:val="002060"/>
        </w:rPr>
        <w:t>MVr</w:t>
      </w:r>
      <w:proofErr w:type="spellEnd"/>
      <w:r w:rsidR="008E6889" w:rsidRPr="00772813">
        <w:rPr>
          <w:color w:val="002060"/>
        </w:rPr>
        <w:t xml:space="preserve"> device</w:t>
      </w:r>
      <w:r w:rsidR="00791767">
        <w:rPr>
          <w:color w:val="002060"/>
        </w:rPr>
        <w:t>s</w:t>
      </w:r>
      <w:r w:rsidR="008E6889" w:rsidRPr="00772813">
        <w:rPr>
          <w:color w:val="002060"/>
        </w:rPr>
        <w:t xml:space="preserve"> will be available on the Prostheses List from </w:t>
      </w:r>
      <w:r w:rsidR="00772813" w:rsidRPr="00772813">
        <w:rPr>
          <w:color w:val="002060"/>
        </w:rPr>
        <w:t>1</w:t>
      </w:r>
      <w:r w:rsidR="008E6889" w:rsidRPr="00772813">
        <w:rPr>
          <w:color w:val="002060"/>
        </w:rPr>
        <w:t> </w:t>
      </w:r>
      <w:r w:rsidR="00772813" w:rsidRPr="00772813">
        <w:rPr>
          <w:color w:val="002060"/>
        </w:rPr>
        <w:t>July 2021</w:t>
      </w:r>
      <w:r w:rsidR="008E6889" w:rsidRPr="00772813">
        <w:rPr>
          <w:color w:val="002060"/>
        </w:rPr>
        <w:t xml:space="preserve"> to coincide with the availability of MBS items for </w:t>
      </w:r>
      <w:proofErr w:type="spellStart"/>
      <w:r w:rsidR="008E6889" w:rsidRPr="00772813">
        <w:rPr>
          <w:color w:val="002060"/>
        </w:rPr>
        <w:t>T</w:t>
      </w:r>
      <w:r w:rsidR="00772813" w:rsidRPr="00772813">
        <w:rPr>
          <w:color w:val="002060"/>
        </w:rPr>
        <w:t>MVr</w:t>
      </w:r>
      <w:proofErr w:type="spellEnd"/>
      <w:r w:rsidR="00791767">
        <w:rPr>
          <w:color w:val="002060"/>
        </w:rPr>
        <w:t>:</w:t>
      </w:r>
    </w:p>
    <w:tbl>
      <w:tblPr>
        <w:tblStyle w:val="MBSOnlineTable"/>
        <w:tblW w:w="8798" w:type="dxa"/>
        <w:tblLook w:val="03A0" w:firstRow="1" w:lastRow="0" w:firstColumn="1" w:lastColumn="1" w:noHBand="1" w:noVBand="0"/>
        <w:tblCaption w:val="MBS Items and Item Descriptors "/>
        <w:tblDescription w:val="Lists the new item MBS item numbers for TAVI 6080, 6081, and 34895 and associated schedule fees. "/>
      </w:tblPr>
      <w:tblGrid>
        <w:gridCol w:w="4665"/>
        <w:gridCol w:w="4133"/>
      </w:tblGrid>
      <w:tr w:rsidR="00351A27" w:rsidRPr="00772813" w:rsidTr="00A55B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shd w:val="clear" w:color="auto" w:fill="auto"/>
            <w:vAlign w:val="center"/>
          </w:tcPr>
          <w:p w:rsidR="008E6889" w:rsidRPr="002B2093" w:rsidRDefault="008E6889" w:rsidP="00416183">
            <w:pPr>
              <w:pStyle w:val="TblLeft"/>
              <w:spacing w:before="0" w:beforeAutospacing="0" w:after="160" w:afterAutospacing="0" w:line="280" w:lineRule="exact"/>
              <w:contextualSpacing w:val="0"/>
              <w:rPr>
                <w:color w:val="002060"/>
                <w:highlight w:val="lightGray"/>
              </w:rPr>
            </w:pPr>
            <w:r w:rsidRPr="00A55BEA">
              <w:rPr>
                <w:color w:val="002060"/>
              </w:rPr>
              <w:t>Sponsor</w:t>
            </w:r>
          </w:p>
        </w:tc>
        <w:tc>
          <w:tcPr>
            <w:tcW w:w="0" w:type="auto"/>
            <w:shd w:val="clear" w:color="auto" w:fill="auto"/>
            <w:vAlign w:val="center"/>
          </w:tcPr>
          <w:p w:rsidR="008E6889" w:rsidRPr="002B2093" w:rsidRDefault="008E6889" w:rsidP="00416183">
            <w:pPr>
              <w:spacing w:before="0" w:beforeAutospacing="0" w:after="160" w:afterAutospacing="0"/>
              <w:contextualSpacing w:val="0"/>
              <w:jc w:val="left"/>
              <w:cnfStyle w:val="100000000000" w:firstRow="1" w:lastRow="0" w:firstColumn="0" w:lastColumn="0" w:oddVBand="0" w:evenVBand="0" w:oddHBand="0" w:evenHBand="0" w:firstRowFirstColumn="0" w:firstRowLastColumn="0" w:lastRowFirstColumn="0" w:lastRowLastColumn="0"/>
              <w:rPr>
                <w:color w:val="002060"/>
                <w:highlight w:val="lightGray"/>
              </w:rPr>
            </w:pPr>
            <w:r w:rsidRPr="00A55BEA">
              <w:rPr>
                <w:color w:val="002060"/>
              </w:rPr>
              <w:t>Product</w:t>
            </w:r>
          </w:p>
        </w:tc>
      </w:tr>
      <w:tr w:rsidR="00351A27" w:rsidRPr="00772813" w:rsidTr="00450472">
        <w:tc>
          <w:tcPr>
            <w:cnfStyle w:val="001000000000" w:firstRow="0" w:lastRow="0" w:firstColumn="1" w:lastColumn="0" w:oddVBand="0" w:evenVBand="0" w:oddHBand="0" w:evenHBand="0" w:firstRowFirstColumn="0" w:firstRowLastColumn="0" w:lastRowFirstColumn="0" w:lastRowLastColumn="0"/>
            <w:tcW w:w="0" w:type="auto"/>
            <w:vAlign w:val="center"/>
          </w:tcPr>
          <w:p w:rsidR="008E6889" w:rsidRPr="00772813" w:rsidRDefault="00772813" w:rsidP="00416183">
            <w:pPr>
              <w:pStyle w:val="TblLeft"/>
              <w:spacing w:after="160" w:line="280" w:lineRule="exact"/>
              <w:contextualSpacing w:val="0"/>
              <w:rPr>
                <w:rFonts w:cs="Arial"/>
                <w:color w:val="002060"/>
                <w:sz w:val="20"/>
                <w:szCs w:val="20"/>
              </w:rPr>
            </w:pPr>
            <w:r w:rsidRPr="00772813">
              <w:rPr>
                <w:rFonts w:eastAsiaTheme="minorHAnsi"/>
                <w:color w:val="002060"/>
                <w:lang w:val="en-US"/>
              </w:rPr>
              <w:t xml:space="preserve">Abbott Medical </w:t>
            </w:r>
            <w:r w:rsidR="00514082">
              <w:rPr>
                <w:rFonts w:eastAsiaTheme="minorHAnsi"/>
                <w:color w:val="002060"/>
                <w:lang w:val="en-US"/>
              </w:rPr>
              <w:t>Australia</w:t>
            </w:r>
            <w:r w:rsidRPr="00772813">
              <w:rPr>
                <w:rFonts w:eastAsiaTheme="minorHAnsi"/>
                <w:color w:val="002060"/>
                <w:lang w:val="en-US"/>
              </w:rPr>
              <w:t xml:space="preserve"> Pty Ltd</w:t>
            </w:r>
          </w:p>
        </w:tc>
        <w:tc>
          <w:tcPr>
            <w:tcW w:w="0" w:type="auto"/>
            <w:vAlign w:val="center"/>
          </w:tcPr>
          <w:p w:rsidR="008E6889" w:rsidRPr="00514082" w:rsidRDefault="00514082" w:rsidP="00416183">
            <w:pPr>
              <w:pStyle w:val="TblLeft"/>
              <w:spacing w:after="160" w:line="280" w:lineRule="exact"/>
              <w:contextualSpacing w:val="0"/>
              <w:jc w:val="left"/>
              <w:cnfStyle w:val="000000000000" w:firstRow="0" w:lastRow="0" w:firstColumn="0" w:lastColumn="0" w:oddVBand="0" w:evenVBand="0" w:oddHBand="0" w:evenHBand="0" w:firstRowFirstColumn="0" w:firstRowLastColumn="0" w:lastRowFirstColumn="0" w:lastRowLastColumn="0"/>
              <w:rPr>
                <w:rFonts w:cs="Arial"/>
                <w:color w:val="002060"/>
                <w:szCs w:val="22"/>
              </w:rPr>
            </w:pPr>
            <w:proofErr w:type="spellStart"/>
            <w:r w:rsidRPr="00514082">
              <w:rPr>
                <w:rFonts w:cs="Arial"/>
                <w:color w:val="002060"/>
                <w:szCs w:val="22"/>
              </w:rPr>
              <w:t>Mitraclip</w:t>
            </w:r>
            <w:proofErr w:type="spellEnd"/>
            <w:r w:rsidRPr="00514082">
              <w:rPr>
                <w:rFonts w:cs="Arial"/>
                <w:color w:val="002060"/>
                <w:szCs w:val="22"/>
              </w:rPr>
              <w:t xml:space="preserve"> mitral valve clip</w:t>
            </w:r>
          </w:p>
        </w:tc>
      </w:tr>
      <w:tr w:rsidR="00514082" w:rsidRPr="00772813" w:rsidTr="00450472">
        <w:tc>
          <w:tcPr>
            <w:cnfStyle w:val="001000000000" w:firstRow="0" w:lastRow="0" w:firstColumn="1" w:lastColumn="0" w:oddVBand="0" w:evenVBand="0" w:oddHBand="0" w:evenHBand="0" w:firstRowFirstColumn="0" w:firstRowLastColumn="0" w:lastRowFirstColumn="0" w:lastRowLastColumn="0"/>
            <w:tcW w:w="0" w:type="auto"/>
            <w:vAlign w:val="center"/>
          </w:tcPr>
          <w:p w:rsidR="00514082" w:rsidRPr="00772813" w:rsidRDefault="00514082" w:rsidP="00416183">
            <w:pPr>
              <w:pStyle w:val="TblLeft"/>
              <w:spacing w:after="160" w:line="280" w:lineRule="exact"/>
              <w:contextualSpacing w:val="0"/>
              <w:rPr>
                <w:rFonts w:eastAsiaTheme="minorHAnsi"/>
                <w:color w:val="002060"/>
                <w:lang w:val="en-US"/>
              </w:rPr>
            </w:pPr>
            <w:r w:rsidRPr="00772813">
              <w:rPr>
                <w:rFonts w:eastAsiaTheme="minorHAnsi"/>
                <w:color w:val="002060"/>
                <w:lang w:val="en-US"/>
              </w:rPr>
              <w:t xml:space="preserve">Abbott Medical </w:t>
            </w:r>
            <w:r>
              <w:rPr>
                <w:rFonts w:eastAsiaTheme="minorHAnsi"/>
                <w:color w:val="002060"/>
                <w:lang w:val="en-US"/>
              </w:rPr>
              <w:t>Australia</w:t>
            </w:r>
            <w:r w:rsidRPr="00772813">
              <w:rPr>
                <w:rFonts w:eastAsiaTheme="minorHAnsi"/>
                <w:color w:val="002060"/>
                <w:lang w:val="en-US"/>
              </w:rPr>
              <w:t xml:space="preserve"> Pty Ltd</w:t>
            </w:r>
          </w:p>
        </w:tc>
        <w:tc>
          <w:tcPr>
            <w:tcW w:w="0" w:type="auto"/>
            <w:vAlign w:val="center"/>
          </w:tcPr>
          <w:p w:rsidR="00514082" w:rsidRPr="00772813" w:rsidRDefault="00514082" w:rsidP="00416183">
            <w:pPr>
              <w:pStyle w:val="TblLeft"/>
              <w:spacing w:after="160" w:line="280" w:lineRule="exact"/>
              <w:contextualSpacing w:val="0"/>
              <w:jc w:val="left"/>
              <w:cnfStyle w:val="000000000000" w:firstRow="0" w:lastRow="0" w:firstColumn="0" w:lastColumn="0" w:oddVBand="0" w:evenVBand="0" w:oddHBand="0" w:evenHBand="0" w:firstRowFirstColumn="0" w:firstRowLastColumn="0" w:lastRowFirstColumn="0" w:lastRowLastColumn="0"/>
              <w:rPr>
                <w:color w:val="002060"/>
              </w:rPr>
            </w:pPr>
            <w:proofErr w:type="spellStart"/>
            <w:r>
              <w:rPr>
                <w:color w:val="002060"/>
              </w:rPr>
              <w:t>Mitraclip</w:t>
            </w:r>
            <w:proofErr w:type="spellEnd"/>
            <w:r>
              <w:rPr>
                <w:color w:val="002060"/>
              </w:rPr>
              <w:t xml:space="preserve"> G4 mitral valve clip</w:t>
            </w:r>
          </w:p>
        </w:tc>
      </w:tr>
    </w:tbl>
    <w:p w:rsidR="008E6889" w:rsidRPr="00772813" w:rsidRDefault="008E6889" w:rsidP="00416183">
      <w:pPr>
        <w:rPr>
          <w:color w:val="002060"/>
        </w:rPr>
      </w:pPr>
    </w:p>
    <w:p w:rsidR="008E6889" w:rsidRPr="007444C3" w:rsidRDefault="008E6889" w:rsidP="00416183">
      <w:pPr>
        <w:pStyle w:val="Heading2"/>
        <w:spacing w:before="0" w:after="160" w:line="280" w:lineRule="exact"/>
        <w:rPr>
          <w:rFonts w:eastAsiaTheme="majorEastAsia"/>
        </w:rPr>
      </w:pPr>
      <w:r w:rsidRPr="007444C3">
        <w:rPr>
          <w:rFonts w:eastAsiaTheme="majorEastAsia"/>
        </w:rPr>
        <w:t xml:space="preserve">Review and monitoring of </w:t>
      </w:r>
      <w:r w:rsidR="00772813" w:rsidRPr="007444C3">
        <w:rPr>
          <w:rFonts w:eastAsiaTheme="majorEastAsia"/>
        </w:rPr>
        <w:t>TMVr</w:t>
      </w:r>
      <w:r w:rsidRPr="007444C3">
        <w:rPr>
          <w:rFonts w:eastAsiaTheme="majorEastAsia"/>
        </w:rPr>
        <w:t xml:space="preserve"> Services</w:t>
      </w:r>
    </w:p>
    <w:p w:rsidR="008E6889" w:rsidRPr="00772813" w:rsidRDefault="008E6889" w:rsidP="00416183">
      <w:pPr>
        <w:rPr>
          <w:color w:val="002060"/>
        </w:rPr>
      </w:pPr>
      <w:r w:rsidRPr="00772813">
        <w:rPr>
          <w:color w:val="002060"/>
        </w:rPr>
        <w:t xml:space="preserve">The utilisation of these new </w:t>
      </w:r>
      <w:proofErr w:type="spellStart"/>
      <w:r w:rsidRPr="00772813">
        <w:rPr>
          <w:color w:val="002060"/>
        </w:rPr>
        <w:t>T</w:t>
      </w:r>
      <w:r w:rsidR="00772813">
        <w:rPr>
          <w:color w:val="002060"/>
        </w:rPr>
        <w:t>MVr</w:t>
      </w:r>
      <w:proofErr w:type="spellEnd"/>
      <w:r w:rsidRPr="00772813">
        <w:rPr>
          <w:color w:val="002060"/>
        </w:rPr>
        <w:t xml:space="preserve"> items, including service volumes, provider and location details, will be monitored closely post implementation to ensure appropriate use of these items. A review will be conducted by the Department of Health on service utilisation at around </w:t>
      </w:r>
      <w:r w:rsidR="00772813">
        <w:rPr>
          <w:color w:val="002060"/>
        </w:rPr>
        <w:t>12-24</w:t>
      </w:r>
      <w:r w:rsidRPr="00772813">
        <w:rPr>
          <w:color w:val="002060"/>
        </w:rPr>
        <w:t xml:space="preserve"> months post listing of these items. </w:t>
      </w:r>
    </w:p>
    <w:p w:rsidR="00791767" w:rsidRDefault="008E6889" w:rsidP="00416183">
      <w:pPr>
        <w:rPr>
          <w:color w:val="002060"/>
        </w:rPr>
      </w:pPr>
      <w:r w:rsidRPr="00772813">
        <w:rPr>
          <w:color w:val="002060"/>
        </w:rPr>
        <w:t>In addition the Medical Services Advisory Committee (MSAC) has implemented a formal reporting process to monitor the utilisation of MBS items that were positively supported by the MSAC, following at least 24 months since their initial MBS listing. The intent of this process is to</w:t>
      </w:r>
      <w:r w:rsidR="00791767">
        <w:rPr>
          <w:color w:val="002060"/>
        </w:rPr>
        <w:t>:</w:t>
      </w:r>
    </w:p>
    <w:p w:rsidR="00791767" w:rsidRDefault="008E6889" w:rsidP="00791767">
      <w:pPr>
        <w:ind w:left="720"/>
        <w:rPr>
          <w:color w:val="002060"/>
        </w:rPr>
      </w:pPr>
      <w:r w:rsidRPr="00772813">
        <w:rPr>
          <w:color w:val="002060"/>
        </w:rPr>
        <w:t xml:space="preserve">(1) </w:t>
      </w:r>
      <w:proofErr w:type="gramStart"/>
      <w:r w:rsidRPr="00772813">
        <w:rPr>
          <w:color w:val="002060"/>
        </w:rPr>
        <w:t>improve</w:t>
      </w:r>
      <w:proofErr w:type="gramEnd"/>
      <w:r w:rsidRPr="00772813">
        <w:rPr>
          <w:color w:val="002060"/>
        </w:rPr>
        <w:t xml:space="preserve"> the MSAC application process by creating a feedback loop to report to MSAC the real world impacts of its positively supported applications and </w:t>
      </w:r>
    </w:p>
    <w:p w:rsidR="008E6889" w:rsidRDefault="008E6889" w:rsidP="00791767">
      <w:pPr>
        <w:ind w:firstLine="720"/>
        <w:rPr>
          <w:color w:val="002060"/>
        </w:rPr>
      </w:pPr>
      <w:r w:rsidRPr="00772813">
        <w:rPr>
          <w:color w:val="002060"/>
        </w:rPr>
        <w:t xml:space="preserve">(2) </w:t>
      </w:r>
      <w:proofErr w:type="gramStart"/>
      <w:r w:rsidRPr="00772813">
        <w:rPr>
          <w:color w:val="002060"/>
        </w:rPr>
        <w:t>monitor</w:t>
      </w:r>
      <w:proofErr w:type="gramEnd"/>
      <w:r w:rsidRPr="00772813">
        <w:rPr>
          <w:color w:val="002060"/>
        </w:rPr>
        <w:t xml:space="preserve"> utilisation to ensure the new items or item amendments are being used as intended. </w:t>
      </w:r>
    </w:p>
    <w:p w:rsidR="00416183" w:rsidRPr="00772813" w:rsidRDefault="00416183" w:rsidP="00416183">
      <w:pPr>
        <w:rPr>
          <w:color w:val="002060"/>
        </w:rPr>
      </w:pPr>
    </w:p>
    <w:p w:rsidR="008E6889" w:rsidRPr="007444C3" w:rsidRDefault="008E6889" w:rsidP="00416183">
      <w:pPr>
        <w:pStyle w:val="Heading2"/>
        <w:spacing w:before="0" w:after="160" w:line="280" w:lineRule="exact"/>
        <w:rPr>
          <w:rFonts w:eastAsiaTheme="majorEastAsia"/>
        </w:rPr>
      </w:pPr>
      <w:r w:rsidRPr="007444C3">
        <w:rPr>
          <w:rFonts w:eastAsiaTheme="majorEastAsia"/>
        </w:rPr>
        <w:t>Key Definitions</w:t>
      </w:r>
    </w:p>
    <w:p w:rsidR="008E6889" w:rsidRPr="00772813" w:rsidRDefault="008E6889" w:rsidP="00416183">
      <w:pPr>
        <w:ind w:left="2835" w:hanging="2880"/>
        <w:rPr>
          <w:color w:val="002060"/>
        </w:rPr>
      </w:pPr>
      <w:proofErr w:type="spellStart"/>
      <w:r w:rsidRPr="00772813">
        <w:rPr>
          <w:b/>
          <w:color w:val="002060"/>
        </w:rPr>
        <w:t>T</w:t>
      </w:r>
      <w:r w:rsidR="00D0459C" w:rsidRPr="00772813">
        <w:rPr>
          <w:b/>
          <w:color w:val="002060"/>
        </w:rPr>
        <w:t>MVr</w:t>
      </w:r>
      <w:proofErr w:type="spellEnd"/>
      <w:r w:rsidRPr="00772813">
        <w:rPr>
          <w:b/>
          <w:color w:val="002060"/>
        </w:rPr>
        <w:t xml:space="preserve"> Patient</w:t>
      </w:r>
      <w:r w:rsidRPr="00772813">
        <w:rPr>
          <w:color w:val="002060"/>
        </w:rPr>
        <w:t xml:space="preserve">: </w:t>
      </w:r>
      <w:r w:rsidR="007444C3">
        <w:rPr>
          <w:color w:val="002060"/>
        </w:rPr>
        <w:tab/>
      </w:r>
      <w:r w:rsidRPr="00772813">
        <w:rPr>
          <w:bCs/>
          <w:iCs/>
          <w:color w:val="002060"/>
          <w:lang w:eastAsia="en-AU"/>
        </w:rPr>
        <w:t>A patient who,</w:t>
      </w:r>
      <w:r w:rsidRPr="00772813">
        <w:rPr>
          <w:color w:val="002060"/>
          <w:lang w:eastAsia="en-AU"/>
        </w:rPr>
        <w:t xml:space="preserve"> as a result of a </w:t>
      </w:r>
      <w:proofErr w:type="spellStart"/>
      <w:r w:rsidRPr="00772813">
        <w:rPr>
          <w:color w:val="002060"/>
          <w:lang w:eastAsia="en-AU"/>
        </w:rPr>
        <w:t>T</w:t>
      </w:r>
      <w:r w:rsidR="00D0459C" w:rsidRPr="00772813">
        <w:rPr>
          <w:color w:val="002060"/>
          <w:lang w:eastAsia="en-AU"/>
        </w:rPr>
        <w:t>MVr</w:t>
      </w:r>
      <w:proofErr w:type="spellEnd"/>
      <w:r w:rsidRPr="00772813">
        <w:rPr>
          <w:color w:val="002060"/>
          <w:lang w:eastAsia="en-AU"/>
        </w:rPr>
        <w:t xml:space="preserve"> Case Conference,</w:t>
      </w:r>
      <w:r w:rsidRPr="00772813">
        <w:rPr>
          <w:bCs/>
          <w:iCs/>
          <w:color w:val="002060"/>
          <w:lang w:eastAsia="en-AU"/>
        </w:rPr>
        <w:t xml:space="preserve"> has been assessed as having an unacceptably high risk for surgical aortic valve replacement and is recommended as being suitable to receive the service</w:t>
      </w:r>
      <w:r w:rsidR="00D0459C" w:rsidRPr="00772813">
        <w:rPr>
          <w:bCs/>
          <w:iCs/>
          <w:color w:val="002060"/>
          <w:lang w:eastAsia="en-AU"/>
        </w:rPr>
        <w:t>s</w:t>
      </w:r>
      <w:r w:rsidRPr="00772813">
        <w:rPr>
          <w:bCs/>
          <w:iCs/>
          <w:color w:val="002060"/>
          <w:lang w:eastAsia="en-AU"/>
        </w:rPr>
        <w:t xml:space="preserve"> </w:t>
      </w:r>
      <w:r w:rsidRPr="00772813">
        <w:rPr>
          <w:color w:val="002060"/>
          <w:lang w:eastAsia="en-AU"/>
        </w:rPr>
        <w:t>described in item</w:t>
      </w:r>
      <w:r w:rsidR="00D0459C" w:rsidRPr="00772813">
        <w:rPr>
          <w:color w:val="002060"/>
          <w:lang w:eastAsia="en-AU"/>
        </w:rPr>
        <w:t>s</w:t>
      </w:r>
      <w:r w:rsidRPr="00772813">
        <w:rPr>
          <w:color w:val="002060"/>
          <w:lang w:eastAsia="en-AU"/>
        </w:rPr>
        <w:t xml:space="preserve"> 384</w:t>
      </w:r>
      <w:r w:rsidR="00D0459C" w:rsidRPr="00772813">
        <w:rPr>
          <w:color w:val="002060"/>
          <w:lang w:eastAsia="en-AU"/>
        </w:rPr>
        <w:t>61 or 38463</w:t>
      </w:r>
      <w:r w:rsidRPr="00772813">
        <w:rPr>
          <w:color w:val="002060"/>
          <w:lang w:eastAsia="en-AU"/>
        </w:rPr>
        <w:t>.</w:t>
      </w:r>
    </w:p>
    <w:p w:rsidR="008E6889" w:rsidRPr="00772813" w:rsidRDefault="008E6889" w:rsidP="00416183">
      <w:pPr>
        <w:shd w:val="clear" w:color="auto" w:fill="FFFFFF"/>
        <w:ind w:left="2880" w:hanging="2880"/>
        <w:jc w:val="both"/>
        <w:rPr>
          <w:bCs/>
          <w:iCs/>
          <w:color w:val="002060"/>
          <w:lang w:eastAsia="en-AU"/>
        </w:rPr>
      </w:pPr>
      <w:proofErr w:type="spellStart"/>
      <w:r w:rsidRPr="00772813">
        <w:rPr>
          <w:b/>
          <w:bCs/>
          <w:iCs/>
          <w:color w:val="002060"/>
          <w:lang w:eastAsia="en-AU"/>
        </w:rPr>
        <w:lastRenderedPageBreak/>
        <w:t>T</w:t>
      </w:r>
      <w:r w:rsidR="00D0459C" w:rsidRPr="00772813">
        <w:rPr>
          <w:b/>
          <w:bCs/>
          <w:iCs/>
          <w:color w:val="002060"/>
          <w:lang w:eastAsia="en-AU"/>
        </w:rPr>
        <w:t>MVr</w:t>
      </w:r>
      <w:proofErr w:type="spellEnd"/>
      <w:r w:rsidRPr="00772813">
        <w:rPr>
          <w:b/>
          <w:bCs/>
          <w:iCs/>
          <w:color w:val="002060"/>
          <w:lang w:eastAsia="en-AU"/>
        </w:rPr>
        <w:t xml:space="preserve"> Practitioner</w:t>
      </w:r>
      <w:r w:rsidRPr="00772813">
        <w:rPr>
          <w:bCs/>
          <w:iCs/>
          <w:color w:val="002060"/>
          <w:lang w:eastAsia="en-AU"/>
        </w:rPr>
        <w:t>:</w:t>
      </w:r>
      <w:r w:rsidRPr="00772813">
        <w:rPr>
          <w:bCs/>
          <w:iCs/>
          <w:color w:val="002060"/>
          <w:lang w:eastAsia="en-AU"/>
        </w:rPr>
        <w:tab/>
        <w:t xml:space="preserve">A cardiothoracic surgeon or interventional cardiologist who is accredited by the </w:t>
      </w:r>
      <w:proofErr w:type="spellStart"/>
      <w:r w:rsidR="00D0459C" w:rsidRPr="00772813">
        <w:rPr>
          <w:color w:val="002060"/>
        </w:rPr>
        <w:t>TMVr</w:t>
      </w:r>
      <w:proofErr w:type="spellEnd"/>
      <w:r w:rsidR="00D0459C" w:rsidRPr="00772813">
        <w:rPr>
          <w:color w:val="002060"/>
        </w:rPr>
        <w:t xml:space="preserve"> Accreditation Committee</w:t>
      </w:r>
      <w:r w:rsidRPr="00772813">
        <w:rPr>
          <w:bCs/>
          <w:iCs/>
          <w:color w:val="002060"/>
          <w:lang w:eastAsia="en-AU"/>
        </w:rPr>
        <w:t>.</w:t>
      </w:r>
    </w:p>
    <w:p w:rsidR="008E6889" w:rsidRPr="00772813" w:rsidRDefault="008E6889" w:rsidP="00416183">
      <w:pPr>
        <w:ind w:left="2880" w:hanging="2880"/>
        <w:rPr>
          <w:color w:val="002060"/>
        </w:rPr>
      </w:pPr>
      <w:proofErr w:type="spellStart"/>
      <w:r w:rsidRPr="00772813">
        <w:rPr>
          <w:b/>
          <w:color w:val="002060"/>
        </w:rPr>
        <w:t>T</w:t>
      </w:r>
      <w:r w:rsidR="00D0459C" w:rsidRPr="00772813">
        <w:rPr>
          <w:b/>
          <w:color w:val="002060"/>
        </w:rPr>
        <w:t>MVr</w:t>
      </w:r>
      <w:proofErr w:type="spellEnd"/>
      <w:r w:rsidRPr="00772813">
        <w:rPr>
          <w:b/>
          <w:color w:val="002060"/>
        </w:rPr>
        <w:t xml:space="preserve"> Hospital</w:t>
      </w:r>
      <w:r w:rsidRPr="00772813">
        <w:rPr>
          <w:color w:val="002060"/>
        </w:rPr>
        <w:t xml:space="preserve">: </w:t>
      </w:r>
      <w:r w:rsidRPr="00772813">
        <w:rPr>
          <w:color w:val="002060"/>
        </w:rPr>
        <w:tab/>
      </w:r>
      <w:r w:rsidRPr="00772813">
        <w:rPr>
          <w:bCs/>
          <w:iCs/>
          <w:color w:val="002060"/>
          <w:lang w:eastAsia="en-AU"/>
        </w:rPr>
        <w:t xml:space="preserve">A hospital, as defined by subsection 121-5(5) of the </w:t>
      </w:r>
      <w:r w:rsidRPr="00772813">
        <w:rPr>
          <w:bCs/>
          <w:i/>
          <w:iCs/>
          <w:color w:val="002060"/>
          <w:lang w:eastAsia="en-AU"/>
        </w:rPr>
        <w:t>Private Health Insurance Act 2007</w:t>
      </w:r>
      <w:r w:rsidRPr="00772813">
        <w:rPr>
          <w:bCs/>
          <w:iCs/>
          <w:color w:val="002060"/>
          <w:lang w:eastAsia="en-AU"/>
        </w:rPr>
        <w:t xml:space="preserve">, that is clinically accepted as being a suitable hospital in which  the service described in </w:t>
      </w:r>
      <w:r w:rsidR="007C410A" w:rsidRPr="00772813">
        <w:rPr>
          <w:bCs/>
          <w:iCs/>
          <w:color w:val="002060"/>
          <w:lang w:eastAsia="en-AU"/>
        </w:rPr>
        <w:t>i</w:t>
      </w:r>
      <w:r w:rsidRPr="00772813">
        <w:rPr>
          <w:bCs/>
          <w:iCs/>
          <w:color w:val="002060"/>
          <w:lang w:eastAsia="en-AU"/>
        </w:rPr>
        <w:t xml:space="preserve">tem </w:t>
      </w:r>
      <w:r w:rsidR="007C410A" w:rsidRPr="00772813">
        <w:rPr>
          <w:bCs/>
          <w:iCs/>
          <w:color w:val="002060"/>
          <w:lang w:eastAsia="en-AU"/>
        </w:rPr>
        <w:t>38461 or 38463</w:t>
      </w:r>
      <w:r w:rsidRPr="00772813">
        <w:rPr>
          <w:bCs/>
          <w:iCs/>
          <w:color w:val="002060"/>
          <w:lang w:eastAsia="en-AU"/>
        </w:rPr>
        <w:t xml:space="preserve"> may be performed.</w:t>
      </w:r>
    </w:p>
    <w:p w:rsidR="007444C3" w:rsidRDefault="008E6889" w:rsidP="00416183">
      <w:pPr>
        <w:shd w:val="clear" w:color="auto" w:fill="FFFFFF"/>
        <w:jc w:val="both"/>
        <w:rPr>
          <w:b/>
          <w:color w:val="002060"/>
        </w:rPr>
      </w:pPr>
      <w:proofErr w:type="spellStart"/>
      <w:r w:rsidRPr="00772813">
        <w:rPr>
          <w:b/>
          <w:color w:val="002060"/>
        </w:rPr>
        <w:t>T</w:t>
      </w:r>
      <w:r w:rsidR="00D0459C" w:rsidRPr="00772813">
        <w:rPr>
          <w:b/>
          <w:color w:val="002060"/>
        </w:rPr>
        <w:t>MVr</w:t>
      </w:r>
      <w:proofErr w:type="spellEnd"/>
      <w:r w:rsidRPr="00772813">
        <w:rPr>
          <w:b/>
          <w:color w:val="002060"/>
        </w:rPr>
        <w:t xml:space="preserve"> </w:t>
      </w:r>
      <w:r w:rsidR="003A0228" w:rsidRPr="00772813">
        <w:rPr>
          <w:b/>
          <w:color w:val="002060"/>
        </w:rPr>
        <w:t>Suitability</w:t>
      </w:r>
      <w:r w:rsidR="00D0459C" w:rsidRPr="00772813">
        <w:rPr>
          <w:b/>
          <w:color w:val="002060"/>
        </w:rPr>
        <w:t xml:space="preserve"> </w:t>
      </w:r>
      <w:r w:rsidRPr="00772813">
        <w:rPr>
          <w:b/>
          <w:color w:val="002060"/>
        </w:rPr>
        <w:t xml:space="preserve">Case </w:t>
      </w:r>
    </w:p>
    <w:p w:rsidR="008E6889" w:rsidRPr="00772813" w:rsidRDefault="008E6889" w:rsidP="00416183">
      <w:pPr>
        <w:shd w:val="clear" w:color="auto" w:fill="FFFFFF"/>
        <w:jc w:val="both"/>
        <w:rPr>
          <w:bCs/>
          <w:iCs/>
          <w:color w:val="002060"/>
          <w:lang w:eastAsia="en-AU"/>
        </w:rPr>
      </w:pPr>
      <w:r w:rsidRPr="00772813">
        <w:rPr>
          <w:b/>
          <w:color w:val="002060"/>
        </w:rPr>
        <w:t>Conference</w:t>
      </w:r>
      <w:r w:rsidRPr="00772813">
        <w:rPr>
          <w:color w:val="002060"/>
        </w:rPr>
        <w:t xml:space="preserve">: </w:t>
      </w:r>
      <w:r w:rsidRPr="00772813">
        <w:rPr>
          <w:color w:val="002060"/>
        </w:rPr>
        <w:tab/>
      </w:r>
      <w:r w:rsidR="007444C3">
        <w:rPr>
          <w:color w:val="002060"/>
        </w:rPr>
        <w:tab/>
      </w:r>
      <w:r w:rsidR="007444C3">
        <w:rPr>
          <w:color w:val="002060"/>
        </w:rPr>
        <w:tab/>
      </w:r>
      <w:r w:rsidRPr="00772813">
        <w:rPr>
          <w:bCs/>
          <w:iCs/>
          <w:color w:val="002060"/>
          <w:lang w:eastAsia="en-AU"/>
        </w:rPr>
        <w:t>A process by which:</w:t>
      </w:r>
    </w:p>
    <w:p w:rsidR="008E6889" w:rsidRPr="00772813" w:rsidRDefault="008E6889" w:rsidP="00416183">
      <w:pPr>
        <w:numPr>
          <w:ilvl w:val="0"/>
          <w:numId w:val="16"/>
        </w:numPr>
        <w:rPr>
          <w:color w:val="002060"/>
        </w:rPr>
      </w:pPr>
      <w:r w:rsidRPr="00772813">
        <w:rPr>
          <w:color w:val="002060"/>
        </w:rPr>
        <w:t>there is a team of 3 or more participants, where:</w:t>
      </w:r>
    </w:p>
    <w:p w:rsidR="008E6889" w:rsidRPr="007444C3" w:rsidRDefault="008E6889" w:rsidP="00416183">
      <w:pPr>
        <w:pStyle w:val="HealthnumLevel3"/>
        <w:numPr>
          <w:ilvl w:val="3"/>
          <w:numId w:val="13"/>
        </w:numPr>
        <w:tabs>
          <w:tab w:val="clear" w:pos="2671"/>
          <w:tab w:val="num" w:pos="3686"/>
        </w:tabs>
        <w:spacing w:before="0" w:after="160" w:line="280" w:lineRule="exact"/>
        <w:ind w:firstLine="590"/>
        <w:rPr>
          <w:rFonts w:ascii="Arial" w:eastAsiaTheme="minorEastAsia" w:hAnsi="Arial" w:cstheme="minorBidi"/>
          <w:color w:val="002060"/>
          <w:sz w:val="20"/>
          <w:szCs w:val="21"/>
        </w:rPr>
      </w:pPr>
      <w:r w:rsidRPr="007444C3">
        <w:rPr>
          <w:rFonts w:ascii="Arial" w:eastAsiaTheme="minorEastAsia" w:hAnsi="Arial" w:cstheme="minorBidi"/>
          <w:color w:val="002060"/>
          <w:sz w:val="20"/>
          <w:szCs w:val="21"/>
        </w:rPr>
        <w:t>the first participant is a cardiothoracic surgeon; and</w:t>
      </w:r>
    </w:p>
    <w:p w:rsidR="008E6889" w:rsidRPr="007444C3" w:rsidRDefault="008E6889" w:rsidP="00416183">
      <w:pPr>
        <w:pStyle w:val="HealthnumLevel3"/>
        <w:numPr>
          <w:ilvl w:val="3"/>
          <w:numId w:val="13"/>
        </w:numPr>
        <w:tabs>
          <w:tab w:val="clear" w:pos="2671"/>
          <w:tab w:val="num" w:pos="3686"/>
        </w:tabs>
        <w:spacing w:before="0" w:after="160" w:line="280" w:lineRule="exact"/>
        <w:ind w:left="3686" w:hanging="425"/>
        <w:rPr>
          <w:rFonts w:ascii="Arial" w:eastAsiaTheme="minorEastAsia" w:hAnsi="Arial" w:cstheme="minorBidi"/>
          <w:color w:val="002060"/>
          <w:sz w:val="20"/>
          <w:szCs w:val="21"/>
        </w:rPr>
      </w:pPr>
      <w:r w:rsidRPr="007444C3">
        <w:rPr>
          <w:rFonts w:ascii="Arial" w:eastAsiaTheme="minorEastAsia" w:hAnsi="Arial" w:cstheme="minorBidi"/>
          <w:color w:val="002060"/>
          <w:sz w:val="20"/>
          <w:szCs w:val="21"/>
        </w:rPr>
        <w:t>the second participant is an interventional cardiologist; and</w:t>
      </w:r>
    </w:p>
    <w:p w:rsidR="008E6889" w:rsidRPr="007444C3" w:rsidRDefault="008E6889" w:rsidP="00416183">
      <w:pPr>
        <w:pStyle w:val="HealthnumLevel3"/>
        <w:numPr>
          <w:ilvl w:val="3"/>
          <w:numId w:val="13"/>
        </w:numPr>
        <w:tabs>
          <w:tab w:val="clear" w:pos="2671"/>
          <w:tab w:val="num" w:pos="3686"/>
        </w:tabs>
        <w:spacing w:before="0" w:after="160" w:line="280" w:lineRule="exact"/>
        <w:ind w:left="3686" w:hanging="425"/>
        <w:rPr>
          <w:rFonts w:ascii="Arial" w:eastAsiaTheme="minorEastAsia" w:hAnsi="Arial" w:cstheme="minorBidi"/>
          <w:color w:val="002060"/>
          <w:sz w:val="20"/>
          <w:szCs w:val="21"/>
        </w:rPr>
      </w:pPr>
      <w:r w:rsidRPr="007444C3">
        <w:rPr>
          <w:rFonts w:ascii="Arial" w:eastAsiaTheme="minorEastAsia" w:hAnsi="Arial" w:cstheme="minorBidi"/>
          <w:color w:val="002060"/>
          <w:sz w:val="20"/>
          <w:szCs w:val="21"/>
        </w:rPr>
        <w:t xml:space="preserve">the third participant is a specialist or consultant physician who does not perform a service described in </w:t>
      </w:r>
      <w:r w:rsidR="00D0459C" w:rsidRPr="007444C3">
        <w:rPr>
          <w:rFonts w:ascii="Arial" w:eastAsiaTheme="minorEastAsia" w:hAnsi="Arial" w:cstheme="minorBidi"/>
          <w:color w:val="002060"/>
          <w:sz w:val="20"/>
          <w:szCs w:val="21"/>
        </w:rPr>
        <w:t>i</w:t>
      </w:r>
      <w:r w:rsidRPr="007444C3">
        <w:rPr>
          <w:rFonts w:ascii="Arial" w:eastAsiaTheme="minorEastAsia" w:hAnsi="Arial" w:cstheme="minorBidi"/>
          <w:color w:val="002060"/>
          <w:sz w:val="20"/>
          <w:szCs w:val="21"/>
        </w:rPr>
        <w:t xml:space="preserve">tem </w:t>
      </w:r>
      <w:r w:rsidR="00D0459C" w:rsidRPr="007444C3">
        <w:rPr>
          <w:rFonts w:ascii="Arial" w:eastAsiaTheme="minorEastAsia" w:hAnsi="Arial" w:cstheme="minorBidi"/>
          <w:color w:val="002060"/>
          <w:sz w:val="20"/>
          <w:szCs w:val="21"/>
        </w:rPr>
        <w:t>38461 or 38463</w:t>
      </w:r>
      <w:r w:rsidRPr="007444C3">
        <w:rPr>
          <w:rFonts w:ascii="Arial" w:eastAsiaTheme="minorEastAsia" w:hAnsi="Arial" w:cstheme="minorBidi"/>
          <w:color w:val="002060"/>
          <w:sz w:val="20"/>
          <w:szCs w:val="21"/>
        </w:rPr>
        <w:t xml:space="preserve"> for the patient being assessed; and</w:t>
      </w:r>
    </w:p>
    <w:p w:rsidR="008E6889" w:rsidRPr="007444C3" w:rsidRDefault="008E6889" w:rsidP="00416183">
      <w:pPr>
        <w:pStyle w:val="HealthnumLevel3"/>
        <w:numPr>
          <w:ilvl w:val="3"/>
          <w:numId w:val="13"/>
        </w:numPr>
        <w:tabs>
          <w:tab w:val="clear" w:pos="2671"/>
          <w:tab w:val="num" w:pos="3686"/>
        </w:tabs>
        <w:spacing w:before="0" w:after="160" w:line="280" w:lineRule="exact"/>
        <w:ind w:left="3686" w:hanging="425"/>
        <w:rPr>
          <w:rFonts w:ascii="Arial" w:eastAsiaTheme="minorEastAsia" w:hAnsi="Arial" w:cstheme="minorBidi"/>
          <w:color w:val="002060"/>
          <w:sz w:val="20"/>
          <w:szCs w:val="21"/>
        </w:rPr>
      </w:pPr>
      <w:r w:rsidRPr="007444C3">
        <w:rPr>
          <w:rFonts w:ascii="Arial" w:eastAsiaTheme="minorEastAsia" w:hAnsi="Arial" w:cstheme="minorBidi"/>
          <w:color w:val="002060"/>
          <w:sz w:val="20"/>
          <w:szCs w:val="21"/>
        </w:rPr>
        <w:t xml:space="preserve">either the first or the second participant is also a </w:t>
      </w:r>
      <w:proofErr w:type="spellStart"/>
      <w:r w:rsidR="00D0459C" w:rsidRPr="007444C3">
        <w:rPr>
          <w:rFonts w:ascii="Arial" w:eastAsiaTheme="minorEastAsia" w:hAnsi="Arial" w:cstheme="minorBidi"/>
          <w:color w:val="002060"/>
          <w:sz w:val="20"/>
          <w:szCs w:val="21"/>
        </w:rPr>
        <w:t>TMVr</w:t>
      </w:r>
      <w:proofErr w:type="spellEnd"/>
      <w:r w:rsidRPr="007444C3">
        <w:rPr>
          <w:rFonts w:ascii="Arial" w:eastAsiaTheme="minorEastAsia" w:hAnsi="Arial" w:cstheme="minorBidi"/>
          <w:color w:val="002060"/>
          <w:sz w:val="20"/>
          <w:szCs w:val="21"/>
        </w:rPr>
        <w:t xml:space="preserve"> Practitioner; and</w:t>
      </w:r>
    </w:p>
    <w:p w:rsidR="008E6889" w:rsidRPr="007444C3" w:rsidRDefault="008E6889" w:rsidP="00416183">
      <w:pPr>
        <w:pStyle w:val="Healthnumlevel2"/>
        <w:numPr>
          <w:ilvl w:val="2"/>
          <w:numId w:val="13"/>
        </w:numPr>
        <w:tabs>
          <w:tab w:val="clear" w:pos="1702"/>
          <w:tab w:val="num" w:pos="3261"/>
        </w:tabs>
        <w:spacing w:before="0" w:after="160" w:line="280" w:lineRule="exact"/>
        <w:ind w:left="3261" w:hanging="426"/>
        <w:rPr>
          <w:rFonts w:ascii="Arial" w:eastAsiaTheme="minorEastAsia" w:hAnsi="Arial" w:cstheme="minorBidi"/>
          <w:color w:val="002060"/>
          <w:sz w:val="20"/>
          <w:szCs w:val="21"/>
        </w:rPr>
      </w:pPr>
      <w:r w:rsidRPr="007444C3">
        <w:rPr>
          <w:rFonts w:ascii="Arial" w:eastAsiaTheme="minorEastAsia" w:hAnsi="Arial" w:cstheme="minorBidi"/>
          <w:color w:val="002060"/>
          <w:sz w:val="20"/>
          <w:szCs w:val="21"/>
        </w:rPr>
        <w:t xml:space="preserve">the team assesses a patient’s risk and technical suitability to receive the service described in </w:t>
      </w:r>
      <w:r w:rsidR="00D0459C" w:rsidRPr="007444C3">
        <w:rPr>
          <w:rFonts w:ascii="Arial" w:eastAsiaTheme="minorEastAsia" w:hAnsi="Arial" w:cstheme="minorBidi"/>
          <w:color w:val="002060"/>
          <w:sz w:val="20"/>
          <w:szCs w:val="21"/>
        </w:rPr>
        <w:t>i</w:t>
      </w:r>
      <w:r w:rsidRPr="007444C3">
        <w:rPr>
          <w:rFonts w:ascii="Arial" w:eastAsiaTheme="minorEastAsia" w:hAnsi="Arial" w:cstheme="minorBidi"/>
          <w:color w:val="002060"/>
          <w:sz w:val="20"/>
          <w:szCs w:val="21"/>
        </w:rPr>
        <w:t>tem</w:t>
      </w:r>
      <w:r w:rsidR="00D0459C" w:rsidRPr="007444C3">
        <w:rPr>
          <w:rFonts w:ascii="Arial" w:eastAsiaTheme="minorEastAsia" w:hAnsi="Arial" w:cstheme="minorBidi"/>
          <w:color w:val="002060"/>
          <w:sz w:val="20"/>
          <w:szCs w:val="21"/>
        </w:rPr>
        <w:t>’s</w:t>
      </w:r>
      <w:r w:rsidRPr="007444C3">
        <w:rPr>
          <w:rFonts w:ascii="Arial" w:eastAsiaTheme="minorEastAsia" w:hAnsi="Arial" w:cstheme="minorBidi"/>
          <w:color w:val="002060"/>
          <w:sz w:val="20"/>
          <w:szCs w:val="21"/>
        </w:rPr>
        <w:t xml:space="preserve"> 384</w:t>
      </w:r>
      <w:r w:rsidR="00D0459C" w:rsidRPr="007444C3">
        <w:rPr>
          <w:rFonts w:ascii="Arial" w:eastAsiaTheme="minorEastAsia" w:hAnsi="Arial" w:cstheme="minorBidi"/>
          <w:color w:val="002060"/>
          <w:sz w:val="20"/>
          <w:szCs w:val="21"/>
        </w:rPr>
        <w:t>61 or 38463</w:t>
      </w:r>
      <w:r w:rsidRPr="007444C3">
        <w:rPr>
          <w:rFonts w:ascii="Arial" w:eastAsiaTheme="minorEastAsia" w:hAnsi="Arial" w:cstheme="minorBidi"/>
          <w:color w:val="002060"/>
          <w:sz w:val="20"/>
          <w:szCs w:val="21"/>
        </w:rPr>
        <w:t>, taking into account matters such as:</w:t>
      </w:r>
    </w:p>
    <w:p w:rsidR="008E6889" w:rsidRPr="007444C3" w:rsidRDefault="008E6889" w:rsidP="00416183">
      <w:pPr>
        <w:pStyle w:val="HealthnumLevel3"/>
        <w:numPr>
          <w:ilvl w:val="3"/>
          <w:numId w:val="13"/>
        </w:numPr>
        <w:tabs>
          <w:tab w:val="clear" w:pos="2671"/>
          <w:tab w:val="num" w:pos="3686"/>
        </w:tabs>
        <w:spacing w:before="0" w:after="160" w:line="280" w:lineRule="exact"/>
        <w:ind w:left="3686" w:hanging="425"/>
        <w:rPr>
          <w:rFonts w:ascii="Arial" w:eastAsiaTheme="minorEastAsia" w:hAnsi="Arial" w:cstheme="minorBidi"/>
          <w:color w:val="002060"/>
          <w:sz w:val="20"/>
          <w:szCs w:val="21"/>
        </w:rPr>
      </w:pPr>
      <w:r w:rsidRPr="007444C3">
        <w:rPr>
          <w:rFonts w:ascii="Arial" w:eastAsiaTheme="minorEastAsia" w:hAnsi="Arial" w:cstheme="minorBidi"/>
          <w:color w:val="002060"/>
          <w:sz w:val="20"/>
          <w:szCs w:val="21"/>
        </w:rPr>
        <w:t xml:space="preserve">the patient’s risk and technical suitability for a surgical </w:t>
      </w:r>
      <w:r w:rsidR="00D0459C" w:rsidRPr="007444C3">
        <w:rPr>
          <w:rFonts w:ascii="Arial" w:eastAsiaTheme="minorEastAsia" w:hAnsi="Arial" w:cstheme="minorBidi"/>
          <w:color w:val="002060"/>
          <w:sz w:val="20"/>
          <w:szCs w:val="21"/>
        </w:rPr>
        <w:t>mitral</w:t>
      </w:r>
      <w:r w:rsidRPr="007444C3">
        <w:rPr>
          <w:rFonts w:ascii="Arial" w:eastAsiaTheme="minorEastAsia" w:hAnsi="Arial" w:cstheme="minorBidi"/>
          <w:color w:val="002060"/>
          <w:sz w:val="20"/>
          <w:szCs w:val="21"/>
        </w:rPr>
        <w:t xml:space="preserve"> valve replacement; and</w:t>
      </w:r>
    </w:p>
    <w:p w:rsidR="008E6889" w:rsidRPr="007444C3" w:rsidRDefault="008E6889" w:rsidP="00416183">
      <w:pPr>
        <w:pStyle w:val="HealthnumLevel3"/>
        <w:numPr>
          <w:ilvl w:val="3"/>
          <w:numId w:val="13"/>
        </w:numPr>
        <w:tabs>
          <w:tab w:val="clear" w:pos="2671"/>
          <w:tab w:val="num" w:pos="3686"/>
        </w:tabs>
        <w:spacing w:before="0" w:after="160" w:line="280" w:lineRule="exact"/>
        <w:ind w:firstLine="590"/>
        <w:rPr>
          <w:rFonts w:ascii="Arial" w:eastAsiaTheme="minorEastAsia" w:hAnsi="Arial" w:cstheme="minorBidi"/>
          <w:color w:val="002060"/>
          <w:sz w:val="20"/>
          <w:szCs w:val="21"/>
        </w:rPr>
      </w:pPr>
      <w:r w:rsidRPr="007444C3">
        <w:rPr>
          <w:rFonts w:ascii="Arial" w:eastAsiaTheme="minorEastAsia" w:hAnsi="Arial" w:cstheme="minorBidi"/>
          <w:color w:val="002060"/>
          <w:sz w:val="20"/>
          <w:szCs w:val="21"/>
        </w:rPr>
        <w:t>the patient’s cognitive function and frailty; and</w:t>
      </w:r>
    </w:p>
    <w:p w:rsidR="008E6889" w:rsidRPr="007444C3" w:rsidRDefault="008E6889" w:rsidP="00416183">
      <w:pPr>
        <w:pStyle w:val="Healthnumlevel2"/>
        <w:numPr>
          <w:ilvl w:val="2"/>
          <w:numId w:val="13"/>
        </w:numPr>
        <w:tabs>
          <w:tab w:val="clear" w:pos="1702"/>
          <w:tab w:val="num" w:pos="3686"/>
        </w:tabs>
        <w:spacing w:before="0" w:after="160" w:line="280" w:lineRule="exact"/>
        <w:ind w:left="3686"/>
        <w:rPr>
          <w:rFonts w:ascii="Arial" w:eastAsiaTheme="minorEastAsia" w:hAnsi="Arial" w:cstheme="minorBidi"/>
          <w:color w:val="002060"/>
          <w:sz w:val="20"/>
          <w:szCs w:val="21"/>
        </w:rPr>
      </w:pPr>
      <w:r w:rsidRPr="007444C3">
        <w:rPr>
          <w:rFonts w:ascii="Arial" w:eastAsiaTheme="minorEastAsia" w:hAnsi="Arial" w:cstheme="minorBidi"/>
          <w:color w:val="002060"/>
          <w:sz w:val="20"/>
          <w:szCs w:val="21"/>
        </w:rPr>
        <w:t xml:space="preserve">the result of the assessment is that the team makes a recommendation about whether or not the patient is suitable to receive the service described in </w:t>
      </w:r>
      <w:r w:rsidR="00D0459C" w:rsidRPr="007444C3">
        <w:rPr>
          <w:rFonts w:ascii="Arial" w:eastAsiaTheme="minorEastAsia" w:hAnsi="Arial" w:cstheme="minorBidi"/>
          <w:color w:val="002060"/>
          <w:sz w:val="20"/>
          <w:szCs w:val="21"/>
        </w:rPr>
        <w:t>i</w:t>
      </w:r>
      <w:r w:rsidRPr="007444C3">
        <w:rPr>
          <w:rFonts w:ascii="Arial" w:eastAsiaTheme="minorEastAsia" w:hAnsi="Arial" w:cstheme="minorBidi"/>
          <w:color w:val="002060"/>
          <w:sz w:val="20"/>
          <w:szCs w:val="21"/>
        </w:rPr>
        <w:t>tem 384</w:t>
      </w:r>
      <w:r w:rsidR="00D0459C" w:rsidRPr="007444C3">
        <w:rPr>
          <w:rFonts w:ascii="Arial" w:eastAsiaTheme="minorEastAsia" w:hAnsi="Arial" w:cstheme="minorBidi"/>
          <w:color w:val="002060"/>
          <w:sz w:val="20"/>
          <w:szCs w:val="21"/>
        </w:rPr>
        <w:t>61 or 38463</w:t>
      </w:r>
      <w:r w:rsidRPr="007444C3">
        <w:rPr>
          <w:rFonts w:ascii="Arial" w:eastAsiaTheme="minorEastAsia" w:hAnsi="Arial" w:cstheme="minorBidi"/>
          <w:color w:val="002060"/>
          <w:sz w:val="20"/>
          <w:szCs w:val="21"/>
        </w:rPr>
        <w:t>;  and</w:t>
      </w:r>
    </w:p>
    <w:p w:rsidR="008E6889" w:rsidRPr="007444C3" w:rsidRDefault="008E6889" w:rsidP="00416183">
      <w:pPr>
        <w:pStyle w:val="Healthnumlevel2"/>
        <w:numPr>
          <w:ilvl w:val="2"/>
          <w:numId w:val="13"/>
        </w:numPr>
        <w:tabs>
          <w:tab w:val="clear" w:pos="1702"/>
          <w:tab w:val="num" w:pos="3686"/>
        </w:tabs>
        <w:spacing w:before="0" w:after="160" w:line="280" w:lineRule="exact"/>
        <w:ind w:left="3686"/>
        <w:rPr>
          <w:rFonts w:ascii="Arial" w:eastAsiaTheme="minorEastAsia" w:hAnsi="Arial" w:cstheme="minorBidi"/>
          <w:color w:val="002060"/>
          <w:sz w:val="20"/>
          <w:szCs w:val="21"/>
        </w:rPr>
      </w:pPr>
      <w:proofErr w:type="gramStart"/>
      <w:r w:rsidRPr="007444C3">
        <w:rPr>
          <w:rFonts w:ascii="Arial" w:eastAsiaTheme="minorEastAsia" w:hAnsi="Arial" w:cstheme="minorBidi"/>
          <w:color w:val="002060"/>
          <w:sz w:val="20"/>
          <w:szCs w:val="21"/>
        </w:rPr>
        <w:t>the</w:t>
      </w:r>
      <w:proofErr w:type="gramEnd"/>
      <w:r w:rsidRPr="007444C3">
        <w:rPr>
          <w:rFonts w:ascii="Arial" w:eastAsiaTheme="minorEastAsia" w:hAnsi="Arial" w:cstheme="minorBidi"/>
          <w:color w:val="002060"/>
          <w:sz w:val="20"/>
          <w:szCs w:val="21"/>
        </w:rPr>
        <w:t xml:space="preserve"> particulars of the assessment and recommendation are recorded in writing.</w:t>
      </w:r>
    </w:p>
    <w:p w:rsidR="008E6889" w:rsidRPr="00772813" w:rsidRDefault="008E6889" w:rsidP="00416183">
      <w:pPr>
        <w:shd w:val="clear" w:color="auto" w:fill="FFFFFF"/>
        <w:ind w:left="3828" w:hanging="3828"/>
        <w:jc w:val="both"/>
        <w:rPr>
          <w:b/>
          <w:color w:val="002060"/>
        </w:rPr>
      </w:pPr>
      <w:proofErr w:type="spellStart"/>
      <w:r w:rsidRPr="00772813">
        <w:rPr>
          <w:b/>
          <w:color w:val="002060"/>
        </w:rPr>
        <w:t>T</w:t>
      </w:r>
      <w:r w:rsidR="00D0459C" w:rsidRPr="00772813">
        <w:rPr>
          <w:b/>
          <w:color w:val="002060"/>
        </w:rPr>
        <w:t>MVr</w:t>
      </w:r>
      <w:proofErr w:type="spellEnd"/>
      <w:r w:rsidRPr="00772813">
        <w:rPr>
          <w:b/>
          <w:color w:val="002060"/>
        </w:rPr>
        <w:t xml:space="preserve"> </w:t>
      </w:r>
      <w:r w:rsidR="00D0459C" w:rsidRPr="00772813">
        <w:rPr>
          <w:b/>
          <w:color w:val="002060"/>
        </w:rPr>
        <w:t xml:space="preserve">Suitability </w:t>
      </w:r>
      <w:r w:rsidRPr="00772813">
        <w:rPr>
          <w:b/>
          <w:color w:val="002060"/>
        </w:rPr>
        <w:t xml:space="preserve">Case Conference </w:t>
      </w:r>
    </w:p>
    <w:p w:rsidR="008E6889" w:rsidRPr="00772813" w:rsidRDefault="008E6889" w:rsidP="00416183">
      <w:pPr>
        <w:shd w:val="clear" w:color="auto" w:fill="FFFFFF"/>
        <w:ind w:left="2835" w:hanging="2835"/>
        <w:jc w:val="both"/>
        <w:rPr>
          <w:color w:val="002060"/>
        </w:rPr>
      </w:pPr>
      <w:r w:rsidRPr="00772813">
        <w:rPr>
          <w:b/>
          <w:color w:val="002060"/>
        </w:rPr>
        <w:t xml:space="preserve">Coordinator: </w:t>
      </w:r>
      <w:r w:rsidR="007A2613">
        <w:rPr>
          <w:b/>
          <w:color w:val="002060"/>
        </w:rPr>
        <w:tab/>
      </w:r>
      <w:r w:rsidR="007A2613">
        <w:rPr>
          <w:color w:val="002060"/>
        </w:rPr>
        <w:t>U</w:t>
      </w:r>
      <w:r w:rsidRPr="00772813">
        <w:rPr>
          <w:color w:val="002060"/>
        </w:rPr>
        <w:t>ndertakes all of the following activities in relatio</w:t>
      </w:r>
      <w:r w:rsidR="009C575A">
        <w:rPr>
          <w:color w:val="002060"/>
        </w:rPr>
        <w:t xml:space="preserve">n to a </w:t>
      </w:r>
      <w:proofErr w:type="spellStart"/>
      <w:r w:rsidR="009C575A">
        <w:rPr>
          <w:color w:val="002060"/>
        </w:rPr>
        <w:t>TMVr</w:t>
      </w:r>
      <w:proofErr w:type="spellEnd"/>
      <w:r w:rsidR="009C575A">
        <w:rPr>
          <w:color w:val="002060"/>
        </w:rPr>
        <w:t xml:space="preserve"> </w:t>
      </w:r>
      <w:r w:rsidR="007C410A" w:rsidRPr="00772813">
        <w:rPr>
          <w:color w:val="002060"/>
        </w:rPr>
        <w:t xml:space="preserve">Suitability </w:t>
      </w:r>
      <w:r w:rsidRPr="00772813">
        <w:rPr>
          <w:color w:val="002060"/>
        </w:rPr>
        <w:t>Case Conference:</w:t>
      </w:r>
    </w:p>
    <w:p w:rsidR="00E4126A" w:rsidRDefault="008E6889" w:rsidP="00D70B63">
      <w:pPr>
        <w:pStyle w:val="ListParagraph"/>
      </w:pPr>
      <w:r w:rsidRPr="00E4126A">
        <w:rPr>
          <w:lang w:eastAsia="en-AU"/>
        </w:rPr>
        <w:t xml:space="preserve">ensuring that the patient is aware of the purpose and nature of the patient’s </w:t>
      </w:r>
      <w:r w:rsidR="007C410A" w:rsidRPr="00E4126A">
        <w:rPr>
          <w:lang w:eastAsia="en-AU"/>
        </w:rPr>
        <w:t xml:space="preserve">TMVr </w:t>
      </w:r>
      <w:r w:rsidRPr="00E4126A">
        <w:rPr>
          <w:lang w:eastAsia="en-AU"/>
        </w:rPr>
        <w:t>Case Conference and has consented to their T</w:t>
      </w:r>
      <w:r w:rsidR="007C410A" w:rsidRPr="00E4126A">
        <w:rPr>
          <w:lang w:eastAsia="en-AU"/>
        </w:rPr>
        <w:t>MVr</w:t>
      </w:r>
      <w:r w:rsidRPr="00E4126A">
        <w:rPr>
          <w:lang w:eastAsia="en-AU"/>
        </w:rPr>
        <w:t xml:space="preserve"> Case Conference;</w:t>
      </w:r>
    </w:p>
    <w:p w:rsidR="00E4126A" w:rsidRDefault="008E6889" w:rsidP="00D70B63">
      <w:pPr>
        <w:pStyle w:val="ListParagraph"/>
      </w:pPr>
      <w:r w:rsidRPr="00E4126A">
        <w:t>recording the day the conference was held, and the times the conference started and ended;</w:t>
      </w:r>
    </w:p>
    <w:p w:rsidR="00E4126A" w:rsidRDefault="008E6889" w:rsidP="00D70B63">
      <w:pPr>
        <w:pStyle w:val="ListParagraph"/>
      </w:pPr>
      <w:r w:rsidRPr="00E4126A">
        <w:rPr>
          <w:lang w:eastAsia="en-AU"/>
        </w:rPr>
        <w:t>recording the names of the participants of the conference;</w:t>
      </w:r>
    </w:p>
    <w:p w:rsidR="00E4126A" w:rsidRDefault="008E6889" w:rsidP="00D70B63">
      <w:pPr>
        <w:pStyle w:val="ListParagraph"/>
      </w:pPr>
      <w:r w:rsidRPr="00E4126A">
        <w:rPr>
          <w:lang w:eastAsia="en-AU"/>
        </w:rPr>
        <w:lastRenderedPageBreak/>
        <w:t>provision of expertise to inform the recommendation resulting from  the case conference;</w:t>
      </w:r>
    </w:p>
    <w:p w:rsidR="00E4126A" w:rsidRDefault="008E6889" w:rsidP="00D70B63">
      <w:pPr>
        <w:pStyle w:val="ListParagraph"/>
      </w:pPr>
      <w:r w:rsidRPr="00E4126A">
        <w:rPr>
          <w:lang w:eastAsia="en-AU"/>
        </w:rPr>
        <w:t>recording</w:t>
      </w:r>
      <w:r w:rsidR="007C410A" w:rsidRPr="00E4126A">
        <w:rPr>
          <w:lang w:eastAsia="en-AU"/>
        </w:rPr>
        <w:t xml:space="preserve"> the </w:t>
      </w:r>
      <w:r w:rsidR="003A0228" w:rsidRPr="00E4126A">
        <w:rPr>
          <w:lang w:eastAsia="en-AU"/>
        </w:rPr>
        <w:t>details</w:t>
      </w:r>
      <w:r w:rsidRPr="00E4126A">
        <w:rPr>
          <w:lang w:eastAsia="en-AU"/>
        </w:rPr>
        <w:t xml:space="preserve"> of the T</w:t>
      </w:r>
      <w:r w:rsidR="007C410A" w:rsidRPr="00E4126A">
        <w:rPr>
          <w:lang w:eastAsia="en-AU"/>
        </w:rPr>
        <w:t>MVr</w:t>
      </w:r>
      <w:r w:rsidRPr="00E4126A">
        <w:rPr>
          <w:lang w:eastAsia="en-AU"/>
        </w:rPr>
        <w:t xml:space="preserve"> Case Conference including the </w:t>
      </w:r>
      <w:r w:rsidR="007C410A" w:rsidRPr="00E4126A">
        <w:rPr>
          <w:lang w:eastAsia="en-AU"/>
        </w:rPr>
        <w:t xml:space="preserve">particulars of the assessments of the patient and the </w:t>
      </w:r>
      <w:r w:rsidRPr="00E4126A">
        <w:rPr>
          <w:lang w:eastAsia="en-AU"/>
        </w:rPr>
        <w:t>recommendation resulting from the conference;</w:t>
      </w:r>
    </w:p>
    <w:p w:rsidR="008E6889" w:rsidRPr="00E4126A" w:rsidRDefault="008E6889" w:rsidP="00D70B63">
      <w:pPr>
        <w:pStyle w:val="ListParagraph"/>
      </w:pPr>
      <w:r w:rsidRPr="00E4126A">
        <w:rPr>
          <w:lang w:eastAsia="en-AU"/>
        </w:rPr>
        <w:t>ensuring that the patient is aware of the recommendation.</w:t>
      </w:r>
    </w:p>
    <w:p w:rsidR="008E6889" w:rsidRPr="00772813" w:rsidRDefault="008E6889" w:rsidP="00416183">
      <w:pPr>
        <w:shd w:val="clear" w:color="auto" w:fill="FFFFFF"/>
        <w:jc w:val="both"/>
        <w:rPr>
          <w:b/>
          <w:color w:val="002060"/>
        </w:rPr>
      </w:pPr>
      <w:proofErr w:type="spellStart"/>
      <w:r w:rsidRPr="00772813">
        <w:rPr>
          <w:b/>
          <w:color w:val="002060"/>
        </w:rPr>
        <w:t>T</w:t>
      </w:r>
      <w:r w:rsidR="00D0459C" w:rsidRPr="00772813">
        <w:rPr>
          <w:b/>
          <w:color w:val="002060"/>
        </w:rPr>
        <w:t>MVr</w:t>
      </w:r>
      <w:proofErr w:type="spellEnd"/>
      <w:r w:rsidR="00D0459C" w:rsidRPr="00772813">
        <w:rPr>
          <w:b/>
          <w:color w:val="002060"/>
        </w:rPr>
        <w:t xml:space="preserve"> </w:t>
      </w:r>
      <w:r w:rsidR="003A0228" w:rsidRPr="00772813">
        <w:rPr>
          <w:b/>
          <w:color w:val="002060"/>
        </w:rPr>
        <w:t>Suitability</w:t>
      </w:r>
      <w:r w:rsidRPr="00772813">
        <w:rPr>
          <w:b/>
          <w:color w:val="002060"/>
        </w:rPr>
        <w:t xml:space="preserve"> Case Conference </w:t>
      </w:r>
    </w:p>
    <w:p w:rsidR="008E6889" w:rsidRPr="00772813" w:rsidRDefault="008E6889" w:rsidP="00416183">
      <w:pPr>
        <w:shd w:val="clear" w:color="auto" w:fill="FFFFFF"/>
        <w:ind w:left="2835" w:hanging="2835"/>
        <w:jc w:val="both"/>
        <w:rPr>
          <w:bCs/>
          <w:iCs/>
          <w:color w:val="002060"/>
          <w:lang w:eastAsia="en-AU"/>
        </w:rPr>
      </w:pPr>
      <w:r w:rsidRPr="00772813">
        <w:rPr>
          <w:b/>
          <w:color w:val="002060"/>
        </w:rPr>
        <w:t>Attendee</w:t>
      </w:r>
      <w:r w:rsidRPr="00772813">
        <w:rPr>
          <w:color w:val="002060"/>
        </w:rPr>
        <w:t>:</w:t>
      </w:r>
      <w:r w:rsidRPr="00772813">
        <w:rPr>
          <w:color w:val="002060"/>
        </w:rPr>
        <w:tab/>
      </w:r>
      <w:r w:rsidR="00E4126A">
        <w:rPr>
          <w:bCs/>
          <w:iCs/>
          <w:color w:val="002060"/>
          <w:lang w:eastAsia="en-AU"/>
        </w:rPr>
        <w:t>U</w:t>
      </w:r>
      <w:r w:rsidRPr="00772813">
        <w:rPr>
          <w:bCs/>
          <w:iCs/>
          <w:color w:val="002060"/>
          <w:lang w:eastAsia="en-AU"/>
        </w:rPr>
        <w:t xml:space="preserve">ndertakes all of the following activities in relation to a </w:t>
      </w:r>
      <w:proofErr w:type="spellStart"/>
      <w:r w:rsidRPr="00772813">
        <w:rPr>
          <w:bCs/>
          <w:iCs/>
          <w:color w:val="002060"/>
          <w:lang w:eastAsia="en-AU"/>
        </w:rPr>
        <w:t>T</w:t>
      </w:r>
      <w:r w:rsidR="007C410A" w:rsidRPr="00772813">
        <w:rPr>
          <w:bCs/>
          <w:iCs/>
          <w:color w:val="002060"/>
          <w:lang w:eastAsia="en-AU"/>
        </w:rPr>
        <w:t>MVr</w:t>
      </w:r>
      <w:proofErr w:type="spellEnd"/>
      <w:r w:rsidR="003A0228">
        <w:rPr>
          <w:bCs/>
          <w:iCs/>
          <w:color w:val="002060"/>
          <w:lang w:eastAsia="en-AU"/>
        </w:rPr>
        <w:t xml:space="preserve"> </w:t>
      </w:r>
      <w:r w:rsidR="007C410A" w:rsidRPr="00772813">
        <w:rPr>
          <w:bCs/>
          <w:iCs/>
          <w:color w:val="002060"/>
          <w:lang w:eastAsia="en-AU"/>
        </w:rPr>
        <w:t>Suitability</w:t>
      </w:r>
      <w:r w:rsidR="003A0228">
        <w:rPr>
          <w:bCs/>
          <w:iCs/>
          <w:color w:val="002060"/>
          <w:lang w:eastAsia="en-AU"/>
        </w:rPr>
        <w:t xml:space="preserve"> </w:t>
      </w:r>
      <w:r w:rsidRPr="00772813">
        <w:rPr>
          <w:bCs/>
          <w:iCs/>
          <w:color w:val="002060"/>
          <w:lang w:eastAsia="en-AU"/>
        </w:rPr>
        <w:t>Case Conference:</w:t>
      </w:r>
    </w:p>
    <w:p w:rsidR="007C410A" w:rsidRPr="009C575A" w:rsidRDefault="007C410A" w:rsidP="00D70B63">
      <w:pPr>
        <w:pStyle w:val="ListParagraph"/>
        <w:numPr>
          <w:ilvl w:val="0"/>
          <w:numId w:val="15"/>
        </w:numPr>
      </w:pPr>
      <w:r w:rsidRPr="009C575A">
        <w:t>provide expertise in the assessment of the patient</w:t>
      </w:r>
    </w:p>
    <w:p w:rsidR="00514082" w:rsidRPr="009C575A" w:rsidRDefault="008E6889" w:rsidP="00D70B63">
      <w:pPr>
        <w:pStyle w:val="ListParagraph"/>
        <w:numPr>
          <w:ilvl w:val="0"/>
          <w:numId w:val="15"/>
        </w:numPr>
      </w:pPr>
      <w:r w:rsidRPr="009C575A">
        <w:rPr>
          <w:lang w:eastAsia="en-AU"/>
        </w:rPr>
        <w:t>provision of expertise to inform the recommendation res</w:t>
      </w:r>
      <w:r w:rsidR="007A2613" w:rsidRPr="009C575A">
        <w:rPr>
          <w:lang w:eastAsia="en-AU"/>
        </w:rPr>
        <w:t>ulting from the case conference.</w:t>
      </w:r>
    </w:p>
    <w:p w:rsidR="007A2613" w:rsidRDefault="007A2613" w:rsidP="007A2613"/>
    <w:p w:rsidR="007A2613" w:rsidRPr="00416183" w:rsidRDefault="007A2613" w:rsidP="007A2613"/>
    <w:p w:rsidR="008E6889" w:rsidRPr="007444C3" w:rsidRDefault="008E6889" w:rsidP="00416183">
      <w:pPr>
        <w:pStyle w:val="Heading2"/>
        <w:spacing w:before="0" w:after="160" w:line="280" w:lineRule="exact"/>
        <w:rPr>
          <w:rFonts w:eastAsiaTheme="majorEastAsia"/>
        </w:rPr>
      </w:pPr>
      <w:r w:rsidRPr="007444C3">
        <w:rPr>
          <w:rFonts w:eastAsiaTheme="majorEastAsia"/>
        </w:rPr>
        <w:t xml:space="preserve">Further information </w:t>
      </w:r>
    </w:p>
    <w:p w:rsidR="004762A0" w:rsidRPr="00772813" w:rsidRDefault="008E6889" w:rsidP="00416183">
      <w:pPr>
        <w:rPr>
          <w:noProof/>
          <w:color w:val="002060"/>
        </w:rPr>
      </w:pPr>
      <w:r w:rsidRPr="00772813">
        <w:rPr>
          <w:color w:val="002060"/>
        </w:rPr>
        <w:t xml:space="preserve">For further information on </w:t>
      </w:r>
      <w:proofErr w:type="spellStart"/>
      <w:r w:rsidRPr="00772813">
        <w:rPr>
          <w:color w:val="002060"/>
        </w:rPr>
        <w:t>T</w:t>
      </w:r>
      <w:r w:rsidR="00D0459C" w:rsidRPr="00772813">
        <w:rPr>
          <w:color w:val="002060"/>
        </w:rPr>
        <w:t>MVr</w:t>
      </w:r>
      <w:proofErr w:type="spellEnd"/>
      <w:r w:rsidRPr="00772813">
        <w:rPr>
          <w:color w:val="002060"/>
        </w:rPr>
        <w:t xml:space="preserve"> accreditation requirements, please visit the </w:t>
      </w:r>
      <w:proofErr w:type="spellStart"/>
      <w:r w:rsidR="00D0459C" w:rsidRPr="00772813">
        <w:rPr>
          <w:color w:val="002060"/>
        </w:rPr>
        <w:t>TMVr</w:t>
      </w:r>
      <w:proofErr w:type="spellEnd"/>
      <w:r w:rsidR="00D0459C" w:rsidRPr="00772813">
        <w:rPr>
          <w:color w:val="002060"/>
        </w:rPr>
        <w:t xml:space="preserve"> </w:t>
      </w:r>
      <w:r w:rsidR="003A0228" w:rsidRPr="00772813">
        <w:rPr>
          <w:color w:val="002060"/>
        </w:rPr>
        <w:t>Accreditation</w:t>
      </w:r>
      <w:r w:rsidR="00D0459C" w:rsidRPr="00772813">
        <w:rPr>
          <w:color w:val="002060"/>
        </w:rPr>
        <w:t xml:space="preserve"> Committee website</w:t>
      </w:r>
      <w:r w:rsidR="00791767">
        <w:rPr>
          <w:color w:val="002060"/>
        </w:rPr>
        <w:t xml:space="preserve"> or email</w:t>
      </w:r>
      <w:r w:rsidR="009C575A">
        <w:rPr>
          <w:color w:val="002060"/>
        </w:rPr>
        <w:t>:</w:t>
      </w:r>
      <w:r w:rsidR="00791767">
        <w:rPr>
          <w:color w:val="002060"/>
        </w:rPr>
        <w:t xml:space="preserve"> </w:t>
      </w:r>
      <w:r w:rsidR="00791767" w:rsidRPr="00791767">
        <w:rPr>
          <w:color w:val="002060"/>
          <w:u w:val="single"/>
        </w:rPr>
        <w:t>tavi@tavi.org.au</w:t>
      </w:r>
      <w:r w:rsidRPr="00791767">
        <w:rPr>
          <w:color w:val="002060"/>
          <w:u w:val="single"/>
        </w:rPr>
        <w:t>.</w:t>
      </w:r>
      <w:r w:rsidRPr="00772813">
        <w:rPr>
          <w:color w:val="002060"/>
        </w:rPr>
        <w:t xml:space="preserve"> </w:t>
      </w:r>
    </w:p>
    <w:p w:rsidR="0029176A" w:rsidRPr="00772813" w:rsidRDefault="00D640CC" w:rsidP="00416183">
      <w:pPr>
        <w:rPr>
          <w:color w:val="002060"/>
        </w:rPr>
      </w:pPr>
      <w:r w:rsidRPr="00772813">
        <w:rPr>
          <w:color w:val="002060"/>
        </w:rPr>
        <w:t xml:space="preserve">To view previous item descriptors and deleted items, visit MBS Online at </w:t>
      </w:r>
      <w:hyperlink r:id="rId11" w:history="1">
        <w:r w:rsidRPr="00772813">
          <w:rPr>
            <w:rStyle w:val="Hyperlink"/>
            <w:color w:val="0070C0"/>
          </w:rPr>
          <w:t>www.mbsonline.gov.au</w:t>
        </w:r>
      </w:hyperlink>
      <w:r w:rsidRPr="00772813">
        <w:rPr>
          <w:color w:val="002060"/>
        </w:rPr>
        <w:t xml:space="preserve">, navigate to ‘Downloads’ and then select the relevant time period at the bottom of the page. The old items can then be viewed by downloading the MBS files published in the month </w:t>
      </w:r>
      <w:r w:rsidR="0073257C" w:rsidRPr="00772813">
        <w:rPr>
          <w:color w:val="002060"/>
        </w:rPr>
        <w:t xml:space="preserve">before </w:t>
      </w:r>
      <w:r w:rsidRPr="00772813">
        <w:rPr>
          <w:color w:val="002060"/>
        </w:rPr>
        <w:t>implementation of the changes</w:t>
      </w:r>
    </w:p>
    <w:p w:rsidR="0029176A" w:rsidRDefault="0029176A" w:rsidP="00416183">
      <w:pPr>
        <w:rPr>
          <w:noProof/>
        </w:rPr>
      </w:pPr>
    </w:p>
    <w:p w:rsidR="00AB2425" w:rsidRDefault="00AB2425" w:rsidP="00416183">
      <w:pPr>
        <w:rPr>
          <w:noProof/>
        </w:rPr>
      </w:pPr>
    </w:p>
    <w:p w:rsidR="0029176A" w:rsidRPr="002B2093" w:rsidRDefault="0029176A" w:rsidP="00416183">
      <w:pPr>
        <w:pStyle w:val="Disclaimer"/>
        <w:rPr>
          <w:color w:val="002060"/>
        </w:rPr>
      </w:pPr>
      <w:bookmarkStart w:id="4" w:name="_Hlk1375085"/>
      <w:r w:rsidRPr="002B2093">
        <w:rPr>
          <w:color w:val="002060"/>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29176A" w:rsidRPr="009C575A" w:rsidRDefault="0029176A" w:rsidP="009C575A">
      <w:pPr>
        <w:pStyle w:val="Disclaimer"/>
        <w:rPr>
          <w:color w:val="002060"/>
        </w:rPr>
      </w:pPr>
      <w:r w:rsidRPr="002B2093">
        <w:rPr>
          <w:color w:val="002060"/>
        </w:rPr>
        <w:t>This sheet is current as of the Last updated date shown above, and does not account for MBS changes since that date.</w:t>
      </w:r>
      <w:bookmarkEnd w:id="4"/>
    </w:p>
    <w:sectPr w:rsidR="0029176A" w:rsidRPr="009C575A" w:rsidSect="00B4004F">
      <w:headerReference w:type="default" r:id="rId12"/>
      <w:footerReference w:type="default" r:id="rId13"/>
      <w:type w:val="continuous"/>
      <w:pgSz w:w="11906" w:h="16838"/>
      <w:pgMar w:top="2836"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81" w:rsidRDefault="00242281" w:rsidP="006D1088">
      <w:pPr>
        <w:spacing w:after="0" w:line="240" w:lineRule="auto"/>
      </w:pPr>
      <w:r>
        <w:separator/>
      </w:r>
    </w:p>
  </w:endnote>
  <w:endnote w:type="continuationSeparator" w:id="0">
    <w:p w:rsidR="00242281" w:rsidRDefault="00242281"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9E" w:rsidRPr="00C64B9E" w:rsidRDefault="003B0D0D"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02516E00">
        <v:rect id="_x0000_i1027" style="width:523.3pt;height:1.9pt" o:hralign="center" o:hrstd="t" o:hr="t" fillcolor="#a0a0a0" stroked="f"/>
      </w:pict>
    </w:r>
    <w:r w:rsidR="00C64B9E" w:rsidRPr="00C64B9E">
      <w:rPr>
        <w:color w:val="001A70" w:themeColor="text2"/>
        <w:sz w:val="16"/>
      </w:rPr>
      <w:t>Medicare Benefits Schedule</w:t>
    </w:r>
  </w:p>
  <w:p w:rsidR="00C64B9E" w:rsidRPr="00C64B9E" w:rsidRDefault="007C410A" w:rsidP="00C64B9E">
    <w:pPr>
      <w:tabs>
        <w:tab w:val="center" w:pos="4513"/>
        <w:tab w:val="right" w:pos="10466"/>
      </w:tabs>
      <w:spacing w:after="0" w:line="240" w:lineRule="auto"/>
      <w:rPr>
        <w:color w:val="001A70" w:themeColor="text2"/>
        <w:sz w:val="16"/>
      </w:rPr>
    </w:pPr>
    <w:r w:rsidRPr="00416183">
      <w:rPr>
        <w:noProof/>
        <w:color w:val="002060"/>
        <w:sz w:val="16"/>
        <w:szCs w:val="16"/>
      </w:rPr>
      <w:t xml:space="preserve">New MBS items for transcatheter mitral valve repair (TMVr - </w:t>
    </w:r>
    <w:proofErr w:type="spellStart"/>
    <w:r w:rsidRPr="00416183">
      <w:rPr>
        <w:rFonts w:cstheme="majorHAnsi"/>
        <w:color w:val="002060"/>
        <w:spacing w:val="5"/>
        <w:sz w:val="16"/>
        <w:szCs w:val="16"/>
        <w:shd w:val="clear" w:color="auto" w:fill="FFFFFF"/>
      </w:rPr>
      <w:t>MitraClip</w:t>
    </w:r>
    <w:proofErr w:type="spellEnd"/>
    <w:r w:rsidRPr="00416183">
      <w:rPr>
        <w:rFonts w:cstheme="majorHAnsi"/>
        <w:color w:val="002060"/>
        <w:spacing w:val="5"/>
        <w:sz w:val="16"/>
        <w:szCs w:val="16"/>
        <w:shd w:val="clear" w:color="auto" w:fill="FFFFFF"/>
      </w:rPr>
      <w:t>™</w:t>
    </w:r>
    <w:proofErr w:type="gramStart"/>
    <w:r w:rsidRPr="00416183">
      <w:rPr>
        <w:noProof/>
        <w:color w:val="002060"/>
        <w:sz w:val="16"/>
        <w:szCs w:val="16"/>
      </w:rPr>
      <w:t>)</w:t>
    </w:r>
    <w:r w:rsidRPr="00416183" w:rsidDel="007C410A">
      <w:rPr>
        <w:b/>
        <w:color w:val="002060"/>
        <w:sz w:val="16"/>
      </w:rPr>
      <w:t xml:space="preserve"> </w:t>
    </w:r>
    <w:r w:rsidR="00C64B9E" w:rsidRPr="00416183">
      <w:rPr>
        <w:b/>
        <w:color w:val="002060"/>
        <w:sz w:val="16"/>
      </w:rPr>
      <w:t xml:space="preserve"> </w:t>
    </w:r>
    <w:r w:rsidR="00C64B9E" w:rsidRPr="00C64B9E">
      <w:rPr>
        <w:b/>
        <w:color w:val="001A70" w:themeColor="text2"/>
        <w:sz w:val="16"/>
      </w:rPr>
      <w:t>–</w:t>
    </w:r>
    <w:proofErr w:type="gramEnd"/>
    <w:r w:rsidR="00C64B9E" w:rsidRPr="00C64B9E">
      <w:rPr>
        <w:b/>
        <w:color w:val="001A70" w:themeColor="text2"/>
        <w:sz w:val="16"/>
      </w:rPr>
      <w:t xml:space="preserve"> </w:t>
    </w:r>
    <w:r w:rsidR="003E1487">
      <w:rPr>
        <w:b/>
        <w:color w:val="001A70" w:themeColor="text2"/>
        <w:sz w:val="16"/>
      </w:rPr>
      <w:t>Quick reference guide</w:t>
    </w:r>
    <w:r w:rsidR="00C64B9E"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C64B9E" w:rsidRPr="00C64B9E">
          <w:rPr>
            <w:color w:val="001A70" w:themeColor="text2"/>
            <w:sz w:val="16"/>
          </w:rPr>
          <w:tab/>
        </w:r>
        <w:r w:rsidR="00C64B9E"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C64B9E" w:rsidRPr="00C64B9E">
                  <w:rPr>
                    <w:color w:val="001A70" w:themeColor="text2"/>
                    <w:sz w:val="16"/>
                  </w:rPr>
                  <w:t xml:space="preserve">Page </w:t>
                </w:r>
                <w:r w:rsidR="00C64B9E" w:rsidRPr="00C64B9E">
                  <w:rPr>
                    <w:bCs/>
                    <w:color w:val="001A70" w:themeColor="text2"/>
                    <w:sz w:val="24"/>
                    <w:szCs w:val="24"/>
                  </w:rPr>
                  <w:fldChar w:fldCharType="begin"/>
                </w:r>
                <w:r w:rsidR="00C64B9E" w:rsidRPr="00C64B9E">
                  <w:rPr>
                    <w:bCs/>
                    <w:color w:val="001A70" w:themeColor="text2"/>
                    <w:sz w:val="16"/>
                  </w:rPr>
                  <w:instrText xml:space="preserve"> PAGE </w:instrText>
                </w:r>
                <w:r w:rsidR="00C64B9E" w:rsidRPr="00C64B9E">
                  <w:rPr>
                    <w:bCs/>
                    <w:color w:val="001A70" w:themeColor="text2"/>
                    <w:sz w:val="24"/>
                    <w:szCs w:val="24"/>
                  </w:rPr>
                  <w:fldChar w:fldCharType="separate"/>
                </w:r>
                <w:r w:rsidR="003B0D0D">
                  <w:rPr>
                    <w:bCs/>
                    <w:noProof/>
                    <w:color w:val="001A70" w:themeColor="text2"/>
                    <w:sz w:val="16"/>
                  </w:rPr>
                  <w:t>1</w:t>
                </w:r>
                <w:r w:rsidR="00C64B9E" w:rsidRPr="00C64B9E">
                  <w:rPr>
                    <w:bCs/>
                    <w:color w:val="001A70" w:themeColor="text2"/>
                    <w:sz w:val="24"/>
                    <w:szCs w:val="24"/>
                  </w:rPr>
                  <w:fldChar w:fldCharType="end"/>
                </w:r>
                <w:r w:rsidR="00C64B9E" w:rsidRPr="00C64B9E">
                  <w:rPr>
                    <w:color w:val="001A70" w:themeColor="text2"/>
                    <w:sz w:val="16"/>
                  </w:rPr>
                  <w:t xml:space="preserve"> of </w:t>
                </w:r>
                <w:r w:rsidR="00C64B9E" w:rsidRPr="00C64B9E">
                  <w:rPr>
                    <w:bCs/>
                    <w:color w:val="001A70" w:themeColor="text2"/>
                    <w:sz w:val="24"/>
                    <w:szCs w:val="24"/>
                  </w:rPr>
                  <w:fldChar w:fldCharType="begin"/>
                </w:r>
                <w:r w:rsidR="00C64B9E" w:rsidRPr="00C64B9E">
                  <w:rPr>
                    <w:bCs/>
                    <w:color w:val="001A70" w:themeColor="text2"/>
                    <w:sz w:val="16"/>
                  </w:rPr>
                  <w:instrText xml:space="preserve"> NUMPAGES  </w:instrText>
                </w:r>
                <w:r w:rsidR="00C64B9E" w:rsidRPr="00C64B9E">
                  <w:rPr>
                    <w:bCs/>
                    <w:color w:val="001A70" w:themeColor="text2"/>
                    <w:sz w:val="24"/>
                    <w:szCs w:val="24"/>
                  </w:rPr>
                  <w:fldChar w:fldCharType="separate"/>
                </w:r>
                <w:r w:rsidR="003B0D0D">
                  <w:rPr>
                    <w:bCs/>
                    <w:noProof/>
                    <w:color w:val="001A70" w:themeColor="text2"/>
                    <w:sz w:val="16"/>
                  </w:rPr>
                  <w:t>11</w:t>
                </w:r>
                <w:r w:rsidR="00C64B9E" w:rsidRPr="00C64B9E">
                  <w:rPr>
                    <w:bCs/>
                    <w:color w:val="001A70" w:themeColor="text2"/>
                    <w:sz w:val="24"/>
                    <w:szCs w:val="24"/>
                  </w:rPr>
                  <w:fldChar w:fldCharType="end"/>
                </w:r>
              </w:sdtContent>
            </w:sdt>
          </w:sdtContent>
        </w:sdt>
        <w:r w:rsidR="00C64B9E" w:rsidRPr="00C64B9E">
          <w:rPr>
            <w:color w:val="001A70" w:themeColor="text2"/>
            <w:sz w:val="16"/>
          </w:rPr>
          <w:t xml:space="preserve"> </w:t>
        </w:r>
      </w:sdtContent>
    </w:sdt>
  </w:p>
  <w:p w:rsidR="00C64B9E" w:rsidRDefault="003B0D0D" w:rsidP="00C64B9E">
    <w:pPr>
      <w:pStyle w:val="Footer"/>
      <w:rPr>
        <w:color w:val="7D2248" w:themeColor="hyperlink"/>
        <w:sz w:val="16"/>
        <w:szCs w:val="18"/>
        <w:u w:val="single"/>
      </w:rPr>
    </w:pPr>
    <w:hyperlink r:id="rId1" w:history="1">
      <w:r w:rsidR="00C64B9E" w:rsidRPr="00AD581A">
        <w:rPr>
          <w:color w:val="7D2248" w:themeColor="hyperlink"/>
          <w:sz w:val="16"/>
          <w:szCs w:val="18"/>
          <w:u w:val="single"/>
        </w:rPr>
        <w:t>MBS Online</w:t>
      </w:r>
    </w:hyperlink>
  </w:p>
  <w:p w:rsidR="005B7573" w:rsidRPr="005B7573" w:rsidRDefault="005B7573" w:rsidP="005B7573">
    <w:pPr>
      <w:tabs>
        <w:tab w:val="center" w:pos="4513"/>
        <w:tab w:val="right" w:pos="9026"/>
      </w:tabs>
      <w:spacing w:after="0" w:line="240" w:lineRule="auto"/>
      <w:rPr>
        <w:color w:val="001A70" w:themeColor="text2"/>
        <w:sz w:val="16"/>
      </w:rPr>
    </w:pPr>
    <w:bookmarkStart w:id="5" w:name="_Hlk6912109"/>
    <w:bookmarkStart w:id="6" w:name="_Hlk6912110"/>
    <w:r w:rsidRPr="005B7573">
      <w:rPr>
        <w:color w:val="001A70" w:themeColor="text2"/>
        <w:sz w:val="16"/>
      </w:rPr>
      <w:t>Last updated</w:t>
    </w:r>
    <w:r>
      <w:rPr>
        <w:color w:val="001A70" w:themeColor="text2"/>
        <w:sz w:val="16"/>
      </w:rPr>
      <w:t xml:space="preserve"> </w:t>
    </w:r>
    <w:r w:rsidR="001E3873">
      <w:rPr>
        <w:color w:val="001A70" w:themeColor="text2"/>
        <w:sz w:val="16"/>
      </w:rPr>
      <w:t>–</w:t>
    </w:r>
    <w:r w:rsidR="00416183">
      <w:rPr>
        <w:color w:val="001A70" w:themeColor="text2"/>
        <w:sz w:val="16"/>
      </w:rPr>
      <w:t xml:space="preserve"> 21</w:t>
    </w:r>
    <w:r w:rsidR="00E92F83">
      <w:rPr>
        <w:color w:val="001A70" w:themeColor="text2"/>
        <w:sz w:val="16"/>
      </w:rPr>
      <w:t xml:space="preserve"> June</w:t>
    </w:r>
    <w:r>
      <w:rPr>
        <w:color w:val="001A70" w:themeColor="text2"/>
        <w:sz w:val="16"/>
      </w:rPr>
      <w:t xml:space="preserve"> 20</w:t>
    </w:r>
    <w:bookmarkEnd w:id="5"/>
    <w:bookmarkEnd w:id="6"/>
    <w:r w:rsidR="00E92F83">
      <w:rPr>
        <w:color w:val="001A70" w:themeColor="text2"/>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81" w:rsidRDefault="00242281" w:rsidP="006D1088">
      <w:pPr>
        <w:spacing w:after="0" w:line="240" w:lineRule="auto"/>
      </w:pPr>
      <w:r>
        <w:separator/>
      </w:r>
    </w:p>
  </w:footnote>
  <w:footnote w:type="continuationSeparator" w:id="0">
    <w:p w:rsidR="00242281" w:rsidRDefault="00242281"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38" w:rsidRDefault="00F472AE">
    <w:pPr>
      <w:pStyle w:val="Header"/>
    </w:pPr>
    <w:r w:rsidRPr="006D1088">
      <w:rPr>
        <w:noProof/>
        <w:lang w:eastAsia="en-AU"/>
      </w:rPr>
      <w:drawing>
        <wp:anchor distT="0" distB="0" distL="114300" distR="114300" simplePos="0" relativeHeight="251657728" behindDoc="1" locked="0" layoutInCell="1" allowOverlap="1" wp14:anchorId="358C2882" wp14:editId="5CFAE694">
          <wp:simplePos x="0" y="0"/>
          <wp:positionH relativeFrom="page">
            <wp:posOffset>-35626</wp:posOffset>
          </wp:positionH>
          <wp:positionV relativeFrom="paragraph">
            <wp:posOffset>-485206</wp:posOffset>
          </wp:positionV>
          <wp:extent cx="7642860" cy="1610995"/>
          <wp:effectExtent l="0" t="0" r="0" b="8255"/>
          <wp:wrapNone/>
          <wp:docPr id="4" name="Picture 4"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1875"/>
        </w:tabs>
        <w:ind w:left="1875" w:hanging="360"/>
      </w:pPr>
      <w:rPr>
        <w:rFonts w:ascii="Symbol" w:hAnsi="Symbol" w:hint="default"/>
      </w:rPr>
    </w:lvl>
  </w:abstractNum>
  <w:abstractNum w:abstractNumId="1" w15:restartNumberingAfterBreak="0">
    <w:nsid w:val="04DC2CDD"/>
    <w:multiLevelType w:val="hybridMultilevel"/>
    <w:tmpl w:val="63E81992"/>
    <w:lvl w:ilvl="0" w:tplc="53881B16">
      <w:start w:val="1"/>
      <w:numFmt w:val="lowerLetter"/>
      <w:pStyle w:val="ListParagraph"/>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775F4A"/>
    <w:multiLevelType w:val="hybridMultilevel"/>
    <w:tmpl w:val="046E61D0"/>
    <w:lvl w:ilvl="0" w:tplc="E8D0027A">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 w15:restartNumberingAfterBreak="0">
    <w:nsid w:val="13C63879"/>
    <w:multiLevelType w:val="hybridMultilevel"/>
    <w:tmpl w:val="E06AD6C4"/>
    <w:lvl w:ilvl="0" w:tplc="CD04BFCA">
      <w:start w:val="1"/>
      <w:numFmt w:val="bullet"/>
      <w:lvlText w:val=""/>
      <w:lvlJc w:val="left"/>
      <w:pPr>
        <w:ind w:left="2204" w:hanging="360"/>
      </w:pPr>
      <w:rPr>
        <w:rFonts w:ascii="Symbol" w:hAnsi="Symbol"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4" w15:restartNumberingAfterBreak="0">
    <w:nsid w:val="16E63237"/>
    <w:multiLevelType w:val="hybridMultilevel"/>
    <w:tmpl w:val="C854F9C8"/>
    <w:lvl w:ilvl="0" w:tplc="2D52F9BA">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6056F0"/>
    <w:multiLevelType w:val="hybridMultilevel"/>
    <w:tmpl w:val="EDBE4634"/>
    <w:lvl w:ilvl="0" w:tplc="92681582">
      <w:start w:val="1"/>
      <w:numFmt w:val="bullet"/>
      <w:lvlText w:val=""/>
      <w:lvlJc w:val="left"/>
      <w:pPr>
        <w:ind w:left="220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F27452"/>
    <w:multiLevelType w:val="hybridMultilevel"/>
    <w:tmpl w:val="A812261C"/>
    <w:lvl w:ilvl="0" w:tplc="3AFC42C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2D52F9BA">
      <w:start w:val="1"/>
      <w:numFmt w:val="lowerLetter"/>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B7705B"/>
    <w:multiLevelType w:val="hybridMultilevel"/>
    <w:tmpl w:val="0DD02E46"/>
    <w:lvl w:ilvl="0" w:tplc="83D6407C">
      <w:start w:val="1"/>
      <w:numFmt w:val="bullet"/>
      <w:lvlText w:val=""/>
      <w:lvlJc w:val="left"/>
      <w:pPr>
        <w:ind w:left="220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207876"/>
    <w:multiLevelType w:val="hybridMultilevel"/>
    <w:tmpl w:val="8146CB48"/>
    <w:lvl w:ilvl="0" w:tplc="479CB324">
      <w:start w:val="1"/>
      <w:numFmt w:val="lowerLetter"/>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1"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B50489"/>
    <w:multiLevelType w:val="hybridMultilevel"/>
    <w:tmpl w:val="5EA45222"/>
    <w:lvl w:ilvl="0" w:tplc="0C090001">
      <w:start w:val="1"/>
      <w:numFmt w:val="bullet"/>
      <w:lvlText w:val=""/>
      <w:lvlJc w:val="left"/>
      <w:pPr>
        <w:ind w:left="2204" w:hanging="360"/>
      </w:pPr>
      <w:rPr>
        <w:rFonts w:ascii="Symbol" w:hAnsi="Symbol"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3" w15:restartNumberingAfterBreak="0">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702"/>
        </w:tabs>
        <w:ind w:left="1702"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14" w15:restartNumberingAfterBreak="0">
    <w:nsid w:val="59A67FBB"/>
    <w:multiLevelType w:val="hybridMultilevel"/>
    <w:tmpl w:val="78E0BD82"/>
    <w:lvl w:ilvl="0" w:tplc="40E4B4B0">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5" w15:restartNumberingAfterBreak="0">
    <w:nsid w:val="5A60616D"/>
    <w:multiLevelType w:val="hybridMultilevel"/>
    <w:tmpl w:val="E160DED4"/>
    <w:lvl w:ilvl="0" w:tplc="0C090001">
      <w:start w:val="1"/>
      <w:numFmt w:val="bullet"/>
      <w:lvlText w:val=""/>
      <w:lvlJc w:val="left"/>
      <w:pPr>
        <w:ind w:left="2204" w:hanging="360"/>
      </w:pPr>
      <w:rPr>
        <w:rFonts w:ascii="Symbol" w:hAnsi="Symbol"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6" w15:restartNumberingAfterBreak="0">
    <w:nsid w:val="5C8C407D"/>
    <w:multiLevelType w:val="hybridMultilevel"/>
    <w:tmpl w:val="F4E44F46"/>
    <w:lvl w:ilvl="0" w:tplc="B2A02382">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341C13"/>
    <w:multiLevelType w:val="hybridMultilevel"/>
    <w:tmpl w:val="AF583AF8"/>
    <w:lvl w:ilvl="0" w:tplc="995E3E2A">
      <w:start w:val="1"/>
      <w:numFmt w:val="lowerLetter"/>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8" w15:restartNumberingAfterBreak="0">
    <w:nsid w:val="607D72A3"/>
    <w:multiLevelType w:val="hybridMultilevel"/>
    <w:tmpl w:val="65C22580"/>
    <w:lvl w:ilvl="0" w:tplc="40E4B4B0">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61110EE7"/>
    <w:multiLevelType w:val="hybridMultilevel"/>
    <w:tmpl w:val="DA28B410"/>
    <w:lvl w:ilvl="0" w:tplc="0C090001">
      <w:start w:val="1"/>
      <w:numFmt w:val="bullet"/>
      <w:lvlText w:val=""/>
      <w:lvlJc w:val="left"/>
      <w:pPr>
        <w:ind w:left="2204" w:hanging="360"/>
      </w:pPr>
      <w:rPr>
        <w:rFonts w:ascii="Symbol" w:hAnsi="Symbol"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0" w15:restartNumberingAfterBreak="0">
    <w:nsid w:val="6217508F"/>
    <w:multiLevelType w:val="hybridMultilevel"/>
    <w:tmpl w:val="6CE6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9D4F19"/>
    <w:multiLevelType w:val="hybridMultilevel"/>
    <w:tmpl w:val="5976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AE7914"/>
    <w:multiLevelType w:val="hybridMultilevel"/>
    <w:tmpl w:val="522E03D8"/>
    <w:lvl w:ilvl="0" w:tplc="B680D6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5"/>
  </w:num>
  <w:num w:numId="2">
    <w:abstractNumId w:val="5"/>
  </w:num>
  <w:num w:numId="3">
    <w:abstractNumId w:val="16"/>
  </w:num>
  <w:num w:numId="4">
    <w:abstractNumId w:val="6"/>
  </w:num>
  <w:num w:numId="5">
    <w:abstractNumId w:val="11"/>
  </w:num>
  <w:num w:numId="6">
    <w:abstractNumId w:val="16"/>
  </w:num>
  <w:num w:numId="7">
    <w:abstractNumId w:val="0"/>
  </w:num>
  <w:num w:numId="8">
    <w:abstractNumId w:val="16"/>
  </w:num>
  <w:num w:numId="9">
    <w:abstractNumId w:val="6"/>
  </w:num>
  <w:num w:numId="10">
    <w:abstractNumId w:val="20"/>
  </w:num>
  <w:num w:numId="11">
    <w:abstractNumId w:val="21"/>
  </w:num>
  <w:num w:numId="12">
    <w:abstractNumId w:val="8"/>
  </w:num>
  <w:num w:numId="13">
    <w:abstractNumId w:val="13"/>
  </w:num>
  <w:num w:numId="14">
    <w:abstractNumId w:val="4"/>
  </w:num>
  <w:num w:numId="15">
    <w:abstractNumId w:val="14"/>
  </w:num>
  <w:num w:numId="16">
    <w:abstractNumId w:val="18"/>
  </w:num>
  <w:num w:numId="17">
    <w:abstractNumId w:val="2"/>
  </w:num>
  <w:num w:numId="18">
    <w:abstractNumId w:val="4"/>
    <w:lvlOverride w:ilvl="0">
      <w:startOverride w:val="1"/>
    </w:lvlOverride>
  </w:num>
  <w:num w:numId="19">
    <w:abstractNumId w:val="4"/>
    <w:lvlOverride w:ilvl="0">
      <w:startOverride w:val="1"/>
    </w:lvlOverride>
  </w:num>
  <w:num w:numId="20">
    <w:abstractNumId w:val="10"/>
  </w:num>
  <w:num w:numId="21">
    <w:abstractNumId w:val="10"/>
    <w:lvlOverride w:ilvl="0">
      <w:startOverride w:val="1"/>
    </w:lvlOverride>
  </w:num>
  <w:num w:numId="22">
    <w:abstractNumId w:val="10"/>
    <w:lvlOverride w:ilvl="0">
      <w:startOverride w:val="1"/>
    </w:lvlOverride>
  </w:num>
  <w:num w:numId="23">
    <w:abstractNumId w:val="10"/>
  </w:num>
  <w:num w:numId="24">
    <w:abstractNumId w:val="10"/>
  </w:num>
  <w:num w:numId="25">
    <w:abstractNumId w:val="12"/>
  </w:num>
  <w:num w:numId="26">
    <w:abstractNumId w:val="15"/>
  </w:num>
  <w:num w:numId="27">
    <w:abstractNumId w:val="19"/>
  </w:num>
  <w:num w:numId="28">
    <w:abstractNumId w:val="3"/>
  </w:num>
  <w:num w:numId="29">
    <w:abstractNumId w:val="17"/>
  </w:num>
  <w:num w:numId="30">
    <w:abstractNumId w:val="17"/>
    <w:lvlOverride w:ilvl="0">
      <w:startOverride w:val="1"/>
    </w:lvlOverride>
  </w:num>
  <w:num w:numId="31">
    <w:abstractNumId w:val="9"/>
  </w:num>
  <w:num w:numId="32">
    <w:abstractNumId w:val="22"/>
  </w:num>
  <w:num w:numId="33">
    <w:abstractNumId w:val="22"/>
    <w:lvlOverride w:ilvl="0">
      <w:startOverride w:val="1"/>
    </w:lvlOverride>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DB"/>
    <w:rsid w:val="000116E8"/>
    <w:rsid w:val="00017D5D"/>
    <w:rsid w:val="0003040F"/>
    <w:rsid w:val="00032635"/>
    <w:rsid w:val="00032AB6"/>
    <w:rsid w:val="00037F63"/>
    <w:rsid w:val="00072A47"/>
    <w:rsid w:val="000A43C6"/>
    <w:rsid w:val="000B01AE"/>
    <w:rsid w:val="000B1C83"/>
    <w:rsid w:val="000C294E"/>
    <w:rsid w:val="000C48FC"/>
    <w:rsid w:val="000E4D3E"/>
    <w:rsid w:val="000E7D2B"/>
    <w:rsid w:val="00101643"/>
    <w:rsid w:val="00143450"/>
    <w:rsid w:val="00161CDF"/>
    <w:rsid w:val="001620B2"/>
    <w:rsid w:val="00181B52"/>
    <w:rsid w:val="001A73A5"/>
    <w:rsid w:val="001C39EA"/>
    <w:rsid w:val="001C3B15"/>
    <w:rsid w:val="001D4C1F"/>
    <w:rsid w:val="001D7BC7"/>
    <w:rsid w:val="001E3873"/>
    <w:rsid w:val="001E4AAE"/>
    <w:rsid w:val="001F6720"/>
    <w:rsid w:val="00215F3B"/>
    <w:rsid w:val="00225FE2"/>
    <w:rsid w:val="00234B8D"/>
    <w:rsid w:val="002360FA"/>
    <w:rsid w:val="00237393"/>
    <w:rsid w:val="00237BE8"/>
    <w:rsid w:val="00240B49"/>
    <w:rsid w:val="00242281"/>
    <w:rsid w:val="00244C4C"/>
    <w:rsid w:val="002672AF"/>
    <w:rsid w:val="002746BB"/>
    <w:rsid w:val="0027565A"/>
    <w:rsid w:val="002845AF"/>
    <w:rsid w:val="0029176A"/>
    <w:rsid w:val="00296DD0"/>
    <w:rsid w:val="002A3C7C"/>
    <w:rsid w:val="002B2093"/>
    <w:rsid w:val="002D02F1"/>
    <w:rsid w:val="00317978"/>
    <w:rsid w:val="00322ACB"/>
    <w:rsid w:val="00332D5E"/>
    <w:rsid w:val="0033632B"/>
    <w:rsid w:val="003370DF"/>
    <w:rsid w:val="00351A27"/>
    <w:rsid w:val="00352321"/>
    <w:rsid w:val="00354816"/>
    <w:rsid w:val="00363A31"/>
    <w:rsid w:val="00372A70"/>
    <w:rsid w:val="0037629D"/>
    <w:rsid w:val="003A00C6"/>
    <w:rsid w:val="003A0228"/>
    <w:rsid w:val="003A7902"/>
    <w:rsid w:val="003B0D0D"/>
    <w:rsid w:val="003C0450"/>
    <w:rsid w:val="003D3AEC"/>
    <w:rsid w:val="003D3DF9"/>
    <w:rsid w:val="003D5885"/>
    <w:rsid w:val="003D5CEF"/>
    <w:rsid w:val="003E1487"/>
    <w:rsid w:val="003E5FE6"/>
    <w:rsid w:val="0040562E"/>
    <w:rsid w:val="0041360F"/>
    <w:rsid w:val="00416183"/>
    <w:rsid w:val="00432212"/>
    <w:rsid w:val="004327F7"/>
    <w:rsid w:val="0045721A"/>
    <w:rsid w:val="00464E24"/>
    <w:rsid w:val="00466A32"/>
    <w:rsid w:val="00470DD5"/>
    <w:rsid w:val="004762A0"/>
    <w:rsid w:val="004775B0"/>
    <w:rsid w:val="00492DDB"/>
    <w:rsid w:val="00493BC3"/>
    <w:rsid w:val="00494279"/>
    <w:rsid w:val="004967DB"/>
    <w:rsid w:val="004A36D7"/>
    <w:rsid w:val="004B2F0C"/>
    <w:rsid w:val="004C1290"/>
    <w:rsid w:val="00505FB0"/>
    <w:rsid w:val="00514082"/>
    <w:rsid w:val="005154C0"/>
    <w:rsid w:val="00520161"/>
    <w:rsid w:val="00521F2E"/>
    <w:rsid w:val="00551374"/>
    <w:rsid w:val="00561EDD"/>
    <w:rsid w:val="00562A42"/>
    <w:rsid w:val="005657CF"/>
    <w:rsid w:val="005721A7"/>
    <w:rsid w:val="00575F34"/>
    <w:rsid w:val="005976B9"/>
    <w:rsid w:val="005A3E55"/>
    <w:rsid w:val="005B7573"/>
    <w:rsid w:val="005F70A1"/>
    <w:rsid w:val="00601A0A"/>
    <w:rsid w:val="006054CC"/>
    <w:rsid w:val="00623477"/>
    <w:rsid w:val="00627DF5"/>
    <w:rsid w:val="00630329"/>
    <w:rsid w:val="00671AE2"/>
    <w:rsid w:val="00681667"/>
    <w:rsid w:val="00690F95"/>
    <w:rsid w:val="006A2FD2"/>
    <w:rsid w:val="006B2891"/>
    <w:rsid w:val="006B6DD9"/>
    <w:rsid w:val="006C5021"/>
    <w:rsid w:val="006D1088"/>
    <w:rsid w:val="006F5785"/>
    <w:rsid w:val="007020BF"/>
    <w:rsid w:val="00712091"/>
    <w:rsid w:val="00712F33"/>
    <w:rsid w:val="00721396"/>
    <w:rsid w:val="00723C6B"/>
    <w:rsid w:val="0073257C"/>
    <w:rsid w:val="00736D31"/>
    <w:rsid w:val="007444C3"/>
    <w:rsid w:val="00763E5B"/>
    <w:rsid w:val="00772813"/>
    <w:rsid w:val="00774C9D"/>
    <w:rsid w:val="00780EF8"/>
    <w:rsid w:val="00791767"/>
    <w:rsid w:val="00794E39"/>
    <w:rsid w:val="007A232E"/>
    <w:rsid w:val="007A2613"/>
    <w:rsid w:val="007B47FF"/>
    <w:rsid w:val="007B53C1"/>
    <w:rsid w:val="007C304E"/>
    <w:rsid w:val="007C343E"/>
    <w:rsid w:val="007C410A"/>
    <w:rsid w:val="007D0AC6"/>
    <w:rsid w:val="007F463D"/>
    <w:rsid w:val="00805891"/>
    <w:rsid w:val="0080635A"/>
    <w:rsid w:val="00814AE2"/>
    <w:rsid w:val="00820EBE"/>
    <w:rsid w:val="00821361"/>
    <w:rsid w:val="00852651"/>
    <w:rsid w:val="008629C0"/>
    <w:rsid w:val="00867DDA"/>
    <w:rsid w:val="0087194A"/>
    <w:rsid w:val="00884022"/>
    <w:rsid w:val="00897D38"/>
    <w:rsid w:val="008A1973"/>
    <w:rsid w:val="008A210D"/>
    <w:rsid w:val="008A71B5"/>
    <w:rsid w:val="008A72FC"/>
    <w:rsid w:val="008B049A"/>
    <w:rsid w:val="008C370C"/>
    <w:rsid w:val="008C667D"/>
    <w:rsid w:val="008D1A11"/>
    <w:rsid w:val="008D3AF5"/>
    <w:rsid w:val="008E2C75"/>
    <w:rsid w:val="008E48B0"/>
    <w:rsid w:val="008E6889"/>
    <w:rsid w:val="00906169"/>
    <w:rsid w:val="00911BCA"/>
    <w:rsid w:val="00927C7F"/>
    <w:rsid w:val="009342F2"/>
    <w:rsid w:val="00952A5A"/>
    <w:rsid w:val="00993FAA"/>
    <w:rsid w:val="00995710"/>
    <w:rsid w:val="00995EB7"/>
    <w:rsid w:val="009A4B09"/>
    <w:rsid w:val="009A4D5D"/>
    <w:rsid w:val="009B6E2F"/>
    <w:rsid w:val="009C49FB"/>
    <w:rsid w:val="009C575A"/>
    <w:rsid w:val="009E7FAC"/>
    <w:rsid w:val="00A040C1"/>
    <w:rsid w:val="00A12B19"/>
    <w:rsid w:val="00A33ACB"/>
    <w:rsid w:val="00A44582"/>
    <w:rsid w:val="00A44E96"/>
    <w:rsid w:val="00A55BEA"/>
    <w:rsid w:val="00A7452E"/>
    <w:rsid w:val="00A76A6B"/>
    <w:rsid w:val="00A80234"/>
    <w:rsid w:val="00AA1579"/>
    <w:rsid w:val="00AB2425"/>
    <w:rsid w:val="00AC679F"/>
    <w:rsid w:val="00AD2DB9"/>
    <w:rsid w:val="00AD581A"/>
    <w:rsid w:val="00AE0D93"/>
    <w:rsid w:val="00AF156C"/>
    <w:rsid w:val="00B23A4C"/>
    <w:rsid w:val="00B25D36"/>
    <w:rsid w:val="00B3107B"/>
    <w:rsid w:val="00B31C3E"/>
    <w:rsid w:val="00B344DF"/>
    <w:rsid w:val="00B4004F"/>
    <w:rsid w:val="00B472BF"/>
    <w:rsid w:val="00B623B0"/>
    <w:rsid w:val="00B63FB9"/>
    <w:rsid w:val="00B70DD3"/>
    <w:rsid w:val="00BA657E"/>
    <w:rsid w:val="00BB08AC"/>
    <w:rsid w:val="00BB30BB"/>
    <w:rsid w:val="00BC4E46"/>
    <w:rsid w:val="00C060D4"/>
    <w:rsid w:val="00C13B16"/>
    <w:rsid w:val="00C208FC"/>
    <w:rsid w:val="00C33A20"/>
    <w:rsid w:val="00C50A47"/>
    <w:rsid w:val="00C64B9E"/>
    <w:rsid w:val="00C72C2D"/>
    <w:rsid w:val="00C8223A"/>
    <w:rsid w:val="00C82836"/>
    <w:rsid w:val="00C8299F"/>
    <w:rsid w:val="00C831B9"/>
    <w:rsid w:val="00C831ED"/>
    <w:rsid w:val="00C86856"/>
    <w:rsid w:val="00CA743D"/>
    <w:rsid w:val="00D0459C"/>
    <w:rsid w:val="00D227C2"/>
    <w:rsid w:val="00D24276"/>
    <w:rsid w:val="00D30B91"/>
    <w:rsid w:val="00D33A0D"/>
    <w:rsid w:val="00D37AB6"/>
    <w:rsid w:val="00D37FD2"/>
    <w:rsid w:val="00D465FA"/>
    <w:rsid w:val="00D46BFF"/>
    <w:rsid w:val="00D640CC"/>
    <w:rsid w:val="00D70B63"/>
    <w:rsid w:val="00D76659"/>
    <w:rsid w:val="00D8668D"/>
    <w:rsid w:val="00DA69C6"/>
    <w:rsid w:val="00DA6D06"/>
    <w:rsid w:val="00DB1343"/>
    <w:rsid w:val="00DB1A46"/>
    <w:rsid w:val="00DD3E9E"/>
    <w:rsid w:val="00DE22E2"/>
    <w:rsid w:val="00DF283A"/>
    <w:rsid w:val="00E00453"/>
    <w:rsid w:val="00E0254C"/>
    <w:rsid w:val="00E100BC"/>
    <w:rsid w:val="00E22805"/>
    <w:rsid w:val="00E25F4F"/>
    <w:rsid w:val="00E401CE"/>
    <w:rsid w:val="00E4126A"/>
    <w:rsid w:val="00E60F91"/>
    <w:rsid w:val="00E6115B"/>
    <w:rsid w:val="00E75935"/>
    <w:rsid w:val="00E86B6A"/>
    <w:rsid w:val="00E926FF"/>
    <w:rsid w:val="00E92F83"/>
    <w:rsid w:val="00E95C64"/>
    <w:rsid w:val="00EA1900"/>
    <w:rsid w:val="00EF1152"/>
    <w:rsid w:val="00EF7676"/>
    <w:rsid w:val="00F074CE"/>
    <w:rsid w:val="00F11625"/>
    <w:rsid w:val="00F333A7"/>
    <w:rsid w:val="00F33706"/>
    <w:rsid w:val="00F37C06"/>
    <w:rsid w:val="00F46D9B"/>
    <w:rsid w:val="00F472AE"/>
    <w:rsid w:val="00F54658"/>
    <w:rsid w:val="00F67C3D"/>
    <w:rsid w:val="00F8320B"/>
    <w:rsid w:val="00F8662A"/>
    <w:rsid w:val="00F90D8D"/>
    <w:rsid w:val="00F95ADE"/>
    <w:rsid w:val="00FC7546"/>
    <w:rsid w:val="00FC7F86"/>
    <w:rsid w:val="00FD389F"/>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514082"/>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7444C3"/>
    <w:pPr>
      <w:spacing w:before="240" w:after="120" w:line="276" w:lineRule="auto"/>
      <w:outlineLvl w:val="1"/>
    </w:pPr>
    <w:rPr>
      <w:b/>
      <w:noProof/>
      <w:color w:val="002060"/>
      <w:sz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082"/>
    <w:rPr>
      <w:rFonts w:asciiTheme="majorHAnsi" w:eastAsiaTheme="majorEastAsia" w:hAnsiTheme="majorHAnsi" w:cstheme="majorBidi"/>
      <w:color w:val="001A70" w:themeColor="text2"/>
      <w:sz w:val="52"/>
      <w:szCs w:val="40"/>
    </w:rPr>
  </w:style>
  <w:style w:type="paragraph" w:styleId="ListParagraph">
    <w:name w:val="List Paragraph"/>
    <w:basedOn w:val="Normal"/>
    <w:link w:val="ListParagraphChar"/>
    <w:autoRedefine/>
    <w:uiPriority w:val="34"/>
    <w:qFormat/>
    <w:rsid w:val="00D70B63"/>
    <w:pPr>
      <w:numPr>
        <w:numId w:val="35"/>
      </w:numPr>
    </w:pPr>
    <w:rPr>
      <w:noProof/>
      <w:color w:val="002060"/>
    </w:rPr>
  </w:style>
  <w:style w:type="character" w:customStyle="1" w:styleId="Heading2Char">
    <w:name w:val="Heading 2 Char"/>
    <w:basedOn w:val="DefaultParagraphFont"/>
    <w:link w:val="Heading2"/>
    <w:rsid w:val="007444C3"/>
    <w:rPr>
      <w:rFonts w:ascii="Arial" w:eastAsiaTheme="minorEastAsia" w:hAnsi="Arial"/>
      <w:b/>
      <w:noProof/>
      <w:color w:val="002060"/>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9A4D5D"/>
    <w:pPr>
      <w:numPr>
        <w:numId w:val="3"/>
      </w:numPr>
      <w:ind w:left="360"/>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unhideWhenUsed/>
    <w:rsid w:val="008E48B0"/>
    <w:pPr>
      <w:spacing w:line="240" w:lineRule="auto"/>
    </w:pPr>
    <w:rPr>
      <w:szCs w:val="20"/>
    </w:rPr>
  </w:style>
  <w:style w:type="character" w:customStyle="1" w:styleId="CommentTextChar">
    <w:name w:val="Comment Text Char"/>
    <w:basedOn w:val="DefaultParagraphFont"/>
    <w:link w:val="CommentText"/>
    <w:uiPriority w:val="99"/>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 w:type="paragraph" w:customStyle="1" w:styleId="Tablea">
    <w:name w:val="Table(a)"/>
    <w:aliases w:val="ta"/>
    <w:basedOn w:val="Normal"/>
    <w:rsid w:val="003D3AEC"/>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i">
    <w:name w:val="Table(i)"/>
    <w:aliases w:val="taa"/>
    <w:basedOn w:val="Normal"/>
    <w:rsid w:val="003D3AEC"/>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 w:type="paragraph" w:customStyle="1" w:styleId="Tabletext">
    <w:name w:val="Tabletext"/>
    <w:aliases w:val="tt"/>
    <w:basedOn w:val="Normal"/>
    <w:rsid w:val="003D3AEC"/>
    <w:pPr>
      <w:spacing w:before="60" w:after="0" w:line="240" w:lineRule="atLeast"/>
    </w:pPr>
    <w:rPr>
      <w:rFonts w:ascii="Times New Roman" w:eastAsia="Times New Roman" w:hAnsi="Times New Roman" w:cs="Times New Roman"/>
      <w:szCs w:val="20"/>
      <w:lang w:eastAsia="en-AU"/>
    </w:rPr>
  </w:style>
  <w:style w:type="character" w:customStyle="1" w:styleId="ListParagraphChar">
    <w:name w:val="List Paragraph Char"/>
    <w:basedOn w:val="DefaultParagraphFont"/>
    <w:link w:val="ListParagraph"/>
    <w:uiPriority w:val="34"/>
    <w:locked/>
    <w:rsid w:val="00D70B63"/>
    <w:rPr>
      <w:rFonts w:ascii="Arial" w:eastAsiaTheme="minorEastAsia" w:hAnsi="Arial"/>
      <w:noProof/>
      <w:color w:val="002060"/>
      <w:sz w:val="20"/>
      <w:szCs w:val="21"/>
    </w:rPr>
  </w:style>
  <w:style w:type="paragraph" w:customStyle="1" w:styleId="TblLeft">
    <w:name w:val="Tbl Left"/>
    <w:basedOn w:val="Normal"/>
    <w:link w:val="TblLeftChar"/>
    <w:uiPriority w:val="21"/>
    <w:qFormat/>
    <w:rsid w:val="008E6889"/>
    <w:pPr>
      <w:spacing w:after="0" w:line="240" w:lineRule="auto"/>
      <w:contextualSpacing/>
    </w:pPr>
    <w:rPr>
      <w:rFonts w:eastAsia="Times New Roman" w:cs="Times New Roman"/>
      <w:sz w:val="22"/>
      <w:szCs w:val="24"/>
    </w:rPr>
  </w:style>
  <w:style w:type="table" w:customStyle="1" w:styleId="MBSOnlineTable">
    <w:name w:val="MBSOnlineTable"/>
    <w:basedOn w:val="TableNormal"/>
    <w:uiPriority w:val="99"/>
    <w:rsid w:val="008E6889"/>
    <w:pPr>
      <w:spacing w:after="0" w:line="240" w:lineRule="auto"/>
      <w:contextualSpacing/>
      <w:jc w:val="right"/>
    </w:pPr>
    <w:rPr>
      <w:rFonts w:ascii="Arial" w:eastAsia="Times New Roman" w:hAnsi="Arial" w:cs="Times New Roman"/>
      <w:sz w:val="24"/>
      <w:szCs w:val="24"/>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character" w:customStyle="1" w:styleId="TblLeftChar">
    <w:name w:val="Tbl Left Char"/>
    <w:basedOn w:val="DefaultParagraphFont"/>
    <w:link w:val="TblLeft"/>
    <w:uiPriority w:val="21"/>
    <w:locked/>
    <w:rsid w:val="008E6889"/>
    <w:rPr>
      <w:rFonts w:ascii="Arial" w:eastAsia="Times New Roman" w:hAnsi="Arial" w:cs="Times New Roman"/>
      <w:szCs w:val="24"/>
    </w:rPr>
  </w:style>
  <w:style w:type="paragraph" w:customStyle="1" w:styleId="Healthnumlevel2">
    <w:name w:val="Health (num) level 2"/>
    <w:basedOn w:val="Normal"/>
    <w:link w:val="Healthnumlevel2Char"/>
    <w:rsid w:val="008E6889"/>
    <w:pPr>
      <w:tabs>
        <w:tab w:val="num" w:pos="1702"/>
      </w:tabs>
      <w:autoSpaceDE w:val="0"/>
      <w:autoSpaceDN w:val="0"/>
      <w:spacing w:before="60" w:after="0" w:line="240" w:lineRule="auto"/>
      <w:ind w:left="1702" w:hanging="851"/>
    </w:pPr>
    <w:rPr>
      <w:rFonts w:ascii="Times New Roman" w:eastAsia="Times New Roman" w:hAnsi="Times New Roman" w:cs="Times New Roman"/>
      <w:color w:val="000000"/>
      <w:sz w:val="24"/>
      <w:szCs w:val="24"/>
    </w:rPr>
  </w:style>
  <w:style w:type="paragraph" w:customStyle="1" w:styleId="HealthnumLevel3">
    <w:name w:val="Health (num) Level 3"/>
    <w:basedOn w:val="Normal"/>
    <w:rsid w:val="008E6889"/>
    <w:pPr>
      <w:tabs>
        <w:tab w:val="num" w:pos="2671"/>
      </w:tabs>
      <w:autoSpaceDE w:val="0"/>
      <w:autoSpaceDN w:val="0"/>
      <w:spacing w:before="60" w:after="0" w:line="260" w:lineRule="exact"/>
      <w:ind w:left="2671" w:hanging="850"/>
      <w:jc w:val="both"/>
    </w:pPr>
    <w:rPr>
      <w:rFonts w:ascii="Times New Roman" w:eastAsia="Times New Roman" w:hAnsi="Times New Roman" w:cs="Times New Roman"/>
      <w:color w:val="000000"/>
      <w:sz w:val="24"/>
      <w:szCs w:val="24"/>
    </w:rPr>
  </w:style>
  <w:style w:type="character" w:customStyle="1" w:styleId="Healthnumlevel2Char">
    <w:name w:val="Health (num) level 2 Char"/>
    <w:link w:val="Healthnumlevel2"/>
    <w:rsid w:val="008E6889"/>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C575A"/>
    <w:rPr>
      <w:color w:val="5F25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au/Details/F2021L008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au.mimecast.com/s/Mx3bCxngGVH9J8zcvfYJU?domain=mbsonline.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vi@tavi.org.au" TargetMode="Externa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3398</Words>
  <Characters>19201</Characters>
  <Application>Microsoft Office Word</Application>
  <DocSecurity>0</DocSecurity>
  <Lines>342</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2021-06-24T01:08:00Z</dcterms:created>
  <dcterms:modified xsi:type="dcterms:W3CDTF">2021-06-29T04:51:00Z</dcterms:modified>
</cp:coreProperties>
</file>