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84D1" w14:textId="3ABA2A8D" w:rsidR="00124DA1" w:rsidRPr="000557ED" w:rsidRDefault="00B65B56" w:rsidP="00124DA1">
      <w:pPr>
        <w:pStyle w:val="Heading1"/>
        <w:spacing w:before="120"/>
        <w:rPr>
          <w:rFonts w:asciiTheme="minorHAnsi" w:hAnsiTheme="minorHAnsi" w:cstheme="minorHAnsi"/>
          <w:color w:val="auto"/>
          <w:sz w:val="48"/>
          <w:szCs w:val="48"/>
        </w:rPr>
      </w:pPr>
      <w:r w:rsidRPr="000557ED">
        <w:rPr>
          <w:rFonts w:asciiTheme="minorHAnsi" w:hAnsiTheme="minorHAnsi" w:cstheme="minorHAnsi"/>
          <w:color w:val="auto"/>
          <w:sz w:val="48"/>
          <w:szCs w:val="48"/>
        </w:rPr>
        <w:t>ALLIED HEALTH SERVICES</w:t>
      </w:r>
    </w:p>
    <w:p w14:paraId="58F0FCAC" w14:textId="186ACDBC" w:rsidR="009C0EBB" w:rsidRPr="000557ED" w:rsidRDefault="00BA2DA6" w:rsidP="007219AD">
      <w:pPr>
        <w:spacing w:after="120"/>
        <w:rPr>
          <w:rFonts w:asciiTheme="majorHAnsi" w:hAnsiTheme="majorHAnsi"/>
          <w:sz w:val="28"/>
        </w:rPr>
      </w:pPr>
      <w:bookmarkStart w:id="0" w:name="_Hlk4568006"/>
      <w:r w:rsidRPr="000557ED">
        <w:rPr>
          <w:rFonts w:asciiTheme="majorHAnsi" w:hAnsiTheme="majorHAnsi"/>
          <w:sz w:val="28"/>
        </w:rPr>
        <w:t xml:space="preserve">Allied Health </w:t>
      </w:r>
      <w:r w:rsidR="00B65B56" w:rsidRPr="000557ED">
        <w:rPr>
          <w:rFonts w:asciiTheme="majorHAnsi" w:hAnsiTheme="majorHAnsi"/>
          <w:sz w:val="28"/>
        </w:rPr>
        <w:t>Multidisciplinary Case Conferences</w:t>
      </w:r>
    </w:p>
    <w:p w14:paraId="3E03BD64" w14:textId="3BE227A5" w:rsidR="00907B4A" w:rsidRPr="00EA3470" w:rsidRDefault="00907B4A" w:rsidP="007219AD">
      <w:pPr>
        <w:spacing w:after="120"/>
      </w:pPr>
      <w:r w:rsidRPr="00EA3470">
        <w:t xml:space="preserve">Last updated: </w:t>
      </w:r>
      <w:r w:rsidR="001F05D6" w:rsidRPr="00EA3470">
        <w:t xml:space="preserve"> </w:t>
      </w:r>
      <w:r w:rsidR="00D12F15">
        <w:t>8</w:t>
      </w:r>
      <w:r w:rsidR="00B65B56" w:rsidRPr="00EA3470">
        <w:t xml:space="preserve"> </w:t>
      </w:r>
      <w:r w:rsidR="00D12F15">
        <w:t>December</w:t>
      </w:r>
      <w:r w:rsidR="00E12C16" w:rsidRPr="00EA3470">
        <w:t xml:space="preserve"> 2021</w:t>
      </w:r>
    </w:p>
    <w:p w14:paraId="6104FFB3" w14:textId="4B76E7C6" w:rsidR="00B65B56" w:rsidRDefault="00F43D1C" w:rsidP="00231D5C">
      <w:pPr>
        <w:pStyle w:val="ListParagraph"/>
      </w:pPr>
      <w:bookmarkStart w:id="1" w:name="_Hlk535506978"/>
      <w:bookmarkEnd w:id="0"/>
      <w:r w:rsidRPr="00122920">
        <w:t xml:space="preserve">From </w:t>
      </w:r>
      <w:r w:rsidR="00B65B56">
        <w:t>1</w:t>
      </w:r>
      <w:r w:rsidRPr="00122920">
        <w:t xml:space="preserve"> </w:t>
      </w:r>
      <w:r w:rsidR="00B65B56">
        <w:t>November</w:t>
      </w:r>
      <w:r w:rsidRPr="00122920">
        <w:t xml:space="preserve"> 2021</w:t>
      </w:r>
      <w:r w:rsidR="00CE499E">
        <w:t>,</w:t>
      </w:r>
      <w:r w:rsidR="00122920" w:rsidRPr="00122920">
        <w:t xml:space="preserve"> new</w:t>
      </w:r>
      <w:r w:rsidR="00CC6B7A">
        <w:t xml:space="preserve"> Medicare Benefits Schedule (MBS)</w:t>
      </w:r>
      <w:r w:rsidR="00122920" w:rsidRPr="00122920">
        <w:t xml:space="preserve"> items </w:t>
      </w:r>
      <w:r w:rsidR="00BF3873">
        <w:t xml:space="preserve">are available </w:t>
      </w:r>
      <w:r w:rsidR="0090637F">
        <w:t>for</w:t>
      </w:r>
      <w:r w:rsidR="00122920" w:rsidRPr="00122920">
        <w:t xml:space="preserve"> </w:t>
      </w:r>
      <w:r w:rsidR="00B65B56">
        <w:t>eligible allied health</w:t>
      </w:r>
      <w:r w:rsidR="00125DAF">
        <w:t xml:space="preserve"> </w:t>
      </w:r>
      <w:r w:rsidR="009A0BEB">
        <w:t>practitioners</w:t>
      </w:r>
      <w:r w:rsidR="00B65B56">
        <w:t xml:space="preserve"> participating in </w:t>
      </w:r>
      <w:r w:rsidR="001973F1">
        <w:t xml:space="preserve">certain </w:t>
      </w:r>
      <w:r w:rsidR="00B65B56">
        <w:t xml:space="preserve">multidisciplinary case conferences with medical practitioners. </w:t>
      </w:r>
    </w:p>
    <w:p w14:paraId="6B7BA78E" w14:textId="259C5917" w:rsidR="00BA2DA6" w:rsidRDefault="00F97D99" w:rsidP="00231D5C">
      <w:pPr>
        <w:pStyle w:val="ListParagraph"/>
      </w:pPr>
      <w:r>
        <w:t>The new items apply to non-admitted patients for:</w:t>
      </w:r>
    </w:p>
    <w:p w14:paraId="606DB961" w14:textId="6E270509" w:rsidR="00FB5052" w:rsidRDefault="00FB5052" w:rsidP="004D07C3">
      <w:pPr>
        <w:pStyle w:val="ListParagraph"/>
        <w:numPr>
          <w:ilvl w:val="1"/>
          <w:numId w:val="1"/>
        </w:numPr>
        <w:ind w:left="1276"/>
      </w:pPr>
      <w:r>
        <w:t>Chronic disease management under the care of a</w:t>
      </w:r>
      <w:r w:rsidR="00685323">
        <w:t xml:space="preserve"> </w:t>
      </w:r>
      <w:r w:rsidR="00395997">
        <w:t xml:space="preserve">medical practitioner (other than a specialist or consultant physician) </w:t>
      </w:r>
      <w:r>
        <w:t>in either community</w:t>
      </w:r>
      <w:r w:rsidRPr="00BA2DA6">
        <w:t xml:space="preserve"> </w:t>
      </w:r>
      <w:r>
        <w:t>or residential aged care settings.</w:t>
      </w:r>
    </w:p>
    <w:p w14:paraId="2EA3980A" w14:textId="4E2298E9" w:rsidR="00395997" w:rsidRDefault="00FB5052" w:rsidP="00FB5052">
      <w:pPr>
        <w:pStyle w:val="ListParagraph"/>
        <w:numPr>
          <w:ilvl w:val="1"/>
          <w:numId w:val="1"/>
        </w:numPr>
        <w:ind w:left="1276"/>
      </w:pPr>
      <w:r>
        <w:t>E</w:t>
      </w:r>
      <w:r w:rsidR="00BA2DA6" w:rsidRPr="00BA2DA6">
        <w:t xml:space="preserve">arly diagnosis and treatment </w:t>
      </w:r>
      <w:r>
        <w:t>for children under 13 years with, or suspected of having,</w:t>
      </w:r>
      <w:r w:rsidRPr="00BA2DA6">
        <w:t xml:space="preserve"> </w:t>
      </w:r>
      <w:r>
        <w:t>a</w:t>
      </w:r>
      <w:r w:rsidR="00BA2DA6" w:rsidRPr="00BA2DA6">
        <w:t xml:space="preserve"> </w:t>
      </w:r>
      <w:r w:rsidR="009A0BEB">
        <w:t>pervasive developmental disorder</w:t>
      </w:r>
      <w:r>
        <w:t xml:space="preserve"> (including autism)</w:t>
      </w:r>
      <w:r w:rsidR="00395997">
        <w:t>,</w:t>
      </w:r>
      <w:r w:rsidR="009A0BEB">
        <w:t xml:space="preserve"> </w:t>
      </w:r>
      <w:r w:rsidR="00395997">
        <w:t xml:space="preserve">under the care of a consultant </w:t>
      </w:r>
      <w:r w:rsidR="004D6A8A">
        <w:t xml:space="preserve">psychiatrist </w:t>
      </w:r>
      <w:r w:rsidR="00395997">
        <w:t>or paediatrician</w:t>
      </w:r>
      <w:r w:rsidR="00C238A5">
        <w:t>.</w:t>
      </w:r>
    </w:p>
    <w:p w14:paraId="72D2BFED" w14:textId="1539B587" w:rsidR="009A0BEB" w:rsidRDefault="001973F1" w:rsidP="00FB5052">
      <w:pPr>
        <w:pStyle w:val="ListParagraph"/>
        <w:numPr>
          <w:ilvl w:val="1"/>
          <w:numId w:val="1"/>
        </w:numPr>
        <w:ind w:left="1276"/>
      </w:pPr>
      <w:r>
        <w:t xml:space="preserve">An </w:t>
      </w:r>
      <w:r w:rsidR="009A0BEB">
        <w:t>eligible disability</w:t>
      </w:r>
      <w:r>
        <w:t>, diagnosed or suspected,</w:t>
      </w:r>
      <w:r w:rsidR="00082015">
        <w:t xml:space="preserve"> </w:t>
      </w:r>
      <w:r w:rsidR="00C238A5">
        <w:t>for children under 13 years</w:t>
      </w:r>
      <w:r w:rsidR="009A0BEB">
        <w:t xml:space="preserve">, </w:t>
      </w:r>
      <w:r w:rsidR="00BA2DA6" w:rsidRPr="00BA2DA6">
        <w:t xml:space="preserve">under the care of a </w:t>
      </w:r>
      <w:r w:rsidR="009A0BEB">
        <w:t>specialist, consultant physician or GP</w:t>
      </w:r>
      <w:r w:rsidR="00BA2DA6" w:rsidRPr="00BA2DA6">
        <w:t>.</w:t>
      </w:r>
      <w:r w:rsidR="006241E1">
        <w:t xml:space="preserve"> </w:t>
      </w:r>
      <w:r w:rsidR="00C238A5">
        <w:t>(</w:t>
      </w:r>
      <w:r w:rsidR="006241E1">
        <w:t>S</w:t>
      </w:r>
      <w:r w:rsidR="00A2359E">
        <w:t xml:space="preserve">ee </w:t>
      </w:r>
      <w:r w:rsidR="00C238A5">
        <w:t>definition of eligible disability</w:t>
      </w:r>
      <w:r w:rsidR="00A2359E">
        <w:t xml:space="preserve"> below</w:t>
      </w:r>
      <w:r w:rsidR="00C238A5">
        <w:t>)</w:t>
      </w:r>
      <w:r w:rsidR="006241E1">
        <w:t>.</w:t>
      </w:r>
      <w:r w:rsidR="00C238A5">
        <w:t xml:space="preserve"> </w:t>
      </w:r>
    </w:p>
    <w:p w14:paraId="45353F9A" w14:textId="4DE3D12A" w:rsidR="00F97D99" w:rsidRDefault="00F97D99" w:rsidP="00F97D99">
      <w:pPr>
        <w:pStyle w:val="ListParagraph"/>
      </w:pPr>
      <w:r>
        <w:t xml:space="preserve">Under the new items, eligible allied health </w:t>
      </w:r>
      <w:r w:rsidR="009A0BEB">
        <w:t>practitioner</w:t>
      </w:r>
      <w:r>
        <w:t xml:space="preserve">s may claim reimbursement for participating in multidisciplinary case conferences through three time-tiered items: 15-20 minutes, 20-40 minutes and over 40 minutes. </w:t>
      </w:r>
    </w:p>
    <w:p w14:paraId="7ABC982C" w14:textId="5B06CE62" w:rsidR="00F97D99" w:rsidRDefault="00F97D99" w:rsidP="00F97D99">
      <w:pPr>
        <w:pStyle w:val="ListParagraph"/>
      </w:pPr>
      <w:r>
        <w:t xml:space="preserve">The new items are intended to increase uptake of multidisciplinary case conferences, improve care </w:t>
      </w:r>
      <w:r w:rsidR="004D6A8A">
        <w:t>co-ordination,</w:t>
      </w:r>
      <w:r>
        <w:t xml:space="preserve"> and support the outcomes that matter most to patients and their families. </w:t>
      </w:r>
    </w:p>
    <w:bookmarkEnd w:id="1"/>
    <w:p w14:paraId="075FEB40" w14:textId="77777777" w:rsidR="00D877AE" w:rsidRPr="00122920" w:rsidRDefault="00D877AE">
      <w:pPr>
        <w:pStyle w:val="Heading2"/>
      </w:pPr>
      <w:r w:rsidRPr="00122920">
        <w:t>Who is eligible?</w:t>
      </w:r>
    </w:p>
    <w:p w14:paraId="52EF4DF8" w14:textId="3C5D551D" w:rsidR="00BA2DA6" w:rsidRDefault="00BA2DA6" w:rsidP="00E467B7">
      <w:pPr>
        <w:shd w:val="clear" w:color="auto" w:fill="FFFFFF"/>
        <w:spacing w:line="276" w:lineRule="auto"/>
        <w:rPr>
          <w:szCs w:val="20"/>
          <w:lang w:eastAsia="en-AU"/>
        </w:rPr>
      </w:pPr>
      <w:r>
        <w:rPr>
          <w:szCs w:val="20"/>
          <w:lang w:eastAsia="en-AU"/>
        </w:rPr>
        <w:t>For each patient group, the new items are only available for eligible allied health</w:t>
      </w:r>
      <w:r w:rsidR="00125DAF">
        <w:rPr>
          <w:szCs w:val="20"/>
          <w:lang w:eastAsia="en-AU"/>
        </w:rPr>
        <w:t xml:space="preserve"> practitioners</w:t>
      </w:r>
      <w:r w:rsidR="00395997">
        <w:rPr>
          <w:szCs w:val="20"/>
          <w:lang w:eastAsia="en-AU"/>
        </w:rPr>
        <w:t xml:space="preserve"> who are invited to attend a case conference by the patient’s treating medical practitioner</w:t>
      </w:r>
      <w:r>
        <w:rPr>
          <w:szCs w:val="20"/>
          <w:lang w:eastAsia="en-AU"/>
        </w:rPr>
        <w:t xml:space="preserve">. </w:t>
      </w:r>
      <w:r w:rsidR="009B6359">
        <w:rPr>
          <w:szCs w:val="20"/>
          <w:lang w:eastAsia="en-AU"/>
        </w:rPr>
        <w:t>These are:</w:t>
      </w:r>
    </w:p>
    <w:p w14:paraId="5BF2A2D3" w14:textId="30FC916C" w:rsidR="009B65D3" w:rsidRPr="009F1BBF" w:rsidRDefault="00125DAF" w:rsidP="00E467B7">
      <w:pPr>
        <w:shd w:val="clear" w:color="auto" w:fill="FFFFFF"/>
        <w:spacing w:line="276" w:lineRule="auto"/>
        <w:rPr>
          <w:rFonts w:eastAsia="Times New Roman" w:cs="Arial"/>
          <w:szCs w:val="20"/>
          <w:lang w:eastAsia="en-AU"/>
        </w:rPr>
      </w:pPr>
      <w:r>
        <w:rPr>
          <w:rFonts w:cs="Arial"/>
          <w:szCs w:val="20"/>
          <w:u w:val="single"/>
          <w:lang w:eastAsia="en-AU"/>
        </w:rPr>
        <w:t>For c</w:t>
      </w:r>
      <w:r w:rsidR="009B6359" w:rsidRPr="009B6359">
        <w:rPr>
          <w:rFonts w:cs="Arial"/>
          <w:szCs w:val="20"/>
          <w:u w:val="single"/>
          <w:lang w:eastAsia="en-AU"/>
        </w:rPr>
        <w:t>hronic disease management case conferences</w:t>
      </w:r>
      <w:r w:rsidR="009B6359" w:rsidRPr="009B6359">
        <w:rPr>
          <w:rFonts w:cs="Arial"/>
          <w:szCs w:val="20"/>
          <w:lang w:eastAsia="en-AU"/>
        </w:rPr>
        <w:t xml:space="preserve">: </w:t>
      </w:r>
      <w:r w:rsidR="009B6359" w:rsidRPr="009B6359">
        <w:rPr>
          <w:rFonts w:eastAsia="Times New Roman" w:cs="Arial"/>
          <w:szCs w:val="20"/>
          <w:lang w:eastAsia="en-AU"/>
        </w:rPr>
        <w:t>Aboriginal and Torres Strait Islander health practitioner</w:t>
      </w:r>
      <w:r>
        <w:rPr>
          <w:rFonts w:eastAsia="Times New Roman" w:cs="Arial"/>
          <w:szCs w:val="20"/>
          <w:lang w:eastAsia="en-AU"/>
        </w:rPr>
        <w:t>s</w:t>
      </w:r>
      <w:r w:rsidR="009B6359" w:rsidRPr="009B6359">
        <w:rPr>
          <w:rFonts w:eastAsia="Times New Roman" w:cs="Arial"/>
          <w:szCs w:val="20"/>
          <w:lang w:eastAsia="en-AU"/>
        </w:rPr>
        <w:t>; Aboriginal health worker</w:t>
      </w:r>
      <w:r>
        <w:rPr>
          <w:rFonts w:eastAsia="Times New Roman" w:cs="Arial"/>
          <w:szCs w:val="20"/>
          <w:lang w:eastAsia="en-AU"/>
        </w:rPr>
        <w:t>s</w:t>
      </w:r>
      <w:r w:rsidR="009B6359" w:rsidRPr="009B6359">
        <w:rPr>
          <w:rFonts w:eastAsia="Times New Roman" w:cs="Arial"/>
          <w:szCs w:val="20"/>
          <w:lang w:eastAsia="en-AU"/>
        </w:rPr>
        <w:t>; audiologist</w:t>
      </w:r>
      <w:r>
        <w:rPr>
          <w:rFonts w:eastAsia="Times New Roman" w:cs="Arial"/>
          <w:szCs w:val="20"/>
          <w:lang w:eastAsia="en-AU"/>
        </w:rPr>
        <w:t>s</w:t>
      </w:r>
      <w:r w:rsidR="009B6359" w:rsidRPr="009B6359">
        <w:rPr>
          <w:rFonts w:eastAsia="Times New Roman" w:cs="Arial"/>
          <w:szCs w:val="20"/>
          <w:lang w:eastAsia="en-AU"/>
        </w:rPr>
        <w:t>; chiropractor</w:t>
      </w:r>
      <w:r>
        <w:rPr>
          <w:rFonts w:eastAsia="Times New Roman" w:cs="Arial"/>
          <w:szCs w:val="20"/>
          <w:lang w:eastAsia="en-AU"/>
        </w:rPr>
        <w:t>s</w:t>
      </w:r>
      <w:r w:rsidR="009B6359" w:rsidRPr="009B6359">
        <w:rPr>
          <w:rFonts w:eastAsia="Times New Roman" w:cs="Arial"/>
          <w:szCs w:val="20"/>
          <w:lang w:eastAsia="en-AU"/>
        </w:rPr>
        <w:t>; diabetes educator</w:t>
      </w:r>
      <w:r>
        <w:rPr>
          <w:rFonts w:eastAsia="Times New Roman" w:cs="Arial"/>
          <w:szCs w:val="20"/>
          <w:lang w:eastAsia="en-AU"/>
        </w:rPr>
        <w:t>s</w:t>
      </w:r>
      <w:r w:rsidR="009B6359" w:rsidRPr="009B6359">
        <w:rPr>
          <w:rFonts w:eastAsia="Times New Roman" w:cs="Arial"/>
          <w:szCs w:val="20"/>
          <w:lang w:eastAsia="en-AU"/>
        </w:rPr>
        <w:t>; dietitian</w:t>
      </w:r>
      <w:r>
        <w:rPr>
          <w:rFonts w:eastAsia="Times New Roman" w:cs="Arial"/>
          <w:szCs w:val="20"/>
          <w:lang w:eastAsia="en-AU"/>
        </w:rPr>
        <w:t>s</w:t>
      </w:r>
      <w:r w:rsidR="009B6359" w:rsidRPr="009B6359">
        <w:rPr>
          <w:rFonts w:eastAsia="Times New Roman" w:cs="Arial"/>
          <w:szCs w:val="20"/>
          <w:lang w:eastAsia="en-AU"/>
        </w:rPr>
        <w:t>; exercise physiologist</w:t>
      </w:r>
      <w:r>
        <w:rPr>
          <w:rFonts w:eastAsia="Times New Roman" w:cs="Arial"/>
          <w:szCs w:val="20"/>
          <w:lang w:eastAsia="en-AU"/>
        </w:rPr>
        <w:t>s</w:t>
      </w:r>
      <w:r w:rsidR="009B6359" w:rsidRPr="009B6359">
        <w:rPr>
          <w:rFonts w:eastAsia="Times New Roman" w:cs="Arial"/>
          <w:szCs w:val="20"/>
          <w:lang w:eastAsia="en-AU"/>
        </w:rPr>
        <w:t>; mental health worker</w:t>
      </w:r>
      <w:r>
        <w:rPr>
          <w:rFonts w:eastAsia="Times New Roman" w:cs="Arial"/>
          <w:szCs w:val="20"/>
          <w:lang w:eastAsia="en-AU"/>
        </w:rPr>
        <w:t>s</w:t>
      </w:r>
      <w:r w:rsidR="009B6359" w:rsidRPr="009B6359">
        <w:rPr>
          <w:rFonts w:eastAsia="Times New Roman" w:cs="Arial"/>
          <w:szCs w:val="20"/>
          <w:lang w:eastAsia="en-AU"/>
        </w:rPr>
        <w:t>; occupational therapist</w:t>
      </w:r>
      <w:r>
        <w:rPr>
          <w:rFonts w:eastAsia="Times New Roman" w:cs="Arial"/>
          <w:szCs w:val="20"/>
          <w:lang w:eastAsia="en-AU"/>
        </w:rPr>
        <w:t>s</w:t>
      </w:r>
      <w:r w:rsidR="009B6359" w:rsidRPr="009B6359">
        <w:rPr>
          <w:rFonts w:eastAsia="Times New Roman" w:cs="Arial"/>
          <w:szCs w:val="20"/>
          <w:lang w:eastAsia="en-AU"/>
        </w:rPr>
        <w:t>; osteopath</w:t>
      </w:r>
      <w:r>
        <w:rPr>
          <w:rFonts w:eastAsia="Times New Roman" w:cs="Arial"/>
          <w:szCs w:val="20"/>
          <w:lang w:eastAsia="en-AU"/>
        </w:rPr>
        <w:t>s</w:t>
      </w:r>
      <w:r w:rsidR="009B6359" w:rsidRPr="009B6359">
        <w:rPr>
          <w:rFonts w:eastAsia="Times New Roman" w:cs="Arial"/>
          <w:szCs w:val="20"/>
          <w:lang w:eastAsia="en-AU"/>
        </w:rPr>
        <w:t>; physiotherapist</w:t>
      </w:r>
      <w:r>
        <w:rPr>
          <w:rFonts w:eastAsia="Times New Roman" w:cs="Arial"/>
          <w:szCs w:val="20"/>
          <w:lang w:eastAsia="en-AU"/>
        </w:rPr>
        <w:t>s</w:t>
      </w:r>
      <w:r w:rsidR="009B6359" w:rsidRPr="009B6359">
        <w:rPr>
          <w:rFonts w:eastAsia="Times New Roman" w:cs="Arial"/>
          <w:szCs w:val="20"/>
          <w:lang w:eastAsia="en-AU"/>
        </w:rPr>
        <w:t>; podiatrist</w:t>
      </w:r>
      <w:r>
        <w:rPr>
          <w:rFonts w:eastAsia="Times New Roman" w:cs="Arial"/>
          <w:szCs w:val="20"/>
          <w:lang w:eastAsia="en-AU"/>
        </w:rPr>
        <w:t>s</w:t>
      </w:r>
      <w:r w:rsidR="009B6359" w:rsidRPr="009B6359">
        <w:rPr>
          <w:rFonts w:eastAsia="Times New Roman" w:cs="Arial"/>
          <w:szCs w:val="20"/>
          <w:lang w:eastAsia="en-AU"/>
        </w:rPr>
        <w:t>; psychologist</w:t>
      </w:r>
      <w:r>
        <w:rPr>
          <w:rFonts w:eastAsia="Times New Roman" w:cs="Arial"/>
          <w:szCs w:val="20"/>
          <w:lang w:eastAsia="en-AU"/>
        </w:rPr>
        <w:t>s</w:t>
      </w:r>
      <w:r w:rsidR="009B6359" w:rsidRPr="009B6359">
        <w:rPr>
          <w:rFonts w:eastAsia="Times New Roman" w:cs="Arial"/>
          <w:szCs w:val="20"/>
          <w:lang w:eastAsia="en-AU"/>
        </w:rPr>
        <w:t>; or speech pathologist</w:t>
      </w:r>
      <w:r>
        <w:rPr>
          <w:rFonts w:eastAsia="Times New Roman" w:cs="Arial"/>
          <w:szCs w:val="20"/>
          <w:lang w:eastAsia="en-AU"/>
        </w:rPr>
        <w:t>s</w:t>
      </w:r>
      <w:r w:rsidR="009B6359" w:rsidRPr="009B6359">
        <w:rPr>
          <w:rFonts w:eastAsia="Times New Roman" w:cs="Arial"/>
          <w:szCs w:val="20"/>
          <w:lang w:eastAsia="en-AU"/>
        </w:rPr>
        <w:t>.</w:t>
      </w:r>
    </w:p>
    <w:p w14:paraId="300E9D95" w14:textId="1E43753F" w:rsidR="009B6359" w:rsidRPr="009B6359" w:rsidRDefault="00125DAF" w:rsidP="00E467B7">
      <w:pPr>
        <w:shd w:val="clear" w:color="auto" w:fill="FFFFFF"/>
        <w:spacing w:line="276" w:lineRule="auto"/>
        <w:rPr>
          <w:rFonts w:cs="Arial"/>
          <w:szCs w:val="20"/>
          <w:lang w:eastAsia="en-AU"/>
        </w:rPr>
      </w:pPr>
      <w:r>
        <w:rPr>
          <w:rFonts w:cs="Arial"/>
          <w:szCs w:val="20"/>
          <w:u w:val="single"/>
          <w:lang w:eastAsia="en-AU"/>
        </w:rPr>
        <w:t>For a</w:t>
      </w:r>
      <w:r w:rsidR="009B6359" w:rsidRPr="009B6359">
        <w:rPr>
          <w:rFonts w:cs="Arial"/>
          <w:szCs w:val="20"/>
          <w:u w:val="single"/>
          <w:lang w:eastAsia="en-AU"/>
        </w:rPr>
        <w:t>utism, pervasive developmental disorder</w:t>
      </w:r>
      <w:r w:rsidR="004D6A8A">
        <w:rPr>
          <w:rFonts w:cs="Arial"/>
          <w:szCs w:val="20"/>
          <w:u w:val="single"/>
          <w:lang w:eastAsia="en-AU"/>
        </w:rPr>
        <w:t>,</w:t>
      </w:r>
      <w:r w:rsidR="009B6359" w:rsidRPr="009B6359">
        <w:rPr>
          <w:rFonts w:cs="Arial"/>
          <w:szCs w:val="20"/>
          <w:u w:val="single"/>
          <w:lang w:eastAsia="en-AU"/>
        </w:rPr>
        <w:t xml:space="preserve"> and </w:t>
      </w:r>
      <w:r w:rsidR="001973F1">
        <w:rPr>
          <w:rFonts w:cs="Arial"/>
          <w:szCs w:val="20"/>
          <w:u w:val="single"/>
          <w:lang w:eastAsia="en-AU"/>
        </w:rPr>
        <w:t xml:space="preserve">eligible </w:t>
      </w:r>
      <w:r w:rsidR="009B6359" w:rsidRPr="009B6359">
        <w:rPr>
          <w:rFonts w:cs="Arial"/>
          <w:szCs w:val="20"/>
          <w:u w:val="single"/>
          <w:lang w:eastAsia="en-AU"/>
        </w:rPr>
        <w:t>disability case conferences</w:t>
      </w:r>
      <w:r w:rsidR="009B6359" w:rsidRPr="009B6359">
        <w:rPr>
          <w:rFonts w:cs="Arial"/>
          <w:szCs w:val="20"/>
          <w:lang w:eastAsia="en-AU"/>
        </w:rPr>
        <w:t xml:space="preserve">: </w:t>
      </w:r>
      <w:r w:rsidR="009B6359" w:rsidRPr="009B6359">
        <w:rPr>
          <w:rFonts w:eastAsia="Times New Roman" w:cs="Arial"/>
          <w:szCs w:val="20"/>
          <w:lang w:eastAsia="en-AU"/>
        </w:rPr>
        <w:t>Aboriginal and Torres Strait Islander health practitioner</w:t>
      </w:r>
      <w:r>
        <w:rPr>
          <w:rFonts w:eastAsia="Times New Roman" w:cs="Arial"/>
          <w:szCs w:val="20"/>
          <w:lang w:eastAsia="en-AU"/>
        </w:rPr>
        <w:t>s</w:t>
      </w:r>
      <w:r w:rsidR="009B6359" w:rsidRPr="009B6359">
        <w:rPr>
          <w:rFonts w:eastAsia="Times New Roman" w:cs="Arial"/>
          <w:szCs w:val="20"/>
          <w:lang w:eastAsia="en-AU"/>
        </w:rPr>
        <w:t>; Aboriginal health worker</w:t>
      </w:r>
      <w:r>
        <w:rPr>
          <w:rFonts w:eastAsia="Times New Roman" w:cs="Arial"/>
          <w:szCs w:val="20"/>
          <w:lang w:eastAsia="en-AU"/>
        </w:rPr>
        <w:t>s</w:t>
      </w:r>
      <w:r w:rsidR="009B6359" w:rsidRPr="009B6359">
        <w:rPr>
          <w:rFonts w:eastAsia="Times New Roman" w:cs="Arial"/>
          <w:szCs w:val="20"/>
          <w:lang w:eastAsia="en-AU"/>
        </w:rPr>
        <w:t>; audiologist</w:t>
      </w:r>
      <w:r>
        <w:rPr>
          <w:rFonts w:eastAsia="Times New Roman" w:cs="Arial"/>
          <w:szCs w:val="20"/>
          <w:lang w:eastAsia="en-AU"/>
        </w:rPr>
        <w:t>s</w:t>
      </w:r>
      <w:r w:rsidR="009B6359" w:rsidRPr="009B6359">
        <w:rPr>
          <w:rFonts w:eastAsia="Times New Roman" w:cs="Arial"/>
          <w:szCs w:val="20"/>
          <w:lang w:eastAsia="en-AU"/>
        </w:rPr>
        <w:t>; mental health nurse</w:t>
      </w:r>
      <w:r>
        <w:rPr>
          <w:rFonts w:eastAsia="Times New Roman" w:cs="Arial"/>
          <w:szCs w:val="20"/>
          <w:lang w:eastAsia="en-AU"/>
        </w:rPr>
        <w:t>s</w:t>
      </w:r>
      <w:r w:rsidR="009B6359" w:rsidRPr="009B6359">
        <w:rPr>
          <w:rFonts w:eastAsia="Times New Roman" w:cs="Arial"/>
          <w:szCs w:val="20"/>
          <w:lang w:eastAsia="en-AU"/>
        </w:rPr>
        <w:t>; mental health worker</w:t>
      </w:r>
      <w:r>
        <w:rPr>
          <w:rFonts w:eastAsia="Times New Roman" w:cs="Arial"/>
          <w:szCs w:val="20"/>
          <w:lang w:eastAsia="en-AU"/>
        </w:rPr>
        <w:t>s</w:t>
      </w:r>
      <w:r w:rsidR="009B6359" w:rsidRPr="009B6359">
        <w:rPr>
          <w:rFonts w:eastAsia="Times New Roman" w:cs="Arial"/>
          <w:szCs w:val="20"/>
          <w:lang w:eastAsia="en-AU"/>
        </w:rPr>
        <w:t>; occupational therapist</w:t>
      </w:r>
      <w:r>
        <w:rPr>
          <w:rFonts w:eastAsia="Times New Roman" w:cs="Arial"/>
          <w:szCs w:val="20"/>
          <w:lang w:eastAsia="en-AU"/>
        </w:rPr>
        <w:t>s</w:t>
      </w:r>
      <w:r w:rsidR="009B6359" w:rsidRPr="009B6359">
        <w:rPr>
          <w:rFonts w:eastAsia="Times New Roman" w:cs="Arial"/>
          <w:szCs w:val="20"/>
          <w:lang w:eastAsia="en-AU"/>
        </w:rPr>
        <w:t>; optometrist</w:t>
      </w:r>
      <w:r>
        <w:rPr>
          <w:rFonts w:eastAsia="Times New Roman" w:cs="Arial"/>
          <w:szCs w:val="20"/>
          <w:lang w:eastAsia="en-AU"/>
        </w:rPr>
        <w:t>s</w:t>
      </w:r>
      <w:r w:rsidR="009B6359" w:rsidRPr="009B6359">
        <w:rPr>
          <w:rFonts w:eastAsia="Times New Roman" w:cs="Arial"/>
          <w:szCs w:val="20"/>
          <w:lang w:eastAsia="en-AU"/>
        </w:rPr>
        <w:t>; orthoptist</w:t>
      </w:r>
      <w:r>
        <w:rPr>
          <w:rFonts w:eastAsia="Times New Roman" w:cs="Arial"/>
          <w:szCs w:val="20"/>
          <w:lang w:eastAsia="en-AU"/>
        </w:rPr>
        <w:t>s</w:t>
      </w:r>
      <w:r w:rsidR="009B6359" w:rsidRPr="009B6359">
        <w:rPr>
          <w:rFonts w:eastAsia="Times New Roman" w:cs="Arial"/>
          <w:szCs w:val="20"/>
          <w:lang w:eastAsia="en-AU"/>
        </w:rPr>
        <w:t>; physiotherapist</w:t>
      </w:r>
      <w:r>
        <w:rPr>
          <w:rFonts w:eastAsia="Times New Roman" w:cs="Arial"/>
          <w:szCs w:val="20"/>
          <w:lang w:eastAsia="en-AU"/>
        </w:rPr>
        <w:t>s</w:t>
      </w:r>
      <w:r w:rsidR="009B6359" w:rsidRPr="009B6359">
        <w:rPr>
          <w:rFonts w:eastAsia="Times New Roman" w:cs="Arial"/>
          <w:szCs w:val="20"/>
          <w:lang w:eastAsia="en-AU"/>
        </w:rPr>
        <w:t>; psychologist</w:t>
      </w:r>
      <w:r>
        <w:rPr>
          <w:rFonts w:eastAsia="Times New Roman" w:cs="Arial"/>
          <w:szCs w:val="20"/>
          <w:lang w:eastAsia="en-AU"/>
        </w:rPr>
        <w:t>s</w:t>
      </w:r>
      <w:r w:rsidR="009B6359" w:rsidRPr="009B6359">
        <w:rPr>
          <w:rFonts w:eastAsia="Times New Roman" w:cs="Arial"/>
          <w:szCs w:val="20"/>
          <w:lang w:eastAsia="en-AU"/>
        </w:rPr>
        <w:t>; or speech pathologist</w:t>
      </w:r>
      <w:r>
        <w:rPr>
          <w:rFonts w:eastAsia="Times New Roman" w:cs="Arial"/>
          <w:szCs w:val="20"/>
          <w:lang w:eastAsia="en-AU"/>
        </w:rPr>
        <w:t>s.</w:t>
      </w:r>
    </w:p>
    <w:p w14:paraId="6ACF0808" w14:textId="4087266A" w:rsidR="007C11DE" w:rsidRPr="007C11DE" w:rsidRDefault="007C11DE" w:rsidP="007C11DE">
      <w:pPr>
        <w:rPr>
          <w:rFonts w:ascii="Calibri" w:eastAsiaTheme="minorHAnsi" w:hAnsi="Calibri"/>
          <w:szCs w:val="22"/>
        </w:rPr>
      </w:pPr>
      <w:r>
        <w:rPr>
          <w:szCs w:val="20"/>
          <w:lang w:eastAsia="en-AU"/>
        </w:rPr>
        <w:t xml:space="preserve">Note: Mental health workers </w:t>
      </w:r>
      <w:r>
        <w:t>can include services provided by members of five different allied health professional groups.  'Mental health workers' are drawn from the following: psychologists;</w:t>
      </w:r>
      <w:r>
        <w:rPr>
          <w:rFonts w:ascii="Calibri" w:eastAsiaTheme="minorHAnsi" w:hAnsi="Calibri"/>
          <w:szCs w:val="22"/>
        </w:rPr>
        <w:t xml:space="preserve"> </w:t>
      </w:r>
      <w:r>
        <w:t>mental health nurses;</w:t>
      </w:r>
      <w:r>
        <w:rPr>
          <w:rFonts w:ascii="Calibri" w:eastAsiaTheme="minorHAnsi" w:hAnsi="Calibri"/>
          <w:szCs w:val="22"/>
        </w:rPr>
        <w:t xml:space="preserve"> </w:t>
      </w:r>
      <w:r>
        <w:t>occupational therapists;</w:t>
      </w:r>
      <w:r>
        <w:rPr>
          <w:rFonts w:ascii="Calibri" w:eastAsiaTheme="minorHAnsi" w:hAnsi="Calibri"/>
          <w:szCs w:val="22"/>
        </w:rPr>
        <w:t xml:space="preserve"> </w:t>
      </w:r>
      <w:r>
        <w:t>social workers;</w:t>
      </w:r>
      <w:r>
        <w:rPr>
          <w:rFonts w:ascii="Calibri" w:eastAsiaTheme="minorHAnsi" w:hAnsi="Calibri"/>
          <w:szCs w:val="22"/>
        </w:rPr>
        <w:t xml:space="preserve"> </w:t>
      </w:r>
      <w:r>
        <w:t>Aboriginal and Torres Strait Islander health practitioners; and</w:t>
      </w:r>
      <w:r>
        <w:rPr>
          <w:rFonts w:ascii="Calibri" w:eastAsiaTheme="minorHAnsi" w:hAnsi="Calibri"/>
          <w:szCs w:val="22"/>
        </w:rPr>
        <w:t xml:space="preserve"> </w:t>
      </w:r>
      <w:r>
        <w:t>Aboriginal health workers.  For further information see MBS explanatory note MN.3.4.</w:t>
      </w:r>
    </w:p>
    <w:p w14:paraId="7F49D439" w14:textId="723B5F97" w:rsidR="00C238A5" w:rsidRDefault="009B6359" w:rsidP="00E467B7">
      <w:pPr>
        <w:shd w:val="clear" w:color="auto" w:fill="FFFFFF"/>
        <w:spacing w:line="276" w:lineRule="auto"/>
        <w:rPr>
          <w:szCs w:val="20"/>
          <w:lang w:eastAsia="en-AU"/>
        </w:rPr>
      </w:pPr>
      <w:r>
        <w:rPr>
          <w:szCs w:val="20"/>
          <w:lang w:eastAsia="en-AU"/>
        </w:rPr>
        <w:t xml:space="preserve">As per existing arrangements, other providers can continue to participate in case conferences, however </w:t>
      </w:r>
      <w:r w:rsidR="00125DAF">
        <w:rPr>
          <w:szCs w:val="20"/>
          <w:lang w:eastAsia="en-AU"/>
        </w:rPr>
        <w:t xml:space="preserve">they </w:t>
      </w:r>
      <w:r>
        <w:rPr>
          <w:szCs w:val="20"/>
          <w:lang w:eastAsia="en-AU"/>
        </w:rPr>
        <w:t xml:space="preserve">will not be able to </w:t>
      </w:r>
      <w:r w:rsidR="000109A9">
        <w:rPr>
          <w:szCs w:val="20"/>
          <w:lang w:eastAsia="en-AU"/>
        </w:rPr>
        <w:t>access the new items</w:t>
      </w:r>
      <w:r>
        <w:rPr>
          <w:szCs w:val="20"/>
          <w:lang w:eastAsia="en-AU"/>
        </w:rPr>
        <w:t xml:space="preserve">. </w:t>
      </w:r>
      <w:r w:rsidR="00395997">
        <w:rPr>
          <w:szCs w:val="20"/>
          <w:lang w:eastAsia="en-AU"/>
        </w:rPr>
        <w:t xml:space="preserve"> </w:t>
      </w:r>
    </w:p>
    <w:p w14:paraId="36E5D914" w14:textId="2BA8E3FD" w:rsidR="00D877AE" w:rsidRPr="00F43D1C" w:rsidRDefault="00D877AE" w:rsidP="009F1BBF">
      <w:pPr>
        <w:pStyle w:val="Heading2"/>
        <w:keepNext/>
      </w:pPr>
      <w:r w:rsidRPr="00F43D1C">
        <w:lastRenderedPageBreak/>
        <w:t xml:space="preserve">What </w:t>
      </w:r>
      <w:r w:rsidR="00BF3FFF">
        <w:t>items</w:t>
      </w:r>
      <w:r w:rsidRPr="00F43D1C">
        <w:t xml:space="preserve"> are available?</w:t>
      </w:r>
    </w:p>
    <w:p w14:paraId="25A70B95" w14:textId="294D9982" w:rsidR="00B9393C" w:rsidRPr="0071710D" w:rsidRDefault="00BF3FFF" w:rsidP="009F1BBF">
      <w:pPr>
        <w:keepNext/>
      </w:pPr>
      <w:r w:rsidRPr="00F11091">
        <w:rPr>
          <w:szCs w:val="20"/>
          <w:lang w:eastAsia="en-AU"/>
        </w:rPr>
        <w:t xml:space="preserve">There are </w:t>
      </w:r>
      <w:r w:rsidR="00BA2DA6" w:rsidRPr="00F11091">
        <w:rPr>
          <w:szCs w:val="20"/>
          <w:lang w:eastAsia="en-AU"/>
        </w:rPr>
        <w:t>3</w:t>
      </w:r>
      <w:r w:rsidRPr="00F11091">
        <w:rPr>
          <w:szCs w:val="20"/>
          <w:lang w:eastAsia="en-AU"/>
        </w:rPr>
        <w:t xml:space="preserve"> MBS items for </w:t>
      </w:r>
      <w:r w:rsidR="009B6359" w:rsidRPr="009A0BEB">
        <w:rPr>
          <w:szCs w:val="20"/>
          <w:lang w:eastAsia="en-AU"/>
        </w:rPr>
        <w:t xml:space="preserve">participation by eligible allied health </w:t>
      </w:r>
      <w:r w:rsidR="009A0BEB">
        <w:rPr>
          <w:szCs w:val="20"/>
          <w:lang w:eastAsia="en-AU"/>
        </w:rPr>
        <w:t>practitioner</w:t>
      </w:r>
      <w:r w:rsidR="009B6359" w:rsidRPr="009A0BEB">
        <w:rPr>
          <w:szCs w:val="20"/>
          <w:lang w:eastAsia="en-AU"/>
        </w:rPr>
        <w:t>s in multidisciplinary case conferences for patients with chronic dise</w:t>
      </w:r>
      <w:r w:rsidR="009B6359" w:rsidRPr="00F11091">
        <w:rPr>
          <w:szCs w:val="20"/>
          <w:lang w:eastAsia="en-AU"/>
        </w:rPr>
        <w:t>ase</w:t>
      </w:r>
      <w:r w:rsidR="00082015">
        <w:rPr>
          <w:szCs w:val="20"/>
          <w:lang w:eastAsia="en-AU"/>
        </w:rPr>
        <w:t xml:space="preserve"> </w:t>
      </w:r>
      <w:r w:rsidR="00D01018">
        <w:rPr>
          <w:szCs w:val="20"/>
          <w:lang w:eastAsia="en-AU"/>
        </w:rPr>
        <w:t>–</w:t>
      </w:r>
      <w:r w:rsidR="00514646">
        <w:rPr>
          <w:szCs w:val="20"/>
          <w:lang w:eastAsia="en-AU"/>
        </w:rPr>
        <w:t xml:space="preserve"> </w:t>
      </w:r>
      <w:r w:rsidR="00082015">
        <w:rPr>
          <w:szCs w:val="20"/>
          <w:lang w:eastAsia="en-AU"/>
        </w:rPr>
        <w:t>when</w:t>
      </w:r>
      <w:r w:rsidR="00D01018">
        <w:rPr>
          <w:szCs w:val="20"/>
          <w:lang w:eastAsia="en-AU"/>
        </w:rPr>
        <w:t xml:space="preserve"> the allied health practitioner is</w:t>
      </w:r>
      <w:r w:rsidR="00082015">
        <w:rPr>
          <w:szCs w:val="20"/>
          <w:lang w:eastAsia="en-AU"/>
        </w:rPr>
        <w:t xml:space="preserve"> invited to attend by the patient’s treating medical practitioner (other than a specialist or consultant physician)</w:t>
      </w:r>
      <w:r w:rsidRPr="009B6359">
        <w:t>:</w:t>
      </w:r>
    </w:p>
    <w:p w14:paraId="5873C673" w14:textId="0856FFA9" w:rsidR="00F11091" w:rsidRPr="00BF3FFF" w:rsidRDefault="00BF3FFF" w:rsidP="0071710D">
      <w:r w:rsidRPr="0071710D">
        <w:rPr>
          <w:u w:val="single"/>
        </w:rPr>
        <w:t xml:space="preserve">Group </w:t>
      </w:r>
      <w:r w:rsidR="00BA2DA6" w:rsidRPr="0071710D">
        <w:rPr>
          <w:u w:val="single"/>
        </w:rPr>
        <w:t>M3</w:t>
      </w:r>
      <w:r w:rsidRPr="0071710D">
        <w:rPr>
          <w:u w:val="single"/>
        </w:rPr>
        <w:t xml:space="preserve"> – </w:t>
      </w:r>
      <w:r w:rsidR="00BA2DA6" w:rsidRPr="0071710D">
        <w:rPr>
          <w:u w:val="single"/>
        </w:rPr>
        <w:t>Chronic disease management case conference services</w:t>
      </w:r>
    </w:p>
    <w:p w14:paraId="3675EB4C" w14:textId="7C11CF01" w:rsidR="00BA2DA6" w:rsidRDefault="00BA2DA6" w:rsidP="009F1BBF">
      <w:pPr>
        <w:numPr>
          <w:ilvl w:val="0"/>
          <w:numId w:val="3"/>
        </w:numPr>
        <w:spacing w:after="120" w:line="276" w:lineRule="auto"/>
        <w:ind w:left="360"/>
      </w:pPr>
      <w:r>
        <w:t>3 new items for allied health multidisciplinary case conferences for chronic disease management – MBS items 10955, 10957</w:t>
      </w:r>
      <w:r w:rsidR="00F11091">
        <w:t xml:space="preserve"> and</w:t>
      </w:r>
      <w:r>
        <w:t xml:space="preserve"> 10959.</w:t>
      </w:r>
    </w:p>
    <w:p w14:paraId="523F487B" w14:textId="1A39AE1C" w:rsidR="004D01B7" w:rsidRPr="004D01B7" w:rsidRDefault="004D01B7" w:rsidP="009F1BBF">
      <w:pPr>
        <w:spacing w:after="120" w:line="276" w:lineRule="auto"/>
      </w:pPr>
      <w:r w:rsidRPr="004D01B7">
        <w:t xml:space="preserve">These patients must have a </w:t>
      </w:r>
      <w:r w:rsidRPr="009F1BBF">
        <w:rPr>
          <w:b/>
        </w:rPr>
        <w:t>Chronic Disease Management Plan</w:t>
      </w:r>
      <w:r w:rsidRPr="004D01B7">
        <w:t xml:space="preserve"> in place before a chronic disease case conference can be claimed. </w:t>
      </w:r>
    </w:p>
    <w:p w14:paraId="20D04F22" w14:textId="3B688D07" w:rsidR="0057337E" w:rsidRPr="00BF3FFF" w:rsidRDefault="009B6359" w:rsidP="0071710D">
      <w:pPr>
        <w:shd w:val="clear" w:color="auto" w:fill="FFFFFF"/>
        <w:spacing w:line="276" w:lineRule="auto"/>
      </w:pPr>
      <w:r w:rsidRPr="009B6359">
        <w:rPr>
          <w:szCs w:val="20"/>
          <w:lang w:eastAsia="en-AU"/>
        </w:rPr>
        <w:t xml:space="preserve">There are 3 MBS items for participation by eligible allied health </w:t>
      </w:r>
      <w:r w:rsidR="009A0BEB">
        <w:rPr>
          <w:szCs w:val="20"/>
          <w:lang w:eastAsia="en-AU"/>
        </w:rPr>
        <w:t>practitioner</w:t>
      </w:r>
      <w:r w:rsidRPr="009B6359">
        <w:rPr>
          <w:szCs w:val="20"/>
          <w:lang w:eastAsia="en-AU"/>
        </w:rPr>
        <w:t xml:space="preserve">s in multidisciplinary case conferences for </w:t>
      </w:r>
      <w:r w:rsidR="00FB5052">
        <w:rPr>
          <w:szCs w:val="20"/>
          <w:lang w:eastAsia="en-AU"/>
        </w:rPr>
        <w:t>children under 13</w:t>
      </w:r>
      <w:r w:rsidR="00FB5052" w:rsidRPr="009B6359">
        <w:rPr>
          <w:szCs w:val="20"/>
          <w:lang w:eastAsia="en-AU"/>
        </w:rPr>
        <w:t xml:space="preserve"> </w:t>
      </w:r>
      <w:r w:rsidR="003264DB">
        <w:rPr>
          <w:szCs w:val="20"/>
          <w:lang w:eastAsia="en-AU"/>
        </w:rPr>
        <w:t xml:space="preserve">diagnosed </w:t>
      </w:r>
      <w:r w:rsidRPr="009B6359">
        <w:rPr>
          <w:szCs w:val="20"/>
          <w:lang w:eastAsia="en-AU"/>
        </w:rPr>
        <w:t>with</w:t>
      </w:r>
      <w:r w:rsidR="003264DB">
        <w:rPr>
          <w:szCs w:val="20"/>
          <w:lang w:eastAsia="en-AU"/>
        </w:rPr>
        <w:t>, or suspected of having, a pervasive developmental disorder (including autism)</w:t>
      </w:r>
      <w:r w:rsidR="006241E1">
        <w:rPr>
          <w:szCs w:val="20"/>
          <w:lang w:eastAsia="en-AU"/>
        </w:rPr>
        <w:t xml:space="preserve">, </w:t>
      </w:r>
      <w:r w:rsidR="00082015">
        <w:rPr>
          <w:szCs w:val="20"/>
          <w:lang w:eastAsia="en-AU"/>
        </w:rPr>
        <w:t>when invited to attend by the patient’s treating consultant psychiatrist or paediatrician</w:t>
      </w:r>
      <w:r w:rsidRPr="009B6359">
        <w:t>:</w:t>
      </w:r>
    </w:p>
    <w:p w14:paraId="36C5D2AE" w14:textId="2659CFE1" w:rsidR="00BA2DA6" w:rsidRPr="00BF3FFF" w:rsidRDefault="00BA2DA6" w:rsidP="00BA2DA6">
      <w:pPr>
        <w:spacing w:after="120" w:line="276" w:lineRule="auto"/>
        <w:ind w:left="360" w:hanging="360"/>
      </w:pPr>
      <w:r w:rsidRPr="00BF3FFF">
        <w:rPr>
          <w:u w:val="single"/>
        </w:rPr>
        <w:t xml:space="preserve">Group </w:t>
      </w:r>
      <w:r>
        <w:rPr>
          <w:u w:val="single"/>
        </w:rPr>
        <w:t>M</w:t>
      </w:r>
      <w:r w:rsidR="0057337E">
        <w:rPr>
          <w:u w:val="single"/>
        </w:rPr>
        <w:t>10</w:t>
      </w:r>
      <w:r w:rsidRPr="00BF3FFF">
        <w:rPr>
          <w:u w:val="single"/>
        </w:rPr>
        <w:t xml:space="preserve"> – </w:t>
      </w:r>
      <w:r w:rsidRPr="00BA2DA6">
        <w:rPr>
          <w:u w:val="single"/>
        </w:rPr>
        <w:t>Autism, pervasive developmental disorder and disability case conference services</w:t>
      </w:r>
    </w:p>
    <w:p w14:paraId="5A7F095D" w14:textId="3C2FDE60" w:rsidR="00BA2DA6" w:rsidRPr="00BF3FFF" w:rsidRDefault="00BA2DA6" w:rsidP="00BA2DA6">
      <w:pPr>
        <w:numPr>
          <w:ilvl w:val="0"/>
          <w:numId w:val="3"/>
        </w:numPr>
        <w:spacing w:after="120" w:line="276" w:lineRule="auto"/>
        <w:ind w:left="360"/>
      </w:pPr>
      <w:r>
        <w:t>3 new items for allied health multidisciplinary case conferences for children with autism or another pervasive development disorder</w:t>
      </w:r>
      <w:r w:rsidR="0057337E">
        <w:t xml:space="preserve"> </w:t>
      </w:r>
      <w:r>
        <w:t>– MBS items 82001, 82002</w:t>
      </w:r>
      <w:r w:rsidR="00F11091">
        <w:t xml:space="preserve"> and</w:t>
      </w:r>
      <w:r>
        <w:t xml:space="preserve"> 82003. </w:t>
      </w:r>
    </w:p>
    <w:p w14:paraId="6B71B106" w14:textId="6E30B4AD" w:rsidR="00514646" w:rsidRPr="00514646" w:rsidRDefault="00082015" w:rsidP="00514646">
      <w:pPr>
        <w:pStyle w:val="ListParagraph"/>
        <w:numPr>
          <w:ilvl w:val="0"/>
          <w:numId w:val="0"/>
        </w:numPr>
        <w:shd w:val="clear" w:color="auto" w:fill="FFFFFF"/>
        <w:spacing w:line="276" w:lineRule="auto"/>
        <w:rPr>
          <w:szCs w:val="20"/>
          <w:lang w:eastAsia="en-AU"/>
        </w:rPr>
      </w:pPr>
      <w:r>
        <w:t xml:space="preserve">There are </w:t>
      </w:r>
      <w:r w:rsidRPr="00082015">
        <w:rPr>
          <w:szCs w:val="20"/>
          <w:lang w:eastAsia="en-AU"/>
        </w:rPr>
        <w:t xml:space="preserve">3 MBS items for participation by eligible allied health practitioners in multidisciplinary case conferences for children under 13 diagnosed with, or suspected of having, an eligible disability </w:t>
      </w:r>
      <w:r w:rsidR="00514646">
        <w:rPr>
          <w:szCs w:val="20"/>
          <w:lang w:eastAsia="en-AU"/>
        </w:rPr>
        <w:t xml:space="preserve">- </w:t>
      </w:r>
      <w:r w:rsidRPr="00082015">
        <w:rPr>
          <w:szCs w:val="20"/>
          <w:lang w:eastAsia="en-AU"/>
        </w:rPr>
        <w:t xml:space="preserve">when </w:t>
      </w:r>
      <w:r w:rsidR="00D01018">
        <w:rPr>
          <w:szCs w:val="20"/>
          <w:lang w:eastAsia="en-AU"/>
        </w:rPr>
        <w:t xml:space="preserve">the allied health practitioner is </w:t>
      </w:r>
      <w:r w:rsidRPr="00082015">
        <w:rPr>
          <w:szCs w:val="20"/>
          <w:lang w:eastAsia="en-AU"/>
        </w:rPr>
        <w:t>invited to attend by the patient’s treating specialist, consultant physician or general practitioner</w:t>
      </w:r>
      <w:r w:rsidR="00C238A5">
        <w:rPr>
          <w:szCs w:val="20"/>
          <w:lang w:eastAsia="en-AU"/>
        </w:rPr>
        <w:t xml:space="preserve"> (does not include </w:t>
      </w:r>
      <w:r w:rsidR="007C11DE">
        <w:rPr>
          <w:szCs w:val="20"/>
          <w:lang w:eastAsia="en-AU"/>
        </w:rPr>
        <w:t>other medical practitioners</w:t>
      </w:r>
      <w:r w:rsidR="00C238A5">
        <w:rPr>
          <w:szCs w:val="20"/>
          <w:lang w:eastAsia="en-AU"/>
        </w:rPr>
        <w:t>)</w:t>
      </w:r>
      <w:r w:rsidRPr="00082015">
        <w:rPr>
          <w:szCs w:val="20"/>
          <w:lang w:eastAsia="en-AU"/>
        </w:rPr>
        <w:t>.</w:t>
      </w:r>
    </w:p>
    <w:p w14:paraId="7487C5BF" w14:textId="1372D561" w:rsidR="00082015" w:rsidRPr="00BF3FFF" w:rsidRDefault="00082015" w:rsidP="00082015">
      <w:pPr>
        <w:spacing w:after="120" w:line="276" w:lineRule="auto"/>
        <w:ind w:left="360" w:hanging="360"/>
      </w:pPr>
      <w:r w:rsidRPr="00BF3FFF">
        <w:rPr>
          <w:u w:val="single"/>
        </w:rPr>
        <w:t xml:space="preserve">Group </w:t>
      </w:r>
      <w:r>
        <w:rPr>
          <w:u w:val="single"/>
        </w:rPr>
        <w:t>M</w:t>
      </w:r>
      <w:r w:rsidR="0057337E">
        <w:rPr>
          <w:u w:val="single"/>
        </w:rPr>
        <w:t>10</w:t>
      </w:r>
      <w:r w:rsidRPr="00BF3FFF">
        <w:rPr>
          <w:u w:val="single"/>
        </w:rPr>
        <w:t xml:space="preserve"> – </w:t>
      </w:r>
      <w:r>
        <w:rPr>
          <w:u w:val="single"/>
        </w:rPr>
        <w:t>El</w:t>
      </w:r>
      <w:r w:rsidR="00514646">
        <w:rPr>
          <w:u w:val="single"/>
        </w:rPr>
        <w:t>igible</w:t>
      </w:r>
      <w:r w:rsidRPr="00BA2DA6">
        <w:rPr>
          <w:u w:val="single"/>
        </w:rPr>
        <w:t xml:space="preserve"> disability case conference services</w:t>
      </w:r>
    </w:p>
    <w:p w14:paraId="3BAA1D17" w14:textId="3770AF2C" w:rsidR="00ED50D6" w:rsidRPr="00BF3FFF" w:rsidRDefault="00082015" w:rsidP="006241E1">
      <w:pPr>
        <w:numPr>
          <w:ilvl w:val="0"/>
          <w:numId w:val="3"/>
        </w:numPr>
        <w:spacing w:after="120" w:line="276" w:lineRule="auto"/>
        <w:ind w:left="360"/>
      </w:pPr>
      <w:r>
        <w:t xml:space="preserve">3 new items for allied health multidisciplinary case conferences for children with </w:t>
      </w:r>
      <w:r w:rsidR="00514646">
        <w:t xml:space="preserve">an eligible disability </w:t>
      </w:r>
      <w:r>
        <w:t xml:space="preserve">– MBS items 82001, 82002 and 82003. </w:t>
      </w:r>
    </w:p>
    <w:p w14:paraId="0545D204" w14:textId="4959AD3A" w:rsidR="00ED50D6" w:rsidRPr="00ED50D6" w:rsidRDefault="00ED50D6" w:rsidP="00ED50D6">
      <w:pPr>
        <w:spacing w:after="120" w:line="276" w:lineRule="auto"/>
      </w:pPr>
      <w:r w:rsidRPr="009F1BBF">
        <w:rPr>
          <w:b/>
          <w:bCs/>
          <w:iCs/>
        </w:rPr>
        <w:t>Eligible disability</w:t>
      </w:r>
      <w:r w:rsidRPr="00ED50D6">
        <w:t xml:space="preserve"> means any of the following:</w:t>
      </w:r>
    </w:p>
    <w:p w14:paraId="159E3001" w14:textId="77777777" w:rsidR="00ED50D6" w:rsidRDefault="00ED50D6" w:rsidP="00ED50D6">
      <w:pPr>
        <w:pStyle w:val="ListParagraph"/>
        <w:numPr>
          <w:ilvl w:val="0"/>
          <w:numId w:val="13"/>
        </w:numPr>
        <w:spacing w:after="0" w:line="240" w:lineRule="auto"/>
        <w:ind w:hanging="357"/>
        <w:sectPr w:rsidR="00ED50D6" w:rsidSect="002A7B41">
          <w:headerReference w:type="default" r:id="rId8"/>
          <w:footerReference w:type="default" r:id="rId9"/>
          <w:type w:val="continuous"/>
          <w:pgSz w:w="11906" w:h="16838"/>
          <w:pgMar w:top="3260" w:right="720" w:bottom="697" w:left="720" w:header="709" w:footer="448" w:gutter="0"/>
          <w:cols w:space="708"/>
          <w:docGrid w:linePitch="360"/>
        </w:sectPr>
      </w:pPr>
    </w:p>
    <w:p w14:paraId="6296A7B6" w14:textId="3710ABDE" w:rsidR="00ED50D6" w:rsidRPr="00ED50D6" w:rsidRDefault="00ED50D6" w:rsidP="009F1BBF">
      <w:pPr>
        <w:pStyle w:val="ListParagraph"/>
        <w:numPr>
          <w:ilvl w:val="0"/>
          <w:numId w:val="13"/>
        </w:numPr>
        <w:spacing w:after="0" w:line="240" w:lineRule="auto"/>
        <w:ind w:hanging="357"/>
      </w:pPr>
      <w:r w:rsidRPr="00ED50D6">
        <w:t>sight impairment that results in vision of less than or equal to 6/18 vision or equivalent field loss in the better eye, with correction;</w:t>
      </w:r>
    </w:p>
    <w:p w14:paraId="48ACDD2A" w14:textId="4A2F01AF" w:rsidR="00ED50D6" w:rsidRPr="00ED50D6" w:rsidRDefault="00ED50D6" w:rsidP="009F1BBF">
      <w:pPr>
        <w:pStyle w:val="ListParagraph"/>
        <w:numPr>
          <w:ilvl w:val="0"/>
          <w:numId w:val="13"/>
        </w:numPr>
        <w:spacing w:after="0" w:line="240" w:lineRule="auto"/>
        <w:ind w:hanging="357"/>
      </w:pPr>
      <w:r w:rsidRPr="00ED50D6">
        <w:t>hearing impairment that results in:</w:t>
      </w:r>
    </w:p>
    <w:p w14:paraId="2AAD6B40" w14:textId="36ED06D1" w:rsidR="00ED50D6" w:rsidRPr="00ED50D6" w:rsidRDefault="00ED50D6" w:rsidP="009F1BBF">
      <w:pPr>
        <w:pStyle w:val="ListParagraph"/>
        <w:numPr>
          <w:ilvl w:val="1"/>
          <w:numId w:val="13"/>
        </w:numPr>
        <w:spacing w:after="0" w:line="240" w:lineRule="auto"/>
        <w:ind w:hanging="357"/>
      </w:pPr>
      <w:r w:rsidRPr="00ED50D6">
        <w:t>a hearing loss of 40 decibels or greater in the better ear, across 4 frequencies; or</w:t>
      </w:r>
    </w:p>
    <w:p w14:paraId="59F84BAB" w14:textId="63164EA1" w:rsidR="00ED50D6" w:rsidRPr="00ED50D6" w:rsidRDefault="00ED50D6" w:rsidP="009F1BBF">
      <w:pPr>
        <w:pStyle w:val="ListParagraph"/>
        <w:numPr>
          <w:ilvl w:val="1"/>
          <w:numId w:val="13"/>
        </w:numPr>
        <w:spacing w:after="0" w:line="240" w:lineRule="auto"/>
        <w:ind w:hanging="357"/>
      </w:pPr>
      <w:r w:rsidRPr="00ED50D6">
        <w:t>permanent conductive hearing loss and auditory neuropathy;</w:t>
      </w:r>
    </w:p>
    <w:p w14:paraId="257BBBA9" w14:textId="3C4262B4" w:rsidR="00ED50D6" w:rsidRPr="00ED50D6" w:rsidRDefault="00ED50D6" w:rsidP="009F1BBF">
      <w:pPr>
        <w:pStyle w:val="ListParagraph"/>
        <w:numPr>
          <w:ilvl w:val="0"/>
          <w:numId w:val="13"/>
        </w:numPr>
        <w:spacing w:after="0" w:line="240" w:lineRule="auto"/>
        <w:ind w:hanging="357"/>
      </w:pPr>
      <w:r w:rsidRPr="00ED50D6">
        <w:t>deafblindness;</w:t>
      </w:r>
    </w:p>
    <w:p w14:paraId="16DB0263" w14:textId="25C64A75" w:rsidR="00ED50D6" w:rsidRPr="00ED50D6" w:rsidRDefault="00ED50D6" w:rsidP="009F1BBF">
      <w:pPr>
        <w:pStyle w:val="ListParagraph"/>
        <w:numPr>
          <w:ilvl w:val="0"/>
          <w:numId w:val="13"/>
        </w:numPr>
        <w:spacing w:after="0" w:line="240" w:lineRule="auto"/>
        <w:ind w:hanging="357"/>
      </w:pPr>
      <w:r w:rsidRPr="00ED50D6">
        <w:t>cerebral palsy;</w:t>
      </w:r>
    </w:p>
    <w:p w14:paraId="6AF74815" w14:textId="1738DCE5" w:rsidR="00ED50D6" w:rsidRPr="00ED50D6" w:rsidRDefault="00ED50D6" w:rsidP="009F1BBF">
      <w:pPr>
        <w:pStyle w:val="ListParagraph"/>
        <w:numPr>
          <w:ilvl w:val="0"/>
          <w:numId w:val="13"/>
        </w:numPr>
        <w:spacing w:after="0" w:line="240" w:lineRule="auto"/>
        <w:ind w:hanging="357"/>
      </w:pPr>
      <w:r w:rsidRPr="00ED50D6">
        <w:t>Down syndrome;</w:t>
      </w:r>
    </w:p>
    <w:p w14:paraId="2B954FB5" w14:textId="3467D71E" w:rsidR="00ED50D6" w:rsidRPr="00ED50D6" w:rsidRDefault="00ED50D6" w:rsidP="009F1BBF">
      <w:pPr>
        <w:pStyle w:val="ListParagraph"/>
        <w:numPr>
          <w:ilvl w:val="0"/>
          <w:numId w:val="13"/>
        </w:numPr>
        <w:spacing w:after="0" w:line="240" w:lineRule="auto"/>
        <w:ind w:hanging="357"/>
      </w:pPr>
      <w:r w:rsidRPr="00ED50D6">
        <w:t>Fragile X syndrome;</w:t>
      </w:r>
    </w:p>
    <w:p w14:paraId="1A1F92D2" w14:textId="329D0C33" w:rsidR="00ED50D6" w:rsidRPr="00ED50D6" w:rsidRDefault="00ED50D6" w:rsidP="009F1BBF">
      <w:pPr>
        <w:pStyle w:val="ListParagraph"/>
        <w:numPr>
          <w:ilvl w:val="0"/>
          <w:numId w:val="13"/>
        </w:numPr>
        <w:spacing w:after="0" w:line="240" w:lineRule="auto"/>
        <w:ind w:hanging="357"/>
      </w:pPr>
      <w:r w:rsidRPr="00ED50D6">
        <w:t>Prader</w:t>
      </w:r>
      <w:r w:rsidRPr="00ED50D6">
        <w:noBreakHyphen/>
        <w:t>Willi syndrome;</w:t>
      </w:r>
    </w:p>
    <w:p w14:paraId="48504161" w14:textId="44BCBA06" w:rsidR="00ED50D6" w:rsidRPr="00ED50D6" w:rsidRDefault="00ED50D6" w:rsidP="009F1BBF">
      <w:pPr>
        <w:pStyle w:val="ListParagraph"/>
        <w:numPr>
          <w:ilvl w:val="0"/>
          <w:numId w:val="13"/>
        </w:numPr>
        <w:spacing w:after="0" w:line="240" w:lineRule="auto"/>
        <w:ind w:hanging="357"/>
      </w:pPr>
      <w:r w:rsidRPr="00ED50D6">
        <w:t>Williams syndrome;</w:t>
      </w:r>
    </w:p>
    <w:p w14:paraId="49E8FDD4" w14:textId="0FBE4B66" w:rsidR="00ED50D6" w:rsidRPr="00ED50D6" w:rsidRDefault="00ED50D6" w:rsidP="009F1BBF">
      <w:pPr>
        <w:pStyle w:val="ListParagraph"/>
        <w:numPr>
          <w:ilvl w:val="0"/>
          <w:numId w:val="13"/>
        </w:numPr>
        <w:spacing w:after="0" w:line="240" w:lineRule="auto"/>
        <w:ind w:hanging="357"/>
      </w:pPr>
      <w:r w:rsidRPr="00ED50D6">
        <w:t>Angelman syndrome;</w:t>
      </w:r>
    </w:p>
    <w:p w14:paraId="0A5E94D2" w14:textId="568F07A2" w:rsidR="00ED50D6" w:rsidRPr="00ED50D6" w:rsidRDefault="00ED50D6" w:rsidP="009F1BBF">
      <w:pPr>
        <w:pStyle w:val="ListParagraph"/>
        <w:numPr>
          <w:ilvl w:val="0"/>
          <w:numId w:val="13"/>
        </w:numPr>
        <w:spacing w:after="0" w:line="240" w:lineRule="auto"/>
        <w:ind w:hanging="357"/>
      </w:pPr>
      <w:r w:rsidRPr="00ED50D6">
        <w:t>Kabuki syndrome;</w:t>
      </w:r>
    </w:p>
    <w:p w14:paraId="697FF7DB" w14:textId="569DD6FD" w:rsidR="00ED50D6" w:rsidRPr="00ED50D6" w:rsidRDefault="00ED50D6" w:rsidP="009F1BBF">
      <w:pPr>
        <w:pStyle w:val="ListParagraph"/>
        <w:numPr>
          <w:ilvl w:val="0"/>
          <w:numId w:val="13"/>
        </w:numPr>
        <w:spacing w:after="0" w:line="240" w:lineRule="auto"/>
        <w:ind w:hanging="357"/>
      </w:pPr>
      <w:r w:rsidRPr="00ED50D6">
        <w:t>Smith</w:t>
      </w:r>
      <w:r w:rsidRPr="00ED50D6">
        <w:noBreakHyphen/>
        <w:t>Magenis syndrome;</w:t>
      </w:r>
    </w:p>
    <w:p w14:paraId="6D5475E8" w14:textId="2068390B" w:rsidR="00ED50D6" w:rsidRPr="00ED50D6" w:rsidRDefault="00ED50D6" w:rsidP="009F1BBF">
      <w:pPr>
        <w:pStyle w:val="ListParagraph"/>
        <w:numPr>
          <w:ilvl w:val="0"/>
          <w:numId w:val="13"/>
        </w:numPr>
        <w:spacing w:after="0" w:line="240" w:lineRule="auto"/>
        <w:ind w:hanging="357"/>
      </w:pPr>
      <w:r w:rsidRPr="00ED50D6">
        <w:t>CHARGE syndrome;</w:t>
      </w:r>
    </w:p>
    <w:p w14:paraId="5C3C2DF4" w14:textId="038EB9F2" w:rsidR="00ED50D6" w:rsidRPr="00ED50D6" w:rsidRDefault="00ED50D6" w:rsidP="009F1BBF">
      <w:pPr>
        <w:pStyle w:val="ListParagraph"/>
        <w:numPr>
          <w:ilvl w:val="0"/>
          <w:numId w:val="13"/>
        </w:numPr>
        <w:spacing w:after="0" w:line="240" w:lineRule="auto"/>
        <w:ind w:hanging="357"/>
      </w:pPr>
      <w:r w:rsidRPr="00ED50D6">
        <w:t>Cri du Chat syndrome;</w:t>
      </w:r>
    </w:p>
    <w:p w14:paraId="0BBBE068" w14:textId="22AA917F" w:rsidR="00ED50D6" w:rsidRPr="00ED50D6" w:rsidRDefault="00ED50D6" w:rsidP="009F1BBF">
      <w:pPr>
        <w:pStyle w:val="ListParagraph"/>
        <w:numPr>
          <w:ilvl w:val="0"/>
          <w:numId w:val="13"/>
        </w:numPr>
        <w:spacing w:after="0" w:line="240" w:lineRule="auto"/>
        <w:ind w:hanging="357"/>
      </w:pPr>
      <w:r w:rsidRPr="00ED50D6">
        <w:t>Cornelia de Lange syndrome;</w:t>
      </w:r>
    </w:p>
    <w:p w14:paraId="6694158F" w14:textId="77777777" w:rsidR="00ED50D6" w:rsidRDefault="00ED50D6" w:rsidP="009F1BBF">
      <w:pPr>
        <w:pStyle w:val="ListParagraph"/>
        <w:numPr>
          <w:ilvl w:val="0"/>
          <w:numId w:val="13"/>
        </w:numPr>
        <w:spacing w:after="0" w:line="240" w:lineRule="auto"/>
        <w:ind w:hanging="357"/>
      </w:pPr>
      <w:r w:rsidRPr="00ED50D6">
        <w:t>microcephaly, if a child has:</w:t>
      </w:r>
    </w:p>
    <w:p w14:paraId="3183813F" w14:textId="6124689D" w:rsidR="00ED50D6" w:rsidRPr="00ED50D6" w:rsidRDefault="00ED50D6" w:rsidP="009F1BBF">
      <w:pPr>
        <w:pStyle w:val="ListParagraph"/>
        <w:numPr>
          <w:ilvl w:val="1"/>
          <w:numId w:val="13"/>
        </w:numPr>
        <w:spacing w:after="0" w:line="240" w:lineRule="auto"/>
        <w:ind w:hanging="357"/>
      </w:pPr>
      <w:r w:rsidRPr="00ED50D6">
        <w:t>a head circumference less than the third percentile for age and sex; and</w:t>
      </w:r>
    </w:p>
    <w:p w14:paraId="1D021346" w14:textId="3397A260" w:rsidR="00ED50D6" w:rsidRPr="00ED50D6" w:rsidRDefault="00ED50D6" w:rsidP="009F1BBF">
      <w:pPr>
        <w:pStyle w:val="ListParagraph"/>
        <w:numPr>
          <w:ilvl w:val="1"/>
          <w:numId w:val="13"/>
        </w:numPr>
        <w:spacing w:after="0" w:line="240" w:lineRule="auto"/>
        <w:ind w:hanging="357"/>
      </w:pPr>
      <w:r w:rsidRPr="00ED50D6">
        <w:t>a functional level at or below 2 standard deviations below the mean for age on a standard development test or an IQ score of less than 70 on a standardised test of intelligence;</w:t>
      </w:r>
    </w:p>
    <w:p w14:paraId="6A38A8B2" w14:textId="1FEEC423" w:rsidR="00ED50D6" w:rsidRDefault="00ED50D6" w:rsidP="009F1BBF">
      <w:pPr>
        <w:pStyle w:val="ListParagraph"/>
        <w:numPr>
          <w:ilvl w:val="0"/>
          <w:numId w:val="13"/>
        </w:numPr>
        <w:spacing w:after="0" w:line="240" w:lineRule="auto"/>
        <w:ind w:hanging="357"/>
        <w:sectPr w:rsidR="00ED50D6" w:rsidSect="009F1BBF">
          <w:type w:val="continuous"/>
          <w:pgSz w:w="11906" w:h="16838"/>
          <w:pgMar w:top="3260" w:right="720" w:bottom="697" w:left="720" w:header="709" w:footer="448" w:gutter="0"/>
          <w:cols w:num="2" w:space="708"/>
          <w:docGrid w:linePitch="360"/>
        </w:sectPr>
      </w:pPr>
      <w:r w:rsidRPr="00ED50D6">
        <w:t>Rett’s disorder.</w:t>
      </w:r>
    </w:p>
    <w:p w14:paraId="4DC5316A" w14:textId="2239CEE9" w:rsidR="005B124F" w:rsidRPr="00E556A8" w:rsidRDefault="00425089" w:rsidP="009F1BBF">
      <w:pPr>
        <w:pStyle w:val="Heading2"/>
        <w:keepNext/>
      </w:pPr>
      <w:r w:rsidRPr="00E556A8">
        <w:lastRenderedPageBreak/>
        <w:t xml:space="preserve">What does this mean for </w:t>
      </w:r>
      <w:r w:rsidR="00135417" w:rsidRPr="00E556A8">
        <w:t>providers</w:t>
      </w:r>
      <w:r w:rsidRPr="00E556A8">
        <w:t>?</w:t>
      </w:r>
    </w:p>
    <w:p w14:paraId="5A9541FD" w14:textId="152413AD" w:rsidR="00594230" w:rsidRDefault="00F047BC" w:rsidP="009F1BBF">
      <w:pPr>
        <w:keepNext/>
      </w:pPr>
      <w:r w:rsidRPr="00E556A8">
        <w:t>The</w:t>
      </w:r>
      <w:r w:rsidR="00954972" w:rsidRPr="00E556A8">
        <w:t xml:space="preserve"> new</w:t>
      </w:r>
      <w:r w:rsidRPr="00E556A8">
        <w:t xml:space="preserve"> </w:t>
      </w:r>
      <w:r w:rsidR="00594230">
        <w:t xml:space="preserve">MBS items will allow </w:t>
      </w:r>
      <w:r w:rsidR="00F11091">
        <w:t xml:space="preserve">allied health </w:t>
      </w:r>
      <w:r w:rsidR="009A0BEB">
        <w:t>practitioner</w:t>
      </w:r>
      <w:r w:rsidR="00594230">
        <w:t xml:space="preserve">s to receive a </w:t>
      </w:r>
      <w:r w:rsidR="00FC653B">
        <w:t xml:space="preserve">payment </w:t>
      </w:r>
      <w:r w:rsidR="00594230">
        <w:t xml:space="preserve">for participating in multidisciplinary case conferences with </w:t>
      </w:r>
      <w:r w:rsidR="00CC6B7A">
        <w:t xml:space="preserve">the patient’s medical practitioner and other providers. </w:t>
      </w:r>
    </w:p>
    <w:p w14:paraId="197CC257" w14:textId="0C6E5BE5" w:rsidR="00594230" w:rsidRDefault="00594230" w:rsidP="00594230">
      <w:r w:rsidRPr="00594230">
        <w:t>The case conference must be organised by the medical practitioner and involve at least two other persons providing different kinds of care to the patient</w:t>
      </w:r>
      <w:r w:rsidR="00F549C0">
        <w:t>. The patient and family members or carers can attend the case conference, but will not count towards the minimum of two other care providers</w:t>
      </w:r>
      <w:r w:rsidR="009B65D3">
        <w:t>.</w:t>
      </w:r>
      <w:r w:rsidR="00261AA9">
        <w:t xml:space="preserve"> </w:t>
      </w:r>
      <w:r w:rsidRPr="00594230">
        <w:t xml:space="preserve">The allied health </w:t>
      </w:r>
      <w:r w:rsidR="009A0BEB">
        <w:t>practitioner</w:t>
      </w:r>
      <w:r w:rsidRPr="00594230">
        <w:t xml:space="preserve"> can be counted as one of these other two persons</w:t>
      </w:r>
      <w:r w:rsidR="00514646">
        <w:t xml:space="preserve"> and must be invited to attend by the organising medical practitioner</w:t>
      </w:r>
      <w:r w:rsidR="00261AA9">
        <w:t>.</w:t>
      </w:r>
    </w:p>
    <w:p w14:paraId="16E47824" w14:textId="6E3DBEEE" w:rsidR="00CC6B7A" w:rsidRDefault="00CC6B7A" w:rsidP="00594230">
      <w:r>
        <w:t xml:space="preserve">The eligible allied health </w:t>
      </w:r>
      <w:r w:rsidR="009A0BEB">
        <w:t>practitioner</w:t>
      </w:r>
      <w:r>
        <w:t xml:space="preserve"> does not need all participants to be MBS-eligible to be able to claim payment for their participation. </w:t>
      </w:r>
    </w:p>
    <w:p w14:paraId="791664FB" w14:textId="5079695B" w:rsidR="00CC6B7A" w:rsidRDefault="00CC6B7A" w:rsidP="00594230">
      <w:r>
        <w:t xml:space="preserve">In some instances, two </w:t>
      </w:r>
      <w:r w:rsidR="00025C23">
        <w:t xml:space="preserve">eligible </w:t>
      </w:r>
      <w:r>
        <w:t xml:space="preserve">allied health </w:t>
      </w:r>
      <w:r w:rsidR="009A0BEB">
        <w:t>practitioner</w:t>
      </w:r>
      <w:r>
        <w:t xml:space="preserve">s from the same profession may participate in the same case conference, </w:t>
      </w:r>
      <w:r w:rsidR="004D6A8A">
        <w:t xml:space="preserve">where </w:t>
      </w:r>
      <w:r>
        <w:t>both provid</w:t>
      </w:r>
      <w:r w:rsidR="004D6A8A">
        <w:t xml:space="preserve">e </w:t>
      </w:r>
      <w:r>
        <w:t>different aspects of care to the patient.</w:t>
      </w:r>
      <w:r w:rsidR="0057337E">
        <w:t xml:space="preserve"> For instance, the two providers from the same profession have different specialisations that</w:t>
      </w:r>
      <w:r w:rsidR="00C945AC">
        <w:t xml:space="preserve"> are clinically relevant </w:t>
      </w:r>
      <w:r w:rsidR="004D6A8A">
        <w:t xml:space="preserve">to </w:t>
      </w:r>
      <w:r w:rsidR="00C945AC">
        <w:t xml:space="preserve">the same patient and cannot be provided by one </w:t>
      </w:r>
      <w:r w:rsidR="004D6A8A">
        <w:t xml:space="preserve">of the </w:t>
      </w:r>
      <w:r w:rsidR="00C945AC">
        <w:t>provider</w:t>
      </w:r>
      <w:r w:rsidR="004D6A8A">
        <w:t>s</w:t>
      </w:r>
      <w:r w:rsidR="00C945AC">
        <w:t xml:space="preserve"> alone.</w:t>
      </w:r>
      <w:r>
        <w:t xml:space="preserve"> In this instance, both </w:t>
      </w:r>
      <w:r w:rsidR="009A0BEB">
        <w:t>provider</w:t>
      </w:r>
      <w:r>
        <w:t xml:space="preserve">s will be able to claim the new items. </w:t>
      </w:r>
    </w:p>
    <w:p w14:paraId="3E468BF1" w14:textId="779503A7" w:rsidR="000109A9" w:rsidRPr="004D07C3" w:rsidRDefault="000109A9" w:rsidP="000109A9">
      <w:pPr>
        <w:pStyle w:val="Heading2"/>
      </w:pPr>
      <w:r>
        <w:t>How often can these items be claimed?</w:t>
      </w:r>
    </w:p>
    <w:p w14:paraId="542A26A2" w14:textId="5CCBA109" w:rsidR="00C238A5" w:rsidRDefault="00594230" w:rsidP="00F047BC">
      <w:r>
        <w:t>The new items can be accessed in line with current arrangements for the medical practitioners caring for these patients.</w:t>
      </w:r>
      <w:r w:rsidR="00C238A5">
        <w:t xml:space="preserve"> </w:t>
      </w:r>
    </w:p>
    <w:p w14:paraId="2DBEBA51" w14:textId="4EBC88CB" w:rsidR="007C1D7E" w:rsidRDefault="007C1D7E" w:rsidP="007C1D7E">
      <w:r>
        <w:t xml:space="preserve">Case conferencing items for chronic disease management of a patient can be accessed no more than once every 3 months, in line with existing arrangements for reviews of Team Care Arrangements.  </w:t>
      </w:r>
      <w:r>
        <w:rPr>
          <w:rFonts w:eastAsia="Times New Roman"/>
        </w:rPr>
        <w:t>However, where there has been a significant change in the patient’s clinical condition, another case conference may be arranged earlier than the three months limitation. This would be for</w:t>
      </w:r>
      <w:r>
        <w:t xml:space="preserve"> exceptional circumstances and the </w:t>
      </w:r>
      <w:r w:rsidR="00655BDA">
        <w:t>claim must</w:t>
      </w:r>
      <w:r>
        <w:t xml:space="preserve"> be annotated with this advice to enable </w:t>
      </w:r>
      <w:r w:rsidR="00C238A5">
        <w:t xml:space="preserve">Services Australia to properly </w:t>
      </w:r>
      <w:r>
        <w:t>assess</w:t>
      </w:r>
      <w:r w:rsidR="00C238A5">
        <w:t xml:space="preserve"> the</w:t>
      </w:r>
      <w:r>
        <w:t xml:space="preserve"> claim. </w:t>
      </w:r>
      <w:r w:rsidR="00B9142E">
        <w:t xml:space="preserve">A change of care providers does not qualify as an exceptional circumstance. </w:t>
      </w:r>
    </w:p>
    <w:p w14:paraId="7EAA73DF" w14:textId="0E5CA61C" w:rsidR="00594230" w:rsidRDefault="00594230" w:rsidP="00F047BC">
      <w:r>
        <w:t xml:space="preserve">There are no frequency restrictions for case conferencing items for </w:t>
      </w:r>
      <w:r w:rsidR="00C238A5">
        <w:t>patients</w:t>
      </w:r>
      <w:r w:rsidR="00F01201">
        <w:t xml:space="preserve"> with or suspected of </w:t>
      </w:r>
      <w:r>
        <w:t>autism,</w:t>
      </w:r>
      <w:r w:rsidR="006241E1">
        <w:t xml:space="preserve"> a</w:t>
      </w:r>
      <w:r>
        <w:t xml:space="preserve"> </w:t>
      </w:r>
      <w:r w:rsidRPr="00594230">
        <w:t xml:space="preserve">pervasive developmental disorder </w:t>
      </w:r>
      <w:r w:rsidR="00F01201">
        <w:t>or an</w:t>
      </w:r>
      <w:r w:rsidR="00F01201" w:rsidRPr="00594230">
        <w:t xml:space="preserve"> </w:t>
      </w:r>
      <w:r w:rsidR="00F01201">
        <w:t xml:space="preserve">eligible </w:t>
      </w:r>
      <w:r w:rsidRPr="00594230">
        <w:t>disability</w:t>
      </w:r>
      <w:r>
        <w:t xml:space="preserve">.  </w:t>
      </w:r>
    </w:p>
    <w:p w14:paraId="73371025" w14:textId="0565F58E" w:rsidR="009A0BEB" w:rsidRPr="0071710D" w:rsidRDefault="009A0BEB" w:rsidP="009A0BEB">
      <w:pPr>
        <w:pStyle w:val="Heading2"/>
        <w:rPr>
          <w:b/>
        </w:rPr>
      </w:pPr>
      <w:r>
        <w:t>Do I need to have had a pre-existing relationship with the patient?</w:t>
      </w:r>
    </w:p>
    <w:p w14:paraId="3CE99538" w14:textId="029730A1" w:rsidR="009A0BEB" w:rsidRDefault="009A0BEB" w:rsidP="009A0BEB">
      <w:r>
        <w:t xml:space="preserve">As case conferences can be used to determine what type of care may be needed going forward, the new items </w:t>
      </w:r>
      <w:r w:rsidRPr="004D01B7">
        <w:t>do not require</w:t>
      </w:r>
      <w:r w:rsidR="00A165FC" w:rsidRPr="004D01B7">
        <w:t xml:space="preserve"> the allied health practitioner to have</w:t>
      </w:r>
      <w:r w:rsidRPr="004D01B7">
        <w:t xml:space="preserve"> a pre-existing relationship</w:t>
      </w:r>
      <w:r w:rsidR="00A165FC" w:rsidRPr="004D01B7">
        <w:t xml:space="preserve"> with the patient</w:t>
      </w:r>
      <w:r w:rsidR="00ED50D6" w:rsidRPr="004D01B7">
        <w:t>.</w:t>
      </w:r>
      <w:r w:rsidR="00ED50D6">
        <w:t xml:space="preserve"> </w:t>
      </w:r>
      <w:r w:rsidR="001A3B2D" w:rsidRPr="009F1BBF">
        <w:t>However, the patient must agree to the allied health practitioner participating in the case conference.</w:t>
      </w:r>
    </w:p>
    <w:p w14:paraId="2599452B" w14:textId="52F1CC0C" w:rsidR="00A165FC" w:rsidRDefault="00A165FC" w:rsidP="009A0BEB">
      <w:r>
        <w:t xml:space="preserve">The case conference may lead to an agreed care plan between all participating providers, including the number of allied health </w:t>
      </w:r>
      <w:r w:rsidR="007C1D7E">
        <w:t xml:space="preserve">practitioner </w:t>
      </w:r>
      <w:r w:rsidR="00665ABE">
        <w:t xml:space="preserve">services required </w:t>
      </w:r>
      <w:r>
        <w:t>and how they are allocated among eligible allied health practitioners</w:t>
      </w:r>
      <w:r w:rsidR="00B9142E">
        <w:t xml:space="preserve"> within a patient’s entitlement</w:t>
      </w:r>
      <w:r>
        <w:t xml:space="preserve">. </w:t>
      </w:r>
    </w:p>
    <w:p w14:paraId="5E051743" w14:textId="2F3C55FD" w:rsidR="00A165FC" w:rsidRDefault="00A165FC" w:rsidP="0071710D">
      <w:pPr>
        <w:pStyle w:val="Heading2"/>
      </w:pPr>
      <w:r>
        <w:t>Is a referral from the medical practitioner needed?</w:t>
      </w:r>
    </w:p>
    <w:p w14:paraId="47C98BC8" w14:textId="212DCC9E" w:rsidR="004D01B7" w:rsidRDefault="009A0BEB" w:rsidP="00665ABE">
      <w:r>
        <w:t xml:space="preserve">A referral is not required for eligible allied health </w:t>
      </w:r>
      <w:r w:rsidR="004C1EA4">
        <w:t xml:space="preserve">services in order </w:t>
      </w:r>
      <w:r>
        <w:t xml:space="preserve">to access the new items, however the </w:t>
      </w:r>
      <w:r w:rsidR="00665ABE">
        <w:t>allied health practitioner must be invited to participate in the case conference by the patient’s treating medical practitioner</w:t>
      </w:r>
      <w:r w:rsidR="0046768E">
        <w:t xml:space="preserve">. In </w:t>
      </w:r>
      <w:r w:rsidR="0046768E">
        <w:lastRenderedPageBreak/>
        <w:t xml:space="preserve">addition, </w:t>
      </w:r>
      <w:r w:rsidR="00665ABE">
        <w:t xml:space="preserve">the </w:t>
      </w:r>
      <w:r>
        <w:t>patient must agree to the allied health practitioner participating</w:t>
      </w:r>
      <w:r w:rsidR="00A165FC">
        <w:t xml:space="preserve"> in the case conference</w:t>
      </w:r>
      <w:r w:rsidR="0046768E">
        <w:t xml:space="preserve"> and be informed that Medicare will be accessed to fund the service</w:t>
      </w:r>
      <w:r>
        <w:t xml:space="preserve">. </w:t>
      </w:r>
      <w:r w:rsidR="00FF7775">
        <w:t>The patient may agree through discussion with their medical practitioner. The allied health practitioner should ensure that the patient has agreed and that their agreement has been recorded appropriately</w:t>
      </w:r>
      <w:r w:rsidR="00665ABE">
        <w:t xml:space="preserve">. </w:t>
      </w:r>
    </w:p>
    <w:p w14:paraId="7ED65AF2" w14:textId="530E6C1D" w:rsidR="00665ABE" w:rsidRDefault="00A21A22" w:rsidP="00665ABE">
      <w:r>
        <w:t>Referrals are still required for any allied health practitioners providing treatment items to patients, as per existing requirements for chronic disease management</w:t>
      </w:r>
      <w:r w:rsidR="006241E1">
        <w:t>,</w:t>
      </w:r>
      <w:r>
        <w:t xml:space="preserve"> </w:t>
      </w:r>
      <w:r w:rsidR="006241E1">
        <w:t>pervasive developmental disorder and eligible disability</w:t>
      </w:r>
      <w:r>
        <w:t xml:space="preserve"> patients. </w:t>
      </w:r>
    </w:p>
    <w:p w14:paraId="1088837D" w14:textId="77777777" w:rsidR="00CA2B39" w:rsidRDefault="00CA2B39" w:rsidP="00CA2B39">
      <w:r>
        <w:t xml:space="preserve">Patients should be informed that a charge will be incurred for the service, for which they are eligible for a Medicare rebate. Patients should also be informed if there will be any out-of-pocket costs. </w:t>
      </w:r>
    </w:p>
    <w:p w14:paraId="5E0FD648" w14:textId="72EB2AC8" w:rsidR="009A0BEB" w:rsidRDefault="00665ABE" w:rsidP="009A0BEB">
      <w:r>
        <w:t xml:space="preserve">Allied health practitioners claiming one of the MBS items </w:t>
      </w:r>
      <w:r w:rsidR="00C238A5">
        <w:t xml:space="preserve">must record </w:t>
      </w:r>
      <w:r>
        <w:t xml:space="preserve">the day, start and end times, </w:t>
      </w:r>
      <w:r w:rsidR="00C238A5">
        <w:t xml:space="preserve">the </w:t>
      </w:r>
      <w:r>
        <w:t>name</w:t>
      </w:r>
      <w:r w:rsidR="00C238A5">
        <w:t>s</w:t>
      </w:r>
      <w:r>
        <w:t xml:space="preserve"> of all participants and all matters discussed</w:t>
      </w:r>
      <w:r w:rsidR="00C238A5">
        <w:t xml:space="preserve"> in the patient’s medical record. </w:t>
      </w:r>
    </w:p>
    <w:p w14:paraId="48C317A1" w14:textId="0BB84247" w:rsidR="00A165FC" w:rsidRPr="00CC6B7A" w:rsidRDefault="00A165FC" w:rsidP="00A165FC">
      <w:pPr>
        <w:pStyle w:val="Heading2"/>
        <w:keepNext/>
        <w:rPr>
          <w:b/>
        </w:rPr>
      </w:pPr>
      <w:r>
        <w:t>Can the new items be accessed via Telehealth?</w:t>
      </w:r>
    </w:p>
    <w:p w14:paraId="093BEC31" w14:textId="3C8C0DD3" w:rsidR="00A165FC" w:rsidRPr="00FB5052" w:rsidRDefault="00A165FC" w:rsidP="00FB5052">
      <w:r w:rsidRPr="00A165FC">
        <w:t xml:space="preserve">The </w:t>
      </w:r>
      <w:r>
        <w:t xml:space="preserve">new case conferencing items can be accessed in-person, via videoconference or telephone, </w:t>
      </w:r>
      <w:r w:rsidR="00FB5052">
        <w:t>using the same item number.</w:t>
      </w:r>
      <w:r w:rsidR="001A3B2D">
        <w:t xml:space="preserve"> There is no requirement that all participants use the same communication method. </w:t>
      </w:r>
      <w:r w:rsidR="00FB5052">
        <w:t xml:space="preserve">  </w:t>
      </w:r>
      <w:r>
        <w:t xml:space="preserve">  </w:t>
      </w:r>
    </w:p>
    <w:p w14:paraId="7C0CB9D6" w14:textId="24AC1C15" w:rsidR="00CC6B7A" w:rsidRPr="00CC6B7A" w:rsidRDefault="00CC6B7A" w:rsidP="0071710D">
      <w:pPr>
        <w:pStyle w:val="Heading2"/>
        <w:keepNext/>
        <w:rPr>
          <w:b/>
        </w:rPr>
      </w:pPr>
      <w:r>
        <w:t>Why are the changes being made?</w:t>
      </w:r>
    </w:p>
    <w:p w14:paraId="2EFDFB49" w14:textId="101F0068" w:rsidR="00CC6B7A" w:rsidRDefault="00CC6B7A" w:rsidP="0071710D">
      <w:pPr>
        <w:keepNext/>
      </w:pPr>
      <w:r>
        <w:t xml:space="preserve">The MBS Review </w:t>
      </w:r>
      <w:r w:rsidR="00025C23">
        <w:t>wa</w:t>
      </w:r>
      <w:r>
        <w:t xml:space="preserve">s conducted by expert committees and working groups focusing on specific areas of the MBS. These new items have been implemented following recommendations from the: </w:t>
      </w:r>
    </w:p>
    <w:p w14:paraId="400C563C" w14:textId="593F6174" w:rsidR="00CC6B7A" w:rsidRDefault="00CC6B7A" w:rsidP="00CC6B7A">
      <w:pPr>
        <w:pStyle w:val="ListParagraph"/>
      </w:pPr>
      <w:r w:rsidRPr="00CC6B7A">
        <w:t>General Practice and Primary Care Clinical Committee of the MBS Review Taskforce to promote greater uptake of GP-led multidisciplinary case conferences for people with chronic disease.</w:t>
      </w:r>
    </w:p>
    <w:p w14:paraId="46DCE4DD" w14:textId="25E837C5" w:rsidR="00CC6B7A" w:rsidRPr="00954972" w:rsidRDefault="00CC6B7A" w:rsidP="00F047BC">
      <w:pPr>
        <w:pStyle w:val="ListParagraph"/>
      </w:pPr>
      <w:r w:rsidRPr="00CC6B7A">
        <w:t>Allied Health Reference Group of the MBS Review Taskforce to promote multidisciplinary planning for children with autism or any pervasive development disorder under the care of a paediatrician or psychiatrist.</w:t>
      </w:r>
    </w:p>
    <w:p w14:paraId="7FC79210" w14:textId="55246441" w:rsidR="00595BBD" w:rsidRPr="004D07C3" w:rsidRDefault="00595BBD">
      <w:pPr>
        <w:pStyle w:val="Heading2"/>
      </w:pPr>
      <w:r w:rsidRPr="004D07C3">
        <w:t>How will the changes be monitored</w:t>
      </w:r>
      <w:r w:rsidR="000367AA" w:rsidRPr="004D07C3">
        <w:t xml:space="preserve"> and reviewed</w:t>
      </w:r>
      <w:r w:rsidRPr="004D07C3">
        <w:t>?</w:t>
      </w:r>
    </w:p>
    <w:p w14:paraId="263B6BAC" w14:textId="77777777" w:rsidR="00AF51AC" w:rsidRPr="004D07C3" w:rsidRDefault="00AF51AC" w:rsidP="004D07C3">
      <w:pPr>
        <w:shd w:val="clear" w:color="auto" w:fill="FFFFFF"/>
        <w:spacing w:line="276" w:lineRule="auto"/>
      </w:pPr>
      <w:r w:rsidRPr="004D07C3">
        <w:t xml:space="preserve">The Department of Health </w:t>
      </w:r>
      <w:r w:rsidR="00231D5C" w:rsidRPr="004D07C3">
        <w:t>continues to mo</w:t>
      </w:r>
      <w:r w:rsidRPr="004D07C3">
        <w:t>nitor the use of the new MBS items. Use of the items that does not seem to be in accordance with the relevant Medicare guidelines and legislation will be actioned appropriately.</w:t>
      </w:r>
    </w:p>
    <w:p w14:paraId="509E62B3" w14:textId="77777777" w:rsidR="00F93F71" w:rsidRPr="00F43D1C" w:rsidRDefault="00F93F71">
      <w:pPr>
        <w:pStyle w:val="Heading2"/>
      </w:pPr>
      <w:r w:rsidRPr="00F43D1C">
        <w:t>Where can I find more information?</w:t>
      </w:r>
    </w:p>
    <w:p w14:paraId="3721C9CF" w14:textId="77777777" w:rsidR="00D6302E" w:rsidRPr="004D07C3" w:rsidRDefault="00D6302E" w:rsidP="00BD55AD">
      <w:pPr>
        <w:spacing w:line="276" w:lineRule="auto"/>
      </w:pPr>
      <w:r w:rsidRPr="004D07C3">
        <w:t>The full item descriptor</w:t>
      </w:r>
      <w:r w:rsidR="00AC3F92" w:rsidRPr="004D07C3">
        <w:t xml:space="preserve">s </w:t>
      </w:r>
      <w:r w:rsidRPr="004D07C3">
        <w:t>and information on other changes to the MBS can be found</w:t>
      </w:r>
      <w:r w:rsidR="005E1472" w:rsidRPr="004D07C3">
        <w:t xml:space="preserve"> </w:t>
      </w:r>
      <w:r w:rsidR="00ED1055" w:rsidRPr="004D07C3">
        <w:t>on the</w:t>
      </w:r>
      <w:r w:rsidR="0018507E" w:rsidRPr="004D07C3">
        <w:t xml:space="preserve"> </w:t>
      </w:r>
      <w:r w:rsidR="00141BC3" w:rsidRPr="004D07C3">
        <w:t>MBS Online</w:t>
      </w:r>
      <w:r w:rsidR="0018507E" w:rsidRPr="004D07C3">
        <w:t xml:space="preserve"> </w:t>
      </w:r>
      <w:r w:rsidR="00ED1055" w:rsidRPr="004D07C3">
        <w:t xml:space="preserve">website at </w:t>
      </w:r>
      <w:hyperlink r:id="rId10" w:tooltip="Link to MBS item descriptors on MBS Online website" w:history="1">
        <w:r w:rsidR="00420023" w:rsidRPr="004D07C3">
          <w:rPr>
            <w:rStyle w:val="Hyperlink"/>
            <w:color w:val="auto"/>
          </w:rPr>
          <w:t>www.mbsonline.gov.au</w:t>
        </w:r>
      </w:hyperlink>
      <w:r w:rsidR="00AA69A9" w:rsidRPr="004D07C3">
        <w:rPr>
          <w:rStyle w:val="Hyperlink"/>
          <w:color w:val="auto"/>
        </w:rPr>
        <w:t>.</w:t>
      </w:r>
      <w:r w:rsidRPr="004D07C3">
        <w:t xml:space="preserve"> </w:t>
      </w:r>
      <w:r w:rsidR="0018507E" w:rsidRPr="004D07C3">
        <w:t xml:space="preserve">You can also </w:t>
      </w:r>
      <w:r w:rsidR="00D16EF3" w:rsidRPr="004D07C3">
        <w:t xml:space="preserve">subscribe to future MBS updates by visiting </w:t>
      </w:r>
      <w:hyperlink r:id="rId11" w:history="1">
        <w:r w:rsidR="00ED1055" w:rsidRPr="004D07C3">
          <w:rPr>
            <w:rStyle w:val="Hyperlink"/>
            <w:color w:val="auto"/>
          </w:rPr>
          <w:t>MBS Online</w:t>
        </w:r>
      </w:hyperlink>
      <w:r w:rsidR="00ED1055" w:rsidRPr="004D07C3">
        <w:t xml:space="preserve"> a</w:t>
      </w:r>
      <w:r w:rsidR="00D62923" w:rsidRPr="004D07C3">
        <w:t>nd clicking</w:t>
      </w:r>
      <w:r w:rsidR="00D16EF3" w:rsidRPr="004D07C3">
        <w:t xml:space="preserve"> ‘Subscribe’.</w:t>
      </w:r>
      <w:r w:rsidRPr="004D07C3">
        <w:t xml:space="preserve"> </w:t>
      </w:r>
    </w:p>
    <w:p w14:paraId="2647E2C4" w14:textId="77777777" w:rsidR="00606E46" w:rsidRPr="004D07C3" w:rsidRDefault="00ED1055" w:rsidP="00BD55AD">
      <w:pPr>
        <w:spacing w:line="276" w:lineRule="auto"/>
      </w:pPr>
      <w:r w:rsidRPr="004D07C3">
        <w:t xml:space="preserve">The Department of Health provides an email advice service for providers seeking advice on interpretation of the MBS items and rules and the Health Insurance Act and associated regulations. </w:t>
      </w:r>
      <w:r w:rsidR="00606E46" w:rsidRPr="004D07C3">
        <w:t xml:space="preserve">If you have a query relating exclusively to interpretation of the Schedule, you should email </w:t>
      </w:r>
      <w:hyperlink r:id="rId12" w:history="1">
        <w:r w:rsidR="00606E46" w:rsidRPr="004D07C3">
          <w:rPr>
            <w:rStyle w:val="Hyperlink"/>
            <w:color w:val="auto"/>
          </w:rPr>
          <w:t>askMBS@health.gov.au</w:t>
        </w:r>
      </w:hyperlink>
      <w:r w:rsidR="00606E46" w:rsidRPr="004D07C3">
        <w:t>.</w:t>
      </w:r>
    </w:p>
    <w:p w14:paraId="2ED34781" w14:textId="6CE129CA" w:rsidR="00B378D4" w:rsidRPr="004D07C3" w:rsidRDefault="00B378D4" w:rsidP="00BD55AD">
      <w:pPr>
        <w:spacing w:line="276" w:lineRule="auto"/>
      </w:pPr>
      <w:r w:rsidRPr="004D07C3">
        <w:t>Subscribe to ‘</w:t>
      </w:r>
      <w:hyperlink r:id="rId13" w:history="1">
        <w:r w:rsidRPr="004D07C3">
          <w:rPr>
            <w:rStyle w:val="Hyperlink"/>
            <w:color w:val="auto"/>
          </w:rPr>
          <w:t>News for Health Professionals</w:t>
        </w:r>
      </w:hyperlink>
      <w:r w:rsidRPr="004D07C3">
        <w:t>’ on the</w:t>
      </w:r>
      <w:r w:rsidR="001C73B8" w:rsidRPr="004D07C3">
        <w:t xml:space="preserve"> Services Australia </w:t>
      </w:r>
      <w:r w:rsidRPr="004D07C3">
        <w:t>website and you will receive regular news highlights.</w:t>
      </w:r>
    </w:p>
    <w:p w14:paraId="7A6AF295" w14:textId="77777777" w:rsidR="00ED1055" w:rsidRPr="004D07C3" w:rsidRDefault="00ED1055" w:rsidP="00BD55AD">
      <w:pPr>
        <w:spacing w:line="276" w:lineRule="auto"/>
      </w:pPr>
      <w:r w:rsidRPr="004D07C3">
        <w:lastRenderedPageBreak/>
        <w:t xml:space="preserve">If you are seeking advice in relation to Medicare billing, claiming, payments, or obtaining a provider number, please </w:t>
      </w:r>
      <w:bookmarkStart w:id="2" w:name="_Hlk7773414"/>
      <w:r w:rsidR="00B378D4" w:rsidRPr="004D07C3">
        <w:t xml:space="preserve">go to the Health Professionals page on the </w:t>
      </w:r>
      <w:r w:rsidR="001C73B8" w:rsidRPr="004D07C3">
        <w:t>Services Australia</w:t>
      </w:r>
      <w:r w:rsidR="00B378D4" w:rsidRPr="004D07C3">
        <w:t xml:space="preserve"> website or </w:t>
      </w:r>
      <w:bookmarkEnd w:id="2"/>
      <w:r w:rsidRPr="004D07C3">
        <w:t xml:space="preserve">contact </w:t>
      </w:r>
      <w:r w:rsidR="001C73B8" w:rsidRPr="004D07C3">
        <w:t>Services Australia</w:t>
      </w:r>
      <w:r w:rsidRPr="004D07C3">
        <w:t xml:space="preserve"> on the Provider Enquiry Line </w:t>
      </w:r>
      <w:r w:rsidR="00E7460D" w:rsidRPr="004D07C3">
        <w:t>–</w:t>
      </w:r>
      <w:r w:rsidRPr="004D07C3">
        <w:t xml:space="preserve"> 13 21 50. </w:t>
      </w:r>
    </w:p>
    <w:p w14:paraId="73E92C58" w14:textId="77777777" w:rsidR="00656F11" w:rsidRPr="004D07C3" w:rsidRDefault="00656F11" w:rsidP="00656F11">
      <w:pPr>
        <w:pStyle w:val="Disclaimer"/>
      </w:pPr>
      <w:r w:rsidRPr="004D07C3">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57AEF91" w14:textId="60C6B03C" w:rsidR="00A055ED" w:rsidRPr="004D07C3" w:rsidRDefault="00656F11" w:rsidP="007B7C84">
      <w:pPr>
        <w:pStyle w:val="Disclaimer"/>
      </w:pPr>
      <w:r w:rsidRPr="004D07C3">
        <w:t>This sheet is current as of the Last updated date shown above, and does not account for MBS changes since that date.</w:t>
      </w:r>
    </w:p>
    <w:p w14:paraId="28400928" w14:textId="77777777" w:rsidR="004D07C3" w:rsidRDefault="004D07C3">
      <w:pPr>
        <w:spacing w:line="259" w:lineRule="auto"/>
      </w:pPr>
    </w:p>
    <w:p w14:paraId="4163DB6B" w14:textId="674F128B" w:rsidR="00A055ED" w:rsidRDefault="00A055ED" w:rsidP="00594230">
      <w:pPr>
        <w:pStyle w:val="ListParagraph"/>
        <w:numPr>
          <w:ilvl w:val="0"/>
          <w:numId w:val="0"/>
        </w:numPr>
        <w:ind w:left="360"/>
        <w:rPr>
          <w:sz w:val="16"/>
          <w:szCs w:val="16"/>
        </w:rPr>
      </w:pPr>
      <w:r>
        <w:br w:type="page"/>
      </w:r>
    </w:p>
    <w:p w14:paraId="541CCF18" w14:textId="776A908F" w:rsidR="00A055ED" w:rsidRPr="00A055ED" w:rsidRDefault="00F11091" w:rsidP="00A055ED">
      <w:pPr>
        <w:spacing w:line="259" w:lineRule="auto"/>
        <w:jc w:val="center"/>
        <w:rPr>
          <w:rFonts w:asciiTheme="majorHAnsi" w:hAnsiTheme="majorHAnsi"/>
          <w:b/>
          <w:color w:val="001A70"/>
          <w:sz w:val="28"/>
        </w:rPr>
      </w:pPr>
      <w:r>
        <w:rPr>
          <w:rFonts w:asciiTheme="majorHAnsi" w:hAnsiTheme="majorHAnsi"/>
          <w:b/>
          <w:color w:val="001A70"/>
          <w:sz w:val="28"/>
        </w:rPr>
        <w:lastRenderedPageBreak/>
        <w:t>ALLIED HEALTH CASE CONFERENCE SERVICES</w:t>
      </w:r>
    </w:p>
    <w:p w14:paraId="12B54541" w14:textId="4E38B3E3" w:rsidR="00A75D99" w:rsidRPr="00A75D99" w:rsidRDefault="00F459F7" w:rsidP="00A75D99">
      <w:pPr>
        <w:spacing w:line="259" w:lineRule="auto"/>
        <w:rPr>
          <w:rFonts w:asciiTheme="majorHAnsi" w:hAnsiTheme="majorHAnsi"/>
          <w:b/>
          <w:color w:val="001A70"/>
          <w:sz w:val="22"/>
          <w:szCs w:val="18"/>
        </w:rPr>
      </w:pPr>
      <w:r>
        <w:rPr>
          <w:rFonts w:asciiTheme="majorHAnsi" w:hAnsiTheme="majorHAnsi"/>
          <w:b/>
          <w:color w:val="001A70"/>
          <w:sz w:val="22"/>
          <w:szCs w:val="18"/>
        </w:rPr>
        <w:t>Chronic Disease Management</w:t>
      </w:r>
      <w:r w:rsidR="00F11091">
        <w:rPr>
          <w:rFonts w:asciiTheme="majorHAnsi" w:hAnsiTheme="majorHAnsi"/>
          <w:b/>
          <w:color w:val="001A70"/>
          <w:sz w:val="22"/>
          <w:szCs w:val="18"/>
        </w:rPr>
        <w:t xml:space="preserve"> Case Conference </w:t>
      </w:r>
      <w:r>
        <w:rPr>
          <w:rFonts w:asciiTheme="majorHAnsi" w:hAnsiTheme="majorHAnsi"/>
          <w:b/>
          <w:color w:val="001A70"/>
          <w:sz w:val="22"/>
          <w:szCs w:val="18"/>
        </w:rPr>
        <w:t>Services</w:t>
      </w:r>
    </w:p>
    <w:p w14:paraId="7041B644" w14:textId="08C69239" w:rsidR="00A055ED" w:rsidRPr="00A055ED" w:rsidRDefault="00A055ED" w:rsidP="00A055ED">
      <w:pPr>
        <w:keepNext/>
        <w:spacing w:after="200" w:line="240" w:lineRule="auto"/>
        <w:rPr>
          <w:i/>
          <w:iCs/>
          <w:color w:val="001A70" w:themeColor="text2"/>
          <w:sz w:val="16"/>
          <w:szCs w:val="16"/>
        </w:rPr>
      </w:pPr>
      <w:r w:rsidRPr="00A055ED">
        <w:rPr>
          <w:i/>
          <w:iCs/>
          <w:color w:val="001A70" w:themeColor="text2"/>
          <w:sz w:val="16"/>
          <w:szCs w:val="16"/>
        </w:rPr>
        <w:t xml:space="preserve">Table </w:t>
      </w:r>
      <w:r w:rsidRPr="00A055ED">
        <w:rPr>
          <w:i/>
          <w:iCs/>
          <w:color w:val="001A70" w:themeColor="text2"/>
          <w:sz w:val="16"/>
          <w:szCs w:val="16"/>
        </w:rPr>
        <w:fldChar w:fldCharType="begin"/>
      </w:r>
      <w:r w:rsidRPr="00A055ED">
        <w:rPr>
          <w:i/>
          <w:iCs/>
          <w:color w:val="001A70" w:themeColor="text2"/>
          <w:sz w:val="16"/>
          <w:szCs w:val="16"/>
        </w:rPr>
        <w:instrText xml:space="preserve"> SEQ Table \* ARABIC </w:instrText>
      </w:r>
      <w:r w:rsidRPr="00A055ED">
        <w:rPr>
          <w:i/>
          <w:iCs/>
          <w:color w:val="001A70" w:themeColor="text2"/>
          <w:sz w:val="16"/>
          <w:szCs w:val="16"/>
        </w:rPr>
        <w:fldChar w:fldCharType="separate"/>
      </w:r>
      <w:r w:rsidR="00FB4126">
        <w:rPr>
          <w:i/>
          <w:iCs/>
          <w:noProof/>
          <w:color w:val="001A70" w:themeColor="text2"/>
          <w:sz w:val="16"/>
          <w:szCs w:val="16"/>
        </w:rPr>
        <w:t>1</w:t>
      </w:r>
      <w:r w:rsidRPr="00A055ED">
        <w:rPr>
          <w:i/>
          <w:iCs/>
          <w:noProof/>
          <w:color w:val="001A70" w:themeColor="text2"/>
          <w:sz w:val="16"/>
          <w:szCs w:val="16"/>
        </w:rPr>
        <w:fldChar w:fldCharType="end"/>
      </w:r>
      <w:r w:rsidRPr="00A055ED">
        <w:rPr>
          <w:i/>
          <w:iCs/>
          <w:color w:val="001A70" w:themeColor="text2"/>
          <w:sz w:val="16"/>
          <w:szCs w:val="16"/>
        </w:rPr>
        <w:t xml:space="preserve">. </w:t>
      </w:r>
      <w:r w:rsidR="00F459F7">
        <w:rPr>
          <w:i/>
          <w:iCs/>
          <w:color w:val="001A70" w:themeColor="text2"/>
          <w:sz w:val="16"/>
          <w:szCs w:val="16"/>
        </w:rPr>
        <w:t xml:space="preserve">Allied Health Chronic Disease Management Case Conference </w:t>
      </w:r>
      <w:r w:rsidRPr="00A75D99">
        <w:rPr>
          <w:i/>
          <w:iCs/>
          <w:color w:val="001A70" w:themeColor="text2"/>
          <w:sz w:val="16"/>
          <w:szCs w:val="16"/>
        </w:rPr>
        <w:t xml:space="preserve">MBS items </w:t>
      </w:r>
      <w:r w:rsidRPr="00A055ED">
        <w:rPr>
          <w:i/>
          <w:iCs/>
          <w:color w:val="001A70" w:themeColor="text2"/>
          <w:sz w:val="16"/>
          <w:szCs w:val="16"/>
        </w:rPr>
        <w:t xml:space="preserve">introduced </w:t>
      </w:r>
      <w:r w:rsidR="00F459F7">
        <w:rPr>
          <w:i/>
          <w:iCs/>
          <w:color w:val="001A70" w:themeColor="text2"/>
          <w:sz w:val="16"/>
          <w:szCs w:val="16"/>
        </w:rPr>
        <w:t>1 November</w:t>
      </w:r>
      <w:r w:rsidRPr="00A75D99">
        <w:rPr>
          <w:i/>
          <w:iCs/>
          <w:color w:val="001A70" w:themeColor="text2"/>
          <w:sz w:val="16"/>
          <w:szCs w:val="16"/>
        </w:rPr>
        <w:t xml:space="preserve"> 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8359"/>
        <w:gridCol w:w="2097"/>
      </w:tblGrid>
      <w:tr w:rsidR="00A165FC" w:rsidRPr="00A055ED" w14:paraId="6A49D6BA" w14:textId="77777777" w:rsidTr="0071710D">
        <w:trPr>
          <w:tblHeader/>
        </w:trPr>
        <w:tc>
          <w:tcPr>
            <w:tcW w:w="3997" w:type="pct"/>
            <w:tcBorders>
              <w:bottom w:val="single" w:sz="8" w:space="0" w:color="auto"/>
            </w:tcBorders>
            <w:shd w:val="clear" w:color="auto" w:fill="D9D9D9" w:themeFill="background1" w:themeFillShade="D9"/>
            <w:vAlign w:val="center"/>
          </w:tcPr>
          <w:p w14:paraId="23FA33C9" w14:textId="77777777" w:rsidR="00A165FC" w:rsidRPr="00A055ED" w:rsidRDefault="00A165FC" w:rsidP="00A055ED">
            <w:pPr>
              <w:spacing w:line="276" w:lineRule="auto"/>
              <w:outlineLvl w:val="1"/>
              <w:rPr>
                <w:rFonts w:asciiTheme="minorHAnsi" w:hAnsiTheme="minorHAnsi" w:cstheme="minorHAnsi"/>
                <w:b/>
                <w:color w:val="001A70"/>
                <w:sz w:val="18"/>
                <w:szCs w:val="18"/>
              </w:rPr>
            </w:pPr>
            <w:r w:rsidRPr="00A055ED">
              <w:rPr>
                <w:rFonts w:asciiTheme="minorHAnsi" w:hAnsiTheme="minorHAnsi" w:cstheme="minorHAnsi"/>
                <w:b/>
                <w:color w:val="001A70"/>
                <w:sz w:val="18"/>
                <w:szCs w:val="18"/>
              </w:rPr>
              <w:t>Service</w:t>
            </w:r>
          </w:p>
        </w:tc>
        <w:tc>
          <w:tcPr>
            <w:tcW w:w="1003" w:type="pct"/>
            <w:shd w:val="clear" w:color="auto" w:fill="D9D9D9" w:themeFill="background1" w:themeFillShade="D9"/>
            <w:vAlign w:val="center"/>
          </w:tcPr>
          <w:p w14:paraId="50A15AD8" w14:textId="7059E1B4" w:rsidR="00A165FC" w:rsidRPr="00D441D4" w:rsidRDefault="00A165FC" w:rsidP="00A055ED">
            <w:pPr>
              <w:spacing w:line="276" w:lineRule="auto"/>
              <w:outlineLvl w:val="1"/>
              <w:rPr>
                <w:rFonts w:asciiTheme="minorHAnsi" w:hAnsiTheme="minorHAnsi" w:cstheme="minorBidi"/>
                <w:i/>
                <w:iCs/>
                <w:color w:val="001A70"/>
                <w:sz w:val="24"/>
                <w:szCs w:val="20"/>
              </w:rPr>
            </w:pPr>
            <w:r w:rsidRPr="00A055ED">
              <w:rPr>
                <w:rFonts w:asciiTheme="minorHAnsi" w:hAnsiTheme="minorHAnsi" w:cstheme="minorBidi"/>
                <w:b/>
                <w:color w:val="001A70"/>
                <w:sz w:val="18"/>
                <w:szCs w:val="20"/>
              </w:rPr>
              <w:t>Items</w:t>
            </w:r>
            <w:r>
              <w:rPr>
                <w:rFonts w:asciiTheme="minorHAnsi" w:hAnsiTheme="minorHAnsi" w:cstheme="minorBidi"/>
                <w:b/>
                <w:color w:val="001A70"/>
                <w:sz w:val="18"/>
                <w:szCs w:val="20"/>
              </w:rPr>
              <w:t xml:space="preserve"> </w:t>
            </w:r>
            <w:r>
              <w:rPr>
                <w:rFonts w:asciiTheme="minorHAnsi" w:hAnsiTheme="minorHAnsi" w:cstheme="minorBidi"/>
                <w:b/>
                <w:i/>
                <w:iCs/>
                <w:color w:val="001A70"/>
                <w:sz w:val="18"/>
                <w:szCs w:val="20"/>
              </w:rPr>
              <w:t>in person, via video conference or via telephone</w:t>
            </w:r>
          </w:p>
        </w:tc>
      </w:tr>
      <w:tr w:rsidR="00A165FC" w:rsidRPr="00A055ED" w14:paraId="7BB65DCE"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6FF86B77" w14:textId="77777777"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w:t>
            </w:r>
          </w:p>
          <w:p w14:paraId="283FA0F4" w14:textId="77777777" w:rsidR="00A165FC" w:rsidRPr="00F459F7" w:rsidRDefault="00A165FC" w:rsidP="004D07C3">
            <w:pPr>
              <w:pStyle w:val="ListParagraph"/>
              <w:numPr>
                <w:ilvl w:val="0"/>
                <w:numId w:val="4"/>
              </w:numPr>
              <w:spacing w:after="0" w:line="221" w:lineRule="atLeast"/>
              <w:rPr>
                <w:color w:val="001A70"/>
                <w:sz w:val="18"/>
                <w:szCs w:val="18"/>
              </w:rPr>
            </w:pPr>
            <w:r w:rsidRPr="00F459F7">
              <w:rPr>
                <w:color w:val="001A70"/>
                <w:sz w:val="18"/>
                <w:szCs w:val="18"/>
              </w:rPr>
              <w:t>a community case conference; or</w:t>
            </w:r>
          </w:p>
          <w:p w14:paraId="2C0E79B2" w14:textId="77777777" w:rsidR="00A165FC" w:rsidRPr="00F459F7" w:rsidRDefault="00A165FC" w:rsidP="004D07C3">
            <w:pPr>
              <w:pStyle w:val="ListParagraph"/>
              <w:numPr>
                <w:ilvl w:val="0"/>
                <w:numId w:val="4"/>
              </w:numPr>
              <w:spacing w:after="0" w:line="221" w:lineRule="atLeast"/>
              <w:rPr>
                <w:color w:val="001A70"/>
                <w:sz w:val="18"/>
                <w:szCs w:val="18"/>
              </w:rPr>
            </w:pPr>
            <w:r w:rsidRPr="00F459F7">
              <w:rPr>
                <w:color w:val="001A70"/>
                <w:sz w:val="18"/>
                <w:szCs w:val="18"/>
              </w:rPr>
              <w:t>a multidisciplinary case conference in a residential aged care facility;</w:t>
            </w:r>
          </w:p>
          <w:p w14:paraId="2DBF9D06" w14:textId="425F7F53" w:rsidR="00A165FC" w:rsidRPr="00F459F7" w:rsidRDefault="00A165FC" w:rsidP="00F459F7">
            <w:pPr>
              <w:spacing w:line="276" w:lineRule="auto"/>
              <w:outlineLvl w:val="1"/>
              <w:rPr>
                <w:rFonts w:asciiTheme="minorHAnsi" w:hAnsiTheme="minorHAnsi" w:cstheme="minorBidi"/>
                <w:color w:val="001A70"/>
                <w:sz w:val="18"/>
                <w:szCs w:val="18"/>
              </w:rPr>
            </w:pPr>
            <w:r w:rsidRPr="00F459F7">
              <w:rPr>
                <w:rFonts w:eastAsia="Times New Roman"/>
                <w:color w:val="001A70"/>
                <w:sz w:val="18"/>
                <w:szCs w:val="18"/>
              </w:rPr>
              <w:t>if the conference lasts for at least 15 minutes, but for less than 20 minutes (other than a service associated with a service to which another item in this Group applies)</w:t>
            </w:r>
          </w:p>
        </w:tc>
        <w:tc>
          <w:tcPr>
            <w:tcW w:w="1003" w:type="pct"/>
            <w:shd w:val="clear" w:color="auto" w:fill="auto"/>
            <w:vAlign w:val="center"/>
          </w:tcPr>
          <w:p w14:paraId="2AF7C7E5" w14:textId="19DB747A" w:rsidR="00A165FC" w:rsidRPr="00A055ED" w:rsidRDefault="00A165FC" w:rsidP="00F459F7">
            <w:pPr>
              <w:spacing w:line="276" w:lineRule="auto"/>
              <w:jc w:val="center"/>
              <w:outlineLvl w:val="1"/>
              <w:rPr>
                <w:rFonts w:asciiTheme="minorHAnsi" w:hAnsiTheme="minorHAnsi" w:cstheme="minorBidi"/>
                <w:color w:val="001A70"/>
                <w:szCs w:val="16"/>
              </w:rPr>
            </w:pPr>
            <w:r>
              <w:rPr>
                <w:rFonts w:asciiTheme="minorHAnsi" w:hAnsiTheme="minorHAnsi" w:cstheme="minorBidi"/>
                <w:color w:val="001A70"/>
                <w:szCs w:val="16"/>
              </w:rPr>
              <w:t>10955</w:t>
            </w:r>
          </w:p>
        </w:tc>
      </w:tr>
      <w:tr w:rsidR="00A165FC" w:rsidRPr="00A055ED" w14:paraId="2D2D17E5"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64A46EF0" w14:textId="77777777"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w:t>
            </w:r>
          </w:p>
          <w:p w14:paraId="1340DA96" w14:textId="77777777" w:rsidR="00A165FC" w:rsidRPr="00F459F7" w:rsidRDefault="00A165FC" w:rsidP="004D07C3">
            <w:pPr>
              <w:pStyle w:val="ListParagraph"/>
              <w:numPr>
                <w:ilvl w:val="0"/>
                <w:numId w:val="5"/>
              </w:numPr>
              <w:spacing w:after="0" w:line="221" w:lineRule="atLeast"/>
              <w:rPr>
                <w:color w:val="001A70"/>
                <w:sz w:val="18"/>
                <w:szCs w:val="18"/>
              </w:rPr>
            </w:pPr>
            <w:r w:rsidRPr="00F459F7">
              <w:rPr>
                <w:color w:val="001A70"/>
                <w:sz w:val="18"/>
                <w:szCs w:val="18"/>
              </w:rPr>
              <w:t>a community case conference; or</w:t>
            </w:r>
          </w:p>
          <w:p w14:paraId="3A0E6776" w14:textId="77777777" w:rsidR="00A165FC" w:rsidRPr="00F459F7" w:rsidRDefault="00A165FC" w:rsidP="004D07C3">
            <w:pPr>
              <w:pStyle w:val="ListParagraph"/>
              <w:numPr>
                <w:ilvl w:val="0"/>
                <w:numId w:val="5"/>
              </w:numPr>
              <w:spacing w:after="0" w:line="221" w:lineRule="atLeast"/>
              <w:rPr>
                <w:color w:val="001A70"/>
                <w:sz w:val="18"/>
                <w:szCs w:val="18"/>
              </w:rPr>
            </w:pPr>
            <w:r w:rsidRPr="00F459F7">
              <w:rPr>
                <w:color w:val="001A70"/>
                <w:sz w:val="18"/>
                <w:szCs w:val="18"/>
              </w:rPr>
              <w:t>a multidisciplinary case conference in a residential aged care facility;</w:t>
            </w:r>
          </w:p>
          <w:p w14:paraId="1E398FFD" w14:textId="55A3F1D5" w:rsidR="00A165FC" w:rsidRPr="00F459F7" w:rsidRDefault="00A165FC" w:rsidP="00F459F7">
            <w:pPr>
              <w:spacing w:line="276" w:lineRule="auto"/>
              <w:outlineLvl w:val="1"/>
              <w:rPr>
                <w:rFonts w:asciiTheme="minorHAnsi" w:hAnsiTheme="minorHAnsi" w:cstheme="minorBidi"/>
                <w:color w:val="001A70"/>
                <w:sz w:val="18"/>
                <w:szCs w:val="18"/>
              </w:rPr>
            </w:pPr>
            <w:r w:rsidRPr="00F459F7">
              <w:rPr>
                <w:rFonts w:eastAsia="Times New Roman"/>
                <w:color w:val="001A70"/>
                <w:sz w:val="18"/>
                <w:szCs w:val="18"/>
              </w:rPr>
              <w:t>if the conference lasts for at least 20 minutes, but for less than 40 minutes (other than a service associated with a service to which another item in this Group applies)</w:t>
            </w:r>
          </w:p>
        </w:tc>
        <w:tc>
          <w:tcPr>
            <w:tcW w:w="1003" w:type="pct"/>
            <w:shd w:val="clear" w:color="auto" w:fill="auto"/>
            <w:vAlign w:val="center"/>
          </w:tcPr>
          <w:p w14:paraId="2155A2F8" w14:textId="611380A9" w:rsidR="00A165FC" w:rsidRPr="00A055ED" w:rsidRDefault="00A165FC" w:rsidP="00F459F7">
            <w:pPr>
              <w:spacing w:line="276" w:lineRule="auto"/>
              <w:jc w:val="center"/>
              <w:outlineLvl w:val="1"/>
              <w:rPr>
                <w:rFonts w:asciiTheme="minorHAnsi" w:hAnsiTheme="minorHAnsi" w:cstheme="minorBidi"/>
                <w:color w:val="001A70"/>
                <w:szCs w:val="16"/>
              </w:rPr>
            </w:pPr>
            <w:r>
              <w:rPr>
                <w:rFonts w:asciiTheme="minorHAnsi" w:hAnsiTheme="minorHAnsi" w:cstheme="minorBidi"/>
                <w:color w:val="001A70"/>
                <w:szCs w:val="16"/>
              </w:rPr>
              <w:t>10957</w:t>
            </w:r>
          </w:p>
        </w:tc>
      </w:tr>
      <w:tr w:rsidR="00A165FC" w:rsidRPr="00A055ED" w14:paraId="7D785293"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0D815BAA" w14:textId="77777777"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w:t>
            </w:r>
          </w:p>
          <w:p w14:paraId="36A62FB9" w14:textId="77777777" w:rsidR="00A165FC" w:rsidRPr="00F459F7" w:rsidRDefault="00A165FC" w:rsidP="004D07C3">
            <w:pPr>
              <w:pStyle w:val="ListParagraph"/>
              <w:numPr>
                <w:ilvl w:val="0"/>
                <w:numId w:val="6"/>
              </w:numPr>
              <w:spacing w:after="0" w:line="221" w:lineRule="atLeast"/>
              <w:rPr>
                <w:color w:val="001A70"/>
                <w:sz w:val="18"/>
                <w:szCs w:val="18"/>
              </w:rPr>
            </w:pPr>
            <w:r w:rsidRPr="00F459F7">
              <w:rPr>
                <w:color w:val="001A70"/>
                <w:sz w:val="18"/>
                <w:szCs w:val="18"/>
              </w:rPr>
              <w:t>a community case conference; or</w:t>
            </w:r>
          </w:p>
          <w:p w14:paraId="20819112" w14:textId="77777777" w:rsidR="00A165FC" w:rsidRPr="00F459F7" w:rsidRDefault="00A165FC" w:rsidP="004D07C3">
            <w:pPr>
              <w:pStyle w:val="ListParagraph"/>
              <w:numPr>
                <w:ilvl w:val="0"/>
                <w:numId w:val="6"/>
              </w:numPr>
              <w:spacing w:after="0" w:line="221" w:lineRule="atLeast"/>
              <w:rPr>
                <w:color w:val="001A70"/>
                <w:sz w:val="18"/>
                <w:szCs w:val="18"/>
              </w:rPr>
            </w:pPr>
            <w:r w:rsidRPr="00F459F7">
              <w:rPr>
                <w:color w:val="001A70"/>
                <w:sz w:val="18"/>
                <w:szCs w:val="18"/>
              </w:rPr>
              <w:t>a multidisciplinary case conference in a residential aged care facility;</w:t>
            </w:r>
          </w:p>
          <w:p w14:paraId="13E05295" w14:textId="25A7103F" w:rsidR="00A165FC" w:rsidRPr="00F459F7" w:rsidRDefault="00A165FC" w:rsidP="00F459F7">
            <w:pPr>
              <w:spacing w:line="276" w:lineRule="auto"/>
              <w:outlineLvl w:val="1"/>
              <w:rPr>
                <w:rFonts w:asciiTheme="minorHAnsi" w:hAnsiTheme="minorHAnsi"/>
                <w:color w:val="001A70"/>
                <w:sz w:val="18"/>
                <w:szCs w:val="18"/>
              </w:rPr>
            </w:pPr>
            <w:r w:rsidRPr="00F459F7">
              <w:rPr>
                <w:rFonts w:eastAsia="Times New Roman"/>
                <w:color w:val="001A70"/>
                <w:sz w:val="18"/>
                <w:szCs w:val="18"/>
              </w:rPr>
              <w:t>if the conference lasts for at least 40 minutes (other than a service associated with a service to which another item in this Group applies)</w:t>
            </w:r>
          </w:p>
        </w:tc>
        <w:tc>
          <w:tcPr>
            <w:tcW w:w="1003" w:type="pct"/>
            <w:shd w:val="clear" w:color="auto" w:fill="auto"/>
            <w:vAlign w:val="center"/>
          </w:tcPr>
          <w:p w14:paraId="1FCCE5EA" w14:textId="1B718795" w:rsidR="00A165FC" w:rsidRPr="00A75D99" w:rsidRDefault="00A165FC" w:rsidP="00F459F7">
            <w:pPr>
              <w:spacing w:line="276" w:lineRule="auto"/>
              <w:jc w:val="center"/>
              <w:outlineLvl w:val="1"/>
              <w:rPr>
                <w:rFonts w:asciiTheme="minorHAnsi" w:hAnsiTheme="minorHAnsi"/>
                <w:color w:val="001A70"/>
                <w:szCs w:val="16"/>
              </w:rPr>
            </w:pPr>
            <w:r>
              <w:rPr>
                <w:rFonts w:asciiTheme="minorHAnsi" w:hAnsiTheme="minorHAnsi"/>
                <w:color w:val="001A70"/>
                <w:szCs w:val="16"/>
              </w:rPr>
              <w:t>10959</w:t>
            </w:r>
          </w:p>
        </w:tc>
      </w:tr>
    </w:tbl>
    <w:p w14:paraId="79C3F643" w14:textId="77777777" w:rsidR="00F6472E" w:rsidRPr="00F6472E" w:rsidRDefault="00F6472E" w:rsidP="00A75D99">
      <w:pPr>
        <w:spacing w:line="259" w:lineRule="auto"/>
        <w:rPr>
          <w:rFonts w:asciiTheme="majorHAnsi" w:hAnsiTheme="majorHAnsi"/>
          <w:b/>
          <w:color w:val="001A70"/>
          <w:sz w:val="14"/>
          <w:szCs w:val="10"/>
        </w:rPr>
      </w:pPr>
    </w:p>
    <w:p w14:paraId="1F95D8B7" w14:textId="1DE573C6" w:rsidR="00F459F7" w:rsidRDefault="00F459F7" w:rsidP="00A75D99">
      <w:pPr>
        <w:keepNext/>
        <w:spacing w:after="200" w:line="240" w:lineRule="auto"/>
        <w:rPr>
          <w:rFonts w:asciiTheme="majorHAnsi" w:hAnsiTheme="majorHAnsi"/>
          <w:b/>
          <w:color w:val="001A70"/>
          <w:sz w:val="22"/>
          <w:szCs w:val="18"/>
        </w:rPr>
      </w:pPr>
      <w:r w:rsidRPr="00F459F7">
        <w:rPr>
          <w:rFonts w:asciiTheme="majorHAnsi" w:hAnsiTheme="majorHAnsi"/>
          <w:b/>
          <w:color w:val="001A70"/>
          <w:sz w:val="22"/>
          <w:szCs w:val="18"/>
        </w:rPr>
        <w:t>Autism, Pe</w:t>
      </w:r>
      <w:r>
        <w:rPr>
          <w:rFonts w:asciiTheme="majorHAnsi" w:hAnsiTheme="majorHAnsi"/>
          <w:b/>
          <w:color w:val="001A70"/>
          <w:sz w:val="22"/>
          <w:szCs w:val="18"/>
        </w:rPr>
        <w:t>rvasive Developmental Disorder a</w:t>
      </w:r>
      <w:r w:rsidRPr="00F459F7">
        <w:rPr>
          <w:rFonts w:asciiTheme="majorHAnsi" w:hAnsiTheme="majorHAnsi"/>
          <w:b/>
          <w:color w:val="001A70"/>
          <w:sz w:val="22"/>
          <w:szCs w:val="18"/>
        </w:rPr>
        <w:t xml:space="preserve">nd Disability Case Conference Services </w:t>
      </w:r>
    </w:p>
    <w:p w14:paraId="6A8CFE6A" w14:textId="05D4CD78" w:rsidR="00A75D99" w:rsidRPr="00A055ED" w:rsidRDefault="00A75D99" w:rsidP="00A75D99">
      <w:pPr>
        <w:keepNext/>
        <w:spacing w:after="200" w:line="240" w:lineRule="auto"/>
        <w:rPr>
          <w:i/>
          <w:iCs/>
          <w:color w:val="001A70" w:themeColor="text2"/>
          <w:sz w:val="16"/>
          <w:szCs w:val="16"/>
        </w:rPr>
      </w:pPr>
      <w:r w:rsidRPr="00A055ED">
        <w:rPr>
          <w:i/>
          <w:iCs/>
          <w:color w:val="001A70" w:themeColor="text2"/>
          <w:sz w:val="16"/>
          <w:szCs w:val="16"/>
        </w:rPr>
        <w:t xml:space="preserve">Table </w:t>
      </w:r>
      <w:r w:rsidRPr="00A75D99">
        <w:rPr>
          <w:i/>
          <w:iCs/>
          <w:color w:val="001A70" w:themeColor="text2"/>
          <w:sz w:val="16"/>
          <w:szCs w:val="16"/>
        </w:rPr>
        <w:t>2</w:t>
      </w:r>
      <w:r w:rsidRPr="00A055ED">
        <w:rPr>
          <w:i/>
          <w:iCs/>
          <w:color w:val="001A70" w:themeColor="text2"/>
          <w:sz w:val="16"/>
          <w:szCs w:val="16"/>
        </w:rPr>
        <w:t xml:space="preserve">. </w:t>
      </w:r>
      <w:r w:rsidR="00F459F7">
        <w:rPr>
          <w:i/>
          <w:iCs/>
          <w:color w:val="001A70" w:themeColor="text2"/>
          <w:sz w:val="16"/>
          <w:szCs w:val="16"/>
        </w:rPr>
        <w:t xml:space="preserve">Allied Health </w:t>
      </w:r>
      <w:r w:rsidR="00A165FC" w:rsidRPr="00A165FC">
        <w:rPr>
          <w:i/>
          <w:iCs/>
          <w:color w:val="001A70" w:themeColor="text2"/>
          <w:sz w:val="16"/>
          <w:szCs w:val="16"/>
        </w:rPr>
        <w:t xml:space="preserve">Autism, Pervasive Developmental Disorder and Disability Case </w:t>
      </w:r>
      <w:r w:rsidR="00F459F7" w:rsidRPr="00F459F7">
        <w:rPr>
          <w:i/>
          <w:iCs/>
          <w:color w:val="001A70" w:themeColor="text2"/>
          <w:sz w:val="16"/>
          <w:szCs w:val="16"/>
        </w:rPr>
        <w:t xml:space="preserve">Conference </w:t>
      </w:r>
      <w:r w:rsidRPr="00A75D99">
        <w:rPr>
          <w:i/>
          <w:iCs/>
          <w:color w:val="001A70" w:themeColor="text2"/>
          <w:sz w:val="16"/>
          <w:szCs w:val="16"/>
        </w:rPr>
        <w:t xml:space="preserve">MBS items </w:t>
      </w:r>
      <w:r w:rsidRPr="00A055ED">
        <w:rPr>
          <w:i/>
          <w:iCs/>
          <w:color w:val="001A70" w:themeColor="text2"/>
          <w:sz w:val="16"/>
          <w:szCs w:val="16"/>
        </w:rPr>
        <w:t xml:space="preserve">introduced </w:t>
      </w:r>
      <w:r w:rsidR="00F459F7">
        <w:rPr>
          <w:i/>
          <w:iCs/>
          <w:color w:val="001A70" w:themeColor="text2"/>
          <w:sz w:val="16"/>
          <w:szCs w:val="16"/>
        </w:rPr>
        <w:t xml:space="preserve">1 November </w:t>
      </w:r>
      <w:r w:rsidRPr="00A75D99">
        <w:rPr>
          <w:i/>
          <w:iCs/>
          <w:color w:val="001A70" w:themeColor="text2"/>
          <w:sz w:val="16"/>
          <w:szCs w:val="16"/>
        </w:rPr>
        <w:t>2021</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8359"/>
        <w:gridCol w:w="2097"/>
      </w:tblGrid>
      <w:tr w:rsidR="00A165FC" w:rsidRPr="00A055ED" w14:paraId="0B896E80" w14:textId="77777777" w:rsidTr="0071710D">
        <w:trPr>
          <w:tblHeader/>
        </w:trPr>
        <w:tc>
          <w:tcPr>
            <w:tcW w:w="3997" w:type="pct"/>
            <w:tcBorders>
              <w:bottom w:val="single" w:sz="8" w:space="0" w:color="auto"/>
            </w:tcBorders>
            <w:shd w:val="clear" w:color="auto" w:fill="D9D9D9" w:themeFill="background1" w:themeFillShade="D9"/>
            <w:vAlign w:val="center"/>
          </w:tcPr>
          <w:p w14:paraId="1F8B86A4" w14:textId="77777777" w:rsidR="00A165FC" w:rsidRPr="00A055ED" w:rsidRDefault="00A165FC" w:rsidP="00A165FC">
            <w:pPr>
              <w:spacing w:line="276" w:lineRule="auto"/>
              <w:outlineLvl w:val="1"/>
              <w:rPr>
                <w:rFonts w:asciiTheme="minorHAnsi" w:hAnsiTheme="minorHAnsi" w:cstheme="minorHAnsi"/>
                <w:b/>
                <w:color w:val="001A70"/>
                <w:sz w:val="18"/>
                <w:szCs w:val="18"/>
              </w:rPr>
            </w:pPr>
            <w:r w:rsidRPr="00A055ED">
              <w:rPr>
                <w:rFonts w:asciiTheme="minorHAnsi" w:hAnsiTheme="minorHAnsi" w:cstheme="minorHAnsi"/>
                <w:b/>
                <w:color w:val="001A70"/>
                <w:sz w:val="18"/>
                <w:szCs w:val="18"/>
              </w:rPr>
              <w:t>Service</w:t>
            </w:r>
          </w:p>
        </w:tc>
        <w:tc>
          <w:tcPr>
            <w:tcW w:w="1003" w:type="pct"/>
            <w:shd w:val="clear" w:color="auto" w:fill="D9D9D9" w:themeFill="background1" w:themeFillShade="D9"/>
            <w:vAlign w:val="center"/>
          </w:tcPr>
          <w:p w14:paraId="46B9162C" w14:textId="27D9127A" w:rsidR="00A165FC" w:rsidRPr="00A055ED" w:rsidRDefault="00A165FC" w:rsidP="00A165FC">
            <w:pPr>
              <w:spacing w:line="276" w:lineRule="auto"/>
              <w:outlineLvl w:val="1"/>
              <w:rPr>
                <w:rFonts w:asciiTheme="minorHAnsi" w:hAnsiTheme="minorHAnsi" w:cstheme="minorBidi"/>
                <w:i/>
                <w:color w:val="001A70"/>
                <w:sz w:val="24"/>
                <w:szCs w:val="20"/>
              </w:rPr>
            </w:pPr>
            <w:r w:rsidRPr="00A055ED">
              <w:rPr>
                <w:rFonts w:asciiTheme="minorHAnsi" w:hAnsiTheme="minorHAnsi" w:cstheme="minorBidi"/>
                <w:b/>
                <w:color w:val="001A70"/>
                <w:sz w:val="18"/>
                <w:szCs w:val="20"/>
              </w:rPr>
              <w:t>Items</w:t>
            </w:r>
            <w:r>
              <w:rPr>
                <w:rFonts w:asciiTheme="minorHAnsi" w:hAnsiTheme="minorHAnsi" w:cstheme="minorBidi"/>
                <w:b/>
                <w:color w:val="001A70"/>
                <w:sz w:val="18"/>
                <w:szCs w:val="20"/>
              </w:rPr>
              <w:t xml:space="preserve"> </w:t>
            </w:r>
            <w:r>
              <w:rPr>
                <w:rFonts w:asciiTheme="minorHAnsi" w:hAnsiTheme="minorHAnsi" w:cstheme="minorBidi"/>
                <w:b/>
                <w:i/>
                <w:iCs/>
                <w:color w:val="001A70"/>
                <w:sz w:val="18"/>
                <w:szCs w:val="20"/>
              </w:rPr>
              <w:t>in person, via video conference or via telephone</w:t>
            </w:r>
          </w:p>
        </w:tc>
      </w:tr>
      <w:tr w:rsidR="00A165FC" w:rsidRPr="00A055ED" w14:paraId="47836845"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1F64C9F9" w14:textId="10EF9834"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 a community case conference if the conference lasts for at least 15 minutes, but for less than 20 minutes (other than a service associated with a service to which another item in this Group applies)</w:t>
            </w:r>
          </w:p>
        </w:tc>
        <w:tc>
          <w:tcPr>
            <w:tcW w:w="1003" w:type="pct"/>
            <w:shd w:val="clear" w:color="auto" w:fill="auto"/>
            <w:vAlign w:val="center"/>
          </w:tcPr>
          <w:p w14:paraId="78A5239B" w14:textId="3BFF15E8" w:rsidR="00A165FC" w:rsidRPr="00A055ED" w:rsidRDefault="00A165FC" w:rsidP="00F459F7">
            <w:pPr>
              <w:spacing w:line="276" w:lineRule="auto"/>
              <w:jc w:val="center"/>
              <w:outlineLvl w:val="1"/>
              <w:rPr>
                <w:rFonts w:asciiTheme="minorHAnsi" w:hAnsiTheme="minorHAnsi" w:cstheme="minorBidi"/>
                <w:color w:val="001A70"/>
                <w:szCs w:val="16"/>
              </w:rPr>
            </w:pPr>
            <w:r>
              <w:rPr>
                <w:rFonts w:asciiTheme="minorHAnsi" w:hAnsiTheme="minorHAnsi" w:cstheme="minorBidi"/>
                <w:color w:val="001A70"/>
                <w:szCs w:val="16"/>
              </w:rPr>
              <w:t>82001</w:t>
            </w:r>
          </w:p>
        </w:tc>
      </w:tr>
      <w:tr w:rsidR="00A165FC" w:rsidRPr="00A055ED" w14:paraId="52D07E97"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64F57FD1" w14:textId="173D3BCB"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 a community case conference if the conference lasts for at least 20 minutes, but for less than 40 minutes (other than a service associated with a service to which another item in this Group applies)</w:t>
            </w:r>
          </w:p>
        </w:tc>
        <w:tc>
          <w:tcPr>
            <w:tcW w:w="1003" w:type="pct"/>
            <w:shd w:val="clear" w:color="auto" w:fill="auto"/>
            <w:vAlign w:val="center"/>
          </w:tcPr>
          <w:p w14:paraId="39355DFA" w14:textId="2CA46964" w:rsidR="00A165FC" w:rsidRPr="00A055ED" w:rsidRDefault="00A165FC" w:rsidP="00F459F7">
            <w:pPr>
              <w:spacing w:line="276" w:lineRule="auto"/>
              <w:jc w:val="center"/>
              <w:outlineLvl w:val="1"/>
              <w:rPr>
                <w:rFonts w:asciiTheme="minorHAnsi" w:hAnsiTheme="minorHAnsi" w:cstheme="minorBidi"/>
                <w:color w:val="001A70"/>
                <w:szCs w:val="16"/>
              </w:rPr>
            </w:pPr>
            <w:r>
              <w:rPr>
                <w:rFonts w:asciiTheme="minorHAnsi" w:hAnsiTheme="minorHAnsi" w:cstheme="minorBidi"/>
                <w:color w:val="001A70"/>
                <w:szCs w:val="16"/>
              </w:rPr>
              <w:t>82002</w:t>
            </w:r>
          </w:p>
        </w:tc>
      </w:tr>
      <w:tr w:rsidR="00A165FC" w:rsidRPr="00A055ED" w14:paraId="6415BD15" w14:textId="77777777" w:rsidTr="0071710D">
        <w:tc>
          <w:tcPr>
            <w:tcW w:w="3997" w:type="pct"/>
            <w:tcBorders>
              <w:top w:val="single" w:sz="8" w:space="0" w:color="auto"/>
              <w:left w:val="single" w:sz="4" w:space="0" w:color="auto"/>
              <w:bottom w:val="single" w:sz="8" w:space="0" w:color="auto"/>
              <w:right w:val="nil"/>
            </w:tcBorders>
            <w:shd w:val="clear" w:color="auto" w:fill="FFFFFF"/>
          </w:tcPr>
          <w:p w14:paraId="4A0C3EE0" w14:textId="27382908" w:rsidR="00A165FC" w:rsidRPr="00F459F7" w:rsidRDefault="00A165FC" w:rsidP="00F459F7">
            <w:pPr>
              <w:spacing w:line="221" w:lineRule="atLeast"/>
              <w:rPr>
                <w:rFonts w:eastAsia="Times New Roman"/>
                <w:color w:val="001A70"/>
                <w:sz w:val="18"/>
                <w:szCs w:val="18"/>
              </w:rPr>
            </w:pPr>
            <w:r w:rsidRPr="00F459F7">
              <w:rPr>
                <w:rFonts w:eastAsia="Times New Roman"/>
                <w:color w:val="001A70"/>
                <w:sz w:val="18"/>
                <w:szCs w:val="18"/>
              </w:rPr>
              <w:t>Attendance by an eligible allied health practitioner, as a member of a multidisciplinary case conference team, to participate in a community case conference</w:t>
            </w:r>
            <w:r>
              <w:rPr>
                <w:rFonts w:eastAsia="Times New Roman"/>
                <w:color w:val="001A70"/>
                <w:sz w:val="18"/>
                <w:szCs w:val="18"/>
              </w:rPr>
              <w:t xml:space="preserve"> </w:t>
            </w:r>
            <w:r w:rsidRPr="00F459F7">
              <w:rPr>
                <w:rFonts w:eastAsia="Times New Roman"/>
                <w:color w:val="001A70"/>
                <w:sz w:val="18"/>
                <w:szCs w:val="18"/>
              </w:rPr>
              <w:t>if the conference lasts for at least 40 minutes (other than a service associated with a service to which another item in this Group applies)</w:t>
            </w:r>
          </w:p>
        </w:tc>
        <w:tc>
          <w:tcPr>
            <w:tcW w:w="1003" w:type="pct"/>
            <w:shd w:val="clear" w:color="auto" w:fill="auto"/>
            <w:vAlign w:val="center"/>
          </w:tcPr>
          <w:p w14:paraId="52D4E6A6" w14:textId="0A4F2E70" w:rsidR="00A165FC" w:rsidRPr="00A75D99" w:rsidRDefault="00A165FC" w:rsidP="00F459F7">
            <w:pPr>
              <w:spacing w:line="276" w:lineRule="auto"/>
              <w:jc w:val="center"/>
              <w:outlineLvl w:val="1"/>
              <w:rPr>
                <w:rFonts w:asciiTheme="minorHAnsi" w:hAnsiTheme="minorHAnsi"/>
                <w:color w:val="001A70"/>
                <w:szCs w:val="16"/>
              </w:rPr>
            </w:pPr>
            <w:r>
              <w:rPr>
                <w:rFonts w:asciiTheme="minorHAnsi" w:hAnsiTheme="minorHAnsi"/>
                <w:color w:val="001A70"/>
                <w:szCs w:val="16"/>
              </w:rPr>
              <w:t>82003</w:t>
            </w:r>
          </w:p>
        </w:tc>
      </w:tr>
    </w:tbl>
    <w:p w14:paraId="2161C59A" w14:textId="77777777" w:rsidR="00A75D99" w:rsidRPr="00F50994" w:rsidRDefault="00A75D99" w:rsidP="00A75D99">
      <w:pPr>
        <w:pStyle w:val="Disclaimer"/>
        <w:ind w:left="0"/>
        <w:rPr>
          <w:szCs w:val="20"/>
        </w:rPr>
      </w:pPr>
    </w:p>
    <w:sectPr w:rsidR="00A75D99" w:rsidRPr="00F50994" w:rsidSect="002A7B41">
      <w:type w:val="continuous"/>
      <w:pgSz w:w="11906" w:h="16838"/>
      <w:pgMar w:top="3260" w:right="720" w:bottom="697"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18B16" w14:textId="77777777" w:rsidR="001A2A8D" w:rsidRDefault="001A2A8D" w:rsidP="006D1088">
      <w:pPr>
        <w:spacing w:after="0" w:line="240" w:lineRule="auto"/>
      </w:pPr>
      <w:r>
        <w:separator/>
      </w:r>
    </w:p>
  </w:endnote>
  <w:endnote w:type="continuationSeparator" w:id="0">
    <w:p w14:paraId="44688A11" w14:textId="77777777" w:rsidR="001A2A8D" w:rsidRDefault="001A2A8D" w:rsidP="006D1088">
      <w:pPr>
        <w:spacing w:after="0" w:line="240" w:lineRule="auto"/>
      </w:pPr>
      <w:r>
        <w:continuationSeparator/>
      </w:r>
    </w:p>
  </w:endnote>
  <w:endnote w:type="continuationNotice" w:id="1">
    <w:p w14:paraId="13D3C6B6" w14:textId="77777777" w:rsidR="001A2A8D" w:rsidRDefault="001A2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083AB" w14:textId="77777777" w:rsidR="00F10572" w:rsidRPr="003E19EE" w:rsidRDefault="00A73533" w:rsidP="00670DFE">
    <w:pPr>
      <w:pStyle w:val="Footer"/>
    </w:pPr>
    <w:r>
      <w:rPr>
        <w:rStyle w:val="BookTitle"/>
        <w:noProof/>
      </w:rPr>
      <w:pict w14:anchorId="3ECCB00A">
        <v:rect id="_x0000_i1025" style="width:523.3pt;height:1.9pt" o:hralign="center" o:hrstd="t" o:hr="t" fillcolor="#a0a0a0" stroked="f"/>
      </w:pict>
    </w:r>
    <w:r w:rsidR="00F10572" w:rsidRPr="003E19EE">
      <w:t>Medicare Benefits Schedule</w:t>
    </w:r>
    <w:r w:rsidR="00F10572" w:rsidRPr="003E19EE">
      <w:tab/>
    </w:r>
  </w:p>
  <w:p w14:paraId="57F81036" w14:textId="47289B9C" w:rsidR="00F10572" w:rsidRPr="003E19EE" w:rsidRDefault="00BA2DA6" w:rsidP="00670DFE">
    <w:pPr>
      <w:pStyle w:val="Heading1"/>
      <w:spacing w:before="0" w:after="0"/>
      <w:rPr>
        <w:sz w:val="16"/>
        <w:szCs w:val="16"/>
      </w:rPr>
    </w:pPr>
    <w:r w:rsidRPr="000557ED">
      <w:rPr>
        <w:rFonts w:ascii="Arial" w:hAnsi="Arial"/>
        <w:sz w:val="16"/>
      </w:rPr>
      <w:t>Allied Health Multidisciplinary Case Conferencing</w:t>
    </w:r>
    <w:r w:rsidR="00F10572" w:rsidRPr="000557ED">
      <w:rPr>
        <w:rFonts w:ascii="Arial" w:hAnsi="Arial"/>
        <w:sz w:val="16"/>
      </w:rPr>
      <w:t xml:space="preserve">– </w:t>
    </w:r>
    <w:r w:rsidR="00F10572" w:rsidRPr="000557ED">
      <w:rPr>
        <w:rFonts w:ascii="Arial" w:hAnsi="Arial"/>
        <w:b/>
        <w:bCs/>
        <w:sz w:val="16"/>
      </w:rPr>
      <w:t>Factsheet</w:t>
    </w:r>
    <w:r w:rsidR="00F10572" w:rsidRPr="000557ED">
      <w:rPr>
        <w:rFonts w:ascii="Arial" w:hAnsi="Arial"/>
        <w:sz w:val="16"/>
      </w:rPr>
      <w:t xml:space="preserve"> </w:t>
    </w:r>
    <w:sdt>
      <w:sdtPr>
        <w:rPr>
          <w:color w:val="FF0000"/>
          <w:sz w:val="16"/>
          <w:szCs w:val="16"/>
        </w:rPr>
        <w:id w:val="960607005"/>
        <w:docPartObj>
          <w:docPartGallery w:val="Page Numbers (Bottom of Page)"/>
          <w:docPartUnique/>
        </w:docPartObj>
      </w:sdtPr>
      <w:sdtEndPr>
        <w:rPr>
          <w:noProof/>
          <w:color w:val="001A70" w:themeColor="text2"/>
        </w:rPr>
      </w:sdtEndPr>
      <w:sdtContent>
        <w:r w:rsidR="00F10572" w:rsidRPr="003E19EE">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00F10572" w:rsidRPr="003E19EE">
                  <w:rPr>
                    <w:sz w:val="16"/>
                    <w:szCs w:val="16"/>
                  </w:rPr>
                  <w:tab/>
                </w:r>
                <w:r w:rsidR="00F10572" w:rsidRPr="003E19EE">
                  <w:rPr>
                    <w:sz w:val="16"/>
                    <w:szCs w:val="16"/>
                  </w:rPr>
                  <w:tab/>
                </w:r>
                <w:r w:rsidR="00F10572" w:rsidRPr="003E19EE">
                  <w:rPr>
                    <w:sz w:val="16"/>
                    <w:szCs w:val="16"/>
                  </w:rPr>
                  <w:tab/>
                </w:r>
                <w:r w:rsidR="00F10572" w:rsidRPr="003E19EE">
                  <w:rPr>
                    <w:sz w:val="16"/>
                    <w:szCs w:val="16"/>
                  </w:rPr>
                  <w:tab/>
                </w:r>
                <w:r w:rsidR="00F10572" w:rsidRPr="003E19EE">
                  <w:rPr>
                    <w:sz w:val="16"/>
                    <w:szCs w:val="16"/>
                  </w:rPr>
                  <w:tab/>
                  <w:t xml:space="preserve">Page </w:t>
                </w:r>
                <w:r w:rsidR="00F10572" w:rsidRPr="003E19EE">
                  <w:rPr>
                    <w:bCs/>
                    <w:sz w:val="16"/>
                    <w:szCs w:val="16"/>
                  </w:rPr>
                  <w:fldChar w:fldCharType="begin"/>
                </w:r>
                <w:r w:rsidR="00F10572" w:rsidRPr="003E19EE">
                  <w:rPr>
                    <w:bCs/>
                    <w:sz w:val="16"/>
                    <w:szCs w:val="16"/>
                  </w:rPr>
                  <w:instrText xml:space="preserve"> PAGE </w:instrText>
                </w:r>
                <w:r w:rsidR="00F10572" w:rsidRPr="003E19EE">
                  <w:rPr>
                    <w:bCs/>
                    <w:sz w:val="16"/>
                    <w:szCs w:val="16"/>
                  </w:rPr>
                  <w:fldChar w:fldCharType="separate"/>
                </w:r>
                <w:r w:rsidR="006241E1">
                  <w:rPr>
                    <w:bCs/>
                    <w:noProof/>
                    <w:sz w:val="16"/>
                    <w:szCs w:val="16"/>
                  </w:rPr>
                  <w:t>6</w:t>
                </w:r>
                <w:r w:rsidR="00F10572" w:rsidRPr="003E19EE">
                  <w:rPr>
                    <w:bCs/>
                    <w:sz w:val="16"/>
                    <w:szCs w:val="16"/>
                  </w:rPr>
                  <w:fldChar w:fldCharType="end"/>
                </w:r>
                <w:r w:rsidR="00F10572" w:rsidRPr="003E19EE">
                  <w:rPr>
                    <w:sz w:val="16"/>
                    <w:szCs w:val="16"/>
                  </w:rPr>
                  <w:t xml:space="preserve"> of </w:t>
                </w:r>
                <w:r w:rsidR="00F10572" w:rsidRPr="003E19EE">
                  <w:rPr>
                    <w:bCs/>
                    <w:sz w:val="16"/>
                    <w:szCs w:val="16"/>
                  </w:rPr>
                  <w:fldChar w:fldCharType="begin"/>
                </w:r>
                <w:r w:rsidR="00F10572" w:rsidRPr="003E19EE">
                  <w:rPr>
                    <w:bCs/>
                    <w:sz w:val="16"/>
                    <w:szCs w:val="16"/>
                  </w:rPr>
                  <w:instrText xml:space="preserve"> NUMPAGES  </w:instrText>
                </w:r>
                <w:r w:rsidR="00F10572" w:rsidRPr="003E19EE">
                  <w:rPr>
                    <w:bCs/>
                    <w:sz w:val="16"/>
                    <w:szCs w:val="16"/>
                  </w:rPr>
                  <w:fldChar w:fldCharType="separate"/>
                </w:r>
                <w:r w:rsidR="006241E1">
                  <w:rPr>
                    <w:bCs/>
                    <w:noProof/>
                    <w:sz w:val="16"/>
                    <w:szCs w:val="16"/>
                  </w:rPr>
                  <w:t>6</w:t>
                </w:r>
                <w:r w:rsidR="00F10572" w:rsidRPr="003E19EE">
                  <w:rPr>
                    <w:bCs/>
                    <w:sz w:val="16"/>
                    <w:szCs w:val="16"/>
                  </w:rPr>
                  <w:fldChar w:fldCharType="end"/>
                </w:r>
              </w:sdtContent>
            </w:sdt>
          </w:sdtContent>
        </w:sdt>
        <w:r w:rsidR="00F10572" w:rsidRPr="003E19EE">
          <w:rPr>
            <w:sz w:val="16"/>
            <w:szCs w:val="16"/>
          </w:rPr>
          <w:t xml:space="preserve"> </w:t>
        </w:r>
      </w:sdtContent>
    </w:sdt>
  </w:p>
  <w:p w14:paraId="6292C055" w14:textId="77777777" w:rsidR="00F10572" w:rsidRPr="00B94693" w:rsidRDefault="00A73533" w:rsidP="003E19EE">
    <w:pPr>
      <w:pStyle w:val="Footer"/>
      <w:tabs>
        <w:tab w:val="clear" w:pos="4513"/>
        <w:tab w:val="clear" w:pos="9026"/>
        <w:tab w:val="left" w:pos="1244"/>
      </w:tabs>
    </w:pPr>
    <w:hyperlink r:id="rId1" w:history="1">
      <w:r w:rsidR="00F10572" w:rsidRPr="00B94693">
        <w:t>MBS Online</w:t>
      </w:r>
    </w:hyperlink>
    <w:r w:rsidR="00F10572" w:rsidRPr="00B94693">
      <w:tab/>
    </w:r>
  </w:p>
  <w:p w14:paraId="32E9591E" w14:textId="336524BD" w:rsidR="00F10572" w:rsidRPr="003E19EE" w:rsidRDefault="00F10572" w:rsidP="00670DFE">
    <w:pPr>
      <w:pStyle w:val="Footer"/>
      <w:rPr>
        <w:szCs w:val="16"/>
      </w:rPr>
    </w:pPr>
    <w:r w:rsidRPr="003E19EE">
      <w:rPr>
        <w:szCs w:val="16"/>
      </w:rPr>
      <w:t xml:space="preserve">Last updated – </w:t>
    </w:r>
    <w:r w:rsidR="00D12F15">
      <w:rPr>
        <w:szCs w:val="16"/>
      </w:rPr>
      <w:t>8 December</w:t>
    </w:r>
    <w:r>
      <w:rPr>
        <w:szCs w:val="16"/>
      </w:rPr>
      <w:t xml:space="preserve"> </w:t>
    </w:r>
    <w:r w:rsidRPr="003E19EE">
      <w:rPr>
        <w:szCs w:val="16"/>
      </w:rPr>
      <w:t>202</w:t>
    </w:r>
    <w:r>
      <w:rPr>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E262" w14:textId="77777777" w:rsidR="001A2A8D" w:rsidRDefault="001A2A8D" w:rsidP="006D1088">
      <w:pPr>
        <w:spacing w:after="0" w:line="240" w:lineRule="auto"/>
      </w:pPr>
      <w:r>
        <w:separator/>
      </w:r>
    </w:p>
  </w:footnote>
  <w:footnote w:type="continuationSeparator" w:id="0">
    <w:p w14:paraId="1DD56CB1" w14:textId="77777777" w:rsidR="001A2A8D" w:rsidRDefault="001A2A8D" w:rsidP="006D1088">
      <w:pPr>
        <w:spacing w:after="0" w:line="240" w:lineRule="auto"/>
      </w:pPr>
      <w:r>
        <w:continuationSeparator/>
      </w:r>
    </w:p>
  </w:footnote>
  <w:footnote w:type="continuationNotice" w:id="1">
    <w:p w14:paraId="5F6CDF97" w14:textId="77777777" w:rsidR="001A2A8D" w:rsidRDefault="001A2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E9EB" w14:textId="77777777" w:rsidR="00F10572" w:rsidRDefault="00F10572">
    <w:pPr>
      <w:pStyle w:val="Header"/>
    </w:pPr>
    <w:r w:rsidRPr="00113A85">
      <w:rPr>
        <w:noProof/>
        <w:lang w:eastAsia="en-AU"/>
      </w:rPr>
      <mc:AlternateContent>
        <mc:Choice Requires="wps">
          <w:drawing>
            <wp:anchor distT="0" distB="0" distL="114300" distR="114300" simplePos="0" relativeHeight="251660288" behindDoc="0" locked="0" layoutInCell="1" allowOverlap="1" wp14:anchorId="23ADB3AF" wp14:editId="59D30EB9">
              <wp:simplePos x="0" y="0"/>
              <wp:positionH relativeFrom="column">
                <wp:posOffset>3595255</wp:posOffset>
              </wp:positionH>
              <wp:positionV relativeFrom="paragraph">
                <wp:posOffset>-283960</wp:posOffset>
              </wp:positionV>
              <wp:extent cx="3045806"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45806" cy="1285200"/>
                      </a:xfrm>
                      <a:prstGeom prst="rect">
                        <a:avLst/>
                      </a:prstGeom>
                    </wps:spPr>
                    <wps:txbx>
                      <w:txbxContent>
                        <w:p w14:paraId="4D8A47AC" w14:textId="49C1228E" w:rsidR="00F10572" w:rsidRDefault="000D3DF6" w:rsidP="00420023">
                          <w:pPr>
                            <w:pStyle w:val="NormalWeb"/>
                            <w:spacing w:before="0" w:beforeAutospacing="0" w:after="0" w:afterAutospacing="0" w:line="600" w:lineRule="exact"/>
                            <w:jc w:val="right"/>
                          </w:pPr>
                          <w:r w:rsidRPr="00507811">
                            <w:rPr>
                              <w:rFonts w:asciiTheme="majorHAnsi" w:eastAsiaTheme="majorEastAsia" w:hAnsi="Arial" w:cstheme="majorBidi"/>
                              <w:b/>
                              <w:bCs/>
                              <w:color w:val="FFFFFF" w:themeColor="background1"/>
                              <w:kern w:val="24"/>
                              <w:position w:val="1"/>
                              <w:sz w:val="56"/>
                              <w:szCs w:val="56"/>
                              <w:lang w:val="en-US"/>
                            </w:rPr>
                            <w:t>F</w:t>
                          </w:r>
                          <w:r w:rsidR="00507811">
                            <w:rPr>
                              <w:rFonts w:asciiTheme="majorHAnsi" w:eastAsiaTheme="majorEastAsia" w:hAnsi="Arial" w:cstheme="majorBidi"/>
                              <w:b/>
                              <w:bCs/>
                              <w:color w:val="FFFFFF" w:themeColor="background1"/>
                              <w:kern w:val="24"/>
                              <w:position w:val="1"/>
                              <w:sz w:val="56"/>
                              <w:szCs w:val="56"/>
                              <w:lang w:val="en-US"/>
                            </w:rPr>
                            <w:t>act Sheet/FAQ</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23ADB3AF" id="Title 3" o:spid="_x0000_s1026" style="position:absolute;margin-left:283.1pt;margin-top:-22.35pt;width:239.85pt;height:10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" filled="f" stroked="f">
              <o:lock v:ext="edit" grouping="t"/>
              <v:textbox>
                <w:txbxContent>
                  <w:p w14:paraId="4D8A47AC" w14:textId="49C1228E" w:rsidR="00F10572" w:rsidRDefault="000D3DF6" w:rsidP="00420023">
                    <w:pPr>
                      <w:pStyle w:val="NormalWeb"/>
                      <w:spacing w:before="0" w:beforeAutospacing="0" w:after="0" w:afterAutospacing="0" w:line="600" w:lineRule="exact"/>
                      <w:jc w:val="right"/>
                    </w:pPr>
                    <w:r w:rsidRPr="00507811">
                      <w:rPr>
                        <w:rFonts w:asciiTheme="majorHAnsi" w:eastAsiaTheme="majorEastAsia" w:hAnsi="Arial" w:cstheme="majorBidi"/>
                        <w:b/>
                        <w:bCs/>
                        <w:color w:val="FFFFFF" w:themeColor="background1"/>
                        <w:kern w:val="24"/>
                        <w:position w:val="1"/>
                        <w:sz w:val="56"/>
                        <w:szCs w:val="56"/>
                        <w:lang w:val="en-US"/>
                      </w:rPr>
                      <w:t>F</w:t>
                    </w:r>
                    <w:r w:rsidR="00507811">
                      <w:rPr>
                        <w:rFonts w:asciiTheme="majorHAnsi" w:eastAsiaTheme="majorEastAsia" w:hAnsi="Arial" w:cstheme="majorBidi"/>
                        <w:b/>
                        <w:bCs/>
                        <w:color w:val="FFFFFF" w:themeColor="background1"/>
                        <w:kern w:val="24"/>
                        <w:position w:val="1"/>
                        <w:sz w:val="56"/>
                        <w:szCs w:val="56"/>
                        <w:lang w:val="en-US"/>
                      </w:rPr>
                      <w:t>act Sheet/FAQ</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10E8BA5C" wp14:editId="4B420528">
          <wp:simplePos x="0" y="0"/>
          <wp:positionH relativeFrom="page">
            <wp:align>left</wp:align>
          </wp:positionH>
          <wp:positionV relativeFrom="paragraph">
            <wp:posOffset>-449580</wp:posOffset>
          </wp:positionV>
          <wp:extent cx="7643250" cy="1611213"/>
          <wp:effectExtent l="0" t="0" r="0" b="8255"/>
          <wp:wrapNone/>
          <wp:docPr id="3" name="Picture 3"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340F"/>
    <w:multiLevelType w:val="hybridMultilevel"/>
    <w:tmpl w:val="5C860F0C"/>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DB6408"/>
    <w:multiLevelType w:val="hybridMultilevel"/>
    <w:tmpl w:val="4EDCA354"/>
    <w:lvl w:ilvl="0" w:tplc="C5B44876">
      <w:start w:val="1"/>
      <w:numFmt w:val="lowerLetter"/>
      <w:lvlText w:val="(%1)"/>
      <w:lvlJc w:val="left"/>
      <w:pPr>
        <w:ind w:left="1530" w:hanging="360"/>
      </w:pPr>
      <w:rPr>
        <w:rFonts w:hint="default"/>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2" w15:restartNumberingAfterBreak="0">
    <w:nsid w:val="0D693241"/>
    <w:multiLevelType w:val="hybridMultilevel"/>
    <w:tmpl w:val="6570C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4" w15:restartNumberingAfterBreak="0">
    <w:nsid w:val="133D4B90"/>
    <w:multiLevelType w:val="hybridMultilevel"/>
    <w:tmpl w:val="BDD4092E"/>
    <w:lvl w:ilvl="0" w:tplc="9D80CD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B46A6D"/>
    <w:multiLevelType w:val="hybridMultilevel"/>
    <w:tmpl w:val="264EC8B6"/>
    <w:lvl w:ilvl="0" w:tplc="8A1A72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1D6795"/>
    <w:multiLevelType w:val="hybridMultilevel"/>
    <w:tmpl w:val="1C7E5D2C"/>
    <w:lvl w:ilvl="0" w:tplc="667C3DF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2B686A"/>
    <w:multiLevelType w:val="hybridMultilevel"/>
    <w:tmpl w:val="920C7E68"/>
    <w:lvl w:ilvl="0" w:tplc="F780AA78">
      <w:start w:val="1"/>
      <w:numFmt w:val="decimal"/>
      <w:lvlText w:val="(%1)"/>
      <w:lvlJc w:val="left"/>
      <w:pPr>
        <w:ind w:left="1800" w:hanging="360"/>
      </w:pPr>
      <w:rPr>
        <w:rFonts w:hint="default"/>
        <w:strike w:val="0"/>
      </w:rPr>
    </w:lvl>
    <w:lvl w:ilvl="1" w:tplc="3EC0AF3E">
      <w:start w:val="1"/>
      <w:numFmt w:val="lowerLetter"/>
      <w:lvlText w:val="(%2)"/>
      <w:lvlJc w:val="left"/>
      <w:pPr>
        <w:ind w:left="2520" w:hanging="360"/>
      </w:pPr>
      <w:rPr>
        <w:rFonts w:hint="default"/>
      </w:rPr>
    </w:lvl>
    <w:lvl w:ilvl="2" w:tplc="2B4EDBDC">
      <w:start w:val="1"/>
      <w:numFmt w:val="lowerRoman"/>
      <w:lvlText w:val="(%3)"/>
      <w:lvlJc w:val="right"/>
      <w:pPr>
        <w:ind w:left="3240" w:hanging="18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5DE976CC"/>
    <w:multiLevelType w:val="hybridMultilevel"/>
    <w:tmpl w:val="8AA0BFD0"/>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746286"/>
    <w:multiLevelType w:val="hybridMultilevel"/>
    <w:tmpl w:val="D6FE5EA6"/>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8E06F0"/>
    <w:multiLevelType w:val="hybridMultilevel"/>
    <w:tmpl w:val="769EF5D4"/>
    <w:lvl w:ilvl="0" w:tplc="912A8A9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5"/>
  </w:num>
  <w:num w:numId="2">
    <w:abstractNumId w:val="3"/>
  </w:num>
  <w:num w:numId="3">
    <w:abstractNumId w:val="6"/>
  </w:num>
  <w:num w:numId="4">
    <w:abstractNumId w:val="10"/>
  </w:num>
  <w:num w:numId="5">
    <w:abstractNumId w:val="11"/>
  </w:num>
  <w:num w:numId="6">
    <w:abstractNumId w:val="7"/>
  </w:num>
  <w:num w:numId="7">
    <w:abstractNumId w:val="9"/>
  </w:num>
  <w:num w:numId="8">
    <w:abstractNumId w:val="12"/>
  </w:num>
  <w:num w:numId="9">
    <w:abstractNumId w:val="2"/>
  </w:num>
  <w:num w:numId="10">
    <w:abstractNumId w:val="4"/>
  </w:num>
  <w:num w:numId="11">
    <w:abstractNumId w:val="8"/>
  </w:num>
  <w:num w:numId="12">
    <w:abstractNumId w:val="5"/>
  </w:num>
  <w:num w:numId="13">
    <w:abstractNumId w:val="0"/>
  </w:num>
  <w:num w:numId="14">
    <w:abstractNumId w:val="1"/>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09C7"/>
    <w:rsid w:val="0000125C"/>
    <w:rsid w:val="00002ECA"/>
    <w:rsid w:val="00003AAD"/>
    <w:rsid w:val="000074DD"/>
    <w:rsid w:val="00010148"/>
    <w:rsid w:val="000109A9"/>
    <w:rsid w:val="00012249"/>
    <w:rsid w:val="000153CC"/>
    <w:rsid w:val="00023FCB"/>
    <w:rsid w:val="00024DBA"/>
    <w:rsid w:val="00025C23"/>
    <w:rsid w:val="000367AA"/>
    <w:rsid w:val="00037534"/>
    <w:rsid w:val="00040C3D"/>
    <w:rsid w:val="000411E0"/>
    <w:rsid w:val="00042B77"/>
    <w:rsid w:val="00043A63"/>
    <w:rsid w:val="00045810"/>
    <w:rsid w:val="00045FB6"/>
    <w:rsid w:val="000557ED"/>
    <w:rsid w:val="00064797"/>
    <w:rsid w:val="00075CE0"/>
    <w:rsid w:val="00081B97"/>
    <w:rsid w:val="00082015"/>
    <w:rsid w:val="00084105"/>
    <w:rsid w:val="00085277"/>
    <w:rsid w:val="0009181A"/>
    <w:rsid w:val="000919E5"/>
    <w:rsid w:val="0009351A"/>
    <w:rsid w:val="0009610B"/>
    <w:rsid w:val="000A16D4"/>
    <w:rsid w:val="000A2F0A"/>
    <w:rsid w:val="000B01AE"/>
    <w:rsid w:val="000B2A1B"/>
    <w:rsid w:val="000B6CF7"/>
    <w:rsid w:val="000C2143"/>
    <w:rsid w:val="000C3B83"/>
    <w:rsid w:val="000C3D66"/>
    <w:rsid w:val="000D15FA"/>
    <w:rsid w:val="000D1778"/>
    <w:rsid w:val="000D3DF6"/>
    <w:rsid w:val="001014EB"/>
    <w:rsid w:val="00102885"/>
    <w:rsid w:val="00105214"/>
    <w:rsid w:val="00114FEA"/>
    <w:rsid w:val="00121100"/>
    <w:rsid w:val="00122920"/>
    <w:rsid w:val="00124DA1"/>
    <w:rsid w:val="00124E0B"/>
    <w:rsid w:val="00125DAF"/>
    <w:rsid w:val="001266AF"/>
    <w:rsid w:val="001278F2"/>
    <w:rsid w:val="00130243"/>
    <w:rsid w:val="00130343"/>
    <w:rsid w:val="001353D6"/>
    <w:rsid w:val="00135417"/>
    <w:rsid w:val="00141BC3"/>
    <w:rsid w:val="001432AF"/>
    <w:rsid w:val="00151636"/>
    <w:rsid w:val="00155BD4"/>
    <w:rsid w:val="0015621C"/>
    <w:rsid w:val="0016607B"/>
    <w:rsid w:val="00167446"/>
    <w:rsid w:val="0017279A"/>
    <w:rsid w:val="00172B1A"/>
    <w:rsid w:val="0017470E"/>
    <w:rsid w:val="0018054B"/>
    <w:rsid w:val="00181B52"/>
    <w:rsid w:val="00184077"/>
    <w:rsid w:val="0018507E"/>
    <w:rsid w:val="00190754"/>
    <w:rsid w:val="0019170A"/>
    <w:rsid w:val="001973F1"/>
    <w:rsid w:val="001A020A"/>
    <w:rsid w:val="001A2A8D"/>
    <w:rsid w:val="001A3B2D"/>
    <w:rsid w:val="001A6FE6"/>
    <w:rsid w:val="001A7FB7"/>
    <w:rsid w:val="001C5C56"/>
    <w:rsid w:val="001C73B8"/>
    <w:rsid w:val="001D4530"/>
    <w:rsid w:val="001E5FE3"/>
    <w:rsid w:val="001E6F63"/>
    <w:rsid w:val="001F05D6"/>
    <w:rsid w:val="001F0C83"/>
    <w:rsid w:val="001F49E8"/>
    <w:rsid w:val="001F6455"/>
    <w:rsid w:val="00200902"/>
    <w:rsid w:val="00203F3E"/>
    <w:rsid w:val="00206D6E"/>
    <w:rsid w:val="0021035A"/>
    <w:rsid w:val="00211BC5"/>
    <w:rsid w:val="00220CD3"/>
    <w:rsid w:val="00220ED4"/>
    <w:rsid w:val="00221334"/>
    <w:rsid w:val="00231D5C"/>
    <w:rsid w:val="002427E0"/>
    <w:rsid w:val="00243D1C"/>
    <w:rsid w:val="00261AA9"/>
    <w:rsid w:val="00262717"/>
    <w:rsid w:val="0026502E"/>
    <w:rsid w:val="00276A29"/>
    <w:rsid w:val="00281820"/>
    <w:rsid w:val="00281DBF"/>
    <w:rsid w:val="00281ECC"/>
    <w:rsid w:val="00282786"/>
    <w:rsid w:val="002941FE"/>
    <w:rsid w:val="002A3C7C"/>
    <w:rsid w:val="002A5A70"/>
    <w:rsid w:val="002A7B41"/>
    <w:rsid w:val="002B446A"/>
    <w:rsid w:val="002B4D5C"/>
    <w:rsid w:val="002B70AC"/>
    <w:rsid w:val="002C1774"/>
    <w:rsid w:val="002C22F6"/>
    <w:rsid w:val="002C3EC0"/>
    <w:rsid w:val="002D2CC5"/>
    <w:rsid w:val="002D4365"/>
    <w:rsid w:val="002E02CB"/>
    <w:rsid w:val="002E030C"/>
    <w:rsid w:val="002E0B42"/>
    <w:rsid w:val="002F1F1D"/>
    <w:rsid w:val="00300D87"/>
    <w:rsid w:val="003059DE"/>
    <w:rsid w:val="003122B4"/>
    <w:rsid w:val="00325A15"/>
    <w:rsid w:val="00325CF5"/>
    <w:rsid w:val="003264DB"/>
    <w:rsid w:val="00334788"/>
    <w:rsid w:val="00337919"/>
    <w:rsid w:val="00345DC5"/>
    <w:rsid w:val="0035078F"/>
    <w:rsid w:val="00350C0D"/>
    <w:rsid w:val="00352174"/>
    <w:rsid w:val="00355E8A"/>
    <w:rsid w:val="00363819"/>
    <w:rsid w:val="0036706D"/>
    <w:rsid w:val="00374AE3"/>
    <w:rsid w:val="00383F53"/>
    <w:rsid w:val="00384C65"/>
    <w:rsid w:val="003864D1"/>
    <w:rsid w:val="00394DC9"/>
    <w:rsid w:val="00395997"/>
    <w:rsid w:val="003A06B7"/>
    <w:rsid w:val="003A097E"/>
    <w:rsid w:val="003A0CEC"/>
    <w:rsid w:val="003A52BA"/>
    <w:rsid w:val="003A69C6"/>
    <w:rsid w:val="003B07FB"/>
    <w:rsid w:val="003B2FE2"/>
    <w:rsid w:val="003B56AD"/>
    <w:rsid w:val="003C43CC"/>
    <w:rsid w:val="003D00AA"/>
    <w:rsid w:val="003D1DAF"/>
    <w:rsid w:val="003D5CEF"/>
    <w:rsid w:val="003E0945"/>
    <w:rsid w:val="003E19EE"/>
    <w:rsid w:val="003E1A15"/>
    <w:rsid w:val="003E6457"/>
    <w:rsid w:val="003F03C0"/>
    <w:rsid w:val="003F6682"/>
    <w:rsid w:val="00404756"/>
    <w:rsid w:val="00405506"/>
    <w:rsid w:val="00406129"/>
    <w:rsid w:val="0040634C"/>
    <w:rsid w:val="00420023"/>
    <w:rsid w:val="00422FF7"/>
    <w:rsid w:val="00425089"/>
    <w:rsid w:val="00427D7F"/>
    <w:rsid w:val="004324B6"/>
    <w:rsid w:val="00433682"/>
    <w:rsid w:val="00434F26"/>
    <w:rsid w:val="0043744D"/>
    <w:rsid w:val="00445086"/>
    <w:rsid w:val="00447A96"/>
    <w:rsid w:val="004511F2"/>
    <w:rsid w:val="0045781D"/>
    <w:rsid w:val="00464B24"/>
    <w:rsid w:val="004666C3"/>
    <w:rsid w:val="0046768E"/>
    <w:rsid w:val="00467CD7"/>
    <w:rsid w:val="00472BDA"/>
    <w:rsid w:val="00474A92"/>
    <w:rsid w:val="00475E53"/>
    <w:rsid w:val="0048041A"/>
    <w:rsid w:val="004826F7"/>
    <w:rsid w:val="004835F0"/>
    <w:rsid w:val="00494B72"/>
    <w:rsid w:val="00496081"/>
    <w:rsid w:val="004A1348"/>
    <w:rsid w:val="004B0FA1"/>
    <w:rsid w:val="004B243F"/>
    <w:rsid w:val="004C1EA4"/>
    <w:rsid w:val="004C2B08"/>
    <w:rsid w:val="004D01B7"/>
    <w:rsid w:val="004D07C3"/>
    <w:rsid w:val="004D2C7C"/>
    <w:rsid w:val="004D4873"/>
    <w:rsid w:val="004D6A8A"/>
    <w:rsid w:val="004D71C4"/>
    <w:rsid w:val="004E0425"/>
    <w:rsid w:val="004E0DDC"/>
    <w:rsid w:val="004E1559"/>
    <w:rsid w:val="004E52A2"/>
    <w:rsid w:val="004F0AA6"/>
    <w:rsid w:val="004F2B84"/>
    <w:rsid w:val="004F2E8D"/>
    <w:rsid w:val="004F435F"/>
    <w:rsid w:val="00501D76"/>
    <w:rsid w:val="005045B0"/>
    <w:rsid w:val="005069F0"/>
    <w:rsid w:val="00507811"/>
    <w:rsid w:val="00510063"/>
    <w:rsid w:val="00514646"/>
    <w:rsid w:val="005159CB"/>
    <w:rsid w:val="00517C31"/>
    <w:rsid w:val="0052108D"/>
    <w:rsid w:val="0052126F"/>
    <w:rsid w:val="005231C6"/>
    <w:rsid w:val="005261D0"/>
    <w:rsid w:val="005316FD"/>
    <w:rsid w:val="00541287"/>
    <w:rsid w:val="0054242B"/>
    <w:rsid w:val="00542F07"/>
    <w:rsid w:val="00543427"/>
    <w:rsid w:val="005442BC"/>
    <w:rsid w:val="00550525"/>
    <w:rsid w:val="0055734A"/>
    <w:rsid w:val="0056327E"/>
    <w:rsid w:val="00570567"/>
    <w:rsid w:val="00570B62"/>
    <w:rsid w:val="00570E34"/>
    <w:rsid w:val="00572B2A"/>
    <w:rsid w:val="0057337E"/>
    <w:rsid w:val="00594230"/>
    <w:rsid w:val="00595BBD"/>
    <w:rsid w:val="0059641E"/>
    <w:rsid w:val="005A426D"/>
    <w:rsid w:val="005B0C46"/>
    <w:rsid w:val="005B124F"/>
    <w:rsid w:val="005B399E"/>
    <w:rsid w:val="005B5122"/>
    <w:rsid w:val="005D0F63"/>
    <w:rsid w:val="005E1472"/>
    <w:rsid w:val="005E3303"/>
    <w:rsid w:val="005F0FEE"/>
    <w:rsid w:val="005F2E83"/>
    <w:rsid w:val="0060087B"/>
    <w:rsid w:val="006030D4"/>
    <w:rsid w:val="00606E46"/>
    <w:rsid w:val="00607047"/>
    <w:rsid w:val="006173AC"/>
    <w:rsid w:val="0062014B"/>
    <w:rsid w:val="00620986"/>
    <w:rsid w:val="0062100F"/>
    <w:rsid w:val="006241E1"/>
    <w:rsid w:val="00634880"/>
    <w:rsid w:val="006425BA"/>
    <w:rsid w:val="00650B9A"/>
    <w:rsid w:val="006516D4"/>
    <w:rsid w:val="00653345"/>
    <w:rsid w:val="00655BDA"/>
    <w:rsid w:val="00655D74"/>
    <w:rsid w:val="00656D3A"/>
    <w:rsid w:val="00656F11"/>
    <w:rsid w:val="00664E1C"/>
    <w:rsid w:val="00665ABE"/>
    <w:rsid w:val="00670DFE"/>
    <w:rsid w:val="0067371D"/>
    <w:rsid w:val="00682A5C"/>
    <w:rsid w:val="00684D37"/>
    <w:rsid w:val="00684E10"/>
    <w:rsid w:val="00685323"/>
    <w:rsid w:val="00687A1B"/>
    <w:rsid w:val="00694030"/>
    <w:rsid w:val="006961D6"/>
    <w:rsid w:val="006A175B"/>
    <w:rsid w:val="006A44CE"/>
    <w:rsid w:val="006A788C"/>
    <w:rsid w:val="006C7ABA"/>
    <w:rsid w:val="006D04CC"/>
    <w:rsid w:val="006D09B7"/>
    <w:rsid w:val="006D1088"/>
    <w:rsid w:val="006D26B3"/>
    <w:rsid w:val="006D2A35"/>
    <w:rsid w:val="006D33F8"/>
    <w:rsid w:val="006D41F1"/>
    <w:rsid w:val="006E3573"/>
    <w:rsid w:val="006E6E56"/>
    <w:rsid w:val="006F5785"/>
    <w:rsid w:val="00701659"/>
    <w:rsid w:val="0070325B"/>
    <w:rsid w:val="00716BC7"/>
    <w:rsid w:val="0071710D"/>
    <w:rsid w:val="007219AD"/>
    <w:rsid w:val="00726103"/>
    <w:rsid w:val="00727F4C"/>
    <w:rsid w:val="00734F6B"/>
    <w:rsid w:val="00736D31"/>
    <w:rsid w:val="007430C1"/>
    <w:rsid w:val="0075032F"/>
    <w:rsid w:val="007561BB"/>
    <w:rsid w:val="00762561"/>
    <w:rsid w:val="00773CCB"/>
    <w:rsid w:val="0078040F"/>
    <w:rsid w:val="00781867"/>
    <w:rsid w:val="00785ABB"/>
    <w:rsid w:val="007A413A"/>
    <w:rsid w:val="007B3D75"/>
    <w:rsid w:val="007B4A1D"/>
    <w:rsid w:val="007B7C84"/>
    <w:rsid w:val="007C11DE"/>
    <w:rsid w:val="007C1D7E"/>
    <w:rsid w:val="007C4686"/>
    <w:rsid w:val="007C6E9D"/>
    <w:rsid w:val="007D1D3A"/>
    <w:rsid w:val="007D406B"/>
    <w:rsid w:val="007D4F1A"/>
    <w:rsid w:val="007D734C"/>
    <w:rsid w:val="007E2604"/>
    <w:rsid w:val="007E33D2"/>
    <w:rsid w:val="007E4B93"/>
    <w:rsid w:val="007E7ABB"/>
    <w:rsid w:val="007F3009"/>
    <w:rsid w:val="00801CF3"/>
    <w:rsid w:val="00822F4B"/>
    <w:rsid w:val="0083199F"/>
    <w:rsid w:val="00832CC2"/>
    <w:rsid w:val="00834903"/>
    <w:rsid w:val="008352AC"/>
    <w:rsid w:val="008438AB"/>
    <w:rsid w:val="00847384"/>
    <w:rsid w:val="008473A6"/>
    <w:rsid w:val="00852651"/>
    <w:rsid w:val="008553F7"/>
    <w:rsid w:val="00860A5A"/>
    <w:rsid w:val="00864E28"/>
    <w:rsid w:val="00866E0C"/>
    <w:rsid w:val="00867EF8"/>
    <w:rsid w:val="00870A95"/>
    <w:rsid w:val="008766AD"/>
    <w:rsid w:val="00881219"/>
    <w:rsid w:val="0088144D"/>
    <w:rsid w:val="00885D94"/>
    <w:rsid w:val="008870EE"/>
    <w:rsid w:val="008957B9"/>
    <w:rsid w:val="008A310B"/>
    <w:rsid w:val="008A6107"/>
    <w:rsid w:val="008A6F4F"/>
    <w:rsid w:val="008E1DFD"/>
    <w:rsid w:val="008E258C"/>
    <w:rsid w:val="008E4C9B"/>
    <w:rsid w:val="008E7B7C"/>
    <w:rsid w:val="008F1594"/>
    <w:rsid w:val="008F4B45"/>
    <w:rsid w:val="009000AA"/>
    <w:rsid w:val="0090637F"/>
    <w:rsid w:val="00907B4A"/>
    <w:rsid w:val="00914ABB"/>
    <w:rsid w:val="0091706C"/>
    <w:rsid w:val="00917E49"/>
    <w:rsid w:val="009244FC"/>
    <w:rsid w:val="009248D1"/>
    <w:rsid w:val="009364C1"/>
    <w:rsid w:val="00942A31"/>
    <w:rsid w:val="009522B3"/>
    <w:rsid w:val="009542F2"/>
    <w:rsid w:val="00954972"/>
    <w:rsid w:val="00955863"/>
    <w:rsid w:val="009562F4"/>
    <w:rsid w:val="00977405"/>
    <w:rsid w:val="009858E2"/>
    <w:rsid w:val="00987F7F"/>
    <w:rsid w:val="009942F6"/>
    <w:rsid w:val="00995AEE"/>
    <w:rsid w:val="009A0BEB"/>
    <w:rsid w:val="009A23F3"/>
    <w:rsid w:val="009A6B88"/>
    <w:rsid w:val="009A759F"/>
    <w:rsid w:val="009B0D01"/>
    <w:rsid w:val="009B32BA"/>
    <w:rsid w:val="009B51E7"/>
    <w:rsid w:val="009B5206"/>
    <w:rsid w:val="009B6359"/>
    <w:rsid w:val="009B644E"/>
    <w:rsid w:val="009B65D3"/>
    <w:rsid w:val="009B7859"/>
    <w:rsid w:val="009C0EBB"/>
    <w:rsid w:val="009C0F39"/>
    <w:rsid w:val="009C5CAF"/>
    <w:rsid w:val="009C645A"/>
    <w:rsid w:val="009C742B"/>
    <w:rsid w:val="009D0B98"/>
    <w:rsid w:val="009D47BA"/>
    <w:rsid w:val="009E4A9E"/>
    <w:rsid w:val="009E66EE"/>
    <w:rsid w:val="009E6DE2"/>
    <w:rsid w:val="009F1BBF"/>
    <w:rsid w:val="009F1CBF"/>
    <w:rsid w:val="009F4573"/>
    <w:rsid w:val="009F52D4"/>
    <w:rsid w:val="009F7801"/>
    <w:rsid w:val="00A049A0"/>
    <w:rsid w:val="00A04A27"/>
    <w:rsid w:val="00A055ED"/>
    <w:rsid w:val="00A06384"/>
    <w:rsid w:val="00A13837"/>
    <w:rsid w:val="00A165FC"/>
    <w:rsid w:val="00A16A3C"/>
    <w:rsid w:val="00A21A22"/>
    <w:rsid w:val="00A2359E"/>
    <w:rsid w:val="00A26321"/>
    <w:rsid w:val="00A3287F"/>
    <w:rsid w:val="00A35595"/>
    <w:rsid w:val="00A37CE3"/>
    <w:rsid w:val="00A37FE6"/>
    <w:rsid w:val="00A409AC"/>
    <w:rsid w:val="00A51FC5"/>
    <w:rsid w:val="00A53651"/>
    <w:rsid w:val="00A5641C"/>
    <w:rsid w:val="00A60FB7"/>
    <w:rsid w:val="00A64177"/>
    <w:rsid w:val="00A7172E"/>
    <w:rsid w:val="00A73533"/>
    <w:rsid w:val="00A74D57"/>
    <w:rsid w:val="00A75D99"/>
    <w:rsid w:val="00A75DC5"/>
    <w:rsid w:val="00A76DA3"/>
    <w:rsid w:val="00A8308E"/>
    <w:rsid w:val="00A91196"/>
    <w:rsid w:val="00A95BBB"/>
    <w:rsid w:val="00AA41CD"/>
    <w:rsid w:val="00AA5232"/>
    <w:rsid w:val="00AA69A9"/>
    <w:rsid w:val="00AB48B3"/>
    <w:rsid w:val="00AB53A4"/>
    <w:rsid w:val="00AB6E9A"/>
    <w:rsid w:val="00AB7B9A"/>
    <w:rsid w:val="00AC3F92"/>
    <w:rsid w:val="00AD3EAC"/>
    <w:rsid w:val="00AD48B2"/>
    <w:rsid w:val="00AE2F7E"/>
    <w:rsid w:val="00AF51AC"/>
    <w:rsid w:val="00B054A1"/>
    <w:rsid w:val="00B05DA5"/>
    <w:rsid w:val="00B06E28"/>
    <w:rsid w:val="00B15CE8"/>
    <w:rsid w:val="00B2044B"/>
    <w:rsid w:val="00B21224"/>
    <w:rsid w:val="00B23A4C"/>
    <w:rsid w:val="00B253E2"/>
    <w:rsid w:val="00B31FBA"/>
    <w:rsid w:val="00B36B1C"/>
    <w:rsid w:val="00B378D4"/>
    <w:rsid w:val="00B3793F"/>
    <w:rsid w:val="00B50188"/>
    <w:rsid w:val="00B542FB"/>
    <w:rsid w:val="00B6573B"/>
    <w:rsid w:val="00B65B56"/>
    <w:rsid w:val="00B65C4B"/>
    <w:rsid w:val="00B65D2B"/>
    <w:rsid w:val="00B714E8"/>
    <w:rsid w:val="00B83E3D"/>
    <w:rsid w:val="00B90DB5"/>
    <w:rsid w:val="00B9142E"/>
    <w:rsid w:val="00B9393C"/>
    <w:rsid w:val="00B94693"/>
    <w:rsid w:val="00B94817"/>
    <w:rsid w:val="00BA0109"/>
    <w:rsid w:val="00BA2BCF"/>
    <w:rsid w:val="00BA2DA6"/>
    <w:rsid w:val="00BA7CA8"/>
    <w:rsid w:val="00BA7E22"/>
    <w:rsid w:val="00BB25DE"/>
    <w:rsid w:val="00BC0F52"/>
    <w:rsid w:val="00BC50C1"/>
    <w:rsid w:val="00BC7811"/>
    <w:rsid w:val="00BD1C20"/>
    <w:rsid w:val="00BD205A"/>
    <w:rsid w:val="00BD2649"/>
    <w:rsid w:val="00BD55AD"/>
    <w:rsid w:val="00BE2018"/>
    <w:rsid w:val="00BE505F"/>
    <w:rsid w:val="00BF00A9"/>
    <w:rsid w:val="00BF3873"/>
    <w:rsid w:val="00BF3FFF"/>
    <w:rsid w:val="00BF426F"/>
    <w:rsid w:val="00C006E7"/>
    <w:rsid w:val="00C00B47"/>
    <w:rsid w:val="00C0126E"/>
    <w:rsid w:val="00C05423"/>
    <w:rsid w:val="00C11326"/>
    <w:rsid w:val="00C131D7"/>
    <w:rsid w:val="00C13ABA"/>
    <w:rsid w:val="00C2224B"/>
    <w:rsid w:val="00C2264F"/>
    <w:rsid w:val="00C238A5"/>
    <w:rsid w:val="00C27A3D"/>
    <w:rsid w:val="00C348AC"/>
    <w:rsid w:val="00C4491F"/>
    <w:rsid w:val="00C44A7C"/>
    <w:rsid w:val="00C47D60"/>
    <w:rsid w:val="00C52E15"/>
    <w:rsid w:val="00C55B57"/>
    <w:rsid w:val="00C61A31"/>
    <w:rsid w:val="00C66700"/>
    <w:rsid w:val="00C70F2D"/>
    <w:rsid w:val="00C72B5D"/>
    <w:rsid w:val="00C73719"/>
    <w:rsid w:val="00C93D9A"/>
    <w:rsid w:val="00C945AC"/>
    <w:rsid w:val="00CA2B39"/>
    <w:rsid w:val="00CA5F76"/>
    <w:rsid w:val="00CA7EAA"/>
    <w:rsid w:val="00CB0DFF"/>
    <w:rsid w:val="00CC39C8"/>
    <w:rsid w:val="00CC6B7A"/>
    <w:rsid w:val="00CD2F4C"/>
    <w:rsid w:val="00CE499E"/>
    <w:rsid w:val="00CE6A40"/>
    <w:rsid w:val="00CF1A42"/>
    <w:rsid w:val="00CF45CC"/>
    <w:rsid w:val="00D01018"/>
    <w:rsid w:val="00D07875"/>
    <w:rsid w:val="00D07EC2"/>
    <w:rsid w:val="00D10AF1"/>
    <w:rsid w:val="00D10C04"/>
    <w:rsid w:val="00D11EDB"/>
    <w:rsid w:val="00D12F15"/>
    <w:rsid w:val="00D13181"/>
    <w:rsid w:val="00D16EF3"/>
    <w:rsid w:val="00D20B6F"/>
    <w:rsid w:val="00D3244E"/>
    <w:rsid w:val="00D3673A"/>
    <w:rsid w:val="00D37294"/>
    <w:rsid w:val="00D3741F"/>
    <w:rsid w:val="00D40067"/>
    <w:rsid w:val="00D40D8D"/>
    <w:rsid w:val="00D422E5"/>
    <w:rsid w:val="00D441D4"/>
    <w:rsid w:val="00D45610"/>
    <w:rsid w:val="00D471A6"/>
    <w:rsid w:val="00D62923"/>
    <w:rsid w:val="00D6302E"/>
    <w:rsid w:val="00D6584B"/>
    <w:rsid w:val="00D65B74"/>
    <w:rsid w:val="00D67E9A"/>
    <w:rsid w:val="00D76659"/>
    <w:rsid w:val="00D827C2"/>
    <w:rsid w:val="00D877AE"/>
    <w:rsid w:val="00D92D77"/>
    <w:rsid w:val="00D941AF"/>
    <w:rsid w:val="00DA1412"/>
    <w:rsid w:val="00DA2432"/>
    <w:rsid w:val="00DA50D6"/>
    <w:rsid w:val="00DB0E1E"/>
    <w:rsid w:val="00DB54A4"/>
    <w:rsid w:val="00DC127A"/>
    <w:rsid w:val="00DC1E33"/>
    <w:rsid w:val="00DC2A79"/>
    <w:rsid w:val="00DC356C"/>
    <w:rsid w:val="00DC7F3D"/>
    <w:rsid w:val="00DD2E79"/>
    <w:rsid w:val="00DE22E2"/>
    <w:rsid w:val="00DE23BF"/>
    <w:rsid w:val="00DE40EB"/>
    <w:rsid w:val="00DF04E6"/>
    <w:rsid w:val="00DF7606"/>
    <w:rsid w:val="00DF7C32"/>
    <w:rsid w:val="00DF7FD3"/>
    <w:rsid w:val="00E00F9B"/>
    <w:rsid w:val="00E0423D"/>
    <w:rsid w:val="00E11D68"/>
    <w:rsid w:val="00E12C16"/>
    <w:rsid w:val="00E15169"/>
    <w:rsid w:val="00E16CC1"/>
    <w:rsid w:val="00E1788A"/>
    <w:rsid w:val="00E226A2"/>
    <w:rsid w:val="00E326F9"/>
    <w:rsid w:val="00E35AAA"/>
    <w:rsid w:val="00E418AA"/>
    <w:rsid w:val="00E43F82"/>
    <w:rsid w:val="00E45440"/>
    <w:rsid w:val="00E467B7"/>
    <w:rsid w:val="00E46BDC"/>
    <w:rsid w:val="00E556A8"/>
    <w:rsid w:val="00E56321"/>
    <w:rsid w:val="00E704D4"/>
    <w:rsid w:val="00E733A8"/>
    <w:rsid w:val="00E7460D"/>
    <w:rsid w:val="00E82C89"/>
    <w:rsid w:val="00E91760"/>
    <w:rsid w:val="00EA09EE"/>
    <w:rsid w:val="00EA2CDC"/>
    <w:rsid w:val="00EA3470"/>
    <w:rsid w:val="00EC0C6F"/>
    <w:rsid w:val="00EC2DBE"/>
    <w:rsid w:val="00ED1011"/>
    <w:rsid w:val="00ED1055"/>
    <w:rsid w:val="00ED2B70"/>
    <w:rsid w:val="00ED50D6"/>
    <w:rsid w:val="00ED60EE"/>
    <w:rsid w:val="00EE0868"/>
    <w:rsid w:val="00EE2456"/>
    <w:rsid w:val="00EF7D89"/>
    <w:rsid w:val="00F01201"/>
    <w:rsid w:val="00F01FA1"/>
    <w:rsid w:val="00F047BC"/>
    <w:rsid w:val="00F074CE"/>
    <w:rsid w:val="00F07E89"/>
    <w:rsid w:val="00F10572"/>
    <w:rsid w:val="00F11091"/>
    <w:rsid w:val="00F162F1"/>
    <w:rsid w:val="00F17C53"/>
    <w:rsid w:val="00F21CD8"/>
    <w:rsid w:val="00F2545E"/>
    <w:rsid w:val="00F33D07"/>
    <w:rsid w:val="00F361F5"/>
    <w:rsid w:val="00F43D1C"/>
    <w:rsid w:val="00F459F7"/>
    <w:rsid w:val="00F50491"/>
    <w:rsid w:val="00F50994"/>
    <w:rsid w:val="00F53D5A"/>
    <w:rsid w:val="00F549C0"/>
    <w:rsid w:val="00F5726A"/>
    <w:rsid w:val="00F57484"/>
    <w:rsid w:val="00F605E6"/>
    <w:rsid w:val="00F6472E"/>
    <w:rsid w:val="00F74AD4"/>
    <w:rsid w:val="00F74C48"/>
    <w:rsid w:val="00F74DFC"/>
    <w:rsid w:val="00F77042"/>
    <w:rsid w:val="00F93F71"/>
    <w:rsid w:val="00F943E8"/>
    <w:rsid w:val="00F96D13"/>
    <w:rsid w:val="00F96FDB"/>
    <w:rsid w:val="00F9790C"/>
    <w:rsid w:val="00F97D99"/>
    <w:rsid w:val="00FA100E"/>
    <w:rsid w:val="00FA25B8"/>
    <w:rsid w:val="00FB4126"/>
    <w:rsid w:val="00FB4DEF"/>
    <w:rsid w:val="00FB5052"/>
    <w:rsid w:val="00FB7A70"/>
    <w:rsid w:val="00FB7C67"/>
    <w:rsid w:val="00FC4D56"/>
    <w:rsid w:val="00FC653B"/>
    <w:rsid w:val="00FC690D"/>
    <w:rsid w:val="00FC7B9B"/>
    <w:rsid w:val="00FD1E77"/>
    <w:rsid w:val="00FD4323"/>
    <w:rsid w:val="00FD5201"/>
    <w:rsid w:val="00FE50B6"/>
    <w:rsid w:val="00FF3B72"/>
    <w:rsid w:val="00FF3E49"/>
    <w:rsid w:val="00FF7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3FE9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2"/>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047B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F45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1F05D6"/>
    <w:rPr>
      <w:rFonts w:ascii="Arial" w:eastAsiaTheme="minorEastAsia" w:hAnsi="Arial"/>
      <w:sz w:val="20"/>
      <w:szCs w:val="21"/>
    </w:rPr>
  </w:style>
  <w:style w:type="character" w:customStyle="1" w:styleId="hgkelc">
    <w:name w:val="hgkelc"/>
    <w:basedOn w:val="DefaultParagraphFont"/>
    <w:rsid w:val="0023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7998">
      <w:bodyDiv w:val="1"/>
      <w:marLeft w:val="0"/>
      <w:marRight w:val="0"/>
      <w:marTop w:val="0"/>
      <w:marBottom w:val="0"/>
      <w:divBdr>
        <w:top w:val="none" w:sz="0" w:space="0" w:color="auto"/>
        <w:left w:val="none" w:sz="0" w:space="0" w:color="auto"/>
        <w:bottom w:val="none" w:sz="0" w:space="0" w:color="auto"/>
        <w:right w:val="none" w:sz="0" w:space="0" w:color="auto"/>
      </w:divBdr>
    </w:div>
    <w:div w:id="280500037">
      <w:bodyDiv w:val="1"/>
      <w:marLeft w:val="0"/>
      <w:marRight w:val="0"/>
      <w:marTop w:val="0"/>
      <w:marBottom w:val="0"/>
      <w:divBdr>
        <w:top w:val="none" w:sz="0" w:space="0" w:color="auto"/>
        <w:left w:val="none" w:sz="0" w:space="0" w:color="auto"/>
        <w:bottom w:val="none" w:sz="0" w:space="0" w:color="auto"/>
        <w:right w:val="none" w:sz="0" w:space="0" w:color="auto"/>
      </w:divBdr>
    </w:div>
    <w:div w:id="326910684">
      <w:bodyDiv w:val="1"/>
      <w:marLeft w:val="0"/>
      <w:marRight w:val="0"/>
      <w:marTop w:val="0"/>
      <w:marBottom w:val="0"/>
      <w:divBdr>
        <w:top w:val="none" w:sz="0" w:space="0" w:color="auto"/>
        <w:left w:val="none" w:sz="0" w:space="0" w:color="auto"/>
        <w:bottom w:val="none" w:sz="0" w:space="0" w:color="auto"/>
        <w:right w:val="none" w:sz="0" w:space="0" w:color="auto"/>
      </w:divBdr>
    </w:div>
    <w:div w:id="340936459">
      <w:bodyDiv w:val="1"/>
      <w:marLeft w:val="0"/>
      <w:marRight w:val="0"/>
      <w:marTop w:val="0"/>
      <w:marBottom w:val="0"/>
      <w:divBdr>
        <w:top w:val="none" w:sz="0" w:space="0" w:color="auto"/>
        <w:left w:val="none" w:sz="0" w:space="0" w:color="auto"/>
        <w:bottom w:val="none" w:sz="0" w:space="0" w:color="auto"/>
        <w:right w:val="none" w:sz="0" w:space="0" w:color="auto"/>
      </w:divBdr>
    </w:div>
    <w:div w:id="353501961">
      <w:bodyDiv w:val="1"/>
      <w:marLeft w:val="0"/>
      <w:marRight w:val="0"/>
      <w:marTop w:val="0"/>
      <w:marBottom w:val="0"/>
      <w:divBdr>
        <w:top w:val="none" w:sz="0" w:space="0" w:color="auto"/>
        <w:left w:val="none" w:sz="0" w:space="0" w:color="auto"/>
        <w:bottom w:val="none" w:sz="0" w:space="0" w:color="auto"/>
        <w:right w:val="none" w:sz="0" w:space="0" w:color="auto"/>
      </w:divBdr>
    </w:div>
    <w:div w:id="372778028">
      <w:bodyDiv w:val="1"/>
      <w:marLeft w:val="0"/>
      <w:marRight w:val="0"/>
      <w:marTop w:val="0"/>
      <w:marBottom w:val="0"/>
      <w:divBdr>
        <w:top w:val="none" w:sz="0" w:space="0" w:color="auto"/>
        <w:left w:val="none" w:sz="0" w:space="0" w:color="auto"/>
        <w:bottom w:val="none" w:sz="0" w:space="0" w:color="auto"/>
        <w:right w:val="none" w:sz="0" w:space="0" w:color="auto"/>
      </w:divBdr>
    </w:div>
    <w:div w:id="404423704">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15858324">
      <w:bodyDiv w:val="1"/>
      <w:marLeft w:val="0"/>
      <w:marRight w:val="0"/>
      <w:marTop w:val="0"/>
      <w:marBottom w:val="0"/>
      <w:divBdr>
        <w:top w:val="none" w:sz="0" w:space="0" w:color="auto"/>
        <w:left w:val="none" w:sz="0" w:space="0" w:color="auto"/>
        <w:bottom w:val="none" w:sz="0" w:space="0" w:color="auto"/>
        <w:right w:val="none" w:sz="0" w:space="0" w:color="auto"/>
      </w:divBdr>
    </w:div>
    <w:div w:id="727143037">
      <w:bodyDiv w:val="1"/>
      <w:marLeft w:val="0"/>
      <w:marRight w:val="0"/>
      <w:marTop w:val="0"/>
      <w:marBottom w:val="0"/>
      <w:divBdr>
        <w:top w:val="none" w:sz="0" w:space="0" w:color="auto"/>
        <w:left w:val="none" w:sz="0" w:space="0" w:color="auto"/>
        <w:bottom w:val="none" w:sz="0" w:space="0" w:color="auto"/>
        <w:right w:val="none" w:sz="0" w:space="0" w:color="auto"/>
      </w:divBdr>
    </w:div>
    <w:div w:id="791946600">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969163376">
      <w:bodyDiv w:val="1"/>
      <w:marLeft w:val="0"/>
      <w:marRight w:val="0"/>
      <w:marTop w:val="0"/>
      <w:marBottom w:val="0"/>
      <w:divBdr>
        <w:top w:val="none" w:sz="0" w:space="0" w:color="auto"/>
        <w:left w:val="none" w:sz="0" w:space="0" w:color="auto"/>
        <w:bottom w:val="none" w:sz="0" w:space="0" w:color="auto"/>
        <w:right w:val="none" w:sz="0" w:space="0" w:color="auto"/>
      </w:divBdr>
    </w:div>
    <w:div w:id="1044987029">
      <w:bodyDiv w:val="1"/>
      <w:marLeft w:val="0"/>
      <w:marRight w:val="0"/>
      <w:marTop w:val="0"/>
      <w:marBottom w:val="0"/>
      <w:divBdr>
        <w:top w:val="none" w:sz="0" w:space="0" w:color="auto"/>
        <w:left w:val="none" w:sz="0" w:space="0" w:color="auto"/>
        <w:bottom w:val="none" w:sz="0" w:space="0" w:color="auto"/>
        <w:right w:val="none" w:sz="0" w:space="0" w:color="auto"/>
      </w:divBdr>
    </w:div>
    <w:div w:id="1411001576">
      <w:bodyDiv w:val="1"/>
      <w:marLeft w:val="0"/>
      <w:marRight w:val="0"/>
      <w:marTop w:val="0"/>
      <w:marBottom w:val="0"/>
      <w:divBdr>
        <w:top w:val="none" w:sz="0" w:space="0" w:color="auto"/>
        <w:left w:val="none" w:sz="0" w:space="0" w:color="auto"/>
        <w:bottom w:val="none" w:sz="0" w:space="0" w:color="auto"/>
        <w:right w:val="none" w:sz="0" w:space="0" w:color="auto"/>
      </w:divBdr>
    </w:div>
    <w:div w:id="1412267884">
      <w:bodyDiv w:val="1"/>
      <w:marLeft w:val="0"/>
      <w:marRight w:val="0"/>
      <w:marTop w:val="0"/>
      <w:marBottom w:val="0"/>
      <w:divBdr>
        <w:top w:val="none" w:sz="0" w:space="0" w:color="auto"/>
        <w:left w:val="none" w:sz="0" w:space="0" w:color="auto"/>
        <w:bottom w:val="none" w:sz="0" w:space="0" w:color="auto"/>
        <w:right w:val="none" w:sz="0" w:space="0" w:color="auto"/>
      </w:divBdr>
    </w:div>
    <w:div w:id="1456825162">
      <w:bodyDiv w:val="1"/>
      <w:marLeft w:val="0"/>
      <w:marRight w:val="0"/>
      <w:marTop w:val="0"/>
      <w:marBottom w:val="0"/>
      <w:divBdr>
        <w:top w:val="none" w:sz="0" w:space="0" w:color="auto"/>
        <w:left w:val="none" w:sz="0" w:space="0" w:color="auto"/>
        <w:bottom w:val="none" w:sz="0" w:space="0" w:color="auto"/>
        <w:right w:val="none" w:sz="0" w:space="0" w:color="auto"/>
      </w:divBdr>
    </w:div>
    <w:div w:id="1716852137">
      <w:bodyDiv w:val="1"/>
      <w:marLeft w:val="0"/>
      <w:marRight w:val="0"/>
      <w:marTop w:val="0"/>
      <w:marBottom w:val="0"/>
      <w:divBdr>
        <w:top w:val="none" w:sz="0" w:space="0" w:color="auto"/>
        <w:left w:val="none" w:sz="0" w:space="0" w:color="auto"/>
        <w:bottom w:val="none" w:sz="0" w:space="0" w:color="auto"/>
        <w:right w:val="none" w:sz="0" w:space="0" w:color="auto"/>
      </w:divBdr>
    </w:div>
    <w:div w:id="1808427457">
      <w:bodyDiv w:val="1"/>
      <w:marLeft w:val="0"/>
      <w:marRight w:val="0"/>
      <w:marTop w:val="0"/>
      <w:marBottom w:val="0"/>
      <w:divBdr>
        <w:top w:val="none" w:sz="0" w:space="0" w:color="auto"/>
        <w:left w:val="none" w:sz="0" w:space="0" w:color="auto"/>
        <w:bottom w:val="none" w:sz="0" w:space="0" w:color="auto"/>
        <w:right w:val="none" w:sz="0" w:space="0" w:color="auto"/>
      </w:divBdr>
    </w:div>
    <w:div w:id="1812213334">
      <w:bodyDiv w:val="1"/>
      <w:marLeft w:val="0"/>
      <w:marRight w:val="0"/>
      <w:marTop w:val="0"/>
      <w:marBottom w:val="0"/>
      <w:divBdr>
        <w:top w:val="none" w:sz="0" w:space="0" w:color="auto"/>
        <w:left w:val="none" w:sz="0" w:space="0" w:color="auto"/>
        <w:bottom w:val="none" w:sz="0" w:space="0" w:color="auto"/>
        <w:right w:val="none" w:sz="0" w:space="0" w:color="auto"/>
      </w:divBdr>
    </w:div>
    <w:div w:id="1936134713">
      <w:bodyDiv w:val="1"/>
      <w:marLeft w:val="0"/>
      <w:marRight w:val="0"/>
      <w:marTop w:val="0"/>
      <w:marBottom w:val="0"/>
      <w:divBdr>
        <w:top w:val="none" w:sz="0" w:space="0" w:color="auto"/>
        <w:left w:val="none" w:sz="0" w:space="0" w:color="auto"/>
        <w:bottom w:val="none" w:sz="0" w:space="0" w:color="auto"/>
        <w:right w:val="none" w:sz="0" w:space="0" w:color="auto"/>
      </w:divBdr>
    </w:div>
    <w:div w:id="205037104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271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MBS@health.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678A-E9EC-4A04-A33A-29CFD094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2021-12-06T22:48:00Z</dcterms:created>
  <dcterms:modified xsi:type="dcterms:W3CDTF">2021-12-14T01:46:00Z</dcterms:modified>
</cp:coreProperties>
</file>