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F462" w14:textId="42BB49F0" w:rsidR="00575200" w:rsidRDefault="00575200" w:rsidP="006F5073">
      <w:pPr>
        <w:rPr>
          <w:rFonts w:eastAsiaTheme="majorEastAsia" w:cstheme="majorBidi"/>
          <w:b/>
          <w:color w:val="3F4A75"/>
          <w:kern w:val="28"/>
          <w:sz w:val="48"/>
          <w:szCs w:val="52"/>
        </w:rPr>
      </w:pPr>
      <w:bookmarkStart w:id="0" w:name="_Hlk175650565"/>
      <w:bookmarkStart w:id="1" w:name="_Hlk4568006"/>
      <w:r w:rsidRPr="00575200">
        <w:rPr>
          <w:rFonts w:eastAsiaTheme="majorEastAsia" w:cstheme="majorBidi"/>
          <w:b/>
          <w:color w:val="3F4A75"/>
          <w:kern w:val="28"/>
          <w:sz w:val="48"/>
          <w:szCs w:val="52"/>
        </w:rPr>
        <w:t>Amend</w:t>
      </w:r>
      <w:r>
        <w:rPr>
          <w:rFonts w:eastAsiaTheme="majorEastAsia" w:cstheme="majorBidi"/>
          <w:b/>
          <w:color w:val="3F4A75"/>
          <w:kern w:val="28"/>
          <w:sz w:val="48"/>
          <w:szCs w:val="52"/>
        </w:rPr>
        <w:t>ment of</w:t>
      </w:r>
      <w:r w:rsidRPr="00575200">
        <w:rPr>
          <w:rFonts w:eastAsiaTheme="majorEastAsia" w:cstheme="majorBidi"/>
          <w:b/>
          <w:color w:val="3F4A75"/>
          <w:kern w:val="28"/>
          <w:sz w:val="48"/>
          <w:szCs w:val="52"/>
        </w:rPr>
        <w:t xml:space="preserve"> </w:t>
      </w:r>
      <w:r w:rsidR="00E2588C">
        <w:rPr>
          <w:rFonts w:eastAsiaTheme="majorEastAsia" w:cstheme="majorBidi"/>
          <w:b/>
          <w:color w:val="3F4A75"/>
          <w:kern w:val="28"/>
          <w:sz w:val="48"/>
          <w:szCs w:val="52"/>
        </w:rPr>
        <w:t>Medicare Benefits Schedule (</w:t>
      </w:r>
      <w:r w:rsidRPr="00575200">
        <w:rPr>
          <w:rFonts w:eastAsiaTheme="majorEastAsia" w:cstheme="majorBidi"/>
          <w:b/>
          <w:color w:val="3F4A75"/>
          <w:kern w:val="28"/>
          <w:sz w:val="48"/>
          <w:szCs w:val="52"/>
        </w:rPr>
        <w:t>MBS</w:t>
      </w:r>
      <w:r w:rsidR="00E2588C">
        <w:rPr>
          <w:rFonts w:eastAsiaTheme="majorEastAsia" w:cstheme="majorBidi"/>
          <w:b/>
          <w:color w:val="3F4A75"/>
          <w:kern w:val="28"/>
          <w:sz w:val="48"/>
          <w:szCs w:val="52"/>
        </w:rPr>
        <w:t>)</w:t>
      </w:r>
      <w:r w:rsidRPr="00575200">
        <w:rPr>
          <w:rFonts w:eastAsiaTheme="majorEastAsia" w:cstheme="majorBidi"/>
          <w:b/>
          <w:color w:val="3F4A75"/>
          <w:kern w:val="28"/>
          <w:sz w:val="48"/>
          <w:szCs w:val="52"/>
        </w:rPr>
        <w:t xml:space="preserve"> item 73451</w:t>
      </w:r>
      <w:r>
        <w:rPr>
          <w:rFonts w:eastAsiaTheme="majorEastAsia" w:cstheme="majorBidi"/>
          <w:b/>
          <w:color w:val="3F4A75"/>
          <w:kern w:val="28"/>
          <w:sz w:val="48"/>
          <w:szCs w:val="52"/>
        </w:rPr>
        <w:t xml:space="preserve"> </w:t>
      </w:r>
      <w:r w:rsidR="00C523D0">
        <w:rPr>
          <w:rFonts w:eastAsiaTheme="majorEastAsia" w:cstheme="majorBidi"/>
          <w:b/>
          <w:color w:val="3F4A75"/>
          <w:kern w:val="28"/>
          <w:sz w:val="48"/>
          <w:szCs w:val="52"/>
        </w:rPr>
        <w:t xml:space="preserve">for </w:t>
      </w:r>
      <w:bookmarkStart w:id="2" w:name="_Hlk175650030"/>
      <w:r w:rsidRPr="00575200">
        <w:rPr>
          <w:rFonts w:eastAsiaTheme="majorEastAsia" w:cstheme="majorBidi"/>
          <w:b/>
          <w:color w:val="3F4A75"/>
          <w:kern w:val="28"/>
          <w:sz w:val="48"/>
          <w:szCs w:val="52"/>
        </w:rPr>
        <w:t>reproductive carrier testing for</w:t>
      </w:r>
      <w:bookmarkEnd w:id="2"/>
      <w:r w:rsidRPr="00575200">
        <w:rPr>
          <w:rFonts w:eastAsiaTheme="majorEastAsia" w:cstheme="majorBidi"/>
          <w:b/>
          <w:color w:val="3F4A75"/>
          <w:kern w:val="28"/>
          <w:sz w:val="48"/>
          <w:szCs w:val="52"/>
        </w:rPr>
        <w:t xml:space="preserve"> </w:t>
      </w:r>
      <w:bookmarkStart w:id="3" w:name="_Hlk175650044"/>
      <w:r w:rsidRPr="00575200">
        <w:rPr>
          <w:rFonts w:eastAsiaTheme="majorEastAsia" w:cstheme="majorBidi"/>
          <w:b/>
          <w:color w:val="3F4A75"/>
          <w:kern w:val="28"/>
          <w:sz w:val="48"/>
          <w:szCs w:val="52"/>
        </w:rPr>
        <w:t>cystic fibrosis</w:t>
      </w:r>
      <w:r w:rsidR="005D1B0F">
        <w:rPr>
          <w:rFonts w:eastAsiaTheme="majorEastAsia" w:cstheme="majorBidi"/>
          <w:b/>
          <w:color w:val="3F4A75"/>
          <w:kern w:val="28"/>
          <w:sz w:val="48"/>
          <w:szCs w:val="52"/>
        </w:rPr>
        <w:t xml:space="preserve"> (CF)</w:t>
      </w:r>
      <w:r w:rsidRPr="00575200">
        <w:rPr>
          <w:rFonts w:eastAsiaTheme="majorEastAsia" w:cstheme="majorBidi"/>
          <w:b/>
          <w:color w:val="3F4A75"/>
          <w:kern w:val="28"/>
          <w:sz w:val="48"/>
          <w:szCs w:val="52"/>
        </w:rPr>
        <w:t xml:space="preserve">, spinal muscular atrophy </w:t>
      </w:r>
      <w:r w:rsidR="005D1B0F">
        <w:rPr>
          <w:rFonts w:eastAsiaTheme="majorEastAsia" w:cstheme="majorBidi"/>
          <w:b/>
          <w:color w:val="3F4A75"/>
          <w:kern w:val="28"/>
          <w:sz w:val="48"/>
          <w:szCs w:val="52"/>
        </w:rPr>
        <w:t xml:space="preserve">(SMA) </w:t>
      </w:r>
      <w:r w:rsidRPr="00575200">
        <w:rPr>
          <w:rFonts w:eastAsiaTheme="majorEastAsia" w:cstheme="majorBidi"/>
          <w:b/>
          <w:color w:val="3F4A75"/>
          <w:kern w:val="28"/>
          <w:sz w:val="48"/>
          <w:szCs w:val="52"/>
        </w:rPr>
        <w:t xml:space="preserve">and fragile X </w:t>
      </w:r>
      <w:r w:rsidR="005D1B0F">
        <w:rPr>
          <w:rFonts w:eastAsiaTheme="majorEastAsia" w:cstheme="majorBidi"/>
          <w:b/>
          <w:color w:val="3F4A75"/>
          <w:kern w:val="28"/>
          <w:sz w:val="48"/>
          <w:szCs w:val="52"/>
        </w:rPr>
        <w:t>(FX</w:t>
      </w:r>
      <w:r w:rsidR="007346AA">
        <w:rPr>
          <w:rFonts w:eastAsiaTheme="majorEastAsia" w:cstheme="majorBidi"/>
          <w:b/>
          <w:color w:val="3F4A75"/>
          <w:kern w:val="28"/>
          <w:sz w:val="48"/>
          <w:szCs w:val="52"/>
        </w:rPr>
        <w:t>S</w:t>
      </w:r>
      <w:r w:rsidR="005D1B0F">
        <w:rPr>
          <w:rFonts w:eastAsiaTheme="majorEastAsia" w:cstheme="majorBidi"/>
          <w:b/>
          <w:color w:val="3F4A75"/>
          <w:kern w:val="28"/>
          <w:sz w:val="48"/>
          <w:szCs w:val="52"/>
        </w:rPr>
        <w:t xml:space="preserve">) </w:t>
      </w:r>
      <w:r w:rsidRPr="00575200">
        <w:rPr>
          <w:rFonts w:eastAsiaTheme="majorEastAsia" w:cstheme="majorBidi"/>
          <w:b/>
          <w:color w:val="3F4A75"/>
          <w:kern w:val="28"/>
          <w:sz w:val="48"/>
          <w:szCs w:val="52"/>
        </w:rPr>
        <w:t>syndrome</w:t>
      </w:r>
    </w:p>
    <w:bookmarkEnd w:id="0"/>
    <w:bookmarkEnd w:id="3"/>
    <w:p w14:paraId="5839D016" w14:textId="2882160A" w:rsidR="00575200" w:rsidRPr="00867595" w:rsidRDefault="00064168" w:rsidP="00E153AD">
      <w:r w:rsidRPr="00867595">
        <w:t xml:space="preserve">Last updated: </w:t>
      </w:r>
      <w:bookmarkEnd w:id="1"/>
      <w:r w:rsidR="00B47BDB">
        <w:t>14</w:t>
      </w:r>
      <w:r w:rsidR="00480171">
        <w:t xml:space="preserve"> October</w:t>
      </w:r>
      <w:r w:rsidR="005B2989">
        <w:t xml:space="preserve"> 2024</w:t>
      </w:r>
    </w:p>
    <w:p w14:paraId="44460BF5" w14:textId="29A2ED51" w:rsidR="00064168" w:rsidRPr="00867595" w:rsidRDefault="00064168" w:rsidP="00064168">
      <w:pPr>
        <w:pStyle w:val="Heading2"/>
      </w:pPr>
      <w:r w:rsidRPr="00867595">
        <w:t>What are the changes?</w:t>
      </w:r>
    </w:p>
    <w:p w14:paraId="389D5CBC" w14:textId="4A1A93B8" w:rsidR="00575200" w:rsidRDefault="008679B3" w:rsidP="00064168">
      <w:r>
        <w:rPr>
          <w:szCs w:val="22"/>
        </w:rPr>
        <w:t>From</w:t>
      </w:r>
      <w:r w:rsidR="00064168" w:rsidRPr="00867595">
        <w:rPr>
          <w:szCs w:val="22"/>
        </w:rPr>
        <w:t xml:space="preserve"> </w:t>
      </w:r>
      <w:r w:rsidR="00575200" w:rsidRPr="008679B3">
        <w:rPr>
          <w:b/>
          <w:bCs/>
          <w:szCs w:val="22"/>
        </w:rPr>
        <w:t>1 November 2024</w:t>
      </w:r>
      <w:r w:rsidR="001B1242">
        <w:rPr>
          <w:szCs w:val="22"/>
        </w:rPr>
        <w:t xml:space="preserve">, </w:t>
      </w:r>
      <w:r w:rsidR="00575200" w:rsidRPr="007A03C6">
        <w:t>existing MBS item 73</w:t>
      </w:r>
      <w:r w:rsidR="00575200">
        <w:t>451</w:t>
      </w:r>
      <w:r w:rsidR="00575200" w:rsidRPr="007A03C6">
        <w:t xml:space="preserve"> </w:t>
      </w:r>
      <w:r w:rsidR="00575200" w:rsidRPr="00575200">
        <w:t>for</w:t>
      </w:r>
      <w:r w:rsidR="00C523D0" w:rsidRPr="00C523D0">
        <w:t xml:space="preserve"> reproductive carrier testing for</w:t>
      </w:r>
      <w:r w:rsidR="00575200" w:rsidRPr="00575200">
        <w:t xml:space="preserve"> </w:t>
      </w:r>
      <w:r w:rsidR="00C523D0">
        <w:t>CF</w:t>
      </w:r>
      <w:r w:rsidR="00C523D0" w:rsidRPr="00C523D0">
        <w:t xml:space="preserve">, </w:t>
      </w:r>
      <w:r w:rsidR="00C523D0">
        <w:t>SMA</w:t>
      </w:r>
      <w:r w:rsidR="00C523D0" w:rsidRPr="00C523D0">
        <w:t xml:space="preserve"> and </w:t>
      </w:r>
      <w:r w:rsidR="00597AA4">
        <w:t xml:space="preserve">FXS </w:t>
      </w:r>
      <w:r w:rsidR="00575200" w:rsidRPr="007A03C6">
        <w:t xml:space="preserve">will be updated. </w:t>
      </w:r>
      <w:r w:rsidR="00E153AD">
        <w:t>A</w:t>
      </w:r>
      <w:r w:rsidR="00575200" w:rsidRPr="00575200">
        <w:t xml:space="preserve"> co-claiming restriction</w:t>
      </w:r>
      <w:r w:rsidR="00E153AD">
        <w:t xml:space="preserve"> will be added</w:t>
      </w:r>
      <w:r w:rsidR="00575200" w:rsidRPr="00575200">
        <w:t xml:space="preserve"> to item 73451 to prevent services under the item from being provided in addition to services described in other similar items, i.e. items 73300, 73305 and 73345 to 73350</w:t>
      </w:r>
      <w:r w:rsidR="00575200">
        <w:t>.</w:t>
      </w:r>
      <w:r w:rsidR="00575200" w:rsidRPr="00575200">
        <w:t xml:space="preserve"> </w:t>
      </w:r>
      <w:r w:rsidR="005B2989">
        <w:t xml:space="preserve">The amended item descriptor is outlined in </w:t>
      </w:r>
      <w:r w:rsidR="005B2989" w:rsidRPr="004A1131">
        <w:rPr>
          <w:b/>
          <w:bCs/>
        </w:rPr>
        <w:t>Attachment A</w:t>
      </w:r>
      <w:r w:rsidR="005B2989">
        <w:t>.</w:t>
      </w:r>
    </w:p>
    <w:p w14:paraId="32968C58" w14:textId="4AB580F5" w:rsidR="00ED0D49" w:rsidRDefault="00ED0D49" w:rsidP="00ED0D49">
      <w:r>
        <w:t>For private health insurance purposes, item 73451 will continue to be listed under the following clinical category and procedure type:</w:t>
      </w:r>
    </w:p>
    <w:p w14:paraId="5492EC40" w14:textId="77777777" w:rsidR="00ED0D49" w:rsidRDefault="00ED0D49" w:rsidP="00ED0D49">
      <w:pPr>
        <w:pStyle w:val="ListBullet"/>
      </w:pPr>
      <w:r>
        <w:t>Clinical category: Support list (pathology)</w:t>
      </w:r>
    </w:p>
    <w:p w14:paraId="6534B87D" w14:textId="57E105A8" w:rsidR="00ED0D49" w:rsidRDefault="00ED0D49" w:rsidP="00064168">
      <w:pPr>
        <w:pStyle w:val="ListBullet"/>
      </w:pPr>
      <w:r>
        <w:t>Procedure type: Type C</w:t>
      </w:r>
    </w:p>
    <w:p w14:paraId="42BD5171" w14:textId="77777777" w:rsidR="00064168" w:rsidRDefault="00064168" w:rsidP="00064168">
      <w:pPr>
        <w:pStyle w:val="Heading2"/>
      </w:pPr>
      <w:r>
        <w:t>Why are the changes being made?</w:t>
      </w:r>
    </w:p>
    <w:p w14:paraId="012F1F7C" w14:textId="259D5619" w:rsidR="00E153AD" w:rsidRDefault="00E153AD" w:rsidP="00575200">
      <w:bookmarkStart w:id="4" w:name="_Hlk535386664"/>
      <w:r w:rsidRPr="00575200">
        <w:t xml:space="preserve">On 1 November 2023, two new pathology items (item 73451 and 73452) were introduced for genetic testing to determine carrier status of </w:t>
      </w:r>
      <w:r w:rsidR="00597AA4">
        <w:t>CF</w:t>
      </w:r>
      <w:r w:rsidR="00597AA4" w:rsidRPr="00575200">
        <w:t xml:space="preserve">, </w:t>
      </w:r>
      <w:r w:rsidR="00597AA4">
        <w:t xml:space="preserve">SMA </w:t>
      </w:r>
      <w:r w:rsidR="00597AA4" w:rsidRPr="00575200">
        <w:t xml:space="preserve">and </w:t>
      </w:r>
      <w:r w:rsidR="00597AA4">
        <w:t>FXS</w:t>
      </w:r>
      <w:r w:rsidRPr="00575200">
        <w:t xml:space="preserve"> in people who are planning pregnancy or who are already pregnant and their reproductive partners.</w:t>
      </w:r>
    </w:p>
    <w:p w14:paraId="307EAC64" w14:textId="77777777" w:rsidR="00C523D0" w:rsidRDefault="00064168" w:rsidP="00C523D0">
      <w:pPr>
        <w:rPr>
          <w:szCs w:val="22"/>
        </w:rPr>
      </w:pPr>
      <w:r w:rsidRPr="00867595">
        <w:rPr>
          <w:szCs w:val="22"/>
        </w:rPr>
        <w:t xml:space="preserve">The listing of this service was recommended by the Medical Services Advisory Committee (MSAC) in </w:t>
      </w:r>
      <w:r w:rsidR="00E153AD">
        <w:rPr>
          <w:szCs w:val="22"/>
        </w:rPr>
        <w:t>July 2020.</w:t>
      </w:r>
      <w:r w:rsidRPr="00867595">
        <w:rPr>
          <w:szCs w:val="22"/>
        </w:rPr>
        <w:t xml:space="preserve"> 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p w14:paraId="5739C7B1" w14:textId="355AB18C" w:rsidR="00E153AD" w:rsidRPr="007346AA" w:rsidRDefault="00C523D0" w:rsidP="00E153AD">
      <w:pPr>
        <w:rPr>
          <w:color w:val="auto"/>
          <w:szCs w:val="22"/>
          <w:u w:val="single"/>
        </w:rPr>
      </w:pPr>
      <w:r>
        <w:t>T</w:t>
      </w:r>
      <w:r w:rsidRPr="00E153AD">
        <w:t>he original policy intent of item</w:t>
      </w:r>
      <w:r>
        <w:t xml:space="preserve"> 73451 was to include </w:t>
      </w:r>
      <w:r w:rsidRPr="00575200">
        <w:t>co-claiming restriction</w:t>
      </w:r>
      <w:r>
        <w:t>s</w:t>
      </w:r>
      <w:r w:rsidRPr="00575200">
        <w:t xml:space="preserve"> to </w:t>
      </w:r>
      <w:r>
        <w:t xml:space="preserve">assist in </w:t>
      </w:r>
      <w:r w:rsidRPr="00575200">
        <w:t>avoid</w:t>
      </w:r>
      <w:r>
        <w:t>ing</w:t>
      </w:r>
      <w:r w:rsidRPr="00575200">
        <w:t xml:space="preserve"> duplicative testing. </w:t>
      </w:r>
      <w:r>
        <w:t xml:space="preserve">Amending the item to include this co-claiming restriction will </w:t>
      </w:r>
      <w:r w:rsidRPr="007346AA">
        <w:rPr>
          <w:color w:val="auto"/>
        </w:rPr>
        <w:t>align the item with the original policy intent.</w:t>
      </w:r>
    </w:p>
    <w:bookmarkEnd w:id="4"/>
    <w:p w14:paraId="7F7DA4F7" w14:textId="6C908C3F" w:rsidR="00064168" w:rsidRPr="00947A0B" w:rsidRDefault="00064168" w:rsidP="00275B58">
      <w:pPr>
        <w:pStyle w:val="Heading2"/>
      </w:pPr>
      <w:r w:rsidRPr="00947A0B">
        <w:lastRenderedPageBreak/>
        <w:t>How will these changes affect patients?</w:t>
      </w:r>
    </w:p>
    <w:p w14:paraId="545C57DC" w14:textId="11B20AE1" w:rsidR="00947A0B" w:rsidRPr="00947A0B" w:rsidRDefault="00947A0B" w:rsidP="00064168">
      <w:pPr>
        <w:pStyle w:val="Heading2"/>
        <w:rPr>
          <w:rFonts w:cs="Times New Roman"/>
          <w:b w:val="0"/>
          <w:bCs w:val="0"/>
          <w:iCs w:val="0"/>
          <w:color w:val="000000" w:themeColor="text1"/>
          <w:sz w:val="22"/>
          <w:szCs w:val="22"/>
        </w:rPr>
      </w:pPr>
      <w:r w:rsidRPr="00947A0B">
        <w:rPr>
          <w:rFonts w:cs="Times New Roman"/>
          <w:b w:val="0"/>
          <w:bCs w:val="0"/>
          <w:iCs w:val="0"/>
          <w:color w:val="000000" w:themeColor="text1"/>
          <w:sz w:val="22"/>
          <w:szCs w:val="22"/>
        </w:rPr>
        <w:t xml:space="preserve">Item 73451 will remain available on the MBS for patients who are </w:t>
      </w:r>
      <w:proofErr w:type="gramStart"/>
      <w:r w:rsidRPr="00947A0B">
        <w:rPr>
          <w:rFonts w:cs="Times New Roman"/>
          <w:b w:val="0"/>
          <w:bCs w:val="0"/>
          <w:iCs w:val="0"/>
          <w:color w:val="000000" w:themeColor="text1"/>
          <w:sz w:val="22"/>
          <w:szCs w:val="22"/>
        </w:rPr>
        <w:t>pregnant, or</w:t>
      </w:r>
      <w:proofErr w:type="gramEnd"/>
      <w:r w:rsidRPr="00947A0B">
        <w:rPr>
          <w:rFonts w:cs="Times New Roman"/>
          <w:b w:val="0"/>
          <w:bCs w:val="0"/>
          <w:iCs w:val="0"/>
          <w:color w:val="000000" w:themeColor="text1"/>
          <w:sz w:val="22"/>
          <w:szCs w:val="22"/>
        </w:rPr>
        <w:t xml:space="preserve"> planning pregnancy. </w:t>
      </w:r>
    </w:p>
    <w:p w14:paraId="5BD9BE80" w14:textId="01AC91A7" w:rsidR="00064168" w:rsidRDefault="00064168" w:rsidP="00064168">
      <w:pPr>
        <w:pStyle w:val="Heading2"/>
      </w:pPr>
      <w:r w:rsidRPr="001A7FB7">
        <w:t>Who was consulted on the changes?</w:t>
      </w:r>
    </w:p>
    <w:p w14:paraId="09E43CB4" w14:textId="3B746678" w:rsidR="00575200" w:rsidRDefault="00001905" w:rsidP="00575200">
      <w:pPr>
        <w:pStyle w:val="Heading2"/>
        <w:rPr>
          <w:rFonts w:cs="Times New Roman"/>
          <w:b w:val="0"/>
          <w:bCs w:val="0"/>
          <w:iCs w:val="0"/>
          <w:color w:val="000000" w:themeColor="text1"/>
          <w:sz w:val="22"/>
          <w:szCs w:val="22"/>
        </w:rPr>
      </w:pPr>
      <w:r>
        <w:rPr>
          <w:rFonts w:cs="Times New Roman"/>
          <w:b w:val="0"/>
          <w:bCs w:val="0"/>
          <w:iCs w:val="0"/>
          <w:color w:val="000000" w:themeColor="text1"/>
          <w:sz w:val="22"/>
          <w:szCs w:val="22"/>
        </w:rPr>
        <w:t>The Royal College of Pathologists of Australasia (</w:t>
      </w:r>
      <w:r w:rsidR="00575200" w:rsidRPr="00575200">
        <w:rPr>
          <w:rFonts w:cs="Times New Roman"/>
          <w:b w:val="0"/>
          <w:bCs w:val="0"/>
          <w:iCs w:val="0"/>
          <w:color w:val="000000" w:themeColor="text1"/>
          <w:sz w:val="22"/>
          <w:szCs w:val="22"/>
        </w:rPr>
        <w:t>RCPA</w:t>
      </w:r>
      <w:r>
        <w:rPr>
          <w:rFonts w:cs="Times New Roman"/>
          <w:b w:val="0"/>
          <w:bCs w:val="0"/>
          <w:iCs w:val="0"/>
          <w:color w:val="000000" w:themeColor="text1"/>
          <w:sz w:val="22"/>
          <w:szCs w:val="22"/>
        </w:rPr>
        <w:t>)</w:t>
      </w:r>
      <w:r w:rsidR="00575200" w:rsidRPr="00575200">
        <w:rPr>
          <w:rFonts w:cs="Times New Roman"/>
          <w:b w:val="0"/>
          <w:bCs w:val="0"/>
          <w:iCs w:val="0"/>
          <w:color w:val="000000" w:themeColor="text1"/>
          <w:sz w:val="22"/>
          <w:szCs w:val="22"/>
        </w:rPr>
        <w:t xml:space="preserve"> </w:t>
      </w:r>
      <w:r>
        <w:rPr>
          <w:rFonts w:cs="Times New Roman"/>
          <w:b w:val="0"/>
          <w:bCs w:val="0"/>
          <w:iCs w:val="0"/>
          <w:color w:val="000000" w:themeColor="text1"/>
          <w:sz w:val="22"/>
          <w:szCs w:val="22"/>
        </w:rPr>
        <w:t>provided consultation feedback</w:t>
      </w:r>
      <w:r w:rsidR="00575200" w:rsidRPr="00575200">
        <w:rPr>
          <w:rFonts w:cs="Times New Roman"/>
          <w:b w:val="0"/>
          <w:bCs w:val="0"/>
          <w:iCs w:val="0"/>
          <w:color w:val="000000" w:themeColor="text1"/>
          <w:sz w:val="22"/>
          <w:szCs w:val="22"/>
        </w:rPr>
        <w:t xml:space="preserve"> on the amendment</w:t>
      </w:r>
      <w:r w:rsidR="00C523D0">
        <w:rPr>
          <w:rFonts w:cs="Times New Roman"/>
          <w:b w:val="0"/>
          <w:bCs w:val="0"/>
          <w:iCs w:val="0"/>
          <w:color w:val="000000" w:themeColor="text1"/>
          <w:sz w:val="22"/>
          <w:szCs w:val="22"/>
        </w:rPr>
        <w:t xml:space="preserve"> of item 73451</w:t>
      </w:r>
      <w:r w:rsidR="00575200" w:rsidRPr="00575200">
        <w:rPr>
          <w:rFonts w:cs="Times New Roman"/>
          <w:b w:val="0"/>
          <w:bCs w:val="0"/>
          <w:iCs w:val="0"/>
          <w:color w:val="000000" w:themeColor="text1"/>
          <w:sz w:val="22"/>
          <w:szCs w:val="22"/>
        </w:rPr>
        <w:t>.</w:t>
      </w:r>
    </w:p>
    <w:p w14:paraId="32E82B19" w14:textId="455285CF" w:rsidR="00064168" w:rsidRDefault="00064168" w:rsidP="00575200">
      <w:pPr>
        <w:pStyle w:val="Heading2"/>
      </w:pPr>
      <w:r w:rsidRPr="001A7FB7">
        <w:t>How will the changes be monitored</w:t>
      </w:r>
      <w:r>
        <w:t xml:space="preserve"> and reviewed</w:t>
      </w:r>
      <w:r w:rsidRPr="001A7FB7">
        <w:t>?</w:t>
      </w:r>
    </w:p>
    <w:p w14:paraId="77B0F564" w14:textId="296097DA" w:rsidR="00AD6394" w:rsidRPr="00505A86" w:rsidRDefault="00AD6394" w:rsidP="00AD6394">
      <w:r w:rsidRPr="00D20254">
        <w:rPr>
          <w:szCs w:val="22"/>
        </w:rPr>
        <w:t>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w:t>
      </w:r>
      <w:r w:rsidR="00B47BDB">
        <w:rPr>
          <w:szCs w:val="22"/>
        </w:rPr>
        <w:t xml:space="preserve"> of Health and Aged Care</w:t>
      </w:r>
      <w:r w:rsidRPr="00D20254">
        <w:rPr>
          <w:szCs w:val="22"/>
        </w:rPr>
        <w:t xml:space="preserve">’s compliance program can be found on its website at </w:t>
      </w:r>
      <w:hyperlink r:id="rId10" w:history="1">
        <w:r w:rsidRPr="00FA2ECC">
          <w:rPr>
            <w:rStyle w:val="Hyperlink"/>
          </w:rPr>
          <w:t>Medicare compliance</w:t>
        </w:r>
      </w:hyperlink>
      <w:r w:rsidRPr="00FA2ECC">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0AB4AE1C" w:rsidR="00064168" w:rsidRDefault="00064168" w:rsidP="00064168">
      <w:pPr>
        <w:rPr>
          <w:szCs w:val="22"/>
        </w:rPr>
      </w:pPr>
      <w:r w:rsidRPr="00867595">
        <w:rPr>
          <w:szCs w:val="22"/>
        </w:rPr>
        <w:t xml:space="preserve">The Department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3E7DCD57" w14:textId="3D856156" w:rsidR="001971AE" w:rsidRPr="00867595" w:rsidRDefault="00064168" w:rsidP="00064168">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29FD87D2" w:rsidR="00BE3ED5" w:rsidRDefault="00597AA4" w:rsidP="00BE3ED5">
      <w:pPr>
        <w:pStyle w:val="Heading2"/>
      </w:pPr>
      <w:r>
        <w:lastRenderedPageBreak/>
        <w:t xml:space="preserve">Attachment A: </w:t>
      </w:r>
      <w:r w:rsidR="00BE3ED5">
        <w:t xml:space="preserve">Amended item descriptor (to take effect </w:t>
      </w:r>
      <w:r w:rsidR="00E153AD">
        <w:t>1 November 2024)</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2CC7DF1" w:rsidR="00BE3ED5" w:rsidRDefault="008437CA" w:rsidP="001210F8">
            <w:pPr>
              <w:rPr>
                <w:b w:val="0"/>
                <w:bCs w:val="0"/>
                <w:lang w:eastAsia="en-AU"/>
              </w:rPr>
            </w:pPr>
            <w:bookmarkStart w:id="6" w:name="_Hlk118987208"/>
            <w:r>
              <w:rPr>
                <w:lang w:eastAsia="en-AU"/>
              </w:rPr>
              <w:t>Category</w:t>
            </w:r>
            <w:r w:rsidR="00575200">
              <w:rPr>
                <w:lang w:eastAsia="en-AU"/>
              </w:rPr>
              <w:t xml:space="preserve"> 6: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7E4D99F" w:rsidR="00BE3ED5" w:rsidRDefault="008437CA" w:rsidP="001210F8">
            <w:pPr>
              <w:rPr>
                <w:b w:val="0"/>
                <w:bCs w:val="0"/>
                <w:lang w:eastAsia="en-AU"/>
              </w:rPr>
            </w:pPr>
            <w:r>
              <w:rPr>
                <w:lang w:eastAsia="en-AU"/>
              </w:rPr>
              <w:t>Group</w:t>
            </w:r>
            <w:r w:rsidR="00575200">
              <w:rPr>
                <w:lang w:eastAsia="en-AU"/>
              </w:rPr>
              <w:t xml:space="preserve"> P7 -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33FB57B9" w14:textId="7A89F021" w:rsidR="00575200" w:rsidRPr="0027408A" w:rsidRDefault="00575200" w:rsidP="00575200">
            <w:pPr>
              <w:rPr>
                <w:b w:val="0"/>
                <w:bCs w:val="0"/>
              </w:rPr>
            </w:pPr>
            <w:r w:rsidRPr="0027408A">
              <w:rPr>
                <w:b w:val="0"/>
                <w:bCs w:val="0"/>
              </w:rPr>
              <w:t>73451</w:t>
            </w:r>
          </w:p>
          <w:p w14:paraId="3091C295" w14:textId="66257CFE" w:rsidR="00575200" w:rsidRPr="00001905" w:rsidRDefault="00575200" w:rsidP="00575200">
            <w:pPr>
              <w:rPr>
                <w:b w:val="0"/>
                <w:bCs w:val="0"/>
              </w:rPr>
            </w:pPr>
            <w:r w:rsidRPr="00597AA4">
              <w:rPr>
                <w:b w:val="0"/>
                <w:bCs w:val="0"/>
              </w:rPr>
              <w:t xml:space="preserve">Testing of a patient (who is pregnant or planning pregnancy) to identify carrier status for pathogenic or likely pathogenic variants in a gene </w:t>
            </w:r>
            <w:r w:rsidRPr="00001905">
              <w:rPr>
                <w:color w:val="auto"/>
              </w:rPr>
              <w:t>mentioned in paragraph (a), (b) or (c), to determine:</w:t>
            </w:r>
            <w:r w:rsidRPr="00001905">
              <w:rPr>
                <w:b w:val="0"/>
                <w:bCs w:val="0"/>
                <w:color w:val="auto"/>
              </w:rPr>
              <w:t xml:space="preserve"> </w:t>
            </w:r>
          </w:p>
          <w:p w14:paraId="62E29010" w14:textId="77777777" w:rsidR="00575200" w:rsidRPr="00D94B09" w:rsidRDefault="00575200" w:rsidP="00575200">
            <w:pPr>
              <w:rPr>
                <w:b w:val="0"/>
                <w:bCs w:val="0"/>
                <w:color w:val="auto"/>
              </w:rPr>
            </w:pPr>
            <w:r w:rsidRPr="00001905">
              <w:rPr>
                <w:color w:val="auto"/>
              </w:rPr>
              <w:t xml:space="preserve">(a) for the cystic fibrosis transmembrane conductance regulator (CFTR) gene—reproductive risk of cystic </w:t>
            </w:r>
            <w:proofErr w:type="gramStart"/>
            <w:r w:rsidRPr="00001905">
              <w:rPr>
                <w:color w:val="auto"/>
              </w:rPr>
              <w:t>fibrosis;</w:t>
            </w:r>
            <w:proofErr w:type="gramEnd"/>
          </w:p>
          <w:p w14:paraId="28BDB006" w14:textId="77777777" w:rsidR="00575200" w:rsidRPr="00D94B09" w:rsidRDefault="00575200" w:rsidP="00575200">
            <w:pPr>
              <w:rPr>
                <w:b w:val="0"/>
                <w:bCs w:val="0"/>
                <w:color w:val="auto"/>
              </w:rPr>
            </w:pPr>
            <w:r w:rsidRPr="00001905">
              <w:rPr>
                <w:color w:val="auto"/>
              </w:rPr>
              <w:t xml:space="preserve">(b) for the survival motor neuron 1 (SMN1) gene—reproductive risk of spinal muscular </w:t>
            </w:r>
            <w:proofErr w:type="gramStart"/>
            <w:r w:rsidRPr="00001905">
              <w:rPr>
                <w:color w:val="auto"/>
              </w:rPr>
              <w:t>atrophy;</w:t>
            </w:r>
            <w:proofErr w:type="gramEnd"/>
          </w:p>
          <w:p w14:paraId="10169379" w14:textId="1D4B9CD8" w:rsidR="00575200" w:rsidRPr="00D94B09" w:rsidRDefault="00575200" w:rsidP="00575200">
            <w:pPr>
              <w:rPr>
                <w:b w:val="0"/>
                <w:bCs w:val="0"/>
                <w:color w:val="auto"/>
              </w:rPr>
            </w:pPr>
            <w:r w:rsidRPr="00001905">
              <w:rPr>
                <w:color w:val="auto"/>
              </w:rPr>
              <w:t xml:space="preserve">(c) for the </w:t>
            </w:r>
            <w:r w:rsidR="00F244C7" w:rsidRPr="00F244C7">
              <w:rPr>
                <w:color w:val="auto"/>
              </w:rPr>
              <w:t xml:space="preserve">fragile X </w:t>
            </w:r>
            <w:r w:rsidR="0029290A">
              <w:rPr>
                <w:color w:val="auto"/>
              </w:rPr>
              <w:t xml:space="preserve">mental retardation </w:t>
            </w:r>
            <w:r w:rsidR="00F244C7">
              <w:rPr>
                <w:color w:val="auto"/>
              </w:rPr>
              <w:t xml:space="preserve">1 </w:t>
            </w:r>
            <w:r w:rsidRPr="00001905">
              <w:rPr>
                <w:color w:val="auto"/>
              </w:rPr>
              <w:t xml:space="preserve">(FMR1) gene—reproductive risk of fragile X </w:t>
            </w:r>
            <w:proofErr w:type="gramStart"/>
            <w:r w:rsidRPr="00001905">
              <w:rPr>
                <w:color w:val="auto"/>
              </w:rPr>
              <w:t>syndrome;</w:t>
            </w:r>
            <w:proofErr w:type="gramEnd"/>
          </w:p>
          <w:p w14:paraId="4D2452C3" w14:textId="77777777" w:rsidR="00575200" w:rsidRPr="00D94B09" w:rsidRDefault="00575200" w:rsidP="00575200">
            <w:pPr>
              <w:rPr>
                <w:b w:val="0"/>
                <w:bCs w:val="0"/>
                <w:color w:val="auto"/>
              </w:rPr>
            </w:pPr>
            <w:r w:rsidRPr="00001905">
              <w:rPr>
                <w:color w:val="auto"/>
              </w:rPr>
              <w:t>(other than a service associated with a service to which item 73300, 73305, 73345, 73346, 73347, 73348, 73349 or 73350 applies)</w:t>
            </w:r>
          </w:p>
          <w:p w14:paraId="016B7E32" w14:textId="77777777" w:rsidR="00575200" w:rsidRDefault="00575200" w:rsidP="00575200">
            <w:pPr>
              <w:pStyle w:val="ListBullet"/>
              <w:numPr>
                <w:ilvl w:val="0"/>
                <w:numId w:val="0"/>
              </w:numPr>
              <w:ind w:left="360" w:hanging="360"/>
            </w:pPr>
            <w:r w:rsidRPr="00575200">
              <w:rPr>
                <w:b w:val="0"/>
                <w:bCs w:val="0"/>
              </w:rPr>
              <w:t>One test per lifetime</w:t>
            </w:r>
          </w:p>
          <w:p w14:paraId="477DE2BB" w14:textId="77777777" w:rsidR="005B2989" w:rsidRDefault="005B2989" w:rsidP="00575200">
            <w:pPr>
              <w:pStyle w:val="ListBullet"/>
              <w:numPr>
                <w:ilvl w:val="0"/>
                <w:numId w:val="0"/>
              </w:numPr>
              <w:ind w:left="360" w:hanging="360"/>
            </w:pPr>
          </w:p>
          <w:p w14:paraId="4DD8F866" w14:textId="03CAAD50" w:rsidR="00A74A16" w:rsidRPr="00C43CF4" w:rsidRDefault="00A74A16" w:rsidP="00575200">
            <w:pPr>
              <w:pStyle w:val="ListBullet"/>
              <w:numPr>
                <w:ilvl w:val="0"/>
                <w:numId w:val="0"/>
              </w:numPr>
              <w:ind w:left="360" w:hanging="360"/>
              <w:rPr>
                <w:rFonts w:cs="Arial"/>
                <w:b w:val="0"/>
                <w:bCs w:val="0"/>
                <w:sz w:val="24"/>
                <w:szCs w:val="24"/>
              </w:rPr>
            </w:pPr>
            <w:r w:rsidRPr="00C43CF4">
              <w:rPr>
                <w:rFonts w:cs="Arial"/>
                <w:b w:val="0"/>
                <w:bCs w:val="0"/>
                <w:color w:val="222222"/>
                <w:shd w:val="clear" w:color="auto" w:fill="FBFBFB"/>
              </w:rPr>
              <w:t>Fee: $400.</w:t>
            </w:r>
            <w:proofErr w:type="gramStart"/>
            <w:r w:rsidRPr="00C43CF4">
              <w:rPr>
                <w:rFonts w:cs="Arial"/>
                <w:b w:val="0"/>
                <w:bCs w:val="0"/>
                <w:color w:val="222222"/>
                <w:shd w:val="clear" w:color="auto" w:fill="FBFBFB"/>
              </w:rPr>
              <w:t>00</w:t>
            </w:r>
            <w:r w:rsidR="00C43CF4">
              <w:rPr>
                <w:rFonts w:cs="Arial"/>
                <w:b w:val="0"/>
                <w:bCs w:val="0"/>
                <w:color w:val="222222"/>
                <w:shd w:val="clear" w:color="auto" w:fill="FBFBFB"/>
              </w:rPr>
              <w:t xml:space="preserve">  </w:t>
            </w:r>
            <w:r w:rsidRPr="00C43CF4">
              <w:rPr>
                <w:rFonts w:cs="Arial"/>
                <w:b w:val="0"/>
                <w:bCs w:val="0"/>
                <w:color w:val="222222"/>
                <w:shd w:val="clear" w:color="auto" w:fill="FBFBFB"/>
              </w:rPr>
              <w:t>Benefit</w:t>
            </w:r>
            <w:proofErr w:type="gramEnd"/>
            <w:r w:rsidRPr="00C43CF4">
              <w:rPr>
                <w:rFonts w:cs="Arial"/>
                <w:b w:val="0"/>
                <w:bCs w:val="0"/>
                <w:color w:val="222222"/>
                <w:shd w:val="clear" w:color="auto" w:fill="FBFBFB"/>
              </w:rPr>
              <w:t>: 75% = $300.00  85% = $340.00</w:t>
            </w:r>
          </w:p>
          <w:p w14:paraId="2BDF063F" w14:textId="7BB88FB8" w:rsidR="00642F20" w:rsidRPr="00AA6575" w:rsidRDefault="00642F20" w:rsidP="00ED0D49">
            <w:pPr>
              <w:pStyle w:val="ListBullet"/>
              <w:numPr>
                <w:ilvl w:val="0"/>
                <w:numId w:val="0"/>
              </w:numPr>
              <w:ind w:left="360" w:hanging="360"/>
            </w:pPr>
          </w:p>
        </w:tc>
      </w:tr>
      <w:bookmarkEnd w:id="6"/>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43E5" w14:textId="77777777" w:rsidR="00617D92" w:rsidRDefault="00617D92" w:rsidP="006B56BB">
      <w:r>
        <w:separator/>
      </w:r>
    </w:p>
    <w:p w14:paraId="4AC09A9B" w14:textId="77777777" w:rsidR="00617D92" w:rsidRDefault="00617D92"/>
  </w:endnote>
  <w:endnote w:type="continuationSeparator" w:id="0">
    <w:p w14:paraId="1D2D192A" w14:textId="77777777" w:rsidR="00617D92" w:rsidRDefault="00617D92" w:rsidP="006B56BB">
      <w:r>
        <w:continuationSeparator/>
      </w:r>
    </w:p>
    <w:p w14:paraId="662B3227" w14:textId="77777777" w:rsidR="00617D92" w:rsidRDefault="00617D92"/>
  </w:endnote>
  <w:endnote w:type="continuationNotice" w:id="1">
    <w:p w14:paraId="2428C718" w14:textId="77777777" w:rsidR="00617D92" w:rsidRDefault="00617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Pr="00BD1D77" w:rsidRDefault="00951E4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79897EB0" w:rsidR="00F51321" w:rsidRPr="00BD1D77" w:rsidRDefault="000B396F" w:rsidP="00597AA4">
    <w:pPr>
      <w:pStyle w:val="Footer"/>
      <w:tabs>
        <w:tab w:val="clear" w:pos="9026"/>
        <w:tab w:val="right" w:pos="10466"/>
      </w:tabs>
      <w:jc w:val="left"/>
      <w:rPr>
        <w:szCs w:val="20"/>
      </w:rPr>
    </w:pPr>
    <w:r w:rsidRPr="00C523D0">
      <w:rPr>
        <w:b/>
        <w:szCs w:val="20"/>
      </w:rPr>
      <w:t xml:space="preserve">Amendment of MBS item 73451 for reproductive carrier testing for cystic fibrosis, spinal muscular </w:t>
    </w:r>
    <w:proofErr w:type="gramStart"/>
    <w:r w:rsidRPr="00C523D0">
      <w:rPr>
        <w:b/>
        <w:szCs w:val="20"/>
      </w:rPr>
      <w:t>atrophy</w:t>
    </w:r>
    <w:proofErr w:type="gramEnd"/>
    <w:r w:rsidRPr="00C523D0">
      <w:rPr>
        <w:b/>
        <w:szCs w:val="20"/>
      </w:rPr>
      <w:t xml:space="preserve"> and fragile X syndrome</w:t>
    </w:r>
    <w:r>
      <w:rPr>
        <w:b/>
        <w:szCs w:val="20"/>
      </w:rPr>
      <w:t xml:space="preserve"> </w:t>
    </w:r>
    <w:r w:rsidRPr="00BD1D77">
      <w:rPr>
        <w:b/>
        <w:szCs w:val="20"/>
      </w:rPr>
      <w:t>– 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51E40" w:rsidP="00F51321">
    <w:pPr>
      <w:pStyle w:val="Footer"/>
      <w:jc w:val="left"/>
      <w:rPr>
        <w:rStyle w:val="Hyperlink"/>
        <w:szCs w:val="20"/>
      </w:rPr>
    </w:pPr>
    <w:hyperlink r:id="rId1" w:history="1">
      <w:r w:rsidR="009F5046" w:rsidRPr="00BD1D77">
        <w:rPr>
          <w:rStyle w:val="Hyperlink"/>
          <w:szCs w:val="20"/>
        </w:rPr>
        <w:t>MBS Online</w:t>
      </w:r>
    </w:hyperlink>
  </w:p>
  <w:p w14:paraId="78B91981" w14:textId="58298B4E" w:rsidR="00CB03B8" w:rsidRPr="00F51321" w:rsidRDefault="00F51321" w:rsidP="00292535">
    <w:pPr>
      <w:pStyle w:val="Footer"/>
      <w:jc w:val="left"/>
    </w:pPr>
    <w:r w:rsidRPr="00BD1D77">
      <w:rPr>
        <w:szCs w:val="20"/>
      </w:rPr>
      <w:t xml:space="preserve">Last updated – </w:t>
    </w:r>
    <w:r w:rsidR="00B47BDB">
      <w:rPr>
        <w:szCs w:val="20"/>
      </w:rPr>
      <w:t>14</w:t>
    </w:r>
    <w:r w:rsidR="00480171">
      <w:t xml:space="preserve"> October</w:t>
    </w:r>
    <w:r w:rsidR="00984701">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24DA5093" w:rsidR="00064168" w:rsidRPr="00BD1D77" w:rsidRDefault="00951E4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A932BF1" w:rsidR="00064168" w:rsidRPr="00BD1D77" w:rsidRDefault="00C523D0" w:rsidP="00C523D0">
    <w:pPr>
      <w:pStyle w:val="Footer"/>
      <w:tabs>
        <w:tab w:val="clear" w:pos="9026"/>
        <w:tab w:val="right" w:pos="10466"/>
      </w:tabs>
      <w:jc w:val="left"/>
      <w:rPr>
        <w:szCs w:val="20"/>
      </w:rPr>
    </w:pPr>
    <w:r w:rsidRPr="00C523D0">
      <w:rPr>
        <w:b/>
        <w:szCs w:val="20"/>
      </w:rPr>
      <w:t xml:space="preserve">Amendment of MBS item 73451 for reproductive carrier testing for cystic fibrosis, spinal muscular </w:t>
    </w:r>
    <w:proofErr w:type="gramStart"/>
    <w:r w:rsidRPr="00C523D0">
      <w:rPr>
        <w:b/>
        <w:szCs w:val="20"/>
      </w:rPr>
      <w:t>atrophy</w:t>
    </w:r>
    <w:proofErr w:type="gramEnd"/>
    <w:r w:rsidRPr="00C523D0">
      <w:rPr>
        <w:b/>
        <w:szCs w:val="20"/>
      </w:rPr>
      <w:t xml:space="preserve"> and fragile X syndrome</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51E40" w:rsidP="00064168">
    <w:pPr>
      <w:pStyle w:val="Footer"/>
      <w:jc w:val="left"/>
      <w:rPr>
        <w:rStyle w:val="Hyperlink"/>
        <w:szCs w:val="20"/>
      </w:rPr>
    </w:pPr>
    <w:hyperlink r:id="rId1" w:history="1">
      <w:r w:rsidR="009F5046" w:rsidRPr="00BD1D77">
        <w:rPr>
          <w:rStyle w:val="Hyperlink"/>
          <w:szCs w:val="20"/>
        </w:rPr>
        <w:t>MBS Online</w:t>
      </w:r>
    </w:hyperlink>
  </w:p>
  <w:p w14:paraId="03585E81" w14:textId="54178806" w:rsidR="00064168" w:rsidRPr="00BD1D77" w:rsidRDefault="00064168" w:rsidP="00064168">
    <w:pPr>
      <w:pStyle w:val="Footer"/>
      <w:jc w:val="left"/>
      <w:rPr>
        <w:szCs w:val="20"/>
      </w:rPr>
    </w:pPr>
    <w:r w:rsidRPr="00BD1D77">
      <w:rPr>
        <w:szCs w:val="20"/>
      </w:rPr>
      <w:t xml:space="preserve">Last updated – </w:t>
    </w:r>
    <w:r w:rsidR="00B47BDB">
      <w:rPr>
        <w:szCs w:val="20"/>
      </w:rPr>
      <w:t>14</w:t>
    </w:r>
    <w:r w:rsidR="00480171">
      <w:t xml:space="preserve"> October</w:t>
    </w:r>
    <w:r w:rsidR="00984701">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5723" w14:textId="77777777" w:rsidR="00617D92" w:rsidRDefault="00617D92" w:rsidP="006B56BB">
      <w:r>
        <w:separator/>
      </w:r>
    </w:p>
    <w:p w14:paraId="049AA9F8" w14:textId="77777777" w:rsidR="00617D92" w:rsidRDefault="00617D92"/>
  </w:footnote>
  <w:footnote w:type="continuationSeparator" w:id="0">
    <w:p w14:paraId="43986B5C" w14:textId="77777777" w:rsidR="00617D92" w:rsidRDefault="00617D92" w:rsidP="006B56BB">
      <w:r>
        <w:continuationSeparator/>
      </w:r>
    </w:p>
    <w:p w14:paraId="495B936B" w14:textId="77777777" w:rsidR="00617D92" w:rsidRDefault="00617D92"/>
  </w:footnote>
  <w:footnote w:type="continuationNotice" w:id="1">
    <w:p w14:paraId="21D30371" w14:textId="77777777" w:rsidR="00617D92" w:rsidRDefault="00617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905"/>
    <w:rsid w:val="00003743"/>
    <w:rsid w:val="000047B4"/>
    <w:rsid w:val="00005712"/>
    <w:rsid w:val="00007FD8"/>
    <w:rsid w:val="000117F8"/>
    <w:rsid w:val="0001460F"/>
    <w:rsid w:val="00022629"/>
    <w:rsid w:val="00022F96"/>
    <w:rsid w:val="00024DFE"/>
    <w:rsid w:val="00026139"/>
    <w:rsid w:val="00027601"/>
    <w:rsid w:val="00033321"/>
    <w:rsid w:val="000338E5"/>
    <w:rsid w:val="00033ECC"/>
    <w:rsid w:val="0003422F"/>
    <w:rsid w:val="00046FF0"/>
    <w:rsid w:val="00050176"/>
    <w:rsid w:val="00050342"/>
    <w:rsid w:val="00052F3D"/>
    <w:rsid w:val="00055930"/>
    <w:rsid w:val="00056A81"/>
    <w:rsid w:val="00064168"/>
    <w:rsid w:val="00067456"/>
    <w:rsid w:val="00071506"/>
    <w:rsid w:val="0007154F"/>
    <w:rsid w:val="00080BAC"/>
    <w:rsid w:val="00081AB1"/>
    <w:rsid w:val="00090316"/>
    <w:rsid w:val="00093981"/>
    <w:rsid w:val="000B067A"/>
    <w:rsid w:val="000B1540"/>
    <w:rsid w:val="000B1E53"/>
    <w:rsid w:val="000B2849"/>
    <w:rsid w:val="000B3173"/>
    <w:rsid w:val="000B33FD"/>
    <w:rsid w:val="000B396F"/>
    <w:rsid w:val="000B4ABA"/>
    <w:rsid w:val="000C0475"/>
    <w:rsid w:val="000C4B16"/>
    <w:rsid w:val="000C50C3"/>
    <w:rsid w:val="000C5E14"/>
    <w:rsid w:val="000D21F6"/>
    <w:rsid w:val="000D4500"/>
    <w:rsid w:val="000D7AEA"/>
    <w:rsid w:val="000E28A3"/>
    <w:rsid w:val="000E2C66"/>
    <w:rsid w:val="000F123C"/>
    <w:rsid w:val="000F2FED"/>
    <w:rsid w:val="0010616D"/>
    <w:rsid w:val="00110478"/>
    <w:rsid w:val="00111901"/>
    <w:rsid w:val="0011711B"/>
    <w:rsid w:val="00117F8A"/>
    <w:rsid w:val="001210F8"/>
    <w:rsid w:val="00121B9B"/>
    <w:rsid w:val="00122ADC"/>
    <w:rsid w:val="001245EF"/>
    <w:rsid w:val="00130F59"/>
    <w:rsid w:val="00133EC0"/>
    <w:rsid w:val="00141CE5"/>
    <w:rsid w:val="00144908"/>
    <w:rsid w:val="00156D96"/>
    <w:rsid w:val="001571C7"/>
    <w:rsid w:val="00161094"/>
    <w:rsid w:val="001639FB"/>
    <w:rsid w:val="0017665C"/>
    <w:rsid w:val="00177AD2"/>
    <w:rsid w:val="001815A8"/>
    <w:rsid w:val="001840FA"/>
    <w:rsid w:val="00190079"/>
    <w:rsid w:val="0019622E"/>
    <w:rsid w:val="001966A7"/>
    <w:rsid w:val="001971AE"/>
    <w:rsid w:val="0019761F"/>
    <w:rsid w:val="001A2646"/>
    <w:rsid w:val="001A4627"/>
    <w:rsid w:val="001A4979"/>
    <w:rsid w:val="001B1108"/>
    <w:rsid w:val="001B1242"/>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7A42"/>
    <w:rsid w:val="00237BC8"/>
    <w:rsid w:val="00240046"/>
    <w:rsid w:val="00242D68"/>
    <w:rsid w:val="0024650C"/>
    <w:rsid w:val="00247147"/>
    <w:rsid w:val="0024797F"/>
    <w:rsid w:val="0025119E"/>
    <w:rsid w:val="00251269"/>
    <w:rsid w:val="002535C0"/>
    <w:rsid w:val="002579FE"/>
    <w:rsid w:val="00260552"/>
    <w:rsid w:val="0026311C"/>
    <w:rsid w:val="002632D7"/>
    <w:rsid w:val="0026668C"/>
    <w:rsid w:val="00266AC1"/>
    <w:rsid w:val="0027178C"/>
    <w:rsid w:val="00271954"/>
    <w:rsid w:val="002719FA"/>
    <w:rsid w:val="00272668"/>
    <w:rsid w:val="0027330B"/>
    <w:rsid w:val="0027408A"/>
    <w:rsid w:val="00275B58"/>
    <w:rsid w:val="00276CB4"/>
    <w:rsid w:val="002803AD"/>
    <w:rsid w:val="00282052"/>
    <w:rsid w:val="002831A3"/>
    <w:rsid w:val="0028519E"/>
    <w:rsid w:val="002856A5"/>
    <w:rsid w:val="002872ED"/>
    <w:rsid w:val="002905C2"/>
    <w:rsid w:val="00292535"/>
    <w:rsid w:val="0029290A"/>
    <w:rsid w:val="00295AF2"/>
    <w:rsid w:val="00295C91"/>
    <w:rsid w:val="00297151"/>
    <w:rsid w:val="002B1C7A"/>
    <w:rsid w:val="002B20E6"/>
    <w:rsid w:val="002B42A3"/>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5097A"/>
    <w:rsid w:val="003540A4"/>
    <w:rsid w:val="00357BCC"/>
    <w:rsid w:val="00360E4E"/>
    <w:rsid w:val="00370AAA"/>
    <w:rsid w:val="00375F77"/>
    <w:rsid w:val="00381BBE"/>
    <w:rsid w:val="00381FDA"/>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037"/>
    <w:rsid w:val="003B43AD"/>
    <w:rsid w:val="003C0FEC"/>
    <w:rsid w:val="003C2AC8"/>
    <w:rsid w:val="003D033A"/>
    <w:rsid w:val="003D17F9"/>
    <w:rsid w:val="003D2D88"/>
    <w:rsid w:val="003D419D"/>
    <w:rsid w:val="003D41EA"/>
    <w:rsid w:val="003D4850"/>
    <w:rsid w:val="003D535A"/>
    <w:rsid w:val="003D595B"/>
    <w:rsid w:val="003E5265"/>
    <w:rsid w:val="003F0955"/>
    <w:rsid w:val="003F0F91"/>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0171"/>
    <w:rsid w:val="0048593C"/>
    <w:rsid w:val="004867E2"/>
    <w:rsid w:val="00490FFF"/>
    <w:rsid w:val="004929A9"/>
    <w:rsid w:val="004A78D9"/>
    <w:rsid w:val="004C1BCD"/>
    <w:rsid w:val="004C6BCF"/>
    <w:rsid w:val="004D58BF"/>
    <w:rsid w:val="004D5E3F"/>
    <w:rsid w:val="004E1D8A"/>
    <w:rsid w:val="004E4335"/>
    <w:rsid w:val="004E5226"/>
    <w:rsid w:val="004F13EE"/>
    <w:rsid w:val="004F2022"/>
    <w:rsid w:val="004F7C05"/>
    <w:rsid w:val="00501C94"/>
    <w:rsid w:val="00506432"/>
    <w:rsid w:val="00506E82"/>
    <w:rsid w:val="005070D8"/>
    <w:rsid w:val="0052051D"/>
    <w:rsid w:val="00525479"/>
    <w:rsid w:val="00545EE6"/>
    <w:rsid w:val="005550E7"/>
    <w:rsid w:val="005564FB"/>
    <w:rsid w:val="0055706A"/>
    <w:rsid w:val="005572C7"/>
    <w:rsid w:val="00564721"/>
    <w:rsid w:val="005650ED"/>
    <w:rsid w:val="00566B81"/>
    <w:rsid w:val="00575200"/>
    <w:rsid w:val="00575754"/>
    <w:rsid w:val="00581FBA"/>
    <w:rsid w:val="005858A4"/>
    <w:rsid w:val="00591E20"/>
    <w:rsid w:val="005920E7"/>
    <w:rsid w:val="00595408"/>
    <w:rsid w:val="00595E84"/>
    <w:rsid w:val="00597AA4"/>
    <w:rsid w:val="005A0C59"/>
    <w:rsid w:val="005A48EB"/>
    <w:rsid w:val="005A6CFB"/>
    <w:rsid w:val="005A70C3"/>
    <w:rsid w:val="005B2989"/>
    <w:rsid w:val="005C5AEB"/>
    <w:rsid w:val="005C79D4"/>
    <w:rsid w:val="005D1B0F"/>
    <w:rsid w:val="005D5F4E"/>
    <w:rsid w:val="005E0A3F"/>
    <w:rsid w:val="005E1AF9"/>
    <w:rsid w:val="005E2D76"/>
    <w:rsid w:val="005E659D"/>
    <w:rsid w:val="005E6883"/>
    <w:rsid w:val="005E772F"/>
    <w:rsid w:val="005F4ECA"/>
    <w:rsid w:val="0060256A"/>
    <w:rsid w:val="006041BE"/>
    <w:rsid w:val="006043C7"/>
    <w:rsid w:val="00610CDD"/>
    <w:rsid w:val="00617D92"/>
    <w:rsid w:val="00624B52"/>
    <w:rsid w:val="00630794"/>
    <w:rsid w:val="00631DF4"/>
    <w:rsid w:val="00632D34"/>
    <w:rsid w:val="00634175"/>
    <w:rsid w:val="0063574E"/>
    <w:rsid w:val="006408AC"/>
    <w:rsid w:val="00642F20"/>
    <w:rsid w:val="006511B6"/>
    <w:rsid w:val="00657FF8"/>
    <w:rsid w:val="0066598A"/>
    <w:rsid w:val="00670D99"/>
    <w:rsid w:val="00670E2B"/>
    <w:rsid w:val="006734BB"/>
    <w:rsid w:val="0067697A"/>
    <w:rsid w:val="006821EB"/>
    <w:rsid w:val="00693A51"/>
    <w:rsid w:val="006B2286"/>
    <w:rsid w:val="006B56BB"/>
    <w:rsid w:val="006B5F5B"/>
    <w:rsid w:val="006C085B"/>
    <w:rsid w:val="006C77A8"/>
    <w:rsid w:val="006D22A7"/>
    <w:rsid w:val="006D4098"/>
    <w:rsid w:val="006D67F4"/>
    <w:rsid w:val="006D7681"/>
    <w:rsid w:val="006D7B2E"/>
    <w:rsid w:val="006E02EA"/>
    <w:rsid w:val="006E0968"/>
    <w:rsid w:val="006E2AF6"/>
    <w:rsid w:val="006F5073"/>
    <w:rsid w:val="006F7935"/>
    <w:rsid w:val="00701275"/>
    <w:rsid w:val="00707F56"/>
    <w:rsid w:val="00713558"/>
    <w:rsid w:val="00720D08"/>
    <w:rsid w:val="007263B9"/>
    <w:rsid w:val="007334F8"/>
    <w:rsid w:val="007339CD"/>
    <w:rsid w:val="007346AA"/>
    <w:rsid w:val="007359D8"/>
    <w:rsid w:val="007362D4"/>
    <w:rsid w:val="00744B30"/>
    <w:rsid w:val="00746C16"/>
    <w:rsid w:val="0076672A"/>
    <w:rsid w:val="00774DBD"/>
    <w:rsid w:val="00775E45"/>
    <w:rsid w:val="00776E74"/>
    <w:rsid w:val="00785169"/>
    <w:rsid w:val="007954AB"/>
    <w:rsid w:val="007A03C6"/>
    <w:rsid w:val="007A14C5"/>
    <w:rsid w:val="007A4A10"/>
    <w:rsid w:val="007B04B4"/>
    <w:rsid w:val="007B1750"/>
    <w:rsid w:val="007B1760"/>
    <w:rsid w:val="007C1FDC"/>
    <w:rsid w:val="007C31DD"/>
    <w:rsid w:val="007C32D9"/>
    <w:rsid w:val="007C343D"/>
    <w:rsid w:val="007C6D9C"/>
    <w:rsid w:val="007C7DDB"/>
    <w:rsid w:val="007D2CC7"/>
    <w:rsid w:val="007D40CE"/>
    <w:rsid w:val="007D673D"/>
    <w:rsid w:val="007E0068"/>
    <w:rsid w:val="007E0FB8"/>
    <w:rsid w:val="007E4D09"/>
    <w:rsid w:val="007F2220"/>
    <w:rsid w:val="007F4B3E"/>
    <w:rsid w:val="008127AF"/>
    <w:rsid w:val="00812B46"/>
    <w:rsid w:val="00815700"/>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679B3"/>
    <w:rsid w:val="00873D90"/>
    <w:rsid w:val="00873FC8"/>
    <w:rsid w:val="008818EB"/>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10A"/>
    <w:rsid w:val="008F264D"/>
    <w:rsid w:val="009040E9"/>
    <w:rsid w:val="009074E1"/>
    <w:rsid w:val="009112F7"/>
    <w:rsid w:val="009122AF"/>
    <w:rsid w:val="00912D54"/>
    <w:rsid w:val="0091389F"/>
    <w:rsid w:val="00913F30"/>
    <w:rsid w:val="00916705"/>
    <w:rsid w:val="009208F7"/>
    <w:rsid w:val="00921649"/>
    <w:rsid w:val="00922517"/>
    <w:rsid w:val="00922722"/>
    <w:rsid w:val="00924E24"/>
    <w:rsid w:val="009261E6"/>
    <w:rsid w:val="009268E1"/>
    <w:rsid w:val="009271EE"/>
    <w:rsid w:val="00931974"/>
    <w:rsid w:val="0093226A"/>
    <w:rsid w:val="009344AE"/>
    <w:rsid w:val="009344DE"/>
    <w:rsid w:val="00945E7F"/>
    <w:rsid w:val="00947A0B"/>
    <w:rsid w:val="009518C7"/>
    <w:rsid w:val="00951E40"/>
    <w:rsid w:val="009557C1"/>
    <w:rsid w:val="00960D6E"/>
    <w:rsid w:val="00974B59"/>
    <w:rsid w:val="0098166B"/>
    <w:rsid w:val="0098340B"/>
    <w:rsid w:val="00984701"/>
    <w:rsid w:val="00986830"/>
    <w:rsid w:val="009924C3"/>
    <w:rsid w:val="00993102"/>
    <w:rsid w:val="009B1570"/>
    <w:rsid w:val="009C6F10"/>
    <w:rsid w:val="009D148F"/>
    <w:rsid w:val="009D3D70"/>
    <w:rsid w:val="009E6F7E"/>
    <w:rsid w:val="009E7A57"/>
    <w:rsid w:val="009F4803"/>
    <w:rsid w:val="009F4F6A"/>
    <w:rsid w:val="009F5046"/>
    <w:rsid w:val="00A00217"/>
    <w:rsid w:val="00A12D20"/>
    <w:rsid w:val="00A13EB5"/>
    <w:rsid w:val="00A16E36"/>
    <w:rsid w:val="00A23012"/>
    <w:rsid w:val="00A24961"/>
    <w:rsid w:val="00A24B10"/>
    <w:rsid w:val="00A277EF"/>
    <w:rsid w:val="00A30E9B"/>
    <w:rsid w:val="00A34BD0"/>
    <w:rsid w:val="00A4512D"/>
    <w:rsid w:val="00A50244"/>
    <w:rsid w:val="00A627D7"/>
    <w:rsid w:val="00A656C7"/>
    <w:rsid w:val="00A705AF"/>
    <w:rsid w:val="00A719F6"/>
    <w:rsid w:val="00A72454"/>
    <w:rsid w:val="00A74A16"/>
    <w:rsid w:val="00A76CD8"/>
    <w:rsid w:val="00A77696"/>
    <w:rsid w:val="00A80557"/>
    <w:rsid w:val="00A81D33"/>
    <w:rsid w:val="00A8341C"/>
    <w:rsid w:val="00A8695F"/>
    <w:rsid w:val="00A930AE"/>
    <w:rsid w:val="00AA1A95"/>
    <w:rsid w:val="00AA260F"/>
    <w:rsid w:val="00AB1EE7"/>
    <w:rsid w:val="00AB2B2E"/>
    <w:rsid w:val="00AB4B37"/>
    <w:rsid w:val="00AB5762"/>
    <w:rsid w:val="00AC2679"/>
    <w:rsid w:val="00AC2D9A"/>
    <w:rsid w:val="00AC4BE4"/>
    <w:rsid w:val="00AC6513"/>
    <w:rsid w:val="00AD05E6"/>
    <w:rsid w:val="00AD0D3F"/>
    <w:rsid w:val="00AD6394"/>
    <w:rsid w:val="00AE1D7D"/>
    <w:rsid w:val="00AE2A8B"/>
    <w:rsid w:val="00AE3F64"/>
    <w:rsid w:val="00AF0F39"/>
    <w:rsid w:val="00AF7386"/>
    <w:rsid w:val="00AF7934"/>
    <w:rsid w:val="00B00B81"/>
    <w:rsid w:val="00B03814"/>
    <w:rsid w:val="00B04580"/>
    <w:rsid w:val="00B04B09"/>
    <w:rsid w:val="00B16A51"/>
    <w:rsid w:val="00B27A99"/>
    <w:rsid w:val="00B32222"/>
    <w:rsid w:val="00B32567"/>
    <w:rsid w:val="00B3618D"/>
    <w:rsid w:val="00B36233"/>
    <w:rsid w:val="00B42851"/>
    <w:rsid w:val="00B4520B"/>
    <w:rsid w:val="00B45350"/>
    <w:rsid w:val="00B45AC7"/>
    <w:rsid w:val="00B47BDB"/>
    <w:rsid w:val="00B5372F"/>
    <w:rsid w:val="00B53987"/>
    <w:rsid w:val="00B610EB"/>
    <w:rsid w:val="00B61129"/>
    <w:rsid w:val="00B67E7F"/>
    <w:rsid w:val="00B76DB3"/>
    <w:rsid w:val="00B839B2"/>
    <w:rsid w:val="00B873A0"/>
    <w:rsid w:val="00B9133C"/>
    <w:rsid w:val="00B94252"/>
    <w:rsid w:val="00B9715A"/>
    <w:rsid w:val="00BA14BE"/>
    <w:rsid w:val="00BA25D5"/>
    <w:rsid w:val="00BA2732"/>
    <w:rsid w:val="00BA293D"/>
    <w:rsid w:val="00BA3497"/>
    <w:rsid w:val="00BA49BC"/>
    <w:rsid w:val="00BA56B7"/>
    <w:rsid w:val="00BA7A1E"/>
    <w:rsid w:val="00BB2F6C"/>
    <w:rsid w:val="00BB3875"/>
    <w:rsid w:val="00BB5860"/>
    <w:rsid w:val="00BB6AAD"/>
    <w:rsid w:val="00BB76A2"/>
    <w:rsid w:val="00BC4A19"/>
    <w:rsid w:val="00BC4E6D"/>
    <w:rsid w:val="00BD0617"/>
    <w:rsid w:val="00BD0A9E"/>
    <w:rsid w:val="00BD1D77"/>
    <w:rsid w:val="00BD2E9B"/>
    <w:rsid w:val="00BD50C6"/>
    <w:rsid w:val="00BD7FB2"/>
    <w:rsid w:val="00BE080D"/>
    <w:rsid w:val="00BE3ED5"/>
    <w:rsid w:val="00BE42C7"/>
    <w:rsid w:val="00C00930"/>
    <w:rsid w:val="00C02732"/>
    <w:rsid w:val="00C060AD"/>
    <w:rsid w:val="00C113BF"/>
    <w:rsid w:val="00C2176E"/>
    <w:rsid w:val="00C23430"/>
    <w:rsid w:val="00C27D67"/>
    <w:rsid w:val="00C40A0E"/>
    <w:rsid w:val="00C435AF"/>
    <w:rsid w:val="00C43CF4"/>
    <w:rsid w:val="00C4631F"/>
    <w:rsid w:val="00C47CDE"/>
    <w:rsid w:val="00C50E16"/>
    <w:rsid w:val="00C523D0"/>
    <w:rsid w:val="00C55258"/>
    <w:rsid w:val="00C6352A"/>
    <w:rsid w:val="00C71A8A"/>
    <w:rsid w:val="00C75FA3"/>
    <w:rsid w:val="00C82EEB"/>
    <w:rsid w:val="00C83A40"/>
    <w:rsid w:val="00C971DC"/>
    <w:rsid w:val="00CA16B7"/>
    <w:rsid w:val="00CA62AE"/>
    <w:rsid w:val="00CB03B8"/>
    <w:rsid w:val="00CB5B1A"/>
    <w:rsid w:val="00CC220B"/>
    <w:rsid w:val="00CC5C43"/>
    <w:rsid w:val="00CD02AE"/>
    <w:rsid w:val="00CD2A4F"/>
    <w:rsid w:val="00CD41E4"/>
    <w:rsid w:val="00CE03CA"/>
    <w:rsid w:val="00CE22F1"/>
    <w:rsid w:val="00CE50F2"/>
    <w:rsid w:val="00CE6502"/>
    <w:rsid w:val="00CF1633"/>
    <w:rsid w:val="00CF7D3C"/>
    <w:rsid w:val="00D01F09"/>
    <w:rsid w:val="00D03527"/>
    <w:rsid w:val="00D147EB"/>
    <w:rsid w:val="00D165AF"/>
    <w:rsid w:val="00D2080A"/>
    <w:rsid w:val="00D27E71"/>
    <w:rsid w:val="00D34667"/>
    <w:rsid w:val="00D400B7"/>
    <w:rsid w:val="00D401E1"/>
    <w:rsid w:val="00D408B4"/>
    <w:rsid w:val="00D44330"/>
    <w:rsid w:val="00D524C8"/>
    <w:rsid w:val="00D70E24"/>
    <w:rsid w:val="00D72B61"/>
    <w:rsid w:val="00D94B09"/>
    <w:rsid w:val="00DA3D1D"/>
    <w:rsid w:val="00DB6286"/>
    <w:rsid w:val="00DB645F"/>
    <w:rsid w:val="00DB76E9"/>
    <w:rsid w:val="00DC0A67"/>
    <w:rsid w:val="00DC1D5E"/>
    <w:rsid w:val="00DC2498"/>
    <w:rsid w:val="00DC4277"/>
    <w:rsid w:val="00DC5220"/>
    <w:rsid w:val="00DD1A5E"/>
    <w:rsid w:val="00DD2061"/>
    <w:rsid w:val="00DD31B6"/>
    <w:rsid w:val="00DD7DAB"/>
    <w:rsid w:val="00DE3355"/>
    <w:rsid w:val="00DF0C60"/>
    <w:rsid w:val="00DF486F"/>
    <w:rsid w:val="00DF5B5B"/>
    <w:rsid w:val="00DF7619"/>
    <w:rsid w:val="00E010E4"/>
    <w:rsid w:val="00E042D8"/>
    <w:rsid w:val="00E07EE7"/>
    <w:rsid w:val="00E1103B"/>
    <w:rsid w:val="00E153AD"/>
    <w:rsid w:val="00E17B44"/>
    <w:rsid w:val="00E20F27"/>
    <w:rsid w:val="00E22443"/>
    <w:rsid w:val="00E2588C"/>
    <w:rsid w:val="00E25B1F"/>
    <w:rsid w:val="00E27FEA"/>
    <w:rsid w:val="00E35B07"/>
    <w:rsid w:val="00E37C62"/>
    <w:rsid w:val="00E4086F"/>
    <w:rsid w:val="00E42B6D"/>
    <w:rsid w:val="00E43B3C"/>
    <w:rsid w:val="00E46376"/>
    <w:rsid w:val="00E50188"/>
    <w:rsid w:val="00E50BB3"/>
    <w:rsid w:val="00E515CB"/>
    <w:rsid w:val="00E52260"/>
    <w:rsid w:val="00E538AE"/>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49"/>
    <w:rsid w:val="00ED0DAD"/>
    <w:rsid w:val="00ED0F46"/>
    <w:rsid w:val="00ED2373"/>
    <w:rsid w:val="00ED24F9"/>
    <w:rsid w:val="00ED2E38"/>
    <w:rsid w:val="00EE3E8A"/>
    <w:rsid w:val="00EF58B8"/>
    <w:rsid w:val="00EF6ECA"/>
    <w:rsid w:val="00F00F78"/>
    <w:rsid w:val="00F024E1"/>
    <w:rsid w:val="00F06C10"/>
    <w:rsid w:val="00F1096F"/>
    <w:rsid w:val="00F12589"/>
    <w:rsid w:val="00F12595"/>
    <w:rsid w:val="00F134D9"/>
    <w:rsid w:val="00F1403D"/>
    <w:rsid w:val="00F1463F"/>
    <w:rsid w:val="00F21302"/>
    <w:rsid w:val="00F2430D"/>
    <w:rsid w:val="00F244C7"/>
    <w:rsid w:val="00F321DE"/>
    <w:rsid w:val="00F33777"/>
    <w:rsid w:val="00F40648"/>
    <w:rsid w:val="00F47DA2"/>
    <w:rsid w:val="00F51321"/>
    <w:rsid w:val="00F519FC"/>
    <w:rsid w:val="00F6239D"/>
    <w:rsid w:val="00F644D4"/>
    <w:rsid w:val="00F715D2"/>
    <w:rsid w:val="00F7274F"/>
    <w:rsid w:val="00F74E84"/>
    <w:rsid w:val="00F7615B"/>
    <w:rsid w:val="00F76FA8"/>
    <w:rsid w:val="00F7741E"/>
    <w:rsid w:val="00F85AFE"/>
    <w:rsid w:val="00F93F08"/>
    <w:rsid w:val="00F94CED"/>
    <w:rsid w:val="00FA02BB"/>
    <w:rsid w:val="00FA2CA0"/>
    <w:rsid w:val="00FA2CEE"/>
    <w:rsid w:val="00FA318C"/>
    <w:rsid w:val="00FB3661"/>
    <w:rsid w:val="00FB6452"/>
    <w:rsid w:val="00FB6F92"/>
    <w:rsid w:val="00FC026E"/>
    <w:rsid w:val="00FC5124"/>
    <w:rsid w:val="00FD0155"/>
    <w:rsid w:val="00FD4731"/>
    <w:rsid w:val="00FD6768"/>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0514492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2024-09-10T05:53:00Z</dcterms:created>
  <dcterms:modified xsi:type="dcterms:W3CDTF">2024-10-14T01:37:00Z</dcterms:modified>
</cp:coreProperties>
</file>