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B95" w:rsidRPr="00F73B95" w:rsidRDefault="003E32BA" w:rsidP="00F73B95">
      <w:pPr>
        <w:spacing w:before="240" w:line="240" w:lineRule="auto"/>
        <w:outlineLvl w:val="0"/>
        <w:rPr>
          <w:rFonts w:eastAsia="Times New Roman" w:cs="Times New Roman"/>
          <w:color w:val="001A70"/>
          <w:sz w:val="52"/>
        </w:rPr>
      </w:pPr>
      <w:bookmarkStart w:id="0" w:name="_GoBack"/>
      <w:bookmarkEnd w:id="0"/>
      <w:r>
        <w:rPr>
          <w:rFonts w:eastAsia="Times New Roman" w:cs="Times New Roman"/>
          <w:color w:val="001A70"/>
          <w:sz w:val="52"/>
        </w:rPr>
        <w:t>Rec</w:t>
      </w:r>
      <w:r w:rsidR="00B46011">
        <w:rPr>
          <w:rFonts w:eastAsia="Times New Roman" w:cs="Times New Roman"/>
          <w:color w:val="001A70"/>
          <w:sz w:val="52"/>
        </w:rPr>
        <w:t>ommencement of</w:t>
      </w:r>
      <w:r w:rsidR="009A4B34">
        <w:rPr>
          <w:rFonts w:eastAsia="Times New Roman" w:cs="Times New Roman"/>
          <w:color w:val="001A70"/>
          <w:sz w:val="52"/>
        </w:rPr>
        <w:t xml:space="preserve"> </w:t>
      </w:r>
      <w:r w:rsidR="00B67439">
        <w:rPr>
          <w:rFonts w:eastAsia="Times New Roman" w:cs="Times New Roman"/>
          <w:color w:val="001A70"/>
          <w:sz w:val="52"/>
        </w:rPr>
        <w:t xml:space="preserve">substitute </w:t>
      </w:r>
      <w:r w:rsidR="00F73B95" w:rsidRPr="00F73B95">
        <w:rPr>
          <w:rFonts w:eastAsia="Times New Roman" w:cs="Times New Roman"/>
          <w:color w:val="001A70"/>
          <w:sz w:val="52"/>
        </w:rPr>
        <w:t xml:space="preserve">Medicare Benefits Schedule (MBS) items for </w:t>
      </w:r>
      <w:r w:rsidR="009A4B34">
        <w:rPr>
          <w:rFonts w:eastAsia="Times New Roman" w:cs="Times New Roman"/>
          <w:color w:val="001A70"/>
          <w:sz w:val="52"/>
        </w:rPr>
        <w:t xml:space="preserve">nuclear medicine </w:t>
      </w:r>
      <w:r w:rsidR="00F73B95" w:rsidRPr="00F73B95">
        <w:rPr>
          <w:rFonts w:eastAsia="Times New Roman" w:cs="Times New Roman"/>
          <w:color w:val="001A70"/>
          <w:sz w:val="52"/>
        </w:rPr>
        <w:t>factsheet</w:t>
      </w:r>
    </w:p>
    <w:p w:rsidR="00F73B95" w:rsidRPr="00F73B95" w:rsidRDefault="00F73B95" w:rsidP="00F73B95">
      <w:pPr>
        <w:rPr>
          <w:rFonts w:eastAsia="Times New Roman" w:cs="Times New Roman"/>
        </w:rPr>
      </w:pPr>
      <w:r w:rsidRPr="00F73B95">
        <w:rPr>
          <w:rFonts w:eastAsia="Times New Roman" w:cs="Times New Roman"/>
        </w:rPr>
        <w:t xml:space="preserve">Last updated: </w:t>
      </w:r>
      <w:r w:rsidR="00D1531A">
        <w:rPr>
          <w:rFonts w:eastAsia="Times New Roman" w:cs="Times New Roman"/>
        </w:rPr>
        <w:t>1</w:t>
      </w:r>
      <w:r w:rsidR="00547FC6" w:rsidRPr="00547FC6">
        <w:rPr>
          <w:rFonts w:eastAsia="Times New Roman" w:cs="Times New Roman"/>
        </w:rPr>
        <w:t>/</w:t>
      </w:r>
      <w:r w:rsidR="00D1531A">
        <w:rPr>
          <w:rFonts w:eastAsia="Times New Roman" w:cs="Times New Roman"/>
        </w:rPr>
        <w:t>12</w:t>
      </w:r>
      <w:r w:rsidR="00410AD1" w:rsidRPr="00547FC6">
        <w:rPr>
          <w:rFonts w:eastAsia="Times New Roman" w:cs="Times New Roman"/>
        </w:rPr>
        <w:t>/</w:t>
      </w:r>
      <w:r w:rsidRPr="00547FC6">
        <w:rPr>
          <w:rFonts w:eastAsia="Times New Roman" w:cs="Times New Roman"/>
        </w:rPr>
        <w:t>20</w:t>
      </w:r>
      <w:r w:rsidR="005E159E">
        <w:rPr>
          <w:rFonts w:eastAsia="Times New Roman" w:cs="Times New Roman"/>
        </w:rPr>
        <w:t>20</w:t>
      </w:r>
    </w:p>
    <w:p w:rsidR="00F73B95" w:rsidRPr="00F73B95" w:rsidRDefault="00F73B95" w:rsidP="00F73B95">
      <w:pPr>
        <w:spacing w:before="240" w:after="120"/>
        <w:outlineLvl w:val="1"/>
        <w:rPr>
          <w:rFonts w:eastAsia="Times New Roman" w:cs="Times New Roman"/>
          <w:color w:val="001A70"/>
          <w:sz w:val="28"/>
        </w:rPr>
      </w:pPr>
      <w:r w:rsidRPr="00F73B95">
        <w:rPr>
          <w:rFonts w:eastAsia="Times New Roman" w:cs="Times New Roman"/>
          <w:color w:val="001A70"/>
          <w:sz w:val="28"/>
        </w:rPr>
        <w:t>What are the changes?</w:t>
      </w:r>
    </w:p>
    <w:p w:rsidR="00F73B95" w:rsidRPr="00F73B95" w:rsidRDefault="00F73B95" w:rsidP="00F73B95">
      <w:pPr>
        <w:rPr>
          <w:rFonts w:eastAsia="Times New Roman" w:cs="Times New Roman"/>
        </w:rPr>
      </w:pPr>
      <w:r w:rsidRPr="00F73B95">
        <w:rPr>
          <w:rFonts w:eastAsia="Times New Roman" w:cs="Times New Roman"/>
        </w:rPr>
        <w:t>Medicare r</w:t>
      </w:r>
      <w:r w:rsidR="004B5E50">
        <w:rPr>
          <w:rFonts w:eastAsia="Times New Roman" w:cs="Times New Roman"/>
        </w:rPr>
        <w:t xml:space="preserve">ebates </w:t>
      </w:r>
      <w:r w:rsidR="00C96F19">
        <w:rPr>
          <w:rFonts w:eastAsia="Times New Roman" w:cs="Times New Roman"/>
        </w:rPr>
        <w:t xml:space="preserve">are </w:t>
      </w:r>
      <w:r w:rsidR="00C87479">
        <w:rPr>
          <w:rFonts w:eastAsia="Times New Roman" w:cs="Times New Roman"/>
        </w:rPr>
        <w:t xml:space="preserve">currently </w:t>
      </w:r>
      <w:r w:rsidR="004B5E50">
        <w:rPr>
          <w:rFonts w:eastAsia="Times New Roman" w:cs="Times New Roman"/>
        </w:rPr>
        <w:t xml:space="preserve">available for </w:t>
      </w:r>
      <w:r w:rsidR="004A107D">
        <w:rPr>
          <w:rFonts w:eastAsia="Times New Roman" w:cs="Times New Roman"/>
        </w:rPr>
        <w:t>eleven</w:t>
      </w:r>
      <w:r w:rsidR="004A107D" w:rsidRPr="00F73B95">
        <w:rPr>
          <w:rFonts w:eastAsia="Times New Roman" w:cs="Times New Roman"/>
        </w:rPr>
        <w:t xml:space="preserve"> </w:t>
      </w:r>
      <w:r w:rsidR="00B67439">
        <w:rPr>
          <w:rFonts w:eastAsia="Times New Roman" w:cs="Times New Roman"/>
        </w:rPr>
        <w:t xml:space="preserve">substitute </w:t>
      </w:r>
      <w:r w:rsidR="004B5E50">
        <w:rPr>
          <w:rFonts w:eastAsia="Times New Roman" w:cs="Times New Roman"/>
        </w:rPr>
        <w:t>nucle</w:t>
      </w:r>
      <w:r w:rsidR="00A57866">
        <w:rPr>
          <w:rFonts w:eastAsia="Times New Roman" w:cs="Times New Roman"/>
        </w:rPr>
        <w:t>ar medicine imaging items</w:t>
      </w:r>
      <w:r w:rsidR="00530C0A">
        <w:rPr>
          <w:rFonts w:eastAsia="Times New Roman" w:cs="Times New Roman"/>
        </w:rPr>
        <w:t xml:space="preserve">. </w:t>
      </w:r>
      <w:r w:rsidR="00BC4981">
        <w:rPr>
          <w:rFonts w:eastAsia="Times New Roman" w:cs="Times New Roman"/>
        </w:rPr>
        <w:t xml:space="preserve"> </w:t>
      </w:r>
      <w:r w:rsidR="00A57866">
        <w:rPr>
          <w:rFonts w:eastAsia="Times New Roman" w:cs="Times New Roman"/>
        </w:rPr>
        <w:t>The</w:t>
      </w:r>
      <w:r w:rsidR="005E159E">
        <w:rPr>
          <w:rFonts w:eastAsia="Times New Roman" w:cs="Times New Roman"/>
        </w:rPr>
        <w:t>se</w:t>
      </w:r>
      <w:r w:rsidR="00A57866">
        <w:rPr>
          <w:rFonts w:eastAsia="Times New Roman" w:cs="Times New Roman"/>
        </w:rPr>
        <w:t xml:space="preserve"> items, which came into effect from </w:t>
      </w:r>
      <w:r w:rsidR="00D1531A">
        <w:rPr>
          <w:rFonts w:eastAsia="Times New Roman" w:cs="Times New Roman"/>
        </w:rPr>
        <w:t xml:space="preserve">1 December </w:t>
      </w:r>
      <w:r w:rsidR="00CC394E">
        <w:rPr>
          <w:rFonts w:eastAsia="Times New Roman" w:cs="Times New Roman"/>
        </w:rPr>
        <w:t>2020</w:t>
      </w:r>
      <w:r w:rsidR="00A57866">
        <w:rPr>
          <w:rFonts w:eastAsia="Times New Roman" w:cs="Times New Roman"/>
        </w:rPr>
        <w:t>, are available for use</w:t>
      </w:r>
      <w:r w:rsidR="007B61EA">
        <w:rPr>
          <w:rFonts w:eastAsia="Times New Roman" w:cs="Times New Roman"/>
        </w:rPr>
        <w:t xml:space="preserve"> for a </w:t>
      </w:r>
      <w:r w:rsidR="00CC2597">
        <w:rPr>
          <w:rFonts w:eastAsia="Times New Roman" w:cs="Times New Roman"/>
        </w:rPr>
        <w:t>period of</w:t>
      </w:r>
      <w:r w:rsidR="003E32BA">
        <w:rPr>
          <w:rFonts w:eastAsia="Times New Roman" w:cs="Times New Roman"/>
        </w:rPr>
        <w:t xml:space="preserve"> up to</w:t>
      </w:r>
      <w:r w:rsidR="00CC2597">
        <w:rPr>
          <w:rFonts w:eastAsia="Times New Roman" w:cs="Times New Roman"/>
        </w:rPr>
        <w:t xml:space="preserve"> 3 months</w:t>
      </w:r>
      <w:r w:rsidR="00A57866">
        <w:rPr>
          <w:rFonts w:eastAsia="Times New Roman" w:cs="Times New Roman"/>
        </w:rPr>
        <w:t xml:space="preserve"> </w:t>
      </w:r>
      <w:r w:rsidR="00FA2588">
        <w:rPr>
          <w:rFonts w:eastAsia="Times New Roman" w:cs="Times New Roman"/>
        </w:rPr>
        <w:t xml:space="preserve">when </w:t>
      </w:r>
      <w:r w:rsidR="004C6EE8">
        <w:rPr>
          <w:rFonts w:eastAsia="Times New Roman" w:cs="Times New Roman"/>
        </w:rPr>
        <w:t>a requested nuclear medicine imaging service</w:t>
      </w:r>
      <w:r w:rsidR="00FA2588">
        <w:rPr>
          <w:rFonts w:eastAsia="Times New Roman" w:cs="Times New Roman"/>
        </w:rPr>
        <w:t xml:space="preserve"> ordinarily performed using the radiopharmaceutical technetium </w:t>
      </w:r>
      <w:r w:rsidR="004C6EE8">
        <w:rPr>
          <w:rFonts w:eastAsia="Times New Roman" w:cs="Times New Roman"/>
        </w:rPr>
        <w:t>cannot be provid</w:t>
      </w:r>
      <w:r w:rsidR="00FA2588">
        <w:rPr>
          <w:rFonts w:eastAsia="Times New Roman" w:cs="Times New Roman"/>
        </w:rPr>
        <w:t>e</w:t>
      </w:r>
      <w:r w:rsidR="004C6EE8">
        <w:rPr>
          <w:rFonts w:eastAsia="Times New Roman" w:cs="Times New Roman"/>
        </w:rPr>
        <w:t>d</w:t>
      </w:r>
      <w:r w:rsidR="00531799">
        <w:rPr>
          <w:rFonts w:eastAsia="Times New Roman" w:cs="Times New Roman"/>
        </w:rPr>
        <w:t>.</w:t>
      </w:r>
      <w:r w:rsidR="00A57866">
        <w:rPr>
          <w:rFonts w:eastAsia="Times New Roman" w:cs="Times New Roman"/>
        </w:rPr>
        <w:t xml:space="preserve"> </w:t>
      </w:r>
      <w:r w:rsidR="00BC4981">
        <w:rPr>
          <w:rFonts w:eastAsia="Times New Roman" w:cs="Times New Roman"/>
        </w:rPr>
        <w:t xml:space="preserve"> </w:t>
      </w:r>
      <w:r w:rsidR="00A57866">
        <w:rPr>
          <w:rFonts w:eastAsia="Times New Roman" w:cs="Times New Roman"/>
        </w:rPr>
        <w:t xml:space="preserve">The </w:t>
      </w:r>
      <w:r w:rsidR="00C96F19">
        <w:rPr>
          <w:rFonts w:eastAsia="Times New Roman" w:cs="Times New Roman"/>
        </w:rPr>
        <w:t>temporary</w:t>
      </w:r>
      <w:r w:rsidR="00B67439">
        <w:rPr>
          <w:rFonts w:eastAsia="Times New Roman" w:cs="Times New Roman"/>
        </w:rPr>
        <w:t xml:space="preserve"> substitute</w:t>
      </w:r>
      <w:r w:rsidR="00C96F19">
        <w:rPr>
          <w:rFonts w:eastAsia="Times New Roman" w:cs="Times New Roman"/>
        </w:rPr>
        <w:t xml:space="preserve"> </w:t>
      </w:r>
      <w:r w:rsidR="00531799">
        <w:rPr>
          <w:rFonts w:eastAsia="Times New Roman" w:cs="Times New Roman"/>
        </w:rPr>
        <w:t>items</w:t>
      </w:r>
      <w:r w:rsidR="00452861">
        <w:rPr>
          <w:rFonts w:eastAsia="Times New Roman" w:cs="Times New Roman"/>
        </w:rPr>
        <w:t xml:space="preserve">, </w:t>
      </w:r>
      <w:r w:rsidR="00DA6FCA">
        <w:rPr>
          <w:rFonts w:eastAsia="Times New Roman" w:cs="Times New Roman"/>
        </w:rPr>
        <w:t>and the</w:t>
      </w:r>
      <w:r w:rsidR="00B67439">
        <w:rPr>
          <w:rFonts w:eastAsia="Times New Roman" w:cs="Times New Roman"/>
        </w:rPr>
        <w:t xml:space="preserve"> </w:t>
      </w:r>
      <w:r w:rsidR="00DA6FCA">
        <w:rPr>
          <w:rFonts w:eastAsia="Times New Roman" w:cs="Times New Roman"/>
        </w:rPr>
        <w:t>items on which they are based</w:t>
      </w:r>
      <w:r w:rsidR="00A57866">
        <w:rPr>
          <w:rFonts w:eastAsia="Times New Roman" w:cs="Times New Roman"/>
        </w:rPr>
        <w:t>, are</w:t>
      </w:r>
      <w:r w:rsidR="00531799">
        <w:rPr>
          <w:rFonts w:eastAsia="Times New Roman" w:cs="Times New Roman"/>
        </w:rPr>
        <w:t>:</w:t>
      </w:r>
    </w:p>
    <w:p w:rsidR="00F73B95" w:rsidRPr="00793BDA" w:rsidRDefault="001A21B4" w:rsidP="004D5DB8">
      <w:pPr>
        <w:pStyle w:val="ListParagraph"/>
        <w:rPr>
          <w:rFonts w:eastAsia="Times New Roman"/>
        </w:rPr>
      </w:pPr>
      <w:r w:rsidRPr="00A57866">
        <w:rPr>
          <w:rFonts w:eastAsia="Times New Roman"/>
          <w:b/>
        </w:rPr>
        <w:t>item</w:t>
      </w:r>
      <w:r w:rsidR="004B5E50" w:rsidRPr="00A57866">
        <w:rPr>
          <w:rFonts w:eastAsia="Times New Roman"/>
          <w:b/>
        </w:rPr>
        <w:t xml:space="preserve"> 61311</w:t>
      </w:r>
      <w:r w:rsidR="00DA6FCA" w:rsidRPr="00A57866">
        <w:rPr>
          <w:rFonts w:eastAsia="Times New Roman"/>
          <w:b/>
        </w:rPr>
        <w:t xml:space="preserve">: </w:t>
      </w:r>
      <w:r w:rsidRPr="00793BDA">
        <w:rPr>
          <w:rFonts w:eastAsia="Times New Roman"/>
          <w:b/>
        </w:rPr>
        <w:t>single stres</w:t>
      </w:r>
      <w:r w:rsidR="003E32BA" w:rsidRPr="00793BDA">
        <w:rPr>
          <w:rFonts w:eastAsia="Times New Roman"/>
          <w:b/>
        </w:rPr>
        <w:t>s</w:t>
      </w:r>
      <w:r w:rsidRPr="00793BDA">
        <w:rPr>
          <w:rFonts w:eastAsia="Times New Roman"/>
          <w:b/>
        </w:rPr>
        <w:t xml:space="preserve"> </w:t>
      </w:r>
      <w:r w:rsidR="004B5E50" w:rsidRPr="00793BDA">
        <w:rPr>
          <w:rFonts w:eastAsia="Times New Roman"/>
          <w:b/>
        </w:rPr>
        <w:t xml:space="preserve">myocardial </w:t>
      </w:r>
      <w:r w:rsidR="00F83478" w:rsidRPr="00793BDA">
        <w:rPr>
          <w:rFonts w:eastAsia="Times New Roman"/>
          <w:b/>
        </w:rPr>
        <w:t>perfusion study</w:t>
      </w:r>
      <w:r w:rsidR="003E32BA" w:rsidRPr="00793BDA">
        <w:rPr>
          <w:rFonts w:eastAsia="Times New Roman"/>
          <w:b/>
        </w:rPr>
        <w:t xml:space="preserve"> </w:t>
      </w:r>
      <w:r w:rsidR="003E32BA" w:rsidRPr="00793BDA">
        <w:rPr>
          <w:rFonts w:eastAsia="Times New Roman"/>
        </w:rPr>
        <w:t>for cardiac ischemia</w:t>
      </w:r>
      <w:r w:rsidR="004B5E50" w:rsidRPr="00793BDA">
        <w:rPr>
          <w:rFonts w:eastAsia="Times New Roman"/>
        </w:rPr>
        <w:t xml:space="preserve"> using </w:t>
      </w:r>
      <w:r w:rsidR="00C96F19" w:rsidRPr="00793BDA">
        <w:rPr>
          <w:rFonts w:eastAsia="Times New Roman"/>
        </w:rPr>
        <w:t>PET</w:t>
      </w:r>
      <w:r w:rsidR="00C92C47" w:rsidRPr="00793BDA">
        <w:rPr>
          <w:rFonts w:eastAsia="Times New Roman"/>
        </w:rPr>
        <w:t>,</w:t>
      </w:r>
      <w:r w:rsidR="00C96F19" w:rsidRPr="00793BDA">
        <w:rPr>
          <w:rFonts w:eastAsia="Times New Roman"/>
        </w:rPr>
        <w:t xml:space="preserve"> which </w:t>
      </w:r>
      <w:r w:rsidR="00340F3E" w:rsidRPr="00793BDA">
        <w:rPr>
          <w:rFonts w:eastAsia="Times New Roman"/>
        </w:rPr>
        <w:t>mirrors</w:t>
      </w:r>
      <w:r w:rsidR="00C96F19" w:rsidRPr="00793BDA">
        <w:rPr>
          <w:rFonts w:eastAsia="Times New Roman"/>
        </w:rPr>
        <w:t xml:space="preserve"> current</w:t>
      </w:r>
      <w:r w:rsidR="00340F3E" w:rsidRPr="00793BDA">
        <w:rPr>
          <w:rFonts w:eastAsia="Times New Roman"/>
        </w:rPr>
        <w:t xml:space="preserve"> </w:t>
      </w:r>
      <w:r w:rsidR="00531799" w:rsidRPr="00793BDA">
        <w:rPr>
          <w:rFonts w:eastAsia="Times New Roman"/>
        </w:rPr>
        <w:t>item</w:t>
      </w:r>
      <w:r w:rsidR="003E32BA" w:rsidRPr="00793BDA">
        <w:rPr>
          <w:rFonts w:eastAsia="Times New Roman"/>
        </w:rPr>
        <w:t>s</w:t>
      </w:r>
      <w:r w:rsidR="00531799" w:rsidRPr="00793BDA">
        <w:rPr>
          <w:rFonts w:eastAsia="Times New Roman"/>
        </w:rPr>
        <w:t xml:space="preserve"> </w:t>
      </w:r>
      <w:r w:rsidR="00CC2597" w:rsidRPr="00793BDA">
        <w:rPr>
          <w:rFonts w:eastAsia="Times New Roman"/>
        </w:rPr>
        <w:t>61324 (</w:t>
      </w:r>
      <w:r w:rsidR="003E32BA" w:rsidRPr="00793BDA">
        <w:rPr>
          <w:rFonts w:eastAsia="Times New Roman"/>
        </w:rPr>
        <w:t>specialist requested item</w:t>
      </w:r>
      <w:r w:rsidR="00CC2597" w:rsidRPr="00793BDA">
        <w:rPr>
          <w:rFonts w:eastAsia="Times New Roman"/>
        </w:rPr>
        <w:t xml:space="preserve">) </w:t>
      </w:r>
      <w:r w:rsidR="003E32BA" w:rsidRPr="00793BDA">
        <w:rPr>
          <w:rFonts w:eastAsia="Times New Roman"/>
        </w:rPr>
        <w:t>and</w:t>
      </w:r>
      <w:r w:rsidR="00CC2597" w:rsidRPr="00793BDA">
        <w:rPr>
          <w:rFonts w:eastAsia="Times New Roman"/>
        </w:rPr>
        <w:t xml:space="preserve"> 61357</w:t>
      </w:r>
      <w:r w:rsidR="00F7057C" w:rsidRPr="00793BDA">
        <w:rPr>
          <w:rFonts w:eastAsia="Times New Roman"/>
        </w:rPr>
        <w:t xml:space="preserve"> </w:t>
      </w:r>
      <w:r w:rsidR="00CC2597" w:rsidRPr="00793BDA">
        <w:rPr>
          <w:rFonts w:eastAsia="Times New Roman"/>
        </w:rPr>
        <w:t>(</w:t>
      </w:r>
      <w:r w:rsidR="003E32BA" w:rsidRPr="00793BDA">
        <w:rPr>
          <w:rFonts w:eastAsia="Times New Roman"/>
        </w:rPr>
        <w:t>GP requested item</w:t>
      </w:r>
      <w:r w:rsidR="00CC2597" w:rsidRPr="00793BDA">
        <w:rPr>
          <w:rFonts w:eastAsia="Times New Roman"/>
        </w:rPr>
        <w:t>)</w:t>
      </w:r>
      <w:r w:rsidR="00C96F19" w:rsidRPr="00793BDA">
        <w:rPr>
          <w:rFonts w:eastAsia="Times New Roman"/>
        </w:rPr>
        <w:t>.</w:t>
      </w:r>
      <w:r w:rsidR="004B5E50" w:rsidRPr="00793BDA">
        <w:rPr>
          <w:rFonts w:eastAsia="Times New Roman"/>
        </w:rPr>
        <w:t xml:space="preserve"> </w:t>
      </w:r>
    </w:p>
    <w:p w:rsidR="001A21B4" w:rsidRPr="00793BDA" w:rsidRDefault="001A21B4" w:rsidP="004D5DB8">
      <w:pPr>
        <w:pStyle w:val="ListParagraph"/>
        <w:rPr>
          <w:rFonts w:eastAsia="Times New Roman"/>
        </w:rPr>
      </w:pPr>
      <w:r w:rsidRPr="00793BDA">
        <w:rPr>
          <w:rFonts w:eastAsia="Times New Roman"/>
          <w:b/>
        </w:rPr>
        <w:t>item 61332</w:t>
      </w:r>
      <w:r w:rsidR="00DA6FCA" w:rsidRPr="00793BDA">
        <w:rPr>
          <w:rFonts w:eastAsia="Times New Roman"/>
          <w:b/>
        </w:rPr>
        <w:t xml:space="preserve">: </w:t>
      </w:r>
      <w:r w:rsidRPr="00793BDA">
        <w:rPr>
          <w:rFonts w:eastAsia="Times New Roman"/>
          <w:b/>
        </w:rPr>
        <w:t xml:space="preserve">combined stress and </w:t>
      </w:r>
      <w:r w:rsidR="006F174A" w:rsidRPr="00793BDA">
        <w:rPr>
          <w:rFonts w:eastAsia="Times New Roman"/>
          <w:b/>
        </w:rPr>
        <w:t xml:space="preserve">rest </w:t>
      </w:r>
      <w:r w:rsidRPr="00793BDA">
        <w:rPr>
          <w:rFonts w:eastAsia="Times New Roman"/>
          <w:b/>
        </w:rPr>
        <w:t xml:space="preserve">myocardial </w:t>
      </w:r>
      <w:r w:rsidR="00F83478" w:rsidRPr="00793BDA">
        <w:rPr>
          <w:rFonts w:eastAsia="Times New Roman"/>
          <w:b/>
        </w:rPr>
        <w:t>perfusion study</w:t>
      </w:r>
      <w:r w:rsidRPr="00793BDA">
        <w:rPr>
          <w:rFonts w:eastAsia="Times New Roman"/>
        </w:rPr>
        <w:t xml:space="preserve"> </w:t>
      </w:r>
      <w:r w:rsidR="003E32BA" w:rsidRPr="00793BDA">
        <w:rPr>
          <w:rFonts w:eastAsia="Times New Roman"/>
        </w:rPr>
        <w:t xml:space="preserve">for cardiac ischemia </w:t>
      </w:r>
      <w:r w:rsidRPr="00793BDA">
        <w:rPr>
          <w:rFonts w:eastAsia="Times New Roman"/>
        </w:rPr>
        <w:t xml:space="preserve">using </w:t>
      </w:r>
      <w:r w:rsidR="00C96F19" w:rsidRPr="00793BDA">
        <w:rPr>
          <w:rFonts w:eastAsia="Times New Roman"/>
        </w:rPr>
        <w:t>PET</w:t>
      </w:r>
      <w:r w:rsidR="00C92C47" w:rsidRPr="00793BDA">
        <w:rPr>
          <w:rFonts w:eastAsia="Times New Roman"/>
        </w:rPr>
        <w:t>,</w:t>
      </w:r>
      <w:r w:rsidR="00C96F19" w:rsidRPr="00793BDA">
        <w:rPr>
          <w:rFonts w:eastAsia="Times New Roman"/>
        </w:rPr>
        <w:t xml:space="preserve"> which</w:t>
      </w:r>
      <w:r w:rsidR="001E3535" w:rsidRPr="00793BDA">
        <w:rPr>
          <w:rFonts w:eastAsia="Times New Roman"/>
        </w:rPr>
        <w:t xml:space="preserve"> mirrors</w:t>
      </w:r>
      <w:r w:rsidR="00C96F19" w:rsidRPr="00793BDA">
        <w:rPr>
          <w:rFonts w:eastAsia="Times New Roman"/>
        </w:rPr>
        <w:t xml:space="preserve"> current</w:t>
      </w:r>
      <w:r w:rsidR="001E3535" w:rsidRPr="00793BDA">
        <w:rPr>
          <w:rFonts w:eastAsia="Times New Roman"/>
        </w:rPr>
        <w:t xml:space="preserve"> </w:t>
      </w:r>
      <w:r w:rsidR="00531799" w:rsidRPr="00793BDA">
        <w:rPr>
          <w:rFonts w:eastAsia="Times New Roman"/>
        </w:rPr>
        <w:t>item</w:t>
      </w:r>
      <w:r w:rsidR="003E32BA" w:rsidRPr="00793BDA">
        <w:rPr>
          <w:rFonts w:eastAsia="Times New Roman"/>
        </w:rPr>
        <w:t>s</w:t>
      </w:r>
      <w:r w:rsidR="00531799" w:rsidRPr="00793BDA">
        <w:rPr>
          <w:rFonts w:eastAsia="Times New Roman"/>
        </w:rPr>
        <w:t xml:space="preserve"> </w:t>
      </w:r>
      <w:r w:rsidR="00CC2597" w:rsidRPr="00793BDA">
        <w:rPr>
          <w:rFonts w:eastAsia="Times New Roman"/>
        </w:rPr>
        <w:t>6</w:t>
      </w:r>
      <w:r w:rsidR="007B61EA" w:rsidRPr="00793BDA">
        <w:rPr>
          <w:rFonts w:eastAsia="Times New Roman"/>
        </w:rPr>
        <w:t>1329 (GP</w:t>
      </w:r>
      <w:r w:rsidR="003E32BA" w:rsidRPr="00793BDA">
        <w:rPr>
          <w:rFonts w:eastAsia="Times New Roman"/>
        </w:rPr>
        <w:t xml:space="preserve"> requested item)</w:t>
      </w:r>
      <w:r w:rsidR="007B61EA" w:rsidRPr="00793BDA">
        <w:rPr>
          <w:rFonts w:eastAsia="Times New Roman"/>
        </w:rPr>
        <w:t xml:space="preserve"> </w:t>
      </w:r>
      <w:r w:rsidR="00B07D25">
        <w:rPr>
          <w:rFonts w:eastAsia="Times New Roman"/>
        </w:rPr>
        <w:t xml:space="preserve">and </w:t>
      </w:r>
      <w:r w:rsidR="007B61EA" w:rsidRPr="00793BDA">
        <w:rPr>
          <w:rFonts w:eastAsia="Times New Roman"/>
        </w:rPr>
        <w:t xml:space="preserve"> 61345 (</w:t>
      </w:r>
      <w:r w:rsidR="003E32BA" w:rsidRPr="00793BDA">
        <w:rPr>
          <w:rFonts w:eastAsia="Times New Roman"/>
        </w:rPr>
        <w:t>specialist requested</w:t>
      </w:r>
      <w:r w:rsidR="00CC2597" w:rsidRPr="00793BDA">
        <w:rPr>
          <w:rFonts w:eastAsia="Times New Roman"/>
        </w:rPr>
        <w:t>)</w:t>
      </w:r>
      <w:r w:rsidR="00C96F19" w:rsidRPr="00793BDA">
        <w:rPr>
          <w:rFonts w:eastAsia="Times New Roman"/>
        </w:rPr>
        <w:t>.</w:t>
      </w:r>
      <w:r w:rsidR="001E3535" w:rsidRPr="00793BDA">
        <w:rPr>
          <w:rFonts w:eastAsia="Times New Roman"/>
        </w:rPr>
        <w:t xml:space="preserve"> </w:t>
      </w:r>
      <w:r w:rsidRPr="00793BDA">
        <w:rPr>
          <w:rFonts w:eastAsia="Times New Roman"/>
        </w:rPr>
        <w:t xml:space="preserve"> </w:t>
      </w:r>
    </w:p>
    <w:p w:rsidR="005C49BD" w:rsidRPr="00793BDA" w:rsidRDefault="005C49BD" w:rsidP="005C49BD">
      <w:pPr>
        <w:pStyle w:val="ListParagraph"/>
        <w:rPr>
          <w:rFonts w:eastAsia="Times New Roman"/>
        </w:rPr>
      </w:pPr>
      <w:r w:rsidRPr="00793BDA">
        <w:rPr>
          <w:rFonts w:eastAsia="Times New Roman"/>
          <w:b/>
        </w:rPr>
        <w:t>item 61365</w:t>
      </w:r>
      <w:r w:rsidR="00C607DE" w:rsidRPr="00793BDA">
        <w:rPr>
          <w:rFonts w:eastAsia="Times New Roman"/>
          <w:b/>
        </w:rPr>
        <w:t xml:space="preserve"> (specialist requested only)</w:t>
      </w:r>
      <w:r w:rsidRPr="00793BDA">
        <w:rPr>
          <w:rFonts w:eastAsia="Times New Roman"/>
          <w:b/>
        </w:rPr>
        <w:t xml:space="preserve">: repeat </w:t>
      </w:r>
      <w:r w:rsidR="003E32BA" w:rsidRPr="00793BDA">
        <w:rPr>
          <w:rFonts w:eastAsia="Times New Roman"/>
          <w:b/>
        </w:rPr>
        <w:t xml:space="preserve">combined </w:t>
      </w:r>
      <w:r w:rsidRPr="00793BDA">
        <w:rPr>
          <w:rFonts w:eastAsia="Times New Roman"/>
          <w:b/>
        </w:rPr>
        <w:t>stress</w:t>
      </w:r>
      <w:r w:rsidR="003E32BA" w:rsidRPr="00793BDA">
        <w:rPr>
          <w:rFonts w:eastAsia="Times New Roman"/>
          <w:b/>
        </w:rPr>
        <w:t xml:space="preserve"> and rest myocardial perfusion study</w:t>
      </w:r>
      <w:r w:rsidRPr="00793BDA">
        <w:rPr>
          <w:rFonts w:eastAsia="Times New Roman"/>
          <w:b/>
        </w:rPr>
        <w:t xml:space="preserve"> </w:t>
      </w:r>
      <w:r w:rsidR="006F174A" w:rsidRPr="00793BDA">
        <w:rPr>
          <w:rFonts w:eastAsia="Times New Roman"/>
        </w:rPr>
        <w:t>using</w:t>
      </w:r>
      <w:r w:rsidR="003E32BA" w:rsidRPr="00793BDA">
        <w:rPr>
          <w:rFonts w:eastAsia="Times New Roman"/>
          <w:b/>
        </w:rPr>
        <w:t xml:space="preserve"> </w:t>
      </w:r>
      <w:r w:rsidRPr="00793BDA">
        <w:rPr>
          <w:rFonts w:eastAsia="Times New Roman"/>
        </w:rPr>
        <w:t>PET, which mirrors 61349</w:t>
      </w:r>
      <w:r w:rsidR="006F174A" w:rsidRPr="00793BDA">
        <w:rPr>
          <w:rFonts w:eastAsia="Times New Roman"/>
        </w:rPr>
        <w:t>.</w:t>
      </w:r>
    </w:p>
    <w:p w:rsidR="005C49BD" w:rsidRPr="00793BDA" w:rsidRDefault="005C49BD" w:rsidP="005C49BD">
      <w:pPr>
        <w:pStyle w:val="ListParagraph"/>
        <w:rPr>
          <w:rFonts w:eastAsia="Times New Roman"/>
        </w:rPr>
      </w:pPr>
      <w:r w:rsidRPr="00793BDA">
        <w:rPr>
          <w:rFonts w:eastAsia="Times New Roman"/>
          <w:b/>
        </w:rPr>
        <w:t>item 61377</w:t>
      </w:r>
      <w:r w:rsidR="006F174A" w:rsidRPr="00793BDA">
        <w:rPr>
          <w:rFonts w:eastAsia="Times New Roman"/>
          <w:b/>
        </w:rPr>
        <w:t xml:space="preserve">: single stress myocardial perfusion study </w:t>
      </w:r>
      <w:r w:rsidR="006F174A" w:rsidRPr="00793BDA">
        <w:rPr>
          <w:rFonts w:eastAsia="Times New Roman"/>
        </w:rPr>
        <w:t xml:space="preserve">for cardiac ischemia using PET, performed in a </w:t>
      </w:r>
      <w:r w:rsidR="006F174A" w:rsidRPr="00793BDA">
        <w:rPr>
          <w:rFonts w:eastAsia="Times New Roman"/>
          <w:b/>
        </w:rPr>
        <w:t xml:space="preserve">Modified Monash </w:t>
      </w:r>
      <w:r w:rsidRPr="00793BDA">
        <w:rPr>
          <w:rFonts w:eastAsia="Times New Roman"/>
          <w:b/>
        </w:rPr>
        <w:t xml:space="preserve">3-7 </w:t>
      </w:r>
      <w:r w:rsidR="006F174A" w:rsidRPr="00793BDA">
        <w:rPr>
          <w:rFonts w:eastAsia="Times New Roman"/>
          <w:b/>
        </w:rPr>
        <w:t>area</w:t>
      </w:r>
      <w:r w:rsidR="002056FA" w:rsidRPr="00793BDA">
        <w:rPr>
          <w:rFonts w:eastAsia="Times New Roman"/>
        </w:rPr>
        <w:t>,</w:t>
      </w:r>
      <w:r w:rsidRPr="00793BDA">
        <w:rPr>
          <w:rFonts w:eastAsia="Times New Roman"/>
        </w:rPr>
        <w:t xml:space="preserve"> which mirrors 61394 </w:t>
      </w:r>
      <w:r w:rsidR="006F174A" w:rsidRPr="00793BDA">
        <w:rPr>
          <w:rFonts w:eastAsia="Times New Roman"/>
        </w:rPr>
        <w:t>(specialist requested item) and</w:t>
      </w:r>
      <w:r w:rsidRPr="00793BDA">
        <w:rPr>
          <w:rFonts w:eastAsia="Times New Roman"/>
        </w:rPr>
        <w:t xml:space="preserve"> 61414 (GP</w:t>
      </w:r>
      <w:r w:rsidR="006F174A" w:rsidRPr="00793BDA">
        <w:rPr>
          <w:rFonts w:eastAsia="Times New Roman"/>
        </w:rPr>
        <w:t xml:space="preserve"> requested item</w:t>
      </w:r>
      <w:r w:rsidRPr="00793BDA">
        <w:rPr>
          <w:rFonts w:eastAsia="Times New Roman"/>
        </w:rPr>
        <w:t>)</w:t>
      </w:r>
    </w:p>
    <w:p w:rsidR="005C49BD" w:rsidRDefault="005C49BD" w:rsidP="005C49BD">
      <w:pPr>
        <w:pStyle w:val="ListParagraph"/>
        <w:rPr>
          <w:rFonts w:eastAsia="Times New Roman"/>
        </w:rPr>
      </w:pPr>
      <w:r w:rsidRPr="00793BDA">
        <w:rPr>
          <w:rFonts w:eastAsia="Times New Roman"/>
          <w:b/>
        </w:rPr>
        <w:t>item 61380: combined</w:t>
      </w:r>
      <w:r w:rsidR="006F174A" w:rsidRPr="00793BDA">
        <w:rPr>
          <w:rFonts w:eastAsia="Times New Roman"/>
          <w:b/>
        </w:rPr>
        <w:t xml:space="preserve"> stress and rest myocardial perfusion </w:t>
      </w:r>
      <w:r w:rsidR="006F174A" w:rsidRPr="00DC250A">
        <w:rPr>
          <w:rFonts w:eastAsia="Times New Roman"/>
          <w:b/>
        </w:rPr>
        <w:t>study</w:t>
      </w:r>
      <w:r w:rsidR="006F174A" w:rsidRPr="00793BDA">
        <w:rPr>
          <w:rFonts w:eastAsia="Times New Roman"/>
        </w:rPr>
        <w:t xml:space="preserve"> for cardiac ischemia using PET, performed in a </w:t>
      </w:r>
      <w:r w:rsidR="006F174A" w:rsidRPr="00793BDA">
        <w:rPr>
          <w:rFonts w:eastAsia="Times New Roman"/>
          <w:b/>
        </w:rPr>
        <w:t>Modified Monash 3-7 area</w:t>
      </w:r>
      <w:r w:rsidR="006F174A" w:rsidRPr="00793BDA">
        <w:rPr>
          <w:rFonts w:eastAsia="Times New Roman"/>
        </w:rPr>
        <w:t>, which mirrors current items</w:t>
      </w:r>
      <w:r w:rsidR="006F174A" w:rsidRPr="00793BDA">
        <w:rPr>
          <w:rFonts w:eastAsia="Times New Roman"/>
          <w:b/>
        </w:rPr>
        <w:t xml:space="preserve"> </w:t>
      </w:r>
      <w:r w:rsidRPr="00793BDA">
        <w:rPr>
          <w:rFonts w:eastAsia="Times New Roman"/>
        </w:rPr>
        <w:t xml:space="preserve">61398 </w:t>
      </w:r>
      <w:r w:rsidR="006F174A" w:rsidRPr="00793BDA">
        <w:rPr>
          <w:rFonts w:eastAsia="Times New Roman"/>
        </w:rPr>
        <w:t xml:space="preserve">(GP requested item) and </w:t>
      </w:r>
      <w:r w:rsidRPr="00793BDA">
        <w:rPr>
          <w:rFonts w:eastAsia="Times New Roman"/>
        </w:rPr>
        <w:t xml:space="preserve">61406 </w:t>
      </w:r>
      <w:r w:rsidR="006F174A" w:rsidRPr="00793BDA">
        <w:rPr>
          <w:rFonts w:eastAsia="Times New Roman"/>
        </w:rPr>
        <w:t>(specialist requested item)</w:t>
      </w:r>
      <w:r w:rsidR="006F174A" w:rsidRPr="006F174A">
        <w:rPr>
          <w:rFonts w:eastAsia="Times New Roman"/>
        </w:rPr>
        <w:t xml:space="preserve"> </w:t>
      </w:r>
    </w:p>
    <w:p w:rsidR="005C49BD" w:rsidRDefault="005C49BD" w:rsidP="005C49BD">
      <w:pPr>
        <w:pStyle w:val="ListParagraph"/>
        <w:rPr>
          <w:rFonts w:eastAsia="Times New Roman"/>
        </w:rPr>
      </w:pPr>
      <w:r w:rsidRPr="006D3AB6">
        <w:rPr>
          <w:rFonts w:eastAsia="Times New Roman"/>
          <w:b/>
        </w:rPr>
        <w:t xml:space="preserve">item 61418: </w:t>
      </w:r>
      <w:r w:rsidR="006F174A" w:rsidRPr="006F174A">
        <w:rPr>
          <w:rFonts w:eastAsia="Times New Roman"/>
          <w:b/>
        </w:rPr>
        <w:t xml:space="preserve">repeat combined stress and rest myocardial perfusion study </w:t>
      </w:r>
      <w:r w:rsidR="007D30B7">
        <w:rPr>
          <w:rFonts w:eastAsia="Times New Roman"/>
        </w:rPr>
        <w:t xml:space="preserve">for cardiac ischemia </w:t>
      </w:r>
      <w:r w:rsidR="006F174A" w:rsidRPr="00793BDA">
        <w:rPr>
          <w:rFonts w:eastAsia="Times New Roman"/>
        </w:rPr>
        <w:t>using PET</w:t>
      </w:r>
      <w:r w:rsidR="006F174A">
        <w:rPr>
          <w:rFonts w:eastAsia="Times New Roman"/>
          <w:b/>
        </w:rPr>
        <w:t xml:space="preserve">, </w:t>
      </w:r>
      <w:r w:rsidR="006F174A" w:rsidRPr="006F174A">
        <w:rPr>
          <w:rFonts w:eastAsia="Times New Roman"/>
          <w:b/>
        </w:rPr>
        <w:t xml:space="preserve"> </w:t>
      </w:r>
      <w:r w:rsidR="00F7057C" w:rsidRPr="00F7057C">
        <w:rPr>
          <w:rFonts w:eastAsia="Times New Roman"/>
        </w:rPr>
        <w:t xml:space="preserve">performed in a </w:t>
      </w:r>
      <w:r w:rsidR="00F7057C" w:rsidRPr="00F7057C">
        <w:rPr>
          <w:rFonts w:eastAsia="Times New Roman"/>
          <w:b/>
        </w:rPr>
        <w:t>Modified Monash 3-7 area</w:t>
      </w:r>
      <w:r w:rsidR="00F7057C">
        <w:rPr>
          <w:rFonts w:eastAsia="Times New Roman"/>
          <w:b/>
        </w:rPr>
        <w:t>,</w:t>
      </w:r>
      <w:r w:rsidR="00F7057C" w:rsidRPr="00F7057C">
        <w:rPr>
          <w:rFonts w:eastAsia="Times New Roman"/>
        </w:rPr>
        <w:t xml:space="preserve"> </w:t>
      </w:r>
      <w:r>
        <w:rPr>
          <w:rFonts w:eastAsia="Times New Roman"/>
        </w:rPr>
        <w:t>which mirrors 61410</w:t>
      </w:r>
      <w:r w:rsidR="00F7057C">
        <w:rPr>
          <w:rFonts w:eastAsia="Times New Roman"/>
        </w:rPr>
        <w:t>.</w:t>
      </w:r>
      <w:r>
        <w:rPr>
          <w:rFonts w:eastAsia="Times New Roman"/>
        </w:rPr>
        <w:t xml:space="preserve"> </w:t>
      </w:r>
    </w:p>
    <w:p w:rsidR="005C49BD" w:rsidRPr="005C49BD" w:rsidRDefault="005C49BD" w:rsidP="005C49BD">
      <w:pPr>
        <w:pStyle w:val="ListParagraph"/>
        <w:rPr>
          <w:rFonts w:eastAsia="Times New Roman"/>
        </w:rPr>
      </w:pPr>
      <w:r>
        <w:rPr>
          <w:rFonts w:eastAsia="Times New Roman"/>
          <w:b/>
        </w:rPr>
        <w:t>item 61422</w:t>
      </w:r>
      <w:r w:rsidR="00642401">
        <w:rPr>
          <w:rFonts w:eastAsia="Times New Roman"/>
          <w:b/>
        </w:rPr>
        <w:t>:</w:t>
      </w:r>
      <w:r w:rsidR="00C607DE">
        <w:rPr>
          <w:rFonts w:eastAsia="Times New Roman"/>
          <w:b/>
        </w:rPr>
        <w:t xml:space="preserve"> </w:t>
      </w:r>
      <w:r w:rsidR="00C607DE" w:rsidRPr="00C607DE">
        <w:rPr>
          <w:rFonts w:eastAsia="Times New Roman"/>
          <w:b/>
        </w:rPr>
        <w:t>(specialist requested only):</w:t>
      </w:r>
      <w:r w:rsidR="00C607DE">
        <w:rPr>
          <w:rFonts w:eastAsia="Times New Roman"/>
          <w:b/>
        </w:rPr>
        <w:t xml:space="preserve"> single</w:t>
      </w:r>
      <w:r w:rsidR="00C607DE" w:rsidRPr="00C607DE">
        <w:rPr>
          <w:rFonts w:eastAsia="Times New Roman"/>
          <w:b/>
        </w:rPr>
        <w:t xml:space="preserve"> </w:t>
      </w:r>
      <w:r>
        <w:rPr>
          <w:rFonts w:eastAsia="Times New Roman"/>
          <w:b/>
        </w:rPr>
        <w:t xml:space="preserve">rest </w:t>
      </w:r>
      <w:r w:rsidR="00C607DE" w:rsidRPr="00C607DE">
        <w:rPr>
          <w:rFonts w:eastAsia="Times New Roman"/>
          <w:b/>
        </w:rPr>
        <w:t xml:space="preserve">myocardial perfusion study </w:t>
      </w:r>
      <w:r w:rsidR="00C607DE" w:rsidRPr="00793BDA">
        <w:rPr>
          <w:rFonts w:eastAsia="Times New Roman"/>
        </w:rPr>
        <w:t>for cardiac ischemia using PET</w:t>
      </w:r>
      <w:r>
        <w:rPr>
          <w:rFonts w:eastAsia="Times New Roman"/>
        </w:rPr>
        <w:t>, which mirrors 6132</w:t>
      </w:r>
      <w:r w:rsidR="00C607DE">
        <w:rPr>
          <w:rFonts w:eastAsia="Times New Roman"/>
        </w:rPr>
        <w:t>1.</w:t>
      </w:r>
    </w:p>
    <w:p w:rsidR="001A21B4" w:rsidRDefault="001A21B4" w:rsidP="004D5DB8">
      <w:pPr>
        <w:pStyle w:val="ListParagraph"/>
        <w:rPr>
          <w:rFonts w:eastAsia="Times New Roman"/>
        </w:rPr>
      </w:pPr>
      <w:r w:rsidRPr="00A57866">
        <w:rPr>
          <w:rFonts w:eastAsia="Times New Roman"/>
          <w:b/>
        </w:rPr>
        <w:t>item 61333</w:t>
      </w:r>
      <w:r w:rsidR="00DA6FCA" w:rsidRPr="00A57866">
        <w:rPr>
          <w:rFonts w:eastAsia="Times New Roman"/>
          <w:b/>
        </w:rPr>
        <w:t xml:space="preserve">: </w:t>
      </w:r>
      <w:r w:rsidRPr="00A57866">
        <w:rPr>
          <w:rFonts w:eastAsia="Times New Roman"/>
          <w:b/>
        </w:rPr>
        <w:t>lung perfusion and ventilation study</w:t>
      </w:r>
      <w:r>
        <w:rPr>
          <w:rFonts w:eastAsia="Times New Roman"/>
        </w:rPr>
        <w:t xml:space="preserve"> using an </w:t>
      </w:r>
      <w:r w:rsidR="001E3535">
        <w:rPr>
          <w:rFonts w:eastAsia="Times New Roman"/>
        </w:rPr>
        <w:t>alternative radiopharmaceutical</w:t>
      </w:r>
      <w:r w:rsidR="00C96F19">
        <w:rPr>
          <w:rFonts w:eastAsia="Times New Roman"/>
        </w:rPr>
        <w:t xml:space="preserve"> with PET, which </w:t>
      </w:r>
      <w:r w:rsidR="001E3535">
        <w:rPr>
          <w:rFonts w:eastAsia="Times New Roman"/>
        </w:rPr>
        <w:t>mirrors</w:t>
      </w:r>
      <w:r w:rsidR="00C96F19">
        <w:rPr>
          <w:rFonts w:eastAsia="Times New Roman"/>
        </w:rPr>
        <w:t xml:space="preserve"> current</w:t>
      </w:r>
      <w:r w:rsidR="001E3535">
        <w:rPr>
          <w:rFonts w:eastAsia="Times New Roman"/>
        </w:rPr>
        <w:t xml:space="preserve"> </w:t>
      </w:r>
      <w:r w:rsidR="00C96F19">
        <w:rPr>
          <w:rFonts w:eastAsia="Times New Roman"/>
        </w:rPr>
        <w:t xml:space="preserve">item </w:t>
      </w:r>
      <w:r w:rsidR="001E3535">
        <w:rPr>
          <w:rFonts w:eastAsia="Times New Roman"/>
        </w:rPr>
        <w:t xml:space="preserve">61348.  </w:t>
      </w:r>
    </w:p>
    <w:p w:rsidR="001A21B4" w:rsidRDefault="001A21B4" w:rsidP="004D5DB8">
      <w:pPr>
        <w:pStyle w:val="ListParagraph"/>
        <w:rPr>
          <w:rFonts w:eastAsia="Times New Roman"/>
        </w:rPr>
      </w:pPr>
      <w:r w:rsidRPr="00DA6FCA">
        <w:rPr>
          <w:rFonts w:eastAsia="Times New Roman"/>
          <w:b/>
        </w:rPr>
        <w:t>item 61336</w:t>
      </w:r>
      <w:r w:rsidR="00DA6FCA" w:rsidRPr="00DA6FCA">
        <w:rPr>
          <w:rFonts w:eastAsia="Times New Roman"/>
          <w:b/>
        </w:rPr>
        <w:t>:</w:t>
      </w:r>
      <w:r>
        <w:rPr>
          <w:rFonts w:eastAsia="Times New Roman"/>
        </w:rPr>
        <w:t xml:space="preserve"> </w:t>
      </w:r>
      <w:r w:rsidRPr="00F83478">
        <w:rPr>
          <w:rFonts w:eastAsia="Times New Roman"/>
          <w:b/>
        </w:rPr>
        <w:t>cerebral perfusion study</w:t>
      </w:r>
      <w:r>
        <w:rPr>
          <w:rFonts w:eastAsia="Times New Roman"/>
        </w:rPr>
        <w:t xml:space="preserve"> using PET</w:t>
      </w:r>
      <w:r w:rsidR="00C92C47">
        <w:rPr>
          <w:rFonts w:eastAsia="Times New Roman"/>
        </w:rPr>
        <w:t>,</w:t>
      </w:r>
      <w:r w:rsidR="00C96F19">
        <w:rPr>
          <w:rFonts w:eastAsia="Times New Roman"/>
        </w:rPr>
        <w:t xml:space="preserve"> which </w:t>
      </w:r>
      <w:r w:rsidR="001E3535">
        <w:rPr>
          <w:rFonts w:eastAsia="Times New Roman"/>
        </w:rPr>
        <w:t>mirrors</w:t>
      </w:r>
      <w:r w:rsidR="00C96F19">
        <w:rPr>
          <w:rFonts w:eastAsia="Times New Roman"/>
        </w:rPr>
        <w:t xml:space="preserve"> current</w:t>
      </w:r>
      <w:r w:rsidR="001E3535">
        <w:rPr>
          <w:rFonts w:eastAsia="Times New Roman"/>
        </w:rPr>
        <w:t xml:space="preserve"> </w:t>
      </w:r>
      <w:r w:rsidR="00531799">
        <w:rPr>
          <w:rFonts w:eastAsia="Times New Roman"/>
        </w:rPr>
        <w:t xml:space="preserve">item </w:t>
      </w:r>
      <w:r w:rsidR="001E3535">
        <w:rPr>
          <w:rFonts w:eastAsia="Times New Roman"/>
        </w:rPr>
        <w:t xml:space="preserve">61402.  </w:t>
      </w:r>
    </w:p>
    <w:p w:rsidR="00B16A39" w:rsidRDefault="00340F3E" w:rsidP="004D5DB8">
      <w:pPr>
        <w:pStyle w:val="ListParagraph"/>
        <w:rPr>
          <w:rFonts w:eastAsia="Times New Roman"/>
        </w:rPr>
      </w:pPr>
      <w:r w:rsidRPr="00A57866">
        <w:rPr>
          <w:rFonts w:eastAsia="Times New Roman"/>
          <w:b/>
        </w:rPr>
        <w:t>item</w:t>
      </w:r>
      <w:r w:rsidR="001C6100" w:rsidRPr="00A57866">
        <w:rPr>
          <w:rFonts w:eastAsia="Times New Roman"/>
          <w:b/>
        </w:rPr>
        <w:t xml:space="preserve"> 61337</w:t>
      </w:r>
      <w:r w:rsidR="00DA6FCA" w:rsidRPr="00A57866">
        <w:rPr>
          <w:rFonts w:eastAsia="Times New Roman"/>
          <w:b/>
        </w:rPr>
        <w:t>:</w:t>
      </w:r>
      <w:r w:rsidR="001C6100" w:rsidRPr="00A57866">
        <w:rPr>
          <w:rFonts w:eastAsia="Times New Roman"/>
          <w:b/>
        </w:rPr>
        <w:t xml:space="preserve"> </w:t>
      </w:r>
      <w:r w:rsidR="001A21B4" w:rsidRPr="00A57866">
        <w:rPr>
          <w:rFonts w:eastAsia="Times New Roman"/>
          <w:b/>
        </w:rPr>
        <w:t>bone study</w:t>
      </w:r>
      <w:r w:rsidR="004B5E50">
        <w:rPr>
          <w:rFonts w:eastAsia="Times New Roman"/>
        </w:rPr>
        <w:t xml:space="preserve"> </w:t>
      </w:r>
      <w:r w:rsidR="001A21B4">
        <w:rPr>
          <w:rFonts w:eastAsia="Times New Roman"/>
        </w:rPr>
        <w:t>with PET</w:t>
      </w:r>
      <w:r w:rsidR="00C92C47">
        <w:rPr>
          <w:rFonts w:eastAsia="Times New Roman"/>
        </w:rPr>
        <w:t>,</w:t>
      </w:r>
      <w:r w:rsidR="00C96F19">
        <w:rPr>
          <w:rFonts w:eastAsia="Times New Roman"/>
        </w:rPr>
        <w:t xml:space="preserve"> which</w:t>
      </w:r>
      <w:r w:rsidR="001E3535">
        <w:rPr>
          <w:rFonts w:eastAsia="Times New Roman"/>
        </w:rPr>
        <w:t xml:space="preserve"> mirrors</w:t>
      </w:r>
      <w:r w:rsidR="00C96F19">
        <w:rPr>
          <w:rFonts w:eastAsia="Times New Roman"/>
        </w:rPr>
        <w:t xml:space="preserve"> current</w:t>
      </w:r>
      <w:r w:rsidR="001E3535">
        <w:rPr>
          <w:rFonts w:eastAsia="Times New Roman"/>
        </w:rPr>
        <w:t xml:space="preserve"> </w:t>
      </w:r>
      <w:r w:rsidR="00531799">
        <w:rPr>
          <w:rFonts w:eastAsia="Times New Roman"/>
        </w:rPr>
        <w:t xml:space="preserve">item </w:t>
      </w:r>
      <w:r w:rsidR="001E3535">
        <w:rPr>
          <w:rFonts w:eastAsia="Times New Roman"/>
        </w:rPr>
        <w:t xml:space="preserve">61421.  </w:t>
      </w:r>
    </w:p>
    <w:p w:rsidR="005C63C9" w:rsidRDefault="005C63C9" w:rsidP="004D5DB8">
      <w:pPr>
        <w:pStyle w:val="ListParagraph"/>
        <w:rPr>
          <w:rFonts w:eastAsia="Times New Roman"/>
        </w:rPr>
      </w:pPr>
      <w:r w:rsidRPr="00F971CD">
        <w:rPr>
          <w:rFonts w:eastAsia="Times New Roman"/>
          <w:b/>
        </w:rPr>
        <w:t>item 61341:</w:t>
      </w:r>
      <w:r w:rsidRPr="005C63C9">
        <w:rPr>
          <w:rFonts w:eastAsia="Times New Roman"/>
        </w:rPr>
        <w:t xml:space="preserve"> </w:t>
      </w:r>
      <w:r w:rsidRPr="005C63C9">
        <w:rPr>
          <w:rFonts w:eastAsia="Times New Roman"/>
          <w:b/>
        </w:rPr>
        <w:t xml:space="preserve">bone study </w:t>
      </w:r>
      <w:r w:rsidRPr="005C63C9">
        <w:rPr>
          <w:rFonts w:eastAsia="Times New Roman"/>
        </w:rPr>
        <w:t xml:space="preserve">and PET, which </w:t>
      </w:r>
      <w:r w:rsidRPr="00F971CD">
        <w:rPr>
          <w:rFonts w:eastAsia="Times New Roman"/>
        </w:rPr>
        <w:t xml:space="preserve">mirrors current item 61425.  </w:t>
      </w:r>
    </w:p>
    <w:p w:rsidR="000D41C7" w:rsidRPr="000D41C7" w:rsidRDefault="00FA2588" w:rsidP="000D41C7">
      <w:pPr>
        <w:rPr>
          <w:rFonts w:eastAsia="Times New Roman"/>
        </w:rPr>
      </w:pPr>
      <w:r>
        <w:rPr>
          <w:rFonts w:eastAsia="Times New Roman" w:cs="Times New Roman"/>
        </w:rPr>
        <w:lastRenderedPageBreak/>
        <w:t xml:space="preserve">The </w:t>
      </w:r>
      <w:r w:rsidR="00B67439">
        <w:rPr>
          <w:rFonts w:eastAsia="Times New Roman" w:cs="Times New Roman"/>
        </w:rPr>
        <w:t>substitute</w:t>
      </w:r>
      <w:r w:rsidR="007D30B7">
        <w:rPr>
          <w:rFonts w:eastAsia="Times New Roman" w:cs="Times New Roman"/>
        </w:rPr>
        <w:t xml:space="preserve"> </w:t>
      </w:r>
      <w:r>
        <w:rPr>
          <w:rFonts w:eastAsia="Times New Roman" w:cs="Times New Roman"/>
        </w:rPr>
        <w:t xml:space="preserve">items use alternative equipment and/or alternative radiopharmaceuticals </w:t>
      </w:r>
      <w:r>
        <w:rPr>
          <w:rFonts w:eastAsia="Times New Roman"/>
        </w:rPr>
        <w:t xml:space="preserve">and </w:t>
      </w:r>
      <w:r w:rsidR="000D41C7" w:rsidRPr="000D41C7">
        <w:rPr>
          <w:rFonts w:eastAsia="Times New Roman"/>
        </w:rPr>
        <w:t>can be requested by a</w:t>
      </w:r>
      <w:r w:rsidR="000D41C7">
        <w:rPr>
          <w:rFonts w:eastAsia="Times New Roman"/>
        </w:rPr>
        <w:t>ny</w:t>
      </w:r>
      <w:r w:rsidR="000D41C7" w:rsidRPr="000D41C7">
        <w:rPr>
          <w:rFonts w:eastAsia="Times New Roman"/>
        </w:rPr>
        <w:t xml:space="preserve"> medical practitioner, including a general practitioner</w:t>
      </w:r>
      <w:r w:rsidR="00B07D25">
        <w:rPr>
          <w:rFonts w:eastAsia="Times New Roman"/>
        </w:rPr>
        <w:t>,</w:t>
      </w:r>
      <w:r w:rsidR="007B61EA">
        <w:rPr>
          <w:rFonts w:eastAsia="Times New Roman"/>
        </w:rPr>
        <w:t xml:space="preserve"> with the exception of items 61365 and 61422</w:t>
      </w:r>
      <w:r w:rsidR="000D41C7" w:rsidRPr="000D41C7">
        <w:rPr>
          <w:rFonts w:eastAsia="Times New Roman"/>
        </w:rPr>
        <w:t xml:space="preserve">. The MBS fee for each </w:t>
      </w:r>
      <w:r w:rsidR="00B67439">
        <w:rPr>
          <w:rFonts w:eastAsia="Times New Roman"/>
        </w:rPr>
        <w:t xml:space="preserve">substitute </w:t>
      </w:r>
      <w:r w:rsidR="00452861">
        <w:rPr>
          <w:rFonts w:eastAsia="Times New Roman"/>
        </w:rPr>
        <w:t>item</w:t>
      </w:r>
      <w:r w:rsidR="000D41C7" w:rsidRPr="000D41C7">
        <w:rPr>
          <w:rFonts w:eastAsia="Times New Roman"/>
        </w:rPr>
        <w:t xml:space="preserve"> is equivalent to </w:t>
      </w:r>
      <w:r w:rsidR="000D41C7">
        <w:rPr>
          <w:rFonts w:eastAsia="Times New Roman"/>
        </w:rPr>
        <w:t xml:space="preserve">the current </w:t>
      </w:r>
      <w:r w:rsidR="000D41C7" w:rsidRPr="000D41C7">
        <w:rPr>
          <w:rFonts w:eastAsia="Times New Roman"/>
        </w:rPr>
        <w:t>nuclear medicine imaging item</w:t>
      </w:r>
      <w:r w:rsidR="000D41C7">
        <w:rPr>
          <w:rFonts w:eastAsia="Times New Roman"/>
        </w:rPr>
        <w:t xml:space="preserve"> on which it is based</w:t>
      </w:r>
      <w:r w:rsidR="000D41C7" w:rsidRPr="000D41C7">
        <w:rPr>
          <w:rFonts w:eastAsia="Times New Roman"/>
        </w:rPr>
        <w:t>.</w:t>
      </w:r>
    </w:p>
    <w:p w:rsidR="00C96F19" w:rsidRDefault="00C96F19" w:rsidP="00F73B95">
      <w:pPr>
        <w:rPr>
          <w:rFonts w:eastAsia="Times New Roman" w:cs="Times New Roman"/>
        </w:rPr>
      </w:pPr>
      <w:r>
        <w:rPr>
          <w:rFonts w:eastAsia="Times New Roman" w:cs="Times New Roman"/>
        </w:rPr>
        <w:t>Additionally, a</w:t>
      </w:r>
      <w:r w:rsidR="000D41C7">
        <w:rPr>
          <w:rFonts w:eastAsia="Times New Roman" w:cs="Times New Roman"/>
        </w:rPr>
        <w:t xml:space="preserve"> temporary</w:t>
      </w:r>
      <w:r>
        <w:rPr>
          <w:rFonts w:eastAsia="Times New Roman" w:cs="Times New Roman"/>
        </w:rPr>
        <w:t xml:space="preserve"> anatomic localisation or attenuation correction item </w:t>
      </w:r>
      <w:r w:rsidR="000D41C7">
        <w:rPr>
          <w:rFonts w:eastAsia="Times New Roman" w:cs="Times New Roman"/>
        </w:rPr>
        <w:t xml:space="preserve">(item 61344) </w:t>
      </w:r>
      <w:r w:rsidR="004C6EE8">
        <w:rPr>
          <w:rFonts w:eastAsia="Times New Roman" w:cs="Times New Roman"/>
        </w:rPr>
        <w:t>is available for use in association with the</w:t>
      </w:r>
      <w:r w:rsidR="009C30ED">
        <w:rPr>
          <w:rFonts w:eastAsia="Times New Roman" w:cs="Times New Roman"/>
        </w:rPr>
        <w:t xml:space="preserve"> substitute </w:t>
      </w:r>
      <w:r w:rsidR="00452861">
        <w:rPr>
          <w:rFonts w:eastAsia="Times New Roman" w:cs="Times New Roman"/>
        </w:rPr>
        <w:t xml:space="preserve">items. Item 61344 </w:t>
      </w:r>
      <w:r w:rsidR="00E175E2">
        <w:rPr>
          <w:rFonts w:eastAsia="Times New Roman" w:cs="Times New Roman"/>
        </w:rPr>
        <w:t xml:space="preserve">mirrors </w:t>
      </w:r>
      <w:r w:rsidR="000D41C7">
        <w:rPr>
          <w:rFonts w:eastAsia="Times New Roman" w:cs="Times New Roman"/>
        </w:rPr>
        <w:t>current item 61505</w:t>
      </w:r>
      <w:r w:rsidR="00E175E2">
        <w:rPr>
          <w:rFonts w:eastAsia="Times New Roman" w:cs="Times New Roman"/>
        </w:rPr>
        <w:t>,</w:t>
      </w:r>
      <w:r w:rsidR="000D41C7">
        <w:rPr>
          <w:rFonts w:eastAsia="Times New Roman" w:cs="Times New Roman"/>
        </w:rPr>
        <w:t xml:space="preserve"> and has the same fee.</w:t>
      </w:r>
      <w:r w:rsidR="0047127F">
        <w:rPr>
          <w:rFonts w:eastAsia="Times New Roman" w:cs="Times New Roman"/>
        </w:rPr>
        <w:t xml:space="preserve"> </w:t>
      </w:r>
      <w:r w:rsidR="0047127F">
        <w:rPr>
          <w:lang w:val="en-US"/>
        </w:rPr>
        <w:t>Item 61344 may be claimed where a computed tomography scan is performed for the purposes of anatomic localisation or attenuation correction, and only if no separate diagnostic CT report is issued.</w:t>
      </w:r>
    </w:p>
    <w:p w:rsidR="00F73B95" w:rsidRPr="00F73B95" w:rsidRDefault="00F73B95" w:rsidP="00F73B95">
      <w:pPr>
        <w:spacing w:before="240" w:after="120"/>
        <w:outlineLvl w:val="1"/>
        <w:rPr>
          <w:rFonts w:eastAsia="Times New Roman" w:cs="Times New Roman"/>
          <w:color w:val="001A70"/>
          <w:sz w:val="28"/>
        </w:rPr>
      </w:pPr>
      <w:r w:rsidRPr="00F73B95">
        <w:rPr>
          <w:rFonts w:eastAsia="Times New Roman" w:cs="Times New Roman"/>
          <w:color w:val="001A70"/>
          <w:sz w:val="28"/>
        </w:rPr>
        <w:t>Why are the changes being made?</w:t>
      </w:r>
    </w:p>
    <w:p w:rsidR="007B61EA" w:rsidRPr="00F73B95" w:rsidRDefault="00221EF5" w:rsidP="00452861">
      <w:pPr>
        <w:rPr>
          <w:rFonts w:eastAsia="Times New Roman" w:cs="Times New Roman"/>
        </w:rPr>
      </w:pPr>
      <w:r w:rsidRPr="00F73B95">
        <w:rPr>
          <w:rFonts w:eastAsia="Times New Roman" w:cs="Times New Roman"/>
        </w:rPr>
        <w:t xml:space="preserve">The </w:t>
      </w:r>
      <w:r>
        <w:rPr>
          <w:rFonts w:eastAsia="Times New Roman" w:cs="Times New Roman"/>
        </w:rPr>
        <w:t xml:space="preserve">purpose of the </w:t>
      </w:r>
      <w:r w:rsidR="00B67439">
        <w:rPr>
          <w:rFonts w:eastAsia="Times New Roman" w:cs="Times New Roman"/>
        </w:rPr>
        <w:t xml:space="preserve">substitute </w:t>
      </w:r>
      <w:r>
        <w:rPr>
          <w:rFonts w:eastAsia="Times New Roman" w:cs="Times New Roman"/>
        </w:rPr>
        <w:t>items is</w:t>
      </w:r>
      <w:r w:rsidR="00A57866">
        <w:rPr>
          <w:rFonts w:eastAsia="Times New Roman" w:cs="Times New Roman"/>
        </w:rPr>
        <w:t xml:space="preserve"> </w:t>
      </w:r>
      <w:r w:rsidR="004C6EE8">
        <w:rPr>
          <w:rFonts w:eastAsia="Times New Roman" w:cs="Times New Roman"/>
        </w:rPr>
        <w:t xml:space="preserve">to </w:t>
      </w:r>
      <w:r w:rsidR="00A57866">
        <w:rPr>
          <w:rFonts w:eastAsia="Times New Roman" w:cs="Times New Roman"/>
        </w:rPr>
        <w:t xml:space="preserve">help reduce the demand for technetium </w:t>
      </w:r>
      <w:r w:rsidR="004C6EE8">
        <w:rPr>
          <w:rFonts w:eastAsia="Times New Roman" w:cs="Times New Roman"/>
        </w:rPr>
        <w:t xml:space="preserve">during </w:t>
      </w:r>
      <w:r w:rsidR="009C30ED">
        <w:rPr>
          <w:rFonts w:eastAsia="Times New Roman" w:cs="Times New Roman"/>
        </w:rPr>
        <w:t>the current</w:t>
      </w:r>
      <w:r w:rsidR="005E159E">
        <w:rPr>
          <w:rFonts w:eastAsia="Times New Roman" w:cs="Times New Roman"/>
        </w:rPr>
        <w:t xml:space="preserve"> </w:t>
      </w:r>
      <w:r w:rsidR="004C6EE8">
        <w:rPr>
          <w:rFonts w:eastAsia="Times New Roman" w:cs="Times New Roman"/>
        </w:rPr>
        <w:t xml:space="preserve">supply </w:t>
      </w:r>
      <w:r w:rsidR="009C30ED">
        <w:rPr>
          <w:rFonts w:eastAsia="Times New Roman" w:cs="Times New Roman"/>
        </w:rPr>
        <w:t>disruption</w:t>
      </w:r>
      <w:r w:rsidR="004C6EE8">
        <w:rPr>
          <w:rFonts w:eastAsia="Times New Roman" w:cs="Times New Roman"/>
        </w:rPr>
        <w:t>. The</w:t>
      </w:r>
      <w:r w:rsidR="005E159E">
        <w:rPr>
          <w:rFonts w:eastAsia="Times New Roman" w:cs="Times New Roman"/>
        </w:rPr>
        <w:t xml:space="preserve"> </w:t>
      </w:r>
      <w:r w:rsidR="004C6EE8">
        <w:rPr>
          <w:rFonts w:eastAsia="Times New Roman" w:cs="Times New Roman"/>
        </w:rPr>
        <w:t xml:space="preserve">items allow providers </w:t>
      </w:r>
      <w:r w:rsidR="00341DF3">
        <w:rPr>
          <w:rFonts w:eastAsia="Times New Roman" w:cs="Times New Roman"/>
        </w:rPr>
        <w:t>of nuclear medicine services to</w:t>
      </w:r>
      <w:r w:rsidR="00A57866">
        <w:rPr>
          <w:rFonts w:eastAsia="Times New Roman" w:cs="Times New Roman"/>
        </w:rPr>
        <w:t xml:space="preserve"> perform certain services using</w:t>
      </w:r>
      <w:r w:rsidR="00341DF3">
        <w:rPr>
          <w:rFonts w:eastAsia="Times New Roman" w:cs="Times New Roman"/>
        </w:rPr>
        <w:t xml:space="preserve"> different</w:t>
      </w:r>
      <w:r w:rsidR="00452861">
        <w:rPr>
          <w:rFonts w:eastAsia="Times New Roman" w:cs="Times New Roman"/>
        </w:rPr>
        <w:t xml:space="preserve"> </w:t>
      </w:r>
      <w:r w:rsidR="00530C0A">
        <w:rPr>
          <w:rFonts w:eastAsia="Times New Roman" w:cs="Times New Roman"/>
        </w:rPr>
        <w:t xml:space="preserve">types of </w:t>
      </w:r>
      <w:r w:rsidR="00452861">
        <w:rPr>
          <w:rFonts w:eastAsia="Times New Roman" w:cs="Times New Roman"/>
        </w:rPr>
        <w:t>equipment and alternative</w:t>
      </w:r>
      <w:r w:rsidR="00A57866">
        <w:rPr>
          <w:rFonts w:eastAsia="Times New Roman" w:cs="Times New Roman"/>
        </w:rPr>
        <w:t xml:space="preserve"> radiopharmaceuticals</w:t>
      </w:r>
      <w:r w:rsidR="00B07D25">
        <w:rPr>
          <w:rFonts w:eastAsia="Times New Roman" w:cs="Times New Roman"/>
        </w:rPr>
        <w:t>,</w:t>
      </w:r>
      <w:r w:rsidR="004C6EE8">
        <w:rPr>
          <w:rFonts w:eastAsia="Times New Roman" w:cs="Times New Roman"/>
        </w:rPr>
        <w:t xml:space="preserve"> so that</w:t>
      </w:r>
      <w:r w:rsidR="00452861">
        <w:rPr>
          <w:rFonts w:eastAsia="Times New Roman" w:cs="Times New Roman"/>
        </w:rPr>
        <w:t xml:space="preserve"> </w:t>
      </w:r>
      <w:r w:rsidR="00530C0A">
        <w:rPr>
          <w:rFonts w:eastAsia="Times New Roman" w:cs="Times New Roman"/>
        </w:rPr>
        <w:t>the</w:t>
      </w:r>
      <w:r w:rsidR="004C6EE8">
        <w:rPr>
          <w:rFonts w:eastAsia="Times New Roman" w:cs="Times New Roman"/>
        </w:rPr>
        <w:t xml:space="preserve"> available supplies of</w:t>
      </w:r>
      <w:r w:rsidR="00530C0A">
        <w:rPr>
          <w:rFonts w:eastAsia="Times New Roman" w:cs="Times New Roman"/>
        </w:rPr>
        <w:t xml:space="preserve"> technetium </w:t>
      </w:r>
      <w:r w:rsidR="004C6EE8">
        <w:rPr>
          <w:rFonts w:eastAsia="Times New Roman" w:cs="Times New Roman"/>
        </w:rPr>
        <w:t>can be re-</w:t>
      </w:r>
      <w:r w:rsidR="00530C0A">
        <w:rPr>
          <w:rFonts w:eastAsia="Times New Roman" w:cs="Times New Roman"/>
        </w:rPr>
        <w:t>directed to practices</w:t>
      </w:r>
      <w:r w:rsidR="00341DF3">
        <w:rPr>
          <w:rFonts w:eastAsia="Times New Roman" w:cs="Times New Roman"/>
        </w:rPr>
        <w:t>, particularly in regional and rural areas,</w:t>
      </w:r>
      <w:r w:rsidR="00452861">
        <w:rPr>
          <w:rFonts w:eastAsia="Times New Roman" w:cs="Times New Roman"/>
        </w:rPr>
        <w:t xml:space="preserve"> </w:t>
      </w:r>
      <w:r w:rsidR="00530C0A">
        <w:rPr>
          <w:rFonts w:eastAsia="Times New Roman" w:cs="Times New Roman"/>
        </w:rPr>
        <w:t xml:space="preserve">which </w:t>
      </w:r>
      <w:r w:rsidR="00611580">
        <w:rPr>
          <w:rFonts w:eastAsia="Times New Roman" w:cs="Times New Roman"/>
        </w:rPr>
        <w:t xml:space="preserve">only provide services using </w:t>
      </w:r>
      <w:r w:rsidR="0091531D">
        <w:rPr>
          <w:rFonts w:eastAsia="Times New Roman" w:cs="Times New Roman"/>
        </w:rPr>
        <w:t>technetium</w:t>
      </w:r>
      <w:r w:rsidR="00452861">
        <w:rPr>
          <w:rFonts w:eastAsia="Times New Roman" w:cs="Times New Roman"/>
        </w:rPr>
        <w:t xml:space="preserve">. </w:t>
      </w:r>
      <w:r w:rsidR="00E03CD1">
        <w:rPr>
          <w:rFonts w:eastAsia="Times New Roman" w:cs="Times New Roman"/>
        </w:rPr>
        <w:t xml:space="preserve"> </w:t>
      </w:r>
      <w:r w:rsidR="00B07D25">
        <w:rPr>
          <w:rFonts w:eastAsia="Times New Roman" w:cs="Times New Roman"/>
        </w:rPr>
        <w:t xml:space="preserve">Due to these changes, </w:t>
      </w:r>
      <w:r w:rsidR="0091531D">
        <w:rPr>
          <w:rFonts w:eastAsia="Times New Roman" w:cs="Times New Roman"/>
        </w:rPr>
        <w:t>p</w:t>
      </w:r>
      <w:r w:rsidR="004C6EE8">
        <w:rPr>
          <w:rFonts w:eastAsia="Times New Roman" w:cs="Times New Roman"/>
        </w:rPr>
        <w:t>atients will</w:t>
      </w:r>
      <w:r w:rsidR="00452861">
        <w:rPr>
          <w:rFonts w:eastAsia="Times New Roman" w:cs="Times New Roman"/>
        </w:rPr>
        <w:t xml:space="preserve"> have continued access to nuclear medicine</w:t>
      </w:r>
      <w:r w:rsidR="00E175E2">
        <w:rPr>
          <w:rFonts w:eastAsia="Times New Roman" w:cs="Times New Roman"/>
        </w:rPr>
        <w:t xml:space="preserve"> imaging</w:t>
      </w:r>
      <w:r w:rsidR="00452861">
        <w:rPr>
          <w:rFonts w:eastAsia="Times New Roman" w:cs="Times New Roman"/>
        </w:rPr>
        <w:t xml:space="preserve"> </w:t>
      </w:r>
      <w:r w:rsidR="00611580">
        <w:rPr>
          <w:rFonts w:eastAsia="Times New Roman" w:cs="Times New Roman"/>
        </w:rPr>
        <w:t>services</w:t>
      </w:r>
      <w:r w:rsidR="00341DF3">
        <w:rPr>
          <w:rFonts w:eastAsia="Times New Roman" w:cs="Times New Roman"/>
        </w:rPr>
        <w:t>.</w:t>
      </w:r>
    </w:p>
    <w:p w:rsidR="00F73B95" w:rsidRPr="00F73B95" w:rsidRDefault="00F73B95" w:rsidP="007B61EA">
      <w:pPr>
        <w:rPr>
          <w:rFonts w:eastAsia="Times New Roman" w:cs="Times New Roman"/>
          <w:color w:val="001A70"/>
          <w:sz w:val="28"/>
        </w:rPr>
      </w:pPr>
      <w:r w:rsidRPr="00F73B95">
        <w:rPr>
          <w:rFonts w:eastAsia="Times New Roman" w:cs="Times New Roman"/>
          <w:color w:val="001A70"/>
          <w:sz w:val="28"/>
        </w:rPr>
        <w:t>What does this</w:t>
      </w:r>
      <w:r w:rsidR="00071EFD">
        <w:rPr>
          <w:rFonts w:eastAsia="Times New Roman" w:cs="Times New Roman"/>
          <w:color w:val="001A70"/>
          <w:sz w:val="28"/>
        </w:rPr>
        <w:t xml:space="preserve"> mean for requestor</w:t>
      </w:r>
      <w:r w:rsidRPr="00F73B95">
        <w:rPr>
          <w:rFonts w:eastAsia="Times New Roman" w:cs="Times New Roman"/>
          <w:color w:val="001A70"/>
          <w:sz w:val="28"/>
        </w:rPr>
        <w:t>s?</w:t>
      </w:r>
    </w:p>
    <w:p w:rsidR="00F64392" w:rsidRDefault="0091531D" w:rsidP="00F64392">
      <w:pPr>
        <w:rPr>
          <w:rFonts w:eastAsia="Times New Roman" w:cs="Times New Roman"/>
        </w:rPr>
      </w:pPr>
      <w:r>
        <w:rPr>
          <w:rFonts w:eastAsia="Times New Roman" w:cs="Times New Roman"/>
        </w:rPr>
        <w:t>A</w:t>
      </w:r>
      <w:r w:rsidR="008F1500">
        <w:rPr>
          <w:rFonts w:eastAsia="Times New Roman" w:cs="Times New Roman"/>
        </w:rPr>
        <w:t>ny medical practitioner</w:t>
      </w:r>
      <w:r w:rsidR="00B07D25">
        <w:rPr>
          <w:rFonts w:eastAsia="Times New Roman" w:cs="Times New Roman"/>
        </w:rPr>
        <w:t>,</w:t>
      </w:r>
      <w:r w:rsidR="00CD3360">
        <w:rPr>
          <w:rFonts w:eastAsia="Times New Roman" w:cs="Times New Roman"/>
        </w:rPr>
        <w:t xml:space="preserve"> including</w:t>
      </w:r>
      <w:r w:rsidR="008F1500">
        <w:rPr>
          <w:rFonts w:eastAsia="Times New Roman" w:cs="Times New Roman"/>
        </w:rPr>
        <w:t xml:space="preserve"> a</w:t>
      </w:r>
      <w:r w:rsidR="00CD3360">
        <w:rPr>
          <w:rFonts w:eastAsia="Times New Roman" w:cs="Times New Roman"/>
        </w:rPr>
        <w:t xml:space="preserve"> g</w:t>
      </w:r>
      <w:r w:rsidR="00F73B95" w:rsidRPr="00CD3360">
        <w:rPr>
          <w:rFonts w:eastAsia="Times New Roman" w:cs="Times New Roman"/>
        </w:rPr>
        <w:t>eneral practitio</w:t>
      </w:r>
      <w:r w:rsidR="008C77DF">
        <w:rPr>
          <w:rFonts w:eastAsia="Times New Roman" w:cs="Times New Roman"/>
        </w:rPr>
        <w:t>ner</w:t>
      </w:r>
      <w:r w:rsidR="00B07D25">
        <w:rPr>
          <w:rFonts w:eastAsia="Times New Roman" w:cs="Times New Roman"/>
        </w:rPr>
        <w:t>,</w:t>
      </w:r>
      <w:r w:rsidR="008C77DF">
        <w:rPr>
          <w:rFonts w:eastAsia="Times New Roman" w:cs="Times New Roman"/>
        </w:rPr>
        <w:t xml:space="preserve"> </w:t>
      </w:r>
      <w:r>
        <w:rPr>
          <w:rFonts w:eastAsia="Times New Roman" w:cs="Times New Roman"/>
        </w:rPr>
        <w:t xml:space="preserve">may </w:t>
      </w:r>
      <w:r w:rsidR="00F64392">
        <w:rPr>
          <w:rFonts w:eastAsia="Times New Roman" w:cs="Times New Roman"/>
        </w:rPr>
        <w:t>request the</w:t>
      </w:r>
      <w:r w:rsidR="0007118A">
        <w:rPr>
          <w:rFonts w:eastAsia="Times New Roman" w:cs="Times New Roman"/>
        </w:rPr>
        <w:t>se</w:t>
      </w:r>
      <w:r w:rsidR="00F64392">
        <w:rPr>
          <w:rFonts w:eastAsia="Times New Roman" w:cs="Times New Roman"/>
        </w:rPr>
        <w:t xml:space="preserve"> items</w:t>
      </w:r>
      <w:r w:rsidR="002056FA">
        <w:rPr>
          <w:rFonts w:eastAsia="Times New Roman" w:cs="Times New Roman"/>
        </w:rPr>
        <w:t xml:space="preserve"> with the exception of</w:t>
      </w:r>
      <w:r w:rsidR="007B61EA">
        <w:rPr>
          <w:rFonts w:eastAsia="Times New Roman" w:cs="Times New Roman"/>
        </w:rPr>
        <w:t xml:space="preserve"> items 61365 and 61422 </w:t>
      </w:r>
      <w:r w:rsidR="002056FA">
        <w:rPr>
          <w:rFonts w:eastAsia="Times New Roman" w:cs="Times New Roman"/>
        </w:rPr>
        <w:t xml:space="preserve">that </w:t>
      </w:r>
      <w:r w:rsidR="009C30ED">
        <w:rPr>
          <w:rFonts w:eastAsia="Times New Roman" w:cs="Times New Roman"/>
        </w:rPr>
        <w:t xml:space="preserve">must </w:t>
      </w:r>
      <w:r w:rsidR="002056FA">
        <w:rPr>
          <w:rFonts w:eastAsia="Times New Roman" w:cs="Times New Roman"/>
        </w:rPr>
        <w:t xml:space="preserve">be requested by </w:t>
      </w:r>
      <w:r w:rsidR="009C30ED">
        <w:rPr>
          <w:rFonts w:eastAsia="Times New Roman" w:cs="Times New Roman"/>
        </w:rPr>
        <w:t xml:space="preserve">either </w:t>
      </w:r>
      <w:r w:rsidR="002056FA">
        <w:rPr>
          <w:rFonts w:eastAsia="Times New Roman" w:cs="Times New Roman"/>
        </w:rPr>
        <w:t xml:space="preserve">a </w:t>
      </w:r>
      <w:r w:rsidR="009C30ED">
        <w:rPr>
          <w:rFonts w:eastAsia="Times New Roman" w:cs="Times New Roman"/>
        </w:rPr>
        <w:t>s</w:t>
      </w:r>
      <w:r w:rsidR="002056FA">
        <w:rPr>
          <w:rFonts w:eastAsia="Times New Roman" w:cs="Times New Roman"/>
        </w:rPr>
        <w:t>pecialist</w:t>
      </w:r>
      <w:r w:rsidR="007B61EA">
        <w:rPr>
          <w:rFonts w:eastAsia="Times New Roman" w:cs="Times New Roman"/>
        </w:rPr>
        <w:t xml:space="preserve"> or </w:t>
      </w:r>
      <w:r w:rsidR="009C30ED">
        <w:rPr>
          <w:rFonts w:eastAsia="Times New Roman" w:cs="Times New Roman"/>
        </w:rPr>
        <w:t>c</w:t>
      </w:r>
      <w:r w:rsidR="007B61EA">
        <w:rPr>
          <w:rFonts w:eastAsia="Times New Roman" w:cs="Times New Roman"/>
        </w:rPr>
        <w:t xml:space="preserve">onsultant </w:t>
      </w:r>
      <w:r w:rsidR="009C30ED">
        <w:rPr>
          <w:rFonts w:eastAsia="Times New Roman" w:cs="Times New Roman"/>
        </w:rPr>
        <w:t>p</w:t>
      </w:r>
      <w:r w:rsidR="007B61EA">
        <w:rPr>
          <w:rFonts w:eastAsia="Times New Roman" w:cs="Times New Roman"/>
        </w:rPr>
        <w:t>hysician</w:t>
      </w:r>
      <w:r w:rsidR="00F64392">
        <w:rPr>
          <w:rFonts w:eastAsia="Times New Roman" w:cs="Times New Roman"/>
        </w:rPr>
        <w:t xml:space="preserve">. </w:t>
      </w:r>
      <w:r w:rsidR="00E03CD1">
        <w:rPr>
          <w:rFonts w:eastAsia="Times New Roman" w:cs="Times New Roman"/>
        </w:rPr>
        <w:t xml:space="preserve"> </w:t>
      </w:r>
      <w:r w:rsidR="00F64392">
        <w:rPr>
          <w:rFonts w:eastAsia="Times New Roman" w:cs="Times New Roman"/>
        </w:rPr>
        <w:t>During the shortage, if a provider is unable to</w:t>
      </w:r>
      <w:r w:rsidR="00BC4981">
        <w:rPr>
          <w:rFonts w:eastAsia="Times New Roman" w:cs="Times New Roman"/>
        </w:rPr>
        <w:t xml:space="preserve"> perform a requested technetium-</w:t>
      </w:r>
      <w:r w:rsidR="00F64392">
        <w:rPr>
          <w:rFonts w:eastAsia="Times New Roman" w:cs="Times New Roman"/>
        </w:rPr>
        <w:t xml:space="preserve">based nuclear medicine service and there is an equivalent </w:t>
      </w:r>
      <w:r w:rsidR="00B67439">
        <w:rPr>
          <w:rFonts w:eastAsia="Times New Roman" w:cs="Times New Roman"/>
        </w:rPr>
        <w:t xml:space="preserve">substitute </w:t>
      </w:r>
      <w:r w:rsidR="00F64392">
        <w:rPr>
          <w:rFonts w:eastAsia="Times New Roman" w:cs="Times New Roman"/>
        </w:rPr>
        <w:t xml:space="preserve">item available, the provider </w:t>
      </w:r>
      <w:r w:rsidR="004C6EE8">
        <w:rPr>
          <w:rFonts w:eastAsia="Times New Roman" w:cs="Times New Roman"/>
        </w:rPr>
        <w:t xml:space="preserve">can </w:t>
      </w:r>
      <w:r w:rsidR="0007118A">
        <w:rPr>
          <w:rFonts w:eastAsia="Times New Roman" w:cs="Times New Roman"/>
        </w:rPr>
        <w:t xml:space="preserve">instead </w:t>
      </w:r>
      <w:r w:rsidR="00F64392">
        <w:rPr>
          <w:rFonts w:eastAsia="Times New Roman" w:cs="Times New Roman"/>
        </w:rPr>
        <w:t>provide the equivalent</w:t>
      </w:r>
      <w:r w:rsidR="00B67439">
        <w:rPr>
          <w:rFonts w:eastAsia="Times New Roman" w:cs="Times New Roman"/>
        </w:rPr>
        <w:t xml:space="preserve"> substitute</w:t>
      </w:r>
      <w:r w:rsidR="00F64392">
        <w:rPr>
          <w:rFonts w:eastAsia="Times New Roman" w:cs="Times New Roman"/>
        </w:rPr>
        <w:t xml:space="preserve"> item. </w:t>
      </w:r>
    </w:p>
    <w:p w:rsidR="00F64392" w:rsidRPr="00F73B95" w:rsidRDefault="00F64392" w:rsidP="00F64392">
      <w:pPr>
        <w:spacing w:before="240" w:after="120"/>
        <w:outlineLvl w:val="1"/>
        <w:rPr>
          <w:rFonts w:eastAsia="Times New Roman" w:cs="Times New Roman"/>
          <w:color w:val="001A70"/>
          <w:sz w:val="28"/>
        </w:rPr>
      </w:pPr>
      <w:r w:rsidRPr="00F73B95">
        <w:rPr>
          <w:rFonts w:eastAsia="Times New Roman" w:cs="Times New Roman"/>
          <w:color w:val="001A70"/>
          <w:sz w:val="28"/>
        </w:rPr>
        <w:t>What does this</w:t>
      </w:r>
      <w:r>
        <w:rPr>
          <w:rFonts w:eastAsia="Times New Roman" w:cs="Times New Roman"/>
          <w:color w:val="001A70"/>
          <w:sz w:val="28"/>
        </w:rPr>
        <w:t xml:space="preserve"> mean for providers</w:t>
      </w:r>
      <w:r w:rsidRPr="00F73B95">
        <w:rPr>
          <w:rFonts w:eastAsia="Times New Roman" w:cs="Times New Roman"/>
          <w:color w:val="001A70"/>
          <w:sz w:val="28"/>
        </w:rPr>
        <w:t>?</w:t>
      </w:r>
    </w:p>
    <w:p w:rsidR="0091531D" w:rsidRDefault="00F64392" w:rsidP="00F64392">
      <w:pPr>
        <w:rPr>
          <w:rFonts w:eastAsia="Times New Roman" w:cs="Times New Roman"/>
        </w:rPr>
      </w:pPr>
      <w:r>
        <w:rPr>
          <w:rFonts w:eastAsia="Times New Roman" w:cs="Times New Roman"/>
        </w:rPr>
        <w:t>The</w:t>
      </w:r>
      <w:r w:rsidR="00B67439">
        <w:rPr>
          <w:rFonts w:eastAsia="Times New Roman" w:cs="Times New Roman"/>
        </w:rPr>
        <w:t xml:space="preserve"> substitute</w:t>
      </w:r>
      <w:r>
        <w:rPr>
          <w:rFonts w:eastAsia="Times New Roman" w:cs="Times New Roman"/>
        </w:rPr>
        <w:t xml:space="preserve"> items must </w:t>
      </w:r>
      <w:r w:rsidRPr="00F73B95">
        <w:rPr>
          <w:rFonts w:eastAsia="Times New Roman" w:cs="Times New Roman"/>
        </w:rPr>
        <w:t>be provid</w:t>
      </w:r>
      <w:r>
        <w:rPr>
          <w:rFonts w:eastAsia="Times New Roman" w:cs="Times New Roman"/>
        </w:rPr>
        <w:t>ed by a credentialed nuclear medicine imaging specialist.</w:t>
      </w:r>
      <w:r w:rsidR="00E03CD1">
        <w:rPr>
          <w:rFonts w:eastAsia="Times New Roman" w:cs="Times New Roman"/>
        </w:rPr>
        <w:t xml:space="preserve"> </w:t>
      </w:r>
      <w:r w:rsidR="00C92C47">
        <w:rPr>
          <w:rFonts w:eastAsia="Times New Roman" w:cs="Times New Roman"/>
        </w:rPr>
        <w:t xml:space="preserve"> If it is not</w:t>
      </w:r>
      <w:r w:rsidR="00FB6D96">
        <w:rPr>
          <w:rFonts w:eastAsia="Times New Roman" w:cs="Times New Roman"/>
        </w:rPr>
        <w:t xml:space="preserve"> possible to perform a current requested</w:t>
      </w:r>
      <w:r w:rsidR="00BC4981">
        <w:rPr>
          <w:rFonts w:eastAsia="Times New Roman" w:cs="Times New Roman"/>
        </w:rPr>
        <w:t xml:space="preserve"> technetium-</w:t>
      </w:r>
      <w:r w:rsidR="00C92C47">
        <w:rPr>
          <w:rFonts w:eastAsia="Times New Roman" w:cs="Times New Roman"/>
        </w:rPr>
        <w:t xml:space="preserve">based </w:t>
      </w:r>
      <w:r w:rsidR="00FB6D96">
        <w:rPr>
          <w:rFonts w:eastAsia="Times New Roman" w:cs="Times New Roman"/>
        </w:rPr>
        <w:t>service</w:t>
      </w:r>
      <w:r w:rsidR="00611580">
        <w:rPr>
          <w:rFonts w:eastAsia="Times New Roman" w:cs="Times New Roman"/>
        </w:rPr>
        <w:t xml:space="preserve"> </w:t>
      </w:r>
      <w:r w:rsidR="00C92C47">
        <w:rPr>
          <w:rFonts w:eastAsia="Times New Roman" w:cs="Times New Roman"/>
        </w:rPr>
        <w:t>and there is an equivalent temporary item available, a provider can instead provide the equivalent</w:t>
      </w:r>
      <w:r w:rsidR="00C87479">
        <w:rPr>
          <w:rFonts w:eastAsia="Times New Roman" w:cs="Times New Roman"/>
        </w:rPr>
        <w:t xml:space="preserve"> substitute </w:t>
      </w:r>
      <w:r w:rsidR="00C92C47">
        <w:rPr>
          <w:rFonts w:eastAsia="Times New Roman" w:cs="Times New Roman"/>
        </w:rPr>
        <w:t xml:space="preserve">item. </w:t>
      </w:r>
      <w:r w:rsidR="00E03CD1">
        <w:rPr>
          <w:rFonts w:eastAsia="Times New Roman" w:cs="Times New Roman"/>
        </w:rPr>
        <w:t xml:space="preserve"> </w:t>
      </w:r>
      <w:r w:rsidR="00C92C47">
        <w:rPr>
          <w:rFonts w:eastAsia="Times New Roman" w:cs="Times New Roman"/>
        </w:rPr>
        <w:t>For example, if a provider receives a request for the current bone study item 61421 and that study cannot be performed</w:t>
      </w:r>
      <w:r w:rsidR="00611580">
        <w:rPr>
          <w:rFonts w:eastAsia="Times New Roman" w:cs="Times New Roman"/>
        </w:rPr>
        <w:t xml:space="preserve"> because of the technetium shortage</w:t>
      </w:r>
      <w:r w:rsidR="00A627B0">
        <w:rPr>
          <w:rFonts w:eastAsia="Times New Roman" w:cs="Times New Roman"/>
        </w:rPr>
        <w:t xml:space="preserve">, then the provider may instead perform the equivalent temporary </w:t>
      </w:r>
      <w:r w:rsidR="00BC4981">
        <w:rPr>
          <w:rFonts w:eastAsia="Times New Roman" w:cs="Times New Roman"/>
        </w:rPr>
        <w:t>service</w:t>
      </w:r>
      <w:r w:rsidR="00A627B0">
        <w:rPr>
          <w:rFonts w:eastAsia="Times New Roman" w:cs="Times New Roman"/>
        </w:rPr>
        <w:t>,</w:t>
      </w:r>
      <w:r w:rsidR="00FB6D96">
        <w:rPr>
          <w:rFonts w:eastAsia="Times New Roman" w:cs="Times New Roman"/>
        </w:rPr>
        <w:t xml:space="preserve"> which is</w:t>
      </w:r>
      <w:r w:rsidR="00A627B0">
        <w:rPr>
          <w:rFonts w:eastAsia="Times New Roman" w:cs="Times New Roman"/>
        </w:rPr>
        <w:t xml:space="preserve"> item 61337.</w:t>
      </w:r>
      <w:r w:rsidR="005E159E">
        <w:rPr>
          <w:rFonts w:eastAsia="Times New Roman" w:cs="Times New Roman"/>
        </w:rPr>
        <w:t xml:space="preserve">  The use of the </w:t>
      </w:r>
      <w:r w:rsidR="00B67439">
        <w:rPr>
          <w:rFonts w:eastAsia="Times New Roman" w:cs="Times New Roman"/>
        </w:rPr>
        <w:t>substitute</w:t>
      </w:r>
      <w:r w:rsidR="005E159E">
        <w:rPr>
          <w:rFonts w:eastAsia="Times New Roman" w:cs="Times New Roman"/>
        </w:rPr>
        <w:t xml:space="preserve"> items is time limited.</w:t>
      </w:r>
      <w:r w:rsidR="00B67439">
        <w:rPr>
          <w:rFonts w:eastAsia="Times New Roman" w:cs="Times New Roman"/>
        </w:rPr>
        <w:t xml:space="preserve">  Providers will be informed when the substitute </w:t>
      </w:r>
      <w:r w:rsidR="00C87479">
        <w:rPr>
          <w:rFonts w:eastAsia="Times New Roman" w:cs="Times New Roman"/>
        </w:rPr>
        <w:t>items are</w:t>
      </w:r>
      <w:r w:rsidR="00B67439">
        <w:rPr>
          <w:rFonts w:eastAsia="Times New Roman" w:cs="Times New Roman"/>
        </w:rPr>
        <w:t xml:space="preserve"> su</w:t>
      </w:r>
      <w:r w:rsidR="00C87479">
        <w:rPr>
          <w:rFonts w:eastAsia="Times New Roman" w:cs="Times New Roman"/>
        </w:rPr>
        <w:t>spended from</w:t>
      </w:r>
      <w:r w:rsidR="00B67439">
        <w:rPr>
          <w:rFonts w:eastAsia="Times New Roman" w:cs="Times New Roman"/>
        </w:rPr>
        <w:t xml:space="preserve"> use</w:t>
      </w:r>
      <w:r w:rsidR="00C87479">
        <w:rPr>
          <w:rFonts w:eastAsia="Times New Roman" w:cs="Times New Roman"/>
        </w:rPr>
        <w:t>, which will coincide with the resumption of normal supply of technetium</w:t>
      </w:r>
      <w:r w:rsidR="00B67439">
        <w:rPr>
          <w:rFonts w:eastAsia="Times New Roman" w:cs="Times New Roman"/>
        </w:rPr>
        <w:t>.</w:t>
      </w:r>
    </w:p>
    <w:p w:rsidR="0094212C" w:rsidRDefault="008F1500" w:rsidP="00F73B95">
      <w:pPr>
        <w:rPr>
          <w:rFonts w:eastAsia="Times New Roman" w:cs="Times New Roman"/>
        </w:rPr>
      </w:pPr>
      <w:r>
        <w:rPr>
          <w:rFonts w:eastAsia="Times New Roman" w:cs="Times New Roman"/>
        </w:rPr>
        <w:t>The Therapeutic Goods Administration (TGA) has added the following four radiopharmaceuticals to the Special Access Scheme</w:t>
      </w:r>
      <w:r w:rsidR="0094212C">
        <w:rPr>
          <w:rFonts w:eastAsia="Times New Roman" w:cs="Times New Roman"/>
        </w:rPr>
        <w:t xml:space="preserve"> (SAS)</w:t>
      </w:r>
      <w:r w:rsidR="008C77DF">
        <w:rPr>
          <w:rFonts w:eastAsia="Times New Roman" w:cs="Times New Roman"/>
        </w:rPr>
        <w:t>,</w:t>
      </w:r>
      <w:r>
        <w:rPr>
          <w:rFonts w:eastAsia="Times New Roman" w:cs="Times New Roman"/>
        </w:rPr>
        <w:t xml:space="preserve"> Category C Medicines List</w:t>
      </w:r>
      <w:r w:rsidR="00531799">
        <w:rPr>
          <w:rFonts w:eastAsia="Times New Roman" w:cs="Times New Roman"/>
        </w:rPr>
        <w:t xml:space="preserve"> for </w:t>
      </w:r>
      <w:r w:rsidR="00611580">
        <w:rPr>
          <w:rFonts w:eastAsia="Times New Roman" w:cs="Times New Roman"/>
        </w:rPr>
        <w:t>use with certain temporary items</w:t>
      </w:r>
      <w:r w:rsidR="0007118A">
        <w:rPr>
          <w:rFonts w:eastAsia="Times New Roman" w:cs="Times New Roman"/>
        </w:rPr>
        <w:t>.</w:t>
      </w:r>
      <w:r w:rsidR="00E03CD1">
        <w:rPr>
          <w:rFonts w:eastAsia="Times New Roman" w:cs="Times New Roman"/>
        </w:rPr>
        <w:t xml:space="preserve"> </w:t>
      </w:r>
      <w:r w:rsidR="0007118A">
        <w:rPr>
          <w:rFonts w:eastAsia="Times New Roman" w:cs="Times New Roman"/>
        </w:rPr>
        <w:t xml:space="preserve"> Providers using any of the following</w:t>
      </w:r>
      <w:r w:rsidR="0094212C">
        <w:rPr>
          <w:rFonts w:eastAsia="Times New Roman" w:cs="Times New Roman"/>
        </w:rPr>
        <w:t xml:space="preserve"> radiopharmaceuticals</w:t>
      </w:r>
      <w:r w:rsidR="008C77DF">
        <w:rPr>
          <w:rFonts w:eastAsia="Times New Roman" w:cs="Times New Roman"/>
        </w:rPr>
        <w:t xml:space="preserve"> </w:t>
      </w:r>
      <w:r w:rsidR="00611580">
        <w:rPr>
          <w:rFonts w:eastAsia="Times New Roman" w:cs="Times New Roman"/>
        </w:rPr>
        <w:t xml:space="preserve">when providing the new items </w:t>
      </w:r>
      <w:r w:rsidR="008C77DF">
        <w:rPr>
          <w:rFonts w:eastAsia="Times New Roman" w:cs="Times New Roman"/>
        </w:rPr>
        <w:t xml:space="preserve">must </w:t>
      </w:r>
      <w:r w:rsidR="0094212C">
        <w:rPr>
          <w:rFonts w:eastAsia="Times New Roman" w:cs="Times New Roman"/>
        </w:rPr>
        <w:t xml:space="preserve">notify the TGA using the </w:t>
      </w:r>
      <w:hyperlink r:id="rId7" w:history="1">
        <w:r w:rsidR="0094212C">
          <w:rPr>
            <w:rStyle w:val="Hyperlink"/>
          </w:rPr>
          <w:t>SAS Online System</w:t>
        </w:r>
      </w:hyperlink>
      <w:r w:rsidR="0094212C">
        <w:rPr>
          <w:rFonts w:eastAsia="Times New Roman" w:cs="Times New Roman"/>
        </w:rPr>
        <w:t>. Notifications a</w:t>
      </w:r>
      <w:r w:rsidR="008C77DF">
        <w:rPr>
          <w:rFonts w:eastAsia="Times New Roman" w:cs="Times New Roman"/>
        </w:rPr>
        <w:t>re required within 28 days of</w:t>
      </w:r>
      <w:r w:rsidR="00C92C47">
        <w:rPr>
          <w:rFonts w:eastAsia="Times New Roman" w:cs="Times New Roman"/>
        </w:rPr>
        <w:t xml:space="preserve"> supply</w:t>
      </w:r>
      <w:r w:rsidR="0094212C">
        <w:rPr>
          <w:rFonts w:eastAsia="Times New Roman" w:cs="Times New Roman"/>
        </w:rPr>
        <w:t xml:space="preserve"> of the radiopharmaceutical</w:t>
      </w:r>
      <w:r w:rsidR="0094212C" w:rsidRPr="00AD13F4">
        <w:rPr>
          <w:rFonts w:eastAsia="Times New Roman" w:cs="Times New Roman"/>
        </w:rPr>
        <w:t>.</w:t>
      </w:r>
    </w:p>
    <w:tbl>
      <w:tblPr>
        <w:tblStyle w:val="TableGrid"/>
        <w:tblW w:w="5000" w:type="pct"/>
        <w:tblLook w:val="04A0" w:firstRow="1" w:lastRow="0" w:firstColumn="1" w:lastColumn="0" w:noHBand="0" w:noVBand="1"/>
        <w:tblCaption w:val="Radiopharmaceuticals approved under the Special Access Scheme"/>
        <w:tblDescription w:val="Four newly approved radiopharmaceuticals"/>
      </w:tblPr>
      <w:tblGrid>
        <w:gridCol w:w="1683"/>
        <w:gridCol w:w="2829"/>
        <w:gridCol w:w="1554"/>
        <w:gridCol w:w="1594"/>
        <w:gridCol w:w="2796"/>
      </w:tblGrid>
      <w:tr w:rsidR="004832F7" w:rsidTr="00DC250A">
        <w:trPr>
          <w:trHeight w:val="57"/>
          <w:tblHeader/>
        </w:trPr>
        <w:tc>
          <w:tcPr>
            <w:tcW w:w="805" w:type="pct"/>
            <w:shd w:val="clear" w:color="auto" w:fill="BDD6EE" w:themeFill="accent1" w:themeFillTint="66"/>
            <w:hideMark/>
          </w:tcPr>
          <w:p w:rsidR="0094212C" w:rsidRDefault="00F64392" w:rsidP="008C77DF">
            <w:r>
              <w:rPr>
                <w:b/>
                <w:bCs/>
              </w:rPr>
              <w:lastRenderedPageBreak/>
              <w:t>Reference No:</w:t>
            </w:r>
            <w:r w:rsidR="008C77DF">
              <w:rPr>
                <w:b/>
                <w:bCs/>
              </w:rPr>
              <w:t xml:space="preserve"> </w:t>
            </w:r>
            <w:hyperlink r:id="rId8" w:history="1">
              <w:r w:rsidR="001A34B5">
                <w:rPr>
                  <w:rStyle w:val="Hyperlink"/>
                  <w:b/>
                  <w:bCs/>
                  <w:szCs w:val="20"/>
                </w:rPr>
                <w:t>Therapeutic Goods (Medicines—Authorised Supply) Rules 2020</w:t>
              </w:r>
            </w:hyperlink>
          </w:p>
        </w:tc>
        <w:tc>
          <w:tcPr>
            <w:tcW w:w="1353" w:type="pct"/>
            <w:shd w:val="clear" w:color="auto" w:fill="BDD6EE" w:themeFill="accent1" w:themeFillTint="66"/>
            <w:hideMark/>
          </w:tcPr>
          <w:p w:rsidR="0094212C" w:rsidRDefault="0094212C">
            <w:r>
              <w:rPr>
                <w:b/>
                <w:bCs/>
              </w:rPr>
              <w:t>Active ingredient</w:t>
            </w:r>
          </w:p>
        </w:tc>
        <w:tc>
          <w:tcPr>
            <w:tcW w:w="743" w:type="pct"/>
            <w:shd w:val="clear" w:color="auto" w:fill="BDD6EE" w:themeFill="accent1" w:themeFillTint="66"/>
            <w:hideMark/>
          </w:tcPr>
          <w:p w:rsidR="0094212C" w:rsidRDefault="0094212C">
            <w:r>
              <w:rPr>
                <w:b/>
                <w:bCs/>
              </w:rPr>
              <w:t>Dosage form</w:t>
            </w:r>
          </w:p>
        </w:tc>
        <w:tc>
          <w:tcPr>
            <w:tcW w:w="762" w:type="pct"/>
            <w:shd w:val="clear" w:color="auto" w:fill="BDD6EE" w:themeFill="accent1" w:themeFillTint="66"/>
            <w:hideMark/>
          </w:tcPr>
          <w:p w:rsidR="0094212C" w:rsidRDefault="0094212C">
            <w:r>
              <w:rPr>
                <w:b/>
                <w:bCs/>
              </w:rPr>
              <w:t>Route of administration</w:t>
            </w:r>
          </w:p>
        </w:tc>
        <w:tc>
          <w:tcPr>
            <w:tcW w:w="1337" w:type="pct"/>
            <w:shd w:val="clear" w:color="auto" w:fill="BDD6EE" w:themeFill="accent1" w:themeFillTint="66"/>
            <w:hideMark/>
          </w:tcPr>
          <w:p w:rsidR="0094212C" w:rsidRDefault="0094212C">
            <w:r>
              <w:rPr>
                <w:b/>
                <w:bCs/>
              </w:rPr>
              <w:t>Indication</w:t>
            </w:r>
            <w:r w:rsidR="00D4799C">
              <w:rPr>
                <w:b/>
                <w:bCs/>
              </w:rPr>
              <w:t xml:space="preserve"> and </w:t>
            </w:r>
            <w:r w:rsidR="00531799">
              <w:rPr>
                <w:b/>
                <w:bCs/>
              </w:rPr>
              <w:t>related new MBS temporary item</w:t>
            </w:r>
          </w:p>
        </w:tc>
      </w:tr>
      <w:tr w:rsidR="008C77DF" w:rsidTr="00DC250A">
        <w:trPr>
          <w:trHeight w:val="57"/>
        </w:trPr>
        <w:tc>
          <w:tcPr>
            <w:tcW w:w="805" w:type="pct"/>
            <w:hideMark/>
          </w:tcPr>
          <w:p w:rsidR="0094212C" w:rsidRDefault="001A34B5">
            <w:r>
              <w:rPr>
                <w:b/>
                <w:bCs/>
              </w:rPr>
              <w:t>29</w:t>
            </w:r>
          </w:p>
        </w:tc>
        <w:tc>
          <w:tcPr>
            <w:tcW w:w="1353" w:type="pct"/>
            <w:hideMark/>
          </w:tcPr>
          <w:p w:rsidR="0094212C" w:rsidRDefault="0094212C">
            <w:r>
              <w:rPr>
                <w:b/>
                <w:bCs/>
              </w:rPr>
              <w:t xml:space="preserve">F18 Myocardial Perfusion Tracer (18F flurpiridaz) </w:t>
            </w:r>
          </w:p>
        </w:tc>
        <w:tc>
          <w:tcPr>
            <w:tcW w:w="743" w:type="pct"/>
            <w:hideMark/>
          </w:tcPr>
          <w:p w:rsidR="0094212C" w:rsidRPr="00D4799C" w:rsidRDefault="0094212C">
            <w:r w:rsidRPr="00D4799C">
              <w:rPr>
                <w:bCs/>
              </w:rPr>
              <w:t>Injection</w:t>
            </w:r>
          </w:p>
        </w:tc>
        <w:tc>
          <w:tcPr>
            <w:tcW w:w="762" w:type="pct"/>
            <w:hideMark/>
          </w:tcPr>
          <w:p w:rsidR="0094212C" w:rsidRPr="00D4799C" w:rsidRDefault="0094212C">
            <w:r w:rsidRPr="00D4799C">
              <w:rPr>
                <w:bCs/>
              </w:rPr>
              <w:t>Intravenous</w:t>
            </w:r>
          </w:p>
        </w:tc>
        <w:tc>
          <w:tcPr>
            <w:tcW w:w="1337" w:type="pct"/>
            <w:hideMark/>
          </w:tcPr>
          <w:p w:rsidR="0094212C" w:rsidRPr="00AD13F4" w:rsidRDefault="00AD13F4">
            <w:pPr>
              <w:rPr>
                <w:bCs/>
              </w:rPr>
            </w:pPr>
            <w:r>
              <w:rPr>
                <w:bCs/>
              </w:rPr>
              <w:t xml:space="preserve">Items 61311, 61332 </w:t>
            </w:r>
            <w:r w:rsidR="0094212C" w:rsidRPr="00D4799C">
              <w:rPr>
                <w:bCs/>
              </w:rPr>
              <w:t>myocardial perfusion study</w:t>
            </w:r>
            <w:r w:rsidR="00D4799C" w:rsidRPr="00D4799C">
              <w:rPr>
                <w:bCs/>
              </w:rPr>
              <w:t xml:space="preserve"> </w:t>
            </w:r>
          </w:p>
        </w:tc>
      </w:tr>
      <w:tr w:rsidR="008C77DF" w:rsidTr="00DC250A">
        <w:trPr>
          <w:trHeight w:val="57"/>
        </w:trPr>
        <w:tc>
          <w:tcPr>
            <w:tcW w:w="805" w:type="pct"/>
            <w:hideMark/>
          </w:tcPr>
          <w:p w:rsidR="0094212C" w:rsidRDefault="001A34B5">
            <w:r>
              <w:rPr>
                <w:b/>
                <w:bCs/>
              </w:rPr>
              <w:t>30</w:t>
            </w:r>
          </w:p>
        </w:tc>
        <w:tc>
          <w:tcPr>
            <w:tcW w:w="1353" w:type="pct"/>
            <w:hideMark/>
          </w:tcPr>
          <w:p w:rsidR="0094212C" w:rsidRDefault="0094212C">
            <w:r>
              <w:rPr>
                <w:b/>
                <w:bCs/>
              </w:rPr>
              <w:t>F-18 NaF (Sodium fluoride)</w:t>
            </w:r>
          </w:p>
        </w:tc>
        <w:tc>
          <w:tcPr>
            <w:tcW w:w="743" w:type="pct"/>
            <w:hideMark/>
          </w:tcPr>
          <w:p w:rsidR="0094212C" w:rsidRPr="00D4799C" w:rsidRDefault="0094212C">
            <w:r w:rsidRPr="00D4799C">
              <w:rPr>
                <w:bCs/>
              </w:rPr>
              <w:t>Injection</w:t>
            </w:r>
          </w:p>
        </w:tc>
        <w:tc>
          <w:tcPr>
            <w:tcW w:w="762" w:type="pct"/>
            <w:hideMark/>
          </w:tcPr>
          <w:p w:rsidR="0094212C" w:rsidRPr="00D4799C" w:rsidRDefault="0094212C">
            <w:r w:rsidRPr="00D4799C">
              <w:rPr>
                <w:bCs/>
              </w:rPr>
              <w:t>Intravenous</w:t>
            </w:r>
          </w:p>
        </w:tc>
        <w:tc>
          <w:tcPr>
            <w:tcW w:w="1337" w:type="pct"/>
            <w:hideMark/>
          </w:tcPr>
          <w:p w:rsidR="00AD13F4" w:rsidRDefault="00AD13F4" w:rsidP="00AD13F4">
            <w:pPr>
              <w:rPr>
                <w:bCs/>
              </w:rPr>
            </w:pPr>
            <w:r>
              <w:rPr>
                <w:bCs/>
              </w:rPr>
              <w:t>Items 61337, 61341</w:t>
            </w:r>
          </w:p>
          <w:p w:rsidR="0094212C" w:rsidRPr="00AD13F4" w:rsidRDefault="0094212C">
            <w:pPr>
              <w:rPr>
                <w:bCs/>
              </w:rPr>
            </w:pPr>
            <w:r w:rsidRPr="00D4799C">
              <w:rPr>
                <w:bCs/>
              </w:rPr>
              <w:t>bone study</w:t>
            </w:r>
            <w:r w:rsidR="00D4799C" w:rsidRPr="00D4799C">
              <w:rPr>
                <w:bCs/>
              </w:rPr>
              <w:t xml:space="preserve"> </w:t>
            </w:r>
          </w:p>
        </w:tc>
      </w:tr>
      <w:tr w:rsidR="008C77DF" w:rsidRPr="00D4799C" w:rsidTr="00DC250A">
        <w:trPr>
          <w:trHeight w:val="57"/>
        </w:trPr>
        <w:tc>
          <w:tcPr>
            <w:tcW w:w="805" w:type="pct"/>
            <w:hideMark/>
          </w:tcPr>
          <w:p w:rsidR="0094212C" w:rsidRDefault="001A34B5">
            <w:r>
              <w:rPr>
                <w:b/>
                <w:bCs/>
              </w:rPr>
              <w:t>34</w:t>
            </w:r>
          </w:p>
        </w:tc>
        <w:tc>
          <w:tcPr>
            <w:tcW w:w="1353" w:type="pct"/>
            <w:hideMark/>
          </w:tcPr>
          <w:p w:rsidR="0094212C" w:rsidRDefault="0094212C">
            <w:r>
              <w:rPr>
                <w:b/>
                <w:bCs/>
              </w:rPr>
              <w:t>Gallium- 68 (Ga-68) Galligas</w:t>
            </w:r>
          </w:p>
        </w:tc>
        <w:tc>
          <w:tcPr>
            <w:tcW w:w="743" w:type="pct"/>
            <w:hideMark/>
          </w:tcPr>
          <w:p w:rsidR="0094212C" w:rsidRPr="00D4799C" w:rsidRDefault="0094212C">
            <w:r w:rsidRPr="00D4799C">
              <w:rPr>
                <w:bCs/>
              </w:rPr>
              <w:t>Aerosol</w:t>
            </w:r>
          </w:p>
        </w:tc>
        <w:tc>
          <w:tcPr>
            <w:tcW w:w="762" w:type="pct"/>
            <w:hideMark/>
          </w:tcPr>
          <w:p w:rsidR="0094212C" w:rsidRPr="00D4799C" w:rsidRDefault="0094212C">
            <w:r w:rsidRPr="00D4799C">
              <w:rPr>
                <w:bCs/>
              </w:rPr>
              <w:t>Inhalation</w:t>
            </w:r>
          </w:p>
        </w:tc>
        <w:tc>
          <w:tcPr>
            <w:tcW w:w="1337" w:type="pct"/>
            <w:hideMark/>
          </w:tcPr>
          <w:p w:rsidR="00AD13F4" w:rsidRDefault="00AD13F4" w:rsidP="00AD13F4">
            <w:pPr>
              <w:rPr>
                <w:bCs/>
              </w:rPr>
            </w:pPr>
            <w:r>
              <w:rPr>
                <w:bCs/>
              </w:rPr>
              <w:t>Item 61333</w:t>
            </w:r>
          </w:p>
          <w:p w:rsidR="00D4799C" w:rsidRPr="00AD13F4" w:rsidRDefault="0094212C">
            <w:pPr>
              <w:rPr>
                <w:bCs/>
              </w:rPr>
            </w:pPr>
            <w:r w:rsidRPr="00D4799C">
              <w:rPr>
                <w:bCs/>
              </w:rPr>
              <w:t>lung ventilation study</w:t>
            </w:r>
          </w:p>
        </w:tc>
      </w:tr>
      <w:tr w:rsidR="008C77DF" w:rsidTr="00DC250A">
        <w:trPr>
          <w:trHeight w:val="57"/>
        </w:trPr>
        <w:tc>
          <w:tcPr>
            <w:tcW w:w="805" w:type="pct"/>
            <w:hideMark/>
          </w:tcPr>
          <w:p w:rsidR="0094212C" w:rsidRDefault="001A34B5">
            <w:r>
              <w:rPr>
                <w:b/>
                <w:bCs/>
              </w:rPr>
              <w:t>35</w:t>
            </w:r>
          </w:p>
        </w:tc>
        <w:tc>
          <w:tcPr>
            <w:tcW w:w="1353" w:type="pct"/>
            <w:hideMark/>
          </w:tcPr>
          <w:p w:rsidR="0094212C" w:rsidRDefault="0094212C">
            <w:r>
              <w:rPr>
                <w:b/>
                <w:bCs/>
              </w:rPr>
              <w:t>Gallium-68 (Ga-68) – MAA</w:t>
            </w:r>
          </w:p>
        </w:tc>
        <w:tc>
          <w:tcPr>
            <w:tcW w:w="743" w:type="pct"/>
            <w:hideMark/>
          </w:tcPr>
          <w:p w:rsidR="0094212C" w:rsidRPr="00D4799C" w:rsidRDefault="0094212C">
            <w:r w:rsidRPr="00D4799C">
              <w:rPr>
                <w:bCs/>
              </w:rPr>
              <w:t>Injection</w:t>
            </w:r>
          </w:p>
        </w:tc>
        <w:tc>
          <w:tcPr>
            <w:tcW w:w="762" w:type="pct"/>
            <w:hideMark/>
          </w:tcPr>
          <w:p w:rsidR="0094212C" w:rsidRPr="00D4799C" w:rsidRDefault="0094212C">
            <w:r w:rsidRPr="00D4799C">
              <w:rPr>
                <w:bCs/>
              </w:rPr>
              <w:t>Intravenous</w:t>
            </w:r>
          </w:p>
        </w:tc>
        <w:tc>
          <w:tcPr>
            <w:tcW w:w="1337" w:type="pct"/>
            <w:hideMark/>
          </w:tcPr>
          <w:p w:rsidR="00AD13F4" w:rsidRDefault="00AD13F4" w:rsidP="00AD13F4">
            <w:pPr>
              <w:rPr>
                <w:bCs/>
              </w:rPr>
            </w:pPr>
            <w:r>
              <w:rPr>
                <w:bCs/>
              </w:rPr>
              <w:t>Item 61333</w:t>
            </w:r>
          </w:p>
          <w:p w:rsidR="00D4799C" w:rsidRPr="00AD13F4" w:rsidRDefault="0094212C">
            <w:pPr>
              <w:rPr>
                <w:bCs/>
              </w:rPr>
            </w:pPr>
            <w:r w:rsidRPr="00D4799C">
              <w:rPr>
                <w:bCs/>
              </w:rPr>
              <w:t>lung perfusion study</w:t>
            </w:r>
          </w:p>
        </w:tc>
      </w:tr>
    </w:tbl>
    <w:p w:rsidR="00DC250A" w:rsidRPr="00DC250A" w:rsidRDefault="00DC250A" w:rsidP="00DC250A">
      <w:pPr>
        <w:spacing w:before="120"/>
        <w:rPr>
          <w:rFonts w:eastAsia="Times New Roman" w:cs="Arial"/>
          <w:color w:val="222222"/>
        </w:rPr>
      </w:pPr>
      <w:r w:rsidRPr="00DC250A">
        <w:rPr>
          <w:rFonts w:eastAsia="Times New Roman" w:cs="Arial"/>
          <w:color w:val="222222"/>
        </w:rPr>
        <w:t xml:space="preserve">Providers using PET equipment and </w:t>
      </w:r>
      <w:r w:rsidRPr="00DC250A">
        <w:rPr>
          <w:rFonts w:eastAsia="Times New Roman" w:cs="Arial"/>
          <w:color w:val="222222"/>
          <w:vertAlign w:val="superscript"/>
        </w:rPr>
        <w:t>18</w:t>
      </w:r>
      <w:r w:rsidRPr="00DC250A">
        <w:rPr>
          <w:rFonts w:eastAsia="Times New Roman" w:cs="Arial"/>
          <w:color w:val="222222"/>
        </w:rPr>
        <w:t>F-fluorodeoxyglucose (FDG) to perform item 61336, the cerebral perfusion study, do not need to notify the TGA of the use of FDG for this purpose if:</w:t>
      </w:r>
    </w:p>
    <w:p w:rsidR="00DC250A" w:rsidRPr="00DC250A" w:rsidRDefault="00DC250A" w:rsidP="00DC250A">
      <w:pPr>
        <w:numPr>
          <w:ilvl w:val="0"/>
          <w:numId w:val="3"/>
        </w:numPr>
        <w:spacing w:before="120"/>
        <w:rPr>
          <w:rFonts w:eastAsia="Times New Roman" w:cs="Arial"/>
          <w:color w:val="222222"/>
        </w:rPr>
      </w:pPr>
      <w:r w:rsidRPr="00DC250A">
        <w:rPr>
          <w:rFonts w:eastAsia="Times New Roman" w:cs="Arial"/>
          <w:color w:val="222222"/>
        </w:rPr>
        <w:t xml:space="preserve">The therapeutic good is an Australian registered FDG product and in this circumstance is being used off-label. The decision to use a medicine off-label is a clinical decision made at the discretion of the prescriber who is responsible for obtaining informed consent from a patient (However, there may be circumstances where the sponsor becomes aware of the “off-label” use of its therapeutic goods that are included in the ARTG. </w:t>
      </w:r>
      <w:r w:rsidRPr="00DC250A">
        <w:rPr>
          <w:rFonts w:eastAsia="Times New Roman" w:cs="Arial"/>
          <w:color w:val="222222"/>
          <w:lang w:val="en"/>
        </w:rPr>
        <w:t>In these circumstances, t</w:t>
      </w:r>
      <w:r w:rsidRPr="00DC250A">
        <w:rPr>
          <w:rFonts w:eastAsia="Times New Roman" w:cs="Arial"/>
          <w:color w:val="222222"/>
        </w:rPr>
        <w:t xml:space="preserve">he sponsor may request a </w:t>
      </w:r>
      <w:hyperlink r:id="rId9" w:history="1">
        <w:r w:rsidRPr="00DC250A">
          <w:rPr>
            <w:rStyle w:val="Hyperlink"/>
            <w:rFonts w:eastAsia="Times New Roman" w:cs="Arial"/>
          </w:rPr>
          <w:t>Special Access Scheme (SAS)</w:t>
        </w:r>
      </w:hyperlink>
      <w:r w:rsidRPr="00DC250A">
        <w:rPr>
          <w:rFonts w:eastAsia="Times New Roman" w:cs="Arial"/>
          <w:color w:val="222222"/>
        </w:rPr>
        <w:t xml:space="preserve"> notification or approval to ensure legal supply of the product under the therapeutic goods legislation); or </w:t>
      </w:r>
    </w:p>
    <w:p w:rsidR="00DC250A" w:rsidRPr="00DC250A" w:rsidRDefault="00DC250A" w:rsidP="00DC250A">
      <w:pPr>
        <w:numPr>
          <w:ilvl w:val="0"/>
          <w:numId w:val="3"/>
        </w:numPr>
        <w:spacing w:before="120"/>
        <w:rPr>
          <w:rFonts w:eastAsia="Times New Roman" w:cs="Arial"/>
          <w:color w:val="222222"/>
        </w:rPr>
      </w:pPr>
      <w:r w:rsidRPr="00DC250A">
        <w:rPr>
          <w:rFonts w:eastAsia="Times New Roman" w:cs="Arial"/>
          <w:color w:val="222222"/>
        </w:rPr>
        <w:t xml:space="preserve">The therapeutic good is exempt from inclusion in the ARTG under Schedule 5 of the </w:t>
      </w:r>
      <w:r w:rsidRPr="00DC250A">
        <w:rPr>
          <w:rFonts w:eastAsia="Times New Roman" w:cs="Arial"/>
          <w:i/>
          <w:iCs/>
          <w:color w:val="222222"/>
        </w:rPr>
        <w:t xml:space="preserve">Therapeutic Goods Regulations 1990 </w:t>
      </w:r>
      <w:r w:rsidRPr="00DC250A">
        <w:rPr>
          <w:rFonts w:eastAsia="Times New Roman" w:cs="Arial"/>
          <w:color w:val="222222"/>
        </w:rPr>
        <w:t>where it is dispensed, or extemporaneously compounded, for a particular person for therapeutic application to that person</w:t>
      </w:r>
    </w:p>
    <w:p w:rsidR="00F64392" w:rsidRPr="00AD13F4" w:rsidRDefault="00A17535" w:rsidP="00AD13F4">
      <w:pPr>
        <w:spacing w:before="120"/>
        <w:rPr>
          <w:rFonts w:eastAsia="Times New Roman" w:cs="Arial"/>
          <w:color w:val="222222"/>
        </w:rPr>
      </w:pPr>
      <w:r>
        <w:rPr>
          <w:rFonts w:eastAsia="Times New Roman" w:cs="Arial"/>
          <w:color w:val="222222"/>
        </w:rPr>
        <w:t>Of note, s</w:t>
      </w:r>
      <w:r w:rsidR="009C30ED">
        <w:rPr>
          <w:rFonts w:eastAsia="Times New Roman" w:cs="Arial"/>
          <w:color w:val="222222"/>
        </w:rPr>
        <w:t xml:space="preserve">ubstitute item 61336 must </w:t>
      </w:r>
      <w:r w:rsidR="0057544D">
        <w:rPr>
          <w:rFonts w:eastAsia="Times New Roman" w:cs="Arial"/>
          <w:color w:val="222222"/>
        </w:rPr>
        <w:t xml:space="preserve">only </w:t>
      </w:r>
      <w:r w:rsidR="009C30ED">
        <w:rPr>
          <w:rFonts w:eastAsia="Times New Roman" w:cs="Arial"/>
          <w:color w:val="222222"/>
        </w:rPr>
        <w:t xml:space="preserve">be used </w:t>
      </w:r>
      <w:r w:rsidR="0057544D">
        <w:rPr>
          <w:rFonts w:eastAsia="Times New Roman" w:cs="Arial"/>
          <w:color w:val="222222"/>
        </w:rPr>
        <w:t xml:space="preserve">to assess cerebral blood </w:t>
      </w:r>
      <w:r w:rsidR="00DC250A">
        <w:rPr>
          <w:rFonts w:eastAsia="Times New Roman" w:cs="Arial"/>
          <w:color w:val="222222"/>
        </w:rPr>
        <w:t>flow and not for an</w:t>
      </w:r>
      <w:r w:rsidR="0057544D">
        <w:rPr>
          <w:rFonts w:eastAsia="Times New Roman" w:cs="Arial"/>
          <w:color w:val="222222"/>
        </w:rPr>
        <w:t xml:space="preserve">other purpose. </w:t>
      </w:r>
    </w:p>
    <w:p w:rsidR="00F73B95" w:rsidRPr="00F73B95" w:rsidRDefault="00F73B95" w:rsidP="00F73B95">
      <w:pPr>
        <w:spacing w:before="240" w:after="120"/>
        <w:outlineLvl w:val="1"/>
        <w:rPr>
          <w:rFonts w:eastAsia="Times New Roman" w:cs="Times New Roman"/>
          <w:color w:val="001A70"/>
          <w:sz w:val="28"/>
        </w:rPr>
      </w:pPr>
      <w:r w:rsidRPr="00F73B95">
        <w:rPr>
          <w:rFonts w:eastAsia="Times New Roman" w:cs="Times New Roman"/>
          <w:color w:val="001A70"/>
          <w:sz w:val="28"/>
        </w:rPr>
        <w:t>How will these changes affect patients?</w:t>
      </w:r>
    </w:p>
    <w:p w:rsidR="00A627B0" w:rsidRDefault="00F73B95" w:rsidP="00793BDA">
      <w:pPr>
        <w:rPr>
          <w:rFonts w:eastAsia="Times New Roman" w:cs="Times New Roman"/>
          <w:color w:val="001A70"/>
          <w:sz w:val="28"/>
        </w:rPr>
      </w:pPr>
      <w:r w:rsidRPr="00F73B95">
        <w:rPr>
          <w:rFonts w:eastAsia="Times New Roman" w:cs="Arial"/>
          <w:color w:val="222222"/>
        </w:rPr>
        <w:t xml:space="preserve">The </w:t>
      </w:r>
      <w:r w:rsidR="00FB59A7">
        <w:rPr>
          <w:rFonts w:eastAsia="Times New Roman" w:cs="Arial"/>
          <w:color w:val="222222"/>
        </w:rPr>
        <w:t xml:space="preserve">temporary items </w:t>
      </w:r>
      <w:r w:rsidRPr="00F73B95">
        <w:rPr>
          <w:rFonts w:eastAsia="Times New Roman" w:cs="Arial"/>
          <w:color w:val="222222"/>
        </w:rPr>
        <w:t xml:space="preserve">will </w:t>
      </w:r>
      <w:r w:rsidR="00FB59A7">
        <w:rPr>
          <w:rFonts w:eastAsia="Times New Roman" w:cs="Arial"/>
          <w:color w:val="222222"/>
        </w:rPr>
        <w:t>ensure patients have continued access to necessary nucle</w:t>
      </w:r>
      <w:r w:rsidR="0007118A">
        <w:rPr>
          <w:rFonts w:eastAsia="Times New Roman" w:cs="Arial"/>
          <w:color w:val="222222"/>
        </w:rPr>
        <w:t xml:space="preserve">ar medicine imaging scans while </w:t>
      </w:r>
      <w:r w:rsidR="002B060B">
        <w:rPr>
          <w:rFonts w:eastAsia="Times New Roman" w:cs="Arial"/>
          <w:color w:val="222222"/>
        </w:rPr>
        <w:t xml:space="preserve">current </w:t>
      </w:r>
      <w:r w:rsidR="0007118A">
        <w:rPr>
          <w:rFonts w:eastAsia="Times New Roman" w:cs="Arial"/>
          <w:color w:val="222222"/>
        </w:rPr>
        <w:t>supplies of technetium are limited</w:t>
      </w:r>
      <w:r w:rsidRPr="00F73B95">
        <w:rPr>
          <w:rFonts w:eastAsia="Times New Roman" w:cs="Arial"/>
          <w:color w:val="222222"/>
        </w:rPr>
        <w:t>.</w:t>
      </w:r>
      <w:r w:rsidR="00A17535">
        <w:rPr>
          <w:rFonts w:eastAsia="Times New Roman" w:cs="Times New Roman"/>
          <w:color w:val="001A70"/>
          <w:sz w:val="28"/>
        </w:rPr>
        <w:t xml:space="preserve"> </w:t>
      </w:r>
    </w:p>
    <w:p w:rsidR="00D063EE" w:rsidRDefault="00D063EE" w:rsidP="00D063EE">
      <w:pPr>
        <w:spacing w:before="240" w:after="120"/>
        <w:outlineLvl w:val="1"/>
        <w:rPr>
          <w:rFonts w:eastAsia="Times New Roman" w:cs="Times New Roman"/>
          <w:color w:val="001A70"/>
          <w:sz w:val="28"/>
        </w:rPr>
      </w:pPr>
      <w:r>
        <w:rPr>
          <w:rFonts w:eastAsia="Times New Roman" w:cs="Times New Roman"/>
          <w:color w:val="001A70"/>
          <w:sz w:val="28"/>
        </w:rPr>
        <w:t>Suspension of the substitute items</w:t>
      </w:r>
    </w:p>
    <w:p w:rsidR="00D063EE" w:rsidRPr="00D063EE" w:rsidRDefault="00D063EE" w:rsidP="00793BDA">
      <w:pPr>
        <w:rPr>
          <w:rFonts w:eastAsia="Times New Roman" w:cs="Arial"/>
          <w:color w:val="222222"/>
        </w:rPr>
      </w:pPr>
      <w:r w:rsidRPr="00793BDA">
        <w:rPr>
          <w:rFonts w:eastAsia="Times New Roman" w:cs="Arial"/>
          <w:color w:val="222222"/>
        </w:rPr>
        <w:t xml:space="preserve">The substitute items are </w:t>
      </w:r>
      <w:r>
        <w:rPr>
          <w:rFonts w:eastAsia="Times New Roman" w:cs="Arial"/>
          <w:color w:val="222222"/>
        </w:rPr>
        <w:t xml:space="preserve">available from 1 December 2020 and up to </w:t>
      </w:r>
      <w:r w:rsidRPr="00793BDA">
        <w:rPr>
          <w:rFonts w:eastAsia="Times New Roman" w:cs="Arial"/>
          <w:color w:val="222222"/>
        </w:rPr>
        <w:t>28 February 2021.  If the supply of technetium stabilises before 28 February 2021 then this date can be brought forward, or alternatively it can be extended if required.</w:t>
      </w:r>
      <w:r>
        <w:rPr>
          <w:rFonts w:eastAsia="Times New Roman" w:cs="Arial"/>
          <w:color w:val="222222"/>
        </w:rPr>
        <w:t xml:space="preserve">  Of note, when supplies of technetium return to normal levels and stabilise the temporary items will be suspended and not deleted.  This enables the substitute items to recommence quickly in the event of future sustained disruptions in the supply of nuclear medicines that cannot be effectively remedied by securing supplies from alternative sources or overseas. </w:t>
      </w:r>
    </w:p>
    <w:p w:rsidR="00F73B95" w:rsidRPr="00F73B95" w:rsidRDefault="00F73B95" w:rsidP="00F73B95">
      <w:pPr>
        <w:spacing w:before="240" w:after="120"/>
        <w:outlineLvl w:val="1"/>
        <w:rPr>
          <w:rFonts w:eastAsia="Times New Roman" w:cs="Times New Roman"/>
          <w:color w:val="001A70"/>
          <w:sz w:val="28"/>
        </w:rPr>
      </w:pPr>
      <w:r w:rsidRPr="00F73B95">
        <w:rPr>
          <w:rFonts w:eastAsia="Times New Roman" w:cs="Times New Roman"/>
          <w:color w:val="001A70"/>
          <w:sz w:val="28"/>
        </w:rPr>
        <w:t>Where can I find more information?</w:t>
      </w:r>
    </w:p>
    <w:p w:rsidR="006F5D41" w:rsidRDefault="009F6CF3" w:rsidP="00A627B0">
      <w:pPr>
        <w:rPr>
          <w:rFonts w:eastAsia="Times New Roman" w:cs="Times New Roman"/>
        </w:rPr>
      </w:pPr>
      <w:r>
        <w:rPr>
          <w:rFonts w:eastAsia="Times New Roman" w:cs="Times New Roman"/>
        </w:rPr>
        <w:t xml:space="preserve">A summary of the </w:t>
      </w:r>
      <w:r w:rsidR="00F73B95" w:rsidRPr="00F73B95">
        <w:rPr>
          <w:rFonts w:eastAsia="Times New Roman" w:cs="Times New Roman"/>
        </w:rPr>
        <w:t xml:space="preserve">item descriptors </w:t>
      </w:r>
      <w:r>
        <w:rPr>
          <w:rFonts w:eastAsia="Times New Roman" w:cs="Times New Roman"/>
        </w:rPr>
        <w:t>and the fees is</w:t>
      </w:r>
      <w:r w:rsidR="00A627B0">
        <w:rPr>
          <w:rFonts w:eastAsia="Times New Roman" w:cs="Times New Roman"/>
        </w:rPr>
        <w:t xml:space="preserve"> provided below for information. </w:t>
      </w:r>
      <w:r w:rsidR="002B060B">
        <w:rPr>
          <w:rFonts w:eastAsia="Times New Roman" w:cs="Times New Roman"/>
        </w:rPr>
        <w:t xml:space="preserve">These items are set out in the </w:t>
      </w:r>
      <w:hyperlink r:id="rId10" w:history="1">
        <w:r w:rsidR="002B060B" w:rsidRPr="00DC250A">
          <w:rPr>
            <w:rStyle w:val="Hyperlink"/>
            <w:rFonts w:eastAsia="Times New Roman" w:cs="Times New Roman"/>
            <w:i/>
          </w:rPr>
          <w:t>Health Insurance (Section 3C Diagnostic Imaging – Nuclear Medicine) Amendment Determination 20</w:t>
        </w:r>
        <w:r w:rsidR="005C49BD" w:rsidRPr="00DC250A">
          <w:rPr>
            <w:rStyle w:val="Hyperlink"/>
            <w:rFonts w:eastAsia="Times New Roman" w:cs="Times New Roman"/>
            <w:i/>
          </w:rPr>
          <w:t>20</w:t>
        </w:r>
      </w:hyperlink>
      <w:r w:rsidR="002B060B">
        <w:rPr>
          <w:rFonts w:eastAsia="Times New Roman" w:cs="Times New Roman"/>
        </w:rPr>
        <w:t xml:space="preserve"> which can be downloaded from the </w:t>
      </w:r>
      <w:hyperlink r:id="rId11" w:history="1">
        <w:r w:rsidR="002B060B" w:rsidRPr="00045C8A">
          <w:rPr>
            <w:rStyle w:val="Hyperlink"/>
            <w:rFonts w:eastAsia="Times New Roman" w:cs="Times New Roman"/>
          </w:rPr>
          <w:t>Federal Register of Legislation website</w:t>
        </w:r>
      </w:hyperlink>
      <w:r w:rsidR="00045C8A">
        <w:rPr>
          <w:rFonts w:eastAsia="Times New Roman" w:cs="Times New Roman"/>
        </w:rPr>
        <w:t>.</w:t>
      </w:r>
      <w:r w:rsidR="005C49BD">
        <w:rPr>
          <w:rFonts w:eastAsia="Times New Roman" w:cs="Times New Roman"/>
        </w:rPr>
        <w:t xml:space="preserve"> </w:t>
      </w:r>
      <w:r w:rsidR="00DC250A">
        <w:rPr>
          <w:rFonts w:eastAsia="Times New Roman" w:cs="Times New Roman"/>
        </w:rPr>
        <w:t xml:space="preserve"> Providers should familiarise themselves with the conditions of use for these items, particularly the cardiac myocardial perfusion items.</w:t>
      </w:r>
    </w:p>
    <w:p w:rsidR="00A627B0" w:rsidRPr="001331B1" w:rsidRDefault="00E26B84" w:rsidP="00A627B0">
      <w:pPr>
        <w:rPr>
          <w:rFonts w:eastAsia="Times New Roman" w:cs="Times New Roman"/>
        </w:rPr>
      </w:pPr>
      <w:r w:rsidRPr="006F5D41">
        <w:rPr>
          <w:rFonts w:eastAsia="Times New Roman" w:cs="Times New Roman"/>
          <w:b/>
          <w:bCs/>
        </w:rPr>
        <w:t>Group I4—Nuclear medicine imaging</w:t>
      </w:r>
    </w:p>
    <w:tbl>
      <w:tblPr>
        <w:tblStyle w:val="TableGridLight"/>
        <w:tblW w:w="10343" w:type="dxa"/>
        <w:tblLook w:val="04A0" w:firstRow="1" w:lastRow="0" w:firstColumn="1" w:lastColumn="0" w:noHBand="0" w:noVBand="1"/>
        <w:tblCaption w:val="Group I4 - Nuclear Medicine Imaging"/>
        <w:tblDescription w:val="Table of temporary item numbers and descriptors."/>
      </w:tblPr>
      <w:tblGrid>
        <w:gridCol w:w="1074"/>
        <w:gridCol w:w="8135"/>
        <w:gridCol w:w="1134"/>
      </w:tblGrid>
      <w:tr w:rsidR="006F5D41" w:rsidRPr="006F5D41" w:rsidTr="00061050">
        <w:trPr>
          <w:trHeight w:val="383"/>
          <w:tblHeader/>
        </w:trPr>
        <w:tc>
          <w:tcPr>
            <w:tcW w:w="1074" w:type="dxa"/>
            <w:hideMark/>
          </w:tcPr>
          <w:p w:rsidR="006F5D41" w:rsidRPr="006F5D41" w:rsidRDefault="006F5D41" w:rsidP="006F5D41">
            <w:pPr>
              <w:rPr>
                <w:rFonts w:eastAsia="Times New Roman" w:cs="Times New Roman"/>
              </w:rPr>
            </w:pPr>
            <w:r w:rsidRPr="006F5D41">
              <w:rPr>
                <w:rFonts w:eastAsia="Times New Roman" w:cs="Times New Roman"/>
                <w:b/>
                <w:bCs/>
              </w:rPr>
              <w:t>Item</w:t>
            </w:r>
          </w:p>
        </w:tc>
        <w:tc>
          <w:tcPr>
            <w:tcW w:w="8135" w:type="dxa"/>
            <w:hideMark/>
          </w:tcPr>
          <w:p w:rsidR="006F5D41" w:rsidRPr="006F5D41" w:rsidRDefault="006F5D41" w:rsidP="006F5D41">
            <w:pPr>
              <w:rPr>
                <w:rFonts w:eastAsia="Times New Roman" w:cs="Times New Roman"/>
              </w:rPr>
            </w:pPr>
            <w:r w:rsidRPr="006F5D41">
              <w:rPr>
                <w:rFonts w:eastAsia="Times New Roman" w:cs="Times New Roman"/>
                <w:b/>
                <w:bCs/>
              </w:rPr>
              <w:t>Description</w:t>
            </w:r>
          </w:p>
        </w:tc>
        <w:tc>
          <w:tcPr>
            <w:tcW w:w="1134" w:type="dxa"/>
            <w:hideMark/>
          </w:tcPr>
          <w:p w:rsidR="006F5D41" w:rsidRPr="006F5D41" w:rsidRDefault="006F5D41" w:rsidP="006F5D41">
            <w:pPr>
              <w:rPr>
                <w:rFonts w:eastAsia="Times New Roman" w:cs="Times New Roman"/>
              </w:rPr>
            </w:pPr>
            <w:r w:rsidRPr="006F5D41">
              <w:rPr>
                <w:rFonts w:eastAsia="Times New Roman" w:cs="Times New Roman"/>
                <w:b/>
                <w:bCs/>
              </w:rPr>
              <w:t>Fee ($)</w:t>
            </w:r>
          </w:p>
        </w:tc>
      </w:tr>
      <w:tr w:rsidR="006F5D41" w:rsidRPr="006F5D41" w:rsidTr="00DC250A">
        <w:tc>
          <w:tcPr>
            <w:tcW w:w="1074" w:type="dxa"/>
            <w:hideMark/>
          </w:tcPr>
          <w:p w:rsidR="006F5D41" w:rsidRPr="006F5D41" w:rsidRDefault="006F5D41" w:rsidP="00793BDA">
            <w:pPr>
              <w:spacing w:after="60"/>
              <w:rPr>
                <w:rFonts w:eastAsia="Times New Roman" w:cs="Times New Roman"/>
              </w:rPr>
            </w:pPr>
            <w:r w:rsidRPr="006F5D41">
              <w:rPr>
                <w:rFonts w:eastAsia="Times New Roman" w:cs="Times New Roman"/>
              </w:rPr>
              <w:t>61311</w:t>
            </w:r>
          </w:p>
        </w:tc>
        <w:tc>
          <w:tcPr>
            <w:tcW w:w="8135" w:type="dxa"/>
            <w:hideMark/>
          </w:tcPr>
          <w:p w:rsidR="006F5D41" w:rsidRPr="006F5D41" w:rsidRDefault="006F5D41" w:rsidP="00793BDA">
            <w:pPr>
              <w:spacing w:after="60"/>
              <w:rPr>
                <w:rFonts w:eastAsia="Times New Roman" w:cs="Times New Roman"/>
              </w:rPr>
            </w:pPr>
            <w:r w:rsidRPr="006F5D41">
              <w:rPr>
                <w:rFonts w:eastAsia="Times New Roman" w:cs="Times New Roman"/>
              </w:rPr>
              <w:t xml:space="preserve">Single stress myocardial perfusion study—with PET </w:t>
            </w:r>
            <w:r w:rsidR="00AD13F4">
              <w:rPr>
                <w:rFonts w:eastAsia="Times New Roman" w:cs="Times New Roman"/>
              </w:rPr>
              <w:t xml:space="preserve">(R) </w:t>
            </w:r>
          </w:p>
        </w:tc>
        <w:tc>
          <w:tcPr>
            <w:tcW w:w="1134" w:type="dxa"/>
            <w:hideMark/>
          </w:tcPr>
          <w:p w:rsidR="006F5D41" w:rsidRPr="006F5D41" w:rsidRDefault="00901B0E" w:rsidP="00793BDA">
            <w:pPr>
              <w:spacing w:after="60"/>
              <w:rPr>
                <w:rFonts w:eastAsia="Times New Roman" w:cs="Times New Roman"/>
              </w:rPr>
            </w:pPr>
            <w:r>
              <w:rPr>
                <w:rFonts w:eastAsia="Times New Roman" w:cs="Times New Roman"/>
              </w:rPr>
              <w:t>653.05</w:t>
            </w:r>
          </w:p>
        </w:tc>
      </w:tr>
      <w:tr w:rsidR="006F5D41" w:rsidRPr="006F5D41" w:rsidTr="00DC250A">
        <w:tc>
          <w:tcPr>
            <w:tcW w:w="1074" w:type="dxa"/>
            <w:hideMark/>
          </w:tcPr>
          <w:p w:rsidR="006F5D41" w:rsidRPr="006F5D41" w:rsidRDefault="006F5D41" w:rsidP="00793BDA">
            <w:pPr>
              <w:spacing w:after="60"/>
              <w:rPr>
                <w:rFonts w:eastAsia="Times New Roman" w:cs="Times New Roman"/>
              </w:rPr>
            </w:pPr>
            <w:r w:rsidRPr="006F5D41">
              <w:rPr>
                <w:rFonts w:eastAsia="Times New Roman" w:cs="Times New Roman"/>
              </w:rPr>
              <w:t>61332</w:t>
            </w:r>
          </w:p>
        </w:tc>
        <w:tc>
          <w:tcPr>
            <w:tcW w:w="8135" w:type="dxa"/>
            <w:hideMark/>
          </w:tcPr>
          <w:p w:rsidR="006F5D41" w:rsidRPr="006F5D41" w:rsidRDefault="006F5D41" w:rsidP="00793BDA">
            <w:pPr>
              <w:spacing w:after="60"/>
              <w:rPr>
                <w:rFonts w:eastAsia="Times New Roman" w:cs="Times New Roman"/>
              </w:rPr>
            </w:pPr>
            <w:r w:rsidRPr="006F5D41">
              <w:rPr>
                <w:rFonts w:eastAsia="Times New Roman" w:cs="Times New Roman"/>
              </w:rPr>
              <w:t>Combined stress and rest, stress and re</w:t>
            </w:r>
            <w:r w:rsidRPr="006F5D41">
              <w:rPr>
                <w:rFonts w:eastAsia="Times New Roman" w:cs="Times New Roman"/>
              </w:rPr>
              <w:noBreakHyphen/>
              <w:t>injection or rest and redistribution myocardial perfusion study, including delayed imaging or re</w:t>
            </w:r>
            <w:r w:rsidRPr="006F5D41">
              <w:rPr>
                <w:rFonts w:eastAsia="Times New Roman" w:cs="Times New Roman"/>
              </w:rPr>
              <w:noBreakHyphen/>
              <w:t xml:space="preserve">injection protocol on a subsequent occasion—with PET </w:t>
            </w:r>
            <w:r w:rsidR="00AD13F4">
              <w:rPr>
                <w:rFonts w:eastAsia="Times New Roman" w:cs="Times New Roman"/>
              </w:rPr>
              <w:t xml:space="preserve">(R) </w:t>
            </w:r>
          </w:p>
        </w:tc>
        <w:tc>
          <w:tcPr>
            <w:tcW w:w="1134" w:type="dxa"/>
            <w:hideMark/>
          </w:tcPr>
          <w:p w:rsidR="006F5D41" w:rsidRPr="006F5D41" w:rsidRDefault="00901B0E" w:rsidP="00793BDA">
            <w:pPr>
              <w:spacing w:after="60"/>
              <w:rPr>
                <w:rFonts w:eastAsia="Times New Roman" w:cs="Times New Roman"/>
              </w:rPr>
            </w:pPr>
            <w:r>
              <w:rPr>
                <w:rFonts w:eastAsia="Times New Roman" w:cs="Times New Roman"/>
              </w:rPr>
              <w:t>982.05</w:t>
            </w:r>
          </w:p>
        </w:tc>
      </w:tr>
      <w:tr w:rsidR="005C49BD" w:rsidRPr="006F5D41" w:rsidTr="00DC250A">
        <w:tc>
          <w:tcPr>
            <w:tcW w:w="1074" w:type="dxa"/>
          </w:tcPr>
          <w:p w:rsidR="005C49BD" w:rsidRPr="006F5D41" w:rsidRDefault="005C49BD" w:rsidP="00793BDA">
            <w:pPr>
              <w:spacing w:after="60"/>
              <w:rPr>
                <w:rFonts w:eastAsia="Times New Roman" w:cs="Times New Roman"/>
              </w:rPr>
            </w:pPr>
            <w:r>
              <w:rPr>
                <w:rFonts w:eastAsia="Times New Roman" w:cs="Times New Roman"/>
              </w:rPr>
              <w:t>61365</w:t>
            </w:r>
          </w:p>
        </w:tc>
        <w:tc>
          <w:tcPr>
            <w:tcW w:w="8135" w:type="dxa"/>
          </w:tcPr>
          <w:p w:rsidR="005C49BD" w:rsidRPr="006F5D41" w:rsidRDefault="005C49BD" w:rsidP="00793BDA">
            <w:pPr>
              <w:spacing w:after="60"/>
              <w:rPr>
                <w:rFonts w:eastAsia="Times New Roman" w:cs="Times New Roman"/>
              </w:rPr>
            </w:pPr>
            <w:r>
              <w:rPr>
                <w:rFonts w:eastAsia="Times New Roman" w:cs="Times New Roman"/>
              </w:rPr>
              <w:t>Repeat combined stress and rest, stress and re-injection or rest and redistribution mycocardial perfusion study, including delayed imaging or re-injection protocol on a subsequent occasion, with PET (R)</w:t>
            </w:r>
            <w:r w:rsidR="009F6CF3">
              <w:rPr>
                <w:rFonts w:eastAsia="Times New Roman" w:cs="Times New Roman"/>
              </w:rPr>
              <w:t xml:space="preserve"> (</w:t>
            </w:r>
            <w:r w:rsidR="009F6CF3" w:rsidRPr="00793BDA">
              <w:rPr>
                <w:rFonts w:eastAsia="Times New Roman" w:cs="Times New Roman"/>
                <w:i/>
              </w:rPr>
              <w:t>specialist requested only</w:t>
            </w:r>
            <w:r w:rsidR="009F6CF3">
              <w:rPr>
                <w:rFonts w:eastAsia="Times New Roman" w:cs="Times New Roman"/>
              </w:rPr>
              <w:t>)</w:t>
            </w:r>
          </w:p>
        </w:tc>
        <w:tc>
          <w:tcPr>
            <w:tcW w:w="1134" w:type="dxa"/>
          </w:tcPr>
          <w:p w:rsidR="005C49BD" w:rsidRPr="006F5D41" w:rsidDel="00901B0E" w:rsidRDefault="005C49BD" w:rsidP="00793BDA">
            <w:pPr>
              <w:spacing w:after="60"/>
              <w:rPr>
                <w:rFonts w:eastAsia="Times New Roman" w:cs="Times New Roman"/>
              </w:rPr>
            </w:pPr>
            <w:r>
              <w:rPr>
                <w:rFonts w:eastAsia="Times New Roman" w:cs="Times New Roman"/>
              </w:rPr>
              <w:t>982.05</w:t>
            </w:r>
          </w:p>
        </w:tc>
      </w:tr>
      <w:tr w:rsidR="005C49BD" w:rsidRPr="006F5D41" w:rsidTr="00DC250A">
        <w:tc>
          <w:tcPr>
            <w:tcW w:w="1074" w:type="dxa"/>
          </w:tcPr>
          <w:p w:rsidR="005C49BD" w:rsidRPr="006F5D41" w:rsidRDefault="005C49BD" w:rsidP="00793BDA">
            <w:pPr>
              <w:spacing w:after="60"/>
              <w:rPr>
                <w:rFonts w:eastAsia="Times New Roman" w:cs="Times New Roman"/>
              </w:rPr>
            </w:pPr>
            <w:r>
              <w:rPr>
                <w:rFonts w:eastAsia="Times New Roman" w:cs="Times New Roman"/>
              </w:rPr>
              <w:t>61377</w:t>
            </w:r>
          </w:p>
        </w:tc>
        <w:tc>
          <w:tcPr>
            <w:tcW w:w="8135" w:type="dxa"/>
          </w:tcPr>
          <w:p w:rsidR="005C49BD" w:rsidRPr="006F5D41" w:rsidRDefault="005C49BD" w:rsidP="00793BDA">
            <w:pPr>
              <w:spacing w:after="60"/>
              <w:rPr>
                <w:rFonts w:eastAsia="Times New Roman" w:cs="Times New Roman"/>
              </w:rPr>
            </w:pPr>
            <w:r>
              <w:rPr>
                <w:rFonts w:eastAsia="Times New Roman" w:cs="Times New Roman"/>
              </w:rPr>
              <w:t>Single stress myocardial perfusion study, with PET</w:t>
            </w:r>
            <w:r w:rsidR="00793BDA">
              <w:rPr>
                <w:rFonts w:eastAsia="Times New Roman" w:cs="Times New Roman"/>
              </w:rPr>
              <w:t xml:space="preserve"> in MM areas   3 - 7</w:t>
            </w:r>
            <w:r>
              <w:rPr>
                <w:rFonts w:eastAsia="Times New Roman" w:cs="Times New Roman"/>
              </w:rPr>
              <w:t xml:space="preserve"> (R)</w:t>
            </w:r>
          </w:p>
        </w:tc>
        <w:tc>
          <w:tcPr>
            <w:tcW w:w="1134" w:type="dxa"/>
          </w:tcPr>
          <w:p w:rsidR="005C49BD" w:rsidRPr="006F5D41" w:rsidDel="00901B0E" w:rsidRDefault="005C49BD" w:rsidP="00793BDA">
            <w:pPr>
              <w:spacing w:after="60"/>
              <w:rPr>
                <w:rFonts w:eastAsia="Times New Roman" w:cs="Times New Roman"/>
              </w:rPr>
            </w:pPr>
            <w:r>
              <w:rPr>
                <w:rFonts w:eastAsia="Times New Roman" w:cs="Times New Roman"/>
              </w:rPr>
              <w:t>653.05</w:t>
            </w:r>
          </w:p>
        </w:tc>
      </w:tr>
      <w:tr w:rsidR="005C49BD" w:rsidRPr="006F5D41" w:rsidTr="00DC250A">
        <w:tc>
          <w:tcPr>
            <w:tcW w:w="1074" w:type="dxa"/>
          </w:tcPr>
          <w:p w:rsidR="005C49BD" w:rsidRPr="006F5D41" w:rsidRDefault="005C49BD" w:rsidP="00793BDA">
            <w:pPr>
              <w:spacing w:after="60"/>
              <w:rPr>
                <w:rFonts w:eastAsia="Times New Roman" w:cs="Times New Roman"/>
              </w:rPr>
            </w:pPr>
            <w:r>
              <w:rPr>
                <w:rFonts w:eastAsia="Times New Roman" w:cs="Times New Roman"/>
              </w:rPr>
              <w:t>61380</w:t>
            </w:r>
          </w:p>
        </w:tc>
        <w:tc>
          <w:tcPr>
            <w:tcW w:w="8135" w:type="dxa"/>
          </w:tcPr>
          <w:p w:rsidR="005C49BD" w:rsidRPr="006F5D41" w:rsidRDefault="005C49BD" w:rsidP="00793BDA">
            <w:pPr>
              <w:spacing w:after="60"/>
              <w:rPr>
                <w:rFonts w:eastAsia="Times New Roman" w:cs="Times New Roman"/>
              </w:rPr>
            </w:pPr>
            <w:r>
              <w:rPr>
                <w:rFonts w:eastAsia="Times New Roman" w:cs="Times New Roman"/>
              </w:rPr>
              <w:t>Combined stress and rest, stress and re-injection or rest and redistribution myocardial perfusion study, including delayed imaging or re-injection protocol on a subsequent occasion, with PET</w:t>
            </w:r>
            <w:r w:rsidR="00793BDA" w:rsidRPr="00793BDA">
              <w:rPr>
                <w:rFonts w:eastAsia="Times New Roman" w:cs="Times New Roman"/>
              </w:rPr>
              <w:t xml:space="preserve"> in MM</w:t>
            </w:r>
            <w:r w:rsidR="00793BDA">
              <w:rPr>
                <w:rFonts w:eastAsia="Times New Roman" w:cs="Times New Roman"/>
              </w:rPr>
              <w:t xml:space="preserve"> areas</w:t>
            </w:r>
            <w:r w:rsidR="00793BDA" w:rsidRPr="00793BDA">
              <w:rPr>
                <w:rFonts w:eastAsia="Times New Roman" w:cs="Times New Roman"/>
              </w:rPr>
              <w:t xml:space="preserve"> 3 - 7</w:t>
            </w:r>
            <w:r>
              <w:rPr>
                <w:rFonts w:eastAsia="Times New Roman" w:cs="Times New Roman"/>
              </w:rPr>
              <w:t xml:space="preserve"> (R)</w:t>
            </w:r>
            <w:r w:rsidR="00793BDA">
              <w:rPr>
                <w:rFonts w:eastAsia="Times New Roman" w:cs="Times New Roman"/>
              </w:rPr>
              <w:t xml:space="preserve"> </w:t>
            </w:r>
          </w:p>
        </w:tc>
        <w:tc>
          <w:tcPr>
            <w:tcW w:w="1134" w:type="dxa"/>
          </w:tcPr>
          <w:p w:rsidR="005C49BD" w:rsidRPr="006F5D41" w:rsidDel="00901B0E" w:rsidRDefault="005C49BD" w:rsidP="00793BDA">
            <w:pPr>
              <w:spacing w:after="60"/>
              <w:rPr>
                <w:rFonts w:eastAsia="Times New Roman" w:cs="Times New Roman"/>
              </w:rPr>
            </w:pPr>
            <w:r>
              <w:rPr>
                <w:rFonts w:eastAsia="Times New Roman" w:cs="Times New Roman"/>
              </w:rPr>
              <w:t>982.05</w:t>
            </w:r>
          </w:p>
        </w:tc>
      </w:tr>
      <w:tr w:rsidR="005C49BD" w:rsidRPr="006F5D41" w:rsidTr="00DC250A">
        <w:tc>
          <w:tcPr>
            <w:tcW w:w="1074" w:type="dxa"/>
          </w:tcPr>
          <w:p w:rsidR="005C49BD" w:rsidRPr="006F5D41" w:rsidRDefault="005C49BD" w:rsidP="00793BDA">
            <w:pPr>
              <w:spacing w:after="60"/>
              <w:rPr>
                <w:rFonts w:eastAsia="Times New Roman" w:cs="Times New Roman"/>
              </w:rPr>
            </w:pPr>
            <w:r>
              <w:rPr>
                <w:rFonts w:eastAsia="Times New Roman" w:cs="Times New Roman"/>
              </w:rPr>
              <w:t>61418</w:t>
            </w:r>
          </w:p>
        </w:tc>
        <w:tc>
          <w:tcPr>
            <w:tcW w:w="8135" w:type="dxa"/>
          </w:tcPr>
          <w:p w:rsidR="005C49BD" w:rsidRPr="006F5D41" w:rsidRDefault="005C49BD" w:rsidP="00793BDA">
            <w:pPr>
              <w:spacing w:after="60"/>
              <w:rPr>
                <w:rFonts w:eastAsia="Times New Roman" w:cs="Times New Roman"/>
              </w:rPr>
            </w:pPr>
            <w:r>
              <w:rPr>
                <w:rFonts w:eastAsia="Times New Roman" w:cs="Times New Roman"/>
              </w:rPr>
              <w:t>Repeat combined stress and rest, stress and re-injection or rest and redistribution myocardial perfusion study, including delayed imaging or re-injection protocol on a subsequent occasion, with PET</w:t>
            </w:r>
            <w:r w:rsidR="00793BDA">
              <w:rPr>
                <w:rFonts w:eastAsia="Times New Roman" w:cs="Times New Roman"/>
              </w:rPr>
              <w:t xml:space="preserve"> </w:t>
            </w:r>
            <w:r w:rsidR="00793BDA" w:rsidRPr="00793BDA">
              <w:rPr>
                <w:rFonts w:eastAsia="Times New Roman" w:cs="Times New Roman"/>
              </w:rPr>
              <w:t>in MM areas 3 - 7</w:t>
            </w:r>
            <w:r>
              <w:rPr>
                <w:rFonts w:eastAsia="Times New Roman" w:cs="Times New Roman"/>
              </w:rPr>
              <w:t xml:space="preserve"> (R)</w:t>
            </w:r>
          </w:p>
        </w:tc>
        <w:tc>
          <w:tcPr>
            <w:tcW w:w="1134" w:type="dxa"/>
          </w:tcPr>
          <w:p w:rsidR="005C49BD" w:rsidRPr="006F5D41" w:rsidDel="00901B0E" w:rsidRDefault="005C49BD" w:rsidP="00793BDA">
            <w:pPr>
              <w:spacing w:after="60"/>
              <w:rPr>
                <w:rFonts w:eastAsia="Times New Roman" w:cs="Times New Roman"/>
              </w:rPr>
            </w:pPr>
            <w:r>
              <w:rPr>
                <w:rFonts w:eastAsia="Times New Roman" w:cs="Times New Roman"/>
              </w:rPr>
              <w:t>982.05</w:t>
            </w:r>
          </w:p>
        </w:tc>
      </w:tr>
      <w:tr w:rsidR="005C49BD" w:rsidRPr="006F5D41" w:rsidTr="00DC250A">
        <w:tc>
          <w:tcPr>
            <w:tcW w:w="1074" w:type="dxa"/>
          </w:tcPr>
          <w:p w:rsidR="005C49BD" w:rsidRPr="006F5D41" w:rsidRDefault="005C49BD" w:rsidP="00793BDA">
            <w:pPr>
              <w:spacing w:after="60"/>
              <w:rPr>
                <w:rFonts w:eastAsia="Times New Roman" w:cs="Times New Roman"/>
              </w:rPr>
            </w:pPr>
            <w:r>
              <w:rPr>
                <w:rFonts w:eastAsia="Times New Roman" w:cs="Times New Roman"/>
              </w:rPr>
              <w:t>61422</w:t>
            </w:r>
          </w:p>
        </w:tc>
        <w:tc>
          <w:tcPr>
            <w:tcW w:w="8135" w:type="dxa"/>
          </w:tcPr>
          <w:p w:rsidR="005C49BD" w:rsidRPr="006F5D41" w:rsidRDefault="005C49BD" w:rsidP="00793BDA">
            <w:pPr>
              <w:spacing w:after="60"/>
              <w:rPr>
                <w:rFonts w:eastAsia="Times New Roman" w:cs="Times New Roman"/>
              </w:rPr>
            </w:pPr>
            <w:r>
              <w:rPr>
                <w:rFonts w:eastAsia="Times New Roman" w:cs="Times New Roman"/>
              </w:rPr>
              <w:t>Single rest myocardial perfusion study for the assessment of the extent and severity of viable and non-viable myocardium, with PET (R)</w:t>
            </w:r>
            <w:r w:rsidR="00793BDA" w:rsidRPr="00793BDA">
              <w:rPr>
                <w:rFonts w:eastAsia="Times New Roman" w:cs="Times New Roman"/>
              </w:rPr>
              <w:t xml:space="preserve"> (</w:t>
            </w:r>
            <w:r w:rsidR="00793BDA" w:rsidRPr="00793BDA">
              <w:rPr>
                <w:rFonts w:eastAsia="Times New Roman" w:cs="Times New Roman"/>
                <w:i/>
              </w:rPr>
              <w:t>specialist requested only</w:t>
            </w:r>
            <w:r w:rsidR="00793BDA" w:rsidRPr="00793BDA">
              <w:rPr>
                <w:rFonts w:eastAsia="Times New Roman" w:cs="Times New Roman"/>
              </w:rPr>
              <w:t>)</w:t>
            </w:r>
          </w:p>
        </w:tc>
        <w:tc>
          <w:tcPr>
            <w:tcW w:w="1134" w:type="dxa"/>
          </w:tcPr>
          <w:p w:rsidR="005C49BD" w:rsidRPr="006F5D41" w:rsidDel="00901B0E" w:rsidRDefault="005C49BD" w:rsidP="00793BDA">
            <w:pPr>
              <w:spacing w:after="60"/>
              <w:rPr>
                <w:rFonts w:eastAsia="Times New Roman" w:cs="Times New Roman"/>
              </w:rPr>
            </w:pPr>
            <w:r>
              <w:rPr>
                <w:rFonts w:eastAsia="Times New Roman" w:cs="Times New Roman"/>
              </w:rPr>
              <w:t>329</w:t>
            </w:r>
            <w:r w:rsidR="00793BDA">
              <w:rPr>
                <w:rFonts w:eastAsia="Times New Roman" w:cs="Times New Roman"/>
              </w:rPr>
              <w:t>.00</w:t>
            </w:r>
          </w:p>
        </w:tc>
      </w:tr>
      <w:tr w:rsidR="005C49BD" w:rsidRPr="006F5D41" w:rsidTr="00DC250A">
        <w:tc>
          <w:tcPr>
            <w:tcW w:w="1074" w:type="dxa"/>
            <w:hideMark/>
          </w:tcPr>
          <w:p w:rsidR="005C49BD" w:rsidRPr="006F5D41" w:rsidRDefault="005C49BD" w:rsidP="00793BDA">
            <w:pPr>
              <w:spacing w:after="60"/>
              <w:rPr>
                <w:rFonts w:eastAsia="Times New Roman" w:cs="Times New Roman"/>
              </w:rPr>
            </w:pPr>
            <w:r w:rsidRPr="006F5D41">
              <w:rPr>
                <w:rFonts w:eastAsia="Times New Roman" w:cs="Times New Roman"/>
              </w:rPr>
              <w:t>61333</w:t>
            </w:r>
          </w:p>
        </w:tc>
        <w:tc>
          <w:tcPr>
            <w:tcW w:w="8135" w:type="dxa"/>
            <w:hideMark/>
          </w:tcPr>
          <w:p w:rsidR="005C49BD" w:rsidRPr="006F5D41" w:rsidRDefault="005C49BD" w:rsidP="00793BDA">
            <w:pPr>
              <w:spacing w:after="60"/>
              <w:rPr>
                <w:rFonts w:eastAsia="Times New Roman" w:cs="Times New Roman"/>
              </w:rPr>
            </w:pPr>
            <w:r w:rsidRPr="006F5D41">
              <w:rPr>
                <w:rFonts w:eastAsia="Times New Roman" w:cs="Times New Roman"/>
              </w:rPr>
              <w:t>Lung perfusion study and lung ventilation study using galligas or</w:t>
            </w:r>
            <w:r w:rsidRPr="006F5D41">
              <w:rPr>
                <w:rFonts w:eastAsia="Times New Roman" w:cs="Times New Roman"/>
                <w:b/>
                <w:bCs/>
                <w:vertAlign w:val="superscript"/>
              </w:rPr>
              <w:t xml:space="preserve"> </w:t>
            </w:r>
            <w:r w:rsidRPr="006F5D41">
              <w:rPr>
                <w:rFonts w:eastAsia="Times New Roman" w:cs="Times New Roman"/>
                <w:vertAlign w:val="superscript"/>
              </w:rPr>
              <w:t>68</w:t>
            </w:r>
            <w:r w:rsidRPr="006F5D41">
              <w:rPr>
                <w:rFonts w:eastAsia="Times New Roman" w:cs="Times New Roman"/>
              </w:rPr>
              <w:t xml:space="preserve">Ga-MAA, with </w:t>
            </w:r>
            <w:r>
              <w:rPr>
                <w:rFonts w:eastAsia="Times New Roman" w:cs="Times New Roman"/>
              </w:rPr>
              <w:t xml:space="preserve">PET (R) </w:t>
            </w:r>
          </w:p>
        </w:tc>
        <w:tc>
          <w:tcPr>
            <w:tcW w:w="1134" w:type="dxa"/>
            <w:hideMark/>
          </w:tcPr>
          <w:p w:rsidR="005C49BD" w:rsidRPr="006F5D41" w:rsidRDefault="005C49BD" w:rsidP="00793BDA">
            <w:pPr>
              <w:spacing w:after="60"/>
              <w:rPr>
                <w:rFonts w:eastAsia="Times New Roman" w:cs="Times New Roman"/>
              </w:rPr>
            </w:pPr>
            <w:r w:rsidRPr="006F5D41">
              <w:rPr>
                <w:rFonts w:eastAsia="Times New Roman" w:cs="Times New Roman"/>
              </w:rPr>
              <w:t>443.35</w:t>
            </w:r>
          </w:p>
        </w:tc>
      </w:tr>
      <w:tr w:rsidR="005C49BD" w:rsidRPr="006F5D41" w:rsidTr="00DC250A">
        <w:tc>
          <w:tcPr>
            <w:tcW w:w="1074" w:type="dxa"/>
            <w:hideMark/>
          </w:tcPr>
          <w:p w:rsidR="005C49BD" w:rsidRPr="006F5D41" w:rsidRDefault="005C49BD" w:rsidP="00793BDA">
            <w:pPr>
              <w:spacing w:after="60"/>
              <w:rPr>
                <w:rFonts w:eastAsia="Times New Roman" w:cs="Times New Roman"/>
              </w:rPr>
            </w:pPr>
            <w:r w:rsidRPr="006F5D41">
              <w:rPr>
                <w:rFonts w:eastAsia="Times New Roman" w:cs="Times New Roman"/>
              </w:rPr>
              <w:t>61336</w:t>
            </w:r>
          </w:p>
        </w:tc>
        <w:tc>
          <w:tcPr>
            <w:tcW w:w="8135" w:type="dxa"/>
            <w:hideMark/>
          </w:tcPr>
          <w:p w:rsidR="005C49BD" w:rsidRPr="006F5D41" w:rsidRDefault="005C49BD" w:rsidP="00793BDA">
            <w:pPr>
              <w:spacing w:after="60"/>
              <w:rPr>
                <w:rFonts w:eastAsia="Times New Roman" w:cs="Times New Roman"/>
              </w:rPr>
            </w:pPr>
            <w:r w:rsidRPr="006F5D41">
              <w:rPr>
                <w:rFonts w:eastAsia="Times New Roman" w:cs="Times New Roman"/>
              </w:rPr>
              <w:t xml:space="preserve">Cerebral perfusion study, with PET </w:t>
            </w:r>
            <w:r>
              <w:rPr>
                <w:rFonts w:eastAsia="Times New Roman" w:cs="Times New Roman"/>
              </w:rPr>
              <w:t xml:space="preserve">(R) </w:t>
            </w:r>
          </w:p>
        </w:tc>
        <w:tc>
          <w:tcPr>
            <w:tcW w:w="1134" w:type="dxa"/>
            <w:hideMark/>
          </w:tcPr>
          <w:p w:rsidR="005C49BD" w:rsidRPr="006F5D41" w:rsidRDefault="005C49BD" w:rsidP="00793BDA">
            <w:pPr>
              <w:spacing w:after="60"/>
              <w:rPr>
                <w:rFonts w:eastAsia="Times New Roman" w:cs="Times New Roman"/>
              </w:rPr>
            </w:pPr>
            <w:r w:rsidRPr="006F5D41">
              <w:rPr>
                <w:rFonts w:eastAsia="Times New Roman" w:cs="Times New Roman"/>
              </w:rPr>
              <w:t>605.05</w:t>
            </w:r>
          </w:p>
        </w:tc>
      </w:tr>
      <w:tr w:rsidR="005C49BD" w:rsidRPr="006F5D41" w:rsidTr="00DC250A">
        <w:tc>
          <w:tcPr>
            <w:tcW w:w="1074" w:type="dxa"/>
            <w:hideMark/>
          </w:tcPr>
          <w:p w:rsidR="005C49BD" w:rsidRPr="006F5D41" w:rsidRDefault="005C49BD" w:rsidP="00793BDA">
            <w:pPr>
              <w:spacing w:after="60"/>
              <w:rPr>
                <w:rFonts w:eastAsia="Times New Roman" w:cs="Times New Roman"/>
              </w:rPr>
            </w:pPr>
            <w:r w:rsidRPr="006F5D41">
              <w:rPr>
                <w:rFonts w:eastAsia="Times New Roman" w:cs="Times New Roman"/>
              </w:rPr>
              <w:t>61337</w:t>
            </w:r>
          </w:p>
        </w:tc>
        <w:tc>
          <w:tcPr>
            <w:tcW w:w="8135" w:type="dxa"/>
            <w:hideMark/>
          </w:tcPr>
          <w:p w:rsidR="005C49BD" w:rsidRPr="006F5D41" w:rsidRDefault="005C49BD" w:rsidP="00793BDA">
            <w:pPr>
              <w:spacing w:after="60"/>
              <w:rPr>
                <w:rFonts w:eastAsia="Times New Roman" w:cs="Times New Roman"/>
              </w:rPr>
            </w:pPr>
            <w:r w:rsidRPr="006F5D41">
              <w:rPr>
                <w:rFonts w:eastAsia="Times New Roman" w:cs="Times New Roman"/>
              </w:rPr>
              <w:t xml:space="preserve">Bone study—whole body, with PET, when undertaken, blood flow, blood pool and delayed imaging on a separate occasion </w:t>
            </w:r>
            <w:r>
              <w:rPr>
                <w:rFonts w:eastAsia="Times New Roman" w:cs="Times New Roman"/>
              </w:rPr>
              <w:t xml:space="preserve">(R) </w:t>
            </w:r>
          </w:p>
        </w:tc>
        <w:tc>
          <w:tcPr>
            <w:tcW w:w="1134" w:type="dxa"/>
            <w:hideMark/>
          </w:tcPr>
          <w:p w:rsidR="005C49BD" w:rsidRPr="006F5D41" w:rsidRDefault="005C49BD" w:rsidP="00793BDA">
            <w:pPr>
              <w:spacing w:after="60"/>
              <w:rPr>
                <w:rFonts w:eastAsia="Times New Roman" w:cs="Times New Roman"/>
              </w:rPr>
            </w:pPr>
            <w:r w:rsidRPr="006F5D41">
              <w:rPr>
                <w:rFonts w:eastAsia="Times New Roman" w:cs="Times New Roman"/>
              </w:rPr>
              <w:t>479.80</w:t>
            </w:r>
          </w:p>
        </w:tc>
      </w:tr>
      <w:tr w:rsidR="005C49BD" w:rsidRPr="006F5D41" w:rsidTr="00DC250A">
        <w:tc>
          <w:tcPr>
            <w:tcW w:w="1074" w:type="dxa"/>
            <w:hideMark/>
          </w:tcPr>
          <w:p w:rsidR="005C49BD" w:rsidRPr="006F5D41" w:rsidRDefault="005C49BD" w:rsidP="00793BDA">
            <w:pPr>
              <w:spacing w:after="60"/>
              <w:rPr>
                <w:rFonts w:eastAsia="Times New Roman" w:cs="Times New Roman"/>
              </w:rPr>
            </w:pPr>
            <w:r w:rsidRPr="006F5D41">
              <w:rPr>
                <w:rFonts w:eastAsia="Times New Roman" w:cs="Times New Roman"/>
              </w:rPr>
              <w:t>61341</w:t>
            </w:r>
          </w:p>
        </w:tc>
        <w:tc>
          <w:tcPr>
            <w:tcW w:w="8135" w:type="dxa"/>
            <w:hideMark/>
          </w:tcPr>
          <w:p w:rsidR="005C49BD" w:rsidRPr="006F5D41" w:rsidRDefault="005C49BD" w:rsidP="00793BDA">
            <w:pPr>
              <w:spacing w:after="60"/>
              <w:rPr>
                <w:rFonts w:eastAsia="Times New Roman" w:cs="Times New Roman"/>
              </w:rPr>
            </w:pPr>
            <w:r w:rsidRPr="006F5D41">
              <w:rPr>
                <w:rFonts w:eastAsia="Times New Roman" w:cs="Times New Roman"/>
              </w:rPr>
              <w:t>Bone study—whole body and PET, with, when undertaken, blood flow, blood pool and delayed imaging on a separate o</w:t>
            </w:r>
            <w:r>
              <w:rPr>
                <w:rFonts w:eastAsia="Times New Roman" w:cs="Times New Roman"/>
              </w:rPr>
              <w:t>ccasion</w:t>
            </w:r>
            <w:r w:rsidRPr="006F5D41">
              <w:rPr>
                <w:rFonts w:eastAsia="Times New Roman" w:cs="Times New Roman"/>
              </w:rPr>
              <w:t> </w:t>
            </w:r>
            <w:r>
              <w:rPr>
                <w:rFonts w:eastAsia="Times New Roman" w:cs="Times New Roman"/>
              </w:rPr>
              <w:t xml:space="preserve">(R) </w:t>
            </w:r>
          </w:p>
        </w:tc>
        <w:tc>
          <w:tcPr>
            <w:tcW w:w="1134" w:type="dxa"/>
            <w:hideMark/>
          </w:tcPr>
          <w:p w:rsidR="005C49BD" w:rsidRPr="006F5D41" w:rsidRDefault="005C49BD" w:rsidP="00793BDA">
            <w:pPr>
              <w:spacing w:after="60"/>
              <w:rPr>
                <w:rFonts w:eastAsia="Times New Roman" w:cs="Times New Roman"/>
              </w:rPr>
            </w:pPr>
            <w:r w:rsidRPr="006F5D41">
              <w:rPr>
                <w:rFonts w:eastAsia="Times New Roman" w:cs="Times New Roman"/>
              </w:rPr>
              <w:t>600.70</w:t>
            </w:r>
          </w:p>
        </w:tc>
      </w:tr>
      <w:tr w:rsidR="005C49BD" w:rsidRPr="006F5D41" w:rsidTr="00DC250A">
        <w:tc>
          <w:tcPr>
            <w:tcW w:w="1074" w:type="dxa"/>
            <w:hideMark/>
          </w:tcPr>
          <w:p w:rsidR="005C49BD" w:rsidRPr="006F5D41" w:rsidRDefault="005C49BD" w:rsidP="00793BDA">
            <w:pPr>
              <w:spacing w:after="60"/>
              <w:rPr>
                <w:rFonts w:eastAsia="Times New Roman" w:cs="Times New Roman"/>
              </w:rPr>
            </w:pPr>
            <w:r>
              <w:rPr>
                <w:rFonts w:eastAsia="Times New Roman" w:cs="Times New Roman"/>
              </w:rPr>
              <w:t>61344</w:t>
            </w:r>
          </w:p>
        </w:tc>
        <w:tc>
          <w:tcPr>
            <w:tcW w:w="8135" w:type="dxa"/>
            <w:hideMark/>
          </w:tcPr>
          <w:p w:rsidR="005C49BD" w:rsidRPr="006F5D41" w:rsidRDefault="005C49BD" w:rsidP="00793BDA">
            <w:pPr>
              <w:spacing w:after="60"/>
              <w:rPr>
                <w:rFonts w:eastAsia="Times New Roman" w:cs="Times New Roman"/>
              </w:rPr>
            </w:pPr>
            <w:r>
              <w:rPr>
                <w:rFonts w:eastAsia="Times New Roman" w:cs="Times New Roman"/>
              </w:rPr>
              <w:t>Computed tomography performed at the same time and covering the same body area as positron emission tomography covered by items 61311, 61322, 61333, 61336, 61337 and 61341, for the purpose of anatomic localisation or attenuation correction if no separate diagnostic CT report is issued</w:t>
            </w:r>
            <w:r w:rsidRPr="006F5D41">
              <w:rPr>
                <w:rFonts w:eastAsia="Times New Roman" w:cs="Times New Roman"/>
              </w:rPr>
              <w:t> </w:t>
            </w:r>
            <w:r>
              <w:rPr>
                <w:rFonts w:eastAsia="Times New Roman" w:cs="Times New Roman"/>
              </w:rPr>
              <w:t xml:space="preserve">(R) </w:t>
            </w:r>
          </w:p>
        </w:tc>
        <w:tc>
          <w:tcPr>
            <w:tcW w:w="1134" w:type="dxa"/>
            <w:hideMark/>
          </w:tcPr>
          <w:p w:rsidR="005C49BD" w:rsidRPr="006F5D41" w:rsidRDefault="005C49BD" w:rsidP="00793BDA">
            <w:pPr>
              <w:spacing w:after="60"/>
              <w:rPr>
                <w:rFonts w:eastAsia="Times New Roman" w:cs="Times New Roman"/>
              </w:rPr>
            </w:pPr>
            <w:r>
              <w:rPr>
                <w:rFonts w:eastAsia="Times New Roman" w:cs="Times New Roman"/>
              </w:rPr>
              <w:t>100.0</w:t>
            </w:r>
            <w:r w:rsidRPr="006F5D41">
              <w:rPr>
                <w:rFonts w:eastAsia="Times New Roman" w:cs="Times New Roman"/>
              </w:rPr>
              <w:t>0</w:t>
            </w:r>
          </w:p>
        </w:tc>
      </w:tr>
    </w:tbl>
    <w:p w:rsidR="00F73B95" w:rsidRPr="00F73B95" w:rsidRDefault="00F73B95" w:rsidP="00DA6FCA">
      <w:pPr>
        <w:rPr>
          <w:rFonts w:eastAsia="Times New Roman" w:cs="Times New Roman"/>
          <w:i/>
          <w:sz w:val="16"/>
          <w:szCs w:val="16"/>
        </w:rPr>
      </w:pPr>
      <w:r w:rsidRPr="00F73B95">
        <w:rPr>
          <w:rFonts w:eastAsia="Times New Roman" w:cs="Times New Roman"/>
          <w:i/>
          <w:sz w:val="16"/>
          <w:szCs w:val="16"/>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rsidR="00F73B95" w:rsidRPr="00D063EE" w:rsidRDefault="00F73B95" w:rsidP="00D063EE">
      <w:pPr>
        <w:ind w:left="567" w:right="1394"/>
        <w:rPr>
          <w:rFonts w:eastAsia="Times New Roman" w:cs="Times New Roman"/>
          <w:i/>
          <w:sz w:val="16"/>
          <w:szCs w:val="16"/>
        </w:rPr>
      </w:pPr>
      <w:r w:rsidRPr="00F73B95">
        <w:rPr>
          <w:rFonts w:eastAsia="Times New Roman" w:cs="Times New Roman"/>
          <w:i/>
          <w:sz w:val="16"/>
          <w:szCs w:val="16"/>
        </w:rPr>
        <w:t>This sheet is current as of the Last updated date shown above, and does not account for MBS changes since that date.</w:t>
      </w:r>
    </w:p>
    <w:sectPr w:rsidR="00F73B95" w:rsidRPr="00D063EE" w:rsidSect="00F73B95">
      <w:headerReference w:type="even" r:id="rId12"/>
      <w:headerReference w:type="default" r:id="rId13"/>
      <w:footerReference w:type="even" r:id="rId14"/>
      <w:footerReference w:type="default" r:id="rId15"/>
      <w:headerReference w:type="first" r:id="rId16"/>
      <w:footerReference w:type="first" r:id="rId17"/>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CCA" w:rsidRDefault="008C6CCA" w:rsidP="00F73B95">
      <w:pPr>
        <w:spacing w:after="0" w:line="240" w:lineRule="auto"/>
      </w:pPr>
      <w:r>
        <w:separator/>
      </w:r>
    </w:p>
  </w:endnote>
  <w:endnote w:type="continuationSeparator" w:id="0">
    <w:p w:rsidR="008C6CCA" w:rsidRDefault="008C6CCA" w:rsidP="00F73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A9A" w:rsidRDefault="003D1A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2BA" w:rsidRPr="00F73B95" w:rsidRDefault="007E4486" w:rsidP="009B32BA">
    <w:pPr>
      <w:pStyle w:val="Footer"/>
      <w:rPr>
        <w:b/>
      </w:rPr>
    </w:pPr>
    <w:r>
      <w:rPr>
        <w:rStyle w:val="BookTitle"/>
        <w:noProof/>
      </w:rPr>
      <w:pict w14:anchorId="098DEBF4">
        <v:rect id="_x0000_i1025" style="width:523.3pt;height:1.9pt" o:hralign="center" o:hrstd="t" o:hr="t" fillcolor="#a0a0a0" stroked="f"/>
      </w:pict>
    </w:r>
    <w:r w:rsidR="00F73B95" w:rsidRPr="00F73B95">
      <w:t>Medicare Benefits Schedule</w:t>
    </w:r>
  </w:p>
  <w:p w:rsidR="00F73B95" w:rsidRPr="00F73B95" w:rsidRDefault="009F6CF3" w:rsidP="00F73B95">
    <w:pPr>
      <w:pStyle w:val="Footer"/>
      <w:rPr>
        <w:b/>
      </w:rPr>
    </w:pPr>
    <w:r>
      <w:rPr>
        <w:b/>
      </w:rPr>
      <w:t xml:space="preserve">Recommencement of </w:t>
    </w:r>
    <w:r w:rsidR="00112962">
      <w:rPr>
        <w:b/>
      </w:rPr>
      <w:t xml:space="preserve">temporary </w:t>
    </w:r>
    <w:r w:rsidR="00F73B95" w:rsidRPr="00F73B95">
      <w:rPr>
        <w:b/>
      </w:rPr>
      <w:t>MBS items for</w:t>
    </w:r>
    <w:r w:rsidR="00112962">
      <w:rPr>
        <w:b/>
      </w:rPr>
      <w:t xml:space="preserve"> nuclear medicine</w:t>
    </w:r>
    <w:r w:rsidR="00F73B95" w:rsidRPr="00F73B95">
      <w:rPr>
        <w:b/>
      </w:rPr>
      <w:t xml:space="preserve">– Factsheet </w:t>
    </w:r>
    <w:sdt>
      <w:sdtPr>
        <w:rPr>
          <w:b/>
        </w:rPr>
        <w:id w:val="960607005"/>
        <w:docPartObj>
          <w:docPartGallery w:val="Page Numbers (Bottom of Page)"/>
          <w:docPartUnique/>
        </w:docPartObj>
      </w:sdtPr>
      <w:sdtEndPr/>
      <w:sdtContent>
        <w:r w:rsidR="00F73B95" w:rsidRPr="00F73B95">
          <w:rPr>
            <w:b/>
          </w:rPr>
          <w:tab/>
        </w:r>
        <w:sdt>
          <w:sdtPr>
            <w:rPr>
              <w:b/>
            </w:rPr>
            <w:id w:val="-720741692"/>
            <w:docPartObj>
              <w:docPartGallery w:val="Page Numbers (Bottom of Page)"/>
              <w:docPartUnique/>
            </w:docPartObj>
          </w:sdtPr>
          <w:sdtEndPr>
            <w:rPr>
              <w:b w:val="0"/>
            </w:rPr>
          </w:sdtEndPr>
          <w:sdtContent>
            <w:sdt>
              <w:sdtPr>
                <w:id w:val="1701501531"/>
                <w:docPartObj>
                  <w:docPartGallery w:val="Page Numbers (Top of Page)"/>
                  <w:docPartUnique/>
                </w:docPartObj>
              </w:sdtPr>
              <w:sdtEndPr/>
              <w:sdtContent>
                <w:r w:rsidR="00F73B95" w:rsidRPr="00F73B95">
                  <w:tab/>
                  <w:t xml:space="preserve">Page </w:t>
                </w:r>
                <w:r w:rsidR="00F73B95" w:rsidRPr="00F73B95">
                  <w:fldChar w:fldCharType="begin"/>
                </w:r>
                <w:r w:rsidR="00F73B95" w:rsidRPr="00F73B95">
                  <w:instrText xml:space="preserve"> PAGE </w:instrText>
                </w:r>
                <w:r w:rsidR="00F73B95" w:rsidRPr="00F73B95">
                  <w:fldChar w:fldCharType="separate"/>
                </w:r>
                <w:r w:rsidR="007E4486">
                  <w:rPr>
                    <w:noProof/>
                  </w:rPr>
                  <w:t>4</w:t>
                </w:r>
                <w:r w:rsidR="00F73B95" w:rsidRPr="00F73B95">
                  <w:fldChar w:fldCharType="end"/>
                </w:r>
                <w:r w:rsidR="00F73B95" w:rsidRPr="00F73B95">
                  <w:t xml:space="preserve"> of </w:t>
                </w:r>
                <w:fldSimple w:instr=" NUMPAGES  ">
                  <w:r w:rsidR="007E4486">
                    <w:rPr>
                      <w:noProof/>
                    </w:rPr>
                    <w:t>4</w:t>
                  </w:r>
                </w:fldSimple>
              </w:sdtContent>
            </w:sdt>
          </w:sdtContent>
        </w:sdt>
        <w:r w:rsidR="00F73B95" w:rsidRPr="00F73B95">
          <w:rPr>
            <w:b/>
          </w:rPr>
          <w:t xml:space="preserve"> </w:t>
        </w:r>
      </w:sdtContent>
    </w:sdt>
  </w:p>
  <w:p w:rsidR="00570B62" w:rsidRPr="00F73B95" w:rsidRDefault="007E4486" w:rsidP="00F73B95">
    <w:pPr>
      <w:pStyle w:val="Footer"/>
      <w:rPr>
        <w:b/>
      </w:rPr>
    </w:pPr>
    <w:hyperlink r:id="rId1" w:history="1">
      <w:r w:rsidR="00F73B95" w:rsidRPr="00F73B95">
        <w:t>MBS Online</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A9A" w:rsidRDefault="003D1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CCA" w:rsidRDefault="008C6CCA" w:rsidP="00F73B95">
      <w:pPr>
        <w:spacing w:after="0" w:line="240" w:lineRule="auto"/>
      </w:pPr>
      <w:r>
        <w:separator/>
      </w:r>
    </w:p>
  </w:footnote>
  <w:footnote w:type="continuationSeparator" w:id="0">
    <w:p w:rsidR="008C6CCA" w:rsidRDefault="008C6CCA" w:rsidP="00F73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A9A" w:rsidRDefault="003D1A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088" w:rsidRDefault="00F73B95">
    <w:pPr>
      <w:pStyle w:val="Header"/>
    </w:pPr>
    <w:r w:rsidRPr="006D1088">
      <w:rPr>
        <w:noProof/>
        <w:lang w:eastAsia="en-AU"/>
      </w:rPr>
      <w:drawing>
        <wp:inline distT="0" distB="0" distL="0" distR="0">
          <wp:extent cx="7643250" cy="1611213"/>
          <wp:effectExtent l="0" t="0" r="0" b="8255"/>
          <wp:docPr id="5" name="Picture 5" descr="Australian Government Crest, Department of Health" title="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A9A" w:rsidRDefault="003D1A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35A91"/>
    <w:multiLevelType w:val="hybridMultilevel"/>
    <w:tmpl w:val="51467464"/>
    <w:lvl w:ilvl="0" w:tplc="819E1B38">
      <w:start w:val="1"/>
      <w:numFmt w:val="bullet"/>
      <w:lvlText w:val=""/>
      <w:lvlJc w:val="left"/>
      <w:pPr>
        <w:ind w:left="360" w:hanging="360"/>
      </w:pPr>
      <w:rPr>
        <w:rFonts w:ascii="Symbol" w:hAnsi="Symbol" w:hint="default"/>
        <w:color w:val="ED7D31"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216C7314"/>
    <w:multiLevelType w:val="hybridMultilevel"/>
    <w:tmpl w:val="8BF4AAA8"/>
    <w:lvl w:ilvl="0" w:tplc="961A0DC6">
      <w:start w:val="1"/>
      <w:numFmt w:val="bullet"/>
      <w:pStyle w:val="ListParagraph"/>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35675BD8"/>
    <w:multiLevelType w:val="hybridMultilevel"/>
    <w:tmpl w:val="86784174"/>
    <w:lvl w:ilvl="0" w:tplc="D5DA86C4">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B95"/>
    <w:rsid w:val="00027595"/>
    <w:rsid w:val="000322FE"/>
    <w:rsid w:val="00045C8A"/>
    <w:rsid w:val="00061050"/>
    <w:rsid w:val="0007118A"/>
    <w:rsid w:val="00071EFD"/>
    <w:rsid w:val="000D41C7"/>
    <w:rsid w:val="00100AC9"/>
    <w:rsid w:val="00112962"/>
    <w:rsid w:val="0012528D"/>
    <w:rsid w:val="001331B1"/>
    <w:rsid w:val="00140F43"/>
    <w:rsid w:val="00147719"/>
    <w:rsid w:val="00184AB7"/>
    <w:rsid w:val="001A21B4"/>
    <w:rsid w:val="001A34B5"/>
    <w:rsid w:val="001B0E94"/>
    <w:rsid w:val="001C6100"/>
    <w:rsid w:val="001E3535"/>
    <w:rsid w:val="002056FA"/>
    <w:rsid w:val="00221EF5"/>
    <w:rsid w:val="002659E7"/>
    <w:rsid w:val="00280050"/>
    <w:rsid w:val="002B060B"/>
    <w:rsid w:val="00340F3E"/>
    <w:rsid w:val="00341DF3"/>
    <w:rsid w:val="003D1A9A"/>
    <w:rsid w:val="003E32BA"/>
    <w:rsid w:val="00410AD1"/>
    <w:rsid w:val="00452861"/>
    <w:rsid w:val="0047127F"/>
    <w:rsid w:val="004832F7"/>
    <w:rsid w:val="004927E3"/>
    <w:rsid w:val="00497AF3"/>
    <w:rsid w:val="004A107D"/>
    <w:rsid w:val="004B5E50"/>
    <w:rsid w:val="004C6EE8"/>
    <w:rsid w:val="004D5DB8"/>
    <w:rsid w:val="00530C0A"/>
    <w:rsid w:val="00531799"/>
    <w:rsid w:val="0054456F"/>
    <w:rsid w:val="00547FC6"/>
    <w:rsid w:val="0057544D"/>
    <w:rsid w:val="005C49BD"/>
    <w:rsid w:val="005C63C9"/>
    <w:rsid w:val="005E159E"/>
    <w:rsid w:val="00611580"/>
    <w:rsid w:val="00642401"/>
    <w:rsid w:val="00676B48"/>
    <w:rsid w:val="006F174A"/>
    <w:rsid w:val="006F5D41"/>
    <w:rsid w:val="007018DF"/>
    <w:rsid w:val="00793BDA"/>
    <w:rsid w:val="007B61EA"/>
    <w:rsid w:val="007D30B7"/>
    <w:rsid w:val="007E4486"/>
    <w:rsid w:val="00841A28"/>
    <w:rsid w:val="008451D2"/>
    <w:rsid w:val="00867844"/>
    <w:rsid w:val="008C6CCA"/>
    <w:rsid w:val="008C77DF"/>
    <w:rsid w:val="008F1500"/>
    <w:rsid w:val="00901B0E"/>
    <w:rsid w:val="0091531D"/>
    <w:rsid w:val="0094212C"/>
    <w:rsid w:val="0096247F"/>
    <w:rsid w:val="009A4B34"/>
    <w:rsid w:val="009C30ED"/>
    <w:rsid w:val="009F6CF3"/>
    <w:rsid w:val="00A17535"/>
    <w:rsid w:val="00A57866"/>
    <w:rsid w:val="00A627B0"/>
    <w:rsid w:val="00AD13F4"/>
    <w:rsid w:val="00B07D25"/>
    <w:rsid w:val="00B16A39"/>
    <w:rsid w:val="00B46011"/>
    <w:rsid w:val="00B67439"/>
    <w:rsid w:val="00BC4981"/>
    <w:rsid w:val="00BE2F4E"/>
    <w:rsid w:val="00BF5B53"/>
    <w:rsid w:val="00C607DE"/>
    <w:rsid w:val="00C87479"/>
    <w:rsid w:val="00C9220E"/>
    <w:rsid w:val="00C92C47"/>
    <w:rsid w:val="00C96F19"/>
    <w:rsid w:val="00CA57CB"/>
    <w:rsid w:val="00CC2597"/>
    <w:rsid w:val="00CC394E"/>
    <w:rsid w:val="00CD3360"/>
    <w:rsid w:val="00D063EE"/>
    <w:rsid w:val="00D1531A"/>
    <w:rsid w:val="00D35BDF"/>
    <w:rsid w:val="00D370D1"/>
    <w:rsid w:val="00D45982"/>
    <w:rsid w:val="00D4799C"/>
    <w:rsid w:val="00D81452"/>
    <w:rsid w:val="00DA6FCA"/>
    <w:rsid w:val="00DC250A"/>
    <w:rsid w:val="00E03CD1"/>
    <w:rsid w:val="00E175E2"/>
    <w:rsid w:val="00E26B84"/>
    <w:rsid w:val="00E51452"/>
    <w:rsid w:val="00EF08C9"/>
    <w:rsid w:val="00EF1381"/>
    <w:rsid w:val="00F14D6C"/>
    <w:rsid w:val="00F42F1D"/>
    <w:rsid w:val="00F64392"/>
    <w:rsid w:val="00F7057C"/>
    <w:rsid w:val="00F73B95"/>
    <w:rsid w:val="00F83478"/>
    <w:rsid w:val="00FA2588"/>
    <w:rsid w:val="00FB18DC"/>
    <w:rsid w:val="00FB59A7"/>
    <w:rsid w:val="00FB6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B95"/>
    <w:pPr>
      <w:spacing w:line="280" w:lineRule="exact"/>
    </w:pPr>
    <w:rPr>
      <w:rFonts w:ascii="Arial" w:eastAsiaTheme="minorEastAsia" w:hAnsi="Arial" w:cstheme="minorBidi"/>
      <w:sz w:val="20"/>
      <w:szCs w:val="21"/>
    </w:rPr>
  </w:style>
  <w:style w:type="paragraph" w:styleId="Heading1">
    <w:name w:val="heading 1"/>
    <w:basedOn w:val="Normal"/>
    <w:next w:val="Normal"/>
    <w:link w:val="Heading1Char"/>
    <w:uiPriority w:val="2"/>
    <w:qFormat/>
    <w:rsid w:val="00F73B95"/>
    <w:pPr>
      <w:spacing w:before="240" w:line="240" w:lineRule="auto"/>
      <w:outlineLvl w:val="0"/>
    </w:pPr>
    <w:rPr>
      <w:rFonts w:asciiTheme="majorHAnsi" w:hAnsiTheme="majorHAnsi"/>
      <w:color w:val="44546A" w:themeColor="text2"/>
      <w:sz w:val="52"/>
    </w:rPr>
  </w:style>
  <w:style w:type="paragraph" w:styleId="Heading2">
    <w:name w:val="heading 2"/>
    <w:basedOn w:val="Heading1"/>
    <w:next w:val="Normal"/>
    <w:link w:val="Heading2Char"/>
    <w:uiPriority w:val="9"/>
    <w:unhideWhenUsed/>
    <w:qFormat/>
    <w:rsid w:val="00F73B95"/>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F73B95"/>
    <w:rPr>
      <w:rFonts w:asciiTheme="majorHAnsi" w:eastAsiaTheme="minorEastAsia" w:hAnsiTheme="majorHAnsi" w:cstheme="minorBidi"/>
      <w:color w:val="44546A" w:themeColor="text2"/>
      <w:sz w:val="52"/>
      <w:szCs w:val="21"/>
    </w:rPr>
  </w:style>
  <w:style w:type="character" w:customStyle="1" w:styleId="Heading2Char">
    <w:name w:val="Heading 2 Char"/>
    <w:basedOn w:val="DefaultParagraphFont"/>
    <w:link w:val="Heading2"/>
    <w:uiPriority w:val="9"/>
    <w:rsid w:val="00F73B95"/>
    <w:rPr>
      <w:rFonts w:asciiTheme="majorHAnsi" w:eastAsiaTheme="minorEastAsia" w:hAnsiTheme="majorHAnsi" w:cstheme="minorBidi"/>
      <w:color w:val="44546A" w:themeColor="text2"/>
      <w:sz w:val="28"/>
      <w:szCs w:val="21"/>
    </w:rPr>
  </w:style>
  <w:style w:type="paragraph" w:styleId="Header">
    <w:name w:val="header"/>
    <w:basedOn w:val="Normal"/>
    <w:link w:val="HeaderChar"/>
    <w:uiPriority w:val="99"/>
    <w:unhideWhenUsed/>
    <w:rsid w:val="00F73B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3B95"/>
    <w:rPr>
      <w:rFonts w:ascii="Arial" w:eastAsiaTheme="minorEastAsia" w:hAnsi="Arial" w:cstheme="minorBidi"/>
      <w:sz w:val="20"/>
      <w:szCs w:val="21"/>
    </w:rPr>
  </w:style>
  <w:style w:type="paragraph" w:styleId="Footer">
    <w:name w:val="footer"/>
    <w:basedOn w:val="Normal"/>
    <w:link w:val="FooterChar"/>
    <w:autoRedefine/>
    <w:uiPriority w:val="99"/>
    <w:unhideWhenUsed/>
    <w:rsid w:val="00F73B95"/>
    <w:pPr>
      <w:tabs>
        <w:tab w:val="center" w:pos="4513"/>
        <w:tab w:val="right" w:pos="9026"/>
      </w:tabs>
      <w:spacing w:after="0" w:line="240" w:lineRule="auto"/>
    </w:pPr>
    <w:rPr>
      <w:color w:val="44546A" w:themeColor="text2"/>
      <w:sz w:val="16"/>
    </w:rPr>
  </w:style>
  <w:style w:type="character" w:customStyle="1" w:styleId="FooterChar">
    <w:name w:val="Footer Char"/>
    <w:basedOn w:val="DefaultParagraphFont"/>
    <w:link w:val="Footer"/>
    <w:uiPriority w:val="99"/>
    <w:rsid w:val="00F73B95"/>
    <w:rPr>
      <w:rFonts w:ascii="Arial" w:eastAsiaTheme="minorEastAsia" w:hAnsi="Arial" w:cstheme="minorBidi"/>
      <w:color w:val="44546A" w:themeColor="text2"/>
      <w:sz w:val="16"/>
      <w:szCs w:val="21"/>
    </w:rPr>
  </w:style>
  <w:style w:type="character" w:styleId="BookTitle">
    <w:name w:val="Book Title"/>
    <w:aliases w:val="Description"/>
    <w:basedOn w:val="DefaultParagraphFont"/>
    <w:uiPriority w:val="33"/>
    <w:rsid w:val="00F73B95"/>
    <w:rPr>
      <w:rFonts w:asciiTheme="minorHAnsi" w:hAnsiTheme="minorHAnsi"/>
      <w:b/>
      <w:bCs/>
      <w:i/>
      <w:iCs/>
      <w:spacing w:val="5"/>
      <w:sz w:val="22"/>
    </w:rPr>
  </w:style>
  <w:style w:type="character" w:styleId="Hyperlink">
    <w:name w:val="Hyperlink"/>
    <w:basedOn w:val="DefaultParagraphFont"/>
    <w:uiPriority w:val="99"/>
    <w:unhideWhenUsed/>
    <w:rsid w:val="00F73B95"/>
    <w:rPr>
      <w:color w:val="0563C1" w:themeColor="hyperlink"/>
      <w:u w:val="single"/>
    </w:rPr>
  </w:style>
  <w:style w:type="paragraph" w:customStyle="1" w:styleId="Disclaimer">
    <w:name w:val="Disclaimer"/>
    <w:basedOn w:val="Normal"/>
    <w:uiPriority w:val="10"/>
    <w:qFormat/>
    <w:rsid w:val="00F73B95"/>
    <w:pPr>
      <w:ind w:left="567" w:right="1394"/>
    </w:pPr>
    <w:rPr>
      <w:i/>
      <w:sz w:val="16"/>
      <w:szCs w:val="16"/>
    </w:rPr>
  </w:style>
  <w:style w:type="paragraph" w:styleId="NormalWeb">
    <w:name w:val="Normal (Web)"/>
    <w:basedOn w:val="Normal"/>
    <w:uiPriority w:val="99"/>
    <w:semiHidden/>
    <w:unhideWhenUsed/>
    <w:rsid w:val="00F73B95"/>
    <w:pPr>
      <w:spacing w:before="100" w:beforeAutospacing="1" w:after="100" w:afterAutospacing="1" w:line="240" w:lineRule="auto"/>
    </w:pPr>
    <w:rPr>
      <w:rFonts w:ascii="Times New Roman" w:hAnsi="Times New Roman" w:cs="Times New Roman"/>
      <w:sz w:val="24"/>
      <w:szCs w:val="24"/>
      <w:lang w:eastAsia="en-AU"/>
    </w:rPr>
  </w:style>
  <w:style w:type="paragraph" w:styleId="ListParagraph">
    <w:name w:val="List Paragraph"/>
    <w:aliases w:val="Bullet point,CV text,Dot pt,F5 List Paragraph,FooterText,L,List Paragraph1,List Paragraph11,List Paragraph111,List Paragraph2,Medium Grid 1 - Accent 21,NFP GP Bulleted List,Numbered Paragraph,Recommendation,Table text,numbered,列,列出段,列出段落"/>
    <w:basedOn w:val="Normal"/>
    <w:link w:val="ListParagraphChar"/>
    <w:autoRedefine/>
    <w:uiPriority w:val="34"/>
    <w:qFormat/>
    <w:rsid w:val="004D5DB8"/>
    <w:pPr>
      <w:numPr>
        <w:numId w:val="2"/>
      </w:numPr>
      <w:ind w:left="1077" w:hanging="357"/>
    </w:p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locked/>
    <w:rsid w:val="004D5DB8"/>
    <w:rPr>
      <w:rFonts w:ascii="Arial" w:eastAsiaTheme="minorEastAsia" w:hAnsi="Arial" w:cstheme="minorBidi"/>
      <w:sz w:val="20"/>
      <w:szCs w:val="21"/>
    </w:rPr>
  </w:style>
  <w:style w:type="paragraph" w:styleId="BalloonText">
    <w:name w:val="Balloon Text"/>
    <w:basedOn w:val="Normal"/>
    <w:link w:val="BalloonTextChar"/>
    <w:uiPriority w:val="99"/>
    <w:semiHidden/>
    <w:unhideWhenUsed/>
    <w:rsid w:val="00C922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20E"/>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C9220E"/>
    <w:rPr>
      <w:color w:val="954F72" w:themeColor="followedHyperlink"/>
      <w:u w:val="single"/>
    </w:rPr>
  </w:style>
  <w:style w:type="table" w:styleId="TableGrid">
    <w:name w:val="Table Grid"/>
    <w:basedOn w:val="TableNormal"/>
    <w:uiPriority w:val="39"/>
    <w:rsid w:val="00483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45C8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B07D25"/>
    <w:rPr>
      <w:sz w:val="16"/>
      <w:szCs w:val="16"/>
    </w:rPr>
  </w:style>
  <w:style w:type="paragraph" w:styleId="CommentText">
    <w:name w:val="annotation text"/>
    <w:basedOn w:val="Normal"/>
    <w:link w:val="CommentTextChar"/>
    <w:uiPriority w:val="99"/>
    <w:semiHidden/>
    <w:unhideWhenUsed/>
    <w:rsid w:val="00B07D25"/>
    <w:pPr>
      <w:spacing w:line="240" w:lineRule="auto"/>
    </w:pPr>
    <w:rPr>
      <w:szCs w:val="20"/>
    </w:rPr>
  </w:style>
  <w:style w:type="character" w:customStyle="1" w:styleId="CommentTextChar">
    <w:name w:val="Comment Text Char"/>
    <w:basedOn w:val="DefaultParagraphFont"/>
    <w:link w:val="CommentText"/>
    <w:uiPriority w:val="99"/>
    <w:semiHidden/>
    <w:rsid w:val="00B07D25"/>
    <w:rPr>
      <w:rFonts w:ascii="Arial" w:eastAsiaTheme="minorEastAsia" w:hAnsi="Arial" w:cstheme="minorBidi"/>
      <w:sz w:val="20"/>
      <w:szCs w:val="20"/>
    </w:rPr>
  </w:style>
  <w:style w:type="paragraph" w:styleId="CommentSubject">
    <w:name w:val="annotation subject"/>
    <w:basedOn w:val="CommentText"/>
    <w:next w:val="CommentText"/>
    <w:link w:val="CommentSubjectChar"/>
    <w:uiPriority w:val="99"/>
    <w:semiHidden/>
    <w:unhideWhenUsed/>
    <w:rsid w:val="00B07D25"/>
    <w:rPr>
      <w:b/>
      <w:bCs/>
    </w:rPr>
  </w:style>
  <w:style w:type="character" w:customStyle="1" w:styleId="CommentSubjectChar">
    <w:name w:val="Comment Subject Char"/>
    <w:basedOn w:val="CommentTextChar"/>
    <w:link w:val="CommentSubject"/>
    <w:uiPriority w:val="99"/>
    <w:semiHidden/>
    <w:rsid w:val="00B07D25"/>
    <w:rPr>
      <w:rFonts w:ascii="Arial" w:eastAsiaTheme="minorEastAsia" w:hAnsi="Arial"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79246">
      <w:bodyDiv w:val="1"/>
      <w:marLeft w:val="0"/>
      <w:marRight w:val="0"/>
      <w:marTop w:val="0"/>
      <w:marBottom w:val="0"/>
      <w:divBdr>
        <w:top w:val="none" w:sz="0" w:space="0" w:color="auto"/>
        <w:left w:val="none" w:sz="0" w:space="0" w:color="auto"/>
        <w:bottom w:val="none" w:sz="0" w:space="0" w:color="auto"/>
        <w:right w:val="none" w:sz="0" w:space="0" w:color="auto"/>
      </w:divBdr>
      <w:divsChild>
        <w:div w:id="1166017917">
          <w:marLeft w:val="0"/>
          <w:marRight w:val="0"/>
          <w:marTop w:val="0"/>
          <w:marBottom w:val="0"/>
          <w:divBdr>
            <w:top w:val="none" w:sz="0" w:space="0" w:color="auto"/>
            <w:left w:val="none" w:sz="0" w:space="0" w:color="auto"/>
            <w:bottom w:val="none" w:sz="0" w:space="0" w:color="auto"/>
            <w:right w:val="none" w:sz="0" w:space="0" w:color="auto"/>
          </w:divBdr>
          <w:divsChild>
            <w:div w:id="1307586145">
              <w:marLeft w:val="0"/>
              <w:marRight w:val="0"/>
              <w:marTop w:val="0"/>
              <w:marBottom w:val="0"/>
              <w:divBdr>
                <w:top w:val="none" w:sz="0" w:space="0" w:color="auto"/>
                <w:left w:val="none" w:sz="0" w:space="0" w:color="auto"/>
                <w:bottom w:val="none" w:sz="0" w:space="0" w:color="auto"/>
                <w:right w:val="none" w:sz="0" w:space="0" w:color="auto"/>
              </w:divBdr>
              <w:divsChild>
                <w:div w:id="1905871405">
                  <w:marLeft w:val="0"/>
                  <w:marRight w:val="0"/>
                  <w:marTop w:val="0"/>
                  <w:marBottom w:val="0"/>
                  <w:divBdr>
                    <w:top w:val="none" w:sz="0" w:space="0" w:color="auto"/>
                    <w:left w:val="none" w:sz="0" w:space="0" w:color="auto"/>
                    <w:bottom w:val="none" w:sz="0" w:space="0" w:color="auto"/>
                    <w:right w:val="none" w:sz="0" w:space="0" w:color="auto"/>
                  </w:divBdr>
                  <w:divsChild>
                    <w:div w:id="1361854808">
                      <w:marLeft w:val="0"/>
                      <w:marRight w:val="0"/>
                      <w:marTop w:val="0"/>
                      <w:marBottom w:val="0"/>
                      <w:divBdr>
                        <w:top w:val="none" w:sz="0" w:space="0" w:color="auto"/>
                        <w:left w:val="none" w:sz="0" w:space="0" w:color="auto"/>
                        <w:bottom w:val="none" w:sz="0" w:space="0" w:color="auto"/>
                        <w:right w:val="none" w:sz="0" w:space="0" w:color="auto"/>
                      </w:divBdr>
                      <w:divsChild>
                        <w:div w:id="1417939891">
                          <w:marLeft w:val="0"/>
                          <w:marRight w:val="0"/>
                          <w:marTop w:val="0"/>
                          <w:marBottom w:val="0"/>
                          <w:divBdr>
                            <w:top w:val="none" w:sz="0" w:space="0" w:color="auto"/>
                            <w:left w:val="none" w:sz="0" w:space="0" w:color="auto"/>
                            <w:bottom w:val="none" w:sz="0" w:space="0" w:color="auto"/>
                            <w:right w:val="none" w:sz="0" w:space="0" w:color="auto"/>
                          </w:divBdr>
                          <w:divsChild>
                            <w:div w:id="668367489">
                              <w:marLeft w:val="0"/>
                              <w:marRight w:val="0"/>
                              <w:marTop w:val="0"/>
                              <w:marBottom w:val="0"/>
                              <w:divBdr>
                                <w:top w:val="none" w:sz="0" w:space="0" w:color="auto"/>
                                <w:left w:val="none" w:sz="0" w:space="0" w:color="auto"/>
                                <w:bottom w:val="none" w:sz="0" w:space="0" w:color="auto"/>
                                <w:right w:val="none" w:sz="0" w:space="0" w:color="auto"/>
                              </w:divBdr>
                              <w:divsChild>
                                <w:div w:id="947274104">
                                  <w:marLeft w:val="0"/>
                                  <w:marRight w:val="0"/>
                                  <w:marTop w:val="0"/>
                                  <w:marBottom w:val="0"/>
                                  <w:divBdr>
                                    <w:top w:val="none" w:sz="0" w:space="0" w:color="auto"/>
                                    <w:left w:val="none" w:sz="0" w:space="0" w:color="auto"/>
                                    <w:bottom w:val="none" w:sz="0" w:space="0" w:color="auto"/>
                                    <w:right w:val="none" w:sz="0" w:space="0" w:color="auto"/>
                                  </w:divBdr>
                                  <w:divsChild>
                                    <w:div w:id="310719156">
                                      <w:marLeft w:val="0"/>
                                      <w:marRight w:val="0"/>
                                      <w:marTop w:val="0"/>
                                      <w:marBottom w:val="0"/>
                                      <w:divBdr>
                                        <w:top w:val="none" w:sz="0" w:space="0" w:color="auto"/>
                                        <w:left w:val="none" w:sz="0" w:space="0" w:color="auto"/>
                                        <w:bottom w:val="none" w:sz="0" w:space="0" w:color="auto"/>
                                        <w:right w:val="none" w:sz="0" w:space="0" w:color="auto"/>
                                      </w:divBdr>
                                      <w:divsChild>
                                        <w:div w:id="2066490064">
                                          <w:marLeft w:val="0"/>
                                          <w:marRight w:val="0"/>
                                          <w:marTop w:val="0"/>
                                          <w:marBottom w:val="0"/>
                                          <w:divBdr>
                                            <w:top w:val="none" w:sz="0" w:space="0" w:color="auto"/>
                                            <w:left w:val="none" w:sz="0" w:space="0" w:color="auto"/>
                                            <w:bottom w:val="none" w:sz="0" w:space="0" w:color="auto"/>
                                            <w:right w:val="none" w:sz="0" w:space="0" w:color="auto"/>
                                          </w:divBdr>
                                          <w:divsChild>
                                            <w:div w:id="1351107211">
                                              <w:marLeft w:val="0"/>
                                              <w:marRight w:val="0"/>
                                              <w:marTop w:val="0"/>
                                              <w:marBottom w:val="0"/>
                                              <w:divBdr>
                                                <w:top w:val="none" w:sz="0" w:space="0" w:color="auto"/>
                                                <w:left w:val="none" w:sz="0" w:space="0" w:color="auto"/>
                                                <w:bottom w:val="none" w:sz="0" w:space="0" w:color="auto"/>
                                                <w:right w:val="none" w:sz="0" w:space="0" w:color="auto"/>
                                              </w:divBdr>
                                              <w:divsChild>
                                                <w:div w:id="535655658">
                                                  <w:marLeft w:val="0"/>
                                                  <w:marRight w:val="0"/>
                                                  <w:marTop w:val="0"/>
                                                  <w:marBottom w:val="0"/>
                                                  <w:divBdr>
                                                    <w:top w:val="none" w:sz="0" w:space="0" w:color="auto"/>
                                                    <w:left w:val="none" w:sz="0" w:space="0" w:color="auto"/>
                                                    <w:bottom w:val="none" w:sz="0" w:space="0" w:color="auto"/>
                                                    <w:right w:val="none" w:sz="0" w:space="0" w:color="auto"/>
                                                  </w:divBdr>
                                                  <w:divsChild>
                                                    <w:div w:id="370886995">
                                                      <w:marLeft w:val="0"/>
                                                      <w:marRight w:val="0"/>
                                                      <w:marTop w:val="0"/>
                                                      <w:marBottom w:val="0"/>
                                                      <w:divBdr>
                                                        <w:top w:val="none" w:sz="0" w:space="0" w:color="auto"/>
                                                        <w:left w:val="none" w:sz="0" w:space="0" w:color="auto"/>
                                                        <w:bottom w:val="none" w:sz="0" w:space="0" w:color="auto"/>
                                                        <w:right w:val="none" w:sz="0" w:space="0" w:color="auto"/>
                                                      </w:divBdr>
                                                      <w:divsChild>
                                                        <w:div w:id="144095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28148804">
      <w:bodyDiv w:val="1"/>
      <w:marLeft w:val="0"/>
      <w:marRight w:val="0"/>
      <w:marTop w:val="0"/>
      <w:marBottom w:val="0"/>
      <w:divBdr>
        <w:top w:val="none" w:sz="0" w:space="0" w:color="auto"/>
        <w:left w:val="none" w:sz="0" w:space="0" w:color="auto"/>
        <w:bottom w:val="none" w:sz="0" w:space="0" w:color="auto"/>
        <w:right w:val="none" w:sz="0" w:space="0" w:color="auto"/>
      </w:divBdr>
    </w:div>
    <w:div w:id="179713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F2020L0117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s.tga.gov.a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a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legislation.gov.au/Details/F2020L0151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ga.gov.au/form/special-access-schem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1628</Words>
  <Characters>9282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2020-12-04T02:55:00Z</dcterms:created>
  <dcterms:modified xsi:type="dcterms:W3CDTF">2020-12-04T02:55:00Z</dcterms:modified>
</cp:coreProperties>
</file>