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09B" w:rsidRDefault="00693018" w:rsidP="004D309B">
      <w:pPr>
        <w:pStyle w:val="Heading1Black"/>
      </w:pPr>
      <w:bookmarkStart w:id="0" w:name="_GoBack"/>
      <w:bookmarkEnd w:id="0"/>
      <w:r>
        <w:t xml:space="preserve">Modernising and supporting high value care </w:t>
      </w:r>
      <w:r w:rsidR="00F44F30">
        <w:t xml:space="preserve">Cardiac </w:t>
      </w:r>
      <w:r>
        <w:t xml:space="preserve">surgical </w:t>
      </w:r>
      <w:r w:rsidR="00F44F30">
        <w:t xml:space="preserve">services </w:t>
      </w:r>
    </w:p>
    <w:p w:rsidR="004D309B" w:rsidRDefault="004D309B" w:rsidP="004D309B">
      <w:pPr>
        <w:tabs>
          <w:tab w:val="left" w:pos="-284"/>
          <w:tab w:val="left" w:pos="2977"/>
        </w:tabs>
        <w:spacing w:after="0"/>
        <w:rPr>
          <w:bCs/>
          <w:i/>
          <w:iCs/>
          <w:spacing w:val="10"/>
        </w:rPr>
      </w:pPr>
    </w:p>
    <w:p w:rsidR="004D309B" w:rsidRDefault="004D309B" w:rsidP="00693018">
      <w:pPr>
        <w:ind w:right="-483"/>
        <w:rPr>
          <w:lang w:val="en"/>
        </w:rPr>
        <w:sectPr w:rsidR="004D309B" w:rsidSect="00303134">
          <w:footerReference w:type="even" r:id="rId6"/>
          <w:headerReference w:type="first" r:id="rId7"/>
          <w:footerReference w:type="first" r:id="rId8"/>
          <w:pgSz w:w="11906" w:h="16838" w:code="9"/>
          <w:pgMar w:top="1078" w:right="1134" w:bottom="426" w:left="1134" w:header="0" w:footer="176" w:gutter="0"/>
          <w:cols w:space="567"/>
          <w:titlePg/>
          <w:docGrid w:linePitch="360"/>
        </w:sectPr>
      </w:pPr>
      <w:r w:rsidRPr="000D5215">
        <w:rPr>
          <w:bCs/>
          <w:i/>
          <w:iCs/>
          <w:spacing w:val="10"/>
        </w:rPr>
        <w:t xml:space="preserve">The Australian Government is </w:t>
      </w:r>
      <w:r w:rsidRPr="00AB10E7">
        <w:rPr>
          <w:bCs/>
          <w:i/>
          <w:iCs/>
          <w:spacing w:val="10"/>
        </w:rPr>
        <w:t xml:space="preserve">making changes to </w:t>
      </w:r>
      <w:r w:rsidR="00693018">
        <w:rPr>
          <w:bCs/>
          <w:i/>
          <w:iCs/>
          <w:spacing w:val="10"/>
        </w:rPr>
        <w:t xml:space="preserve">modernise </w:t>
      </w:r>
      <w:r w:rsidR="00BB1C4E">
        <w:rPr>
          <w:bCs/>
          <w:i/>
          <w:iCs/>
          <w:spacing w:val="10"/>
        </w:rPr>
        <w:t>Medicare-</w:t>
      </w:r>
      <w:r w:rsidR="009B72BA">
        <w:rPr>
          <w:bCs/>
          <w:i/>
          <w:iCs/>
          <w:spacing w:val="10"/>
        </w:rPr>
        <w:t xml:space="preserve">funded cardiac </w:t>
      </w:r>
      <w:r w:rsidR="00693018">
        <w:rPr>
          <w:bCs/>
          <w:i/>
          <w:iCs/>
          <w:spacing w:val="10"/>
        </w:rPr>
        <w:t xml:space="preserve">surgical </w:t>
      </w:r>
      <w:r w:rsidR="009B72BA">
        <w:rPr>
          <w:bCs/>
          <w:i/>
          <w:iCs/>
          <w:spacing w:val="10"/>
        </w:rPr>
        <w:t>services</w:t>
      </w:r>
      <w:r w:rsidR="00693018">
        <w:rPr>
          <w:bCs/>
          <w:i/>
          <w:iCs/>
          <w:spacing w:val="10"/>
        </w:rPr>
        <w:t xml:space="preserve"> to ensure they </w:t>
      </w:r>
      <w:r w:rsidR="00693018" w:rsidRPr="00693018">
        <w:rPr>
          <w:bCs/>
          <w:i/>
          <w:iCs/>
          <w:spacing w:val="10"/>
        </w:rPr>
        <w:t>reflect current medical practice</w:t>
      </w:r>
      <w:r w:rsidR="003A69E2">
        <w:rPr>
          <w:bCs/>
          <w:i/>
          <w:iCs/>
          <w:spacing w:val="10"/>
        </w:rPr>
        <w:t xml:space="preserve">, </w:t>
      </w:r>
      <w:r w:rsidR="00693018" w:rsidRPr="00693018">
        <w:rPr>
          <w:bCs/>
          <w:i/>
          <w:iCs/>
          <w:spacing w:val="10"/>
        </w:rPr>
        <w:t>support high-value care, a</w:t>
      </w:r>
      <w:r w:rsidR="00693018">
        <w:rPr>
          <w:bCs/>
          <w:i/>
          <w:iCs/>
          <w:spacing w:val="10"/>
        </w:rPr>
        <w:t>nd ensure patients receive</w:t>
      </w:r>
      <w:r w:rsidR="00693018" w:rsidRPr="00693018">
        <w:rPr>
          <w:bCs/>
          <w:i/>
          <w:iCs/>
          <w:spacing w:val="10"/>
        </w:rPr>
        <w:t xml:space="preserve"> procedures in line with current best practice. </w:t>
      </w:r>
      <w:r w:rsidR="00693018">
        <w:rPr>
          <w:bCs/>
          <w:i/>
          <w:iCs/>
          <w:spacing w:val="10"/>
        </w:rPr>
        <w:t xml:space="preserve">These changes follow </w:t>
      </w:r>
      <w:r w:rsidRPr="00AB10E7">
        <w:rPr>
          <w:bCs/>
          <w:i/>
          <w:iCs/>
          <w:spacing w:val="10"/>
        </w:rPr>
        <w:t>recommendations from the M</w:t>
      </w:r>
      <w:r w:rsidR="00BB1C4E">
        <w:rPr>
          <w:bCs/>
          <w:i/>
          <w:iCs/>
          <w:spacing w:val="10"/>
        </w:rPr>
        <w:t xml:space="preserve">edicare </w:t>
      </w:r>
      <w:r w:rsidRPr="00AB10E7">
        <w:rPr>
          <w:bCs/>
          <w:i/>
          <w:iCs/>
          <w:spacing w:val="10"/>
        </w:rPr>
        <w:t>B</w:t>
      </w:r>
      <w:r w:rsidR="00BB1C4E">
        <w:rPr>
          <w:bCs/>
          <w:i/>
          <w:iCs/>
          <w:spacing w:val="10"/>
        </w:rPr>
        <w:t xml:space="preserve">enefits </w:t>
      </w:r>
      <w:r w:rsidRPr="00AB10E7">
        <w:rPr>
          <w:bCs/>
          <w:i/>
          <w:iCs/>
          <w:spacing w:val="10"/>
        </w:rPr>
        <w:t>S</w:t>
      </w:r>
      <w:r w:rsidR="00BB1C4E">
        <w:rPr>
          <w:bCs/>
          <w:i/>
          <w:iCs/>
          <w:spacing w:val="10"/>
        </w:rPr>
        <w:t>chedule (MBS)</w:t>
      </w:r>
      <w:r w:rsidRPr="00AB10E7">
        <w:rPr>
          <w:bCs/>
          <w:i/>
          <w:iCs/>
          <w:spacing w:val="10"/>
        </w:rPr>
        <w:t xml:space="preserve"> Review Taskforce</w:t>
      </w:r>
      <w:r w:rsidRPr="000D5215">
        <w:rPr>
          <w:bCs/>
          <w:i/>
          <w:iCs/>
          <w:spacing w:val="10"/>
        </w:rPr>
        <w:t>.</w:t>
      </w:r>
    </w:p>
    <w:p w:rsidR="004D309B" w:rsidRPr="00692791" w:rsidRDefault="004D309B" w:rsidP="004D309B">
      <w:pPr>
        <w:spacing w:before="300" w:after="100" w:line="271" w:lineRule="auto"/>
        <w:outlineLvl w:val="1"/>
        <w:rPr>
          <w:rFonts w:eastAsia="Times New Roman"/>
          <w:b/>
          <w:color w:val="005CAB"/>
          <w:sz w:val="25"/>
          <w:szCs w:val="28"/>
          <w:lang w:val="en"/>
        </w:rPr>
      </w:pPr>
      <w:r>
        <w:rPr>
          <w:rFonts w:eastAsia="Times New Roman"/>
          <w:b/>
          <w:color w:val="005CAB"/>
          <w:sz w:val="25"/>
          <w:szCs w:val="28"/>
          <w:lang w:val="en"/>
        </w:rPr>
        <w:t>What are the changes?</w:t>
      </w:r>
    </w:p>
    <w:p w:rsidR="009B72BA" w:rsidRDefault="009B72BA" w:rsidP="00C200F4">
      <w:r>
        <w:t>On 1 July 2021, the Government will make a range of changes to cardiac</w:t>
      </w:r>
      <w:r w:rsidR="00693018">
        <w:t xml:space="preserve"> surgical</w:t>
      </w:r>
      <w:r>
        <w:t xml:space="preserve"> services </w:t>
      </w:r>
      <w:r w:rsidR="00693018">
        <w:t xml:space="preserve">to </w:t>
      </w:r>
      <w:r>
        <w:t xml:space="preserve">update </w:t>
      </w:r>
      <w:r w:rsidR="003A69E2">
        <w:t xml:space="preserve">item </w:t>
      </w:r>
      <w:r>
        <w:t>descriptors,</w:t>
      </w:r>
      <w:r w:rsidR="003A69E2">
        <w:t xml:space="preserve"> combine similar surgical procedures,</w:t>
      </w:r>
      <w:r>
        <w:t xml:space="preserve"> introduce</w:t>
      </w:r>
      <w:r w:rsidR="00F44F30">
        <w:t xml:space="preserve"> </w:t>
      </w:r>
      <w:r w:rsidR="003A69E2">
        <w:t xml:space="preserve">items that represent a </w:t>
      </w:r>
      <w:r w:rsidR="00F44F30">
        <w:t xml:space="preserve">complete </w:t>
      </w:r>
      <w:r w:rsidR="003A69E2">
        <w:t xml:space="preserve">medical </w:t>
      </w:r>
      <w:r w:rsidR="00F44F30">
        <w:t xml:space="preserve">service, incentivise advanced techniques, remove </w:t>
      </w:r>
      <w:r w:rsidR="003A69E2">
        <w:t>procedures</w:t>
      </w:r>
      <w:r w:rsidR="00F44F30">
        <w:t xml:space="preserve"> </w:t>
      </w:r>
      <w:r w:rsidR="003A69E2">
        <w:t xml:space="preserve">that no longer represent best practice, </w:t>
      </w:r>
      <w:r w:rsidR="00F44F30">
        <w:t xml:space="preserve">and reduce low value </w:t>
      </w:r>
      <w:r w:rsidR="0088144F">
        <w:t>invasive angiography and in</w:t>
      </w:r>
      <w:r w:rsidR="00A606BA">
        <w:t>effective</w:t>
      </w:r>
      <w:r w:rsidR="0088144F">
        <w:t xml:space="preserve"> coronary artery stenting.</w:t>
      </w:r>
    </w:p>
    <w:p w:rsidR="002546AF" w:rsidRDefault="002546AF" w:rsidP="00C200F4">
      <w:r>
        <w:t xml:space="preserve">These changes build on cardiac </w:t>
      </w:r>
      <w:r w:rsidR="002E3296">
        <w:t>imaging service</w:t>
      </w:r>
      <w:r>
        <w:t xml:space="preserve"> </w:t>
      </w:r>
      <w:r w:rsidR="000E11B0">
        <w:t xml:space="preserve">changes </w:t>
      </w:r>
      <w:r>
        <w:t>introduced on 1 August 2020</w:t>
      </w:r>
      <w:r w:rsidR="003A69E2">
        <w:t>,</w:t>
      </w:r>
      <w:r>
        <w:t xml:space="preserve"> and </w:t>
      </w:r>
      <w:r w:rsidR="003A69E2">
        <w:t xml:space="preserve">the </w:t>
      </w:r>
      <w:r w:rsidR="000E11B0">
        <w:t xml:space="preserve">15 September 2020 </w:t>
      </w:r>
      <w:r>
        <w:t>amendments</w:t>
      </w:r>
      <w:r w:rsidR="003A69E2">
        <w:t xml:space="preserve"> which introduced</w:t>
      </w:r>
      <w:r>
        <w:t xml:space="preserve"> a new ambulatory electrocardiog</w:t>
      </w:r>
      <w:r w:rsidR="003A69E2">
        <w:t>ram monitoring item and created</w:t>
      </w:r>
      <w:r>
        <w:t xml:space="preserve"> five new Myocardial Perfusion Studies items</w:t>
      </w:r>
      <w:r w:rsidR="00984028">
        <w:t xml:space="preserve"> </w:t>
      </w:r>
      <w:r w:rsidR="002E3296">
        <w:t>to ensure</w:t>
      </w:r>
      <w:r w:rsidR="00984028">
        <w:t xml:space="preserve"> timely access to cardiac services in rural and remote areas</w:t>
      </w:r>
      <w:r>
        <w:t>.</w:t>
      </w:r>
    </w:p>
    <w:p w:rsidR="00693018" w:rsidRDefault="00984028" w:rsidP="00C200F4">
      <w:r>
        <w:t>With</w:t>
      </w:r>
      <w:r w:rsidR="002546AF">
        <w:t xml:space="preserve"> the </w:t>
      </w:r>
      <w:r w:rsidR="00693018">
        <w:t xml:space="preserve">Government’s response to the recommendations from the MBS Review Taskforce </w:t>
      </w:r>
      <w:r w:rsidR="003315F3">
        <w:t>regarding cardiac service</w:t>
      </w:r>
      <w:r>
        <w:t xml:space="preserve"> now complete, the</w:t>
      </w:r>
      <w:r w:rsidR="003315F3">
        <w:t xml:space="preserve"> Department will monitor the impact of ECG changes and review </w:t>
      </w:r>
      <w:r w:rsidR="00D22BE6">
        <w:t>in</w:t>
      </w:r>
      <w:r w:rsidR="000E11B0">
        <w:t xml:space="preserve"> coming </w:t>
      </w:r>
      <w:r w:rsidR="003315F3">
        <w:t xml:space="preserve">months. </w:t>
      </w:r>
    </w:p>
    <w:p w:rsidR="004D309B" w:rsidRPr="00692791" w:rsidRDefault="004D309B" w:rsidP="004D309B">
      <w:pPr>
        <w:spacing w:before="300" w:after="100" w:line="271" w:lineRule="auto"/>
        <w:outlineLvl w:val="1"/>
        <w:rPr>
          <w:rFonts w:eastAsia="Times New Roman"/>
          <w:b/>
          <w:color w:val="005CAB"/>
          <w:sz w:val="25"/>
          <w:szCs w:val="28"/>
          <w:lang w:val="en"/>
        </w:rPr>
      </w:pPr>
      <w:r>
        <w:rPr>
          <w:rFonts w:eastAsia="Times New Roman"/>
          <w:b/>
          <w:color w:val="005CAB"/>
          <w:sz w:val="25"/>
          <w:szCs w:val="28"/>
          <w:lang w:val="en"/>
        </w:rPr>
        <w:t>Why are these changes being made?</w:t>
      </w:r>
    </w:p>
    <w:p w:rsidR="00984028" w:rsidRDefault="00984028" w:rsidP="00C200F4">
      <w:r>
        <w:t xml:space="preserve">The changes are the outcome of </w:t>
      </w:r>
      <w:r w:rsidR="003A69E2">
        <w:t>Government agreement</w:t>
      </w:r>
      <w:r>
        <w:t xml:space="preserve"> to recommendations from the independent MBS Review Taskforce, following a comprehensive review of the cardiac services MBS items by clinicians, health system experts and consumers. </w:t>
      </w:r>
    </w:p>
    <w:p w:rsidR="001C5A61" w:rsidRDefault="00984028" w:rsidP="00C200F4">
      <w:r>
        <w:t>The</w:t>
      </w:r>
      <w:r w:rsidR="0088144F">
        <w:t xml:space="preserve"> changes support evidence based best practice, reflect contemporary practice and </w:t>
      </w:r>
      <w:r>
        <w:t>have been</w:t>
      </w:r>
      <w:r w:rsidR="001C5A61">
        <w:t xml:space="preserve"> </w:t>
      </w:r>
      <w:r>
        <w:t xml:space="preserve">agreed following extensive consultation and discussions with key stakeholders. </w:t>
      </w:r>
    </w:p>
    <w:p w:rsidR="004D309B" w:rsidRDefault="004D309B" w:rsidP="004D309B">
      <w:pPr>
        <w:spacing w:before="300" w:after="100" w:line="271" w:lineRule="auto"/>
        <w:outlineLvl w:val="1"/>
        <w:rPr>
          <w:rFonts w:eastAsia="Times New Roman"/>
          <w:b/>
          <w:color w:val="005CAB"/>
          <w:sz w:val="25"/>
          <w:szCs w:val="28"/>
          <w:lang w:val="en"/>
        </w:rPr>
      </w:pPr>
      <w:r>
        <w:rPr>
          <w:rFonts w:eastAsia="Times New Roman"/>
          <w:b/>
          <w:color w:val="005CAB"/>
          <w:sz w:val="25"/>
          <w:szCs w:val="28"/>
          <w:lang w:val="en"/>
        </w:rPr>
        <w:t>What does this mean for patients?</w:t>
      </w:r>
    </w:p>
    <w:p w:rsidR="00984028" w:rsidRDefault="0088144F" w:rsidP="004D309B">
      <w:r w:rsidRPr="0088144F">
        <w:t>Patients will benefit from access to more high-value cardiac investigations and interventions, with the changes incentivising best practice and providing improved long-term cardiac health.</w:t>
      </w:r>
      <w:r>
        <w:t xml:space="preserve"> </w:t>
      </w:r>
    </w:p>
    <w:p w:rsidR="004D309B" w:rsidRDefault="004D309B" w:rsidP="004D309B">
      <w:pPr>
        <w:rPr>
          <w:rFonts w:eastAsia="Times New Roman"/>
          <w:b/>
          <w:color w:val="005CAB"/>
          <w:sz w:val="25"/>
          <w:szCs w:val="28"/>
          <w:lang w:val="en"/>
        </w:rPr>
      </w:pPr>
      <w:r>
        <w:rPr>
          <w:rFonts w:eastAsia="Times New Roman"/>
          <w:b/>
          <w:color w:val="005CAB"/>
          <w:sz w:val="25"/>
          <w:szCs w:val="28"/>
          <w:lang w:val="en"/>
        </w:rPr>
        <w:t>What does this mean for providers?</w:t>
      </w:r>
    </w:p>
    <w:p w:rsidR="004D309B" w:rsidRDefault="00835602" w:rsidP="004D309B">
      <w:r>
        <w:t>These changes support contemporary best practice for providers and will simplify their billing arrangements.</w:t>
      </w:r>
    </w:p>
    <w:p w:rsidR="006B556E" w:rsidRDefault="00835602" w:rsidP="004D309B">
      <w:r>
        <w:t>M</w:t>
      </w:r>
      <w:r w:rsidR="00352054">
        <w:t>ore detail will be provided to the profession in due course.</w:t>
      </w:r>
    </w:p>
    <w:p w:rsidR="004D309B" w:rsidRPr="002F3AE3" w:rsidRDefault="006B556E" w:rsidP="004D309B">
      <w:pPr>
        <w:pStyle w:val="Boxshadedcolourbackground"/>
        <w:jc w:val="center"/>
      </w:pPr>
      <w:r>
        <w:t xml:space="preserve">Further detail will be available on </w:t>
      </w:r>
      <w:hyperlink r:id="rId9" w:history="1">
        <w:r w:rsidRPr="005C3171">
          <w:rPr>
            <w:rStyle w:val="Hyperlink"/>
          </w:rPr>
          <w:t>www.mbsonline.gov.au</w:t>
        </w:r>
      </w:hyperlink>
      <w:r>
        <w:t xml:space="preserve"> </w:t>
      </w:r>
    </w:p>
    <w:p w:rsidR="00003743" w:rsidRPr="004D309B" w:rsidRDefault="00003743" w:rsidP="004D309B"/>
    <w:sectPr w:rsidR="00003743" w:rsidRPr="004D309B" w:rsidSect="00303134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078" w:right="849" w:bottom="25" w:left="993" w:header="0" w:footer="0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43" w:rsidRDefault="001C4D43">
      <w:pPr>
        <w:spacing w:after="0" w:line="240" w:lineRule="auto"/>
      </w:pPr>
      <w:r>
        <w:separator/>
      </w:r>
    </w:p>
  </w:endnote>
  <w:endnote w:type="continuationSeparator" w:id="0">
    <w:p w:rsidR="001C4D43" w:rsidRDefault="001C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815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09B" w:rsidRPr="00CB4C13" w:rsidRDefault="004D309B" w:rsidP="009B3667">
        <w:pPr>
          <w:pStyle w:val="Footerborderabove"/>
          <w:spacing w:after="120"/>
        </w:pPr>
        <w:r>
          <w:t>Brain Cancer</w:t>
        </w:r>
      </w:p>
      <w:p w:rsidR="004D309B" w:rsidRPr="009B3667" w:rsidRDefault="004D309B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09B" w:rsidRDefault="004D309B" w:rsidP="00A0121B">
    <w:pPr>
      <w:pStyle w:val="Footer"/>
      <w:tabs>
        <w:tab w:val="left" w:pos="812"/>
      </w:tabs>
      <w:jc w:val="lef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959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2DF" w:rsidRPr="00CB4C13" w:rsidRDefault="00034884" w:rsidP="009B3667">
        <w:pPr>
          <w:pStyle w:val="Footerborderabove"/>
          <w:spacing w:after="120"/>
        </w:pPr>
        <w:r w:rsidRPr="00D91F4A">
          <w:rPr>
            <w:highlight w:val="yellow"/>
          </w:rPr>
          <w:t>INSERT TITLE</w:t>
        </w:r>
      </w:p>
      <w:p w:rsidR="00A072DF" w:rsidRPr="009B3667" w:rsidRDefault="00034884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DF" w:rsidRPr="00A072DF" w:rsidRDefault="00F65FF6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43" w:rsidRDefault="001C4D43">
      <w:pPr>
        <w:spacing w:after="0" w:line="240" w:lineRule="auto"/>
      </w:pPr>
      <w:r>
        <w:separator/>
      </w:r>
    </w:p>
  </w:footnote>
  <w:footnote w:type="continuationSeparator" w:id="0">
    <w:p w:rsidR="001C4D43" w:rsidRDefault="001C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09B" w:rsidRDefault="004D309B" w:rsidP="009B3667">
    <w:pPr>
      <w:pStyle w:val="Header"/>
      <w:ind w:left="-1134"/>
    </w:pPr>
    <w:r>
      <w:rPr>
        <w:noProof/>
      </w:rPr>
      <w:drawing>
        <wp:inline distT="0" distB="0" distL="0" distR="0" wp14:anchorId="7AB6E3AE" wp14:editId="55498E02">
          <wp:extent cx="7560000" cy="1584000"/>
          <wp:effectExtent l="0" t="0" r="3175" b="0"/>
          <wp:docPr id="1" name="Picture 1" descr="Austalian Government Department of Health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309B" w:rsidRDefault="004D309B" w:rsidP="001769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DF" w:rsidRDefault="00F65F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2DF" w:rsidRDefault="00F65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E7"/>
    <w:rsid w:val="00003743"/>
    <w:rsid w:val="00034884"/>
    <w:rsid w:val="00067456"/>
    <w:rsid w:val="000E11B0"/>
    <w:rsid w:val="000F0B8A"/>
    <w:rsid w:val="001B3443"/>
    <w:rsid w:val="001C4D43"/>
    <w:rsid w:val="001C5A61"/>
    <w:rsid w:val="002546AF"/>
    <w:rsid w:val="002659B1"/>
    <w:rsid w:val="0027126F"/>
    <w:rsid w:val="002E3296"/>
    <w:rsid w:val="002E4583"/>
    <w:rsid w:val="002F3AE3"/>
    <w:rsid w:val="0030786C"/>
    <w:rsid w:val="003315F3"/>
    <w:rsid w:val="00352054"/>
    <w:rsid w:val="003A69E2"/>
    <w:rsid w:val="003B3091"/>
    <w:rsid w:val="003D17F9"/>
    <w:rsid w:val="00420551"/>
    <w:rsid w:val="004611FB"/>
    <w:rsid w:val="004867E2"/>
    <w:rsid w:val="004D009D"/>
    <w:rsid w:val="004D309B"/>
    <w:rsid w:val="00502643"/>
    <w:rsid w:val="00524299"/>
    <w:rsid w:val="00621634"/>
    <w:rsid w:val="00693018"/>
    <w:rsid w:val="006B556E"/>
    <w:rsid w:val="007419DC"/>
    <w:rsid w:val="007C5EED"/>
    <w:rsid w:val="007D2BD8"/>
    <w:rsid w:val="008264EB"/>
    <w:rsid w:val="00835602"/>
    <w:rsid w:val="0088144F"/>
    <w:rsid w:val="00881E45"/>
    <w:rsid w:val="00984028"/>
    <w:rsid w:val="009B72BA"/>
    <w:rsid w:val="00A13FA1"/>
    <w:rsid w:val="00A4512D"/>
    <w:rsid w:val="00A57FD3"/>
    <w:rsid w:val="00A606BA"/>
    <w:rsid w:val="00A705AF"/>
    <w:rsid w:val="00AB10E7"/>
    <w:rsid w:val="00AD2141"/>
    <w:rsid w:val="00B17C66"/>
    <w:rsid w:val="00B42851"/>
    <w:rsid w:val="00B82937"/>
    <w:rsid w:val="00BB1C4E"/>
    <w:rsid w:val="00C200F4"/>
    <w:rsid w:val="00CB5B1A"/>
    <w:rsid w:val="00CE0E61"/>
    <w:rsid w:val="00D22BE6"/>
    <w:rsid w:val="00D91C0E"/>
    <w:rsid w:val="00DF06F1"/>
    <w:rsid w:val="00E465C2"/>
    <w:rsid w:val="00E946ED"/>
    <w:rsid w:val="00EA5773"/>
    <w:rsid w:val="00EB0045"/>
    <w:rsid w:val="00F42D4C"/>
    <w:rsid w:val="00F44F30"/>
    <w:rsid w:val="00F50E8C"/>
    <w:rsid w:val="00F64FA2"/>
    <w:rsid w:val="00F65FF6"/>
    <w:rsid w:val="00FA1279"/>
    <w:rsid w:val="00FA20A8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0E7"/>
    <w:pPr>
      <w:spacing w:after="200" w:line="300" w:lineRule="auto"/>
    </w:pPr>
    <w:rPr>
      <w:rFonts w:ascii="Arial" w:eastAsiaTheme="majorEastAsia" w:hAnsi="Arial" w:cs="Arial"/>
      <w:sz w:val="21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AB1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0E7"/>
    <w:rPr>
      <w:rFonts w:ascii="Arial" w:eastAsiaTheme="majorEastAsia" w:hAnsi="Arial" w:cs="Arial"/>
      <w:sz w:val="21"/>
    </w:rPr>
  </w:style>
  <w:style w:type="paragraph" w:styleId="Footer">
    <w:name w:val="footer"/>
    <w:basedOn w:val="Normal"/>
    <w:link w:val="FooterChar"/>
    <w:uiPriority w:val="99"/>
    <w:rsid w:val="00AB10E7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AB10E7"/>
    <w:rPr>
      <w:rFonts w:ascii="Arial" w:eastAsiaTheme="majorEastAsia" w:hAnsi="Arial" w:cs="Arial"/>
      <w:sz w:val="19"/>
    </w:rPr>
  </w:style>
  <w:style w:type="paragraph" w:customStyle="1" w:styleId="Heading1Black">
    <w:name w:val="Heading 1 Black"/>
    <w:basedOn w:val="Heading1"/>
    <w:next w:val="Normal"/>
    <w:autoRedefine/>
    <w:qFormat/>
    <w:rsid w:val="00AB10E7"/>
    <w:pPr>
      <w:keepNext w:val="0"/>
      <w:pBdr>
        <w:left w:val="single" w:sz="48" w:space="8" w:color="005CAB"/>
      </w:pBdr>
      <w:spacing w:before="120" w:after="120"/>
      <w:ind w:left="284"/>
    </w:pPr>
    <w:rPr>
      <w:b w:val="0"/>
      <w:caps/>
      <w:color w:val="000000" w:themeColor="text1"/>
      <w:kern w:val="0"/>
      <w:sz w:val="32"/>
      <w:szCs w:val="20"/>
    </w:rPr>
  </w:style>
  <w:style w:type="paragraph" w:customStyle="1" w:styleId="Boxshadedcolourbackground">
    <w:name w:val="Box shaded colour background"/>
    <w:basedOn w:val="Normal"/>
    <w:qFormat/>
    <w:rsid w:val="00AB10E7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2F1FF"/>
      <w:spacing w:before="300" w:line="276" w:lineRule="auto"/>
      <w:ind w:left="170" w:right="170"/>
    </w:pPr>
    <w:rPr>
      <w:rFonts w:eastAsia="Calibri" w:cs="Times New Roman"/>
      <w:bCs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AB10E7"/>
    <w:pPr>
      <w:pBdr>
        <w:top w:val="single" w:sz="8" w:space="6" w:color="005CAB"/>
      </w:pBdr>
    </w:pPr>
  </w:style>
  <w:style w:type="character" w:styleId="Hyperlink">
    <w:name w:val="Hyperlink"/>
    <w:basedOn w:val="DefaultParagraphFont"/>
    <w:uiPriority w:val="99"/>
    <w:unhideWhenUsed/>
    <w:rsid w:val="00AB10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0E7"/>
    <w:rPr>
      <w:rFonts w:ascii="Tahoma" w:eastAsiaTheme="majorEastAs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242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29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4299"/>
    <w:rPr>
      <w:rFonts w:ascii="Arial" w:eastAsiaTheme="majorEastAsia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2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4299"/>
    <w:rPr>
      <w:rFonts w:ascii="Arial" w:eastAsiaTheme="majorEastAsia" w:hAnsi="Arial" w:cs="Arial"/>
      <w:b/>
      <w:bCs/>
    </w:rPr>
  </w:style>
  <w:style w:type="paragraph" w:styleId="Revision">
    <w:name w:val="Revision"/>
    <w:hidden/>
    <w:uiPriority w:val="99"/>
    <w:semiHidden/>
    <w:rsid w:val="00524299"/>
    <w:rPr>
      <w:rFonts w:ascii="Arial" w:eastAsiaTheme="majorEastAsia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mbsonline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2021-05-11T03:17:00Z</dcterms:created>
  <dcterms:modified xsi:type="dcterms:W3CDTF">2021-05-11T03:17:00Z</dcterms:modified>
</cp:coreProperties>
</file>