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686121C5" w:rsidR="00BA2732" w:rsidRPr="002F2193" w:rsidRDefault="00717378" w:rsidP="003D033A">
      <w:pPr>
        <w:pStyle w:val="Title"/>
        <w:rPr>
          <w:rFonts w:cs="Arial"/>
        </w:rPr>
      </w:pPr>
      <w:bookmarkStart w:id="0" w:name="_Hlk118213372"/>
      <w:r>
        <w:rPr>
          <w:rFonts w:cs="Arial"/>
        </w:rPr>
        <w:t xml:space="preserve">Diagnostic Imaging Services Table - </w:t>
      </w:r>
      <w:r w:rsidR="00445046">
        <w:rPr>
          <w:rFonts w:cs="Arial"/>
        </w:rPr>
        <w:t>N</w:t>
      </w:r>
      <w:r w:rsidR="00990B74" w:rsidRPr="002F2193">
        <w:rPr>
          <w:rFonts w:cs="Arial"/>
        </w:rPr>
        <w:t xml:space="preserve">ew </w:t>
      </w:r>
      <w:r>
        <w:rPr>
          <w:rFonts w:cs="Arial"/>
        </w:rPr>
        <w:t>MBS</w:t>
      </w:r>
      <w:r w:rsidR="00E939CD">
        <w:rPr>
          <w:rFonts w:cs="Arial"/>
        </w:rPr>
        <w:t xml:space="preserve"> </w:t>
      </w:r>
      <w:r w:rsidR="00990B74" w:rsidRPr="002F2193">
        <w:rPr>
          <w:rFonts w:cs="Arial"/>
        </w:rPr>
        <w:t>item</w:t>
      </w:r>
      <w:r w:rsidR="00445046">
        <w:rPr>
          <w:rFonts w:cs="Arial"/>
        </w:rPr>
        <w:t xml:space="preserve"> </w:t>
      </w:r>
      <w:r w:rsidR="00990B74" w:rsidRPr="002F2193">
        <w:rPr>
          <w:rFonts w:cs="Arial"/>
        </w:rPr>
        <w:t>for w</w:t>
      </w:r>
      <w:r w:rsidR="00781FE7" w:rsidRPr="002F2193">
        <w:rPr>
          <w:rFonts w:cs="Arial"/>
        </w:rPr>
        <w:t xml:space="preserve">hole </w:t>
      </w:r>
      <w:r w:rsidR="00990B74" w:rsidRPr="002F2193">
        <w:rPr>
          <w:rFonts w:cs="Arial"/>
        </w:rPr>
        <w:t>b</w:t>
      </w:r>
      <w:r w:rsidR="00781FE7" w:rsidRPr="002F2193">
        <w:rPr>
          <w:rFonts w:cs="Arial"/>
        </w:rPr>
        <w:t xml:space="preserve">ody </w:t>
      </w:r>
      <w:r w:rsidR="000325C9" w:rsidRPr="002F2193">
        <w:rPr>
          <w:rFonts w:cs="Arial"/>
        </w:rPr>
        <w:t>MRI</w:t>
      </w:r>
      <w:r w:rsidR="00990B74" w:rsidRPr="002F2193">
        <w:rPr>
          <w:rFonts w:cs="Arial"/>
        </w:rPr>
        <w:t xml:space="preserve"> </w:t>
      </w:r>
      <w:r w:rsidR="00445046">
        <w:rPr>
          <w:rFonts w:cs="Arial"/>
        </w:rPr>
        <w:t>s</w:t>
      </w:r>
      <w:r>
        <w:rPr>
          <w:rFonts w:cs="Arial"/>
        </w:rPr>
        <w:t>can</w:t>
      </w:r>
    </w:p>
    <w:p w14:paraId="6EFD4B5B" w14:textId="1DFB133B" w:rsidR="00064168" w:rsidRPr="002F2193" w:rsidRDefault="00064168" w:rsidP="00064168">
      <w:pPr>
        <w:rPr>
          <w:rFonts w:cs="Arial"/>
          <w:szCs w:val="22"/>
        </w:rPr>
      </w:pPr>
      <w:bookmarkStart w:id="1" w:name="_Hlk4568006"/>
      <w:bookmarkEnd w:id="0"/>
      <w:r w:rsidRPr="002F2193">
        <w:rPr>
          <w:rFonts w:cs="Arial"/>
          <w:szCs w:val="22"/>
        </w:rPr>
        <w:t xml:space="preserve">Last updated: </w:t>
      </w:r>
      <w:r w:rsidR="008D6E32">
        <w:rPr>
          <w:rFonts w:cs="Arial"/>
          <w:szCs w:val="22"/>
        </w:rPr>
        <w:t>19 January 2023</w:t>
      </w:r>
    </w:p>
    <w:p w14:paraId="0640D06F" w14:textId="73335097" w:rsidR="00064168" w:rsidRPr="002F2193" w:rsidRDefault="00781FE7" w:rsidP="00251179">
      <w:pPr>
        <w:pStyle w:val="ListParagraph"/>
        <w:numPr>
          <w:ilvl w:val="0"/>
          <w:numId w:val="27"/>
        </w:numPr>
        <w:spacing w:before="0" w:after="60" w:line="280" w:lineRule="exact"/>
        <w:contextualSpacing w:val="0"/>
        <w:rPr>
          <w:rFonts w:cs="Arial"/>
          <w:szCs w:val="22"/>
        </w:rPr>
      </w:pPr>
      <w:bookmarkStart w:id="2" w:name="_Hlk535506978"/>
      <w:bookmarkEnd w:id="1"/>
      <w:r w:rsidRPr="002F2193">
        <w:rPr>
          <w:rFonts w:cs="Arial"/>
          <w:szCs w:val="22"/>
        </w:rPr>
        <w:t xml:space="preserve">From 1 March 2023 a new </w:t>
      </w:r>
      <w:r w:rsidR="009538D6" w:rsidRPr="002F2193">
        <w:rPr>
          <w:rFonts w:cs="Arial"/>
          <w:szCs w:val="22"/>
        </w:rPr>
        <w:t xml:space="preserve">Medicare Benefits Schedule item (Item 63564) </w:t>
      </w:r>
      <w:r w:rsidRPr="002F2193">
        <w:rPr>
          <w:rFonts w:cs="Arial"/>
          <w:szCs w:val="22"/>
        </w:rPr>
        <w:t xml:space="preserve">will be available for </w:t>
      </w:r>
      <w:r w:rsidR="00CF26EC" w:rsidRPr="002F2193">
        <w:rPr>
          <w:rFonts w:cs="Arial"/>
          <w:szCs w:val="22"/>
        </w:rPr>
        <w:t>an</w:t>
      </w:r>
      <w:r w:rsidR="00636A94" w:rsidRPr="002F2193">
        <w:rPr>
          <w:rFonts w:cs="Arial"/>
          <w:szCs w:val="22"/>
        </w:rPr>
        <w:t xml:space="preserve"> </w:t>
      </w:r>
      <w:bookmarkStart w:id="3" w:name="_Hlk118213263"/>
      <w:r w:rsidR="00636A94" w:rsidRPr="002F2193">
        <w:rPr>
          <w:rFonts w:cs="Arial"/>
          <w:szCs w:val="22"/>
        </w:rPr>
        <w:t>annual</w:t>
      </w:r>
      <w:r w:rsidRPr="002F2193">
        <w:rPr>
          <w:rFonts w:cs="Arial"/>
          <w:szCs w:val="22"/>
        </w:rPr>
        <w:t xml:space="preserve"> whole body </w:t>
      </w:r>
      <w:r w:rsidR="000325C9" w:rsidRPr="002F2193">
        <w:rPr>
          <w:rFonts w:cs="Arial"/>
          <w:szCs w:val="22"/>
        </w:rPr>
        <w:t xml:space="preserve">magnetic resonance imaging </w:t>
      </w:r>
      <w:r w:rsidRPr="002F2193">
        <w:rPr>
          <w:rFonts w:cs="Arial"/>
          <w:szCs w:val="22"/>
        </w:rPr>
        <w:t xml:space="preserve">(MRI) </w:t>
      </w:r>
      <w:r w:rsidR="000325C9" w:rsidRPr="002F2193">
        <w:rPr>
          <w:rFonts w:cs="Arial"/>
          <w:szCs w:val="22"/>
        </w:rPr>
        <w:t>s</w:t>
      </w:r>
      <w:r w:rsidR="009C31B0" w:rsidRPr="002F2193">
        <w:rPr>
          <w:rFonts w:cs="Arial"/>
          <w:szCs w:val="22"/>
        </w:rPr>
        <w:t>can</w:t>
      </w:r>
      <w:bookmarkStart w:id="4" w:name="_Hlk118122619"/>
      <w:r w:rsidRPr="002F2193">
        <w:rPr>
          <w:rFonts w:cs="Arial"/>
        </w:rPr>
        <w:t>.</w:t>
      </w:r>
    </w:p>
    <w:bookmarkEnd w:id="2"/>
    <w:bookmarkEnd w:id="4"/>
    <w:p w14:paraId="048AADF1" w14:textId="7058C53F" w:rsidR="00636A94" w:rsidRPr="002F2193" w:rsidRDefault="00781FE7" w:rsidP="000325C9">
      <w:pPr>
        <w:pStyle w:val="ListParagraph"/>
        <w:numPr>
          <w:ilvl w:val="0"/>
          <w:numId w:val="27"/>
        </w:numPr>
        <w:spacing w:before="0" w:after="60" w:line="280" w:lineRule="exact"/>
        <w:contextualSpacing w:val="0"/>
        <w:rPr>
          <w:rFonts w:cs="Arial"/>
          <w:lang w:eastAsia="zh-CN"/>
        </w:rPr>
      </w:pPr>
      <w:r w:rsidRPr="002F2193">
        <w:rPr>
          <w:rFonts w:cs="Arial"/>
          <w:lang w:eastAsia="zh-CN"/>
        </w:rPr>
        <w:t>The use of this item is limited to individuals carrying a heritable germline or mosaic pathogenic or likely pathogenic variant in the TP53 gene</w:t>
      </w:r>
      <w:r w:rsidR="000325C9" w:rsidRPr="002F2193">
        <w:rPr>
          <w:rFonts w:cs="Arial"/>
          <w:lang w:eastAsia="zh-CN"/>
        </w:rPr>
        <w:t>, who have a very high risk of developing cancer.</w:t>
      </w:r>
      <w:bookmarkEnd w:id="3"/>
    </w:p>
    <w:p w14:paraId="1D7C7F2F" w14:textId="72287162" w:rsidR="00636A94" w:rsidRPr="002F2193" w:rsidRDefault="00636A94" w:rsidP="00796451">
      <w:pPr>
        <w:pStyle w:val="ListParagraph"/>
        <w:numPr>
          <w:ilvl w:val="0"/>
          <w:numId w:val="27"/>
        </w:numPr>
        <w:spacing w:before="0" w:after="60" w:line="280" w:lineRule="exact"/>
        <w:contextualSpacing w:val="0"/>
        <w:rPr>
          <w:rFonts w:cs="Arial"/>
          <w:lang w:eastAsia="zh-CN"/>
        </w:rPr>
      </w:pPr>
      <w:r w:rsidRPr="002F2193">
        <w:rPr>
          <w:rFonts w:cs="Arial"/>
          <w:lang w:eastAsia="zh-CN"/>
        </w:rPr>
        <w:t>Early detection of</w:t>
      </w:r>
      <w:r w:rsidR="009C31B0" w:rsidRPr="002F2193">
        <w:rPr>
          <w:rFonts w:cs="Arial"/>
          <w:lang w:eastAsia="zh-CN"/>
        </w:rPr>
        <w:t xml:space="preserve"> the types</w:t>
      </w:r>
      <w:r w:rsidRPr="002F2193">
        <w:rPr>
          <w:rFonts w:cs="Arial"/>
          <w:lang w:eastAsia="zh-CN"/>
        </w:rPr>
        <w:t xml:space="preserve"> </w:t>
      </w:r>
      <w:r w:rsidR="009C31B0" w:rsidRPr="002F2193">
        <w:rPr>
          <w:rFonts w:cs="Arial"/>
          <w:lang w:eastAsia="zh-CN"/>
        </w:rPr>
        <w:t xml:space="preserve">of </w:t>
      </w:r>
      <w:r w:rsidRPr="002F2193">
        <w:rPr>
          <w:rFonts w:cs="Arial"/>
          <w:lang w:eastAsia="zh-CN"/>
        </w:rPr>
        <w:t>cancers relevant to this population has been proven to improve patient survival significantly.</w:t>
      </w:r>
    </w:p>
    <w:p w14:paraId="44460BF5" w14:textId="77777777" w:rsidR="00064168" w:rsidRPr="002F2193" w:rsidRDefault="00064168" w:rsidP="00064168">
      <w:pPr>
        <w:pStyle w:val="Heading2"/>
      </w:pPr>
      <w:r w:rsidRPr="002F2193">
        <w:t>What are the changes?</w:t>
      </w:r>
    </w:p>
    <w:p w14:paraId="5FE269A9" w14:textId="07931ACC" w:rsidR="00064168" w:rsidRPr="002F2193" w:rsidRDefault="00064168" w:rsidP="00D04DD5">
      <w:pPr>
        <w:rPr>
          <w:rFonts w:cs="Arial"/>
          <w:szCs w:val="22"/>
        </w:rPr>
      </w:pPr>
      <w:r w:rsidRPr="002F2193">
        <w:rPr>
          <w:rFonts w:cs="Arial"/>
          <w:szCs w:val="22"/>
        </w:rPr>
        <w:t xml:space="preserve">Effective </w:t>
      </w:r>
      <w:r w:rsidR="00D24F27" w:rsidRPr="002F2193">
        <w:rPr>
          <w:rFonts w:cs="Arial"/>
          <w:szCs w:val="22"/>
        </w:rPr>
        <w:t>1 March 2023</w:t>
      </w:r>
      <w:r w:rsidR="009C31B0" w:rsidRPr="002F2193">
        <w:rPr>
          <w:rFonts w:cs="Arial"/>
          <w:szCs w:val="22"/>
        </w:rPr>
        <w:t xml:space="preserve">, </w:t>
      </w:r>
      <w:r w:rsidR="00717378">
        <w:rPr>
          <w:rFonts w:cs="Arial"/>
          <w:szCs w:val="22"/>
        </w:rPr>
        <w:t>MBS i</w:t>
      </w:r>
      <w:r w:rsidRPr="002F2193">
        <w:rPr>
          <w:rFonts w:cs="Arial"/>
          <w:szCs w:val="22"/>
        </w:rPr>
        <w:t xml:space="preserve">tem </w:t>
      </w:r>
      <w:r w:rsidR="00D24F27" w:rsidRPr="002F2193">
        <w:rPr>
          <w:rFonts w:cs="Arial"/>
          <w:szCs w:val="22"/>
        </w:rPr>
        <w:t>63564</w:t>
      </w:r>
      <w:r w:rsidRPr="002F2193">
        <w:rPr>
          <w:rFonts w:cs="Arial"/>
          <w:szCs w:val="22"/>
        </w:rPr>
        <w:t xml:space="preserve"> </w:t>
      </w:r>
      <w:r w:rsidR="0019014F" w:rsidRPr="002F2193">
        <w:rPr>
          <w:rFonts w:cs="Arial"/>
          <w:szCs w:val="22"/>
        </w:rPr>
        <w:t xml:space="preserve">will be </w:t>
      </w:r>
      <w:r w:rsidR="009C31B0" w:rsidRPr="002F2193">
        <w:rPr>
          <w:rFonts w:cs="Arial"/>
          <w:szCs w:val="22"/>
        </w:rPr>
        <w:t xml:space="preserve">available </w:t>
      </w:r>
      <w:r w:rsidR="00D04DD5" w:rsidRPr="002F2193">
        <w:rPr>
          <w:rFonts w:cs="Arial"/>
          <w:szCs w:val="22"/>
        </w:rPr>
        <w:t xml:space="preserve">for a </w:t>
      </w:r>
      <w:r w:rsidR="009C31B0" w:rsidRPr="002F2193">
        <w:rPr>
          <w:rFonts w:cs="Arial"/>
          <w:szCs w:val="22"/>
        </w:rPr>
        <w:t xml:space="preserve">whole body </w:t>
      </w:r>
      <w:r w:rsidR="00D04DD5" w:rsidRPr="002F2193">
        <w:rPr>
          <w:rFonts w:cs="Arial"/>
          <w:szCs w:val="22"/>
        </w:rPr>
        <w:t>MRI</w:t>
      </w:r>
      <w:r w:rsidR="0019014F" w:rsidRPr="002F2193">
        <w:rPr>
          <w:rFonts w:cs="Arial"/>
          <w:szCs w:val="22"/>
        </w:rPr>
        <w:t xml:space="preserve"> s</w:t>
      </w:r>
      <w:r w:rsidR="00717378">
        <w:rPr>
          <w:rFonts w:cs="Arial"/>
          <w:szCs w:val="22"/>
        </w:rPr>
        <w:t>can</w:t>
      </w:r>
      <w:r w:rsidR="005C0750" w:rsidRPr="002F2193">
        <w:rPr>
          <w:rFonts w:cs="Arial"/>
          <w:szCs w:val="22"/>
        </w:rPr>
        <w:t xml:space="preserve">. The item descriptor is </w:t>
      </w:r>
      <w:r w:rsidR="009538D6" w:rsidRPr="002F2193">
        <w:rPr>
          <w:rFonts w:cs="Arial"/>
          <w:szCs w:val="22"/>
        </w:rPr>
        <w:t>on page t</w:t>
      </w:r>
      <w:r w:rsidR="009B2ABE">
        <w:rPr>
          <w:rFonts w:cs="Arial"/>
          <w:szCs w:val="22"/>
        </w:rPr>
        <w:t>hree</w:t>
      </w:r>
      <w:r w:rsidR="009538D6" w:rsidRPr="002F2193">
        <w:rPr>
          <w:rFonts w:cs="Arial"/>
          <w:szCs w:val="22"/>
        </w:rPr>
        <w:t xml:space="preserve"> of this fact sheet.</w:t>
      </w:r>
    </w:p>
    <w:p w14:paraId="42BD5171" w14:textId="77777777" w:rsidR="00064168" w:rsidRPr="002F2193" w:rsidRDefault="00064168" w:rsidP="00064168">
      <w:pPr>
        <w:pStyle w:val="Heading2"/>
      </w:pPr>
      <w:r w:rsidRPr="002F2193">
        <w:t>Why are the changes being made?</w:t>
      </w:r>
    </w:p>
    <w:p w14:paraId="1047AAC1" w14:textId="5CEBF1DC" w:rsidR="00CF26EC" w:rsidRPr="002F2193" w:rsidRDefault="00064168" w:rsidP="00064168">
      <w:pPr>
        <w:rPr>
          <w:rFonts w:cs="Arial"/>
          <w:szCs w:val="22"/>
        </w:rPr>
      </w:pPr>
      <w:bookmarkStart w:id="5" w:name="_Hlk118122582"/>
      <w:bookmarkStart w:id="6" w:name="_Hlk535386664"/>
      <w:r w:rsidRPr="002F2193">
        <w:rPr>
          <w:rFonts w:cs="Arial"/>
          <w:szCs w:val="22"/>
        </w:rPr>
        <w:t xml:space="preserve">The listing of this service was recommended by the Medical Services Advisory Committee (MSAC) in </w:t>
      </w:r>
      <w:r w:rsidR="00CF26EC" w:rsidRPr="002F2193">
        <w:rPr>
          <w:rFonts w:cs="Arial"/>
          <w:szCs w:val="22"/>
        </w:rPr>
        <w:t>July 2022</w:t>
      </w:r>
      <w:r w:rsidR="0053303A">
        <w:rPr>
          <w:rFonts w:cs="Arial"/>
          <w:szCs w:val="22"/>
        </w:rPr>
        <w:t xml:space="preserve">, following their consideration of </w:t>
      </w:r>
      <w:hyperlink r:id="rId7" w:history="1">
        <w:r w:rsidR="0053303A" w:rsidRPr="0053303A">
          <w:rPr>
            <w:rStyle w:val="Hyperlink"/>
            <w:rFonts w:cs="Arial"/>
            <w:szCs w:val="22"/>
          </w:rPr>
          <w:t>MSAC Application 1668</w:t>
        </w:r>
      </w:hyperlink>
      <w:r w:rsidRPr="002F2193">
        <w:rPr>
          <w:rFonts w:cs="Arial"/>
          <w:szCs w:val="22"/>
        </w:rPr>
        <w:t xml:space="preserve">. </w:t>
      </w:r>
    </w:p>
    <w:bookmarkEnd w:id="5"/>
    <w:p w14:paraId="144C3AE2" w14:textId="4F74A105" w:rsidR="00064168" w:rsidRDefault="0053303A" w:rsidP="00064168">
      <w:pPr>
        <w:rPr>
          <w:rFonts w:cs="Arial"/>
          <w:szCs w:val="22"/>
        </w:rPr>
      </w:pPr>
      <w:r>
        <w:rPr>
          <w:rFonts w:cs="Arial"/>
          <w:szCs w:val="22"/>
        </w:rPr>
        <w:t>Further i</w:t>
      </w:r>
      <w:r w:rsidR="00B97C90" w:rsidRPr="002F2193">
        <w:rPr>
          <w:rFonts w:cs="Arial"/>
          <w:szCs w:val="22"/>
        </w:rPr>
        <w:t>nformation</w:t>
      </w:r>
      <w:r w:rsidR="00064168" w:rsidRPr="002F2193">
        <w:rPr>
          <w:rFonts w:cs="Arial"/>
          <w:szCs w:val="22"/>
        </w:rPr>
        <w:t xml:space="preserve"> about MSAC</w:t>
      </w:r>
      <w:r>
        <w:rPr>
          <w:rFonts w:cs="Arial"/>
          <w:szCs w:val="22"/>
        </w:rPr>
        <w:t>, including current and past applications,</w:t>
      </w:r>
      <w:r w:rsidR="00064168" w:rsidRPr="002F2193">
        <w:rPr>
          <w:rFonts w:cs="Arial"/>
          <w:szCs w:val="22"/>
        </w:rPr>
        <w:t xml:space="preserve"> can be found </w:t>
      </w:r>
      <w:r>
        <w:rPr>
          <w:rFonts w:cs="Arial"/>
          <w:szCs w:val="22"/>
        </w:rPr>
        <w:t xml:space="preserve">the </w:t>
      </w:r>
      <w:hyperlink r:id="rId8" w:history="1">
        <w:r w:rsidRPr="0053303A">
          <w:rPr>
            <w:rStyle w:val="Hyperlink"/>
            <w:rFonts w:cs="Arial"/>
            <w:szCs w:val="22"/>
          </w:rPr>
          <w:t xml:space="preserve">MSAC </w:t>
        </w:r>
        <w:r w:rsidR="00064168" w:rsidRPr="0053303A">
          <w:rPr>
            <w:rStyle w:val="Hyperlink"/>
            <w:rFonts w:cs="Arial"/>
            <w:szCs w:val="22"/>
          </w:rPr>
          <w:t>website</w:t>
        </w:r>
      </w:hyperlink>
      <w:r w:rsidR="00064168" w:rsidRPr="002F2193">
        <w:rPr>
          <w:rFonts w:cs="Arial"/>
          <w:szCs w:val="22"/>
        </w:rPr>
        <w:t>.</w:t>
      </w:r>
    </w:p>
    <w:p w14:paraId="2E9383DF" w14:textId="77777777" w:rsidR="004C1AE8" w:rsidRDefault="00717378" w:rsidP="004C1AE8">
      <w:pPr>
        <w:rPr>
          <w:rFonts w:cs="Arial"/>
          <w:szCs w:val="22"/>
        </w:rPr>
      </w:pPr>
      <w:r>
        <w:rPr>
          <w:rFonts w:cs="Arial"/>
          <w:szCs w:val="22"/>
        </w:rPr>
        <w:t xml:space="preserve">The listing was announced by the Australian Government as part of </w:t>
      </w:r>
      <w:hyperlink r:id="rId9" w:history="1">
        <w:r w:rsidRPr="00717378">
          <w:rPr>
            <w:rStyle w:val="Hyperlink"/>
            <w:rFonts w:cs="Arial"/>
            <w:szCs w:val="22"/>
          </w:rPr>
          <w:t>Budget October 2022–</w:t>
        </w:r>
        <w:r w:rsidRPr="00717378">
          <w:rPr>
            <w:rStyle w:val="Hyperlink"/>
            <w:rFonts w:ascii="Tahoma" w:hAnsi="Tahoma" w:cs="Tahoma"/>
            <w:szCs w:val="22"/>
          </w:rPr>
          <w:t>⁠</w:t>
        </w:r>
        <w:r w:rsidRPr="00717378">
          <w:rPr>
            <w:rStyle w:val="Hyperlink"/>
            <w:rFonts w:cs="Arial"/>
            <w:szCs w:val="22"/>
          </w:rPr>
          <w:t>23: Strengthening Medicare and rebuilding primary health care</w:t>
        </w:r>
      </w:hyperlink>
      <w:r>
        <w:rPr>
          <w:rFonts w:cs="Arial"/>
          <w:szCs w:val="22"/>
        </w:rPr>
        <w:t xml:space="preserve"> </w:t>
      </w:r>
      <w:r w:rsidR="00526DF3">
        <w:rPr>
          <w:rFonts w:cs="Arial"/>
          <w:szCs w:val="22"/>
        </w:rPr>
        <w:t>measur</w:t>
      </w:r>
      <w:r>
        <w:rPr>
          <w:rFonts w:cs="Arial"/>
          <w:szCs w:val="22"/>
        </w:rPr>
        <w:t>e.</w:t>
      </w:r>
      <w:bookmarkEnd w:id="6"/>
    </w:p>
    <w:p w14:paraId="4B2559AC" w14:textId="3248D155" w:rsidR="00064168" w:rsidRPr="002F2193" w:rsidRDefault="003835C3" w:rsidP="004C1AE8">
      <w:r w:rsidRPr="002F2193">
        <w:t>What does this mean for providers and requesters of diagnostic imaging services?</w:t>
      </w:r>
    </w:p>
    <w:p w14:paraId="30D9B512" w14:textId="727BEDBF" w:rsidR="00EC4549" w:rsidRPr="002F2193" w:rsidRDefault="00EC4549" w:rsidP="00EC4549">
      <w:pPr>
        <w:pStyle w:val="ListParagraph"/>
        <w:numPr>
          <w:ilvl w:val="0"/>
          <w:numId w:val="27"/>
        </w:numPr>
        <w:spacing w:before="0" w:after="60" w:line="280" w:lineRule="exact"/>
        <w:contextualSpacing w:val="0"/>
        <w:rPr>
          <w:rFonts w:cs="Arial"/>
          <w:lang w:eastAsia="zh-CN"/>
        </w:rPr>
      </w:pPr>
      <w:r w:rsidRPr="002F2193">
        <w:rPr>
          <w:rFonts w:cs="Arial"/>
          <w:lang w:eastAsia="zh-CN"/>
        </w:rPr>
        <w:t>The scan can be requested by a specialist or consultant physician</w:t>
      </w:r>
      <w:r w:rsidR="00B97C90" w:rsidRPr="002F2193">
        <w:rPr>
          <w:rFonts w:cs="Arial"/>
          <w:lang w:eastAsia="zh-CN"/>
        </w:rPr>
        <w:t>,</w:t>
      </w:r>
      <w:r w:rsidRPr="002F2193">
        <w:rPr>
          <w:rFonts w:cs="Arial"/>
          <w:lang w:eastAsia="zh-CN"/>
        </w:rPr>
        <w:t xml:space="preserve"> in consultation with a clinical geneticist in a familial cancer or genetic clinic.</w:t>
      </w:r>
    </w:p>
    <w:p w14:paraId="6C32E0F3" w14:textId="4FE3872F" w:rsidR="00EC4549" w:rsidRPr="002F2193" w:rsidRDefault="00EC4549" w:rsidP="00EC4549">
      <w:pPr>
        <w:pStyle w:val="ListParagraph"/>
        <w:numPr>
          <w:ilvl w:val="0"/>
          <w:numId w:val="27"/>
        </w:numPr>
        <w:spacing w:before="0" w:after="60" w:line="280" w:lineRule="exact"/>
        <w:contextualSpacing w:val="0"/>
        <w:rPr>
          <w:rFonts w:cs="Arial"/>
          <w:lang w:eastAsia="zh-CN"/>
        </w:rPr>
      </w:pPr>
      <w:r w:rsidRPr="002F2193">
        <w:rPr>
          <w:rFonts w:cs="Arial"/>
          <w:lang w:eastAsia="zh-CN"/>
        </w:rPr>
        <w:t xml:space="preserve">The </w:t>
      </w:r>
      <w:r w:rsidR="009C31B0" w:rsidRPr="002F2193">
        <w:rPr>
          <w:rFonts w:cs="Arial"/>
          <w:lang w:eastAsia="zh-CN"/>
        </w:rPr>
        <w:t xml:space="preserve">diagnostic imaging </w:t>
      </w:r>
      <w:r w:rsidRPr="002F2193">
        <w:rPr>
          <w:rFonts w:cs="Arial"/>
          <w:lang w:eastAsia="zh-CN"/>
        </w:rPr>
        <w:t>request must identify that the person has a high risk of developing cancer malignancy due to heritable TP53-related cancer (hTP53rc) syndrome.</w:t>
      </w:r>
    </w:p>
    <w:p w14:paraId="6CC23C07" w14:textId="77777777" w:rsidR="00EC4549" w:rsidRPr="002F2193" w:rsidRDefault="00EC4549" w:rsidP="00EC4549">
      <w:pPr>
        <w:pStyle w:val="ListParagraph"/>
        <w:numPr>
          <w:ilvl w:val="0"/>
          <w:numId w:val="27"/>
        </w:numPr>
        <w:spacing w:before="0" w:after="60" w:line="280" w:lineRule="exact"/>
        <w:contextualSpacing w:val="0"/>
        <w:rPr>
          <w:rFonts w:cs="Arial"/>
          <w:szCs w:val="22"/>
        </w:rPr>
      </w:pPr>
      <w:r w:rsidRPr="002F2193">
        <w:rPr>
          <w:rFonts w:cs="Arial"/>
          <w:lang w:eastAsia="zh-CN"/>
        </w:rPr>
        <w:t>The use of this item is limited to individuals carrying a heritable germline or mosaic pathogenic or likely pathogenic variant in the TP53 gene, ascertained by a clinical report from an accredited pathology laboratory.</w:t>
      </w:r>
    </w:p>
    <w:p w14:paraId="53A11197" w14:textId="3D0C60CC" w:rsidR="00EC4549" w:rsidRPr="002F2193" w:rsidRDefault="00EC4549" w:rsidP="00EC4549">
      <w:pPr>
        <w:pStyle w:val="ListParagraph"/>
        <w:numPr>
          <w:ilvl w:val="0"/>
          <w:numId w:val="27"/>
        </w:numPr>
        <w:spacing w:before="0" w:after="60" w:line="280" w:lineRule="exact"/>
        <w:contextualSpacing w:val="0"/>
        <w:rPr>
          <w:rFonts w:cs="Arial"/>
          <w:lang w:eastAsia="zh-CN"/>
        </w:rPr>
      </w:pPr>
      <w:r w:rsidRPr="002F2193">
        <w:rPr>
          <w:rFonts w:cs="Arial"/>
          <w:lang w:eastAsia="zh-CN"/>
        </w:rPr>
        <w:t xml:space="preserve">The </w:t>
      </w:r>
      <w:r w:rsidR="009C31B0" w:rsidRPr="002F2193">
        <w:rPr>
          <w:rFonts w:cs="Arial"/>
          <w:lang w:eastAsia="zh-CN"/>
        </w:rPr>
        <w:t xml:space="preserve">service </w:t>
      </w:r>
      <w:r w:rsidRPr="002F2193">
        <w:rPr>
          <w:rFonts w:cs="Arial"/>
          <w:lang w:eastAsia="zh-CN"/>
        </w:rPr>
        <w:t xml:space="preserve">is restricted to one </w:t>
      </w:r>
      <w:r w:rsidR="00AD1E11" w:rsidRPr="002F2193">
        <w:rPr>
          <w:rFonts w:cs="Arial"/>
          <w:lang w:eastAsia="zh-CN"/>
        </w:rPr>
        <w:t>s</w:t>
      </w:r>
      <w:r w:rsidR="009C31B0" w:rsidRPr="002F2193">
        <w:rPr>
          <w:rFonts w:cs="Arial"/>
          <w:lang w:eastAsia="zh-CN"/>
        </w:rPr>
        <w:t>can per</w:t>
      </w:r>
      <w:r w:rsidR="004D5967" w:rsidRPr="002F2193">
        <w:rPr>
          <w:rFonts w:cs="Arial"/>
          <w:lang w:eastAsia="zh-CN"/>
        </w:rPr>
        <w:t xml:space="preserve"> eligible</w:t>
      </w:r>
      <w:r w:rsidR="009C31B0" w:rsidRPr="002F2193">
        <w:rPr>
          <w:rFonts w:cs="Arial"/>
          <w:lang w:eastAsia="zh-CN"/>
        </w:rPr>
        <w:t xml:space="preserve"> patient </w:t>
      </w:r>
      <w:r w:rsidR="00AD1E11" w:rsidRPr="002F2193">
        <w:rPr>
          <w:rFonts w:cs="Arial"/>
          <w:lang w:eastAsia="zh-CN"/>
        </w:rPr>
        <w:t xml:space="preserve">in a </w:t>
      </w:r>
      <w:r w:rsidRPr="002F2193">
        <w:rPr>
          <w:rFonts w:cs="Arial"/>
          <w:lang w:eastAsia="zh-CN"/>
        </w:rPr>
        <w:t>12 month</w:t>
      </w:r>
      <w:r w:rsidR="00AD1E11" w:rsidRPr="002F2193">
        <w:rPr>
          <w:rFonts w:cs="Arial"/>
          <w:lang w:eastAsia="zh-CN"/>
        </w:rPr>
        <w:t xml:space="preserve"> period</w:t>
      </w:r>
      <w:r w:rsidRPr="002F2193">
        <w:rPr>
          <w:rFonts w:cs="Arial"/>
          <w:lang w:eastAsia="zh-CN"/>
        </w:rPr>
        <w:t>.</w:t>
      </w:r>
    </w:p>
    <w:p w14:paraId="28DCA521" w14:textId="517668C9" w:rsidR="00EC4549" w:rsidRPr="002F2193" w:rsidRDefault="00EC4549" w:rsidP="00EC4549">
      <w:pPr>
        <w:pStyle w:val="ListParagraph"/>
        <w:numPr>
          <w:ilvl w:val="0"/>
          <w:numId w:val="27"/>
        </w:numPr>
        <w:spacing w:before="0" w:after="60" w:line="280" w:lineRule="exact"/>
        <w:contextualSpacing w:val="0"/>
        <w:rPr>
          <w:rFonts w:cs="Arial"/>
          <w:lang w:eastAsia="zh-CN"/>
        </w:rPr>
      </w:pPr>
      <w:r w:rsidRPr="002F2193">
        <w:rPr>
          <w:rFonts w:cs="Arial"/>
          <w:lang w:eastAsia="zh-CN"/>
        </w:rPr>
        <w:lastRenderedPageBreak/>
        <w:t>To attract a Medicare rebate</w:t>
      </w:r>
      <w:r w:rsidR="009C31B0" w:rsidRPr="002F2193">
        <w:rPr>
          <w:rFonts w:cs="Arial"/>
          <w:lang w:eastAsia="zh-CN"/>
        </w:rPr>
        <w:t>,</w:t>
      </w:r>
      <w:r w:rsidRPr="002F2193">
        <w:rPr>
          <w:rFonts w:cs="Arial"/>
          <w:lang w:eastAsia="zh-CN"/>
        </w:rPr>
        <w:t xml:space="preserve"> the scan must be performed on a </w:t>
      </w:r>
      <w:r w:rsidR="009C31B0" w:rsidRPr="002F2193">
        <w:rPr>
          <w:rFonts w:cs="Arial"/>
          <w:lang w:eastAsia="zh-CN"/>
        </w:rPr>
        <w:t>Medicare</w:t>
      </w:r>
      <w:r w:rsidR="00990B74" w:rsidRPr="002F2193">
        <w:rPr>
          <w:rFonts w:cs="Arial"/>
          <w:lang w:eastAsia="zh-CN"/>
        </w:rPr>
        <w:t>-</w:t>
      </w:r>
      <w:r w:rsidRPr="002F2193">
        <w:rPr>
          <w:rFonts w:cs="Arial"/>
          <w:lang w:eastAsia="zh-CN"/>
        </w:rPr>
        <w:t>eligible MRI unit</w:t>
      </w:r>
      <w:r w:rsidR="00771BCF" w:rsidRPr="002F2193">
        <w:rPr>
          <w:rFonts w:cs="Arial"/>
          <w:lang w:eastAsia="zh-CN"/>
        </w:rPr>
        <w:t xml:space="preserve"> (with full or part</w:t>
      </w:r>
      <w:r w:rsidR="009C31B0" w:rsidRPr="002F2193">
        <w:rPr>
          <w:rFonts w:cs="Arial"/>
          <w:lang w:eastAsia="zh-CN"/>
        </w:rPr>
        <w:t>ial</w:t>
      </w:r>
      <w:r w:rsidR="00771BCF" w:rsidRPr="002F2193">
        <w:rPr>
          <w:rFonts w:cs="Arial"/>
          <w:lang w:eastAsia="zh-CN"/>
        </w:rPr>
        <w:t xml:space="preserve"> eligibility)</w:t>
      </w:r>
      <w:r w:rsidRPr="002F2193">
        <w:rPr>
          <w:rFonts w:cs="Arial"/>
          <w:lang w:eastAsia="zh-CN"/>
        </w:rPr>
        <w:t xml:space="preserve">. </w:t>
      </w:r>
    </w:p>
    <w:p w14:paraId="7F7DA4F7" w14:textId="77777777" w:rsidR="00064168" w:rsidRPr="002F2193" w:rsidRDefault="00064168" w:rsidP="00064168">
      <w:pPr>
        <w:pStyle w:val="Heading2"/>
      </w:pPr>
      <w:r w:rsidRPr="002F2193">
        <w:t>How will these changes affect patients?</w:t>
      </w:r>
    </w:p>
    <w:p w14:paraId="305220D5" w14:textId="77777777" w:rsidR="003835C3" w:rsidRPr="002F2193" w:rsidRDefault="003835C3" w:rsidP="0041555E">
      <w:pPr>
        <w:rPr>
          <w:rFonts w:cs="Arial"/>
          <w:lang w:eastAsia="zh-CN"/>
        </w:rPr>
      </w:pPr>
      <w:r w:rsidRPr="002F2193">
        <w:rPr>
          <w:rFonts w:cs="Arial"/>
          <w:szCs w:val="22"/>
        </w:rPr>
        <w:t xml:space="preserve">This service will provide greater access to diagnostic imaging services for patients with </w:t>
      </w:r>
      <w:r w:rsidRPr="002F2193">
        <w:rPr>
          <w:rFonts w:cs="Arial"/>
          <w:lang w:eastAsia="zh-CN"/>
        </w:rPr>
        <w:t xml:space="preserve">a high risk of developing cancer malignancy due to germline pathogenic TP53 syndrome. </w:t>
      </w:r>
    </w:p>
    <w:p w14:paraId="523997B7" w14:textId="70324B51" w:rsidR="003835C3" w:rsidRPr="002F2193" w:rsidRDefault="003835C3" w:rsidP="003835C3">
      <w:pPr>
        <w:rPr>
          <w:rFonts w:cs="Arial"/>
        </w:rPr>
      </w:pPr>
      <w:r w:rsidRPr="002F2193">
        <w:rPr>
          <w:rFonts w:cs="Arial"/>
          <w:lang w:eastAsia="zh-CN"/>
        </w:rPr>
        <w:t>An annual whole body MRI service for these patients r</w:t>
      </w:r>
      <w:r w:rsidRPr="002F2193">
        <w:rPr>
          <w:rFonts w:cs="Arial"/>
          <w:szCs w:val="22"/>
        </w:rPr>
        <w:t>eflect</w:t>
      </w:r>
      <w:r w:rsidR="002F2193" w:rsidRPr="002F2193">
        <w:rPr>
          <w:rFonts w:cs="Arial"/>
          <w:szCs w:val="22"/>
        </w:rPr>
        <w:t>s</w:t>
      </w:r>
      <w:r w:rsidRPr="002F2193">
        <w:rPr>
          <w:rFonts w:cs="Arial"/>
          <w:szCs w:val="22"/>
        </w:rPr>
        <w:t xml:space="preserve"> best practice clinical guidelines</w:t>
      </w:r>
      <w:r w:rsidR="002F2193" w:rsidRPr="002F2193">
        <w:rPr>
          <w:rFonts w:cs="Arial"/>
          <w:szCs w:val="22"/>
        </w:rPr>
        <w:t>.</w:t>
      </w:r>
      <w:r w:rsidRPr="002F2193">
        <w:rPr>
          <w:rFonts w:cs="Arial"/>
          <w:szCs w:val="22"/>
        </w:rPr>
        <w:t xml:space="preserve"> </w:t>
      </w:r>
      <w:r w:rsidR="002F2193" w:rsidRPr="002F2193">
        <w:rPr>
          <w:rFonts w:cs="Arial"/>
          <w:szCs w:val="22"/>
        </w:rPr>
        <w:t>T</w:t>
      </w:r>
      <w:r w:rsidR="0041555E" w:rsidRPr="002F2193">
        <w:rPr>
          <w:rFonts w:cs="Arial"/>
          <w:szCs w:val="22"/>
        </w:rPr>
        <w:t>hese individuals have a very high risk of developing cancer</w:t>
      </w:r>
      <w:r w:rsidR="002F2193" w:rsidRPr="002F2193">
        <w:rPr>
          <w:rFonts w:cs="Arial"/>
          <w:szCs w:val="22"/>
        </w:rPr>
        <w:t>, and e</w:t>
      </w:r>
      <w:r w:rsidR="0041555E" w:rsidRPr="002F2193">
        <w:rPr>
          <w:rFonts w:cs="Arial"/>
          <w:szCs w:val="22"/>
        </w:rPr>
        <w:t xml:space="preserve">arly detection of cancers relevant to this population has been proven to </w:t>
      </w:r>
      <w:r w:rsidRPr="002F2193">
        <w:rPr>
          <w:rFonts w:cs="Arial"/>
          <w:szCs w:val="22"/>
        </w:rPr>
        <w:t xml:space="preserve">significantly </w:t>
      </w:r>
      <w:r w:rsidR="0041555E" w:rsidRPr="002F2193">
        <w:rPr>
          <w:rFonts w:cs="Arial"/>
          <w:szCs w:val="22"/>
        </w:rPr>
        <w:t>improve patient survival</w:t>
      </w:r>
      <w:r w:rsidRPr="002F2193">
        <w:rPr>
          <w:rFonts w:cs="Arial"/>
        </w:rPr>
        <w:t>.</w:t>
      </w:r>
    </w:p>
    <w:p w14:paraId="5BD9BE80" w14:textId="7C1D32E0" w:rsidR="00064168" w:rsidRPr="002F2193" w:rsidRDefault="003835C3" w:rsidP="004D5967">
      <w:pPr>
        <w:pStyle w:val="Heading2"/>
      </w:pPr>
      <w:r w:rsidRPr="002F2193">
        <w:t>W</w:t>
      </w:r>
      <w:r w:rsidR="00064168" w:rsidRPr="002F2193">
        <w:t>ho was consulted on the changes?</w:t>
      </w:r>
    </w:p>
    <w:p w14:paraId="7ADE080F" w14:textId="66F44256" w:rsidR="00064168" w:rsidRPr="002F2193" w:rsidRDefault="00070AF6" w:rsidP="00064168">
      <w:pPr>
        <w:rPr>
          <w:rFonts w:cs="Arial"/>
          <w:szCs w:val="22"/>
        </w:rPr>
      </w:pPr>
      <w:r w:rsidRPr="002F2193">
        <w:rPr>
          <w:rFonts w:cs="Arial"/>
          <w:szCs w:val="22"/>
        </w:rPr>
        <w:t>The f</w:t>
      </w:r>
      <w:r w:rsidR="00064168" w:rsidRPr="002F2193">
        <w:rPr>
          <w:rFonts w:cs="Arial"/>
          <w:szCs w:val="22"/>
        </w:rPr>
        <w:t xml:space="preserve">ollowing </w:t>
      </w:r>
      <w:r w:rsidRPr="002F2193">
        <w:rPr>
          <w:rFonts w:cs="Arial"/>
          <w:szCs w:val="22"/>
        </w:rPr>
        <w:t>organisations were consulted during the health technology assessment conducted by MSAC:</w:t>
      </w:r>
    </w:p>
    <w:p w14:paraId="2CFFCE3F" w14:textId="77777777" w:rsidR="00070AF6" w:rsidRPr="002F2193" w:rsidRDefault="00070AF6" w:rsidP="00070AF6">
      <w:pPr>
        <w:pStyle w:val="ListParagraph"/>
        <w:numPr>
          <w:ilvl w:val="0"/>
          <w:numId w:val="30"/>
        </w:numPr>
        <w:spacing w:before="0" w:after="0" w:line="240" w:lineRule="auto"/>
        <w:ind w:left="347" w:hanging="283"/>
        <w:rPr>
          <w:rFonts w:eastAsia="Calibri" w:cs="Arial"/>
          <w:szCs w:val="22"/>
        </w:rPr>
      </w:pPr>
      <w:r w:rsidRPr="002F2193">
        <w:rPr>
          <w:rFonts w:eastAsia="Calibri" w:cs="Arial"/>
          <w:szCs w:val="22"/>
        </w:rPr>
        <w:t>Royal Australian and New Zealand College of Radiologists</w:t>
      </w:r>
    </w:p>
    <w:p w14:paraId="0CD95B58" w14:textId="77777777" w:rsidR="00771BCF" w:rsidRPr="002F2193" w:rsidRDefault="00771BCF" w:rsidP="00771BCF">
      <w:pPr>
        <w:pStyle w:val="ListParagraph"/>
        <w:numPr>
          <w:ilvl w:val="0"/>
          <w:numId w:val="30"/>
        </w:numPr>
        <w:spacing w:before="0" w:after="0" w:line="240" w:lineRule="auto"/>
        <w:ind w:left="347" w:hanging="283"/>
        <w:rPr>
          <w:rFonts w:eastAsia="Calibri" w:cs="Arial"/>
          <w:szCs w:val="22"/>
        </w:rPr>
      </w:pPr>
      <w:r w:rsidRPr="002F2193">
        <w:rPr>
          <w:rFonts w:eastAsia="Calibri" w:cs="Arial"/>
          <w:szCs w:val="22"/>
        </w:rPr>
        <w:t>Australian Diagnostic Imaging Association</w:t>
      </w:r>
    </w:p>
    <w:p w14:paraId="0991E795" w14:textId="77777777" w:rsidR="00771BCF" w:rsidRPr="002F2193" w:rsidRDefault="00771BCF" w:rsidP="00771BCF">
      <w:pPr>
        <w:pStyle w:val="ListParagraph"/>
        <w:numPr>
          <w:ilvl w:val="0"/>
          <w:numId w:val="30"/>
        </w:numPr>
        <w:spacing w:before="0" w:after="0" w:line="240" w:lineRule="auto"/>
        <w:ind w:left="347" w:hanging="283"/>
        <w:rPr>
          <w:rFonts w:eastAsia="Calibri" w:cs="Arial"/>
          <w:szCs w:val="22"/>
        </w:rPr>
      </w:pPr>
      <w:r w:rsidRPr="002F2193">
        <w:rPr>
          <w:rFonts w:eastAsia="Calibri" w:cs="Arial"/>
          <w:szCs w:val="22"/>
        </w:rPr>
        <w:t>Medical Oncology Group of Australia</w:t>
      </w:r>
    </w:p>
    <w:p w14:paraId="3D6E03D7" w14:textId="77777777" w:rsidR="00771BCF" w:rsidRPr="002F2193" w:rsidRDefault="00771BCF" w:rsidP="00771BCF">
      <w:pPr>
        <w:pStyle w:val="ListParagraph"/>
        <w:numPr>
          <w:ilvl w:val="0"/>
          <w:numId w:val="30"/>
        </w:numPr>
        <w:spacing w:before="0" w:after="0" w:line="240" w:lineRule="auto"/>
        <w:ind w:left="347" w:hanging="283"/>
        <w:rPr>
          <w:rFonts w:eastAsia="Calibri" w:cs="Arial"/>
          <w:szCs w:val="22"/>
        </w:rPr>
      </w:pPr>
      <w:r w:rsidRPr="002F2193">
        <w:rPr>
          <w:rFonts w:eastAsia="Calibri" w:cs="Arial"/>
          <w:szCs w:val="22"/>
        </w:rPr>
        <w:t>Royal College of Pathologists of Australasia</w:t>
      </w:r>
    </w:p>
    <w:p w14:paraId="4096183C" w14:textId="77777777" w:rsidR="00771BCF" w:rsidRPr="002F2193" w:rsidRDefault="00771BCF" w:rsidP="00771BCF">
      <w:pPr>
        <w:pStyle w:val="ListParagraph"/>
        <w:numPr>
          <w:ilvl w:val="0"/>
          <w:numId w:val="30"/>
        </w:numPr>
        <w:spacing w:before="0" w:after="0" w:line="240" w:lineRule="auto"/>
        <w:ind w:left="347" w:hanging="283"/>
        <w:rPr>
          <w:rFonts w:eastAsia="Calibri" w:cs="Arial"/>
          <w:szCs w:val="22"/>
        </w:rPr>
      </w:pPr>
      <w:r w:rsidRPr="002F2193">
        <w:rPr>
          <w:rFonts w:eastAsia="Calibri" w:cs="Arial"/>
          <w:szCs w:val="22"/>
        </w:rPr>
        <w:t>Genetic and Rare Diseases Network</w:t>
      </w:r>
    </w:p>
    <w:p w14:paraId="592C9A6D" w14:textId="77777777" w:rsidR="00771BCF" w:rsidRPr="002F2193" w:rsidRDefault="00771BCF" w:rsidP="00771BCF">
      <w:pPr>
        <w:pStyle w:val="ListParagraph"/>
        <w:numPr>
          <w:ilvl w:val="0"/>
          <w:numId w:val="30"/>
        </w:numPr>
        <w:spacing w:before="0" w:after="0" w:line="240" w:lineRule="auto"/>
        <w:ind w:left="347" w:hanging="283"/>
        <w:rPr>
          <w:rFonts w:eastAsia="Calibri" w:cs="Arial"/>
          <w:szCs w:val="22"/>
        </w:rPr>
      </w:pPr>
      <w:r w:rsidRPr="002F2193">
        <w:rPr>
          <w:rFonts w:eastAsia="Calibri" w:cs="Arial"/>
          <w:szCs w:val="22"/>
        </w:rPr>
        <w:t>Australian and New Zealand Children's Haematology/Oncology Group</w:t>
      </w:r>
    </w:p>
    <w:p w14:paraId="1F2D1F44" w14:textId="77777777" w:rsidR="00771BCF" w:rsidRPr="002F2193" w:rsidRDefault="00771BCF" w:rsidP="00771BCF">
      <w:pPr>
        <w:pStyle w:val="ListParagraph"/>
        <w:numPr>
          <w:ilvl w:val="0"/>
          <w:numId w:val="30"/>
        </w:numPr>
        <w:spacing w:before="0" w:after="0" w:line="240" w:lineRule="auto"/>
        <w:ind w:left="347" w:hanging="283"/>
        <w:rPr>
          <w:rFonts w:eastAsia="Calibri" w:cs="Arial"/>
          <w:szCs w:val="22"/>
        </w:rPr>
      </w:pPr>
      <w:r w:rsidRPr="002F2193">
        <w:rPr>
          <w:rFonts w:eastAsia="Calibri" w:cs="Arial"/>
          <w:szCs w:val="22"/>
        </w:rPr>
        <w:t>Genetic Alliance Australia</w:t>
      </w:r>
    </w:p>
    <w:p w14:paraId="21153B1D" w14:textId="77777777" w:rsidR="00771BCF" w:rsidRPr="002F2193" w:rsidRDefault="00771BCF" w:rsidP="00771BCF">
      <w:pPr>
        <w:pStyle w:val="ListParagraph"/>
        <w:numPr>
          <w:ilvl w:val="0"/>
          <w:numId w:val="30"/>
        </w:numPr>
        <w:spacing w:before="0" w:after="0" w:line="240" w:lineRule="auto"/>
        <w:ind w:left="347" w:hanging="283"/>
        <w:rPr>
          <w:rFonts w:eastAsia="Calibri" w:cs="Arial"/>
          <w:szCs w:val="22"/>
        </w:rPr>
      </w:pPr>
      <w:r w:rsidRPr="002F2193">
        <w:rPr>
          <w:rFonts w:eastAsia="Calibri" w:cs="Arial"/>
          <w:szCs w:val="22"/>
        </w:rPr>
        <w:t>Cancer Council Australia</w:t>
      </w:r>
    </w:p>
    <w:p w14:paraId="46897EFB" w14:textId="77777777" w:rsidR="00771BCF" w:rsidRPr="002F2193" w:rsidRDefault="00771BCF" w:rsidP="00771BCF">
      <w:pPr>
        <w:pStyle w:val="ListParagraph"/>
        <w:numPr>
          <w:ilvl w:val="0"/>
          <w:numId w:val="30"/>
        </w:numPr>
        <w:spacing w:before="0" w:after="0" w:line="240" w:lineRule="auto"/>
        <w:ind w:left="347" w:hanging="283"/>
        <w:rPr>
          <w:rFonts w:eastAsia="Calibri" w:cs="Arial"/>
          <w:szCs w:val="22"/>
        </w:rPr>
      </w:pPr>
      <w:r w:rsidRPr="002F2193">
        <w:rPr>
          <w:rFonts w:eastAsia="Calibri" w:cs="Arial"/>
          <w:szCs w:val="22"/>
        </w:rPr>
        <w:t>Syndromes without a Name</w:t>
      </w:r>
    </w:p>
    <w:p w14:paraId="23D94CE9" w14:textId="77777777" w:rsidR="00771BCF" w:rsidRPr="002F2193" w:rsidRDefault="00771BCF" w:rsidP="00771BCF">
      <w:pPr>
        <w:pStyle w:val="ListParagraph"/>
        <w:numPr>
          <w:ilvl w:val="0"/>
          <w:numId w:val="30"/>
        </w:numPr>
        <w:spacing w:before="0" w:after="0" w:line="240" w:lineRule="auto"/>
        <w:ind w:left="347" w:hanging="283"/>
        <w:rPr>
          <w:rFonts w:eastAsia="Calibri" w:cs="Arial"/>
          <w:szCs w:val="22"/>
        </w:rPr>
      </w:pPr>
      <w:r w:rsidRPr="002F2193">
        <w:rPr>
          <w:rFonts w:eastAsia="Calibri" w:cs="Arial"/>
          <w:szCs w:val="22"/>
        </w:rPr>
        <w:t>Genetic Support Network Victoria</w:t>
      </w:r>
    </w:p>
    <w:p w14:paraId="32E82B19" w14:textId="77777777" w:rsidR="00064168" w:rsidRPr="002F2193" w:rsidRDefault="00064168" w:rsidP="00064168">
      <w:pPr>
        <w:pStyle w:val="Heading2"/>
      </w:pPr>
      <w:r w:rsidRPr="002F2193">
        <w:t>How will the changes be monitored and reviewed?</w:t>
      </w:r>
    </w:p>
    <w:p w14:paraId="7AF38342" w14:textId="4A16F21F" w:rsidR="005C0750" w:rsidRDefault="005C0750" w:rsidP="005C0750">
      <w:pPr>
        <w:rPr>
          <w:rFonts w:cs="Arial"/>
        </w:rPr>
      </w:pPr>
      <w:r w:rsidRPr="002F2193">
        <w:rPr>
          <w:rFonts w:cs="Arial"/>
        </w:rPr>
        <w:t>The changes will be monitored and reviewed through analysis of MBS utilisation figures.</w:t>
      </w:r>
    </w:p>
    <w:p w14:paraId="324D4F21" w14:textId="77777777" w:rsidR="008D47B3" w:rsidRDefault="008D47B3" w:rsidP="008D47B3">
      <w:pPr>
        <w:pStyle w:val="Heading2"/>
      </w:pPr>
      <w:r>
        <w:t>Where can I find more information?</w:t>
      </w:r>
    </w:p>
    <w:p w14:paraId="5AE1766F" w14:textId="77777777" w:rsidR="008D47B3" w:rsidRPr="00867595" w:rsidRDefault="008D47B3" w:rsidP="008D47B3">
      <w:pPr>
        <w:rPr>
          <w:szCs w:val="22"/>
        </w:rPr>
      </w:pPr>
      <w:r w:rsidRPr="00867595">
        <w:rPr>
          <w:szCs w:val="22"/>
        </w:rPr>
        <w:t xml:space="preserve">The full item descriptor(s) and information on other changes to the MBS can be found on the MBS Online website at </w:t>
      </w:r>
      <w:hyperlink r:id="rId10"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1" w:history="1">
        <w:r w:rsidRPr="00867595">
          <w:rPr>
            <w:rStyle w:val="Hyperlink"/>
            <w:szCs w:val="22"/>
          </w:rPr>
          <w:t>MBS Online</w:t>
        </w:r>
      </w:hyperlink>
      <w:r w:rsidRPr="00867595">
        <w:rPr>
          <w:szCs w:val="22"/>
        </w:rPr>
        <w:t xml:space="preserve"> and clicking ‘Subscribe’. </w:t>
      </w:r>
    </w:p>
    <w:p w14:paraId="16896B2D" w14:textId="77777777" w:rsidR="008D47B3" w:rsidRDefault="008D47B3" w:rsidP="008D47B3">
      <w:pPr>
        <w:rPr>
          <w:szCs w:val="22"/>
        </w:rPr>
      </w:pPr>
      <w:r w:rsidRPr="00867595">
        <w:rPr>
          <w:szCs w:val="22"/>
        </w:rPr>
        <w:t xml:space="preserve">The Department of Health </w:t>
      </w:r>
      <w:r>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Pr="00E71492">
        <w:rPr>
          <w:i/>
          <w:iCs/>
          <w:szCs w:val="22"/>
        </w:rPr>
        <w:br/>
        <w:t>Act 1973</w:t>
      </w:r>
      <w:r w:rsidRPr="00867595">
        <w:rPr>
          <w:szCs w:val="22"/>
        </w:rPr>
        <w:t xml:space="preserve"> and associated regulations. If you have a query relating exclusively to interpretation of the Schedule, you should email </w:t>
      </w:r>
      <w:hyperlink r:id="rId12" w:history="1">
        <w:r w:rsidRPr="00867595">
          <w:rPr>
            <w:rStyle w:val="Hyperlink"/>
            <w:szCs w:val="22"/>
          </w:rPr>
          <w:t>askMBS@health.gov.au</w:t>
        </w:r>
      </w:hyperlink>
      <w:r w:rsidRPr="00867595">
        <w:rPr>
          <w:szCs w:val="22"/>
        </w:rPr>
        <w:t>.</w:t>
      </w:r>
    </w:p>
    <w:p w14:paraId="30E15193" w14:textId="77777777" w:rsidR="008D47B3" w:rsidRDefault="008D47B3" w:rsidP="008D47B3">
      <w:pPr>
        <w:rPr>
          <w:color w:val="auto"/>
          <w:sz w:val="20"/>
          <w:szCs w:val="21"/>
        </w:rPr>
      </w:pPr>
      <w:r>
        <w:t xml:space="preserve">Private health insurance information on the product tier arrangements is available at </w:t>
      </w:r>
      <w:hyperlink r:id="rId13" w:history="1">
        <w:r>
          <w:rPr>
            <w:rStyle w:val="Hyperlink"/>
          </w:rPr>
          <w:t>www.privatehealth.gov.au</w:t>
        </w:r>
      </w:hyperlink>
      <w:r>
        <w:t xml:space="preserve">. Detailed information on the MBS item listing within clinical categories is available on the </w:t>
      </w:r>
      <w:hyperlink r:id="rId14"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 xml:space="preserve">Private Health Insurance (Benefit Requirements) Rules </w:t>
      </w:r>
      <w:r w:rsidRPr="00B45350">
        <w:rPr>
          <w:i/>
        </w:rPr>
        <w:lastRenderedPageBreak/>
        <w:t>2011</w:t>
      </w:r>
      <w:r>
        <w:rPr>
          <w:i/>
        </w:rPr>
        <w:t xml:space="preserve"> </w:t>
      </w:r>
      <w:r>
        <w:rPr>
          <w:iCs/>
        </w:rPr>
        <w:t xml:space="preserve">found on the </w:t>
      </w:r>
      <w:hyperlink r:id="rId15" w:history="1">
        <w:r w:rsidRPr="005E2D76">
          <w:rPr>
            <w:rStyle w:val="Hyperlink"/>
            <w:iCs/>
          </w:rPr>
          <w:t>Federal Register of Legislation</w:t>
        </w:r>
      </w:hyperlink>
      <w:r>
        <w:t xml:space="preserve">. If you have a query in relation to private health insurance, you should email </w:t>
      </w:r>
      <w:hyperlink r:id="rId16" w:history="1">
        <w:r>
          <w:rPr>
            <w:rStyle w:val="Hyperlink"/>
          </w:rPr>
          <w:t>PHI@health.gov.au</w:t>
        </w:r>
      </w:hyperlink>
      <w:r>
        <w:t>.</w:t>
      </w:r>
    </w:p>
    <w:p w14:paraId="4F033F08" w14:textId="77777777" w:rsidR="008D47B3" w:rsidRPr="00867595" w:rsidRDefault="008D47B3" w:rsidP="008D47B3">
      <w:pPr>
        <w:rPr>
          <w:szCs w:val="22"/>
        </w:rPr>
      </w:pPr>
      <w:r w:rsidRPr="00867595">
        <w:rPr>
          <w:szCs w:val="22"/>
        </w:rPr>
        <w:t>Subscribe to ‘</w:t>
      </w:r>
      <w:hyperlink r:id="rId17" w:history="1">
        <w:r w:rsidRPr="00867595">
          <w:rPr>
            <w:rStyle w:val="Hyperlink"/>
            <w:szCs w:val="22"/>
          </w:rPr>
          <w:t>News for Health Professionals</w:t>
        </w:r>
      </w:hyperlink>
      <w:r w:rsidRPr="00867595">
        <w:rPr>
          <w:szCs w:val="22"/>
        </w:rPr>
        <w:t>’ on the Services Australia website and you will receive regular news highlights.</w:t>
      </w:r>
    </w:p>
    <w:p w14:paraId="4A95EC73" w14:textId="77777777" w:rsidR="008D47B3" w:rsidRDefault="008D47B3" w:rsidP="008D47B3">
      <w:pPr>
        <w:rPr>
          <w:szCs w:val="22"/>
        </w:rPr>
      </w:pPr>
      <w:r w:rsidRPr="00867595">
        <w:rPr>
          <w:szCs w:val="22"/>
        </w:rPr>
        <w:t xml:space="preserve">If you are seeking advice in relation to Medicare billing, claiming, payments, or obtaining a provider number, please go to the Health Professionals page on the Services Australia website or contact the Services Australia on the Provider Enquiry Line – 13 21 50. </w:t>
      </w:r>
    </w:p>
    <w:p w14:paraId="749CC9BF" w14:textId="77777777" w:rsidR="008D47B3" w:rsidRPr="00867595" w:rsidRDefault="008D47B3" w:rsidP="008D47B3">
      <w:pPr>
        <w:rPr>
          <w:szCs w:val="22"/>
        </w:rPr>
      </w:pPr>
      <w:r w:rsidRPr="00867595">
        <w:rPr>
          <w:szCs w:val="22"/>
        </w:rPr>
        <w:t xml:space="preserve">The data file for software vendors when available can be accessed via the </w:t>
      </w:r>
      <w:hyperlink r:id="rId18" w:history="1">
        <w:r w:rsidRPr="00867595">
          <w:rPr>
            <w:rStyle w:val="Hyperlink"/>
            <w:szCs w:val="22"/>
          </w:rPr>
          <w:t>Downloads</w:t>
        </w:r>
      </w:hyperlink>
      <w:r w:rsidRPr="00867595">
        <w:rPr>
          <w:szCs w:val="22"/>
        </w:rPr>
        <w:t xml:space="preserve"> page.</w:t>
      </w:r>
    </w:p>
    <w:p w14:paraId="7540B68E" w14:textId="5F0D45B6" w:rsidR="008D47B3" w:rsidRPr="00906DDA" w:rsidRDefault="008D47B3" w:rsidP="008D47B3">
      <w:pPr>
        <w:pStyle w:val="Heading2"/>
      </w:pPr>
      <w:bookmarkStart w:id="7" w:name="_Hlk118209574"/>
      <w:r w:rsidRPr="00906DDA">
        <w:t>Item descriptor (to take effect 1 March 2023)</w:t>
      </w:r>
    </w:p>
    <w:tbl>
      <w:tblPr>
        <w:tblStyle w:val="GridTable4-Accent2"/>
        <w:tblW w:w="0" w:type="auto"/>
        <w:tblLook w:val="04A0" w:firstRow="1" w:lastRow="0" w:firstColumn="1" w:lastColumn="0" w:noHBand="0" w:noVBand="1"/>
      </w:tblPr>
      <w:tblGrid>
        <w:gridCol w:w="9060"/>
      </w:tblGrid>
      <w:tr w:rsidR="008D47B3" w14:paraId="2A872876" w14:textId="77777777" w:rsidTr="00D34AB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EA8530E" w14:textId="24D1082E" w:rsidR="008D47B3" w:rsidRDefault="008D47B3" w:rsidP="00D34AB2">
            <w:pPr>
              <w:rPr>
                <w:b w:val="0"/>
                <w:bCs w:val="0"/>
                <w:lang w:eastAsia="en-AU"/>
              </w:rPr>
            </w:pPr>
            <w:bookmarkStart w:id="8" w:name="_Hlk118987208"/>
            <w:r>
              <w:rPr>
                <w:lang w:eastAsia="en-AU"/>
              </w:rPr>
              <w:t>Category</w:t>
            </w:r>
            <w:r w:rsidR="00C56F4C">
              <w:rPr>
                <w:lang w:eastAsia="en-AU"/>
              </w:rPr>
              <w:t xml:space="preserve"> 5 </w:t>
            </w:r>
            <w:r w:rsidR="00906DDA">
              <w:rPr>
                <w:lang w:eastAsia="en-AU"/>
              </w:rPr>
              <w:t xml:space="preserve">– </w:t>
            </w:r>
            <w:r w:rsidR="00C56F4C">
              <w:rPr>
                <w:lang w:eastAsia="en-AU"/>
              </w:rPr>
              <w:t xml:space="preserve">Diagnostic imaging services </w:t>
            </w:r>
          </w:p>
        </w:tc>
      </w:tr>
      <w:tr w:rsidR="008D47B3" w14:paraId="023B1FC0" w14:textId="77777777" w:rsidTr="00D34A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1E2811AF" w14:textId="2771A2B6" w:rsidR="008D47B3" w:rsidRDefault="008D47B3" w:rsidP="00D34AB2">
            <w:pPr>
              <w:rPr>
                <w:b w:val="0"/>
                <w:bCs w:val="0"/>
                <w:lang w:eastAsia="en-AU"/>
              </w:rPr>
            </w:pPr>
            <w:r>
              <w:rPr>
                <w:lang w:eastAsia="en-AU"/>
              </w:rPr>
              <w:t>Group</w:t>
            </w:r>
            <w:r w:rsidR="00C56F4C">
              <w:rPr>
                <w:lang w:eastAsia="en-AU"/>
              </w:rPr>
              <w:t xml:space="preserve"> 5 </w:t>
            </w:r>
            <w:r w:rsidR="00906DDA">
              <w:rPr>
                <w:lang w:eastAsia="en-AU"/>
              </w:rPr>
              <w:t xml:space="preserve">– </w:t>
            </w:r>
            <w:r w:rsidR="00C56F4C">
              <w:rPr>
                <w:lang w:eastAsia="en-AU"/>
              </w:rPr>
              <w:t>Magnetic resonance imaging</w:t>
            </w:r>
          </w:p>
        </w:tc>
      </w:tr>
      <w:tr w:rsidR="008D47B3" w14:paraId="261209C7" w14:textId="77777777" w:rsidTr="00D34AB2">
        <w:tc>
          <w:tcPr>
            <w:cnfStyle w:val="001000000000" w:firstRow="0" w:lastRow="0" w:firstColumn="1" w:lastColumn="0" w:oddVBand="0" w:evenVBand="0" w:oddHBand="0" w:evenHBand="0" w:firstRowFirstColumn="0" w:firstRowLastColumn="0" w:lastRowFirstColumn="0" w:lastRowLastColumn="0"/>
            <w:tcW w:w="9060" w:type="dxa"/>
            <w:hideMark/>
          </w:tcPr>
          <w:p w14:paraId="313DAC91" w14:textId="32679440" w:rsidR="008D47B3" w:rsidRPr="00C56F4C" w:rsidRDefault="008D47B3" w:rsidP="00C56F4C">
            <w:r w:rsidRPr="00642F20">
              <w:rPr>
                <w:lang w:eastAsia="en-AU"/>
              </w:rPr>
              <w:t>Subgroup</w:t>
            </w:r>
            <w:r w:rsidR="00C56F4C">
              <w:rPr>
                <w:lang w:eastAsia="en-AU"/>
              </w:rPr>
              <w:t xml:space="preserve"> </w:t>
            </w:r>
            <w:r w:rsidR="00C56F4C" w:rsidRPr="00C56F4C">
              <w:rPr>
                <w:lang w:eastAsia="en-AU"/>
              </w:rPr>
              <w:t xml:space="preserve">19 </w:t>
            </w:r>
            <w:r w:rsidR="00906DDA">
              <w:rPr>
                <w:lang w:eastAsia="en-AU"/>
              </w:rPr>
              <w:t xml:space="preserve">– </w:t>
            </w:r>
            <w:r w:rsidR="00C56F4C" w:rsidRPr="00C56F4C">
              <w:rPr>
                <w:lang w:eastAsia="en-AU"/>
              </w:rPr>
              <w:t xml:space="preserve">Scan </w:t>
            </w:r>
            <w:r w:rsidR="00A917CD">
              <w:rPr>
                <w:lang w:eastAsia="en-AU"/>
              </w:rPr>
              <w:t>o</w:t>
            </w:r>
            <w:r w:rsidR="00C56F4C" w:rsidRPr="00C56F4C">
              <w:rPr>
                <w:lang w:eastAsia="en-AU"/>
              </w:rPr>
              <w:t xml:space="preserve">f </w:t>
            </w:r>
            <w:r w:rsidR="00A917CD">
              <w:rPr>
                <w:lang w:eastAsia="en-AU"/>
              </w:rPr>
              <w:t>b</w:t>
            </w:r>
            <w:r w:rsidR="00C56F4C" w:rsidRPr="00C56F4C">
              <w:rPr>
                <w:lang w:eastAsia="en-AU"/>
              </w:rPr>
              <w:t xml:space="preserve">ody </w:t>
            </w:r>
            <w:r w:rsidR="00906DDA">
              <w:rPr>
                <w:lang w:eastAsia="en-AU"/>
              </w:rPr>
              <w:t>–</w:t>
            </w:r>
            <w:r w:rsidR="00C56F4C" w:rsidRPr="00C56F4C">
              <w:rPr>
                <w:lang w:eastAsia="en-AU"/>
              </w:rPr>
              <w:t xml:space="preserve"> </w:t>
            </w:r>
            <w:r w:rsidR="00A917CD">
              <w:rPr>
                <w:lang w:eastAsia="en-AU"/>
              </w:rPr>
              <w:t>f</w:t>
            </w:r>
            <w:r w:rsidR="00C56F4C" w:rsidRPr="00C56F4C">
              <w:rPr>
                <w:lang w:eastAsia="en-AU"/>
              </w:rPr>
              <w:t xml:space="preserve">or </w:t>
            </w:r>
            <w:r w:rsidR="00A917CD">
              <w:rPr>
                <w:lang w:eastAsia="en-AU"/>
              </w:rPr>
              <w:t>s</w:t>
            </w:r>
            <w:r w:rsidR="00C56F4C" w:rsidRPr="00C56F4C">
              <w:rPr>
                <w:lang w:eastAsia="en-AU"/>
              </w:rPr>
              <w:t xml:space="preserve">pecified </w:t>
            </w:r>
            <w:r w:rsidR="00A917CD">
              <w:rPr>
                <w:lang w:eastAsia="en-AU"/>
              </w:rPr>
              <w:t>c</w:t>
            </w:r>
            <w:r w:rsidR="00C56F4C" w:rsidRPr="00C56F4C">
              <w:rPr>
                <w:lang w:eastAsia="en-AU"/>
              </w:rPr>
              <w:t>onditions</w:t>
            </w:r>
            <w:r w:rsidR="00C56F4C">
              <w:rPr>
                <w:rFonts w:ascii="Helvetica" w:hAnsi="Helvetica" w:cs="Helvetica"/>
                <w:color w:val="9900CC"/>
                <w:sz w:val="20"/>
                <w:szCs w:val="20"/>
              </w:rPr>
              <w:t xml:space="preserve"> </w:t>
            </w:r>
          </w:p>
        </w:tc>
      </w:tr>
      <w:tr w:rsidR="008D47B3" w14:paraId="62EC9383" w14:textId="77777777" w:rsidTr="00D34A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22CB3577" w14:textId="1DAB62EB" w:rsidR="008D47B3" w:rsidRPr="007E4275" w:rsidRDefault="008D47B3" w:rsidP="008D47B3">
            <w:pPr>
              <w:rPr>
                <w:b w:val="0"/>
                <w:bCs w:val="0"/>
                <w:szCs w:val="22"/>
              </w:rPr>
            </w:pPr>
            <w:r w:rsidRPr="007E4275">
              <w:rPr>
                <w:b w:val="0"/>
                <w:bCs w:val="0"/>
                <w:szCs w:val="22"/>
              </w:rPr>
              <w:t>635</w:t>
            </w:r>
            <w:r w:rsidR="00A917CD" w:rsidRPr="007E4275">
              <w:rPr>
                <w:b w:val="0"/>
                <w:bCs w:val="0"/>
                <w:szCs w:val="22"/>
              </w:rPr>
              <w:t>64</w:t>
            </w:r>
          </w:p>
          <w:p w14:paraId="1F32A687" w14:textId="77777777" w:rsidR="008D47B3" w:rsidRPr="007E4275" w:rsidRDefault="008D47B3" w:rsidP="008D47B3">
            <w:pPr>
              <w:pStyle w:val="NormalWeb"/>
              <w:spacing w:before="0" w:beforeAutospacing="0" w:after="120" w:afterAutospacing="0" w:line="240" w:lineRule="auto"/>
              <w:rPr>
                <w:rFonts w:ascii="Arial" w:hAnsi="Arial" w:cs="Arial"/>
                <w:b w:val="0"/>
                <w:bCs w:val="0"/>
                <w:sz w:val="22"/>
                <w:szCs w:val="22"/>
                <w:lang w:val="en-US"/>
              </w:rPr>
            </w:pPr>
            <w:r w:rsidRPr="007E4275">
              <w:rPr>
                <w:rFonts w:ascii="Arial" w:hAnsi="Arial" w:cs="Arial"/>
                <w:b w:val="0"/>
                <w:bCs w:val="0"/>
                <w:sz w:val="22"/>
                <w:szCs w:val="22"/>
                <w:lang w:val="en-US"/>
              </w:rPr>
              <w:t>MRI – whole body scan for the early detection of cancer:</w:t>
            </w:r>
          </w:p>
          <w:p w14:paraId="752B570A" w14:textId="77777777" w:rsidR="008D47B3" w:rsidRPr="007E4275" w:rsidRDefault="008D47B3" w:rsidP="008D47B3">
            <w:pPr>
              <w:pStyle w:val="ListBullet"/>
              <w:rPr>
                <w:b w:val="0"/>
                <w:bCs w:val="0"/>
                <w:szCs w:val="22"/>
              </w:rPr>
            </w:pPr>
            <w:r w:rsidRPr="007E4275">
              <w:rPr>
                <w:b w:val="0"/>
                <w:bCs w:val="0"/>
                <w:szCs w:val="22"/>
                <w:lang w:val="en-US"/>
              </w:rPr>
              <w:t xml:space="preserve">requested by a specialist or consultant physician in consultation with a clinical geneticist in a familial cancer or genetic clinic; and </w:t>
            </w:r>
          </w:p>
          <w:p w14:paraId="1AB71E36" w14:textId="77777777" w:rsidR="008D47B3" w:rsidRPr="007E4275" w:rsidRDefault="008D47B3" w:rsidP="008D47B3">
            <w:pPr>
              <w:pStyle w:val="ListBullet"/>
              <w:rPr>
                <w:b w:val="0"/>
                <w:bCs w:val="0"/>
                <w:szCs w:val="22"/>
              </w:rPr>
            </w:pPr>
            <w:r w:rsidRPr="007E4275">
              <w:rPr>
                <w:b w:val="0"/>
                <w:bCs w:val="0"/>
                <w:szCs w:val="22"/>
                <w:lang w:val="en-US"/>
              </w:rPr>
              <w:t xml:space="preserve">the request identifies that the patient has a high risk of developing cancer malignancy due to heritable </w:t>
            </w:r>
            <w:r w:rsidRPr="007E4275">
              <w:rPr>
                <w:b w:val="0"/>
                <w:bCs w:val="0"/>
                <w:i/>
                <w:iCs/>
                <w:szCs w:val="22"/>
                <w:lang w:val="en-US"/>
              </w:rPr>
              <w:t>TP53</w:t>
            </w:r>
            <w:r w:rsidRPr="007E4275">
              <w:rPr>
                <w:b w:val="0"/>
                <w:bCs w:val="0"/>
                <w:szCs w:val="22"/>
                <w:lang w:val="en-US"/>
              </w:rPr>
              <w:t>-related cancer (</w:t>
            </w:r>
            <w:r w:rsidRPr="007E4275">
              <w:rPr>
                <w:b w:val="0"/>
                <w:bCs w:val="0"/>
                <w:i/>
                <w:iCs/>
                <w:szCs w:val="22"/>
                <w:lang w:val="en-US"/>
              </w:rPr>
              <w:t>hTP53rc</w:t>
            </w:r>
            <w:r w:rsidRPr="007E4275">
              <w:rPr>
                <w:b w:val="0"/>
                <w:bCs w:val="0"/>
                <w:szCs w:val="22"/>
                <w:lang w:val="en-US"/>
              </w:rPr>
              <w:t>) syndrome.</w:t>
            </w:r>
          </w:p>
          <w:p w14:paraId="7E0EAF97" w14:textId="77777777" w:rsidR="008D47B3" w:rsidRPr="007E4275" w:rsidRDefault="008D47B3" w:rsidP="008D47B3">
            <w:pPr>
              <w:pStyle w:val="NormalWeb"/>
              <w:spacing w:before="0" w:beforeAutospacing="0" w:after="120" w:afterAutospacing="0" w:line="240" w:lineRule="auto"/>
              <w:rPr>
                <w:rFonts w:ascii="Arial" w:hAnsi="Arial" w:cs="Arial"/>
                <w:b w:val="0"/>
                <w:bCs w:val="0"/>
                <w:sz w:val="22"/>
                <w:szCs w:val="22"/>
                <w:lang w:val="en-US"/>
              </w:rPr>
            </w:pPr>
            <w:r w:rsidRPr="007E4275">
              <w:rPr>
                <w:rFonts w:ascii="Arial" w:hAnsi="Arial" w:cs="Arial"/>
                <w:b w:val="0"/>
                <w:bCs w:val="0"/>
                <w:color w:val="222222"/>
                <w:sz w:val="22"/>
                <w:szCs w:val="22"/>
                <w:lang w:val="en-US"/>
              </w:rPr>
              <w:t> </w:t>
            </w:r>
            <w:r w:rsidRPr="007E4275">
              <w:rPr>
                <w:rFonts w:ascii="Arial" w:hAnsi="Arial" w:cs="Arial"/>
                <w:b w:val="0"/>
                <w:bCs w:val="0"/>
                <w:sz w:val="22"/>
                <w:szCs w:val="22"/>
                <w:lang w:val="en-US"/>
              </w:rPr>
              <w:t>Restricted to one scan every 12 months.</w:t>
            </w:r>
          </w:p>
          <w:p w14:paraId="147339FB" w14:textId="2D371A5B" w:rsidR="008D47B3" w:rsidRPr="007E4275" w:rsidRDefault="00380879" w:rsidP="008D47B3">
            <w:pPr>
              <w:pStyle w:val="xmsonormal"/>
              <w:spacing w:after="120"/>
              <w:rPr>
                <w:rFonts w:ascii="Arial" w:hAnsi="Arial" w:cs="Arial"/>
                <w:b w:val="0"/>
                <w:bCs w:val="0"/>
              </w:rPr>
            </w:pPr>
            <w:r>
              <w:rPr>
                <w:rFonts w:ascii="Arial" w:hAnsi="Arial" w:cs="Arial"/>
                <w:b w:val="0"/>
                <w:bCs w:val="0"/>
                <w:color w:val="222222"/>
              </w:rPr>
              <w:t xml:space="preserve">(R) </w:t>
            </w:r>
            <w:r w:rsidR="008D47B3" w:rsidRPr="007E4275">
              <w:rPr>
                <w:rFonts w:ascii="Arial" w:hAnsi="Arial" w:cs="Arial"/>
                <w:b w:val="0"/>
                <w:bCs w:val="0"/>
                <w:color w:val="222222"/>
              </w:rPr>
              <w:t>(</w:t>
            </w:r>
            <w:proofErr w:type="spellStart"/>
            <w:r w:rsidR="008D47B3" w:rsidRPr="007E4275">
              <w:rPr>
                <w:rFonts w:ascii="Arial" w:hAnsi="Arial" w:cs="Arial"/>
                <w:b w:val="0"/>
                <w:bCs w:val="0"/>
                <w:color w:val="222222"/>
              </w:rPr>
              <w:t>Anaes</w:t>
            </w:r>
            <w:proofErr w:type="spellEnd"/>
            <w:r w:rsidR="008D47B3" w:rsidRPr="007E4275">
              <w:rPr>
                <w:rFonts w:ascii="Arial" w:hAnsi="Arial" w:cs="Arial"/>
                <w:b w:val="0"/>
                <w:bCs w:val="0"/>
                <w:color w:val="222222"/>
              </w:rPr>
              <w:t xml:space="preserve">.) </w:t>
            </w:r>
          </w:p>
          <w:p w14:paraId="23840B0E" w14:textId="77777777" w:rsidR="008D47B3" w:rsidRPr="007E4275" w:rsidRDefault="008D47B3" w:rsidP="008D47B3">
            <w:pPr>
              <w:pStyle w:val="xmsonormal"/>
              <w:spacing w:after="120"/>
              <w:rPr>
                <w:rFonts w:ascii="Arial" w:hAnsi="Arial" w:cs="Arial"/>
              </w:rPr>
            </w:pPr>
            <w:r w:rsidRPr="007E4275">
              <w:rPr>
                <w:rFonts w:ascii="Arial" w:hAnsi="Arial" w:cs="Arial"/>
                <w:color w:val="222222"/>
              </w:rPr>
              <w:t> </w:t>
            </w:r>
          </w:p>
          <w:p w14:paraId="2CF94E0F" w14:textId="0F0C662C" w:rsidR="008D47B3" w:rsidRPr="007E4275" w:rsidRDefault="008D47B3" w:rsidP="008D47B3">
            <w:pPr>
              <w:pStyle w:val="ListBullet"/>
              <w:numPr>
                <w:ilvl w:val="0"/>
                <w:numId w:val="0"/>
              </w:numPr>
              <w:ind w:left="360" w:hanging="360"/>
              <w:rPr>
                <w:b w:val="0"/>
                <w:bCs w:val="0"/>
                <w:szCs w:val="22"/>
              </w:rPr>
            </w:pPr>
            <w:r w:rsidRPr="007E4275">
              <w:rPr>
                <w:b w:val="0"/>
                <w:bCs w:val="0"/>
                <w:szCs w:val="22"/>
              </w:rPr>
              <w:t xml:space="preserve">Fee: $1,500.00 </w:t>
            </w:r>
            <w:r w:rsidRPr="007E4275">
              <w:rPr>
                <w:b w:val="0"/>
                <w:bCs w:val="0"/>
                <w:szCs w:val="22"/>
              </w:rPr>
              <w:tab/>
              <w:t>75% benefit: $1,125.00</w:t>
            </w:r>
            <w:r w:rsidRPr="007E4275">
              <w:rPr>
                <w:b w:val="0"/>
                <w:bCs w:val="0"/>
                <w:szCs w:val="22"/>
              </w:rPr>
              <w:tab/>
              <w:t>85% benefit: $1,406.80</w:t>
            </w:r>
          </w:p>
          <w:p w14:paraId="69B86226" w14:textId="77777777" w:rsidR="00C56F4C" w:rsidRPr="007E4275" w:rsidRDefault="00C56F4C" w:rsidP="008D47B3">
            <w:pPr>
              <w:pStyle w:val="ListBullet"/>
              <w:numPr>
                <w:ilvl w:val="0"/>
                <w:numId w:val="0"/>
              </w:numPr>
              <w:ind w:left="360" w:hanging="360"/>
              <w:rPr>
                <w:b w:val="0"/>
                <w:bCs w:val="0"/>
                <w:szCs w:val="22"/>
              </w:rPr>
            </w:pPr>
          </w:p>
          <w:p w14:paraId="60E79D4E" w14:textId="788BF9C1" w:rsidR="008D47B3" w:rsidRPr="00C56F4C" w:rsidRDefault="008D47B3" w:rsidP="00C56F4C">
            <w:pPr>
              <w:pStyle w:val="ListBullet"/>
              <w:numPr>
                <w:ilvl w:val="0"/>
                <w:numId w:val="0"/>
              </w:numPr>
              <w:ind w:left="360" w:hanging="360"/>
            </w:pPr>
            <w:r w:rsidRPr="00C56F4C">
              <w:t>Private Health Insurance Classification:</w:t>
            </w:r>
          </w:p>
          <w:p w14:paraId="308AB651" w14:textId="77777777" w:rsidR="008D47B3" w:rsidRPr="00C56F4C" w:rsidRDefault="008D47B3" w:rsidP="008D47B3">
            <w:pPr>
              <w:pStyle w:val="ListBullet"/>
              <w:rPr>
                <w:b w:val="0"/>
                <w:bCs w:val="0"/>
              </w:rPr>
            </w:pPr>
            <w:r w:rsidRPr="00C56F4C">
              <w:rPr>
                <w:b w:val="0"/>
                <w:bCs w:val="0"/>
              </w:rPr>
              <w:t>Clinical category: Support List (DI)</w:t>
            </w:r>
          </w:p>
          <w:p w14:paraId="1CDCEFEA" w14:textId="54811A5D" w:rsidR="008D47B3" w:rsidRPr="00AA6575" w:rsidRDefault="008D47B3" w:rsidP="008D47B3">
            <w:pPr>
              <w:pStyle w:val="ListBullet"/>
            </w:pPr>
            <w:r w:rsidRPr="00C56F4C">
              <w:rPr>
                <w:b w:val="0"/>
                <w:bCs w:val="0"/>
              </w:rPr>
              <w:t>Procedure type: Type C</w:t>
            </w:r>
          </w:p>
        </w:tc>
      </w:tr>
      <w:bookmarkEnd w:id="8"/>
      <w:bookmarkEnd w:id="7"/>
    </w:tbl>
    <w:p w14:paraId="36310661" w14:textId="211283E8" w:rsidR="00C56F4C" w:rsidRDefault="00C56F4C" w:rsidP="00C56F4C"/>
    <w:p w14:paraId="3185E676" w14:textId="77777777" w:rsidR="0066351E" w:rsidRPr="0066351E" w:rsidRDefault="0066351E" w:rsidP="0066351E">
      <w:pPr>
        <w:pStyle w:val="Disclaimer"/>
        <w:pBdr>
          <w:top w:val="single" w:sz="12" w:space="1" w:color="358189" w:themeColor="accent2"/>
          <w:bottom w:val="single" w:sz="12" w:space="1" w:color="358189" w:themeColor="accent2"/>
        </w:pBdr>
        <w:shd w:val="clear" w:color="auto" w:fill="D0EAED" w:themeFill="accent2" w:themeFillTint="33"/>
        <w:rPr>
          <w:b/>
          <w:i w:val="0"/>
        </w:rPr>
      </w:pPr>
      <w:r w:rsidRPr="0066351E">
        <w:rPr>
          <w:b/>
          <w:i w:val="0"/>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5E5B20E3" w14:textId="57407E72" w:rsidR="0066351E" w:rsidRPr="00906DDA" w:rsidRDefault="0066351E" w:rsidP="00906DDA">
      <w:pPr>
        <w:pStyle w:val="Disclaimer"/>
        <w:pBdr>
          <w:top w:val="single" w:sz="12" w:space="1" w:color="358189" w:themeColor="accent2"/>
          <w:bottom w:val="single" w:sz="12" w:space="1" w:color="358189" w:themeColor="accent2"/>
        </w:pBdr>
        <w:shd w:val="clear" w:color="auto" w:fill="D0EAED" w:themeFill="accent2" w:themeFillTint="33"/>
        <w:rPr>
          <w:b/>
          <w:i w:val="0"/>
        </w:rPr>
      </w:pPr>
      <w:r w:rsidRPr="0066351E">
        <w:rPr>
          <w:b/>
          <w:i w:val="0"/>
        </w:rPr>
        <w:t>This factsheet is current as of the Last updated date shown above and does not account for MBS changes since that date.</w:t>
      </w:r>
    </w:p>
    <w:sectPr w:rsidR="0066351E" w:rsidRPr="00906DDA" w:rsidSect="00B53987">
      <w:headerReference w:type="default" r:id="rId19"/>
      <w:footerReference w:type="default" r:id="rId20"/>
      <w:headerReference w:type="first" r:id="rId21"/>
      <w:footerReference w:type="first" r:id="rId22"/>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A3AF5" w14:textId="77777777" w:rsidR="000F06A7" w:rsidRDefault="000F06A7" w:rsidP="006B56BB">
      <w:r>
        <w:separator/>
      </w:r>
    </w:p>
    <w:p w14:paraId="705496ED" w14:textId="77777777" w:rsidR="000F06A7" w:rsidRDefault="000F06A7"/>
  </w:endnote>
  <w:endnote w:type="continuationSeparator" w:id="0">
    <w:p w14:paraId="3DEE1BED" w14:textId="77777777" w:rsidR="000F06A7" w:rsidRDefault="000F06A7" w:rsidP="006B56BB">
      <w:r>
        <w:continuationSeparator/>
      </w:r>
    </w:p>
    <w:p w14:paraId="72B23986" w14:textId="77777777" w:rsidR="000F06A7" w:rsidRDefault="000F06A7"/>
  </w:endnote>
  <w:endnote w:type="continuationNotice" w:id="1">
    <w:p w14:paraId="042C8319" w14:textId="77777777" w:rsidR="000F06A7" w:rsidRDefault="000F0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E86A8B"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28DC2363" w:rsidR="00F51321" w:rsidRDefault="00990B74" w:rsidP="00F51321">
    <w:pPr>
      <w:pStyle w:val="Footer"/>
      <w:tabs>
        <w:tab w:val="clear" w:pos="9026"/>
        <w:tab w:val="right" w:pos="10466"/>
      </w:tabs>
    </w:pPr>
    <w:r w:rsidRPr="00990B74">
      <w:rPr>
        <w:b/>
      </w:rPr>
      <w:t>New item for whole body MRI (Item 63564)</w:t>
    </w:r>
    <w:r w:rsidRPr="00E863C4">
      <w:rPr>
        <w:b/>
      </w:rPr>
      <w:t xml:space="preserve"> – </w:t>
    </w:r>
    <w:r>
      <w:rPr>
        <w:b/>
      </w:rPr>
      <w:t>Factsheet</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E86A8B" w:rsidP="00F51321">
    <w:pPr>
      <w:pStyle w:val="Footer"/>
      <w:jc w:val="left"/>
      <w:rPr>
        <w:rStyle w:val="Hyperlink"/>
        <w:szCs w:val="18"/>
      </w:rPr>
    </w:pPr>
    <w:hyperlink r:id="rId1" w:history="1">
      <w:r w:rsidR="00F51321" w:rsidRPr="00E863C4">
        <w:rPr>
          <w:rStyle w:val="Hyperlink"/>
          <w:szCs w:val="18"/>
        </w:rPr>
        <w:t>MBS Online</w:t>
      </w:r>
    </w:hyperlink>
  </w:p>
  <w:p w14:paraId="44C0628E" w14:textId="77777777" w:rsidR="008D6E32" w:rsidRPr="009B32BA" w:rsidRDefault="00F51321" w:rsidP="008D6E32">
    <w:pPr>
      <w:pStyle w:val="Footer"/>
      <w:jc w:val="left"/>
      <w:rPr>
        <w:szCs w:val="18"/>
      </w:rPr>
    </w:pPr>
    <w:r w:rsidRPr="00870B05">
      <w:t>Last updated</w:t>
    </w:r>
    <w:r>
      <w:t xml:space="preserve"> </w:t>
    </w:r>
    <w:r w:rsidR="008D6E32" w:rsidRPr="008D6E32">
      <w:t>– 19 January 2023</w:t>
    </w:r>
  </w:p>
  <w:p w14:paraId="0D093570" w14:textId="2391BB47" w:rsidR="00F51321" w:rsidRPr="009B32BA" w:rsidRDefault="00F51321" w:rsidP="00F51321">
    <w:pPr>
      <w:pStyle w:val="Footer"/>
      <w:jc w:val="left"/>
      <w:rPr>
        <w:szCs w:val="18"/>
      </w:rPr>
    </w:pP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E86A8B"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0FAECD73" w:rsidR="00064168" w:rsidRDefault="00064168" w:rsidP="00064168">
    <w:pPr>
      <w:pStyle w:val="Footer"/>
      <w:tabs>
        <w:tab w:val="clear" w:pos="9026"/>
        <w:tab w:val="right" w:pos="10466"/>
      </w:tabs>
    </w:pPr>
    <w:r>
      <w:rPr>
        <w:b/>
      </w:rPr>
      <w:t>Factsheet</w:t>
    </w:r>
    <w:r w:rsidRPr="00E863C4">
      <w:t xml:space="preserve"> </w:t>
    </w:r>
    <w:sdt>
      <w:sdtPr>
        <w:id w:val="960607005"/>
        <w:docPartObj>
          <w:docPartGallery w:val="Page Numbers (Bottom of Page)"/>
          <w:docPartUnique/>
        </w:docPartObj>
      </w:sdtPr>
      <w:sdtEndPr>
        <w:rPr>
          <w:noProof/>
        </w:rPr>
      </w:sdtEndPr>
      <w:sdtContent>
        <w:r w:rsidR="00717378">
          <w:t xml:space="preserve">- </w:t>
        </w:r>
        <w:r w:rsidR="00717378" w:rsidRPr="00906DDA">
          <w:rPr>
            <w:b/>
            <w:bCs/>
          </w:rPr>
          <w:t>n</w:t>
        </w:r>
        <w:r w:rsidR="00717378" w:rsidRPr="00990B74">
          <w:rPr>
            <w:b/>
          </w:rPr>
          <w:t xml:space="preserve">ew </w:t>
        </w:r>
        <w:r w:rsidR="00717378">
          <w:rPr>
            <w:b/>
          </w:rPr>
          <w:t xml:space="preserve">MBS </w:t>
        </w:r>
        <w:r w:rsidR="00717378" w:rsidRPr="00990B74">
          <w:rPr>
            <w:b/>
          </w:rPr>
          <w:t>item</w:t>
        </w:r>
        <w:r w:rsidR="00717378">
          <w:rPr>
            <w:b/>
          </w:rPr>
          <w:t xml:space="preserve"> (63564)</w:t>
        </w:r>
        <w:r w:rsidR="00717378" w:rsidRPr="00990B74">
          <w:rPr>
            <w:b/>
          </w:rPr>
          <w:t xml:space="preserve"> for whole body MRI </w:t>
        </w:r>
        <w:r w:rsidR="00717378">
          <w:rPr>
            <w:b/>
          </w:rPr>
          <w:t>scan</w:t>
        </w:r>
        <w:r>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Pr="00F546CA">
                  <w:t xml:space="preserve">Page </w:t>
                </w:r>
                <w:r w:rsidRPr="00F546CA">
                  <w:rPr>
                    <w:bCs/>
                    <w:sz w:val="24"/>
                  </w:rPr>
                  <w:fldChar w:fldCharType="begin"/>
                </w:r>
                <w:r w:rsidRPr="00F546CA">
                  <w:rPr>
                    <w:bCs/>
                  </w:rPr>
                  <w:instrText xml:space="preserve"> PAGE </w:instrText>
                </w:r>
                <w:r w:rsidRPr="00F546CA">
                  <w:rPr>
                    <w:bCs/>
                    <w:sz w:val="24"/>
                  </w:rPr>
                  <w:fldChar w:fldCharType="separate"/>
                </w:r>
                <w:r>
                  <w:rPr>
                    <w:bCs/>
                    <w:sz w:val="24"/>
                  </w:rPr>
                  <w:t>1</w:t>
                </w:r>
                <w:r w:rsidRPr="00F546CA">
                  <w:rPr>
                    <w:bCs/>
                    <w:sz w:val="24"/>
                  </w:rPr>
                  <w:fldChar w:fldCharType="end"/>
                </w:r>
                <w:r w:rsidRPr="00F546CA">
                  <w:t xml:space="preserve"> of </w:t>
                </w:r>
                <w:r w:rsidRPr="00F546CA">
                  <w:rPr>
                    <w:bCs/>
                    <w:sz w:val="24"/>
                  </w:rPr>
                  <w:fldChar w:fldCharType="begin"/>
                </w:r>
                <w:r w:rsidRPr="00F546CA">
                  <w:rPr>
                    <w:bCs/>
                  </w:rPr>
                  <w:instrText xml:space="preserve"> NUMPAGES  </w:instrText>
                </w:r>
                <w:r w:rsidRPr="00F546CA">
                  <w:rPr>
                    <w:bCs/>
                    <w:sz w:val="24"/>
                  </w:rPr>
                  <w:fldChar w:fldCharType="separate"/>
                </w:r>
                <w:r>
                  <w:rPr>
                    <w:bCs/>
                    <w:sz w:val="24"/>
                  </w:rPr>
                  <w:t>1</w:t>
                </w:r>
                <w:r w:rsidRPr="00F546CA">
                  <w:rPr>
                    <w:bCs/>
                    <w:sz w:val="24"/>
                  </w:rPr>
                  <w:fldChar w:fldCharType="end"/>
                </w:r>
              </w:sdtContent>
            </w:sdt>
          </w:sdtContent>
        </w:sdt>
        <w:r>
          <w:t xml:space="preserve"> </w:t>
        </w:r>
      </w:sdtContent>
    </w:sdt>
  </w:p>
  <w:p w14:paraId="3821CA3D" w14:textId="77777777" w:rsidR="00064168" w:rsidRDefault="00E86A8B" w:rsidP="00064168">
    <w:pPr>
      <w:pStyle w:val="Footer"/>
      <w:jc w:val="left"/>
      <w:rPr>
        <w:rStyle w:val="Hyperlink"/>
        <w:szCs w:val="18"/>
      </w:rPr>
    </w:pPr>
    <w:hyperlink r:id="rId1" w:history="1">
      <w:r w:rsidR="00064168" w:rsidRPr="00E863C4">
        <w:rPr>
          <w:rStyle w:val="Hyperlink"/>
          <w:szCs w:val="18"/>
        </w:rPr>
        <w:t>MBS Online</w:t>
      </w:r>
    </w:hyperlink>
  </w:p>
  <w:p w14:paraId="03585E81" w14:textId="1FE7FE23" w:rsidR="00064168" w:rsidRPr="009B32BA" w:rsidRDefault="00064168" w:rsidP="00064168">
    <w:pPr>
      <w:pStyle w:val="Footer"/>
      <w:jc w:val="left"/>
      <w:rPr>
        <w:szCs w:val="18"/>
      </w:rPr>
    </w:pPr>
    <w:r w:rsidRPr="00870B05">
      <w:t xml:space="preserve">Last </w:t>
    </w:r>
    <w:r w:rsidRPr="008D6E32">
      <w:t xml:space="preserve">updated – </w:t>
    </w:r>
    <w:r w:rsidR="008D6E32" w:rsidRPr="008D6E32">
      <w:t>19 January 2023</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AD45F" w14:textId="77777777" w:rsidR="000F06A7" w:rsidRDefault="000F06A7" w:rsidP="006B56BB">
      <w:r>
        <w:separator/>
      </w:r>
    </w:p>
    <w:p w14:paraId="3E324031" w14:textId="77777777" w:rsidR="000F06A7" w:rsidRDefault="000F06A7"/>
  </w:footnote>
  <w:footnote w:type="continuationSeparator" w:id="0">
    <w:p w14:paraId="1CAC9253" w14:textId="77777777" w:rsidR="000F06A7" w:rsidRDefault="000F06A7" w:rsidP="006B56BB">
      <w:r>
        <w:continuationSeparator/>
      </w:r>
    </w:p>
    <w:p w14:paraId="237645C2" w14:textId="77777777" w:rsidR="000F06A7" w:rsidRDefault="000F06A7"/>
  </w:footnote>
  <w:footnote w:type="continuationNotice" w:id="1">
    <w:p w14:paraId="51FE6E14" w14:textId="77777777" w:rsidR="000F06A7" w:rsidRDefault="000F06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CACA" w14:textId="77777777" w:rsidR="008E0C77" w:rsidRDefault="008E0C77" w:rsidP="008E0C77">
    <w:pPr>
      <w:pStyle w:val="Headertext"/>
      <w:spacing w:after="180"/>
      <w:jc w:val="left"/>
    </w:pPr>
  </w:p>
  <w:p w14:paraId="0831AF09" w14:textId="77777777" w:rsidR="00CB03B8" w:rsidRDefault="00CB03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3C2714"/>
    <w:multiLevelType w:val="hybridMultilevel"/>
    <w:tmpl w:val="AE86E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B041EC"/>
    <w:multiLevelType w:val="multilevel"/>
    <w:tmpl w:val="599AD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2B09DD"/>
    <w:multiLevelType w:val="hybridMultilevel"/>
    <w:tmpl w:val="08AABD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65348C"/>
    <w:multiLevelType w:val="hybridMultilevel"/>
    <w:tmpl w:val="2926F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6217BF"/>
    <w:multiLevelType w:val="hybridMultilevel"/>
    <w:tmpl w:val="3CCA6FEA"/>
    <w:lvl w:ilvl="0" w:tplc="E1A4F75C">
      <w:start w:val="1"/>
      <w:numFmt w:val="lowerLetter"/>
      <w:lvlText w:val="(%1)"/>
      <w:lvlJc w:val="left"/>
      <w:pPr>
        <w:ind w:left="720" w:hanging="360"/>
      </w:pPr>
      <w:rPr>
        <w:rFonts w:hint="default"/>
        <w:color w:val="2222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9"/>
  </w:num>
  <w:num w:numId="3">
    <w:abstractNumId w:val="21"/>
  </w:num>
  <w:num w:numId="4">
    <w:abstractNumId w:val="8"/>
  </w:num>
  <w:num w:numId="5">
    <w:abstractNumId w:val="8"/>
    <w:lvlOverride w:ilvl="0">
      <w:startOverride w:val="1"/>
    </w:lvlOverride>
  </w:num>
  <w:num w:numId="6">
    <w:abstractNumId w:val="9"/>
  </w:num>
  <w:num w:numId="7">
    <w:abstractNumId w:val="17"/>
  </w:num>
  <w:num w:numId="8">
    <w:abstractNumId w:val="20"/>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4"/>
  </w:num>
  <w:num w:numId="17">
    <w:abstractNumId w:val="11"/>
  </w:num>
  <w:num w:numId="18">
    <w:abstractNumId w:val="13"/>
  </w:num>
  <w:num w:numId="19">
    <w:abstractNumId w:val="16"/>
  </w:num>
  <w:num w:numId="20">
    <w:abstractNumId w:val="11"/>
  </w:num>
  <w:num w:numId="21">
    <w:abstractNumId w:val="16"/>
  </w:num>
  <w:num w:numId="22">
    <w:abstractNumId w:val="24"/>
  </w:num>
  <w:num w:numId="23">
    <w:abstractNumId w:val="19"/>
  </w:num>
  <w:num w:numId="24">
    <w:abstractNumId w:val="21"/>
  </w:num>
  <w:num w:numId="25">
    <w:abstractNumId w:val="8"/>
  </w:num>
  <w:num w:numId="26">
    <w:abstractNumId w:val="18"/>
  </w:num>
  <w:num w:numId="27">
    <w:abstractNumId w:val="12"/>
  </w:num>
  <w:num w:numId="28">
    <w:abstractNumId w:val="15"/>
  </w:num>
  <w:num w:numId="29">
    <w:abstractNumId w:val="14"/>
  </w:num>
  <w:num w:numId="30">
    <w:abstractNumId w:val="10"/>
  </w:num>
  <w:num w:numId="31">
    <w:abstractNumId w:val="2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1843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6139"/>
    <w:rsid w:val="00027601"/>
    <w:rsid w:val="000325C9"/>
    <w:rsid w:val="00033321"/>
    <w:rsid w:val="000338E5"/>
    <w:rsid w:val="00033ECC"/>
    <w:rsid w:val="0003422F"/>
    <w:rsid w:val="00046FF0"/>
    <w:rsid w:val="00050176"/>
    <w:rsid w:val="00050342"/>
    <w:rsid w:val="00064168"/>
    <w:rsid w:val="00067456"/>
    <w:rsid w:val="00070AF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06A7"/>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014F"/>
    <w:rsid w:val="0019622E"/>
    <w:rsid w:val="001966A7"/>
    <w:rsid w:val="001A3B51"/>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1578A"/>
    <w:rsid w:val="00220E5F"/>
    <w:rsid w:val="002212B5"/>
    <w:rsid w:val="00226668"/>
    <w:rsid w:val="0023214E"/>
    <w:rsid w:val="00233809"/>
    <w:rsid w:val="00240046"/>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2193"/>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192A"/>
    <w:rsid w:val="00375F77"/>
    <w:rsid w:val="00380879"/>
    <w:rsid w:val="00381BBE"/>
    <w:rsid w:val="00382903"/>
    <w:rsid w:val="003835C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55E"/>
    <w:rsid w:val="00415C81"/>
    <w:rsid w:val="00432378"/>
    <w:rsid w:val="00440D65"/>
    <w:rsid w:val="004435E6"/>
    <w:rsid w:val="00445046"/>
    <w:rsid w:val="00447E31"/>
    <w:rsid w:val="00453923"/>
    <w:rsid w:val="00454B9B"/>
    <w:rsid w:val="00457858"/>
    <w:rsid w:val="00460B0B"/>
    <w:rsid w:val="00461023"/>
    <w:rsid w:val="00461263"/>
    <w:rsid w:val="00462FAC"/>
    <w:rsid w:val="00464631"/>
    <w:rsid w:val="00464B79"/>
    <w:rsid w:val="00467BBF"/>
    <w:rsid w:val="0048593C"/>
    <w:rsid w:val="004867E2"/>
    <w:rsid w:val="004929A9"/>
    <w:rsid w:val="004973DC"/>
    <w:rsid w:val="004A78D9"/>
    <w:rsid w:val="004C1AE8"/>
    <w:rsid w:val="004C1BCD"/>
    <w:rsid w:val="004C6BCF"/>
    <w:rsid w:val="004D58BF"/>
    <w:rsid w:val="004D5967"/>
    <w:rsid w:val="004E253F"/>
    <w:rsid w:val="004E4335"/>
    <w:rsid w:val="004F13EE"/>
    <w:rsid w:val="004F2022"/>
    <w:rsid w:val="004F7C05"/>
    <w:rsid w:val="00501C94"/>
    <w:rsid w:val="00506432"/>
    <w:rsid w:val="00506E82"/>
    <w:rsid w:val="0052051D"/>
    <w:rsid w:val="00526DF3"/>
    <w:rsid w:val="0053303A"/>
    <w:rsid w:val="00545EE6"/>
    <w:rsid w:val="005550E7"/>
    <w:rsid w:val="005564FB"/>
    <w:rsid w:val="005572C7"/>
    <w:rsid w:val="005650ED"/>
    <w:rsid w:val="00575754"/>
    <w:rsid w:val="00581FBA"/>
    <w:rsid w:val="00591E20"/>
    <w:rsid w:val="00595408"/>
    <w:rsid w:val="00595E84"/>
    <w:rsid w:val="005A0C59"/>
    <w:rsid w:val="005A48EB"/>
    <w:rsid w:val="005A6CFB"/>
    <w:rsid w:val="005C0750"/>
    <w:rsid w:val="005C5AEB"/>
    <w:rsid w:val="005E0A3F"/>
    <w:rsid w:val="005E6883"/>
    <w:rsid w:val="005E772F"/>
    <w:rsid w:val="005F4ECA"/>
    <w:rsid w:val="006041BE"/>
    <w:rsid w:val="006043C7"/>
    <w:rsid w:val="00624B52"/>
    <w:rsid w:val="00630794"/>
    <w:rsid w:val="00631DF4"/>
    <w:rsid w:val="00634175"/>
    <w:rsid w:val="00636A94"/>
    <w:rsid w:val="006408AC"/>
    <w:rsid w:val="006511B6"/>
    <w:rsid w:val="00657FF8"/>
    <w:rsid w:val="0066351E"/>
    <w:rsid w:val="00670D99"/>
    <w:rsid w:val="00670E2B"/>
    <w:rsid w:val="006734BB"/>
    <w:rsid w:val="0067697A"/>
    <w:rsid w:val="006821EB"/>
    <w:rsid w:val="006A5539"/>
    <w:rsid w:val="006B2286"/>
    <w:rsid w:val="006B56BB"/>
    <w:rsid w:val="006C77A8"/>
    <w:rsid w:val="006D4098"/>
    <w:rsid w:val="006D7681"/>
    <w:rsid w:val="006D7B2E"/>
    <w:rsid w:val="006D7C56"/>
    <w:rsid w:val="006E02EA"/>
    <w:rsid w:val="006E0968"/>
    <w:rsid w:val="006E2AF6"/>
    <w:rsid w:val="00701275"/>
    <w:rsid w:val="00707F56"/>
    <w:rsid w:val="00713558"/>
    <w:rsid w:val="00717378"/>
    <w:rsid w:val="00720D08"/>
    <w:rsid w:val="007263B9"/>
    <w:rsid w:val="007334F8"/>
    <w:rsid w:val="007339CD"/>
    <w:rsid w:val="007359D8"/>
    <w:rsid w:val="007362D4"/>
    <w:rsid w:val="0076672A"/>
    <w:rsid w:val="00771BCF"/>
    <w:rsid w:val="00775E45"/>
    <w:rsid w:val="00776E74"/>
    <w:rsid w:val="00781FE7"/>
    <w:rsid w:val="00785169"/>
    <w:rsid w:val="007954AB"/>
    <w:rsid w:val="00796451"/>
    <w:rsid w:val="007A14C5"/>
    <w:rsid w:val="007A4A10"/>
    <w:rsid w:val="007B1760"/>
    <w:rsid w:val="007C1FDC"/>
    <w:rsid w:val="007C6D9C"/>
    <w:rsid w:val="007C7DDB"/>
    <w:rsid w:val="007D2CC7"/>
    <w:rsid w:val="007D4F4D"/>
    <w:rsid w:val="007D673D"/>
    <w:rsid w:val="007E0FB8"/>
    <w:rsid w:val="007E4275"/>
    <w:rsid w:val="007E4D09"/>
    <w:rsid w:val="007F2220"/>
    <w:rsid w:val="007F4B3E"/>
    <w:rsid w:val="008127AF"/>
    <w:rsid w:val="00812B46"/>
    <w:rsid w:val="00815700"/>
    <w:rsid w:val="0082246B"/>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7B3"/>
    <w:rsid w:val="008D48C9"/>
    <w:rsid w:val="008D6381"/>
    <w:rsid w:val="008D6E32"/>
    <w:rsid w:val="008E0C77"/>
    <w:rsid w:val="008E625F"/>
    <w:rsid w:val="008F264D"/>
    <w:rsid w:val="008F6F76"/>
    <w:rsid w:val="009040E9"/>
    <w:rsid w:val="00906DDA"/>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46E70"/>
    <w:rsid w:val="009538D6"/>
    <w:rsid w:val="009557C1"/>
    <w:rsid w:val="00960D6E"/>
    <w:rsid w:val="009635AC"/>
    <w:rsid w:val="00974B59"/>
    <w:rsid w:val="0098340B"/>
    <w:rsid w:val="00986830"/>
    <w:rsid w:val="00990B74"/>
    <w:rsid w:val="009924C3"/>
    <w:rsid w:val="00993102"/>
    <w:rsid w:val="009B1570"/>
    <w:rsid w:val="009B2ABE"/>
    <w:rsid w:val="009C31B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17CD"/>
    <w:rsid w:val="00A930AE"/>
    <w:rsid w:val="00A97267"/>
    <w:rsid w:val="00AA1A95"/>
    <w:rsid w:val="00AA260F"/>
    <w:rsid w:val="00AB1EE7"/>
    <w:rsid w:val="00AB4B37"/>
    <w:rsid w:val="00AB5762"/>
    <w:rsid w:val="00AC2679"/>
    <w:rsid w:val="00AC31F9"/>
    <w:rsid w:val="00AC4BE4"/>
    <w:rsid w:val="00AD05E6"/>
    <w:rsid w:val="00AD0D3F"/>
    <w:rsid w:val="00AD1E11"/>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97C90"/>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12104"/>
    <w:rsid w:val="00C2176E"/>
    <w:rsid w:val="00C23430"/>
    <w:rsid w:val="00C27D67"/>
    <w:rsid w:val="00C33E58"/>
    <w:rsid w:val="00C4631F"/>
    <w:rsid w:val="00C47CDE"/>
    <w:rsid w:val="00C50E16"/>
    <w:rsid w:val="00C55258"/>
    <w:rsid w:val="00C56F4C"/>
    <w:rsid w:val="00C82EEB"/>
    <w:rsid w:val="00C971DC"/>
    <w:rsid w:val="00CA16B7"/>
    <w:rsid w:val="00CA62AE"/>
    <w:rsid w:val="00CB03B8"/>
    <w:rsid w:val="00CB5B1A"/>
    <w:rsid w:val="00CC220B"/>
    <w:rsid w:val="00CC5C43"/>
    <w:rsid w:val="00CD02AE"/>
    <w:rsid w:val="00CD2A4F"/>
    <w:rsid w:val="00CE03CA"/>
    <w:rsid w:val="00CE22F1"/>
    <w:rsid w:val="00CE50F2"/>
    <w:rsid w:val="00CE6502"/>
    <w:rsid w:val="00CF26EC"/>
    <w:rsid w:val="00CF7D3C"/>
    <w:rsid w:val="00D01F09"/>
    <w:rsid w:val="00D04DD5"/>
    <w:rsid w:val="00D147EB"/>
    <w:rsid w:val="00D178B8"/>
    <w:rsid w:val="00D24F27"/>
    <w:rsid w:val="00D34667"/>
    <w:rsid w:val="00D401E1"/>
    <w:rsid w:val="00D408B4"/>
    <w:rsid w:val="00D44330"/>
    <w:rsid w:val="00D524C8"/>
    <w:rsid w:val="00D70002"/>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72E9B"/>
    <w:rsid w:val="00E850C3"/>
    <w:rsid w:val="00E86A8B"/>
    <w:rsid w:val="00E87DF2"/>
    <w:rsid w:val="00E939CD"/>
    <w:rsid w:val="00E9462E"/>
    <w:rsid w:val="00EA470E"/>
    <w:rsid w:val="00EA47A7"/>
    <w:rsid w:val="00EA57EB"/>
    <w:rsid w:val="00EB3226"/>
    <w:rsid w:val="00EC213A"/>
    <w:rsid w:val="00EC4549"/>
    <w:rsid w:val="00EC7744"/>
    <w:rsid w:val="00ED0DAD"/>
    <w:rsid w:val="00ED0F46"/>
    <w:rsid w:val="00ED2373"/>
    <w:rsid w:val="00ED2E38"/>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321"/>
    <w:rsid w:val="00F519FC"/>
    <w:rsid w:val="00F56343"/>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5"/>
    <o:shapelayout v:ext="edit">
      <o:idmap v:ext="edit" data="1"/>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538D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qForma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64168"/>
    <w:pPr>
      <w:spacing w:before="0" w:after="160" w:line="280" w:lineRule="exact"/>
      <w:ind w:left="567" w:right="1394"/>
    </w:pPr>
    <w:rPr>
      <w:rFonts w:eastAsiaTheme="minorEastAsia" w:cstheme="minorBidi"/>
      <w:i/>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paragraph" w:customStyle="1" w:styleId="xmsonormal">
    <w:name w:val="x_msonormal"/>
    <w:basedOn w:val="Normal"/>
    <w:uiPriority w:val="99"/>
    <w:semiHidden/>
    <w:rsid w:val="00D24F27"/>
    <w:pPr>
      <w:spacing w:before="0" w:after="0" w:line="240" w:lineRule="auto"/>
    </w:pPr>
    <w:rPr>
      <w:rFonts w:ascii="Calibri" w:eastAsiaTheme="minorHAnsi" w:hAnsi="Calibri" w:cs="Calibri"/>
      <w:color w:val="auto"/>
      <w:szCs w:val="22"/>
      <w:lang w:eastAsia="en-AU"/>
    </w:rPr>
  </w:style>
  <w:style w:type="paragraph" w:customStyle="1" w:styleId="xmsolistparagraph">
    <w:name w:val="x_msolistparagraph"/>
    <w:basedOn w:val="Normal"/>
    <w:uiPriority w:val="99"/>
    <w:semiHidden/>
    <w:rsid w:val="00D24F27"/>
    <w:pPr>
      <w:spacing w:before="0" w:after="160" w:line="252" w:lineRule="auto"/>
      <w:ind w:left="720"/>
    </w:pPr>
    <w:rPr>
      <w:rFonts w:ascii="Calibri" w:eastAsiaTheme="minorHAnsi" w:hAnsi="Calibri" w:cs="Calibri"/>
      <w:color w:val="auto"/>
      <w:szCs w:val="22"/>
      <w:lang w:eastAsia="en-AU"/>
    </w:rPr>
  </w:style>
  <w:style w:type="character" w:styleId="FollowedHyperlink">
    <w:name w:val="FollowedHyperlink"/>
    <w:basedOn w:val="DefaultParagraphFont"/>
    <w:semiHidden/>
    <w:unhideWhenUsed/>
    <w:rsid w:val="0053303A"/>
    <w:rPr>
      <w:color w:val="800080" w:themeColor="followedHyperlink"/>
      <w:u w:val="single"/>
    </w:rPr>
  </w:style>
  <w:style w:type="character" w:styleId="UnresolvedMention">
    <w:name w:val="Unresolved Mention"/>
    <w:basedOn w:val="DefaultParagraphFont"/>
    <w:uiPriority w:val="99"/>
    <w:semiHidden/>
    <w:unhideWhenUsed/>
    <w:rsid w:val="0053303A"/>
    <w:rPr>
      <w:color w:val="605E5C"/>
      <w:shd w:val="clear" w:color="auto" w:fill="E1DFDD"/>
    </w:rPr>
  </w:style>
  <w:style w:type="character" w:styleId="CommentReference">
    <w:name w:val="annotation reference"/>
    <w:basedOn w:val="DefaultParagraphFont"/>
    <w:semiHidden/>
    <w:unhideWhenUsed/>
    <w:rsid w:val="00F56343"/>
    <w:rPr>
      <w:sz w:val="16"/>
      <w:szCs w:val="16"/>
    </w:rPr>
  </w:style>
  <w:style w:type="paragraph" w:styleId="CommentSubject">
    <w:name w:val="annotation subject"/>
    <w:basedOn w:val="CommentText"/>
    <w:next w:val="CommentText"/>
    <w:link w:val="CommentSubjectChar"/>
    <w:semiHidden/>
    <w:unhideWhenUsed/>
    <w:rsid w:val="00F56343"/>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F56343"/>
    <w:rPr>
      <w:rFonts w:ascii="Arial" w:eastAsiaTheme="minorEastAsia" w:hAnsi="Arial" w:cstheme="minorBidi"/>
      <w:b/>
      <w:bCs/>
      <w:color w:val="000000" w:themeColor="text1"/>
      <w:lang w:eastAsia="en-US"/>
    </w:rPr>
  </w:style>
  <w:style w:type="table" w:styleId="GridTable4-Accent2">
    <w:name w:val="Grid Table 4 Accent 2"/>
    <w:basedOn w:val="TableNormal"/>
    <w:uiPriority w:val="49"/>
    <w:rsid w:val="008D47B3"/>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74527">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yperlink" Target="https://www.privatehealth.gov.au/health_insurance/phichanges/index.htm" TargetMode="External"/><Relationship Id="rId18" Type="http://schemas.openxmlformats.org/officeDocument/2006/relationships/hyperlink" Target="http://www.mbsonline.gov.au/internet/mbsonline/publishing.nsf/Content/downloads"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msac.gov.au/internet/msac/publishing.nsf/Content/1668-public" TargetMode="External"/><Relationship Id="rId12" Type="http://schemas.openxmlformats.org/officeDocument/2006/relationships/hyperlink" Target="mailto:askMBS@health.gov.au" TargetMode="External"/><Relationship Id="rId17" Type="http://schemas.openxmlformats.org/officeDocument/2006/relationships/hyperlink" Target="https://www.servicesaustralia.gov.au/organisations/health-professionals/news/all" TargetMode="External"/><Relationship Id="rId2" Type="http://schemas.openxmlformats.org/officeDocument/2006/relationships/styles" Target="styles.xml"/><Relationship Id="rId16" Type="http://schemas.openxmlformats.org/officeDocument/2006/relationships/hyperlink" Target="mailto:PHI@health.gov.a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online.gov.a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egislation.gov.au" TargetMode="External"/><Relationship Id="rId23" Type="http://schemas.openxmlformats.org/officeDocument/2006/relationships/fontTable" Target="fontTable.xml"/><Relationship Id="rId10" Type="http://schemas.openxmlformats.org/officeDocument/2006/relationships/hyperlink" Target="http://www.mbsonline.gov.a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ealth.gov.au/resources/publications/budget-october-2022-23-strengthening-medicare-and-rebuilding-primary-health-care?language=en" TargetMode="External"/><Relationship Id="rId14" Type="http://schemas.openxmlformats.org/officeDocument/2006/relationships/hyperlink" Target="https://www.health.gov.au/topics/private-health-insurance/private-health-insurance-reforms"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6039</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2023-01-19T02:00:00Z</dcterms:created>
  <dcterms:modified xsi:type="dcterms:W3CDTF">2023-01-19T02:45:00Z</dcterms:modified>
</cp:coreProperties>
</file>