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AFF" w:rsidRPr="00DA3AFF" w:rsidRDefault="00DA3AFF" w:rsidP="00DA3AFF">
      <w:pPr>
        <w:shd w:val="clear" w:color="auto" w:fill="FFFFFF"/>
        <w:spacing w:before="161" w:after="161" w:line="240" w:lineRule="auto"/>
        <w:outlineLvl w:val="0"/>
        <w:rPr>
          <w:rFonts w:ascii="Roboto" w:eastAsia="Times New Roman" w:hAnsi="Roboto" w:cs="Segoe UI"/>
          <w:kern w:val="36"/>
          <w:sz w:val="48"/>
          <w:szCs w:val="48"/>
          <w:lang w:val="en" w:eastAsia="en-AU"/>
        </w:rPr>
      </w:pPr>
      <w:bookmarkStart w:id="0" w:name="_GoBack"/>
      <w:bookmarkEnd w:id="0"/>
      <w:r w:rsidRPr="00DA3AFF">
        <w:rPr>
          <w:rFonts w:ascii="Roboto" w:eastAsia="Times New Roman" w:hAnsi="Roboto" w:cs="Segoe UI"/>
          <w:kern w:val="36"/>
          <w:sz w:val="48"/>
          <w:szCs w:val="48"/>
          <w:lang w:val="en" w:eastAsia="en-AU"/>
        </w:rPr>
        <w:t xml:space="preserve">What are the </w:t>
      </w:r>
      <w:proofErr w:type="gramStart"/>
      <w:r w:rsidRPr="00DA3AFF">
        <w:rPr>
          <w:rFonts w:ascii="Roboto" w:eastAsia="Times New Roman" w:hAnsi="Roboto" w:cs="Segoe UI"/>
          <w:kern w:val="36"/>
          <w:sz w:val="48"/>
          <w:szCs w:val="48"/>
          <w:lang w:val="en" w:eastAsia="en-AU"/>
        </w:rPr>
        <w:t>thresholds</w:t>
      </w:r>
      <w:proofErr w:type="gramEnd"/>
    </w:p>
    <w:p w:rsidR="00DA3AFF" w:rsidRPr="00DA3AFF" w:rsidRDefault="00DA3AFF" w:rsidP="00DA3AFF">
      <w:pPr>
        <w:shd w:val="clear" w:color="auto" w:fill="FFFFFF"/>
        <w:spacing w:before="100" w:beforeAutospacing="1" w:after="100" w:afterAutospacing="1" w:line="240" w:lineRule="auto"/>
        <w:rPr>
          <w:rFonts w:ascii="Roboto" w:eastAsia="Times New Roman" w:hAnsi="Roboto" w:cs="Segoe UI"/>
          <w:sz w:val="24"/>
          <w:szCs w:val="24"/>
          <w:lang w:val="en" w:eastAsia="en-AU"/>
        </w:rPr>
      </w:pPr>
      <w:r w:rsidRPr="00DA3AFF">
        <w:rPr>
          <w:rFonts w:ascii="Roboto" w:eastAsia="Times New Roman" w:hAnsi="Roboto" w:cs="Segoe UI"/>
          <w:sz w:val="24"/>
          <w:szCs w:val="24"/>
          <w:lang w:val="en" w:eastAsia="en-AU"/>
        </w:rPr>
        <w:t xml:space="preserve">Find the threshold amounts for Medicare Safety Nets. </w:t>
      </w:r>
    </w:p>
    <w:p w:rsidR="00DA3AFF" w:rsidRPr="00DA3AFF" w:rsidRDefault="00DA3AFF" w:rsidP="00DA3AFF">
      <w:pPr>
        <w:shd w:val="clear" w:color="auto" w:fill="FFFFFF"/>
        <w:spacing w:before="100" w:beforeAutospacing="1" w:after="100" w:afterAutospacing="1" w:line="240" w:lineRule="auto"/>
        <w:rPr>
          <w:rFonts w:ascii="Roboto" w:eastAsia="Times New Roman" w:hAnsi="Roboto" w:cs="Segoe UI"/>
          <w:sz w:val="24"/>
          <w:szCs w:val="24"/>
          <w:lang w:val="en" w:eastAsia="en-AU"/>
        </w:rPr>
      </w:pPr>
      <w:r w:rsidRPr="00DA3AFF">
        <w:rPr>
          <w:rFonts w:ascii="Roboto" w:eastAsia="Times New Roman" w:hAnsi="Roboto" w:cs="Segoe UI"/>
          <w:sz w:val="24"/>
          <w:szCs w:val="24"/>
          <w:lang w:val="en" w:eastAsia="en-AU"/>
        </w:rPr>
        <w:t>Medicare Safety Nets have thresholds. When you spend certain amounts in gap and out of pocket costs, you’ll reach the thresholds. Once you’ve reached the thresholds, you’ll start getting higher Medicare benefits. This means you’ll get more money back from us for certain Medicare services.</w:t>
      </w:r>
    </w:p>
    <w:p w:rsidR="00DA3AFF" w:rsidRPr="00DA3AFF" w:rsidRDefault="00DA3AFF" w:rsidP="00DA3AFF">
      <w:pPr>
        <w:shd w:val="clear" w:color="auto" w:fill="FFFFFF"/>
        <w:spacing w:before="100" w:beforeAutospacing="1" w:after="100" w:afterAutospacing="1" w:line="240" w:lineRule="auto"/>
        <w:rPr>
          <w:rFonts w:ascii="Roboto" w:eastAsia="Times New Roman" w:hAnsi="Roboto" w:cs="Segoe UI"/>
          <w:sz w:val="24"/>
          <w:szCs w:val="24"/>
          <w:lang w:val="en" w:eastAsia="en-AU"/>
        </w:rPr>
      </w:pPr>
      <w:r w:rsidRPr="00DA3AFF">
        <w:rPr>
          <w:rFonts w:ascii="Roboto" w:eastAsia="Times New Roman" w:hAnsi="Roboto" w:cs="Segoe UI"/>
          <w:sz w:val="24"/>
          <w:szCs w:val="24"/>
          <w:lang w:val="en" w:eastAsia="en-AU"/>
        </w:rPr>
        <w:t xml:space="preserve">Only verified costs count towards the threshold. Verified costs are when you pay your doctor’s fee before you claim from us. If you have unverified costs, you’ll need to pay them before they will count towards your threshold. Unverified costs are when you don’t pay your doctor’s fee before you claim from us. Read more about the difference between </w:t>
      </w:r>
      <w:hyperlink r:id="rId5" w:history="1">
        <w:r w:rsidRPr="00DA3AFF">
          <w:rPr>
            <w:rFonts w:ascii="Roboto" w:eastAsia="Times New Roman" w:hAnsi="Roboto" w:cs="Segoe UI"/>
            <w:color w:val="0000FF"/>
            <w:sz w:val="24"/>
            <w:szCs w:val="24"/>
            <w:u w:val="single"/>
            <w:lang w:val="en" w:eastAsia="en-AU"/>
          </w:rPr>
          <w:t xml:space="preserve">verified and unverified </w:t>
        </w:r>
        <w:proofErr w:type="gramStart"/>
        <w:r w:rsidRPr="00DA3AFF">
          <w:rPr>
            <w:rFonts w:ascii="Roboto" w:eastAsia="Times New Roman" w:hAnsi="Roboto" w:cs="Segoe UI"/>
            <w:color w:val="0000FF"/>
            <w:sz w:val="24"/>
            <w:szCs w:val="24"/>
            <w:u w:val="single"/>
            <w:lang w:val="en" w:eastAsia="en-AU"/>
          </w:rPr>
          <w:t>costs</w:t>
        </w:r>
        <w:proofErr w:type="gramEnd"/>
      </w:hyperlink>
      <w:r w:rsidRPr="00DA3AFF">
        <w:rPr>
          <w:rFonts w:ascii="Roboto" w:eastAsia="Times New Roman" w:hAnsi="Roboto" w:cs="Segoe UI"/>
          <w:vanish/>
          <w:sz w:val="18"/>
          <w:szCs w:val="18"/>
          <w:vertAlign w:val="superscript"/>
          <w:lang w:val="en" w:eastAsia="en-AU"/>
        </w:rPr>
        <w:t>[1]</w:t>
      </w:r>
      <w:r w:rsidRPr="00DA3AFF">
        <w:rPr>
          <w:rFonts w:ascii="Roboto" w:eastAsia="Times New Roman" w:hAnsi="Roboto" w:cs="Segoe UI"/>
          <w:sz w:val="24"/>
          <w:szCs w:val="24"/>
          <w:lang w:val="en" w:eastAsia="en-AU"/>
        </w:rPr>
        <w:t>.</w:t>
      </w:r>
    </w:p>
    <w:p w:rsidR="00DA3AFF" w:rsidRPr="00DA3AFF" w:rsidRDefault="00DA3AFF" w:rsidP="00DA3AFF">
      <w:pPr>
        <w:shd w:val="clear" w:color="auto" w:fill="FFFFFF"/>
        <w:spacing w:before="100" w:beforeAutospacing="1" w:after="100" w:afterAutospacing="1" w:line="240" w:lineRule="auto"/>
        <w:rPr>
          <w:rFonts w:ascii="Roboto" w:eastAsia="Times New Roman" w:hAnsi="Roboto" w:cs="Segoe UI"/>
          <w:sz w:val="24"/>
          <w:szCs w:val="24"/>
          <w:lang w:val="en" w:eastAsia="en-AU"/>
        </w:rPr>
      </w:pPr>
      <w:r w:rsidRPr="00DA3AFF">
        <w:rPr>
          <w:rFonts w:ascii="Roboto" w:eastAsia="Times New Roman" w:hAnsi="Roboto" w:cs="Segoe UI"/>
          <w:sz w:val="24"/>
          <w:szCs w:val="24"/>
          <w:lang w:val="en" w:eastAsia="en-AU"/>
        </w:rPr>
        <w:t>The threshold amounts are set each year from 1 January.</w:t>
      </w:r>
    </w:p>
    <w:p w:rsidR="00DA3AFF" w:rsidRPr="00DA3AFF" w:rsidRDefault="00DA3AFF" w:rsidP="00DA3AFF">
      <w:pPr>
        <w:shd w:val="clear" w:color="auto" w:fill="FFFFFF"/>
        <w:spacing w:before="100" w:beforeAutospacing="1" w:after="100" w:afterAutospacing="1" w:line="240" w:lineRule="auto"/>
        <w:outlineLvl w:val="1"/>
        <w:rPr>
          <w:rFonts w:ascii="Roboto" w:eastAsia="Times New Roman" w:hAnsi="Roboto" w:cs="Segoe UI"/>
          <w:b/>
          <w:bCs/>
          <w:sz w:val="36"/>
          <w:szCs w:val="36"/>
          <w:lang w:val="en" w:eastAsia="en-AU"/>
        </w:rPr>
      </w:pPr>
      <w:r w:rsidRPr="00DA3AFF">
        <w:rPr>
          <w:rFonts w:ascii="Roboto" w:eastAsia="Times New Roman" w:hAnsi="Roboto" w:cs="Segoe UI"/>
          <w:b/>
          <w:bCs/>
          <w:sz w:val="36"/>
          <w:szCs w:val="36"/>
          <w:lang w:val="en" w:eastAsia="en-AU"/>
        </w:rPr>
        <w:t>202</w:t>
      </w:r>
      <w:r w:rsidR="00395037">
        <w:rPr>
          <w:rFonts w:ascii="Roboto" w:eastAsia="Times New Roman" w:hAnsi="Roboto" w:cs="Segoe UI"/>
          <w:b/>
          <w:bCs/>
          <w:sz w:val="36"/>
          <w:szCs w:val="36"/>
          <w:lang w:val="en" w:eastAsia="en-AU"/>
        </w:rPr>
        <w:t>1</w:t>
      </w:r>
      <w:r w:rsidRPr="00DA3AFF">
        <w:rPr>
          <w:rFonts w:ascii="Roboto" w:eastAsia="Times New Roman" w:hAnsi="Roboto" w:cs="Segoe UI"/>
          <w:b/>
          <w:bCs/>
          <w:sz w:val="36"/>
          <w:szCs w:val="36"/>
          <w:lang w:val="en" w:eastAsia="en-AU"/>
        </w:rPr>
        <w:t xml:space="preserve"> Medicare Safety Nets thresholds</w:t>
      </w:r>
    </w:p>
    <w:tbl>
      <w:tblPr>
        <w:tblW w:w="0" w:type="auto"/>
        <w:tblCellMar>
          <w:top w:w="15" w:type="dxa"/>
          <w:left w:w="15" w:type="dxa"/>
          <w:bottom w:w="15" w:type="dxa"/>
          <w:right w:w="15" w:type="dxa"/>
        </w:tblCellMar>
        <w:tblLook w:val="04A0" w:firstRow="1" w:lastRow="0" w:firstColumn="1" w:lastColumn="0" w:noHBand="0" w:noVBand="1"/>
      </w:tblPr>
      <w:tblGrid>
        <w:gridCol w:w="2336"/>
        <w:gridCol w:w="1207"/>
        <w:gridCol w:w="2043"/>
        <w:gridCol w:w="1545"/>
        <w:gridCol w:w="1895"/>
      </w:tblGrid>
      <w:tr w:rsidR="00DA3AFF" w:rsidRPr="00DA3AFF" w:rsidTr="00DA3AFF">
        <w:trPr>
          <w:tblHeader/>
        </w:trPr>
        <w:tc>
          <w:tcPr>
            <w:tcW w:w="0" w:type="auto"/>
            <w:vAlign w:val="center"/>
            <w:hideMark/>
          </w:tcPr>
          <w:p w:rsidR="00DA3AFF" w:rsidRPr="00DA3AFF" w:rsidRDefault="00DA3AFF" w:rsidP="00DA3AFF">
            <w:pPr>
              <w:spacing w:after="0" w:line="240" w:lineRule="auto"/>
              <w:jc w:val="center"/>
              <w:rPr>
                <w:rFonts w:ascii="Roboto" w:eastAsia="Times New Roman" w:hAnsi="Roboto" w:cs="Times New Roman"/>
                <w:b/>
                <w:bCs/>
                <w:sz w:val="24"/>
                <w:szCs w:val="24"/>
                <w:lang w:eastAsia="en-AU"/>
              </w:rPr>
            </w:pPr>
            <w:r w:rsidRPr="00DA3AFF">
              <w:rPr>
                <w:rFonts w:ascii="Roboto" w:eastAsia="Times New Roman" w:hAnsi="Roboto" w:cs="Times New Roman"/>
                <w:b/>
                <w:bCs/>
                <w:sz w:val="24"/>
                <w:szCs w:val="24"/>
                <w:lang w:eastAsia="en-AU"/>
              </w:rPr>
              <w:t>Thresholds</w:t>
            </w:r>
          </w:p>
        </w:tc>
        <w:tc>
          <w:tcPr>
            <w:tcW w:w="0" w:type="auto"/>
            <w:vAlign w:val="center"/>
            <w:hideMark/>
          </w:tcPr>
          <w:p w:rsidR="00DA3AFF" w:rsidRPr="00DA3AFF" w:rsidRDefault="00DA3AFF" w:rsidP="00DA3AFF">
            <w:pPr>
              <w:spacing w:after="0" w:line="240" w:lineRule="auto"/>
              <w:jc w:val="center"/>
              <w:rPr>
                <w:rFonts w:ascii="Roboto" w:eastAsia="Times New Roman" w:hAnsi="Roboto" w:cs="Times New Roman"/>
                <w:b/>
                <w:bCs/>
                <w:sz w:val="24"/>
                <w:szCs w:val="24"/>
                <w:lang w:eastAsia="en-AU"/>
              </w:rPr>
            </w:pPr>
            <w:r w:rsidRPr="00DA3AFF">
              <w:rPr>
                <w:rFonts w:ascii="Roboto" w:eastAsia="Times New Roman" w:hAnsi="Roboto" w:cs="Times New Roman"/>
                <w:b/>
                <w:bCs/>
                <w:sz w:val="24"/>
                <w:szCs w:val="24"/>
                <w:lang w:eastAsia="en-AU"/>
              </w:rPr>
              <w:t>Threshold amount</w:t>
            </w:r>
          </w:p>
        </w:tc>
        <w:tc>
          <w:tcPr>
            <w:tcW w:w="0" w:type="auto"/>
            <w:vAlign w:val="center"/>
            <w:hideMark/>
          </w:tcPr>
          <w:p w:rsidR="00DA3AFF" w:rsidRPr="00DA3AFF" w:rsidRDefault="00DA3AFF" w:rsidP="00DA3AFF">
            <w:pPr>
              <w:spacing w:after="0" w:line="240" w:lineRule="auto"/>
              <w:jc w:val="center"/>
              <w:rPr>
                <w:rFonts w:ascii="Roboto" w:eastAsia="Times New Roman" w:hAnsi="Roboto" w:cs="Times New Roman"/>
                <w:b/>
                <w:bCs/>
                <w:sz w:val="24"/>
                <w:szCs w:val="24"/>
                <w:lang w:eastAsia="en-AU"/>
              </w:rPr>
            </w:pPr>
            <w:r w:rsidRPr="00DA3AFF">
              <w:rPr>
                <w:rFonts w:ascii="Roboto" w:eastAsia="Times New Roman" w:hAnsi="Roboto" w:cs="Times New Roman"/>
                <w:b/>
                <w:bCs/>
                <w:sz w:val="24"/>
                <w:szCs w:val="24"/>
                <w:lang w:eastAsia="en-AU"/>
              </w:rPr>
              <w:t>Who it’s for</w:t>
            </w:r>
          </w:p>
        </w:tc>
        <w:tc>
          <w:tcPr>
            <w:tcW w:w="0" w:type="auto"/>
            <w:vAlign w:val="center"/>
            <w:hideMark/>
          </w:tcPr>
          <w:p w:rsidR="00DA3AFF" w:rsidRPr="00DA3AFF" w:rsidRDefault="00DA3AFF" w:rsidP="00DA3AFF">
            <w:pPr>
              <w:spacing w:after="0" w:line="240" w:lineRule="auto"/>
              <w:jc w:val="center"/>
              <w:rPr>
                <w:rFonts w:ascii="Roboto" w:eastAsia="Times New Roman" w:hAnsi="Roboto" w:cs="Times New Roman"/>
                <w:b/>
                <w:bCs/>
                <w:sz w:val="24"/>
                <w:szCs w:val="24"/>
                <w:lang w:eastAsia="en-AU"/>
              </w:rPr>
            </w:pPr>
            <w:r w:rsidRPr="00DA3AFF">
              <w:rPr>
                <w:rFonts w:ascii="Roboto" w:eastAsia="Times New Roman" w:hAnsi="Roboto" w:cs="Times New Roman"/>
                <w:b/>
                <w:bCs/>
                <w:sz w:val="24"/>
                <w:szCs w:val="24"/>
                <w:lang w:eastAsia="en-AU"/>
              </w:rPr>
              <w:t>What counts towards the threshold</w:t>
            </w:r>
          </w:p>
        </w:tc>
        <w:tc>
          <w:tcPr>
            <w:tcW w:w="0" w:type="auto"/>
            <w:vAlign w:val="center"/>
            <w:hideMark/>
          </w:tcPr>
          <w:p w:rsidR="00DA3AFF" w:rsidRPr="00DA3AFF" w:rsidRDefault="00DA3AFF" w:rsidP="00DA3AFF">
            <w:pPr>
              <w:spacing w:after="0" w:line="240" w:lineRule="auto"/>
              <w:jc w:val="center"/>
              <w:rPr>
                <w:rFonts w:ascii="Roboto" w:eastAsia="Times New Roman" w:hAnsi="Roboto" w:cs="Times New Roman"/>
                <w:b/>
                <w:bCs/>
                <w:sz w:val="24"/>
                <w:szCs w:val="24"/>
                <w:lang w:eastAsia="en-AU"/>
              </w:rPr>
            </w:pPr>
            <w:r w:rsidRPr="00DA3AFF">
              <w:rPr>
                <w:rFonts w:ascii="Roboto" w:eastAsia="Times New Roman" w:hAnsi="Roboto" w:cs="Times New Roman"/>
                <w:b/>
                <w:bCs/>
                <w:sz w:val="24"/>
                <w:szCs w:val="24"/>
                <w:lang w:eastAsia="en-AU"/>
              </w:rPr>
              <w:t>What benefit you’ll get back</w:t>
            </w:r>
          </w:p>
        </w:tc>
      </w:tr>
      <w:tr w:rsidR="00DA3AFF" w:rsidRPr="00DA3AFF" w:rsidTr="00DA3AFF">
        <w:tc>
          <w:tcPr>
            <w:tcW w:w="0" w:type="auto"/>
            <w:vAlign w:val="center"/>
            <w:hideMark/>
          </w:tcPr>
          <w:p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Original Medicare Safety Net (OMSN)</w:t>
            </w:r>
          </w:p>
        </w:tc>
        <w:tc>
          <w:tcPr>
            <w:tcW w:w="0" w:type="auto"/>
            <w:vAlign w:val="center"/>
            <w:hideMark/>
          </w:tcPr>
          <w:p w:rsidR="00DA3AFF" w:rsidRPr="00DA3AFF" w:rsidRDefault="00DA3AFF" w:rsidP="00395037">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b/>
                <w:bCs/>
                <w:sz w:val="24"/>
                <w:szCs w:val="24"/>
                <w:lang w:eastAsia="en-AU"/>
              </w:rPr>
              <w:t>$</w:t>
            </w:r>
            <w:r w:rsidR="00395037">
              <w:rPr>
                <w:rFonts w:ascii="Roboto" w:eastAsia="Times New Roman" w:hAnsi="Roboto" w:cs="Times New Roman"/>
                <w:b/>
                <w:bCs/>
                <w:sz w:val="24"/>
                <w:szCs w:val="24"/>
                <w:lang w:eastAsia="en-AU"/>
              </w:rPr>
              <w:t>481.20</w:t>
            </w:r>
          </w:p>
        </w:tc>
        <w:tc>
          <w:tcPr>
            <w:tcW w:w="0" w:type="auto"/>
            <w:vAlign w:val="center"/>
            <w:hideMark/>
          </w:tcPr>
          <w:p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Everyone in Medicare</w:t>
            </w:r>
          </w:p>
        </w:tc>
        <w:tc>
          <w:tcPr>
            <w:tcW w:w="0" w:type="auto"/>
            <w:vAlign w:val="center"/>
            <w:hideMark/>
          </w:tcPr>
          <w:p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Your gap amount for the calendar year.</w:t>
            </w:r>
          </w:p>
        </w:tc>
        <w:tc>
          <w:tcPr>
            <w:tcW w:w="0" w:type="auto"/>
            <w:vAlign w:val="center"/>
            <w:hideMark/>
          </w:tcPr>
          <w:p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100% of the schedule fee for out of hospital services.</w:t>
            </w:r>
          </w:p>
        </w:tc>
      </w:tr>
      <w:tr w:rsidR="00DA3AFF" w:rsidRPr="00DA3AFF" w:rsidTr="00DA3AFF">
        <w:tc>
          <w:tcPr>
            <w:tcW w:w="0" w:type="auto"/>
            <w:vAlign w:val="center"/>
            <w:hideMark/>
          </w:tcPr>
          <w:p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Extended Medicare Safety Net (EMSN)- General</w:t>
            </w:r>
          </w:p>
        </w:tc>
        <w:tc>
          <w:tcPr>
            <w:tcW w:w="0" w:type="auto"/>
            <w:vAlign w:val="center"/>
            <w:hideMark/>
          </w:tcPr>
          <w:p w:rsidR="00DA3AFF" w:rsidRPr="00DA3AFF" w:rsidRDefault="00DA3AFF" w:rsidP="00395037">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b/>
                <w:bCs/>
                <w:sz w:val="24"/>
                <w:szCs w:val="24"/>
                <w:lang w:eastAsia="en-AU"/>
              </w:rPr>
              <w:t>$</w:t>
            </w:r>
            <w:r w:rsidR="00395037">
              <w:rPr>
                <w:rFonts w:ascii="Roboto" w:eastAsia="Times New Roman" w:hAnsi="Roboto" w:cs="Times New Roman"/>
                <w:b/>
                <w:bCs/>
                <w:sz w:val="24"/>
                <w:szCs w:val="24"/>
                <w:lang w:eastAsia="en-AU"/>
              </w:rPr>
              <w:t>2,184.30</w:t>
            </w:r>
          </w:p>
        </w:tc>
        <w:tc>
          <w:tcPr>
            <w:tcW w:w="0" w:type="auto"/>
            <w:vAlign w:val="center"/>
            <w:hideMark/>
          </w:tcPr>
          <w:p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Everyone in Medicare</w:t>
            </w:r>
          </w:p>
        </w:tc>
        <w:tc>
          <w:tcPr>
            <w:tcW w:w="0" w:type="auto"/>
            <w:vAlign w:val="center"/>
            <w:hideMark/>
          </w:tcPr>
          <w:p w:rsidR="00DA3AFF" w:rsidRPr="00DA3AFF" w:rsidRDefault="00DA3AFF" w:rsidP="00DA3AFF">
            <w:pPr>
              <w:spacing w:after="0" w:line="240" w:lineRule="auto"/>
              <w:rPr>
                <w:rFonts w:ascii="Roboto" w:eastAsia="Times New Roman" w:hAnsi="Roboto" w:cs="Times New Roman"/>
                <w:sz w:val="24"/>
                <w:szCs w:val="24"/>
                <w:lang w:eastAsia="en-AU"/>
              </w:rPr>
            </w:pPr>
            <w:proofErr w:type="gramStart"/>
            <w:r w:rsidRPr="00DA3AFF">
              <w:rPr>
                <w:rFonts w:ascii="Roboto" w:eastAsia="Times New Roman" w:hAnsi="Roboto" w:cs="Times New Roman"/>
                <w:sz w:val="24"/>
                <w:szCs w:val="24"/>
                <w:lang w:eastAsia="en-AU"/>
              </w:rPr>
              <w:t>Your</w:t>
            </w:r>
            <w:proofErr w:type="gramEnd"/>
            <w:r w:rsidRPr="00DA3AFF">
              <w:rPr>
                <w:rFonts w:ascii="Roboto" w:eastAsia="Times New Roman" w:hAnsi="Roboto" w:cs="Times New Roman"/>
                <w:sz w:val="24"/>
                <w:szCs w:val="24"/>
                <w:lang w:eastAsia="en-AU"/>
              </w:rPr>
              <w:t xml:space="preserve"> out of pocket amount for the calendar year.</w:t>
            </w:r>
          </w:p>
        </w:tc>
        <w:tc>
          <w:tcPr>
            <w:tcW w:w="0" w:type="auto"/>
            <w:vAlign w:val="center"/>
            <w:hideMark/>
          </w:tcPr>
          <w:p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80% of out of pocket costs or the EMSN benefit caps for out of hospital services.</w:t>
            </w:r>
          </w:p>
        </w:tc>
      </w:tr>
      <w:tr w:rsidR="00DA3AFF" w:rsidRPr="00DA3AFF" w:rsidTr="00DA3AFF">
        <w:tc>
          <w:tcPr>
            <w:tcW w:w="0" w:type="auto"/>
            <w:vAlign w:val="center"/>
            <w:hideMark/>
          </w:tcPr>
          <w:p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Extended Medicare Safety Net (EMSN) - Concessional and Family Tax Benefit Part A</w:t>
            </w:r>
          </w:p>
        </w:tc>
        <w:tc>
          <w:tcPr>
            <w:tcW w:w="0" w:type="auto"/>
            <w:vAlign w:val="center"/>
            <w:hideMark/>
          </w:tcPr>
          <w:p w:rsidR="00DA3AFF" w:rsidRPr="00DA3AFF" w:rsidRDefault="00DA3AFF" w:rsidP="00395037">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b/>
                <w:bCs/>
                <w:sz w:val="24"/>
                <w:szCs w:val="24"/>
                <w:lang w:eastAsia="en-AU"/>
              </w:rPr>
              <w:t>$</w:t>
            </w:r>
            <w:r w:rsidR="00395037">
              <w:rPr>
                <w:rFonts w:ascii="Roboto" w:eastAsia="Times New Roman" w:hAnsi="Roboto" w:cs="Times New Roman"/>
                <w:b/>
                <w:bCs/>
                <w:sz w:val="24"/>
                <w:szCs w:val="24"/>
                <w:lang w:eastAsia="en-AU"/>
              </w:rPr>
              <w:t>697.00</w:t>
            </w:r>
          </w:p>
        </w:tc>
        <w:tc>
          <w:tcPr>
            <w:tcW w:w="0" w:type="auto"/>
            <w:vAlign w:val="center"/>
            <w:hideMark/>
          </w:tcPr>
          <w:p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Concession cardholders and families eligible for Family Tax Benefit Part A</w:t>
            </w:r>
          </w:p>
        </w:tc>
        <w:tc>
          <w:tcPr>
            <w:tcW w:w="0" w:type="auto"/>
            <w:vAlign w:val="center"/>
            <w:hideMark/>
          </w:tcPr>
          <w:p w:rsidR="00DA3AFF" w:rsidRPr="00DA3AFF" w:rsidRDefault="00DA3AFF" w:rsidP="00DA3AFF">
            <w:pPr>
              <w:spacing w:after="0" w:line="240" w:lineRule="auto"/>
              <w:rPr>
                <w:rFonts w:ascii="Roboto" w:eastAsia="Times New Roman" w:hAnsi="Roboto" w:cs="Times New Roman"/>
                <w:sz w:val="24"/>
                <w:szCs w:val="24"/>
                <w:lang w:eastAsia="en-AU"/>
              </w:rPr>
            </w:pPr>
            <w:proofErr w:type="gramStart"/>
            <w:r w:rsidRPr="00DA3AFF">
              <w:rPr>
                <w:rFonts w:ascii="Roboto" w:eastAsia="Times New Roman" w:hAnsi="Roboto" w:cs="Times New Roman"/>
                <w:sz w:val="24"/>
                <w:szCs w:val="24"/>
                <w:lang w:eastAsia="en-AU"/>
              </w:rPr>
              <w:t>Your</w:t>
            </w:r>
            <w:proofErr w:type="gramEnd"/>
            <w:r w:rsidRPr="00DA3AFF">
              <w:rPr>
                <w:rFonts w:ascii="Roboto" w:eastAsia="Times New Roman" w:hAnsi="Roboto" w:cs="Times New Roman"/>
                <w:sz w:val="24"/>
                <w:szCs w:val="24"/>
                <w:lang w:eastAsia="en-AU"/>
              </w:rPr>
              <w:t xml:space="preserve"> out of pocket amount for the calendar year.</w:t>
            </w:r>
          </w:p>
        </w:tc>
        <w:tc>
          <w:tcPr>
            <w:tcW w:w="0" w:type="auto"/>
            <w:vAlign w:val="center"/>
            <w:hideMark/>
          </w:tcPr>
          <w:p w:rsidR="00DA3AFF" w:rsidRPr="00DA3AFF" w:rsidRDefault="00DA3AFF" w:rsidP="00DA3AFF">
            <w:pPr>
              <w:spacing w:after="0" w:line="240" w:lineRule="auto"/>
              <w:rPr>
                <w:rFonts w:ascii="Roboto" w:eastAsia="Times New Roman" w:hAnsi="Roboto" w:cs="Times New Roman"/>
                <w:sz w:val="24"/>
                <w:szCs w:val="24"/>
                <w:lang w:eastAsia="en-AU"/>
              </w:rPr>
            </w:pPr>
            <w:r w:rsidRPr="00DA3AFF">
              <w:rPr>
                <w:rFonts w:ascii="Roboto" w:eastAsia="Times New Roman" w:hAnsi="Roboto" w:cs="Times New Roman"/>
                <w:sz w:val="24"/>
                <w:szCs w:val="24"/>
                <w:lang w:eastAsia="en-AU"/>
              </w:rPr>
              <w:t>80% of out of pocket costs or the EMSN benefits caps for out of hospital services.</w:t>
            </w:r>
          </w:p>
        </w:tc>
      </w:tr>
    </w:tbl>
    <w:p w:rsidR="00E421D6" w:rsidRDefault="00E421D6"/>
    <w:sectPr w:rsidR="00E421D6" w:rsidSect="00E8018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FF"/>
    <w:rsid w:val="001029D4"/>
    <w:rsid w:val="00395037"/>
    <w:rsid w:val="004F136A"/>
    <w:rsid w:val="00607816"/>
    <w:rsid w:val="006A2461"/>
    <w:rsid w:val="00AA6A62"/>
    <w:rsid w:val="00BA01D8"/>
    <w:rsid w:val="00DA3AFF"/>
    <w:rsid w:val="00E421D6"/>
    <w:rsid w:val="00E80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EC716-F0E1-4D16-A7C2-4C1D3264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3AFF"/>
    <w:pPr>
      <w:spacing w:before="161" w:after="16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A3AF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AF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A3AFF"/>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DA3AFF"/>
    <w:rPr>
      <w:color w:val="0000FF"/>
      <w:u w:val="single"/>
      <w:shd w:val="clear" w:color="auto" w:fill="auto"/>
    </w:rPr>
  </w:style>
  <w:style w:type="character" w:styleId="Strong">
    <w:name w:val="Strong"/>
    <w:basedOn w:val="DefaultParagraphFont"/>
    <w:uiPriority w:val="22"/>
    <w:qFormat/>
    <w:rsid w:val="00DA3AFF"/>
    <w:rPr>
      <w:b/>
      <w:bCs/>
    </w:rPr>
  </w:style>
  <w:style w:type="paragraph" w:styleId="NormalWeb">
    <w:name w:val="Normal (Web)"/>
    <w:basedOn w:val="Normal"/>
    <w:uiPriority w:val="99"/>
    <w:semiHidden/>
    <w:unhideWhenUsed/>
    <w:rsid w:val="00DA3A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95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041406">
      <w:bodyDiv w:val="1"/>
      <w:marLeft w:val="0"/>
      <w:marRight w:val="0"/>
      <w:marTop w:val="0"/>
      <w:marBottom w:val="0"/>
      <w:divBdr>
        <w:top w:val="none" w:sz="0" w:space="0" w:color="auto"/>
        <w:left w:val="none" w:sz="0" w:space="0" w:color="auto"/>
        <w:bottom w:val="none" w:sz="0" w:space="0" w:color="auto"/>
        <w:right w:val="none" w:sz="0" w:space="0" w:color="auto"/>
      </w:divBdr>
      <w:divsChild>
        <w:div w:id="672343140">
          <w:marLeft w:val="0"/>
          <w:marRight w:val="0"/>
          <w:marTop w:val="0"/>
          <w:marBottom w:val="0"/>
          <w:divBdr>
            <w:top w:val="none" w:sz="0" w:space="0" w:color="auto"/>
            <w:left w:val="none" w:sz="0" w:space="0" w:color="auto"/>
            <w:bottom w:val="none" w:sz="0" w:space="0" w:color="auto"/>
            <w:right w:val="none" w:sz="0" w:space="0" w:color="auto"/>
          </w:divBdr>
          <w:divsChild>
            <w:div w:id="408040416">
              <w:marLeft w:val="0"/>
              <w:marRight w:val="0"/>
              <w:marTop w:val="0"/>
              <w:marBottom w:val="0"/>
              <w:divBdr>
                <w:top w:val="none" w:sz="0" w:space="0" w:color="auto"/>
                <w:left w:val="none" w:sz="0" w:space="0" w:color="auto"/>
                <w:bottom w:val="none" w:sz="0" w:space="0" w:color="auto"/>
                <w:right w:val="none" w:sz="0" w:space="0" w:color="auto"/>
              </w:divBdr>
              <w:divsChild>
                <w:div w:id="1805076165">
                  <w:marLeft w:val="0"/>
                  <w:marRight w:val="0"/>
                  <w:marTop w:val="0"/>
                  <w:marBottom w:val="0"/>
                  <w:divBdr>
                    <w:top w:val="none" w:sz="0" w:space="0" w:color="auto"/>
                    <w:left w:val="none" w:sz="0" w:space="0" w:color="auto"/>
                    <w:bottom w:val="none" w:sz="0" w:space="0" w:color="auto"/>
                    <w:right w:val="none" w:sz="0" w:space="0" w:color="auto"/>
                  </w:divBdr>
                  <w:divsChild>
                    <w:div w:id="1844274639">
                      <w:marLeft w:val="0"/>
                      <w:marRight w:val="0"/>
                      <w:marTop w:val="0"/>
                      <w:marBottom w:val="0"/>
                      <w:divBdr>
                        <w:top w:val="none" w:sz="0" w:space="0" w:color="auto"/>
                        <w:left w:val="none" w:sz="0" w:space="0" w:color="auto"/>
                        <w:bottom w:val="none" w:sz="0" w:space="0" w:color="auto"/>
                        <w:right w:val="none" w:sz="0" w:space="0" w:color="auto"/>
                      </w:divBdr>
                      <w:divsChild>
                        <w:div w:id="79177473">
                          <w:marLeft w:val="0"/>
                          <w:marRight w:val="0"/>
                          <w:marTop w:val="0"/>
                          <w:marBottom w:val="0"/>
                          <w:divBdr>
                            <w:top w:val="none" w:sz="0" w:space="0" w:color="auto"/>
                            <w:left w:val="none" w:sz="0" w:space="0" w:color="auto"/>
                            <w:bottom w:val="none" w:sz="0" w:space="0" w:color="auto"/>
                            <w:right w:val="none" w:sz="0" w:space="0" w:color="auto"/>
                          </w:divBdr>
                          <w:divsChild>
                            <w:div w:id="870142811">
                              <w:marLeft w:val="0"/>
                              <w:marRight w:val="0"/>
                              <w:marTop w:val="0"/>
                              <w:marBottom w:val="0"/>
                              <w:divBdr>
                                <w:top w:val="none" w:sz="0" w:space="0" w:color="auto"/>
                                <w:left w:val="none" w:sz="0" w:space="0" w:color="auto"/>
                                <w:bottom w:val="none" w:sz="0" w:space="0" w:color="auto"/>
                                <w:right w:val="none" w:sz="0" w:space="0" w:color="auto"/>
                              </w:divBdr>
                            </w:div>
                            <w:div w:id="1610820444">
                              <w:marLeft w:val="0"/>
                              <w:marRight w:val="0"/>
                              <w:marTop w:val="0"/>
                              <w:marBottom w:val="0"/>
                              <w:divBdr>
                                <w:top w:val="none" w:sz="0" w:space="0" w:color="auto"/>
                                <w:left w:val="none" w:sz="0" w:space="0" w:color="auto"/>
                                <w:bottom w:val="none" w:sz="0" w:space="0" w:color="auto"/>
                                <w:right w:val="none" w:sz="0" w:space="0" w:color="auto"/>
                              </w:divBdr>
                            </w:div>
                          </w:divsChild>
                        </w:div>
                        <w:div w:id="1181702690">
                          <w:marLeft w:val="0"/>
                          <w:marRight w:val="0"/>
                          <w:marTop w:val="0"/>
                          <w:marBottom w:val="0"/>
                          <w:divBdr>
                            <w:top w:val="none" w:sz="0" w:space="0" w:color="auto"/>
                            <w:left w:val="none" w:sz="0" w:space="0" w:color="auto"/>
                            <w:bottom w:val="none" w:sz="0" w:space="0" w:color="auto"/>
                            <w:right w:val="none" w:sz="0" w:space="0" w:color="auto"/>
                          </w:divBdr>
                          <w:divsChild>
                            <w:div w:id="10436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ervicesaustralia.gov.au/individuals/topics/verified-and-unverified-costs/512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E160-3760-4493-B189-00AFDD7E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Sillis</dc:creator>
  <cp:keywords/>
  <dc:description/>
  <cp:lastModifiedBy>LARIA, Domenic</cp:lastModifiedBy>
  <cp:revision>2</cp:revision>
  <cp:lastPrinted>2021-02-08T23:49:00Z</cp:lastPrinted>
  <dcterms:created xsi:type="dcterms:W3CDTF">2021-02-11T23:48:00Z</dcterms:created>
  <dcterms:modified xsi:type="dcterms:W3CDTF">2021-02-11T23:48:00Z</dcterms:modified>
</cp:coreProperties>
</file>