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65290" w14:textId="4354AE4A" w:rsidR="00AB53A4" w:rsidRDefault="0016529E" w:rsidP="00AB53A4">
      <w:pPr>
        <w:pStyle w:val="Heading1"/>
      </w:pPr>
      <w:bookmarkStart w:id="0" w:name="_Hlk81485418"/>
      <w:r w:rsidRPr="0016529E">
        <w:t xml:space="preserve">Genetic testing </w:t>
      </w:r>
      <w:r w:rsidR="000513E5">
        <w:t xml:space="preserve">for </w:t>
      </w:r>
      <w:r w:rsidRPr="0016529E">
        <w:t>heritable kidney disease</w:t>
      </w:r>
    </w:p>
    <w:p w14:paraId="72D5DDAA" w14:textId="63482915" w:rsidR="00C74C40" w:rsidRPr="00AB53A4" w:rsidRDefault="00C74C40" w:rsidP="00C74C40">
      <w:bookmarkStart w:id="1" w:name="_Hlk4568006"/>
      <w:bookmarkEnd w:id="0"/>
      <w:r>
        <w:t xml:space="preserve">Last updated: </w:t>
      </w:r>
      <w:r w:rsidR="00382F67">
        <w:t>8</w:t>
      </w:r>
      <w:r w:rsidR="004C10A8">
        <w:t xml:space="preserve"> </w:t>
      </w:r>
      <w:r w:rsidR="00CA50A6">
        <w:t>June</w:t>
      </w:r>
      <w:r w:rsidR="000E640B">
        <w:t xml:space="preserve"> </w:t>
      </w:r>
      <w:r w:rsidR="00794415">
        <w:t>202</w:t>
      </w:r>
      <w:r w:rsidR="00D83DCC">
        <w:t>2</w:t>
      </w:r>
      <w:r w:rsidR="00D81930">
        <w:t xml:space="preserve"> </w:t>
      </w:r>
    </w:p>
    <w:bookmarkEnd w:id="1"/>
    <w:p w14:paraId="089B90A0" w14:textId="573A74E2" w:rsidR="00635D4B" w:rsidRDefault="00C74C40" w:rsidP="00C74C40">
      <w:pPr>
        <w:pStyle w:val="ListParagraph"/>
        <w:numPr>
          <w:ilvl w:val="0"/>
          <w:numId w:val="1"/>
        </w:numPr>
      </w:pPr>
      <w:r>
        <w:t>From 1 </w:t>
      </w:r>
      <w:r w:rsidR="00D81930">
        <w:t>July 2022</w:t>
      </w:r>
      <w:r>
        <w:t xml:space="preserve">, </w:t>
      </w:r>
      <w:r w:rsidR="0083665E" w:rsidRPr="0083665E">
        <w:rPr>
          <w:bCs/>
          <w:iCs/>
        </w:rPr>
        <w:t xml:space="preserve">six new </w:t>
      </w:r>
      <w:r w:rsidR="000513E5">
        <w:rPr>
          <w:bCs/>
          <w:iCs/>
        </w:rPr>
        <w:t xml:space="preserve">Medicare Benefits Schedule (MBS) </w:t>
      </w:r>
      <w:r w:rsidR="0083665E" w:rsidRPr="0083665E">
        <w:rPr>
          <w:bCs/>
          <w:iCs/>
        </w:rPr>
        <w:t xml:space="preserve">items </w:t>
      </w:r>
      <w:r w:rsidR="000513E5">
        <w:rPr>
          <w:bCs/>
          <w:iCs/>
        </w:rPr>
        <w:t xml:space="preserve">will be introduced </w:t>
      </w:r>
      <w:r w:rsidR="0083665E" w:rsidRPr="0083665E">
        <w:rPr>
          <w:bCs/>
          <w:iCs/>
        </w:rPr>
        <w:t>for genetic testing for heritable kidney disease other than Alport syndrome</w:t>
      </w:r>
      <w:r w:rsidR="00635D4B">
        <w:t xml:space="preserve">. </w:t>
      </w:r>
    </w:p>
    <w:p w14:paraId="45D8C963" w14:textId="2EDEBAF8" w:rsidR="00C73781" w:rsidRDefault="000E640B" w:rsidP="00C73781">
      <w:pPr>
        <w:pStyle w:val="ListParagraph"/>
        <w:numPr>
          <w:ilvl w:val="0"/>
          <w:numId w:val="1"/>
        </w:numPr>
      </w:pPr>
      <w:r>
        <w:t xml:space="preserve">The new items will support testing to determine whether the cause of </w:t>
      </w:r>
      <w:r w:rsidR="004C10A8">
        <w:t xml:space="preserve">a suspected or known </w:t>
      </w:r>
      <w:r w:rsidRPr="0083665E">
        <w:rPr>
          <w:bCs/>
          <w:iCs/>
        </w:rPr>
        <w:t>heritable kidney disease</w:t>
      </w:r>
      <w:r>
        <w:t xml:space="preserve"> is genetic, determine future risk</w:t>
      </w:r>
      <w:r w:rsidR="000513E5">
        <w:t xml:space="preserve"> and inform clinical management</w:t>
      </w:r>
      <w:r>
        <w:t xml:space="preserve"> in asymptomatic biological relatives of affected patients, and enable informed reproductive decision making where appropriate.</w:t>
      </w:r>
    </w:p>
    <w:p w14:paraId="31B785E6" w14:textId="2669261D" w:rsidR="007F0DCD" w:rsidRDefault="007F0DCD" w:rsidP="00C73781">
      <w:pPr>
        <w:pStyle w:val="ListParagraph"/>
        <w:numPr>
          <w:ilvl w:val="0"/>
          <w:numId w:val="1"/>
        </w:numPr>
      </w:pPr>
      <w:r>
        <w:t xml:space="preserve">These changes are relevant for clinical geneticists, specialist nephrologists and specialist paediatricians who manage patients with suspected or known heritable kidney disease, </w:t>
      </w:r>
      <w:r w:rsidRPr="006C062F">
        <w:rPr>
          <w:szCs w:val="20"/>
        </w:rPr>
        <w:t>specialist or consultant physician</w:t>
      </w:r>
      <w:r>
        <w:rPr>
          <w:szCs w:val="20"/>
        </w:rPr>
        <w:t>s who manage the first-degree relatives of patients known to carry a genetic variant(s) associated with heritable kidney disease,</w:t>
      </w:r>
      <w:r>
        <w:t xml:space="preserve"> and Approved Pathology Providers (APP) who provide these referred services.</w:t>
      </w:r>
    </w:p>
    <w:p w14:paraId="3A7C2D8D" w14:textId="77777777" w:rsidR="00C74C40" w:rsidRDefault="000913F0" w:rsidP="00C74C40">
      <w:pPr>
        <w:sectPr w:rsidR="00C74C40" w:rsidSect="00F50994">
          <w:headerReference w:type="default" r:id="rId7"/>
          <w:footerReference w:type="default" r:id="rId8"/>
          <w:type w:val="continuous"/>
          <w:pgSz w:w="11906" w:h="16838"/>
          <w:pgMar w:top="3261" w:right="720" w:bottom="720" w:left="720" w:header="708" w:footer="708" w:gutter="0"/>
          <w:cols w:space="708"/>
          <w:docGrid w:linePitch="360"/>
        </w:sectPr>
      </w:pPr>
      <w:r>
        <w:rPr>
          <w:rStyle w:val="BookTitle"/>
        </w:rPr>
        <w:pict w14:anchorId="2C3E7331">
          <v:rect id="_x0000_i1026" style="width:500.25pt;height:1.35pt" o:hrpct="990" o:hralign="center" o:hrstd="t" o:hr="t" fillcolor="#a0a0a0" stroked="f"/>
        </w:pict>
      </w:r>
    </w:p>
    <w:p w14:paraId="48EC3F88" w14:textId="77777777" w:rsidR="00C74C40" w:rsidRPr="00AB53A4" w:rsidRDefault="00C74C40" w:rsidP="00C74C40">
      <w:pPr>
        <w:pStyle w:val="Heading2"/>
      </w:pPr>
      <w:r w:rsidRPr="00AB53A4">
        <w:t>What are the changes?</w:t>
      </w:r>
    </w:p>
    <w:p w14:paraId="0680AF18" w14:textId="23BD2DD9" w:rsidR="00635D4B" w:rsidRDefault="00CA50A6" w:rsidP="00DA71D5">
      <w:pPr>
        <w:rPr>
          <w:rFonts w:asciiTheme="minorHAnsi" w:hAnsiTheme="minorHAnsi"/>
          <w:bCs/>
          <w:iCs/>
          <w:color w:val="000000" w:themeColor="text1"/>
          <w:szCs w:val="20"/>
        </w:rPr>
      </w:pPr>
      <w:r>
        <w:t xml:space="preserve">From 1 July 2022, </w:t>
      </w:r>
      <w:r w:rsidRPr="0083665E">
        <w:rPr>
          <w:bCs/>
          <w:iCs/>
        </w:rPr>
        <w:t>six new</w:t>
      </w:r>
      <w:r w:rsidR="00091D2A">
        <w:rPr>
          <w:bCs/>
          <w:iCs/>
        </w:rPr>
        <w:t xml:space="preserve"> MBS</w:t>
      </w:r>
      <w:r w:rsidRPr="0083665E">
        <w:rPr>
          <w:bCs/>
          <w:iCs/>
        </w:rPr>
        <w:t xml:space="preserve"> items for genetic testing for heritable kidney disease other than Alport syndrome will be </w:t>
      </w:r>
      <w:r w:rsidR="00091D2A">
        <w:rPr>
          <w:bCs/>
          <w:iCs/>
        </w:rPr>
        <w:t>introduced to the MBS.</w:t>
      </w:r>
    </w:p>
    <w:p w14:paraId="1924C3E6" w14:textId="5ADACF4F" w:rsidR="00CA50A6" w:rsidRDefault="00CA50A6" w:rsidP="00C74C40">
      <w:pPr>
        <w:rPr>
          <w:rFonts w:asciiTheme="minorHAnsi" w:hAnsiTheme="minorHAnsi"/>
          <w:bCs/>
          <w:iCs/>
          <w:color w:val="000000" w:themeColor="text1"/>
          <w:szCs w:val="20"/>
        </w:rPr>
      </w:pPr>
      <w:r>
        <w:rPr>
          <w:rFonts w:asciiTheme="minorHAnsi" w:hAnsiTheme="minorHAnsi"/>
          <w:bCs/>
          <w:iCs/>
          <w:color w:val="000000" w:themeColor="text1"/>
          <w:szCs w:val="20"/>
        </w:rPr>
        <w:t xml:space="preserve">The new </w:t>
      </w:r>
      <w:r w:rsidR="00091D2A">
        <w:rPr>
          <w:rFonts w:asciiTheme="minorHAnsi" w:hAnsiTheme="minorHAnsi"/>
          <w:bCs/>
          <w:iCs/>
          <w:color w:val="000000" w:themeColor="text1"/>
          <w:szCs w:val="20"/>
        </w:rPr>
        <w:t xml:space="preserve">MBS </w:t>
      </w:r>
      <w:r>
        <w:rPr>
          <w:rFonts w:asciiTheme="minorHAnsi" w:hAnsiTheme="minorHAnsi"/>
          <w:bCs/>
          <w:iCs/>
          <w:color w:val="000000" w:themeColor="text1"/>
          <w:szCs w:val="20"/>
        </w:rPr>
        <w:t xml:space="preserve">items </w:t>
      </w:r>
      <w:r w:rsidR="00D80C5B">
        <w:rPr>
          <w:rFonts w:asciiTheme="minorHAnsi" w:hAnsiTheme="minorHAnsi"/>
          <w:bCs/>
          <w:iCs/>
          <w:color w:val="000000" w:themeColor="text1"/>
          <w:szCs w:val="20"/>
        </w:rPr>
        <w:t>are:</w:t>
      </w:r>
    </w:p>
    <w:p w14:paraId="721F0198" w14:textId="59864081" w:rsidR="00D80C5B" w:rsidRDefault="003C38B7" w:rsidP="00383B56">
      <w:pPr>
        <w:pStyle w:val="ListParagraph"/>
        <w:numPr>
          <w:ilvl w:val="0"/>
          <w:numId w:val="16"/>
        </w:numPr>
      </w:pPr>
      <w:r>
        <w:t xml:space="preserve">MBS item 73401, for genetic testing of </w:t>
      </w:r>
      <w:r w:rsidR="00E77D51">
        <w:t xml:space="preserve">variants associated with heritable cystic kidney disease in </w:t>
      </w:r>
      <w:r>
        <w:t xml:space="preserve">a patient suspected of having a </w:t>
      </w:r>
      <w:r w:rsidR="00E77D51">
        <w:t>monogenic condition</w:t>
      </w:r>
    </w:p>
    <w:p w14:paraId="240ECFE6" w14:textId="78A2F4D0" w:rsidR="003C38B7" w:rsidRDefault="003C38B7" w:rsidP="00383B56">
      <w:pPr>
        <w:pStyle w:val="ListParagraph"/>
        <w:numPr>
          <w:ilvl w:val="0"/>
          <w:numId w:val="16"/>
        </w:numPr>
      </w:pPr>
      <w:r>
        <w:t xml:space="preserve">MBS item 73402, </w:t>
      </w:r>
      <w:r w:rsidR="00E77D51">
        <w:t>for genetic testing of variants associated with heritable kidney disease in a patient</w:t>
      </w:r>
      <w:r w:rsidR="000513E5">
        <w:t xml:space="preserve"> with chronic kidney disease </w:t>
      </w:r>
      <w:r w:rsidR="00E77D51">
        <w:t>suspected of having a monogenic condition</w:t>
      </w:r>
    </w:p>
    <w:p w14:paraId="7C99ED1B" w14:textId="78B4231D" w:rsidR="003C38B7" w:rsidRDefault="003C38B7" w:rsidP="0054495A">
      <w:pPr>
        <w:pStyle w:val="ListParagraph"/>
        <w:numPr>
          <w:ilvl w:val="0"/>
          <w:numId w:val="16"/>
        </w:numPr>
      </w:pPr>
      <w:r>
        <w:t xml:space="preserve">MBS item 73403, </w:t>
      </w:r>
      <w:r w:rsidR="00E77D51" w:rsidRPr="00E77D51">
        <w:t>for re-analysis of genetic data obtained in performing a service to which item 734</w:t>
      </w:r>
      <w:r w:rsidR="00E77D51">
        <w:t>01 or 73402</w:t>
      </w:r>
      <w:r w:rsidR="00E77D51" w:rsidRPr="00E77D51">
        <w:t xml:space="preserve"> applies, for testing of previously unreported genetic variants</w:t>
      </w:r>
      <w:r w:rsidR="00E77D51">
        <w:t xml:space="preserve"> </w:t>
      </w:r>
      <w:r w:rsidR="00967575">
        <w:t>in a patient suspected of having a monogenic condition</w:t>
      </w:r>
    </w:p>
    <w:p w14:paraId="382A2DB4" w14:textId="174FFFB7" w:rsidR="003C38B7" w:rsidRDefault="003C38B7" w:rsidP="000513E5">
      <w:pPr>
        <w:pStyle w:val="ListParagraph"/>
        <w:numPr>
          <w:ilvl w:val="0"/>
          <w:numId w:val="1"/>
        </w:numPr>
      </w:pPr>
      <w:r>
        <w:t xml:space="preserve">MBS item 73404, for </w:t>
      </w:r>
      <w:r w:rsidR="00967575">
        <w:t xml:space="preserve">genetic testing of first-degree relatives of an individual </w:t>
      </w:r>
      <w:r w:rsidR="00091D2A">
        <w:t>who is known to carry a genetic variant(s) associated with heritable</w:t>
      </w:r>
      <w:r w:rsidR="00967575">
        <w:t xml:space="preserve"> kidney disease</w:t>
      </w:r>
    </w:p>
    <w:p w14:paraId="7D02BC15" w14:textId="67659432" w:rsidR="003C38B7" w:rsidRDefault="003C38B7" w:rsidP="0054495A">
      <w:pPr>
        <w:pStyle w:val="ListParagraph"/>
        <w:numPr>
          <w:ilvl w:val="0"/>
          <w:numId w:val="16"/>
        </w:numPr>
      </w:pPr>
      <w:r>
        <w:t xml:space="preserve">MBS item 73405, </w:t>
      </w:r>
      <w:r w:rsidR="00967575" w:rsidRPr="00967575">
        <w:t xml:space="preserve">for genetic testing of a reproductive partner of an individual </w:t>
      </w:r>
      <w:r w:rsidR="00967575">
        <w:t>who is known to carry a genetic variant(s)</w:t>
      </w:r>
      <w:r w:rsidR="00967575" w:rsidRPr="00967575">
        <w:t xml:space="preserve"> </w:t>
      </w:r>
      <w:r w:rsidR="00967575">
        <w:t>associated with heritable</w:t>
      </w:r>
      <w:r w:rsidR="00967575" w:rsidRPr="00967575">
        <w:t xml:space="preserve"> kidney disease</w:t>
      </w:r>
    </w:p>
    <w:p w14:paraId="5C27C413" w14:textId="2730EF72" w:rsidR="003C38B7" w:rsidRDefault="003C38B7" w:rsidP="00DA71D5">
      <w:pPr>
        <w:pStyle w:val="ListParagraph"/>
        <w:numPr>
          <w:ilvl w:val="0"/>
          <w:numId w:val="16"/>
        </w:numPr>
      </w:pPr>
      <w:r>
        <w:t xml:space="preserve">MBS item 73406, for </w:t>
      </w:r>
      <w:r w:rsidR="00967575">
        <w:t xml:space="preserve">genetic testing of a pregnant patient who </w:t>
      </w:r>
      <w:r w:rsidR="00383B56">
        <w:t xml:space="preserve">is known to carry (or </w:t>
      </w:r>
      <w:r w:rsidR="00041DD1">
        <w:t xml:space="preserve">whose </w:t>
      </w:r>
      <w:r w:rsidR="00383B56">
        <w:t xml:space="preserve">reproductive partner is known to carry) a genetic variant(s) associated with heritable kidney disease, to determine whether monogenic variants are present in the </w:t>
      </w:r>
      <w:proofErr w:type="spellStart"/>
      <w:r w:rsidR="00383B56">
        <w:t>fetus</w:t>
      </w:r>
      <w:proofErr w:type="spellEnd"/>
    </w:p>
    <w:p w14:paraId="1D29EE23" w14:textId="77777777" w:rsidR="00135417" w:rsidRDefault="00135417" w:rsidP="00AB53A4">
      <w:pPr>
        <w:pStyle w:val="Heading2"/>
      </w:pPr>
      <w:r>
        <w:t xml:space="preserve">Why </w:t>
      </w:r>
      <w:r w:rsidR="009F52D4">
        <w:t>are the changes being made</w:t>
      </w:r>
      <w:r>
        <w:t>?</w:t>
      </w:r>
    </w:p>
    <w:p w14:paraId="27E0BF3E" w14:textId="38B48B37" w:rsidR="005B7F87" w:rsidRDefault="005B7F87" w:rsidP="00140A79">
      <w:r>
        <w:t xml:space="preserve">The listing of the services </w:t>
      </w:r>
      <w:r w:rsidRPr="0083665E">
        <w:rPr>
          <w:bCs/>
          <w:iCs/>
        </w:rPr>
        <w:t xml:space="preserve">for genetic testing for heritable kidney disease other than Alport syndrome </w:t>
      </w:r>
      <w:r>
        <w:rPr>
          <w:bCs/>
          <w:iCs/>
        </w:rPr>
        <w:t xml:space="preserve">was </w:t>
      </w:r>
      <w:r w:rsidR="00CA50A6" w:rsidRPr="005714D2">
        <w:t>recommend</w:t>
      </w:r>
      <w:r>
        <w:t>ed</w:t>
      </w:r>
      <w:r w:rsidR="00CA50A6" w:rsidRPr="005714D2">
        <w:t xml:space="preserve"> by the Medical Services Advisory Committee (MSAC) </w:t>
      </w:r>
      <w:r>
        <w:t xml:space="preserve">at its March-April 2021 </w:t>
      </w:r>
      <w:r w:rsidR="00C73781">
        <w:t xml:space="preserve">and July 2021 </w:t>
      </w:r>
      <w:r>
        <w:t>meeting</w:t>
      </w:r>
      <w:r w:rsidR="00C73781">
        <w:t>s</w:t>
      </w:r>
      <w:r>
        <w:t>.</w:t>
      </w:r>
    </w:p>
    <w:p w14:paraId="00AA4C71" w14:textId="3A9B0B7D" w:rsidR="005B7F87" w:rsidRPr="005B7F87" w:rsidRDefault="005B7F87" w:rsidP="00140A79">
      <w:r w:rsidRPr="00CE1541">
        <w:lastRenderedPageBreak/>
        <w:t xml:space="preserve">Further details about MSAC </w:t>
      </w:r>
      <w:r>
        <w:t>a</w:t>
      </w:r>
      <w:r w:rsidRPr="00CE1541">
        <w:t>pplication</w:t>
      </w:r>
      <w:r>
        <w:t>s</w:t>
      </w:r>
      <w:r w:rsidRPr="00CE1541">
        <w:t xml:space="preserve"> can be found </w:t>
      </w:r>
      <w:r>
        <w:t xml:space="preserve">under </w:t>
      </w:r>
      <w:hyperlink r:id="rId9" w:history="1">
        <w:r w:rsidRPr="00FE50B6">
          <w:rPr>
            <w:rStyle w:val="Hyperlink"/>
          </w:rPr>
          <w:t>MSAC Applications</w:t>
        </w:r>
      </w:hyperlink>
      <w:r>
        <w:t xml:space="preserve"> on the </w:t>
      </w:r>
      <w:r w:rsidRPr="00B06E28">
        <w:t>MSAC website</w:t>
      </w:r>
      <w:r>
        <w:t>.</w:t>
      </w:r>
    </w:p>
    <w:p w14:paraId="206CA739" w14:textId="00F2605B" w:rsidR="00425089" w:rsidRDefault="00425089" w:rsidP="00AB53A4">
      <w:pPr>
        <w:pStyle w:val="Heading2"/>
      </w:pPr>
      <w:bookmarkStart w:id="2" w:name="_Hlk105414297"/>
      <w:r>
        <w:t xml:space="preserve">What does this mean for </w:t>
      </w:r>
      <w:bookmarkEnd w:id="2"/>
      <w:r w:rsidR="00135417">
        <w:t>referrers</w:t>
      </w:r>
      <w:r>
        <w:t>?</w:t>
      </w:r>
    </w:p>
    <w:p w14:paraId="593982AB" w14:textId="181C252A" w:rsidR="00272BC7" w:rsidRDefault="004E3EEB" w:rsidP="00091D2A">
      <w:r>
        <w:t xml:space="preserve">Services to which new MBS items 73401, 73402, </w:t>
      </w:r>
      <w:r w:rsidRPr="006C062F">
        <w:rPr>
          <w:szCs w:val="20"/>
        </w:rPr>
        <w:t>73405</w:t>
      </w:r>
      <w:r>
        <w:rPr>
          <w:szCs w:val="20"/>
        </w:rPr>
        <w:t xml:space="preserve"> and 73406</w:t>
      </w:r>
      <w:r>
        <w:t xml:space="preserve"> apply </w:t>
      </w:r>
      <w:r w:rsidR="00272BC7">
        <w:t xml:space="preserve">may be referred by </w:t>
      </w:r>
      <w:r w:rsidR="00B6447B">
        <w:t xml:space="preserve">a </w:t>
      </w:r>
      <w:r w:rsidR="00272BC7">
        <w:t>clinical geneticist or</w:t>
      </w:r>
      <w:r w:rsidRPr="006C062F">
        <w:rPr>
          <w:szCs w:val="20"/>
        </w:rPr>
        <w:t xml:space="preserve"> specialist nephrologist</w:t>
      </w:r>
      <w:r>
        <w:rPr>
          <w:szCs w:val="20"/>
        </w:rPr>
        <w:t>.</w:t>
      </w:r>
    </w:p>
    <w:p w14:paraId="54A16DF3" w14:textId="1757C0FE" w:rsidR="004E3EEB" w:rsidRDefault="004E3EEB" w:rsidP="00091D2A">
      <w:pPr>
        <w:rPr>
          <w:szCs w:val="20"/>
        </w:rPr>
      </w:pPr>
      <w:r>
        <w:t xml:space="preserve">Services to which new MBS item 73403 apply may be referred by </w:t>
      </w:r>
      <w:r w:rsidR="00B6447B">
        <w:t xml:space="preserve">a </w:t>
      </w:r>
      <w:r w:rsidRPr="006C062F">
        <w:rPr>
          <w:szCs w:val="20"/>
        </w:rPr>
        <w:t>clinical geneticist or specialist paediatrician</w:t>
      </w:r>
      <w:r>
        <w:rPr>
          <w:szCs w:val="20"/>
        </w:rPr>
        <w:t>.</w:t>
      </w:r>
    </w:p>
    <w:p w14:paraId="1766AF42" w14:textId="1C9388EC" w:rsidR="004E3EEB" w:rsidRDefault="004E3EEB" w:rsidP="00091D2A">
      <w:pPr>
        <w:rPr>
          <w:szCs w:val="20"/>
        </w:rPr>
      </w:pPr>
      <w:r>
        <w:rPr>
          <w:szCs w:val="20"/>
        </w:rPr>
        <w:t xml:space="preserve">Services to which new MBS item </w:t>
      </w:r>
      <w:r w:rsidRPr="006C062F">
        <w:rPr>
          <w:szCs w:val="20"/>
        </w:rPr>
        <w:t>73404</w:t>
      </w:r>
      <w:r>
        <w:rPr>
          <w:szCs w:val="20"/>
        </w:rPr>
        <w:t xml:space="preserve"> apply may be referred by </w:t>
      </w:r>
      <w:r w:rsidR="00B6447B">
        <w:rPr>
          <w:szCs w:val="20"/>
        </w:rPr>
        <w:t xml:space="preserve">a </w:t>
      </w:r>
      <w:r w:rsidRPr="006C062F">
        <w:rPr>
          <w:szCs w:val="20"/>
        </w:rPr>
        <w:t>specialist or consultant physician providing professional genetic counselling services</w:t>
      </w:r>
      <w:r>
        <w:rPr>
          <w:szCs w:val="20"/>
        </w:rPr>
        <w:t>.</w:t>
      </w:r>
    </w:p>
    <w:p w14:paraId="560633BD" w14:textId="53038A4E" w:rsidR="000C35D1" w:rsidRDefault="004E3EEB" w:rsidP="00091D2A">
      <w:r>
        <w:t>Services</w:t>
      </w:r>
      <w:r w:rsidR="004C10A8">
        <w:t xml:space="preserve"> for genetic testing in patients for </w:t>
      </w:r>
      <w:r w:rsidR="004C10A8">
        <w:rPr>
          <w:rFonts w:ascii="Helvetica" w:hAnsi="Helvetica" w:cs="Helvetica"/>
          <w:color w:val="222222"/>
          <w:szCs w:val="20"/>
          <w:shd w:val="clear" w:color="auto" w:fill="FBFBFB"/>
        </w:rPr>
        <w:t>whom clinical and relevant family history criteria are strongly suggestive of Alport syndrome</w:t>
      </w:r>
      <w:r>
        <w:t xml:space="preserve"> to which </w:t>
      </w:r>
      <w:r w:rsidR="00C73781">
        <w:t>existing MBS items</w:t>
      </w:r>
      <w:r>
        <w:t xml:space="preserve"> 73298 and 73299 apply</w:t>
      </w:r>
      <w:r w:rsidR="00C73781">
        <w:rPr>
          <w:rFonts w:ascii="Helvetica" w:hAnsi="Helvetica" w:cs="Helvetica"/>
          <w:color w:val="222222"/>
          <w:szCs w:val="20"/>
          <w:shd w:val="clear" w:color="auto" w:fill="FBFBFB"/>
        </w:rPr>
        <w:t xml:space="preserve"> may continue to be referred by specialist or consultant physicians.</w:t>
      </w:r>
    </w:p>
    <w:p w14:paraId="75161684" w14:textId="73264914" w:rsidR="00B97C38" w:rsidRPr="0054495A" w:rsidRDefault="00B97C38" w:rsidP="000513E5">
      <w:r w:rsidRPr="00F0109D">
        <w:rPr>
          <w:rFonts w:ascii="Helvetica" w:eastAsia="Times New Roman" w:hAnsi="Helvetica" w:cs="Helvetica"/>
          <w:color w:val="222222"/>
          <w:szCs w:val="20"/>
          <w:lang w:eastAsia="en-AU"/>
        </w:rPr>
        <w:t>Appropriate genetic counselling should be provided to patient</w:t>
      </w:r>
      <w:r w:rsidR="00B4619B">
        <w:rPr>
          <w:rFonts w:ascii="Helvetica" w:eastAsia="Times New Roman" w:hAnsi="Helvetica" w:cs="Helvetica"/>
          <w:color w:val="222222"/>
          <w:szCs w:val="20"/>
          <w:lang w:eastAsia="en-AU"/>
        </w:rPr>
        <w:t>s</w:t>
      </w:r>
      <w:r w:rsidRPr="00F0109D">
        <w:rPr>
          <w:rFonts w:ascii="Helvetica" w:eastAsia="Times New Roman" w:hAnsi="Helvetica" w:cs="Helvetica"/>
          <w:color w:val="222222"/>
          <w:szCs w:val="20"/>
          <w:lang w:eastAsia="en-AU"/>
        </w:rPr>
        <w:t xml:space="preserve"> either by the treating practitioner</w:t>
      </w:r>
      <w:r>
        <w:rPr>
          <w:rFonts w:ascii="Helvetica" w:eastAsia="Times New Roman" w:hAnsi="Helvetica" w:cs="Helvetica"/>
          <w:color w:val="222222"/>
          <w:szCs w:val="20"/>
          <w:lang w:eastAsia="en-AU"/>
        </w:rPr>
        <w:t xml:space="preserve"> who acted as the referrer for the service(s)</w:t>
      </w:r>
      <w:r w:rsidRPr="00F0109D">
        <w:rPr>
          <w:rFonts w:ascii="Helvetica" w:eastAsia="Times New Roman" w:hAnsi="Helvetica" w:cs="Helvetica"/>
          <w:color w:val="222222"/>
          <w:szCs w:val="20"/>
          <w:lang w:eastAsia="en-AU"/>
        </w:rPr>
        <w:t>, a genetic counselling service or a clinical geneticist on referral.</w:t>
      </w:r>
      <w:r w:rsidR="00B4619B">
        <w:rPr>
          <w:rFonts w:ascii="Helvetica" w:eastAsia="Times New Roman" w:hAnsi="Helvetica" w:cs="Helvetica"/>
          <w:color w:val="222222"/>
          <w:szCs w:val="20"/>
          <w:lang w:eastAsia="en-AU"/>
        </w:rPr>
        <w:t xml:space="preserve"> </w:t>
      </w:r>
      <w:r w:rsidR="00B6447B">
        <w:rPr>
          <w:rFonts w:ascii="Helvetica" w:eastAsia="Times New Roman" w:hAnsi="Helvetica" w:cs="Helvetica"/>
          <w:color w:val="222222"/>
          <w:lang w:eastAsia="en-AU"/>
        </w:rPr>
        <w:t>A p</w:t>
      </w:r>
      <w:r w:rsidR="00B4619B" w:rsidRPr="00F0109D">
        <w:rPr>
          <w:rFonts w:ascii="Helvetica" w:eastAsia="Times New Roman" w:hAnsi="Helvetica" w:cs="Helvetica"/>
          <w:color w:val="222222"/>
          <w:lang w:eastAsia="en-AU"/>
        </w:rPr>
        <w:t xml:space="preserve">atient </w:t>
      </w:r>
      <w:r w:rsidR="00B4619B">
        <w:rPr>
          <w:rFonts w:ascii="Helvetica" w:eastAsia="Times New Roman" w:hAnsi="Helvetica" w:cs="Helvetica"/>
          <w:color w:val="222222"/>
          <w:lang w:eastAsia="en-AU"/>
        </w:rPr>
        <w:t>with a diagnosis made under services to which</w:t>
      </w:r>
      <w:r w:rsidR="00041DD1">
        <w:rPr>
          <w:rFonts w:ascii="Helvetica" w:eastAsia="Times New Roman" w:hAnsi="Helvetica" w:cs="Helvetica"/>
          <w:color w:val="222222"/>
          <w:lang w:eastAsia="en-AU"/>
        </w:rPr>
        <w:t xml:space="preserve"> new</w:t>
      </w:r>
      <w:r w:rsidR="00B4619B">
        <w:rPr>
          <w:rFonts w:ascii="Helvetica" w:eastAsia="Times New Roman" w:hAnsi="Helvetica" w:cs="Helvetica"/>
          <w:color w:val="222222"/>
          <w:lang w:eastAsia="en-AU"/>
        </w:rPr>
        <w:t xml:space="preserve"> MBS items 73401, 73402 or 73403 apply </w:t>
      </w:r>
      <w:r w:rsidR="00B4619B" w:rsidRPr="00F0109D">
        <w:rPr>
          <w:rFonts w:ascii="Helvetica" w:eastAsia="Times New Roman" w:hAnsi="Helvetica" w:cs="Helvetica"/>
          <w:color w:val="222222"/>
          <w:lang w:eastAsia="en-AU"/>
        </w:rPr>
        <w:t>should be referred for post-test genetic counselling as there may be implications for other family members</w:t>
      </w:r>
      <w:r w:rsidR="00B4619B">
        <w:rPr>
          <w:rFonts w:ascii="Helvetica" w:eastAsia="Times New Roman" w:hAnsi="Helvetica" w:cs="Helvetica"/>
          <w:color w:val="222222"/>
          <w:lang w:eastAsia="en-AU"/>
        </w:rPr>
        <w:t xml:space="preserve"> who can access testing supported under </w:t>
      </w:r>
      <w:r w:rsidR="00041DD1">
        <w:rPr>
          <w:rFonts w:ascii="Helvetica" w:eastAsia="Times New Roman" w:hAnsi="Helvetica" w:cs="Helvetica"/>
          <w:color w:val="222222"/>
          <w:lang w:eastAsia="en-AU"/>
        </w:rPr>
        <w:t xml:space="preserve">new </w:t>
      </w:r>
      <w:r w:rsidR="00B4619B">
        <w:rPr>
          <w:rFonts w:ascii="Helvetica" w:eastAsia="Times New Roman" w:hAnsi="Helvetica" w:cs="Helvetica"/>
          <w:color w:val="222222"/>
          <w:lang w:eastAsia="en-AU"/>
        </w:rPr>
        <w:t>MBS item 73404</w:t>
      </w:r>
      <w:r w:rsidR="00B4619B" w:rsidRPr="00F0109D">
        <w:rPr>
          <w:rFonts w:ascii="Helvetica" w:eastAsia="Times New Roman" w:hAnsi="Helvetica" w:cs="Helvetica"/>
          <w:color w:val="222222"/>
          <w:lang w:eastAsia="en-AU"/>
        </w:rPr>
        <w:t>.</w:t>
      </w:r>
    </w:p>
    <w:p w14:paraId="26A2345F" w14:textId="2F30C9E6" w:rsidR="00272BC7" w:rsidRDefault="00272BC7" w:rsidP="00272BC7">
      <w:pPr>
        <w:pStyle w:val="Heading2"/>
      </w:pPr>
      <w:r>
        <w:t>What does this mean for providers?</w:t>
      </w:r>
    </w:p>
    <w:p w14:paraId="202ADFDE" w14:textId="1ECE6C58" w:rsidR="009132A7" w:rsidRDefault="009132A7" w:rsidP="009132A7">
      <w:pPr>
        <w:rPr>
          <w:shd w:val="clear" w:color="auto" w:fill="FFFFFF"/>
        </w:rPr>
      </w:pPr>
      <w:r>
        <w:t xml:space="preserve">To be eligible for Medicare rebates, </w:t>
      </w:r>
      <w:r w:rsidR="00B6447B">
        <w:t xml:space="preserve">a </w:t>
      </w:r>
      <w:r w:rsidRPr="00F00AEE">
        <w:t>laborator</w:t>
      </w:r>
      <w:r w:rsidR="00B6447B">
        <w:t>y</w:t>
      </w:r>
      <w:r w:rsidRPr="00F00AEE">
        <w:t xml:space="preserve"> providing these services must be accredited according to </w:t>
      </w:r>
      <w:r w:rsidRPr="00F00AEE">
        <w:rPr>
          <w:shd w:val="clear" w:color="auto" w:fill="FFFFFF"/>
        </w:rPr>
        <w:t>the pathology accreditation standards specified in the Health Insurance (Accredited Pathology Laboratories</w:t>
      </w:r>
      <w:r>
        <w:rPr>
          <w:shd w:val="clear" w:color="auto" w:fill="FFFFFF"/>
        </w:rPr>
        <w:t xml:space="preserve"> </w:t>
      </w:r>
      <w:r w:rsidRPr="007E6EE2">
        <w:rPr>
          <w:shd w:val="clear" w:color="auto" w:fill="FFFFFF"/>
        </w:rPr>
        <w:t>—</w:t>
      </w:r>
      <w:r>
        <w:rPr>
          <w:shd w:val="clear" w:color="auto" w:fill="FFFFFF"/>
        </w:rPr>
        <w:t xml:space="preserve"> </w:t>
      </w:r>
      <w:r w:rsidRPr="00F00AEE">
        <w:rPr>
          <w:shd w:val="clear" w:color="auto" w:fill="FFFFFF"/>
        </w:rPr>
        <w:t>Approval) Principles 2017</w:t>
      </w:r>
      <w:r>
        <w:rPr>
          <w:shd w:val="clear" w:color="auto" w:fill="FFFFFF"/>
        </w:rPr>
        <w:t>.</w:t>
      </w:r>
    </w:p>
    <w:p w14:paraId="2C473490" w14:textId="47C1A260" w:rsidR="00BF00A9" w:rsidRDefault="008766AD" w:rsidP="00AB53A4">
      <w:pPr>
        <w:pStyle w:val="Heading2"/>
      </w:pPr>
      <w:r>
        <w:t>How will</w:t>
      </w:r>
      <w:r w:rsidR="009F52D4">
        <w:t xml:space="preserve"> these changes affect patients</w:t>
      </w:r>
      <w:r w:rsidR="00BF00A9" w:rsidRPr="001A7FB7">
        <w:t>?</w:t>
      </w:r>
    </w:p>
    <w:p w14:paraId="7A425DF8" w14:textId="701F2AFB" w:rsidR="0054495A" w:rsidRDefault="00CA66C6" w:rsidP="004F0EBB">
      <w:pPr>
        <w:rPr>
          <w:bCs/>
          <w:iCs/>
        </w:rPr>
      </w:pPr>
      <w:r>
        <w:rPr>
          <w:bCs/>
          <w:iCs/>
        </w:rPr>
        <w:t xml:space="preserve">The services supported under new MBS items 73401 and 73402 will support </w:t>
      </w:r>
      <w:r>
        <w:t>p</w:t>
      </w:r>
      <w:r w:rsidR="0054495A">
        <w:t xml:space="preserve">atients who have signs or symptoms of </w:t>
      </w:r>
      <w:r>
        <w:t xml:space="preserve">a renal abnormality or </w:t>
      </w:r>
      <w:r w:rsidR="0054495A">
        <w:t>heritable kidney disease</w:t>
      </w:r>
      <w:r>
        <w:t xml:space="preserve"> (other than Alport syndrome)</w:t>
      </w:r>
      <w:r w:rsidR="0054495A">
        <w:t xml:space="preserve"> </w:t>
      </w:r>
      <w:r>
        <w:t>to undergo</w:t>
      </w:r>
      <w:r w:rsidR="0054495A">
        <w:t xml:space="preserve"> genetic testing to confirm if their </w:t>
      </w:r>
      <w:r>
        <w:t xml:space="preserve">suspected or known </w:t>
      </w:r>
      <w:r w:rsidR="0054495A">
        <w:t xml:space="preserve">condition has a genetic cause. </w:t>
      </w:r>
      <w:r w:rsidR="0062369E">
        <w:t xml:space="preserve">This testing may provide certainty of </w:t>
      </w:r>
      <w:r>
        <w:t>diagnosis and</w:t>
      </w:r>
      <w:r w:rsidR="0062369E">
        <w:t xml:space="preserve"> may lead to changes in treatment and clinical management options</w:t>
      </w:r>
      <w:r>
        <w:t>. It may also</w:t>
      </w:r>
      <w:r w:rsidR="0062369E">
        <w:t xml:space="preserve"> reduce the need for more invasive tests.</w:t>
      </w:r>
    </w:p>
    <w:p w14:paraId="132A727B" w14:textId="03684778" w:rsidR="00CA66C6" w:rsidRDefault="004C10A8" w:rsidP="001238EE">
      <w:r>
        <w:t>As the field of genetic and genomic medicine rapidly expands, additional genetic variants may be found to be associated with heritable kidney diseases.</w:t>
      </w:r>
      <w:r w:rsidR="001238EE">
        <w:t xml:space="preserve"> P</w:t>
      </w:r>
      <w:r w:rsidR="0054495A">
        <w:t>atients</w:t>
      </w:r>
      <w:r w:rsidR="00CA66C6">
        <w:t xml:space="preserve"> who previously received a test to which </w:t>
      </w:r>
      <w:r w:rsidR="00D7648E">
        <w:t xml:space="preserve">new </w:t>
      </w:r>
      <w:r w:rsidR="00CA66C6">
        <w:t>MBS items 73401 or 73402 apply</w:t>
      </w:r>
      <w:r w:rsidR="0054495A">
        <w:t xml:space="preserve"> </w:t>
      </w:r>
      <w:r w:rsidR="00CA66C6">
        <w:t>and who</w:t>
      </w:r>
      <w:r w:rsidR="00B6447B">
        <w:t>se</w:t>
      </w:r>
      <w:r w:rsidR="00CA66C6">
        <w:t xml:space="preserve"> condition is still suspected to have a genetic cause </w:t>
      </w:r>
      <w:r w:rsidR="0054495A">
        <w:t>may subsequently have their genomic data re-analysed</w:t>
      </w:r>
      <w:r w:rsidR="001238EE">
        <w:t>. Medicare benefits may be claimed</w:t>
      </w:r>
      <w:r w:rsidR="0054495A">
        <w:t xml:space="preserve"> </w:t>
      </w:r>
      <w:r w:rsidR="001238EE">
        <w:t xml:space="preserve">for </w:t>
      </w:r>
      <w:r w:rsidR="007F0DCD">
        <w:t xml:space="preserve">these </w:t>
      </w:r>
      <w:r w:rsidR="001238EE">
        <w:t>re-analysis</w:t>
      </w:r>
      <w:r w:rsidR="007F0DCD">
        <w:t xml:space="preserve"> services</w:t>
      </w:r>
      <w:r w:rsidR="001238EE">
        <w:t xml:space="preserve"> </w:t>
      </w:r>
      <w:r w:rsidR="0054495A">
        <w:t>under</w:t>
      </w:r>
      <w:r w:rsidR="00D7648E">
        <w:t xml:space="preserve"> new</w:t>
      </w:r>
      <w:r w:rsidR="0054495A">
        <w:t xml:space="preserve"> MBS item 73403</w:t>
      </w:r>
      <w:r w:rsidR="00CA66C6">
        <w:t>.</w:t>
      </w:r>
    </w:p>
    <w:p w14:paraId="16E9E57F" w14:textId="12CD25E3" w:rsidR="00DB1E70" w:rsidRPr="000C35D1" w:rsidRDefault="00AF7653" w:rsidP="00C73781">
      <w:r>
        <w:t xml:space="preserve">Where a genetic </w:t>
      </w:r>
      <w:r w:rsidR="00A6474F">
        <w:t>cause</w:t>
      </w:r>
      <w:r>
        <w:t xml:space="preserve"> is found</w:t>
      </w:r>
      <w:r w:rsidR="00A6474F">
        <w:t xml:space="preserve"> in a patient (as an outcome of testing supported under MBS items 73401</w:t>
      </w:r>
      <w:r w:rsidR="00944154">
        <w:t xml:space="preserve"> or</w:t>
      </w:r>
      <w:r w:rsidR="00A6474F">
        <w:t xml:space="preserve"> 73402</w:t>
      </w:r>
      <w:r w:rsidR="00944154">
        <w:t>,</w:t>
      </w:r>
      <w:r w:rsidR="00A6474F">
        <w:t xml:space="preserve"> or </w:t>
      </w:r>
      <w:r w:rsidR="001238EE">
        <w:t xml:space="preserve">reanalysis under </w:t>
      </w:r>
      <w:r w:rsidR="00A6474F">
        <w:t>73403)</w:t>
      </w:r>
      <w:r>
        <w:t>,</w:t>
      </w:r>
      <w:r w:rsidR="00A6474F">
        <w:t xml:space="preserve"> asymptomatic </w:t>
      </w:r>
      <w:r>
        <w:t>first</w:t>
      </w:r>
      <w:r w:rsidR="00DB1E70">
        <w:t>-</w:t>
      </w:r>
      <w:r>
        <w:t>degree relatives may be referred for testing</w:t>
      </w:r>
      <w:r w:rsidR="0054495A">
        <w:t xml:space="preserve"> </w:t>
      </w:r>
      <w:r w:rsidR="001238EE">
        <w:rPr>
          <w:rFonts w:asciiTheme="minorHAnsi" w:hAnsiTheme="minorHAnsi"/>
          <w:bCs/>
          <w:iCs/>
          <w:color w:val="000000" w:themeColor="text1"/>
          <w:szCs w:val="20"/>
        </w:rPr>
        <w:t xml:space="preserve">supported </w:t>
      </w:r>
      <w:r>
        <w:t xml:space="preserve">under </w:t>
      </w:r>
      <w:r w:rsidR="00D7648E">
        <w:t xml:space="preserve">new </w:t>
      </w:r>
      <w:r>
        <w:t>MBS item 73404.</w:t>
      </w:r>
      <w:r w:rsidR="00A6474F">
        <w:t xml:space="preserve"> </w:t>
      </w:r>
      <w:r w:rsidR="001238EE">
        <w:t>This testing may</w:t>
      </w:r>
      <w:r w:rsidR="00C73781">
        <w:rPr>
          <w:bCs/>
          <w:iCs/>
        </w:rPr>
        <w:t xml:space="preserve"> </w:t>
      </w:r>
      <w:r w:rsidR="00CA66C6">
        <w:rPr>
          <w:bCs/>
          <w:iCs/>
        </w:rPr>
        <w:t>support</w:t>
      </w:r>
      <w:r w:rsidR="00C73781" w:rsidRPr="004F0EBB">
        <w:rPr>
          <w:bCs/>
          <w:iCs/>
        </w:rPr>
        <w:t xml:space="preserve"> </w:t>
      </w:r>
      <w:r w:rsidR="001238EE">
        <w:rPr>
          <w:bCs/>
          <w:iCs/>
        </w:rPr>
        <w:t>early</w:t>
      </w:r>
      <w:r w:rsidR="001238EE" w:rsidRPr="004F0EBB">
        <w:rPr>
          <w:bCs/>
          <w:iCs/>
        </w:rPr>
        <w:t xml:space="preserve"> </w:t>
      </w:r>
      <w:r w:rsidR="00C73781" w:rsidRPr="004F0EBB">
        <w:rPr>
          <w:bCs/>
          <w:iCs/>
        </w:rPr>
        <w:t>diagnosis and treatment</w:t>
      </w:r>
      <w:r w:rsidR="00C73781">
        <w:rPr>
          <w:bCs/>
          <w:iCs/>
        </w:rPr>
        <w:t>,</w:t>
      </w:r>
      <w:r w:rsidR="00C73781" w:rsidRPr="004F0EBB">
        <w:rPr>
          <w:bCs/>
          <w:iCs/>
        </w:rPr>
        <w:t xml:space="preserve"> </w:t>
      </w:r>
      <w:r w:rsidR="00CA66C6">
        <w:rPr>
          <w:bCs/>
          <w:iCs/>
        </w:rPr>
        <w:t>which may</w:t>
      </w:r>
      <w:r w:rsidR="00C73781" w:rsidRPr="004F0EBB">
        <w:rPr>
          <w:bCs/>
          <w:iCs/>
        </w:rPr>
        <w:t xml:space="preserve"> </w:t>
      </w:r>
      <w:r w:rsidR="001238EE">
        <w:rPr>
          <w:bCs/>
          <w:iCs/>
        </w:rPr>
        <w:t xml:space="preserve">in turn </w:t>
      </w:r>
      <w:r w:rsidR="00C73781" w:rsidRPr="004F0EBB">
        <w:rPr>
          <w:bCs/>
          <w:iCs/>
        </w:rPr>
        <w:t>delay disease progression.</w:t>
      </w:r>
      <w:r w:rsidR="00C73781">
        <w:rPr>
          <w:rFonts w:asciiTheme="minorHAnsi" w:hAnsiTheme="minorHAnsi"/>
          <w:bCs/>
          <w:iCs/>
          <w:color w:val="000000" w:themeColor="text1"/>
          <w:szCs w:val="20"/>
        </w:rPr>
        <w:t xml:space="preserve"> </w:t>
      </w:r>
      <w:r w:rsidR="001238EE">
        <w:rPr>
          <w:rFonts w:asciiTheme="minorHAnsi" w:hAnsiTheme="minorHAnsi"/>
          <w:bCs/>
          <w:iCs/>
          <w:color w:val="000000" w:themeColor="text1"/>
          <w:szCs w:val="20"/>
        </w:rPr>
        <w:t xml:space="preserve">As first-degree relatives are often considered for living donor kidney transplants, this testing may also reduce </w:t>
      </w:r>
      <w:r w:rsidR="00944154">
        <w:rPr>
          <w:rFonts w:asciiTheme="minorHAnsi" w:hAnsiTheme="minorHAnsi"/>
          <w:bCs/>
          <w:iCs/>
          <w:color w:val="000000" w:themeColor="text1"/>
          <w:szCs w:val="20"/>
        </w:rPr>
        <w:t xml:space="preserve">the risk of a first-degree relative with undiagnosed </w:t>
      </w:r>
      <w:r w:rsidR="001238EE">
        <w:rPr>
          <w:rFonts w:asciiTheme="minorHAnsi" w:hAnsiTheme="minorHAnsi"/>
          <w:bCs/>
          <w:iCs/>
          <w:color w:val="000000" w:themeColor="text1"/>
          <w:szCs w:val="20"/>
        </w:rPr>
        <w:t>kidney disease donat</w:t>
      </w:r>
      <w:r w:rsidR="00944154">
        <w:rPr>
          <w:rFonts w:asciiTheme="minorHAnsi" w:hAnsiTheme="minorHAnsi"/>
          <w:bCs/>
          <w:iCs/>
          <w:color w:val="000000" w:themeColor="text1"/>
          <w:szCs w:val="20"/>
        </w:rPr>
        <w:t>ing</w:t>
      </w:r>
      <w:r w:rsidR="001238EE">
        <w:rPr>
          <w:rFonts w:asciiTheme="minorHAnsi" w:hAnsiTheme="minorHAnsi"/>
          <w:bCs/>
          <w:iCs/>
          <w:color w:val="000000" w:themeColor="text1"/>
          <w:szCs w:val="20"/>
        </w:rPr>
        <w:t xml:space="preserve"> </w:t>
      </w:r>
      <w:r w:rsidR="00944154">
        <w:rPr>
          <w:rFonts w:asciiTheme="minorHAnsi" w:hAnsiTheme="minorHAnsi"/>
          <w:bCs/>
          <w:iCs/>
          <w:color w:val="000000" w:themeColor="text1"/>
          <w:szCs w:val="20"/>
        </w:rPr>
        <w:t>a</w:t>
      </w:r>
      <w:r w:rsidR="001238EE">
        <w:rPr>
          <w:rFonts w:asciiTheme="minorHAnsi" w:hAnsiTheme="minorHAnsi"/>
          <w:bCs/>
          <w:iCs/>
          <w:color w:val="000000" w:themeColor="text1"/>
          <w:szCs w:val="20"/>
        </w:rPr>
        <w:t xml:space="preserve"> kidney to </w:t>
      </w:r>
      <w:r w:rsidR="00944154">
        <w:rPr>
          <w:rFonts w:asciiTheme="minorHAnsi" w:hAnsiTheme="minorHAnsi"/>
          <w:bCs/>
          <w:iCs/>
          <w:color w:val="000000" w:themeColor="text1"/>
          <w:szCs w:val="20"/>
        </w:rPr>
        <w:t>their</w:t>
      </w:r>
      <w:r w:rsidR="001238EE">
        <w:rPr>
          <w:rFonts w:asciiTheme="minorHAnsi" w:hAnsiTheme="minorHAnsi"/>
          <w:bCs/>
          <w:iCs/>
          <w:color w:val="000000" w:themeColor="text1"/>
          <w:szCs w:val="20"/>
        </w:rPr>
        <w:t xml:space="preserve"> relative. </w:t>
      </w:r>
      <w:r w:rsidR="00C73781" w:rsidRPr="00A00417">
        <w:rPr>
          <w:rFonts w:asciiTheme="minorHAnsi" w:hAnsiTheme="minorHAnsi"/>
          <w:bCs/>
          <w:iCs/>
          <w:color w:val="000000" w:themeColor="text1"/>
          <w:szCs w:val="20"/>
        </w:rPr>
        <w:t xml:space="preserve">Alternatively, where </w:t>
      </w:r>
      <w:r w:rsidR="00C73781">
        <w:rPr>
          <w:rFonts w:asciiTheme="minorHAnsi" w:hAnsiTheme="minorHAnsi"/>
          <w:bCs/>
          <w:iCs/>
          <w:color w:val="000000" w:themeColor="text1"/>
          <w:szCs w:val="20"/>
        </w:rPr>
        <w:t>first-</w:t>
      </w:r>
      <w:r w:rsidR="00C73781">
        <w:rPr>
          <w:rFonts w:asciiTheme="minorHAnsi" w:hAnsiTheme="minorHAnsi"/>
          <w:bCs/>
          <w:iCs/>
          <w:color w:val="000000" w:themeColor="text1"/>
          <w:szCs w:val="20"/>
        </w:rPr>
        <w:lastRenderedPageBreak/>
        <w:t>degree relatives</w:t>
      </w:r>
      <w:r w:rsidR="00C73781" w:rsidRPr="00A00417">
        <w:rPr>
          <w:rFonts w:asciiTheme="minorHAnsi" w:hAnsiTheme="minorHAnsi"/>
          <w:bCs/>
          <w:iCs/>
          <w:color w:val="000000" w:themeColor="text1"/>
          <w:szCs w:val="20"/>
        </w:rPr>
        <w:t xml:space="preserve"> are found not to have a genetic variant, </w:t>
      </w:r>
      <w:r w:rsidR="00C73781">
        <w:t>a medical practitioner may reconsider the need for ongoing, regular monitoring for certain kidney diseases</w:t>
      </w:r>
      <w:r w:rsidR="00944154">
        <w:t>.</w:t>
      </w:r>
    </w:p>
    <w:p w14:paraId="595E16FD" w14:textId="6535F33F" w:rsidR="00DB1E70" w:rsidRDefault="00944154" w:rsidP="004F0EBB">
      <w:pPr>
        <w:rPr>
          <w:rFonts w:asciiTheme="minorHAnsi" w:hAnsiTheme="minorHAnsi"/>
          <w:bCs/>
          <w:iCs/>
          <w:color w:val="000000" w:themeColor="text1"/>
          <w:szCs w:val="20"/>
        </w:rPr>
      </w:pPr>
      <w:r>
        <w:rPr>
          <w:rFonts w:asciiTheme="minorHAnsi" w:hAnsiTheme="minorHAnsi"/>
          <w:bCs/>
          <w:iCs/>
          <w:color w:val="000000" w:themeColor="text1"/>
          <w:szCs w:val="20"/>
        </w:rPr>
        <w:t>R</w:t>
      </w:r>
      <w:r w:rsidR="004F0EBB">
        <w:t>eproductive partner</w:t>
      </w:r>
      <w:r w:rsidR="00562F6A">
        <w:t>s</w:t>
      </w:r>
      <w:r w:rsidR="004F0EBB">
        <w:t xml:space="preserve"> of</w:t>
      </w:r>
      <w:r w:rsidR="000C35D1">
        <w:t xml:space="preserve"> any</w:t>
      </w:r>
      <w:r w:rsidR="004F0EBB">
        <w:t xml:space="preserve"> patient</w:t>
      </w:r>
      <w:r w:rsidR="00562F6A">
        <w:t>s</w:t>
      </w:r>
      <w:r w:rsidR="004F0EBB">
        <w:t xml:space="preserve"> found to have </w:t>
      </w:r>
      <w:r w:rsidR="00AF7653">
        <w:t>heritable kidney disease</w:t>
      </w:r>
      <w:r w:rsidR="000C35D1">
        <w:t xml:space="preserve"> with a genetic cause (as an outcome of testing supported under MBS items </w:t>
      </w:r>
      <w:r w:rsidR="000C35D1" w:rsidRPr="006C062F">
        <w:rPr>
          <w:szCs w:val="20"/>
        </w:rPr>
        <w:t>73401, 73402, or 73404</w:t>
      </w:r>
      <w:r>
        <w:rPr>
          <w:szCs w:val="20"/>
        </w:rPr>
        <w:t xml:space="preserve">, or reanalysis under </w:t>
      </w:r>
      <w:r w:rsidRPr="006C062F">
        <w:rPr>
          <w:szCs w:val="20"/>
        </w:rPr>
        <w:t>73403</w:t>
      </w:r>
      <w:r w:rsidR="000C35D1">
        <w:rPr>
          <w:szCs w:val="20"/>
        </w:rPr>
        <w:t>)</w:t>
      </w:r>
      <w:r w:rsidR="00DA71D5">
        <w:t xml:space="preserve"> which </w:t>
      </w:r>
      <w:r w:rsidR="00562F6A">
        <w:t xml:space="preserve">has a recessive mode of inheritance </w:t>
      </w:r>
      <w:r w:rsidR="004F0EBB">
        <w:t xml:space="preserve">may be referred for </w:t>
      </w:r>
      <w:r>
        <w:t xml:space="preserve">genetic </w:t>
      </w:r>
      <w:r w:rsidR="00562F6A">
        <w:t>testing</w:t>
      </w:r>
      <w:r w:rsidR="00562F6A" w:rsidRPr="00562F6A">
        <w:t xml:space="preserve"> </w:t>
      </w:r>
      <w:r>
        <w:rPr>
          <w:rFonts w:asciiTheme="minorHAnsi" w:hAnsiTheme="minorHAnsi"/>
          <w:bCs/>
          <w:iCs/>
          <w:color w:val="000000" w:themeColor="text1"/>
          <w:szCs w:val="20"/>
        </w:rPr>
        <w:t xml:space="preserve">supported </w:t>
      </w:r>
      <w:r w:rsidR="00562F6A">
        <w:t>under</w:t>
      </w:r>
      <w:r w:rsidR="00D7648E">
        <w:t xml:space="preserve"> new</w:t>
      </w:r>
      <w:r w:rsidR="00562F6A">
        <w:t xml:space="preserve"> MBS item 73405</w:t>
      </w:r>
      <w:r w:rsidR="00DB1E70" w:rsidRPr="00A00417">
        <w:rPr>
          <w:rFonts w:asciiTheme="minorHAnsi" w:hAnsiTheme="minorHAnsi"/>
          <w:bCs/>
          <w:iCs/>
          <w:color w:val="000000" w:themeColor="text1"/>
          <w:szCs w:val="20"/>
        </w:rPr>
        <w:t>.</w:t>
      </w:r>
      <w:r w:rsidR="00562F6A">
        <w:rPr>
          <w:rFonts w:asciiTheme="minorHAnsi" w:hAnsiTheme="minorHAnsi"/>
          <w:bCs/>
          <w:iCs/>
          <w:color w:val="000000" w:themeColor="text1"/>
          <w:szCs w:val="20"/>
        </w:rPr>
        <w:t xml:space="preserve"> This testing </w:t>
      </w:r>
      <w:r w:rsidR="000C35D1">
        <w:rPr>
          <w:rFonts w:asciiTheme="minorHAnsi" w:hAnsiTheme="minorHAnsi"/>
          <w:bCs/>
          <w:iCs/>
          <w:color w:val="000000" w:themeColor="text1"/>
          <w:szCs w:val="20"/>
        </w:rPr>
        <w:t xml:space="preserve">may </w:t>
      </w:r>
      <w:r w:rsidR="00562F6A">
        <w:rPr>
          <w:rFonts w:asciiTheme="minorHAnsi" w:hAnsiTheme="minorHAnsi"/>
          <w:bCs/>
          <w:iCs/>
          <w:color w:val="000000" w:themeColor="text1"/>
          <w:szCs w:val="20"/>
        </w:rPr>
        <w:t>enable p</w:t>
      </w:r>
      <w:r w:rsidR="00DB1E70" w:rsidRPr="00A00417">
        <w:rPr>
          <w:rFonts w:asciiTheme="minorHAnsi" w:hAnsiTheme="minorHAnsi"/>
          <w:bCs/>
          <w:iCs/>
          <w:color w:val="000000" w:themeColor="text1"/>
          <w:szCs w:val="20"/>
        </w:rPr>
        <w:t>rospective parents to</w:t>
      </w:r>
      <w:r>
        <w:rPr>
          <w:rFonts w:asciiTheme="minorHAnsi" w:hAnsiTheme="minorHAnsi"/>
          <w:bCs/>
          <w:iCs/>
          <w:color w:val="000000" w:themeColor="text1"/>
          <w:szCs w:val="20"/>
        </w:rPr>
        <w:t xml:space="preserve"> consider, in consultation with a medical practitioner, their combined reproductive risk of passing on heritable kidney disease</w:t>
      </w:r>
      <w:r w:rsidR="00DB1E70" w:rsidRPr="00A00417">
        <w:rPr>
          <w:rFonts w:asciiTheme="minorHAnsi" w:hAnsiTheme="minorHAnsi"/>
          <w:bCs/>
          <w:iCs/>
          <w:color w:val="000000" w:themeColor="text1"/>
          <w:szCs w:val="20"/>
        </w:rPr>
        <w:t xml:space="preserve"> </w:t>
      </w:r>
      <w:r>
        <w:rPr>
          <w:rFonts w:asciiTheme="minorHAnsi" w:hAnsiTheme="minorHAnsi"/>
          <w:bCs/>
          <w:iCs/>
          <w:color w:val="000000" w:themeColor="text1"/>
          <w:szCs w:val="20"/>
        </w:rPr>
        <w:t xml:space="preserve">and </w:t>
      </w:r>
      <w:r w:rsidR="00DB1E70" w:rsidRPr="00A00417">
        <w:rPr>
          <w:rFonts w:asciiTheme="minorHAnsi" w:hAnsiTheme="minorHAnsi"/>
          <w:bCs/>
          <w:iCs/>
          <w:color w:val="000000" w:themeColor="text1"/>
          <w:szCs w:val="20"/>
        </w:rPr>
        <w:t xml:space="preserve">make informed </w:t>
      </w:r>
      <w:r w:rsidR="00EF6549">
        <w:rPr>
          <w:rFonts w:asciiTheme="minorHAnsi" w:hAnsiTheme="minorHAnsi"/>
          <w:bCs/>
          <w:iCs/>
          <w:color w:val="000000" w:themeColor="text1"/>
          <w:szCs w:val="20"/>
        </w:rPr>
        <w:t xml:space="preserve">reproductive </w:t>
      </w:r>
      <w:r w:rsidR="00DB1E70" w:rsidRPr="00A00417">
        <w:rPr>
          <w:rFonts w:asciiTheme="minorHAnsi" w:hAnsiTheme="minorHAnsi"/>
          <w:bCs/>
          <w:iCs/>
          <w:color w:val="000000" w:themeColor="text1"/>
          <w:szCs w:val="20"/>
        </w:rPr>
        <w:t>decision</w:t>
      </w:r>
      <w:r w:rsidR="00562F6A">
        <w:rPr>
          <w:rFonts w:asciiTheme="minorHAnsi" w:hAnsiTheme="minorHAnsi"/>
          <w:bCs/>
          <w:iCs/>
          <w:color w:val="000000" w:themeColor="text1"/>
          <w:szCs w:val="20"/>
        </w:rPr>
        <w:t>s</w:t>
      </w:r>
      <w:r>
        <w:rPr>
          <w:rFonts w:asciiTheme="minorHAnsi" w:hAnsiTheme="minorHAnsi"/>
          <w:bCs/>
          <w:iCs/>
          <w:color w:val="000000" w:themeColor="text1"/>
          <w:szCs w:val="20"/>
        </w:rPr>
        <w:t>.</w:t>
      </w:r>
      <w:r w:rsidR="00DB1E70" w:rsidRPr="00A00417">
        <w:rPr>
          <w:rFonts w:asciiTheme="minorHAnsi" w:hAnsiTheme="minorHAnsi"/>
          <w:bCs/>
          <w:iCs/>
          <w:color w:val="000000" w:themeColor="text1"/>
          <w:szCs w:val="20"/>
        </w:rPr>
        <w:t xml:space="preserve"> </w:t>
      </w:r>
    </w:p>
    <w:p w14:paraId="52931506" w14:textId="17B2955C" w:rsidR="00DA71D5" w:rsidRDefault="000C35D1" w:rsidP="000513E5">
      <w:pPr>
        <w:rPr>
          <w:rFonts w:asciiTheme="minorHAnsi" w:hAnsiTheme="minorHAnsi"/>
          <w:bCs/>
          <w:iCs/>
          <w:color w:val="000000" w:themeColor="text1"/>
          <w:szCs w:val="20"/>
        </w:rPr>
      </w:pPr>
      <w:r>
        <w:rPr>
          <w:rFonts w:asciiTheme="minorHAnsi" w:hAnsiTheme="minorHAnsi"/>
          <w:bCs/>
          <w:iCs/>
          <w:color w:val="000000" w:themeColor="text1"/>
          <w:szCs w:val="20"/>
        </w:rPr>
        <w:t>Where a p</w:t>
      </w:r>
      <w:r w:rsidR="00DA71D5" w:rsidRPr="00DA71D5">
        <w:rPr>
          <w:rFonts w:asciiTheme="minorHAnsi" w:hAnsiTheme="minorHAnsi"/>
          <w:bCs/>
          <w:iCs/>
          <w:color w:val="000000" w:themeColor="text1"/>
          <w:szCs w:val="20"/>
        </w:rPr>
        <w:t>regnant patient</w:t>
      </w:r>
      <w:r>
        <w:rPr>
          <w:rFonts w:asciiTheme="minorHAnsi" w:hAnsiTheme="minorHAnsi"/>
          <w:bCs/>
          <w:iCs/>
          <w:color w:val="000000" w:themeColor="text1"/>
          <w:szCs w:val="20"/>
        </w:rPr>
        <w:t xml:space="preserve"> and/or their reproductive partner </w:t>
      </w:r>
      <w:r w:rsidR="00DA71D5" w:rsidRPr="00DA71D5">
        <w:rPr>
          <w:rFonts w:asciiTheme="minorHAnsi" w:hAnsiTheme="minorHAnsi"/>
          <w:bCs/>
          <w:iCs/>
          <w:color w:val="000000" w:themeColor="text1"/>
          <w:szCs w:val="20"/>
        </w:rPr>
        <w:t>are known to</w:t>
      </w:r>
      <w:r w:rsidR="00944154">
        <w:rPr>
          <w:rFonts w:asciiTheme="minorHAnsi" w:hAnsiTheme="minorHAnsi"/>
          <w:bCs/>
          <w:iCs/>
          <w:color w:val="000000" w:themeColor="text1"/>
          <w:szCs w:val="20"/>
        </w:rPr>
        <w:t xml:space="preserve"> carry or</w:t>
      </w:r>
      <w:r w:rsidR="00DA71D5" w:rsidRPr="00DA71D5">
        <w:rPr>
          <w:rFonts w:asciiTheme="minorHAnsi" w:hAnsiTheme="minorHAnsi"/>
          <w:bCs/>
          <w:iCs/>
          <w:color w:val="000000" w:themeColor="text1"/>
          <w:szCs w:val="20"/>
        </w:rPr>
        <w:t xml:space="preserve"> </w:t>
      </w:r>
      <w:r>
        <w:rPr>
          <w:rFonts w:asciiTheme="minorHAnsi" w:hAnsiTheme="minorHAnsi"/>
          <w:bCs/>
          <w:iCs/>
          <w:color w:val="000000" w:themeColor="text1"/>
          <w:szCs w:val="20"/>
        </w:rPr>
        <w:t xml:space="preserve">have </w:t>
      </w:r>
      <w:r w:rsidR="00944154">
        <w:rPr>
          <w:rFonts w:asciiTheme="minorHAnsi" w:hAnsiTheme="minorHAnsi"/>
          <w:bCs/>
          <w:iCs/>
          <w:color w:val="000000" w:themeColor="text1"/>
          <w:szCs w:val="20"/>
        </w:rPr>
        <w:t xml:space="preserve">a </w:t>
      </w:r>
      <w:r>
        <w:rPr>
          <w:rFonts w:asciiTheme="minorHAnsi" w:hAnsiTheme="minorHAnsi"/>
          <w:bCs/>
          <w:iCs/>
          <w:color w:val="000000" w:themeColor="text1"/>
          <w:szCs w:val="20"/>
        </w:rPr>
        <w:t>heritable kidney disease with a genetic cause</w:t>
      </w:r>
      <w:r w:rsidRPr="00DA71D5">
        <w:rPr>
          <w:rFonts w:asciiTheme="minorHAnsi" w:hAnsiTheme="minorHAnsi"/>
          <w:bCs/>
          <w:iCs/>
          <w:color w:val="000000" w:themeColor="text1"/>
          <w:szCs w:val="20"/>
        </w:rPr>
        <w:t xml:space="preserve"> </w:t>
      </w:r>
      <w:r>
        <w:rPr>
          <w:rFonts w:asciiTheme="minorHAnsi" w:hAnsiTheme="minorHAnsi"/>
          <w:bCs/>
          <w:iCs/>
          <w:color w:val="000000" w:themeColor="text1"/>
          <w:szCs w:val="20"/>
        </w:rPr>
        <w:t>which has a recessive mode</w:t>
      </w:r>
      <w:r w:rsidRPr="00DA71D5">
        <w:rPr>
          <w:rFonts w:asciiTheme="minorHAnsi" w:hAnsiTheme="minorHAnsi"/>
          <w:bCs/>
          <w:iCs/>
          <w:color w:val="000000" w:themeColor="text1"/>
          <w:szCs w:val="20"/>
        </w:rPr>
        <w:t xml:space="preserve"> </w:t>
      </w:r>
      <w:proofErr w:type="spellStart"/>
      <w:r w:rsidR="00DA71D5" w:rsidRPr="00DA71D5">
        <w:rPr>
          <w:rFonts w:asciiTheme="minorHAnsi" w:hAnsiTheme="minorHAnsi"/>
          <w:bCs/>
          <w:iCs/>
          <w:color w:val="000000" w:themeColor="text1"/>
          <w:szCs w:val="20"/>
        </w:rPr>
        <w:t>mode</w:t>
      </w:r>
      <w:proofErr w:type="spellEnd"/>
      <w:r w:rsidR="00DA71D5" w:rsidRPr="00DA71D5">
        <w:rPr>
          <w:rFonts w:asciiTheme="minorHAnsi" w:hAnsiTheme="minorHAnsi"/>
          <w:bCs/>
          <w:iCs/>
          <w:color w:val="000000" w:themeColor="text1"/>
          <w:szCs w:val="20"/>
        </w:rPr>
        <w:t xml:space="preserve"> of inheritance, </w:t>
      </w:r>
      <w:r>
        <w:rPr>
          <w:rFonts w:asciiTheme="minorHAnsi" w:hAnsiTheme="minorHAnsi"/>
          <w:bCs/>
          <w:iCs/>
          <w:color w:val="000000" w:themeColor="text1"/>
          <w:szCs w:val="20"/>
        </w:rPr>
        <w:t xml:space="preserve">they </w:t>
      </w:r>
      <w:r w:rsidR="00DA71D5" w:rsidRPr="00DA71D5">
        <w:rPr>
          <w:rFonts w:asciiTheme="minorHAnsi" w:hAnsiTheme="minorHAnsi"/>
          <w:bCs/>
          <w:iCs/>
          <w:color w:val="000000" w:themeColor="text1"/>
          <w:szCs w:val="20"/>
        </w:rPr>
        <w:t xml:space="preserve">may </w:t>
      </w:r>
      <w:r>
        <w:rPr>
          <w:rFonts w:asciiTheme="minorHAnsi" w:hAnsiTheme="minorHAnsi"/>
          <w:bCs/>
          <w:iCs/>
          <w:color w:val="000000" w:themeColor="text1"/>
          <w:szCs w:val="20"/>
        </w:rPr>
        <w:t>undergo</w:t>
      </w:r>
      <w:r w:rsidR="00DA71D5" w:rsidRPr="00DA71D5">
        <w:rPr>
          <w:rFonts w:asciiTheme="minorHAnsi" w:hAnsiTheme="minorHAnsi"/>
          <w:bCs/>
          <w:iCs/>
          <w:color w:val="000000" w:themeColor="text1"/>
          <w:szCs w:val="20"/>
        </w:rPr>
        <w:t xml:space="preserve"> genetic testing to determine whether the </w:t>
      </w:r>
      <w:proofErr w:type="spellStart"/>
      <w:r w:rsidR="00DA71D5" w:rsidRPr="00DA71D5">
        <w:rPr>
          <w:rFonts w:asciiTheme="minorHAnsi" w:hAnsiTheme="minorHAnsi"/>
          <w:bCs/>
          <w:iCs/>
          <w:color w:val="000000" w:themeColor="text1"/>
          <w:szCs w:val="20"/>
        </w:rPr>
        <w:t>fetus</w:t>
      </w:r>
      <w:proofErr w:type="spellEnd"/>
      <w:r w:rsidR="00DA71D5" w:rsidRPr="00DA71D5">
        <w:rPr>
          <w:rFonts w:asciiTheme="minorHAnsi" w:hAnsiTheme="minorHAnsi"/>
          <w:bCs/>
          <w:iCs/>
          <w:color w:val="000000" w:themeColor="text1"/>
          <w:szCs w:val="20"/>
        </w:rPr>
        <w:t xml:space="preserve"> </w:t>
      </w:r>
      <w:r>
        <w:rPr>
          <w:rFonts w:asciiTheme="minorHAnsi" w:hAnsiTheme="minorHAnsi"/>
          <w:bCs/>
          <w:iCs/>
          <w:color w:val="000000" w:themeColor="text1"/>
          <w:szCs w:val="20"/>
        </w:rPr>
        <w:t xml:space="preserve">is at-risk of inheriting the condition </w:t>
      </w:r>
      <w:r w:rsidR="00944154">
        <w:rPr>
          <w:rFonts w:asciiTheme="minorHAnsi" w:hAnsiTheme="minorHAnsi"/>
          <w:bCs/>
          <w:iCs/>
          <w:color w:val="000000" w:themeColor="text1"/>
          <w:szCs w:val="20"/>
        </w:rPr>
        <w:t xml:space="preserve">supported </w:t>
      </w:r>
      <w:r w:rsidR="00DA71D5" w:rsidRPr="00DA71D5">
        <w:rPr>
          <w:rFonts w:asciiTheme="minorHAnsi" w:hAnsiTheme="minorHAnsi"/>
          <w:bCs/>
          <w:iCs/>
          <w:color w:val="000000" w:themeColor="text1"/>
          <w:szCs w:val="20"/>
        </w:rPr>
        <w:t xml:space="preserve">under </w:t>
      </w:r>
      <w:r w:rsidR="00D7648E">
        <w:rPr>
          <w:rFonts w:asciiTheme="minorHAnsi" w:hAnsiTheme="minorHAnsi"/>
          <w:bCs/>
          <w:iCs/>
          <w:color w:val="000000" w:themeColor="text1"/>
          <w:szCs w:val="20"/>
        </w:rPr>
        <w:t xml:space="preserve">new </w:t>
      </w:r>
      <w:r w:rsidR="00DA71D5" w:rsidRPr="00DA71D5">
        <w:rPr>
          <w:rFonts w:asciiTheme="minorHAnsi" w:hAnsiTheme="minorHAnsi"/>
          <w:bCs/>
          <w:iCs/>
          <w:color w:val="000000" w:themeColor="text1"/>
          <w:szCs w:val="20"/>
        </w:rPr>
        <w:t>MBS item 73406.</w:t>
      </w:r>
    </w:p>
    <w:p w14:paraId="293BDC6C" w14:textId="2DF626C8" w:rsidR="00D7648E" w:rsidRPr="000513E5" w:rsidRDefault="00D7648E" w:rsidP="000513E5">
      <w:r>
        <w:t xml:space="preserve">Patients for whom </w:t>
      </w:r>
      <w:r>
        <w:rPr>
          <w:rFonts w:ascii="Helvetica" w:hAnsi="Helvetica" w:cs="Helvetica"/>
          <w:color w:val="222222"/>
          <w:szCs w:val="20"/>
          <w:shd w:val="clear" w:color="auto" w:fill="FBFBFB"/>
        </w:rPr>
        <w:t xml:space="preserve">clinical and relevant family history criteria are strongly suggestive of Alport syndrome and first-degree relatives of patients found to have a genetic variant linked to Alport syndrome may continue to undergo testing </w:t>
      </w:r>
      <w:r w:rsidR="00944154">
        <w:rPr>
          <w:rFonts w:asciiTheme="minorHAnsi" w:hAnsiTheme="minorHAnsi"/>
          <w:bCs/>
          <w:iCs/>
          <w:color w:val="000000" w:themeColor="text1"/>
          <w:szCs w:val="20"/>
        </w:rPr>
        <w:t xml:space="preserve">supported </w:t>
      </w:r>
      <w:r>
        <w:rPr>
          <w:rFonts w:ascii="Helvetica" w:hAnsi="Helvetica" w:cs="Helvetica"/>
          <w:color w:val="222222"/>
          <w:szCs w:val="20"/>
          <w:shd w:val="clear" w:color="auto" w:fill="FBFBFB"/>
        </w:rPr>
        <w:t>under existing MBS items 73298 and 73299 respectively.</w:t>
      </w:r>
    </w:p>
    <w:p w14:paraId="28B34897" w14:textId="19E8F4D0" w:rsidR="00595BBD" w:rsidRDefault="00595BBD" w:rsidP="00AB53A4">
      <w:pPr>
        <w:pStyle w:val="Heading2"/>
      </w:pPr>
      <w:r w:rsidRPr="001A7FB7">
        <w:t>Who was consulted on the changes?</w:t>
      </w:r>
    </w:p>
    <w:p w14:paraId="0CC02930" w14:textId="66B4F269" w:rsidR="00484E8A" w:rsidRDefault="00484E8A" w:rsidP="00484E8A">
      <w:pPr>
        <w:rPr>
          <w:bCs/>
        </w:rPr>
      </w:pPr>
      <w:r>
        <w:t>Consultation has been undertaken with key stakeholders, clinical experts</w:t>
      </w:r>
      <w:r w:rsidR="00D80C5B">
        <w:t xml:space="preserve">, </w:t>
      </w:r>
      <w:r>
        <w:t>providers</w:t>
      </w:r>
      <w:r w:rsidR="00D80C5B">
        <w:t>, and consumer health representatives</w:t>
      </w:r>
      <w:r>
        <w:t xml:space="preserve"> as part of the MSAC process</w:t>
      </w:r>
      <w:r w:rsidR="000C5554">
        <w:t>.</w:t>
      </w:r>
    </w:p>
    <w:p w14:paraId="0EE3C8EB" w14:textId="77777777" w:rsidR="00595BBD" w:rsidRDefault="00595BBD" w:rsidP="00AB53A4">
      <w:pPr>
        <w:pStyle w:val="Heading2"/>
      </w:pPr>
      <w:r w:rsidRPr="001A7FB7">
        <w:t>How will the changes be monitored</w:t>
      </w:r>
      <w:r w:rsidR="000367AA">
        <w:t xml:space="preserve"> and reviewed</w:t>
      </w:r>
      <w:r w:rsidRPr="001A7FB7">
        <w:t>?</w:t>
      </w:r>
    </w:p>
    <w:p w14:paraId="64D76ADE" w14:textId="30813E02" w:rsidR="009E3E6B" w:rsidRDefault="002D3C69" w:rsidP="009E3E6B">
      <w:r>
        <w:t>The new MBS items will</w:t>
      </w:r>
      <w:r w:rsidR="009E3E6B">
        <w:t xml:space="preserve"> be subject to MBS compliance processes and activities, including random and targeted audits which may require a provider to submit evidence about the services claimed. </w:t>
      </w:r>
    </w:p>
    <w:p w14:paraId="372BA5E2" w14:textId="12D7BBB0" w:rsidR="009E3E6B" w:rsidRDefault="009E3E6B" w:rsidP="009E3E6B">
      <w:r>
        <w:t xml:space="preserve">Significant variation from forecasted expenditure may warrant review and amendment of the items and fees, and incorrect use of MBS items can result in penalties including the health professional being asked to repay monies that have been incorrectly received. </w:t>
      </w:r>
    </w:p>
    <w:p w14:paraId="794818F7" w14:textId="4F632FBE" w:rsidR="00C96101" w:rsidRDefault="00C96101" w:rsidP="009E3E6B">
      <w:r>
        <w:t>The utilisation of the new MBS items will be reviewed by MSAC approximately 24 months post-implementation</w:t>
      </w:r>
      <w:r w:rsidR="00D80C5B">
        <w:t>.</w:t>
      </w:r>
    </w:p>
    <w:p w14:paraId="3041F7B5" w14:textId="77777777" w:rsidR="000B1843" w:rsidRDefault="000B1843" w:rsidP="000B1843">
      <w:pPr>
        <w:pStyle w:val="Heading2"/>
      </w:pPr>
      <w:r>
        <w:t>Where can I find more information?</w:t>
      </w:r>
    </w:p>
    <w:p w14:paraId="6DC8A3E2" w14:textId="77777777" w:rsidR="000B1843" w:rsidRDefault="000B1843" w:rsidP="000B1843">
      <w:r>
        <w:t>The full item descriptor(s) and</w:t>
      </w:r>
      <w:r w:rsidRPr="007E14C4">
        <w:t xml:space="preserve"> information on other changes to the MBS</w:t>
      </w:r>
      <w:r>
        <w:t xml:space="preserve"> can be found on the </w:t>
      </w:r>
      <w:r w:rsidRPr="003122B4">
        <w:t>MBS Online</w:t>
      </w:r>
      <w:r>
        <w:t xml:space="preserve"> website at </w:t>
      </w:r>
      <w:hyperlink r:id="rId10" w:history="1">
        <w:r>
          <w:rPr>
            <w:rStyle w:val="Hyperlink"/>
          </w:rPr>
          <w:t>www.mbsonline.gov.au</w:t>
        </w:r>
      </w:hyperlink>
      <w:r>
        <w:rPr>
          <w:rStyle w:val="Hyperlink"/>
        </w:rPr>
        <w:t>.</w:t>
      </w:r>
      <w:r w:rsidRPr="001A7BED">
        <w:t xml:space="preserve"> </w:t>
      </w:r>
      <w:r>
        <w:t xml:space="preserve">You can also subscribe to </w:t>
      </w:r>
      <w:r w:rsidRPr="00C812D8">
        <w:t>future</w:t>
      </w:r>
      <w:r w:rsidRPr="00215118">
        <w:t xml:space="preserve"> MBS updates </w:t>
      </w:r>
      <w:r>
        <w:t xml:space="preserve">by visiting </w:t>
      </w:r>
      <w:hyperlink r:id="rId11" w:history="1">
        <w:r w:rsidRPr="00420023">
          <w:rPr>
            <w:rStyle w:val="Hyperlink"/>
          </w:rPr>
          <w:t>MBS Online</w:t>
        </w:r>
      </w:hyperlink>
      <w:r>
        <w:t xml:space="preserve"> and clicking ‘Subscribe’. </w:t>
      </w:r>
    </w:p>
    <w:p w14:paraId="4543F9BB" w14:textId="77777777" w:rsidR="000B1843" w:rsidRDefault="000B1843" w:rsidP="000B1843">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2" w:history="1">
        <w:r w:rsidRPr="00AF4D21">
          <w:rPr>
            <w:rStyle w:val="Hyperlink"/>
          </w:rPr>
          <w:t>askMBS@health.gov.au</w:t>
        </w:r>
      </w:hyperlink>
      <w:r>
        <w:t>.</w:t>
      </w:r>
    </w:p>
    <w:p w14:paraId="5BD052AC" w14:textId="77777777" w:rsidR="000B1843" w:rsidRDefault="000B1843" w:rsidP="000B1843">
      <w:r>
        <w:t>Subscribe to ‘</w:t>
      </w:r>
      <w:hyperlink r:id="rId13" w:history="1">
        <w:r w:rsidRPr="00B378D4">
          <w:rPr>
            <w:rStyle w:val="Hyperlink"/>
          </w:rPr>
          <w:t>News for Health Professionals</w:t>
        </w:r>
      </w:hyperlink>
      <w:r>
        <w:t>’ on the Services Australia website and you will receive regular news highlights.</w:t>
      </w:r>
    </w:p>
    <w:p w14:paraId="62008539" w14:textId="77777777" w:rsidR="000B1843" w:rsidRDefault="000B1843" w:rsidP="000B1843">
      <w:r>
        <w:lastRenderedPageBreak/>
        <w:t xml:space="preserve">If you are seeking advice in relation to Medicare billing, claiming, payments, or obtaining a provider number, please </w:t>
      </w:r>
      <w:bookmarkStart w:id="3" w:name="_Hlk7773414"/>
      <w:r>
        <w:t xml:space="preserve">go to the Health Professionals page on the Services Australia website or </w:t>
      </w:r>
      <w:bookmarkEnd w:id="3"/>
      <w:r>
        <w:t xml:space="preserve">contact the Services Australia on the Provider Enquiry Line – 13 21 50. </w:t>
      </w:r>
    </w:p>
    <w:p w14:paraId="4903B565" w14:textId="5668DCB9" w:rsidR="000B1843" w:rsidRDefault="000B1843" w:rsidP="000B1843">
      <w:r>
        <w:t xml:space="preserve">The data file for software vendors when available can be accessed via the </w:t>
      </w:r>
      <w:hyperlink r:id="rId14" w:history="1">
        <w:r w:rsidRPr="002427E0">
          <w:rPr>
            <w:rStyle w:val="Hyperlink"/>
          </w:rPr>
          <w:t>Downloads</w:t>
        </w:r>
      </w:hyperlink>
      <w:r>
        <w:t xml:space="preserve"> page.</w:t>
      </w:r>
    </w:p>
    <w:p w14:paraId="2E52CDCB" w14:textId="77777777" w:rsidR="000B1843" w:rsidRDefault="000B1843" w:rsidP="000B1843"/>
    <w:p w14:paraId="39ADA004" w14:textId="77777777" w:rsidR="000B1843" w:rsidRDefault="000B1843" w:rsidP="000B1843">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54E086EE" w14:textId="77777777" w:rsidR="000B1843" w:rsidRDefault="000B1843" w:rsidP="000B1843">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p w14:paraId="6D4C2060" w14:textId="3953AA3E" w:rsidR="00656F11" w:rsidRPr="003602E2" w:rsidRDefault="00656F11" w:rsidP="000B1843">
      <w:pPr>
        <w:pStyle w:val="Heading2"/>
      </w:pPr>
    </w:p>
    <w:sectPr w:rsidR="00656F11" w:rsidRPr="003602E2" w:rsidSect="003E6457">
      <w:headerReference w:type="default" r:id="rId15"/>
      <w:footerReference w:type="default" r:id="rId16"/>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517A4" w14:textId="77777777" w:rsidR="000913F0" w:rsidRDefault="000913F0" w:rsidP="006D1088">
      <w:pPr>
        <w:spacing w:after="0" w:line="240" w:lineRule="auto"/>
      </w:pPr>
      <w:r>
        <w:separator/>
      </w:r>
    </w:p>
  </w:endnote>
  <w:endnote w:type="continuationSeparator" w:id="0">
    <w:p w14:paraId="74FDBCC7" w14:textId="77777777" w:rsidR="000913F0" w:rsidRDefault="000913F0"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24136" w14:textId="3BD1EF21" w:rsidR="00C74C40" w:rsidRDefault="000913F0" w:rsidP="009B32BA">
    <w:pPr>
      <w:pStyle w:val="Footer"/>
    </w:pPr>
    <w:r>
      <w:rPr>
        <w:rStyle w:val="BookTitle"/>
        <w:noProof/>
      </w:rPr>
      <w:pict w14:anchorId="2A4E1EEC">
        <v:rect id="_x0000_i1025" style="width:523.3pt;height:1.9pt" o:hralign="center" o:hrstd="t" o:hr="t" fillcolor="#a0a0a0" stroked="f"/>
      </w:pict>
    </w:r>
    <w:r w:rsidR="00C74C40">
      <w:t>Medicare Benefits Schedule</w:t>
    </w:r>
  </w:p>
  <w:p w14:paraId="79FC99EB" w14:textId="48C0D791" w:rsidR="00C74C40" w:rsidRDefault="00DD6109" w:rsidP="009B32BA">
    <w:pPr>
      <w:pStyle w:val="Footer"/>
      <w:tabs>
        <w:tab w:val="clear" w:pos="9026"/>
        <w:tab w:val="right" w:pos="10466"/>
      </w:tabs>
    </w:pPr>
    <w:r w:rsidRPr="00DD6109">
      <w:rPr>
        <w:b/>
      </w:rPr>
      <w:t>Genetic testing heritable kidney disease</w:t>
    </w:r>
    <w:r w:rsidR="00635D4B">
      <w:rPr>
        <w:b/>
      </w:rPr>
      <w:t xml:space="preserve"> </w:t>
    </w:r>
    <w:r w:rsidR="00C74C40">
      <w:rPr>
        <w:b/>
      </w:rPr>
      <w:t>– Factsheet</w:t>
    </w:r>
    <w:sdt>
      <w:sdtPr>
        <w:id w:val="604621810"/>
        <w:docPartObj>
          <w:docPartGallery w:val="Page Numbers (Bottom of Page)"/>
          <w:docPartUnique/>
        </w:docPartObj>
      </w:sdtPr>
      <w:sdtEndPr>
        <w:rPr>
          <w:noProof/>
        </w:rPr>
      </w:sdtEndPr>
      <w:sdtContent>
        <w:sdt>
          <w:sdtPr>
            <w:id w:val="1642153627"/>
            <w:docPartObj>
              <w:docPartGallery w:val="Page Numbers (Bottom of Page)"/>
              <w:docPartUnique/>
            </w:docPartObj>
          </w:sdtPr>
          <w:sdtEndPr/>
          <w:sdtContent>
            <w:sdt>
              <w:sdtPr>
                <w:id w:val="-23328519"/>
                <w:docPartObj>
                  <w:docPartGallery w:val="Page Numbers (Top of Page)"/>
                  <w:docPartUnique/>
                </w:docPartObj>
              </w:sdtPr>
              <w:sdtEndPr/>
              <w:sdtContent>
                <w:r w:rsidR="00635D4B">
                  <w:tab/>
                </w:r>
                <w:r>
                  <w:tab/>
                </w:r>
                <w:r w:rsidR="00C74C40" w:rsidRPr="00F546CA">
                  <w:t xml:space="preserve">Page </w:t>
                </w:r>
                <w:r w:rsidR="00C74C40" w:rsidRPr="00F546CA">
                  <w:rPr>
                    <w:bCs/>
                    <w:sz w:val="24"/>
                    <w:szCs w:val="24"/>
                  </w:rPr>
                  <w:fldChar w:fldCharType="begin"/>
                </w:r>
                <w:r w:rsidR="00C74C40" w:rsidRPr="00F546CA">
                  <w:rPr>
                    <w:bCs/>
                  </w:rPr>
                  <w:instrText xml:space="preserve"> PAGE </w:instrText>
                </w:r>
                <w:r w:rsidR="00C74C40" w:rsidRPr="00F546CA">
                  <w:rPr>
                    <w:bCs/>
                    <w:sz w:val="24"/>
                    <w:szCs w:val="24"/>
                  </w:rPr>
                  <w:fldChar w:fldCharType="separate"/>
                </w:r>
                <w:r w:rsidR="00C74C40">
                  <w:rPr>
                    <w:bCs/>
                    <w:noProof/>
                  </w:rPr>
                  <w:t>3</w:t>
                </w:r>
                <w:r w:rsidR="00C74C40" w:rsidRPr="00F546CA">
                  <w:rPr>
                    <w:bCs/>
                    <w:sz w:val="24"/>
                    <w:szCs w:val="24"/>
                  </w:rPr>
                  <w:fldChar w:fldCharType="end"/>
                </w:r>
                <w:r w:rsidR="00C74C40" w:rsidRPr="00F546CA">
                  <w:t xml:space="preserve"> of </w:t>
                </w:r>
                <w:r w:rsidR="00C74C40" w:rsidRPr="00F546CA">
                  <w:rPr>
                    <w:bCs/>
                    <w:sz w:val="24"/>
                    <w:szCs w:val="24"/>
                  </w:rPr>
                  <w:fldChar w:fldCharType="begin"/>
                </w:r>
                <w:r w:rsidR="00C74C40" w:rsidRPr="00F546CA">
                  <w:rPr>
                    <w:bCs/>
                  </w:rPr>
                  <w:instrText xml:space="preserve"> NUMPAGES  </w:instrText>
                </w:r>
                <w:r w:rsidR="00C74C40" w:rsidRPr="00F546CA">
                  <w:rPr>
                    <w:bCs/>
                    <w:sz w:val="24"/>
                    <w:szCs w:val="24"/>
                  </w:rPr>
                  <w:fldChar w:fldCharType="separate"/>
                </w:r>
                <w:r w:rsidR="00C74C40">
                  <w:rPr>
                    <w:bCs/>
                    <w:noProof/>
                  </w:rPr>
                  <w:t>3</w:t>
                </w:r>
                <w:r w:rsidR="00C74C40" w:rsidRPr="00F546CA">
                  <w:rPr>
                    <w:bCs/>
                    <w:sz w:val="24"/>
                    <w:szCs w:val="24"/>
                  </w:rPr>
                  <w:fldChar w:fldCharType="end"/>
                </w:r>
              </w:sdtContent>
            </w:sdt>
          </w:sdtContent>
        </w:sdt>
        <w:r w:rsidR="00C74C40">
          <w:t xml:space="preserve"> </w:t>
        </w:r>
      </w:sdtContent>
    </w:sdt>
  </w:p>
  <w:p w14:paraId="6AA9BC63" w14:textId="77777777" w:rsidR="00C74C40" w:rsidRDefault="000913F0">
    <w:pPr>
      <w:pStyle w:val="Footer"/>
      <w:rPr>
        <w:rStyle w:val="Hyperlink"/>
        <w:szCs w:val="18"/>
      </w:rPr>
    </w:pPr>
    <w:hyperlink r:id="rId1" w:history="1">
      <w:r w:rsidR="00C74C40" w:rsidRPr="00E863C4">
        <w:rPr>
          <w:rStyle w:val="Hyperlink"/>
          <w:szCs w:val="18"/>
        </w:rPr>
        <w:t>MBS Online</w:t>
      </w:r>
    </w:hyperlink>
  </w:p>
  <w:p w14:paraId="0CAD1116" w14:textId="1FFA806C" w:rsidR="00C74C40" w:rsidRPr="009B32BA" w:rsidRDefault="00C74C40">
    <w:pPr>
      <w:pStyle w:val="Footer"/>
      <w:rPr>
        <w:szCs w:val="18"/>
      </w:rPr>
    </w:pPr>
    <w:r w:rsidRPr="00870B05">
      <w:t>Last updated</w:t>
    </w:r>
    <w:r>
      <w:t xml:space="preserve"> – </w:t>
    </w:r>
    <w:r w:rsidR="00382F67">
      <w:t>8</w:t>
    </w:r>
    <w:r w:rsidR="00CA50A6">
      <w:t xml:space="preserve"> June</w:t>
    </w:r>
    <w:r w:rsidR="00DA1735">
      <w:t xml:space="preserve"> </w:t>
    </w:r>
    <w:r>
      <w:t>202</w:t>
    </w:r>
    <w:r w:rsidR="00D83DCC">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4A21C" w14:textId="1AA8B08B" w:rsidR="009B32BA" w:rsidRDefault="000913F0" w:rsidP="009B32BA">
    <w:pPr>
      <w:pStyle w:val="Footer"/>
    </w:pPr>
    <w:r>
      <w:rPr>
        <w:rStyle w:val="BookTitle"/>
        <w:noProof/>
      </w:rPr>
      <w:pict w14:anchorId="7F404CCF">
        <v:rect id="_x0000_i1027" style="width:523.3pt;height:1.9pt" o:hralign="center" o:hrstd="t" o:hr="t" fillcolor="#a0a0a0" stroked="f"/>
      </w:pict>
    </w:r>
    <w:r w:rsidR="009B32BA">
      <w:t>Medicare Benefits Schedule</w:t>
    </w:r>
  </w:p>
  <w:p w14:paraId="42FBB409" w14:textId="4062DACB" w:rsidR="009B32BA" w:rsidRDefault="00DD6109" w:rsidP="009B32BA">
    <w:pPr>
      <w:pStyle w:val="Footer"/>
      <w:tabs>
        <w:tab w:val="clear" w:pos="9026"/>
        <w:tab w:val="right" w:pos="10466"/>
      </w:tabs>
    </w:pPr>
    <w:r w:rsidRPr="00DD6109">
      <w:rPr>
        <w:b/>
      </w:rPr>
      <w:t xml:space="preserve">Genetic testing </w:t>
    </w:r>
    <w:r w:rsidR="00D7648E">
      <w:rPr>
        <w:b/>
      </w:rPr>
      <w:t xml:space="preserve">for </w:t>
    </w:r>
    <w:r w:rsidRPr="00DD6109">
      <w:rPr>
        <w:b/>
      </w:rPr>
      <w:t>heritable kidney disease</w:t>
    </w:r>
    <w:r w:rsidR="00635D4B">
      <w:rPr>
        <w:b/>
      </w:rPr>
      <w:t xml:space="preserve"> </w:t>
    </w:r>
    <w:r w:rsidR="000B1CBE" w:rsidRPr="000B1CBE">
      <w:rPr>
        <w:b/>
      </w:rPr>
      <w:t>– Factsheet</w:t>
    </w:r>
    <w:r>
      <w:rPr>
        <w:b/>
      </w:rPr>
      <w:tab/>
    </w:r>
    <w:r w:rsidR="009B32BA" w:rsidRPr="00E863C4">
      <w:t xml:space="preserve"> </w:t>
    </w:r>
    <w:sdt>
      <w:sdtPr>
        <w:id w:val="960607005"/>
        <w:docPartObj>
          <w:docPartGallery w:val="Page Numbers (Bottom of Page)"/>
          <w:docPartUnique/>
        </w:docPartObj>
      </w:sdtPr>
      <w:sdtEndPr>
        <w:rPr>
          <w:noProof/>
        </w:rPr>
      </w:sdtEndPr>
      <w:sdtContent>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635D4B">
                  <w:tab/>
                </w:r>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FF3729">
                  <w:rPr>
                    <w:bCs/>
                    <w:noProof/>
                  </w:rPr>
                  <w:t>2</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FF3729">
                  <w:rPr>
                    <w:bCs/>
                    <w:noProof/>
                  </w:rPr>
                  <w:t>4</w:t>
                </w:r>
                <w:r w:rsidR="009B32BA" w:rsidRPr="00F546CA">
                  <w:rPr>
                    <w:bCs/>
                    <w:sz w:val="24"/>
                    <w:szCs w:val="24"/>
                  </w:rPr>
                  <w:fldChar w:fldCharType="end"/>
                </w:r>
              </w:sdtContent>
            </w:sdt>
          </w:sdtContent>
        </w:sdt>
        <w:r w:rsidR="009B32BA">
          <w:t xml:space="preserve"> </w:t>
        </w:r>
      </w:sdtContent>
    </w:sdt>
  </w:p>
  <w:p w14:paraId="4D368906" w14:textId="77777777" w:rsidR="009B32BA" w:rsidRDefault="000913F0">
    <w:pPr>
      <w:pStyle w:val="Footer"/>
      <w:rPr>
        <w:rStyle w:val="Hyperlink"/>
        <w:szCs w:val="18"/>
      </w:rPr>
    </w:pPr>
    <w:hyperlink r:id="rId1" w:history="1">
      <w:r w:rsidR="009B32BA" w:rsidRPr="00E863C4">
        <w:rPr>
          <w:rStyle w:val="Hyperlink"/>
          <w:szCs w:val="18"/>
        </w:rPr>
        <w:t>MBS Online</w:t>
      </w:r>
    </w:hyperlink>
  </w:p>
  <w:p w14:paraId="40337728" w14:textId="531FAE6E" w:rsidR="00570B62" w:rsidRPr="009B32BA" w:rsidRDefault="00570B62">
    <w:pPr>
      <w:pStyle w:val="Footer"/>
      <w:rPr>
        <w:szCs w:val="18"/>
      </w:rPr>
    </w:pPr>
    <w:r w:rsidRPr="00870B05">
      <w:t>Last updated</w:t>
    </w:r>
    <w:r>
      <w:t xml:space="preserve"> – </w:t>
    </w:r>
    <w:r w:rsidR="00382F67">
      <w:t>8</w:t>
    </w:r>
    <w:r w:rsidR="00CA50A6">
      <w:t xml:space="preserve"> June</w:t>
    </w:r>
    <w:r w:rsidR="000B1CBE">
      <w:t xml:space="preserve"> 202</w:t>
    </w:r>
    <w:r w:rsidR="00D83DCC">
      <w:t>2</w:t>
    </w:r>
  </w:p>
  <w:p w14:paraId="578D1B67" w14:textId="77777777" w:rsidR="00AF06DD" w:rsidRDefault="00AF06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CE999" w14:textId="77777777" w:rsidR="000913F0" w:rsidRDefault="000913F0" w:rsidP="006D1088">
      <w:pPr>
        <w:spacing w:after="0" w:line="240" w:lineRule="auto"/>
      </w:pPr>
      <w:r>
        <w:separator/>
      </w:r>
    </w:p>
  </w:footnote>
  <w:footnote w:type="continuationSeparator" w:id="0">
    <w:p w14:paraId="481B52A2" w14:textId="77777777" w:rsidR="000913F0" w:rsidRDefault="000913F0"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1C5F7" w14:textId="77777777" w:rsidR="00C74C40" w:rsidRDefault="00C74C40">
    <w:pPr>
      <w:pStyle w:val="Header"/>
    </w:pPr>
    <w:r w:rsidRPr="00113A85">
      <w:rPr>
        <w:noProof/>
        <w:lang w:eastAsia="en-AU"/>
      </w:rPr>
      <mc:AlternateContent>
        <mc:Choice Requires="wps">
          <w:drawing>
            <wp:anchor distT="0" distB="0" distL="114300" distR="114300" simplePos="0" relativeHeight="251661312" behindDoc="0" locked="0" layoutInCell="1" allowOverlap="1" wp14:anchorId="3A5CD091" wp14:editId="15BA1036">
              <wp:simplePos x="0" y="0"/>
              <wp:positionH relativeFrom="column">
                <wp:align>right</wp:align>
              </wp:positionH>
              <wp:positionV relativeFrom="paragraph">
                <wp:posOffset>-288646</wp:posOffset>
              </wp:positionV>
              <wp:extent cx="2516400" cy="1285200"/>
              <wp:effectExtent l="0" t="0" r="0" b="0"/>
              <wp:wrapNone/>
              <wp:docPr id="6" name="Tit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47BB2E08" w14:textId="77777777" w:rsidR="00C74C40" w:rsidRDefault="00C74C40"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3A5CD091" id="Title 3" o:spid="_x0000_s1026" style="position:absolute;margin-left:146.95pt;margin-top:-22.75pt;width:198.15pt;height:101.2pt;z-index:25166131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" filled="f" stroked="f">
              <o:lock v:ext="edit" grouping="t"/>
              <v:textbox>
                <w:txbxContent>
                  <w:p w14:paraId="47BB2E08" w14:textId="77777777" w:rsidR="00C74C40" w:rsidRDefault="00C74C40"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Pr="006D1088">
      <w:rPr>
        <w:noProof/>
        <w:lang w:eastAsia="en-AU"/>
      </w:rPr>
      <w:drawing>
        <wp:anchor distT="0" distB="0" distL="114300" distR="114300" simplePos="0" relativeHeight="251660288" behindDoc="1" locked="0" layoutInCell="1" allowOverlap="1" wp14:anchorId="1E0CB0AD" wp14:editId="663A20DF">
          <wp:simplePos x="0" y="0"/>
          <wp:positionH relativeFrom="page">
            <wp:align>left</wp:align>
          </wp:positionH>
          <wp:positionV relativeFrom="paragraph">
            <wp:posOffset>-449580</wp:posOffset>
          </wp:positionV>
          <wp:extent cx="7643250" cy="1611213"/>
          <wp:effectExtent l="0" t="0" r="0" b="825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A6CE3" w14:textId="77777777" w:rsidR="006D1088" w:rsidRDefault="006D1088">
    <w:pPr>
      <w:pStyle w:val="Header"/>
    </w:pPr>
    <w:r w:rsidRPr="006D1088">
      <w:rPr>
        <w:noProof/>
        <w:lang w:eastAsia="en-AU"/>
      </w:rPr>
      <w:drawing>
        <wp:anchor distT="0" distB="0" distL="114300" distR="114300" simplePos="0" relativeHeight="251658240" behindDoc="1" locked="0" layoutInCell="1" allowOverlap="1" wp14:anchorId="5413C72F" wp14:editId="738B13D7">
          <wp:simplePos x="0" y="0"/>
          <wp:positionH relativeFrom="page">
            <wp:align>left</wp:align>
          </wp:positionH>
          <wp:positionV relativeFrom="paragraph">
            <wp:posOffset>-449580</wp:posOffset>
          </wp:positionV>
          <wp:extent cx="7643250" cy="1611213"/>
          <wp:effectExtent l="0" t="0" r="0" b="825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724D0A" w14:textId="77777777" w:rsidR="00AF06DD" w:rsidRDefault="00AF06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225220D"/>
    <w:multiLevelType w:val="hybridMultilevel"/>
    <w:tmpl w:val="A454CF3E"/>
    <w:lvl w:ilvl="0" w:tplc="4D006A9E">
      <w:start w:val="421"/>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C129D5"/>
    <w:multiLevelType w:val="hybridMultilevel"/>
    <w:tmpl w:val="EA40269E"/>
    <w:lvl w:ilvl="0" w:tplc="C93822C4">
      <w:start w:val="1"/>
      <w:numFmt w:val="bullet"/>
      <w:lvlText w:val=""/>
      <w:lvlJc w:val="left"/>
      <w:pPr>
        <w:ind w:left="360" w:hanging="360"/>
      </w:pPr>
      <w:rPr>
        <w:rFonts w:ascii="Symbol" w:hAnsi="Symbol" w:hint="default"/>
        <w:color w:val="789D4A" w:themeColor="accent2"/>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0"/>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hideSpellingError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F55"/>
    <w:rsid w:val="00006CA0"/>
    <w:rsid w:val="000074DD"/>
    <w:rsid w:val="0001481F"/>
    <w:rsid w:val="000367AA"/>
    <w:rsid w:val="00041DD1"/>
    <w:rsid w:val="00045810"/>
    <w:rsid w:val="000513E5"/>
    <w:rsid w:val="00081B97"/>
    <w:rsid w:val="000913F0"/>
    <w:rsid w:val="00091D2A"/>
    <w:rsid w:val="000A2F0A"/>
    <w:rsid w:val="000B01AE"/>
    <w:rsid w:val="000B1843"/>
    <w:rsid w:val="000B1CBE"/>
    <w:rsid w:val="000B2A1B"/>
    <w:rsid w:val="000C2143"/>
    <w:rsid w:val="000C35D1"/>
    <w:rsid w:val="000C3B83"/>
    <w:rsid w:val="000C50BC"/>
    <w:rsid w:val="000C5554"/>
    <w:rsid w:val="000D1778"/>
    <w:rsid w:val="000E1464"/>
    <w:rsid w:val="000E640B"/>
    <w:rsid w:val="001014EB"/>
    <w:rsid w:val="00102885"/>
    <w:rsid w:val="00121100"/>
    <w:rsid w:val="001238EE"/>
    <w:rsid w:val="00124CC0"/>
    <w:rsid w:val="00124E0B"/>
    <w:rsid w:val="00130343"/>
    <w:rsid w:val="00135417"/>
    <w:rsid w:val="00140A79"/>
    <w:rsid w:val="00140F66"/>
    <w:rsid w:val="00141BC3"/>
    <w:rsid w:val="001432AF"/>
    <w:rsid w:val="00151636"/>
    <w:rsid w:val="00155BD4"/>
    <w:rsid w:val="0016529E"/>
    <w:rsid w:val="00167446"/>
    <w:rsid w:val="0017279A"/>
    <w:rsid w:val="00181B52"/>
    <w:rsid w:val="0018507E"/>
    <w:rsid w:val="0019170A"/>
    <w:rsid w:val="001A6FE6"/>
    <w:rsid w:val="001A7FB7"/>
    <w:rsid w:val="001C5C56"/>
    <w:rsid w:val="001D7888"/>
    <w:rsid w:val="001E6F63"/>
    <w:rsid w:val="001F49E8"/>
    <w:rsid w:val="00200902"/>
    <w:rsid w:val="00203F3E"/>
    <w:rsid w:val="00204E27"/>
    <w:rsid w:val="00221334"/>
    <w:rsid w:val="002427E0"/>
    <w:rsid w:val="00243D1C"/>
    <w:rsid w:val="00253AF2"/>
    <w:rsid w:val="00264AC7"/>
    <w:rsid w:val="0026502E"/>
    <w:rsid w:val="00272BC7"/>
    <w:rsid w:val="00276A29"/>
    <w:rsid w:val="00281820"/>
    <w:rsid w:val="00291041"/>
    <w:rsid w:val="00291BCC"/>
    <w:rsid w:val="002968EF"/>
    <w:rsid w:val="00296B1A"/>
    <w:rsid w:val="00296B6E"/>
    <w:rsid w:val="002A3C7C"/>
    <w:rsid w:val="002A5A70"/>
    <w:rsid w:val="002B223F"/>
    <w:rsid w:val="002B3FCB"/>
    <w:rsid w:val="002B70AC"/>
    <w:rsid w:val="002D2CC5"/>
    <w:rsid w:val="002D3C69"/>
    <w:rsid w:val="002E069E"/>
    <w:rsid w:val="002E6682"/>
    <w:rsid w:val="002F4857"/>
    <w:rsid w:val="003122B4"/>
    <w:rsid w:val="00317E38"/>
    <w:rsid w:val="00337919"/>
    <w:rsid w:val="00345DC5"/>
    <w:rsid w:val="00351283"/>
    <w:rsid w:val="00352174"/>
    <w:rsid w:val="00355E8A"/>
    <w:rsid w:val="003602E2"/>
    <w:rsid w:val="00363819"/>
    <w:rsid w:val="00374AE3"/>
    <w:rsid w:val="00382F67"/>
    <w:rsid w:val="00383B56"/>
    <w:rsid w:val="003968C9"/>
    <w:rsid w:val="003A52BA"/>
    <w:rsid w:val="003A7841"/>
    <w:rsid w:val="003B56AD"/>
    <w:rsid w:val="003C38B7"/>
    <w:rsid w:val="003D5CEF"/>
    <w:rsid w:val="003E0945"/>
    <w:rsid w:val="003E56AA"/>
    <w:rsid w:val="003E6457"/>
    <w:rsid w:val="003F6682"/>
    <w:rsid w:val="004001D0"/>
    <w:rsid w:val="00405506"/>
    <w:rsid w:val="0041112A"/>
    <w:rsid w:val="00420023"/>
    <w:rsid w:val="00425089"/>
    <w:rsid w:val="00427D7F"/>
    <w:rsid w:val="004324B6"/>
    <w:rsid w:val="00433682"/>
    <w:rsid w:val="0043744D"/>
    <w:rsid w:val="00445086"/>
    <w:rsid w:val="004511F2"/>
    <w:rsid w:val="00456B6E"/>
    <w:rsid w:val="00484E8A"/>
    <w:rsid w:val="00491494"/>
    <w:rsid w:val="004933FA"/>
    <w:rsid w:val="00494B72"/>
    <w:rsid w:val="00496081"/>
    <w:rsid w:val="004A099D"/>
    <w:rsid w:val="004A1348"/>
    <w:rsid w:val="004A31FC"/>
    <w:rsid w:val="004A59E2"/>
    <w:rsid w:val="004B243F"/>
    <w:rsid w:val="004B3CCB"/>
    <w:rsid w:val="004C10A8"/>
    <w:rsid w:val="004C2B08"/>
    <w:rsid w:val="004D2C7C"/>
    <w:rsid w:val="004D71C4"/>
    <w:rsid w:val="004E3EEB"/>
    <w:rsid w:val="004E52A2"/>
    <w:rsid w:val="004F0AA6"/>
    <w:rsid w:val="004F0EBB"/>
    <w:rsid w:val="00510063"/>
    <w:rsid w:val="005261D0"/>
    <w:rsid w:val="0054242B"/>
    <w:rsid w:val="00542F07"/>
    <w:rsid w:val="00543427"/>
    <w:rsid w:val="0054495A"/>
    <w:rsid w:val="00550525"/>
    <w:rsid w:val="00562F6A"/>
    <w:rsid w:val="00570B62"/>
    <w:rsid w:val="005714D2"/>
    <w:rsid w:val="00572897"/>
    <w:rsid w:val="0058114C"/>
    <w:rsid w:val="00595BBD"/>
    <w:rsid w:val="0059641E"/>
    <w:rsid w:val="005B0F05"/>
    <w:rsid w:val="005B7F87"/>
    <w:rsid w:val="005D7056"/>
    <w:rsid w:val="005E1472"/>
    <w:rsid w:val="006173AC"/>
    <w:rsid w:val="0062100F"/>
    <w:rsid w:val="0062369E"/>
    <w:rsid w:val="00632A9D"/>
    <w:rsid w:val="00634880"/>
    <w:rsid w:val="00635D4B"/>
    <w:rsid w:val="006425BA"/>
    <w:rsid w:val="00650B9A"/>
    <w:rsid w:val="00653345"/>
    <w:rsid w:val="00655D74"/>
    <w:rsid w:val="00656F11"/>
    <w:rsid w:val="00684D37"/>
    <w:rsid w:val="00694030"/>
    <w:rsid w:val="006961D6"/>
    <w:rsid w:val="006A175B"/>
    <w:rsid w:val="006D04CC"/>
    <w:rsid w:val="006D1088"/>
    <w:rsid w:val="006D2A35"/>
    <w:rsid w:val="006E1261"/>
    <w:rsid w:val="006F5785"/>
    <w:rsid w:val="00725685"/>
    <w:rsid w:val="00726103"/>
    <w:rsid w:val="00727F4C"/>
    <w:rsid w:val="00734F6B"/>
    <w:rsid w:val="00736D31"/>
    <w:rsid w:val="00781867"/>
    <w:rsid w:val="00794415"/>
    <w:rsid w:val="007A22A5"/>
    <w:rsid w:val="007B5ABE"/>
    <w:rsid w:val="007D1D3A"/>
    <w:rsid w:val="007E2604"/>
    <w:rsid w:val="007E33D2"/>
    <w:rsid w:val="007F0DCD"/>
    <w:rsid w:val="008205B5"/>
    <w:rsid w:val="00821512"/>
    <w:rsid w:val="00834903"/>
    <w:rsid w:val="008352AC"/>
    <w:rsid w:val="0083665E"/>
    <w:rsid w:val="00852651"/>
    <w:rsid w:val="008553F7"/>
    <w:rsid w:val="0086318C"/>
    <w:rsid w:val="00864E28"/>
    <w:rsid w:val="00865BDE"/>
    <w:rsid w:val="008766AD"/>
    <w:rsid w:val="00881219"/>
    <w:rsid w:val="0088401D"/>
    <w:rsid w:val="0089152D"/>
    <w:rsid w:val="008957B9"/>
    <w:rsid w:val="008A6F4F"/>
    <w:rsid w:val="008B5F55"/>
    <w:rsid w:val="008E258C"/>
    <w:rsid w:val="008E4C9B"/>
    <w:rsid w:val="008E7B7C"/>
    <w:rsid w:val="008F1594"/>
    <w:rsid w:val="008F4B45"/>
    <w:rsid w:val="009000AA"/>
    <w:rsid w:val="00907B4A"/>
    <w:rsid w:val="009132A7"/>
    <w:rsid w:val="0091706C"/>
    <w:rsid w:val="00942A31"/>
    <w:rsid w:val="00944154"/>
    <w:rsid w:val="00946F3A"/>
    <w:rsid w:val="009542F2"/>
    <w:rsid w:val="009562F4"/>
    <w:rsid w:val="00967575"/>
    <w:rsid w:val="00977405"/>
    <w:rsid w:val="009858E2"/>
    <w:rsid w:val="009A5E18"/>
    <w:rsid w:val="009A6B12"/>
    <w:rsid w:val="009B32BA"/>
    <w:rsid w:val="009B51E7"/>
    <w:rsid w:val="009B5206"/>
    <w:rsid w:val="009B7859"/>
    <w:rsid w:val="009C742B"/>
    <w:rsid w:val="009D0B98"/>
    <w:rsid w:val="009E3E6B"/>
    <w:rsid w:val="009E4A9E"/>
    <w:rsid w:val="009E66EE"/>
    <w:rsid w:val="009E6DE2"/>
    <w:rsid w:val="009F52D4"/>
    <w:rsid w:val="00A00417"/>
    <w:rsid w:val="00A0651E"/>
    <w:rsid w:val="00A2563E"/>
    <w:rsid w:val="00A26321"/>
    <w:rsid w:val="00A3287F"/>
    <w:rsid w:val="00A32C80"/>
    <w:rsid w:val="00A37CE3"/>
    <w:rsid w:val="00A40E3D"/>
    <w:rsid w:val="00A51FC5"/>
    <w:rsid w:val="00A5641C"/>
    <w:rsid w:val="00A60FB7"/>
    <w:rsid w:val="00A64177"/>
    <w:rsid w:val="00A6474F"/>
    <w:rsid w:val="00A7172E"/>
    <w:rsid w:val="00A91196"/>
    <w:rsid w:val="00AA41CD"/>
    <w:rsid w:val="00AA5232"/>
    <w:rsid w:val="00AA69A9"/>
    <w:rsid w:val="00AB53A4"/>
    <w:rsid w:val="00AE2F7E"/>
    <w:rsid w:val="00AE53A3"/>
    <w:rsid w:val="00AE6DAE"/>
    <w:rsid w:val="00AF06DD"/>
    <w:rsid w:val="00AF7653"/>
    <w:rsid w:val="00B06E28"/>
    <w:rsid w:val="00B15CE8"/>
    <w:rsid w:val="00B2044B"/>
    <w:rsid w:val="00B23A4C"/>
    <w:rsid w:val="00B23B72"/>
    <w:rsid w:val="00B31FBA"/>
    <w:rsid w:val="00B33D99"/>
    <w:rsid w:val="00B378D4"/>
    <w:rsid w:val="00B3793F"/>
    <w:rsid w:val="00B4619B"/>
    <w:rsid w:val="00B542FB"/>
    <w:rsid w:val="00B6447B"/>
    <w:rsid w:val="00B714E8"/>
    <w:rsid w:val="00B83E3D"/>
    <w:rsid w:val="00B90DB5"/>
    <w:rsid w:val="00B97C38"/>
    <w:rsid w:val="00BA0109"/>
    <w:rsid w:val="00BA7CA8"/>
    <w:rsid w:val="00BB25DE"/>
    <w:rsid w:val="00BC50C1"/>
    <w:rsid w:val="00BD1C20"/>
    <w:rsid w:val="00BD2649"/>
    <w:rsid w:val="00BE2018"/>
    <w:rsid w:val="00BE2FDD"/>
    <w:rsid w:val="00BE4255"/>
    <w:rsid w:val="00BE505F"/>
    <w:rsid w:val="00BF00A9"/>
    <w:rsid w:val="00BF426F"/>
    <w:rsid w:val="00C0126E"/>
    <w:rsid w:val="00C11326"/>
    <w:rsid w:val="00C131D7"/>
    <w:rsid w:val="00C13ABA"/>
    <w:rsid w:val="00C174E9"/>
    <w:rsid w:val="00C4491F"/>
    <w:rsid w:val="00C561B5"/>
    <w:rsid w:val="00C61A31"/>
    <w:rsid w:val="00C66700"/>
    <w:rsid w:val="00C73781"/>
    <w:rsid w:val="00C74C40"/>
    <w:rsid w:val="00C80643"/>
    <w:rsid w:val="00C96101"/>
    <w:rsid w:val="00CA50A6"/>
    <w:rsid w:val="00CA5F76"/>
    <w:rsid w:val="00CA66C6"/>
    <w:rsid w:val="00CB1C34"/>
    <w:rsid w:val="00CC39C8"/>
    <w:rsid w:val="00CE1837"/>
    <w:rsid w:val="00CF45CC"/>
    <w:rsid w:val="00D11EDB"/>
    <w:rsid w:val="00D16EF3"/>
    <w:rsid w:val="00D23D70"/>
    <w:rsid w:val="00D3244E"/>
    <w:rsid w:val="00D36F35"/>
    <w:rsid w:val="00D37294"/>
    <w:rsid w:val="00D3741F"/>
    <w:rsid w:val="00D422E5"/>
    <w:rsid w:val="00D51D53"/>
    <w:rsid w:val="00D62923"/>
    <w:rsid w:val="00D6302E"/>
    <w:rsid w:val="00D67E9A"/>
    <w:rsid w:val="00D7648E"/>
    <w:rsid w:val="00D76659"/>
    <w:rsid w:val="00D80C5B"/>
    <w:rsid w:val="00D81930"/>
    <w:rsid w:val="00D83DCC"/>
    <w:rsid w:val="00DA1735"/>
    <w:rsid w:val="00DA50D6"/>
    <w:rsid w:val="00DA71D5"/>
    <w:rsid w:val="00DB1E70"/>
    <w:rsid w:val="00DB54A4"/>
    <w:rsid w:val="00DC127A"/>
    <w:rsid w:val="00DC356C"/>
    <w:rsid w:val="00DD6109"/>
    <w:rsid w:val="00DE22E2"/>
    <w:rsid w:val="00DE6EEF"/>
    <w:rsid w:val="00DE75F1"/>
    <w:rsid w:val="00DF7606"/>
    <w:rsid w:val="00DF7C32"/>
    <w:rsid w:val="00E139D0"/>
    <w:rsid w:val="00E43F82"/>
    <w:rsid w:val="00E7403A"/>
    <w:rsid w:val="00E7460D"/>
    <w:rsid w:val="00E77D51"/>
    <w:rsid w:val="00EA2CDC"/>
    <w:rsid w:val="00EC2DBE"/>
    <w:rsid w:val="00ED1055"/>
    <w:rsid w:val="00ED2B70"/>
    <w:rsid w:val="00ED60EE"/>
    <w:rsid w:val="00EF6549"/>
    <w:rsid w:val="00F074CE"/>
    <w:rsid w:val="00F07E89"/>
    <w:rsid w:val="00F33D07"/>
    <w:rsid w:val="00F50491"/>
    <w:rsid w:val="00F50994"/>
    <w:rsid w:val="00F74AD4"/>
    <w:rsid w:val="00F74DFC"/>
    <w:rsid w:val="00F90FE7"/>
    <w:rsid w:val="00F93F71"/>
    <w:rsid w:val="00FB063A"/>
    <w:rsid w:val="00FB4DEF"/>
    <w:rsid w:val="00FC690D"/>
    <w:rsid w:val="00FD1E77"/>
    <w:rsid w:val="00FE50B6"/>
    <w:rsid w:val="00FF3729"/>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EFB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Tablea">
    <w:name w:val="Table(a)"/>
    <w:aliases w:val="ta"/>
    <w:basedOn w:val="Normal"/>
    <w:uiPriority w:val="99"/>
    <w:rsid w:val="00946F3A"/>
    <w:pPr>
      <w:spacing w:before="60" w:after="0" w:line="240" w:lineRule="auto"/>
      <w:ind w:left="284" w:hanging="284"/>
    </w:pPr>
    <w:rPr>
      <w:rFonts w:ascii="Times New Roman" w:eastAsiaTheme="minorHAnsi" w:hAnsi="Times New Roman" w:cs="Times New Roman"/>
      <w:szCs w:val="20"/>
      <w:lang w:eastAsia="en-AU"/>
    </w:rPr>
  </w:style>
  <w:style w:type="paragraph" w:customStyle="1" w:styleId="Tablei">
    <w:name w:val="Table(i)"/>
    <w:aliases w:val="taa"/>
    <w:basedOn w:val="Normal"/>
    <w:uiPriority w:val="99"/>
    <w:rsid w:val="00946F3A"/>
    <w:pPr>
      <w:spacing w:after="0" w:line="240" w:lineRule="exact"/>
      <w:ind w:left="828" w:hanging="284"/>
    </w:pPr>
    <w:rPr>
      <w:rFonts w:ascii="Times New Roman" w:eastAsiaTheme="minorHAnsi" w:hAnsi="Times New Roman" w:cs="Times New Roman"/>
      <w:szCs w:val="20"/>
      <w:lang w:eastAsia="en-AU"/>
    </w:rPr>
  </w:style>
  <w:style w:type="paragraph" w:customStyle="1" w:styleId="Tabletext">
    <w:name w:val="Tabletext"/>
    <w:aliases w:val="tt"/>
    <w:basedOn w:val="Normal"/>
    <w:uiPriority w:val="99"/>
    <w:rsid w:val="00946F3A"/>
    <w:pPr>
      <w:spacing w:before="60" w:after="0" w:line="240" w:lineRule="atLeast"/>
    </w:pPr>
    <w:rPr>
      <w:rFonts w:ascii="Times New Roman" w:eastAsiaTheme="minorHAnsi"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ervicesaustralia.gov.au/organisations/health-professionals/news/al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askMBS@health.gov.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sonline.gov.a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mbsonline.gov.au/" TargetMode="External"/><Relationship Id="rId4" Type="http://schemas.openxmlformats.org/officeDocument/2006/relationships/webSettings" Target="webSettings.xml"/><Relationship Id="rId9" Type="http://schemas.openxmlformats.org/officeDocument/2006/relationships/hyperlink" Target="http://www.msac.gov.au/internet/msac/publishing.nsf/Content/application-page" TargetMode="External"/><Relationship Id="rId14" Type="http://schemas.openxmlformats.org/officeDocument/2006/relationships/hyperlink" Target="http://www.mbsonline.gov.au/internet/mbsonline/publishing.nsf/Content/download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2022-06-21T04:34:00Z</dcterms:created>
  <dcterms:modified xsi:type="dcterms:W3CDTF">2022-06-23T03:22:00Z</dcterms:modified>
</cp:coreProperties>
</file>