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0B" w:rsidRPr="007870C4" w:rsidRDefault="00AB7499" w:rsidP="00B11190">
      <w:pPr>
        <w:jc w:val="center"/>
        <w:rPr>
          <w:rFonts w:ascii="Arial" w:hAnsi="Arial" w:cs="Arial"/>
          <w:b/>
          <w:bCs/>
        </w:rPr>
      </w:pPr>
      <w:r w:rsidRPr="007870C4">
        <w:rPr>
          <w:rFonts w:ascii="Arial" w:hAnsi="Arial" w:cs="Arial"/>
          <w:b/>
          <w:bCs/>
        </w:rPr>
        <w:t xml:space="preserve">  </w:t>
      </w:r>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750"/>
      </w:tblGrid>
      <w:tr w:rsidR="00F4420B" w:rsidRPr="00206F3E" w:rsidTr="00F4198B">
        <w:tc>
          <w:tcPr>
            <w:tcW w:w="5000" w:type="pct"/>
          </w:tcPr>
          <w:p w:rsidR="00F4420B" w:rsidRPr="00206F3E" w:rsidRDefault="004D1F73" w:rsidP="00343BC5">
            <w:pPr>
              <w:rPr>
                <w:rFonts w:ascii="Arial" w:hAnsi="Arial" w:cs="Arial"/>
                <w:b/>
                <w:sz w:val="32"/>
                <w:szCs w:val="32"/>
              </w:rPr>
            </w:pPr>
            <w:r w:rsidRPr="00206F3E">
              <w:rPr>
                <w:rFonts w:ascii="Arial" w:hAnsi="Arial" w:cs="Arial"/>
                <w:b/>
                <w:sz w:val="32"/>
                <w:szCs w:val="32"/>
              </w:rPr>
              <w:t>Anti-</w:t>
            </w:r>
            <w:proofErr w:type="spellStart"/>
            <w:r w:rsidRPr="00206F3E">
              <w:rPr>
                <w:rFonts w:ascii="Arial" w:hAnsi="Arial" w:cs="Arial"/>
                <w:b/>
                <w:sz w:val="32"/>
                <w:szCs w:val="32"/>
              </w:rPr>
              <w:t>Müllerian</w:t>
            </w:r>
            <w:proofErr w:type="spellEnd"/>
            <w:r w:rsidRPr="00206F3E">
              <w:rPr>
                <w:rFonts w:ascii="Arial" w:hAnsi="Arial" w:cs="Arial"/>
                <w:b/>
                <w:sz w:val="32"/>
                <w:szCs w:val="32"/>
              </w:rPr>
              <w:t xml:space="preserve"> Hormone (AMH) MBS listing for female patients who will or have</w:t>
            </w:r>
            <w:r w:rsidR="00343BC5" w:rsidRPr="00206F3E">
              <w:rPr>
                <w:rFonts w:ascii="Arial" w:hAnsi="Arial" w:cs="Arial"/>
                <w:b/>
                <w:sz w:val="32"/>
                <w:szCs w:val="32"/>
              </w:rPr>
              <w:t xml:space="preserve"> received </w:t>
            </w:r>
            <w:proofErr w:type="spellStart"/>
            <w:r w:rsidR="00343BC5" w:rsidRPr="00206F3E">
              <w:rPr>
                <w:rFonts w:ascii="Arial" w:hAnsi="Arial" w:cs="Arial"/>
                <w:b/>
                <w:sz w:val="32"/>
                <w:szCs w:val="32"/>
              </w:rPr>
              <w:t>gonadotoxic</w:t>
            </w:r>
            <w:proofErr w:type="spellEnd"/>
            <w:r w:rsidR="00343BC5" w:rsidRPr="00206F3E">
              <w:rPr>
                <w:rFonts w:ascii="Arial" w:hAnsi="Arial" w:cs="Arial"/>
                <w:b/>
                <w:sz w:val="32"/>
                <w:szCs w:val="32"/>
              </w:rPr>
              <w:t xml:space="preserve"> treatment</w:t>
            </w:r>
          </w:p>
        </w:tc>
      </w:tr>
      <w:tr w:rsidR="00F4420B" w:rsidRPr="00206F3E" w:rsidTr="00F4198B">
        <w:tc>
          <w:tcPr>
            <w:tcW w:w="5000" w:type="pct"/>
          </w:tcPr>
          <w:p w:rsidR="00F4420B" w:rsidRPr="00BF2A23" w:rsidRDefault="00F76561" w:rsidP="00F4198B">
            <w:pPr>
              <w:pStyle w:val="MediumGrid21"/>
              <w:rPr>
                <w:rFonts w:ascii="Arial" w:hAnsi="Arial" w:cs="Arial"/>
                <w:sz w:val="32"/>
                <w:szCs w:val="32"/>
              </w:rPr>
            </w:pPr>
            <w:r>
              <w:rPr>
                <w:rFonts w:ascii="Arial" w:hAnsi="Arial" w:cs="Arial"/>
                <w:sz w:val="32"/>
                <w:szCs w:val="32"/>
                <w:lang w:val="en-AU"/>
              </w:rPr>
              <w:t>June</w:t>
            </w:r>
            <w:r w:rsidR="00BF2A23">
              <w:rPr>
                <w:rFonts w:ascii="Arial" w:hAnsi="Arial" w:cs="Arial"/>
                <w:sz w:val="32"/>
                <w:szCs w:val="32"/>
                <w:lang w:val="en-AU"/>
              </w:rPr>
              <w:t xml:space="preserve"> </w:t>
            </w:r>
            <w:r w:rsidR="000A5523" w:rsidRPr="00BF2A23">
              <w:rPr>
                <w:rFonts w:ascii="Arial" w:hAnsi="Arial" w:cs="Arial"/>
                <w:sz w:val="32"/>
                <w:szCs w:val="32"/>
                <w:lang w:val="en-AU"/>
              </w:rPr>
              <w:t>2016</w:t>
            </w:r>
          </w:p>
        </w:tc>
      </w:tr>
    </w:tbl>
    <w:p w:rsidR="00F4420B" w:rsidRPr="00BF2A23" w:rsidRDefault="00F4420B" w:rsidP="00F4420B">
      <w:pPr>
        <w:rPr>
          <w:rFonts w:ascii="Arial" w:hAnsi="Arial" w:cs="Arial"/>
        </w:rPr>
      </w:pPr>
    </w:p>
    <w:p w:rsidR="00257BD4" w:rsidRPr="00BF2A23" w:rsidRDefault="00257BD4" w:rsidP="00257BD4">
      <w:pPr>
        <w:rPr>
          <w:rFonts w:ascii="Arial" w:hAnsi="Arial" w:cs="Arial"/>
          <w:bCs/>
        </w:rPr>
      </w:pPr>
      <w:r w:rsidRPr="00BF2A23">
        <w:rPr>
          <w:rFonts w:ascii="Arial" w:hAnsi="Arial" w:cs="Arial"/>
          <w:bCs/>
        </w:rPr>
        <w:t>Developed by:</w:t>
      </w:r>
    </w:p>
    <w:p w:rsidR="00257BD4" w:rsidRPr="00BF2A23" w:rsidRDefault="00257BD4" w:rsidP="00257BD4">
      <w:pPr>
        <w:rPr>
          <w:rFonts w:ascii="Arial" w:hAnsi="Arial" w:cs="Arial"/>
          <w:bCs/>
        </w:rPr>
      </w:pPr>
      <w:r w:rsidRPr="00BF2A23">
        <w:rPr>
          <w:rFonts w:ascii="Arial" w:hAnsi="Arial" w:cs="Arial"/>
          <w:bCs/>
        </w:rPr>
        <w:t xml:space="preserve">Dr. Antoinette </w:t>
      </w:r>
      <w:proofErr w:type="spellStart"/>
      <w:r w:rsidRPr="00BF2A23">
        <w:rPr>
          <w:rFonts w:ascii="Arial" w:hAnsi="Arial" w:cs="Arial"/>
          <w:bCs/>
        </w:rPr>
        <w:t>Anazodo</w:t>
      </w:r>
      <w:proofErr w:type="spellEnd"/>
      <w:r w:rsidRPr="00BF2A23">
        <w:rPr>
          <w:rFonts w:ascii="Arial" w:hAnsi="Arial" w:cs="Arial"/>
          <w:bCs/>
        </w:rPr>
        <w:t>, Chief Investigator Future Fertility Study. Paediatric and Adolescent Oncologist, Sydney Children’s and Prince of Wales Hospital, Director of The Sydney Youth Cancer Service.</w:t>
      </w:r>
      <w:r w:rsidR="00A25A2D" w:rsidRPr="00BF2A23">
        <w:rPr>
          <w:rFonts w:ascii="Arial" w:hAnsi="Arial" w:cs="Arial"/>
          <w:bCs/>
        </w:rPr>
        <w:t xml:space="preserve"> Churchill Fellow 2015</w:t>
      </w:r>
    </w:p>
    <w:p w:rsidR="00257BD4" w:rsidRPr="00BF2A23" w:rsidRDefault="00257BD4" w:rsidP="00257BD4">
      <w:pPr>
        <w:rPr>
          <w:rFonts w:ascii="Arial" w:hAnsi="Arial" w:cs="Arial"/>
          <w:bCs/>
        </w:rPr>
      </w:pPr>
      <w:r w:rsidRPr="00BF2A23">
        <w:rPr>
          <w:rFonts w:ascii="Arial" w:hAnsi="Arial" w:cs="Arial"/>
          <w:bCs/>
        </w:rPr>
        <w:t xml:space="preserve">Mrs. Brigitte </w:t>
      </w:r>
      <w:proofErr w:type="spellStart"/>
      <w:r w:rsidRPr="00BF2A23">
        <w:rPr>
          <w:rFonts w:ascii="Arial" w:hAnsi="Arial" w:cs="Arial"/>
          <w:bCs/>
        </w:rPr>
        <w:t>Gerstl</w:t>
      </w:r>
      <w:proofErr w:type="spellEnd"/>
      <w:r w:rsidRPr="00BF2A23">
        <w:rPr>
          <w:rFonts w:ascii="Arial" w:hAnsi="Arial" w:cs="Arial"/>
          <w:bCs/>
        </w:rPr>
        <w:t>, National Project Manager Future Fertility Program, Sydney Children’s Hospital</w:t>
      </w:r>
    </w:p>
    <w:p w:rsidR="00DD424E" w:rsidRPr="00BF2A23" w:rsidRDefault="00DD424E" w:rsidP="00257BD4">
      <w:pPr>
        <w:rPr>
          <w:rFonts w:ascii="Arial" w:hAnsi="Arial" w:cs="Arial"/>
          <w:bCs/>
        </w:rPr>
      </w:pPr>
      <w:r w:rsidRPr="00BF2A23">
        <w:rPr>
          <w:rFonts w:ascii="Arial" w:hAnsi="Arial" w:cs="Arial"/>
          <w:bCs/>
        </w:rPr>
        <w:t xml:space="preserve">This initiative has been funded by </w:t>
      </w:r>
      <w:r w:rsidR="00743166" w:rsidRPr="00BF2A23">
        <w:rPr>
          <w:rFonts w:ascii="Arial" w:hAnsi="Arial" w:cs="Arial"/>
          <w:bCs/>
        </w:rPr>
        <w:t xml:space="preserve">the </w:t>
      </w:r>
      <w:proofErr w:type="spellStart"/>
      <w:r w:rsidRPr="00BF2A23">
        <w:rPr>
          <w:rFonts w:ascii="Arial" w:hAnsi="Arial" w:cs="Arial"/>
          <w:bCs/>
        </w:rPr>
        <w:t>FUTuRE</w:t>
      </w:r>
      <w:proofErr w:type="spellEnd"/>
      <w:r w:rsidRPr="00BF2A23">
        <w:rPr>
          <w:rFonts w:ascii="Arial" w:hAnsi="Arial" w:cs="Arial"/>
          <w:bCs/>
        </w:rPr>
        <w:t xml:space="preserve"> Fertility </w:t>
      </w:r>
      <w:r w:rsidR="00743166" w:rsidRPr="00BF2A23">
        <w:rPr>
          <w:rFonts w:ascii="Arial" w:hAnsi="Arial" w:cs="Arial"/>
          <w:bCs/>
        </w:rPr>
        <w:t xml:space="preserve">research study </w:t>
      </w:r>
      <w:r w:rsidRPr="00BF2A23">
        <w:rPr>
          <w:rFonts w:ascii="Arial" w:hAnsi="Arial" w:cs="Arial"/>
          <w:bCs/>
        </w:rPr>
        <w:t xml:space="preserve">team and </w:t>
      </w:r>
      <w:proofErr w:type="spellStart"/>
      <w:r w:rsidRPr="00BF2A23">
        <w:rPr>
          <w:rFonts w:ascii="Arial" w:hAnsi="Arial" w:cs="Arial"/>
          <w:bCs/>
        </w:rPr>
        <w:t>CanTeen</w:t>
      </w:r>
      <w:proofErr w:type="spellEnd"/>
      <w:r w:rsidRPr="00BF2A23">
        <w:rPr>
          <w:rFonts w:ascii="Arial" w:hAnsi="Arial" w:cs="Arial"/>
          <w:bCs/>
        </w:rPr>
        <w:t xml:space="preserve"> Australia.</w:t>
      </w:r>
    </w:p>
    <w:p w:rsidR="001B36E7" w:rsidRDefault="001B36E7" w:rsidP="001B36E7">
      <w:pPr>
        <w:tabs>
          <w:tab w:val="left" w:pos="5445"/>
        </w:tabs>
        <w:rPr>
          <w:rFonts w:ascii="Arial" w:hAnsi="Arial" w:cs="Arial"/>
        </w:rPr>
      </w:pPr>
      <w:r>
        <w:rPr>
          <w:rFonts w:ascii="Arial" w:hAnsi="Arial" w:cs="Arial"/>
        </w:rPr>
        <w:tab/>
      </w:r>
    </w:p>
    <w:p w:rsidR="00257BD4" w:rsidRPr="00BF2A23" w:rsidRDefault="00257BD4" w:rsidP="001B36E7">
      <w:pPr>
        <w:tabs>
          <w:tab w:val="left" w:pos="5445"/>
        </w:tabs>
        <w:rPr>
          <w:rFonts w:ascii="Arial" w:eastAsia="Times New Roman" w:hAnsi="Arial" w:cs="Arial"/>
          <w:b/>
          <w:color w:val="215868"/>
          <w:lang w:eastAsia="en-US"/>
        </w:rPr>
      </w:pPr>
      <w:r w:rsidRPr="001B36E7">
        <w:rPr>
          <w:rFonts w:ascii="Arial" w:hAnsi="Arial" w:cs="Arial"/>
        </w:rPr>
        <w:br w:type="page"/>
      </w:r>
      <w:r w:rsidR="001B36E7">
        <w:rPr>
          <w:rFonts w:ascii="Arial" w:hAnsi="Arial" w:cs="Arial"/>
        </w:rPr>
        <w:lastRenderedPageBreak/>
        <w:tab/>
      </w:r>
    </w:p>
    <w:sdt>
      <w:sdtPr>
        <w:rPr>
          <w:rFonts w:ascii="Arial" w:eastAsiaTheme="minorEastAsia" w:hAnsi="Arial" w:cs="Arial"/>
          <w:b w:val="0"/>
          <w:color w:val="auto"/>
          <w:sz w:val="24"/>
          <w:szCs w:val="24"/>
          <w:lang w:eastAsia="ja-JP"/>
        </w:rPr>
        <w:id w:val="-393126083"/>
        <w:docPartObj>
          <w:docPartGallery w:val="Table of Contents"/>
          <w:docPartUnique/>
        </w:docPartObj>
      </w:sdtPr>
      <w:sdtEndPr>
        <w:rPr>
          <w:bCs/>
          <w:noProof/>
        </w:rPr>
      </w:sdtEndPr>
      <w:sdtContent>
        <w:p w:rsidR="00C1573F" w:rsidRPr="00BF2A23" w:rsidRDefault="00C1573F" w:rsidP="00C1573F">
          <w:pPr>
            <w:pStyle w:val="TOCHeading1"/>
            <w:rPr>
              <w:rFonts w:ascii="Arial" w:hAnsi="Arial" w:cs="Arial"/>
            </w:rPr>
          </w:pPr>
          <w:r w:rsidRPr="00BF2A23">
            <w:rPr>
              <w:rFonts w:ascii="Arial" w:hAnsi="Arial" w:cs="Arial"/>
            </w:rPr>
            <w:t>Table of Contents</w:t>
          </w:r>
        </w:p>
        <w:p w:rsidR="00AC5D88" w:rsidRDefault="00C1573F">
          <w:pPr>
            <w:pStyle w:val="TOC1"/>
            <w:rPr>
              <w:rFonts w:asciiTheme="minorHAnsi" w:eastAsiaTheme="minorEastAsia" w:hAnsiTheme="minorHAnsi" w:cstheme="minorBidi"/>
              <w:b w:val="0"/>
              <w:szCs w:val="22"/>
              <w:lang w:eastAsia="en-AU"/>
            </w:rPr>
          </w:pPr>
          <w:r w:rsidRPr="00BF2A23">
            <w:rPr>
              <w:rFonts w:ascii="Arial" w:hAnsi="Arial" w:cs="Arial"/>
            </w:rPr>
            <w:fldChar w:fldCharType="begin"/>
          </w:r>
          <w:r w:rsidRPr="00BF2A23">
            <w:rPr>
              <w:rFonts w:ascii="Arial" w:hAnsi="Arial" w:cs="Arial"/>
            </w:rPr>
            <w:instrText xml:space="preserve"> TOC \o "1-3" \h \z \u </w:instrText>
          </w:r>
          <w:r w:rsidRPr="00BF2A23">
            <w:rPr>
              <w:rFonts w:ascii="Arial" w:hAnsi="Arial" w:cs="Arial"/>
            </w:rPr>
            <w:fldChar w:fldCharType="separate"/>
          </w:r>
          <w:hyperlink w:anchor="_Toc453144018" w:history="1">
            <w:r w:rsidR="00AC5D88" w:rsidRPr="00FB41B4">
              <w:rPr>
                <w:rStyle w:val="Hyperlink"/>
                <w:rFonts w:ascii="Arial" w:hAnsi="Arial" w:cs="Arial"/>
              </w:rPr>
              <w:t>Purpose of this document</w:t>
            </w:r>
            <w:r w:rsidR="00AC5D88">
              <w:rPr>
                <w:webHidden/>
              </w:rPr>
              <w:tab/>
            </w:r>
            <w:r w:rsidR="00AC5D88">
              <w:rPr>
                <w:webHidden/>
              </w:rPr>
              <w:fldChar w:fldCharType="begin"/>
            </w:r>
            <w:r w:rsidR="00AC5D88">
              <w:rPr>
                <w:webHidden/>
              </w:rPr>
              <w:instrText xml:space="preserve"> PAGEREF _Toc453144018 \h </w:instrText>
            </w:r>
            <w:r w:rsidR="00AC5D88">
              <w:rPr>
                <w:webHidden/>
              </w:rPr>
            </w:r>
            <w:r w:rsidR="00AC5D88">
              <w:rPr>
                <w:webHidden/>
              </w:rPr>
              <w:fldChar w:fldCharType="separate"/>
            </w:r>
            <w:r w:rsidR="00AC5D88">
              <w:rPr>
                <w:webHidden/>
              </w:rPr>
              <w:t>7</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19" w:history="1">
            <w:r w:rsidR="00AC5D88" w:rsidRPr="00FB41B4">
              <w:rPr>
                <w:rStyle w:val="Hyperlink"/>
                <w:rFonts w:ascii="Arial" w:hAnsi="Arial" w:cs="Arial"/>
              </w:rPr>
              <w:t>What is fertility preservation and Oncofertility care?</w:t>
            </w:r>
            <w:r w:rsidR="00AC5D88">
              <w:rPr>
                <w:webHidden/>
              </w:rPr>
              <w:tab/>
            </w:r>
            <w:r w:rsidR="00AC5D88">
              <w:rPr>
                <w:webHidden/>
              </w:rPr>
              <w:fldChar w:fldCharType="begin"/>
            </w:r>
            <w:r w:rsidR="00AC5D88">
              <w:rPr>
                <w:webHidden/>
              </w:rPr>
              <w:instrText xml:space="preserve"> PAGEREF _Toc453144019 \h </w:instrText>
            </w:r>
            <w:r w:rsidR="00AC5D88">
              <w:rPr>
                <w:webHidden/>
              </w:rPr>
            </w:r>
            <w:r w:rsidR="00AC5D88">
              <w:rPr>
                <w:webHidden/>
              </w:rPr>
              <w:fldChar w:fldCharType="separate"/>
            </w:r>
            <w:r w:rsidR="00AC5D88">
              <w:rPr>
                <w:webHidden/>
              </w:rPr>
              <w:t>10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0" w:history="1">
            <w:r w:rsidR="00AC5D88" w:rsidRPr="00FB41B4">
              <w:rPr>
                <w:rStyle w:val="Hyperlink"/>
                <w:rFonts w:eastAsia="Times New Roman"/>
              </w:rPr>
              <w:t>Population at risk of infertility</w:t>
            </w:r>
            <w:r w:rsidR="00AC5D88">
              <w:rPr>
                <w:webHidden/>
              </w:rPr>
              <w:tab/>
            </w:r>
            <w:r w:rsidR="00AC5D88">
              <w:rPr>
                <w:webHidden/>
              </w:rPr>
              <w:fldChar w:fldCharType="begin"/>
            </w:r>
            <w:r w:rsidR="00AC5D88">
              <w:rPr>
                <w:webHidden/>
              </w:rPr>
              <w:instrText xml:space="preserve"> PAGEREF _Toc453144020 \h </w:instrText>
            </w:r>
            <w:r w:rsidR="00AC5D88">
              <w:rPr>
                <w:webHidden/>
              </w:rPr>
            </w:r>
            <w:r w:rsidR="00AC5D88">
              <w:rPr>
                <w:webHidden/>
              </w:rPr>
              <w:fldChar w:fldCharType="separate"/>
            </w:r>
            <w:r w:rsidR="00AC5D88">
              <w:rPr>
                <w:webHidden/>
              </w:rPr>
              <w:t>10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1" w:history="1">
            <w:r w:rsidR="00AC5D88" w:rsidRPr="00FB41B4">
              <w:rPr>
                <w:rStyle w:val="Hyperlink"/>
                <w:rFonts w:eastAsia="Times New Roman"/>
              </w:rPr>
              <w:t>Gonadotoxic treatments in cancer patients</w:t>
            </w:r>
            <w:r w:rsidR="00AC5D88">
              <w:rPr>
                <w:webHidden/>
              </w:rPr>
              <w:tab/>
            </w:r>
            <w:r w:rsidR="00AC5D88">
              <w:rPr>
                <w:webHidden/>
              </w:rPr>
              <w:fldChar w:fldCharType="begin"/>
            </w:r>
            <w:r w:rsidR="00AC5D88">
              <w:rPr>
                <w:webHidden/>
              </w:rPr>
              <w:instrText xml:space="preserve"> PAGEREF _Toc453144021 \h </w:instrText>
            </w:r>
            <w:r w:rsidR="00AC5D88">
              <w:rPr>
                <w:webHidden/>
              </w:rPr>
            </w:r>
            <w:r w:rsidR="00AC5D88">
              <w:rPr>
                <w:webHidden/>
              </w:rPr>
              <w:fldChar w:fldCharType="separate"/>
            </w:r>
            <w:r w:rsidR="00AC5D88">
              <w:rPr>
                <w:webHidden/>
              </w:rPr>
              <w:t>11</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2" w:history="1">
            <w:r w:rsidR="00AC5D88" w:rsidRPr="00FB41B4">
              <w:rPr>
                <w:rStyle w:val="Hyperlink"/>
                <w:rFonts w:eastAsia="Times New Roman"/>
              </w:rPr>
              <w:t>Gonadotoxic treatments in non-cancer patients</w:t>
            </w:r>
            <w:r w:rsidR="00AC5D88">
              <w:rPr>
                <w:webHidden/>
              </w:rPr>
              <w:tab/>
            </w:r>
            <w:r w:rsidR="00AC5D88">
              <w:rPr>
                <w:webHidden/>
              </w:rPr>
              <w:fldChar w:fldCharType="begin"/>
            </w:r>
            <w:r w:rsidR="00AC5D88">
              <w:rPr>
                <w:webHidden/>
              </w:rPr>
              <w:instrText xml:space="preserve"> PAGEREF _Toc453144022 \h </w:instrText>
            </w:r>
            <w:r w:rsidR="00AC5D88">
              <w:rPr>
                <w:webHidden/>
              </w:rPr>
            </w:r>
            <w:r w:rsidR="00AC5D88">
              <w:rPr>
                <w:webHidden/>
              </w:rPr>
              <w:fldChar w:fldCharType="separate"/>
            </w:r>
            <w:r w:rsidR="00AC5D88">
              <w:rPr>
                <w:webHidden/>
              </w:rPr>
              <w:t>11</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23" w:history="1">
            <w:r w:rsidR="00AC5D88" w:rsidRPr="00FB41B4">
              <w:rPr>
                <w:rStyle w:val="Hyperlink"/>
                <w:rFonts w:ascii="Arial" w:hAnsi="Arial" w:cs="Arial"/>
              </w:rPr>
              <w:t>Oocyte and embryo cryopreservation</w:t>
            </w:r>
            <w:r w:rsidR="00AC5D88">
              <w:rPr>
                <w:webHidden/>
              </w:rPr>
              <w:tab/>
            </w:r>
            <w:r w:rsidR="00AC5D88">
              <w:rPr>
                <w:webHidden/>
              </w:rPr>
              <w:fldChar w:fldCharType="begin"/>
            </w:r>
            <w:r w:rsidR="00AC5D88">
              <w:rPr>
                <w:webHidden/>
              </w:rPr>
              <w:instrText xml:space="preserve"> PAGEREF _Toc453144023 \h </w:instrText>
            </w:r>
            <w:r w:rsidR="00AC5D88">
              <w:rPr>
                <w:webHidden/>
              </w:rPr>
            </w:r>
            <w:r w:rsidR="00AC5D88">
              <w:rPr>
                <w:webHidden/>
              </w:rPr>
              <w:fldChar w:fldCharType="separate"/>
            </w:r>
            <w:r w:rsidR="00AC5D88">
              <w:rPr>
                <w:webHidden/>
              </w:rPr>
              <w:t>13</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24" w:history="1">
            <w:r w:rsidR="00AC5D88" w:rsidRPr="00FB41B4">
              <w:rPr>
                <w:rStyle w:val="Hyperlink"/>
                <w:rFonts w:ascii="Arial" w:hAnsi="Arial" w:cs="Arial"/>
              </w:rPr>
              <w:t>Gonadotropin-releasing hormone analogues (GnRHa)</w:t>
            </w:r>
            <w:r w:rsidR="00AC5D88">
              <w:rPr>
                <w:webHidden/>
              </w:rPr>
              <w:tab/>
            </w:r>
            <w:r w:rsidR="00AC5D88">
              <w:rPr>
                <w:webHidden/>
              </w:rPr>
              <w:fldChar w:fldCharType="begin"/>
            </w:r>
            <w:r w:rsidR="00AC5D88">
              <w:rPr>
                <w:webHidden/>
              </w:rPr>
              <w:instrText xml:space="preserve"> PAGEREF _Toc453144024 \h </w:instrText>
            </w:r>
            <w:r w:rsidR="00AC5D88">
              <w:rPr>
                <w:webHidden/>
              </w:rPr>
            </w:r>
            <w:r w:rsidR="00AC5D88">
              <w:rPr>
                <w:webHidden/>
              </w:rPr>
              <w:fldChar w:fldCharType="separate"/>
            </w:r>
            <w:r w:rsidR="00AC5D88">
              <w:rPr>
                <w:webHidden/>
              </w:rPr>
              <w:t>14</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25" w:history="1">
            <w:r w:rsidR="00AC5D88" w:rsidRPr="00FB41B4">
              <w:rPr>
                <w:rStyle w:val="Hyperlink"/>
                <w:rFonts w:ascii="Arial" w:hAnsi="Arial" w:cs="Arial"/>
              </w:rPr>
              <w:t>In vitro maturation</w:t>
            </w:r>
            <w:r w:rsidR="00AC5D88">
              <w:rPr>
                <w:webHidden/>
              </w:rPr>
              <w:tab/>
            </w:r>
            <w:r w:rsidR="00AC5D88">
              <w:rPr>
                <w:webHidden/>
              </w:rPr>
              <w:fldChar w:fldCharType="begin"/>
            </w:r>
            <w:r w:rsidR="00AC5D88">
              <w:rPr>
                <w:webHidden/>
              </w:rPr>
              <w:instrText xml:space="preserve"> PAGEREF _Toc453144025 \h </w:instrText>
            </w:r>
            <w:r w:rsidR="00AC5D88">
              <w:rPr>
                <w:webHidden/>
              </w:rPr>
            </w:r>
            <w:r w:rsidR="00AC5D88">
              <w:rPr>
                <w:webHidden/>
              </w:rPr>
              <w:fldChar w:fldCharType="separate"/>
            </w:r>
            <w:r w:rsidR="00AC5D88">
              <w:rPr>
                <w:webHidden/>
              </w:rPr>
              <w:t>15</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26" w:history="1">
            <w:r w:rsidR="00AC5D88" w:rsidRPr="00FB41B4">
              <w:rPr>
                <w:rStyle w:val="Hyperlink"/>
                <w:rFonts w:ascii="Arial" w:hAnsi="Arial" w:cs="Arial"/>
              </w:rPr>
              <w:t>Ovarian transposition</w:t>
            </w:r>
            <w:r w:rsidR="00AC5D88">
              <w:rPr>
                <w:webHidden/>
              </w:rPr>
              <w:tab/>
            </w:r>
            <w:r w:rsidR="00AC5D88">
              <w:rPr>
                <w:webHidden/>
              </w:rPr>
              <w:fldChar w:fldCharType="begin"/>
            </w:r>
            <w:r w:rsidR="00AC5D88">
              <w:rPr>
                <w:webHidden/>
              </w:rPr>
              <w:instrText xml:space="preserve"> PAGEREF _Toc453144026 \h </w:instrText>
            </w:r>
            <w:r w:rsidR="00AC5D88">
              <w:rPr>
                <w:webHidden/>
              </w:rPr>
            </w:r>
            <w:r w:rsidR="00AC5D88">
              <w:rPr>
                <w:webHidden/>
              </w:rPr>
              <w:fldChar w:fldCharType="separate"/>
            </w:r>
            <w:r w:rsidR="00AC5D88">
              <w:rPr>
                <w:webHidden/>
              </w:rPr>
              <w:t>15</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7" w:history="1">
            <w:r w:rsidR="00AC5D88" w:rsidRPr="00FB41B4">
              <w:rPr>
                <w:rStyle w:val="Hyperlink"/>
              </w:rPr>
              <w:t>Population</w:t>
            </w:r>
            <w:r w:rsidR="00AC5D88">
              <w:rPr>
                <w:webHidden/>
              </w:rPr>
              <w:tab/>
            </w:r>
            <w:r w:rsidR="00AC5D88">
              <w:rPr>
                <w:webHidden/>
              </w:rPr>
              <w:fldChar w:fldCharType="begin"/>
            </w:r>
            <w:r w:rsidR="00AC5D88">
              <w:rPr>
                <w:webHidden/>
              </w:rPr>
              <w:instrText xml:space="preserve"> PAGEREF _Toc453144027 \h </w:instrText>
            </w:r>
            <w:r w:rsidR="00AC5D88">
              <w:rPr>
                <w:webHidden/>
              </w:rPr>
            </w:r>
            <w:r w:rsidR="00AC5D88">
              <w:rPr>
                <w:webHidden/>
              </w:rPr>
              <w:fldChar w:fldCharType="separate"/>
            </w:r>
            <w:r w:rsidR="00AC5D88">
              <w:rPr>
                <w:webHidden/>
              </w:rPr>
              <w:t>19</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8" w:history="1">
            <w:r w:rsidR="00AC5D88" w:rsidRPr="00FB41B4">
              <w:rPr>
                <w:rStyle w:val="Hyperlink"/>
                <w:rFonts w:ascii="Arial" w:hAnsi="Arial" w:cs="Arial"/>
              </w:rPr>
              <w:t>Access AMH Assay (Beckman Coulter):</w:t>
            </w:r>
            <w:r w:rsidR="00AC5D88">
              <w:rPr>
                <w:webHidden/>
              </w:rPr>
              <w:tab/>
            </w:r>
            <w:r w:rsidR="00AC5D88">
              <w:rPr>
                <w:webHidden/>
              </w:rPr>
              <w:fldChar w:fldCharType="begin"/>
            </w:r>
            <w:r w:rsidR="00AC5D88">
              <w:rPr>
                <w:webHidden/>
              </w:rPr>
              <w:instrText xml:space="preserve"> PAGEREF _Toc453144028 \h </w:instrText>
            </w:r>
            <w:r w:rsidR="00AC5D88">
              <w:rPr>
                <w:webHidden/>
              </w:rPr>
            </w:r>
            <w:r w:rsidR="00AC5D88">
              <w:rPr>
                <w:webHidden/>
              </w:rPr>
              <w:fldChar w:fldCharType="separate"/>
            </w:r>
            <w:r w:rsidR="00AC5D88">
              <w:rPr>
                <w:webHidden/>
              </w:rPr>
              <w:t>19</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29" w:history="1">
            <w:r w:rsidR="00AC5D88" w:rsidRPr="00FB41B4">
              <w:rPr>
                <w:rStyle w:val="Hyperlink"/>
                <w:rFonts w:ascii="Arial" w:hAnsi="Arial" w:cs="Arial"/>
              </w:rPr>
              <w:t>AMH Gen II ELISA Kit (Beckman Coulter):</w:t>
            </w:r>
            <w:r w:rsidR="00AC5D88">
              <w:rPr>
                <w:webHidden/>
              </w:rPr>
              <w:tab/>
            </w:r>
            <w:r w:rsidR="00AC5D88">
              <w:rPr>
                <w:webHidden/>
              </w:rPr>
              <w:fldChar w:fldCharType="begin"/>
            </w:r>
            <w:r w:rsidR="00AC5D88">
              <w:rPr>
                <w:webHidden/>
              </w:rPr>
              <w:instrText xml:space="preserve"> PAGEREF _Toc453144029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30" w:history="1">
            <w:r w:rsidR="00AC5D88" w:rsidRPr="00FB41B4">
              <w:rPr>
                <w:rStyle w:val="Hyperlink"/>
                <w:rFonts w:ascii="Arial" w:hAnsi="Arial" w:cs="Arial"/>
              </w:rPr>
              <w:t>AMH ELISA (Ansh Labs):</w:t>
            </w:r>
            <w:r w:rsidR="00AC5D88">
              <w:rPr>
                <w:webHidden/>
              </w:rPr>
              <w:tab/>
            </w:r>
            <w:r w:rsidR="00AC5D88">
              <w:rPr>
                <w:webHidden/>
              </w:rPr>
              <w:fldChar w:fldCharType="begin"/>
            </w:r>
            <w:r w:rsidR="00AC5D88">
              <w:rPr>
                <w:webHidden/>
              </w:rPr>
              <w:instrText xml:space="preserve"> PAGEREF _Toc453144030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31" w:history="1">
            <w:r w:rsidR="00AC5D88" w:rsidRPr="00FB41B4">
              <w:rPr>
                <w:rStyle w:val="Hyperlink"/>
                <w:rFonts w:ascii="Arial" w:hAnsi="Arial" w:cs="Arial"/>
              </w:rPr>
              <w:t>picoAMH:</w:t>
            </w:r>
            <w:r w:rsidR="00AC5D88">
              <w:rPr>
                <w:webHidden/>
              </w:rPr>
              <w:tab/>
            </w:r>
            <w:r w:rsidR="00AC5D88">
              <w:rPr>
                <w:webHidden/>
              </w:rPr>
              <w:fldChar w:fldCharType="begin"/>
            </w:r>
            <w:r w:rsidR="00AC5D88">
              <w:rPr>
                <w:webHidden/>
              </w:rPr>
              <w:instrText xml:space="preserve"> PAGEREF _Toc453144031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32" w:history="1">
            <w:r w:rsidR="00AC5D88" w:rsidRPr="00FB41B4">
              <w:rPr>
                <w:rStyle w:val="Hyperlink"/>
                <w:rFonts w:ascii="Arial" w:hAnsi="Arial" w:cs="Arial"/>
              </w:rPr>
              <w:t>Elecsys AMH (Roche Diagnostics):</w:t>
            </w:r>
            <w:r w:rsidR="00AC5D88">
              <w:rPr>
                <w:webHidden/>
              </w:rPr>
              <w:tab/>
            </w:r>
            <w:r w:rsidR="00AC5D88">
              <w:rPr>
                <w:webHidden/>
              </w:rPr>
              <w:fldChar w:fldCharType="begin"/>
            </w:r>
            <w:r w:rsidR="00AC5D88">
              <w:rPr>
                <w:webHidden/>
              </w:rPr>
              <w:instrText xml:space="preserve"> PAGEREF _Toc453144032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3" w:history="1">
            <w:r w:rsidR="00AC5D88" w:rsidRPr="00FB41B4">
              <w:rPr>
                <w:rStyle w:val="Hyperlink"/>
                <w:rFonts w:ascii="Arial" w:hAnsi="Arial" w:cs="Arial"/>
              </w:rPr>
              <w:t>Sample collection and storage requirements</w:t>
            </w:r>
            <w:r w:rsidR="00AC5D88">
              <w:rPr>
                <w:webHidden/>
              </w:rPr>
              <w:tab/>
            </w:r>
            <w:r w:rsidR="00AC5D88">
              <w:rPr>
                <w:webHidden/>
              </w:rPr>
              <w:fldChar w:fldCharType="begin"/>
            </w:r>
            <w:r w:rsidR="00AC5D88">
              <w:rPr>
                <w:webHidden/>
              </w:rPr>
              <w:instrText xml:space="preserve"> PAGEREF _Toc453144033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4" w:history="1">
            <w:r w:rsidR="00AC5D88" w:rsidRPr="00FB41B4">
              <w:rPr>
                <w:rStyle w:val="Hyperlink"/>
                <w:rFonts w:ascii="Arial" w:hAnsi="Arial" w:cs="Arial"/>
              </w:rPr>
              <w:t>Test Interpretation</w:t>
            </w:r>
            <w:r w:rsidR="00AC5D88">
              <w:rPr>
                <w:webHidden/>
              </w:rPr>
              <w:tab/>
            </w:r>
            <w:r w:rsidR="00AC5D88">
              <w:rPr>
                <w:webHidden/>
              </w:rPr>
              <w:fldChar w:fldCharType="begin"/>
            </w:r>
            <w:r w:rsidR="00AC5D88">
              <w:rPr>
                <w:webHidden/>
              </w:rPr>
              <w:instrText xml:space="preserve"> PAGEREF _Toc453144034 \h </w:instrText>
            </w:r>
            <w:r w:rsidR="00AC5D88">
              <w:rPr>
                <w:webHidden/>
              </w:rPr>
            </w:r>
            <w:r w:rsidR="00AC5D88">
              <w:rPr>
                <w:webHidden/>
              </w:rPr>
              <w:fldChar w:fldCharType="separate"/>
            </w:r>
            <w:r w:rsidR="00AC5D88">
              <w:rPr>
                <w:webHidden/>
              </w:rPr>
              <w:t>20</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35" w:history="1">
            <w:r w:rsidR="00AC5D88" w:rsidRPr="00FB41B4">
              <w:rPr>
                <w:rStyle w:val="Hyperlink"/>
              </w:rPr>
              <w:t>Table 3 Interpretation of AMH cut-off guidelines</w:t>
            </w:r>
            <w:r w:rsidR="00AC5D88">
              <w:rPr>
                <w:webHidden/>
              </w:rPr>
              <w:tab/>
            </w:r>
            <w:r w:rsidR="00AC5D88">
              <w:rPr>
                <w:webHidden/>
              </w:rPr>
              <w:fldChar w:fldCharType="begin"/>
            </w:r>
            <w:r w:rsidR="00AC5D88">
              <w:rPr>
                <w:webHidden/>
              </w:rPr>
              <w:instrText xml:space="preserve"> PAGEREF _Toc453144035 \h </w:instrText>
            </w:r>
            <w:r w:rsidR="00AC5D88">
              <w:rPr>
                <w:webHidden/>
              </w:rPr>
            </w:r>
            <w:r w:rsidR="00AC5D88">
              <w:rPr>
                <w:webHidden/>
              </w:rPr>
              <w:fldChar w:fldCharType="separate"/>
            </w:r>
            <w:r w:rsidR="00AC5D88">
              <w:rPr>
                <w:webHidden/>
              </w:rPr>
              <w:t>21</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6" w:history="1">
            <w:r w:rsidR="00AC5D88" w:rsidRPr="00FB41B4">
              <w:rPr>
                <w:rStyle w:val="Hyperlink"/>
              </w:rPr>
              <w:t>Basal FSH</w:t>
            </w:r>
            <w:r w:rsidR="00AC5D88">
              <w:rPr>
                <w:webHidden/>
              </w:rPr>
              <w:tab/>
            </w:r>
            <w:r w:rsidR="00AC5D88">
              <w:rPr>
                <w:webHidden/>
              </w:rPr>
              <w:fldChar w:fldCharType="begin"/>
            </w:r>
            <w:r w:rsidR="00AC5D88">
              <w:rPr>
                <w:webHidden/>
              </w:rPr>
              <w:instrText xml:space="preserve"> PAGEREF _Toc453144036 \h </w:instrText>
            </w:r>
            <w:r w:rsidR="00AC5D88">
              <w:rPr>
                <w:webHidden/>
              </w:rPr>
            </w:r>
            <w:r w:rsidR="00AC5D88">
              <w:rPr>
                <w:webHidden/>
              </w:rPr>
              <w:fldChar w:fldCharType="separate"/>
            </w:r>
            <w:r w:rsidR="00AC5D88">
              <w:rPr>
                <w:webHidden/>
              </w:rPr>
              <w:t>21</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7" w:history="1">
            <w:r w:rsidR="00AC5D88" w:rsidRPr="00FB41B4">
              <w:rPr>
                <w:rStyle w:val="Hyperlink"/>
                <w:rFonts w:ascii="Arial" w:hAnsi="Arial" w:cs="Arial"/>
              </w:rPr>
              <w:t>Antral Follicle Count</w:t>
            </w:r>
            <w:r w:rsidR="00AC5D88">
              <w:rPr>
                <w:webHidden/>
              </w:rPr>
              <w:tab/>
            </w:r>
            <w:r w:rsidR="00AC5D88">
              <w:rPr>
                <w:webHidden/>
              </w:rPr>
              <w:fldChar w:fldCharType="begin"/>
            </w:r>
            <w:r w:rsidR="00AC5D88">
              <w:rPr>
                <w:webHidden/>
              </w:rPr>
              <w:instrText xml:space="preserve"> PAGEREF _Toc453144037 \h </w:instrText>
            </w:r>
            <w:r w:rsidR="00AC5D88">
              <w:rPr>
                <w:webHidden/>
              </w:rPr>
            </w:r>
            <w:r w:rsidR="00AC5D88">
              <w:rPr>
                <w:webHidden/>
              </w:rPr>
              <w:fldChar w:fldCharType="separate"/>
            </w:r>
            <w:r w:rsidR="00AC5D88">
              <w:rPr>
                <w:webHidden/>
              </w:rPr>
              <w:t>21</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8" w:history="1">
            <w:r w:rsidR="00AC5D88" w:rsidRPr="00FB41B4">
              <w:rPr>
                <w:rStyle w:val="Hyperlink"/>
                <w:rFonts w:ascii="Arial" w:hAnsi="Arial" w:cs="Arial"/>
              </w:rPr>
              <w:t>Inhibin B</w:t>
            </w:r>
            <w:r w:rsidR="00AC5D88">
              <w:rPr>
                <w:webHidden/>
              </w:rPr>
              <w:tab/>
            </w:r>
            <w:r w:rsidR="00AC5D88">
              <w:rPr>
                <w:webHidden/>
              </w:rPr>
              <w:fldChar w:fldCharType="begin"/>
            </w:r>
            <w:r w:rsidR="00AC5D88">
              <w:rPr>
                <w:webHidden/>
              </w:rPr>
              <w:instrText xml:space="preserve"> PAGEREF _Toc453144038 \h </w:instrText>
            </w:r>
            <w:r w:rsidR="00AC5D88">
              <w:rPr>
                <w:webHidden/>
              </w:rPr>
            </w:r>
            <w:r w:rsidR="00AC5D88">
              <w:rPr>
                <w:webHidden/>
              </w:rPr>
              <w:fldChar w:fldCharType="separate"/>
            </w:r>
            <w:r w:rsidR="00AC5D88">
              <w:rPr>
                <w:webHidden/>
              </w:rPr>
              <w:t>22</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39" w:history="1">
            <w:r w:rsidR="00AC5D88" w:rsidRPr="00FB41B4">
              <w:rPr>
                <w:rStyle w:val="Hyperlink"/>
                <w:rFonts w:ascii="Arial" w:hAnsi="Arial" w:cs="Arial"/>
              </w:rPr>
              <w:t>Estradiol</w:t>
            </w:r>
            <w:r w:rsidR="00AC5D88">
              <w:rPr>
                <w:webHidden/>
              </w:rPr>
              <w:tab/>
            </w:r>
            <w:r w:rsidR="00AC5D88">
              <w:rPr>
                <w:webHidden/>
              </w:rPr>
              <w:fldChar w:fldCharType="begin"/>
            </w:r>
            <w:r w:rsidR="00AC5D88">
              <w:rPr>
                <w:webHidden/>
              </w:rPr>
              <w:instrText xml:space="preserve"> PAGEREF _Toc453144039 \h </w:instrText>
            </w:r>
            <w:r w:rsidR="00AC5D88">
              <w:rPr>
                <w:webHidden/>
              </w:rPr>
            </w:r>
            <w:r w:rsidR="00AC5D88">
              <w:rPr>
                <w:webHidden/>
              </w:rPr>
              <w:fldChar w:fldCharType="separate"/>
            </w:r>
            <w:r w:rsidR="00AC5D88">
              <w:rPr>
                <w:webHidden/>
              </w:rPr>
              <w:t>22</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0" w:history="1">
            <w:r w:rsidR="00AC5D88" w:rsidRPr="00FB41B4">
              <w:rPr>
                <w:rStyle w:val="Hyperlink"/>
                <w:rFonts w:ascii="Arial" w:hAnsi="Arial" w:cs="Arial"/>
              </w:rPr>
              <w:t>Data</w:t>
            </w:r>
            <w:r w:rsidR="00AC5D88">
              <w:rPr>
                <w:rStyle w:val="Hyperlink"/>
                <w:rFonts w:ascii="Arial" w:hAnsi="Arial" w:cs="Arial"/>
              </w:rPr>
              <w:t>………………………………………………………………………………………………....</w:t>
            </w:r>
            <w:r w:rsidR="00AC5D88">
              <w:rPr>
                <w:webHidden/>
              </w:rPr>
              <w:fldChar w:fldCharType="begin"/>
            </w:r>
            <w:r w:rsidR="00AC5D88">
              <w:rPr>
                <w:webHidden/>
              </w:rPr>
              <w:instrText xml:space="preserve"> PAGEREF _Toc453144040 \h </w:instrText>
            </w:r>
            <w:r w:rsidR="00AC5D88">
              <w:rPr>
                <w:webHidden/>
              </w:rPr>
            </w:r>
            <w:r w:rsidR="00AC5D88">
              <w:rPr>
                <w:webHidden/>
              </w:rPr>
              <w:fldChar w:fldCharType="separate"/>
            </w:r>
            <w:r w:rsidR="00AC5D88">
              <w:rPr>
                <w:webHidden/>
              </w:rPr>
              <w:t>23</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1" w:history="1">
            <w:r w:rsidR="00AC5D88" w:rsidRPr="00FB41B4">
              <w:rPr>
                <w:rStyle w:val="Hyperlink"/>
                <w:rFonts w:ascii="Arial" w:hAnsi="Arial" w:cs="Arial"/>
              </w:rPr>
              <w:t>Costs</w:t>
            </w:r>
            <w:r w:rsidR="00AC5D88">
              <w:rPr>
                <w:rStyle w:val="Hyperlink"/>
                <w:rFonts w:ascii="Arial" w:hAnsi="Arial" w:cs="Arial"/>
              </w:rPr>
              <w:t>……………………………………………………………………………………………….</w:t>
            </w:r>
            <w:r w:rsidR="00AC5D88">
              <w:rPr>
                <w:webHidden/>
              </w:rPr>
              <w:fldChar w:fldCharType="begin"/>
            </w:r>
            <w:r w:rsidR="00AC5D88">
              <w:rPr>
                <w:webHidden/>
              </w:rPr>
              <w:instrText xml:space="preserve"> PAGEREF _Toc453144041 \h </w:instrText>
            </w:r>
            <w:r w:rsidR="00AC5D88">
              <w:rPr>
                <w:webHidden/>
              </w:rPr>
            </w:r>
            <w:r w:rsidR="00AC5D88">
              <w:rPr>
                <w:webHidden/>
              </w:rPr>
              <w:fldChar w:fldCharType="separate"/>
            </w:r>
            <w:r w:rsidR="00AC5D88">
              <w:rPr>
                <w:webHidden/>
              </w:rPr>
              <w:t>23</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2" w:history="1">
            <w:r w:rsidR="00AC5D88" w:rsidRPr="00FB41B4">
              <w:rPr>
                <w:rStyle w:val="Hyperlink"/>
                <w:rFonts w:ascii="Arial" w:hAnsi="Arial" w:cs="Arial"/>
              </w:rPr>
              <w:t>MBS ONC1</w:t>
            </w:r>
            <w:r w:rsidR="00AC5D88">
              <w:rPr>
                <w:webHidden/>
              </w:rPr>
              <w:tab/>
            </w:r>
            <w:r w:rsidR="00AC5D88">
              <w:rPr>
                <w:webHidden/>
              </w:rPr>
              <w:fldChar w:fldCharType="begin"/>
            </w:r>
            <w:r w:rsidR="00AC5D88">
              <w:rPr>
                <w:webHidden/>
              </w:rPr>
              <w:instrText xml:space="preserve"> PAGEREF _Toc453144042 \h </w:instrText>
            </w:r>
            <w:r w:rsidR="00AC5D88">
              <w:rPr>
                <w:webHidden/>
              </w:rPr>
            </w:r>
            <w:r w:rsidR="00AC5D88">
              <w:rPr>
                <w:webHidden/>
              </w:rPr>
              <w:fldChar w:fldCharType="separate"/>
            </w:r>
            <w:r w:rsidR="00AC5D88">
              <w:rPr>
                <w:webHidden/>
              </w:rPr>
              <w:t>25</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3" w:history="1">
            <w:r w:rsidR="00AC5D88" w:rsidRPr="00FB41B4">
              <w:rPr>
                <w:rStyle w:val="Hyperlink"/>
              </w:rPr>
              <w:t>Table 6:  Summary of extended PICO to define research question that assessment will investigate</w:t>
            </w:r>
            <w:r w:rsidR="00AC5D88">
              <w:rPr>
                <w:webHidden/>
              </w:rPr>
              <w:tab/>
            </w:r>
            <w:r w:rsidR="00AC5D88">
              <w:rPr>
                <w:webHidden/>
              </w:rPr>
              <w:fldChar w:fldCharType="begin"/>
            </w:r>
            <w:r w:rsidR="00AC5D88">
              <w:rPr>
                <w:webHidden/>
              </w:rPr>
              <w:instrText xml:space="preserve"> PAGEREF _Toc453144043 \h </w:instrText>
            </w:r>
            <w:r w:rsidR="00AC5D88">
              <w:rPr>
                <w:webHidden/>
              </w:rPr>
            </w:r>
            <w:r w:rsidR="00AC5D88">
              <w:rPr>
                <w:webHidden/>
              </w:rPr>
              <w:fldChar w:fldCharType="separate"/>
            </w:r>
            <w:r w:rsidR="00AC5D88">
              <w:rPr>
                <w:webHidden/>
              </w:rPr>
              <w:t>26</w:t>
            </w:r>
            <w:r w:rsidR="00AC5D88">
              <w:rPr>
                <w:webHidden/>
              </w:rPr>
              <w:fldChar w:fldCharType="end"/>
            </w:r>
          </w:hyperlink>
        </w:p>
        <w:p w:rsidR="00AC5D88" w:rsidRDefault="007F4E9E">
          <w:pPr>
            <w:pStyle w:val="TOC3"/>
            <w:tabs>
              <w:tab w:val="right" w:leader="dot" w:pos="9530"/>
            </w:tabs>
            <w:rPr>
              <w:rFonts w:cstheme="minorBidi"/>
              <w:noProof/>
              <w:lang w:val="en-AU" w:eastAsia="en-AU"/>
            </w:rPr>
          </w:pPr>
          <w:hyperlink w:anchor="_Toc453144044" w:history="1">
            <w:r w:rsidR="00AC5D88" w:rsidRPr="00FB41B4">
              <w:rPr>
                <w:rStyle w:val="Hyperlink"/>
                <w:rFonts w:ascii="Arial" w:eastAsia="SimSun" w:hAnsi="Arial" w:cs="Arial"/>
                <w:noProof/>
              </w:rPr>
              <w:t>Restrictor</w:t>
            </w:r>
            <w:r w:rsidR="00AC5D88">
              <w:rPr>
                <w:noProof/>
                <w:webHidden/>
              </w:rPr>
              <w:tab/>
            </w:r>
            <w:r w:rsidR="00AC5D88">
              <w:rPr>
                <w:noProof/>
                <w:webHidden/>
              </w:rPr>
              <w:fldChar w:fldCharType="begin"/>
            </w:r>
            <w:r w:rsidR="00AC5D88">
              <w:rPr>
                <w:noProof/>
                <w:webHidden/>
              </w:rPr>
              <w:instrText xml:space="preserve"> PAGEREF _Toc453144044 \h </w:instrText>
            </w:r>
            <w:r w:rsidR="00AC5D88">
              <w:rPr>
                <w:noProof/>
                <w:webHidden/>
              </w:rPr>
            </w:r>
            <w:r w:rsidR="00AC5D88">
              <w:rPr>
                <w:noProof/>
                <w:webHidden/>
              </w:rPr>
              <w:fldChar w:fldCharType="separate"/>
            </w:r>
            <w:r w:rsidR="00AC5D88">
              <w:rPr>
                <w:noProof/>
                <w:webHidden/>
              </w:rPr>
              <w:t>28</w:t>
            </w:r>
            <w:r w:rsidR="00AC5D88">
              <w:rPr>
                <w:noProof/>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5" w:history="1">
            <w:r w:rsidR="00AC5D88" w:rsidRPr="00FB41B4">
              <w:rPr>
                <w:rStyle w:val="Hyperlink"/>
                <w:rFonts w:ascii="Arial" w:hAnsi="Arial" w:cs="Arial"/>
              </w:rPr>
              <w:t>Comparator</w:t>
            </w:r>
            <w:r w:rsidR="00AC5D88">
              <w:rPr>
                <w:webHidden/>
              </w:rPr>
              <w:tab/>
            </w:r>
            <w:r w:rsidR="00AC5D88">
              <w:rPr>
                <w:webHidden/>
              </w:rPr>
              <w:fldChar w:fldCharType="begin"/>
            </w:r>
            <w:r w:rsidR="00AC5D88">
              <w:rPr>
                <w:webHidden/>
              </w:rPr>
              <w:instrText xml:space="preserve"> PAGEREF _Toc453144045 \h </w:instrText>
            </w:r>
            <w:r w:rsidR="00AC5D88">
              <w:rPr>
                <w:webHidden/>
              </w:rPr>
            </w:r>
            <w:r w:rsidR="00AC5D88">
              <w:rPr>
                <w:webHidden/>
              </w:rPr>
              <w:fldChar w:fldCharType="separate"/>
            </w:r>
            <w:r w:rsidR="00AC5D88">
              <w:rPr>
                <w:webHidden/>
              </w:rPr>
              <w:t>28</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6" w:history="1">
            <w:r w:rsidR="00AC5D88" w:rsidRPr="00FB41B4">
              <w:rPr>
                <w:rStyle w:val="Hyperlink"/>
              </w:rPr>
              <w:t>Figure 1a: Algorithm for the Assessment of Reproductive Potential for New and Relapsed Paediatric Patients</w:t>
            </w:r>
            <w:r w:rsidR="00AC5D88">
              <w:rPr>
                <w:webHidden/>
              </w:rPr>
              <w:tab/>
            </w:r>
            <w:r w:rsidR="00AC5D88">
              <w:rPr>
                <w:webHidden/>
              </w:rPr>
              <w:fldChar w:fldCharType="begin"/>
            </w:r>
            <w:r w:rsidR="00AC5D88">
              <w:rPr>
                <w:webHidden/>
              </w:rPr>
              <w:instrText xml:space="preserve"> PAGEREF _Toc453144046 \h </w:instrText>
            </w:r>
            <w:r w:rsidR="00AC5D88">
              <w:rPr>
                <w:webHidden/>
              </w:rPr>
            </w:r>
            <w:r w:rsidR="00AC5D88">
              <w:rPr>
                <w:webHidden/>
              </w:rPr>
              <w:fldChar w:fldCharType="separate"/>
            </w:r>
            <w:r w:rsidR="00AC5D88">
              <w:rPr>
                <w:webHidden/>
              </w:rPr>
              <w:t>29</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8" w:history="1">
            <w:r w:rsidR="00AC5D88" w:rsidRPr="00FB41B4">
              <w:rPr>
                <w:rStyle w:val="Hyperlink"/>
              </w:rPr>
              <w:t>Figure 1b: Algorithm for the Assessment of a patient’s reproductive potential following Gonadotoxic Treatment: Paediatric Patients</w:t>
            </w:r>
            <w:r w:rsidR="00AC5D88">
              <w:rPr>
                <w:webHidden/>
              </w:rPr>
              <w:tab/>
            </w:r>
            <w:r w:rsidR="00AC5D88">
              <w:rPr>
                <w:webHidden/>
              </w:rPr>
              <w:fldChar w:fldCharType="begin"/>
            </w:r>
            <w:r w:rsidR="00AC5D88">
              <w:rPr>
                <w:webHidden/>
              </w:rPr>
              <w:instrText xml:space="preserve"> PAGEREF _Toc453144048 \h </w:instrText>
            </w:r>
            <w:r w:rsidR="00AC5D88">
              <w:rPr>
                <w:webHidden/>
              </w:rPr>
            </w:r>
            <w:r w:rsidR="00AC5D88">
              <w:rPr>
                <w:webHidden/>
              </w:rPr>
              <w:fldChar w:fldCharType="separate"/>
            </w:r>
            <w:r w:rsidR="00AC5D88">
              <w:rPr>
                <w:webHidden/>
              </w:rPr>
              <w:t>30</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49" w:history="1">
            <w:r w:rsidR="00AC5D88" w:rsidRPr="00FB41B4">
              <w:rPr>
                <w:rStyle w:val="Hyperlink"/>
              </w:rPr>
              <w:t>Figure 2a: Algorithm for the Assessment of Reproductive Potential for New and Relapsed AYA (15-25-year-old) Patients</w:t>
            </w:r>
            <w:r w:rsidR="00AC5D88">
              <w:rPr>
                <w:webHidden/>
              </w:rPr>
              <w:tab/>
            </w:r>
            <w:r w:rsidR="00AC5D88">
              <w:rPr>
                <w:webHidden/>
              </w:rPr>
              <w:fldChar w:fldCharType="begin"/>
            </w:r>
            <w:r w:rsidR="00AC5D88">
              <w:rPr>
                <w:webHidden/>
              </w:rPr>
              <w:instrText xml:space="preserve"> PAGEREF _Toc453144049 \h </w:instrText>
            </w:r>
            <w:r w:rsidR="00AC5D88">
              <w:rPr>
                <w:webHidden/>
              </w:rPr>
            </w:r>
            <w:r w:rsidR="00AC5D88">
              <w:rPr>
                <w:webHidden/>
              </w:rPr>
              <w:fldChar w:fldCharType="separate"/>
            </w:r>
            <w:r w:rsidR="00AC5D88">
              <w:rPr>
                <w:webHidden/>
              </w:rPr>
              <w:t>31</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50" w:history="1">
            <w:r w:rsidR="00AC5D88" w:rsidRPr="00FB41B4">
              <w:rPr>
                <w:rStyle w:val="Hyperlink"/>
              </w:rPr>
              <w:t>Figure 2b: Algorithm for the Assessment of a patient’s reproductive potential following Gonadotoxic Treatment: Adolescent Young Adult (15 – 25-year-old) Patients</w:t>
            </w:r>
            <w:r w:rsidR="00AC5D88">
              <w:rPr>
                <w:webHidden/>
              </w:rPr>
              <w:tab/>
            </w:r>
            <w:r w:rsidR="00AC5D88">
              <w:rPr>
                <w:webHidden/>
              </w:rPr>
              <w:fldChar w:fldCharType="begin"/>
            </w:r>
            <w:r w:rsidR="00AC5D88">
              <w:rPr>
                <w:webHidden/>
              </w:rPr>
              <w:instrText xml:space="preserve"> PAGEREF _Toc453144050 \h </w:instrText>
            </w:r>
            <w:r w:rsidR="00AC5D88">
              <w:rPr>
                <w:webHidden/>
              </w:rPr>
            </w:r>
            <w:r w:rsidR="00AC5D88">
              <w:rPr>
                <w:webHidden/>
              </w:rPr>
              <w:fldChar w:fldCharType="separate"/>
            </w:r>
            <w:r w:rsidR="00AC5D88">
              <w:rPr>
                <w:webHidden/>
              </w:rPr>
              <w:t>32</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51" w:history="1">
            <w:r w:rsidR="00AC5D88" w:rsidRPr="00FB41B4">
              <w:rPr>
                <w:rStyle w:val="Hyperlink"/>
              </w:rPr>
              <w:t>Figure 3a: Algorithm for the Assessment of Reproductive Potential for New and Relapsed Adult Patients</w:t>
            </w:r>
            <w:r w:rsidR="00AC5D88">
              <w:rPr>
                <w:webHidden/>
              </w:rPr>
              <w:tab/>
            </w:r>
            <w:r w:rsidR="00AC5D88">
              <w:rPr>
                <w:webHidden/>
              </w:rPr>
              <w:fldChar w:fldCharType="begin"/>
            </w:r>
            <w:r w:rsidR="00AC5D88">
              <w:rPr>
                <w:webHidden/>
              </w:rPr>
              <w:instrText xml:space="preserve"> PAGEREF _Toc453144051 \h </w:instrText>
            </w:r>
            <w:r w:rsidR="00AC5D88">
              <w:rPr>
                <w:webHidden/>
              </w:rPr>
            </w:r>
            <w:r w:rsidR="00AC5D88">
              <w:rPr>
                <w:webHidden/>
              </w:rPr>
              <w:fldChar w:fldCharType="separate"/>
            </w:r>
            <w:r w:rsidR="00AC5D88">
              <w:rPr>
                <w:webHidden/>
              </w:rPr>
              <w:t>33</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2" w:history="1">
            <w:r w:rsidR="00AC5D88" w:rsidRPr="00FB41B4">
              <w:rPr>
                <w:rStyle w:val="Hyperlink"/>
                <w:rFonts w:ascii="Arial" w:hAnsi="Arial" w:cs="Arial"/>
              </w:rPr>
              <w:t>FUTuRE Fertility chief investigators and lead investigators</w:t>
            </w:r>
            <w:r w:rsidR="00AC5D88">
              <w:rPr>
                <w:webHidden/>
              </w:rPr>
              <w:tab/>
            </w:r>
            <w:r w:rsidR="00AC5D88">
              <w:rPr>
                <w:webHidden/>
              </w:rPr>
              <w:fldChar w:fldCharType="begin"/>
            </w:r>
            <w:r w:rsidR="00AC5D88">
              <w:rPr>
                <w:webHidden/>
              </w:rPr>
              <w:instrText xml:space="preserve"> PAGEREF _Toc453144052 \h </w:instrText>
            </w:r>
            <w:r w:rsidR="00AC5D88">
              <w:rPr>
                <w:webHidden/>
              </w:rPr>
            </w:r>
            <w:r w:rsidR="00AC5D88">
              <w:rPr>
                <w:webHidden/>
              </w:rPr>
              <w:fldChar w:fldCharType="separate"/>
            </w:r>
            <w:r w:rsidR="00AC5D88">
              <w:rPr>
                <w:webHidden/>
              </w:rPr>
              <w:t>35</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3" w:history="1">
            <w:r w:rsidR="00AC5D88" w:rsidRPr="00FB41B4">
              <w:rPr>
                <w:rStyle w:val="Hyperlink"/>
                <w:rFonts w:ascii="Arial" w:hAnsi="Arial" w:cs="Arial"/>
              </w:rPr>
              <w:t>Australasian Oncofertility Consumer Group</w:t>
            </w:r>
            <w:r w:rsidR="00AC5D88">
              <w:rPr>
                <w:webHidden/>
              </w:rPr>
              <w:tab/>
            </w:r>
            <w:r w:rsidR="00AC5D88">
              <w:rPr>
                <w:webHidden/>
              </w:rPr>
              <w:fldChar w:fldCharType="begin"/>
            </w:r>
            <w:r w:rsidR="00AC5D88">
              <w:rPr>
                <w:webHidden/>
              </w:rPr>
              <w:instrText xml:space="preserve"> PAGEREF _Toc453144053 \h </w:instrText>
            </w:r>
            <w:r w:rsidR="00AC5D88">
              <w:rPr>
                <w:webHidden/>
              </w:rPr>
            </w:r>
            <w:r w:rsidR="00AC5D88">
              <w:rPr>
                <w:webHidden/>
              </w:rPr>
              <w:fldChar w:fldCharType="separate"/>
            </w:r>
            <w:r w:rsidR="00AC5D88">
              <w:rPr>
                <w:webHidden/>
              </w:rPr>
              <w:t>35</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4" w:history="1">
            <w:r w:rsidR="00AC5D88" w:rsidRPr="00FB41B4">
              <w:rPr>
                <w:rStyle w:val="Hyperlink"/>
                <w:rFonts w:ascii="Arial" w:hAnsi="Arial" w:cs="Arial"/>
              </w:rPr>
              <w:t>Fertility Society of Australia Medical Fertility Preservation Group</w:t>
            </w:r>
            <w:r w:rsidR="00AC5D88">
              <w:rPr>
                <w:webHidden/>
              </w:rPr>
              <w:tab/>
            </w:r>
            <w:r w:rsidR="00AC5D88">
              <w:rPr>
                <w:webHidden/>
              </w:rPr>
              <w:fldChar w:fldCharType="begin"/>
            </w:r>
            <w:r w:rsidR="00AC5D88">
              <w:rPr>
                <w:webHidden/>
              </w:rPr>
              <w:instrText xml:space="preserve"> PAGEREF _Toc453144054 \h </w:instrText>
            </w:r>
            <w:r w:rsidR="00AC5D88">
              <w:rPr>
                <w:webHidden/>
              </w:rPr>
            </w:r>
            <w:r w:rsidR="00AC5D88">
              <w:rPr>
                <w:webHidden/>
              </w:rPr>
              <w:fldChar w:fldCharType="separate"/>
            </w:r>
            <w:r w:rsidR="00AC5D88">
              <w:rPr>
                <w:webHidden/>
              </w:rPr>
              <w:t>35</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5" w:history="1">
            <w:r w:rsidR="00AC5D88" w:rsidRPr="00FB41B4">
              <w:rPr>
                <w:rStyle w:val="Hyperlink"/>
                <w:rFonts w:ascii="Arial" w:hAnsi="Arial" w:cs="Arial"/>
              </w:rPr>
              <w:t>Access Australia's National Infertility Network Ltd</w:t>
            </w:r>
            <w:r w:rsidR="00AC5D88">
              <w:rPr>
                <w:webHidden/>
              </w:rPr>
              <w:tab/>
            </w:r>
            <w:r w:rsidR="00AC5D88">
              <w:rPr>
                <w:webHidden/>
              </w:rPr>
              <w:fldChar w:fldCharType="begin"/>
            </w:r>
            <w:r w:rsidR="00AC5D88">
              <w:rPr>
                <w:webHidden/>
              </w:rPr>
              <w:instrText xml:space="preserve"> PAGEREF _Toc453144055 \h </w:instrText>
            </w:r>
            <w:r w:rsidR="00AC5D88">
              <w:rPr>
                <w:webHidden/>
              </w:rPr>
            </w:r>
            <w:r w:rsidR="00AC5D88">
              <w:rPr>
                <w:webHidden/>
              </w:rPr>
              <w:fldChar w:fldCharType="separate"/>
            </w:r>
            <w:r w:rsidR="00AC5D88">
              <w:rPr>
                <w:webHidden/>
              </w:rPr>
              <w:t>35</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6" w:history="1">
            <w:r w:rsidR="00AC5D88" w:rsidRPr="00FB41B4">
              <w:rPr>
                <w:rStyle w:val="Hyperlink"/>
                <w:rFonts w:ascii="Arial" w:hAnsi="Arial" w:cs="Arial"/>
              </w:rPr>
              <w:t>CanTeen Youth Advisory Group</w:t>
            </w:r>
            <w:r w:rsidR="00AC5D88">
              <w:rPr>
                <w:webHidden/>
              </w:rPr>
              <w:tab/>
            </w:r>
            <w:r w:rsidR="00AC5D88">
              <w:rPr>
                <w:webHidden/>
              </w:rPr>
              <w:fldChar w:fldCharType="begin"/>
            </w:r>
            <w:r w:rsidR="00AC5D88">
              <w:rPr>
                <w:webHidden/>
              </w:rPr>
              <w:instrText xml:space="preserve"> PAGEREF _Toc453144056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7" w:history="1">
            <w:r w:rsidR="00AC5D88" w:rsidRPr="00FB41B4">
              <w:rPr>
                <w:rStyle w:val="Hyperlink"/>
                <w:rFonts w:ascii="Arial" w:hAnsi="Arial" w:cs="Arial"/>
              </w:rPr>
              <w:t>CanTeen Leadership Group</w:t>
            </w:r>
            <w:r w:rsidR="00AC5D88">
              <w:rPr>
                <w:webHidden/>
              </w:rPr>
              <w:tab/>
            </w:r>
            <w:r w:rsidR="00AC5D88">
              <w:rPr>
                <w:webHidden/>
              </w:rPr>
              <w:fldChar w:fldCharType="begin"/>
            </w:r>
            <w:r w:rsidR="00AC5D88">
              <w:rPr>
                <w:webHidden/>
              </w:rPr>
              <w:instrText xml:space="preserve"> PAGEREF _Toc453144057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8" w:history="1">
            <w:r w:rsidR="00AC5D88" w:rsidRPr="00FB41B4">
              <w:rPr>
                <w:rStyle w:val="Hyperlink"/>
                <w:rFonts w:ascii="Arial" w:hAnsi="Arial" w:cs="Arial"/>
              </w:rPr>
              <w:t>Youth Cancer Services Strategic Advisory Group</w:t>
            </w:r>
            <w:r w:rsidR="00AC5D88">
              <w:rPr>
                <w:webHidden/>
              </w:rPr>
              <w:tab/>
            </w:r>
            <w:r w:rsidR="00AC5D88">
              <w:rPr>
                <w:webHidden/>
              </w:rPr>
              <w:fldChar w:fldCharType="begin"/>
            </w:r>
            <w:r w:rsidR="00AC5D88">
              <w:rPr>
                <w:webHidden/>
              </w:rPr>
              <w:instrText xml:space="preserve"> PAGEREF _Toc453144058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59" w:history="1">
            <w:r w:rsidR="00AC5D88" w:rsidRPr="00FB41B4">
              <w:rPr>
                <w:rStyle w:val="Hyperlink"/>
                <w:rFonts w:ascii="Arial" w:hAnsi="Arial" w:cs="Arial"/>
              </w:rPr>
              <w:t>IVF Directors</w:t>
            </w:r>
            <w:r w:rsidR="00AC5D88">
              <w:rPr>
                <w:webHidden/>
              </w:rPr>
              <w:tab/>
            </w:r>
            <w:r w:rsidR="00AC5D88">
              <w:rPr>
                <w:webHidden/>
              </w:rPr>
              <w:fldChar w:fldCharType="begin"/>
            </w:r>
            <w:r w:rsidR="00AC5D88">
              <w:rPr>
                <w:webHidden/>
              </w:rPr>
              <w:instrText xml:space="preserve"> PAGEREF _Toc453144059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0" w:history="1">
            <w:r w:rsidR="00AC5D88" w:rsidRPr="00FB41B4">
              <w:rPr>
                <w:rStyle w:val="Hyperlink"/>
                <w:rFonts w:ascii="Arial" w:hAnsi="Arial" w:cs="Arial"/>
              </w:rPr>
              <w:t>Andrology</w:t>
            </w:r>
            <w:r w:rsidR="00AC5D88">
              <w:rPr>
                <w:webHidden/>
              </w:rPr>
              <w:tab/>
            </w:r>
            <w:r w:rsidR="00AC5D88">
              <w:rPr>
                <w:webHidden/>
              </w:rPr>
              <w:fldChar w:fldCharType="begin"/>
            </w:r>
            <w:r w:rsidR="00AC5D88">
              <w:rPr>
                <w:webHidden/>
              </w:rPr>
              <w:instrText xml:space="preserve"> PAGEREF _Toc453144060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1" w:history="1">
            <w:r w:rsidR="00AC5D88" w:rsidRPr="00FB41B4">
              <w:rPr>
                <w:rStyle w:val="Hyperlink"/>
                <w:rFonts w:ascii="Arial" w:hAnsi="Arial" w:cs="Arial"/>
              </w:rPr>
              <w:t>Medical Oncology Group of Australia (MOGA)</w:t>
            </w:r>
            <w:r w:rsidR="00AC5D88">
              <w:rPr>
                <w:webHidden/>
              </w:rPr>
              <w:tab/>
            </w:r>
            <w:r w:rsidR="00AC5D88">
              <w:rPr>
                <w:webHidden/>
              </w:rPr>
              <w:fldChar w:fldCharType="begin"/>
            </w:r>
            <w:r w:rsidR="00AC5D88">
              <w:rPr>
                <w:webHidden/>
              </w:rPr>
              <w:instrText xml:space="preserve"> PAGEREF _Toc453144061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2" w:history="1">
            <w:r w:rsidR="00AC5D88" w:rsidRPr="00FB41B4">
              <w:rPr>
                <w:rStyle w:val="Hyperlink"/>
                <w:rFonts w:ascii="Arial" w:hAnsi="Arial" w:cs="Arial"/>
              </w:rPr>
              <w:t>Cancer Nurse Society of Australia (CNSA)</w:t>
            </w:r>
            <w:r w:rsidR="00AC5D88">
              <w:rPr>
                <w:webHidden/>
              </w:rPr>
              <w:tab/>
            </w:r>
            <w:r w:rsidR="00AC5D88">
              <w:rPr>
                <w:webHidden/>
              </w:rPr>
              <w:fldChar w:fldCharType="begin"/>
            </w:r>
            <w:r w:rsidR="00AC5D88">
              <w:rPr>
                <w:webHidden/>
              </w:rPr>
              <w:instrText xml:space="preserve"> PAGEREF _Toc453144062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3" w:history="1">
            <w:r w:rsidR="00AC5D88" w:rsidRPr="00FB41B4">
              <w:rPr>
                <w:rStyle w:val="Hyperlink"/>
                <w:rFonts w:ascii="Arial" w:hAnsi="Arial" w:cs="Arial"/>
              </w:rPr>
              <w:t>South Australian Oncofertility Group</w:t>
            </w:r>
            <w:r w:rsidR="00AC5D88">
              <w:rPr>
                <w:webHidden/>
              </w:rPr>
              <w:tab/>
            </w:r>
            <w:r w:rsidR="00AC5D88">
              <w:rPr>
                <w:webHidden/>
              </w:rPr>
              <w:fldChar w:fldCharType="begin"/>
            </w:r>
            <w:r w:rsidR="00AC5D88">
              <w:rPr>
                <w:webHidden/>
              </w:rPr>
              <w:instrText xml:space="preserve"> PAGEREF _Toc453144063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4" w:history="1">
            <w:r w:rsidR="00AC5D88" w:rsidRPr="00FB41B4">
              <w:rPr>
                <w:rStyle w:val="Hyperlink"/>
                <w:rFonts w:ascii="Arial" w:hAnsi="Arial" w:cs="Arial"/>
              </w:rPr>
              <w:t>Queensland Oncofertility Group</w:t>
            </w:r>
            <w:r w:rsidR="00AC5D88">
              <w:rPr>
                <w:webHidden/>
              </w:rPr>
              <w:tab/>
            </w:r>
            <w:r w:rsidR="00AC5D88">
              <w:rPr>
                <w:webHidden/>
              </w:rPr>
              <w:fldChar w:fldCharType="begin"/>
            </w:r>
            <w:r w:rsidR="00AC5D88">
              <w:rPr>
                <w:webHidden/>
              </w:rPr>
              <w:instrText xml:space="preserve"> PAGEREF _Toc453144064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5" w:history="1">
            <w:r w:rsidR="00AC5D88" w:rsidRPr="00FB41B4">
              <w:rPr>
                <w:rStyle w:val="Hyperlink"/>
                <w:rFonts w:ascii="Arial" w:hAnsi="Arial" w:cs="Arial"/>
              </w:rPr>
              <w:t>Victorian Fertility Preservation Taskforce</w:t>
            </w:r>
            <w:r w:rsidR="00AC5D88">
              <w:rPr>
                <w:webHidden/>
              </w:rPr>
              <w:tab/>
            </w:r>
            <w:r w:rsidR="00AC5D88">
              <w:rPr>
                <w:webHidden/>
              </w:rPr>
              <w:fldChar w:fldCharType="begin"/>
            </w:r>
            <w:r w:rsidR="00AC5D88">
              <w:rPr>
                <w:webHidden/>
              </w:rPr>
              <w:instrText xml:space="preserve"> PAGEREF _Toc453144065 \h </w:instrText>
            </w:r>
            <w:r w:rsidR="00AC5D88">
              <w:rPr>
                <w:webHidden/>
              </w:rPr>
            </w:r>
            <w:r w:rsidR="00AC5D88">
              <w:rPr>
                <w:webHidden/>
              </w:rPr>
              <w:fldChar w:fldCharType="separate"/>
            </w:r>
            <w:r w:rsidR="00AC5D88">
              <w:rPr>
                <w:webHidden/>
              </w:rPr>
              <w:t>36</w:t>
            </w:r>
            <w:r w:rsidR="00AC5D88">
              <w:rPr>
                <w:webHidden/>
              </w:rPr>
              <w:fldChar w:fldCharType="end"/>
            </w:r>
          </w:hyperlink>
        </w:p>
        <w:p w:rsidR="00AC5D88" w:rsidRDefault="007F4E9E">
          <w:pPr>
            <w:pStyle w:val="TOC1"/>
            <w:rPr>
              <w:rFonts w:asciiTheme="minorHAnsi" w:eastAsiaTheme="minorEastAsia" w:hAnsiTheme="minorHAnsi" w:cstheme="minorBidi"/>
              <w:b w:val="0"/>
              <w:szCs w:val="22"/>
              <w:lang w:eastAsia="en-AU"/>
            </w:rPr>
          </w:pPr>
          <w:hyperlink w:anchor="_Toc453144066" w:history="1">
            <w:r w:rsidR="00AC5D88" w:rsidRPr="00FB41B4">
              <w:rPr>
                <w:rStyle w:val="Hyperlink"/>
                <w:rFonts w:ascii="Arial" w:hAnsi="Arial" w:cs="Arial"/>
              </w:rPr>
              <w:t>Australasian Oncofertility Consortium Charter</w:t>
            </w:r>
            <w:r w:rsidR="00AC5D88">
              <w:rPr>
                <w:webHidden/>
              </w:rPr>
              <w:tab/>
            </w:r>
            <w:r w:rsidR="00AC5D88">
              <w:rPr>
                <w:webHidden/>
              </w:rPr>
              <w:fldChar w:fldCharType="begin"/>
            </w:r>
            <w:r w:rsidR="00AC5D88">
              <w:rPr>
                <w:webHidden/>
              </w:rPr>
              <w:instrText xml:space="preserve"> PAGEREF _Toc453144066 \h </w:instrText>
            </w:r>
            <w:r w:rsidR="00AC5D88">
              <w:rPr>
                <w:webHidden/>
              </w:rPr>
            </w:r>
            <w:r w:rsidR="00AC5D88">
              <w:rPr>
                <w:webHidden/>
              </w:rPr>
              <w:fldChar w:fldCharType="separate"/>
            </w:r>
            <w:r w:rsidR="00AC5D88">
              <w:rPr>
                <w:webHidden/>
              </w:rPr>
              <w:t>49</w:t>
            </w:r>
            <w:r w:rsidR="00AC5D88">
              <w:rPr>
                <w:webHidden/>
              </w:rPr>
              <w:fldChar w:fldCharType="end"/>
            </w:r>
          </w:hyperlink>
        </w:p>
        <w:p w:rsidR="00AC5D88" w:rsidRDefault="007F4E9E">
          <w:pPr>
            <w:pStyle w:val="TOC2"/>
            <w:rPr>
              <w:rFonts w:asciiTheme="minorHAnsi" w:eastAsiaTheme="minorEastAsia" w:hAnsiTheme="minorHAnsi" w:cstheme="minorBidi"/>
              <w:szCs w:val="22"/>
              <w:lang w:val="en-AU" w:eastAsia="en-AU"/>
            </w:rPr>
          </w:pPr>
          <w:hyperlink w:anchor="_Toc453144067" w:history="1">
            <w:r w:rsidR="00AC5D88" w:rsidRPr="00FB41B4">
              <w:rPr>
                <w:rStyle w:val="Hyperlink"/>
              </w:rPr>
              <w:t>Table 2: International Guidelines on AMH</w:t>
            </w:r>
            <w:r w:rsidR="00AC5D88">
              <w:rPr>
                <w:webHidden/>
              </w:rPr>
              <w:tab/>
            </w:r>
            <w:r w:rsidR="00AC5D88">
              <w:rPr>
                <w:webHidden/>
              </w:rPr>
              <w:fldChar w:fldCharType="begin"/>
            </w:r>
            <w:r w:rsidR="00AC5D88">
              <w:rPr>
                <w:webHidden/>
              </w:rPr>
              <w:instrText xml:space="preserve"> PAGEREF _Toc453144067 \h </w:instrText>
            </w:r>
            <w:r w:rsidR="00AC5D88">
              <w:rPr>
                <w:webHidden/>
              </w:rPr>
            </w:r>
            <w:r w:rsidR="00AC5D88">
              <w:rPr>
                <w:webHidden/>
              </w:rPr>
              <w:fldChar w:fldCharType="separate"/>
            </w:r>
            <w:r w:rsidR="00AC5D88">
              <w:rPr>
                <w:webHidden/>
              </w:rPr>
              <w:t>51</w:t>
            </w:r>
            <w:r w:rsidR="00AC5D88">
              <w:rPr>
                <w:webHidden/>
              </w:rPr>
              <w:fldChar w:fldCharType="end"/>
            </w:r>
          </w:hyperlink>
        </w:p>
        <w:p w:rsidR="00C1573F" w:rsidRPr="007870C4" w:rsidRDefault="00C1573F">
          <w:pPr>
            <w:rPr>
              <w:rFonts w:ascii="Arial" w:hAnsi="Arial" w:cs="Arial"/>
            </w:rPr>
          </w:pPr>
          <w:r w:rsidRPr="00BF2A23">
            <w:rPr>
              <w:rFonts w:ascii="Arial" w:hAnsi="Arial" w:cs="Arial"/>
              <w:b/>
              <w:bCs/>
              <w:noProof/>
            </w:rPr>
            <w:fldChar w:fldCharType="end"/>
          </w:r>
        </w:p>
      </w:sdtContent>
    </w:sdt>
    <w:p w:rsidR="0022396F" w:rsidRPr="007870C4" w:rsidRDefault="0022396F" w:rsidP="00717514">
      <w:pPr>
        <w:pStyle w:val="TOCHeading1"/>
        <w:rPr>
          <w:rFonts w:ascii="Arial" w:hAnsi="Arial" w:cs="Arial"/>
        </w:rPr>
      </w:pPr>
      <w:bookmarkStart w:id="0" w:name="_Toc433108203"/>
      <w:r w:rsidRPr="007870C4">
        <w:rPr>
          <w:rFonts w:ascii="Arial" w:hAnsi="Arial" w:cs="Arial"/>
        </w:rPr>
        <w:lastRenderedPageBreak/>
        <w:t>Executive Summary</w:t>
      </w:r>
      <w:bookmarkEnd w:id="0"/>
    </w:p>
    <w:p w:rsidR="00522B7A" w:rsidRPr="007870C4" w:rsidRDefault="00522B7A" w:rsidP="00C229EF">
      <w:pPr>
        <w:autoSpaceDE w:val="0"/>
        <w:autoSpaceDN w:val="0"/>
        <w:adjustRightInd w:val="0"/>
        <w:spacing w:after="0"/>
        <w:jc w:val="both"/>
        <w:rPr>
          <w:rFonts w:ascii="Arial" w:hAnsi="Arial" w:cs="Arial"/>
        </w:rPr>
      </w:pPr>
    </w:p>
    <w:p w:rsidR="00717514" w:rsidRPr="007870C4" w:rsidRDefault="00A25A2D" w:rsidP="00717514">
      <w:pPr>
        <w:autoSpaceDE w:val="0"/>
        <w:autoSpaceDN w:val="0"/>
        <w:adjustRightInd w:val="0"/>
        <w:spacing w:after="0"/>
        <w:jc w:val="both"/>
        <w:rPr>
          <w:rFonts w:ascii="Arial" w:hAnsi="Arial" w:cs="Arial"/>
        </w:rPr>
      </w:pPr>
      <w:r w:rsidRPr="007870C4">
        <w:rPr>
          <w:rFonts w:ascii="Arial" w:hAnsi="Arial" w:cs="Arial"/>
        </w:rPr>
        <w:t>The l</w:t>
      </w:r>
      <w:r w:rsidR="00D30448" w:rsidRPr="007870C4">
        <w:rPr>
          <w:rFonts w:ascii="Arial" w:hAnsi="Arial" w:cs="Arial"/>
        </w:rPr>
        <w:t xml:space="preserve">oss of reproductive function due to cancer or </w:t>
      </w:r>
      <w:r w:rsidR="00C229EF" w:rsidRPr="007870C4">
        <w:rPr>
          <w:rFonts w:ascii="Arial" w:hAnsi="Arial" w:cs="Arial"/>
        </w:rPr>
        <w:t>non-malignant diseases</w:t>
      </w:r>
      <w:r w:rsidR="009155BE" w:rsidRPr="007870C4">
        <w:rPr>
          <w:rFonts w:ascii="Arial" w:hAnsi="Arial" w:cs="Arial"/>
        </w:rPr>
        <w:t>,</w:t>
      </w:r>
      <w:r w:rsidR="00C229EF" w:rsidRPr="007870C4">
        <w:rPr>
          <w:rFonts w:ascii="Arial" w:hAnsi="Arial" w:cs="Arial"/>
        </w:rPr>
        <w:t xml:space="preserve"> treated with</w:t>
      </w:r>
      <w:r w:rsidR="00D30448" w:rsidRPr="007870C4">
        <w:rPr>
          <w:rFonts w:ascii="Arial" w:hAnsi="Arial" w:cs="Arial"/>
        </w:rPr>
        <w:t xml:space="preserve"> </w:t>
      </w:r>
      <w:proofErr w:type="spellStart"/>
      <w:r w:rsidR="00D30448" w:rsidRPr="007870C4">
        <w:rPr>
          <w:rFonts w:ascii="Arial" w:hAnsi="Arial" w:cs="Arial"/>
        </w:rPr>
        <w:t>gonadotoxic</w:t>
      </w:r>
      <w:proofErr w:type="spellEnd"/>
      <w:r w:rsidR="00D30448" w:rsidRPr="007870C4">
        <w:rPr>
          <w:rFonts w:ascii="Arial" w:hAnsi="Arial" w:cs="Arial"/>
        </w:rPr>
        <w:t xml:space="preserve"> treatment</w:t>
      </w:r>
      <w:r w:rsidR="009155BE" w:rsidRPr="007870C4">
        <w:rPr>
          <w:rFonts w:ascii="Arial" w:hAnsi="Arial" w:cs="Arial"/>
        </w:rPr>
        <w:t>,</w:t>
      </w:r>
      <w:r w:rsidR="00D30448" w:rsidRPr="007870C4">
        <w:rPr>
          <w:rFonts w:ascii="Arial" w:hAnsi="Arial" w:cs="Arial"/>
        </w:rPr>
        <w:t xml:space="preserve"> is a significant survivorship consideration for many </w:t>
      </w:r>
      <w:r w:rsidR="00717514" w:rsidRPr="007870C4">
        <w:rPr>
          <w:rFonts w:ascii="Arial" w:hAnsi="Arial" w:cs="Arial"/>
        </w:rPr>
        <w:t>young</w:t>
      </w:r>
      <w:r w:rsidR="009155BE" w:rsidRPr="007870C4">
        <w:rPr>
          <w:rFonts w:ascii="Arial" w:hAnsi="Arial" w:cs="Arial"/>
        </w:rPr>
        <w:t xml:space="preserve"> </w:t>
      </w:r>
      <w:r w:rsidR="00D30448" w:rsidRPr="007870C4">
        <w:rPr>
          <w:rFonts w:ascii="Arial" w:hAnsi="Arial" w:cs="Arial"/>
        </w:rPr>
        <w:t xml:space="preserve">patients. </w:t>
      </w:r>
      <w:r w:rsidR="00C229EF" w:rsidRPr="007870C4">
        <w:rPr>
          <w:rFonts w:ascii="Arial" w:hAnsi="Arial" w:cs="Arial"/>
        </w:rPr>
        <w:t>T</w:t>
      </w:r>
      <w:r w:rsidR="00D30448" w:rsidRPr="007870C4">
        <w:rPr>
          <w:rFonts w:ascii="Arial" w:hAnsi="Arial" w:cs="Arial"/>
        </w:rPr>
        <w:t xml:space="preserve">he use of </w:t>
      </w:r>
      <w:proofErr w:type="spellStart"/>
      <w:r w:rsidR="00C334BB" w:rsidRPr="007870C4">
        <w:rPr>
          <w:rFonts w:ascii="Arial" w:hAnsi="Arial" w:cs="Arial"/>
        </w:rPr>
        <w:t>gonadotoxic</w:t>
      </w:r>
      <w:proofErr w:type="spellEnd"/>
      <w:r w:rsidR="00C334BB" w:rsidRPr="007870C4">
        <w:rPr>
          <w:rFonts w:ascii="Arial" w:hAnsi="Arial" w:cs="Arial"/>
        </w:rPr>
        <w:t xml:space="preserve"> treatment </w:t>
      </w:r>
      <w:r w:rsidR="00D30448" w:rsidRPr="007870C4">
        <w:rPr>
          <w:rFonts w:ascii="Arial" w:hAnsi="Arial" w:cs="Arial"/>
        </w:rPr>
        <w:t>can impact the future fertility of women, and children</w:t>
      </w:r>
      <w:r w:rsidR="00C229EF" w:rsidRPr="007870C4">
        <w:rPr>
          <w:rFonts w:ascii="Arial" w:hAnsi="Arial" w:cs="Arial"/>
        </w:rPr>
        <w:t xml:space="preserve"> and the</w:t>
      </w:r>
      <w:r w:rsidR="00BC7DAE" w:rsidRPr="007870C4">
        <w:rPr>
          <w:rFonts w:ascii="Arial" w:hAnsi="Arial" w:cs="Arial"/>
        </w:rPr>
        <w:t xml:space="preserve"> </w:t>
      </w:r>
      <w:r w:rsidR="00717514" w:rsidRPr="007870C4">
        <w:rPr>
          <w:rFonts w:ascii="Arial" w:hAnsi="Arial" w:cs="Arial"/>
        </w:rPr>
        <w:t xml:space="preserve">well-documented </w:t>
      </w:r>
      <w:r w:rsidR="00BC7DAE" w:rsidRPr="007870C4">
        <w:rPr>
          <w:rFonts w:ascii="Arial" w:hAnsi="Arial" w:cs="Arial"/>
        </w:rPr>
        <w:t>late effects</w:t>
      </w:r>
      <w:r w:rsidR="00C229EF" w:rsidRPr="007870C4">
        <w:rPr>
          <w:rFonts w:ascii="Arial" w:hAnsi="Arial" w:cs="Arial"/>
        </w:rPr>
        <w:t xml:space="preserve"> consequences </w:t>
      </w:r>
      <w:r w:rsidR="009155BE" w:rsidRPr="007870C4">
        <w:rPr>
          <w:rFonts w:ascii="Arial" w:hAnsi="Arial" w:cs="Arial"/>
        </w:rPr>
        <w:t xml:space="preserve">of infertility </w:t>
      </w:r>
      <w:r w:rsidR="00717514" w:rsidRPr="007870C4">
        <w:rPr>
          <w:rFonts w:ascii="Arial" w:hAnsi="Arial" w:cs="Arial"/>
        </w:rPr>
        <w:t xml:space="preserve">are substantially deleterious to the physical and psychological wellbeing of survivors. </w:t>
      </w:r>
    </w:p>
    <w:p w:rsidR="00C229EF" w:rsidRPr="007870C4" w:rsidRDefault="00C229EF" w:rsidP="00C229EF">
      <w:pPr>
        <w:autoSpaceDE w:val="0"/>
        <w:autoSpaceDN w:val="0"/>
        <w:adjustRightInd w:val="0"/>
        <w:spacing w:after="0"/>
        <w:jc w:val="both"/>
        <w:rPr>
          <w:rFonts w:ascii="Arial" w:hAnsi="Arial" w:cs="Arial"/>
        </w:rPr>
      </w:pPr>
    </w:p>
    <w:p w:rsidR="00717514" w:rsidRPr="007870C4" w:rsidRDefault="00D30448" w:rsidP="00717514">
      <w:pPr>
        <w:autoSpaceDE w:val="0"/>
        <w:autoSpaceDN w:val="0"/>
        <w:adjustRightInd w:val="0"/>
        <w:spacing w:after="0"/>
        <w:jc w:val="both"/>
        <w:rPr>
          <w:rFonts w:ascii="Arial" w:hAnsi="Arial" w:cs="Arial"/>
          <w:vertAlign w:val="superscript"/>
        </w:rPr>
      </w:pPr>
      <w:r w:rsidRPr="001B36E7">
        <w:rPr>
          <w:rFonts w:ascii="Arial" w:hAnsi="Arial" w:cs="Arial"/>
          <w:lang w:val="en-GB"/>
        </w:rPr>
        <w:t xml:space="preserve">The </w:t>
      </w:r>
      <w:r w:rsidR="00875146" w:rsidRPr="001B36E7">
        <w:rPr>
          <w:rFonts w:ascii="Arial" w:hAnsi="Arial" w:cs="Arial"/>
          <w:lang w:val="en-GB"/>
        </w:rPr>
        <w:t>sub-specialty</w:t>
      </w:r>
      <w:r w:rsidRPr="001B36E7">
        <w:rPr>
          <w:rFonts w:ascii="Arial" w:hAnsi="Arial" w:cs="Arial"/>
          <w:lang w:val="en-GB"/>
        </w:rPr>
        <w:t xml:space="preserve"> of </w:t>
      </w:r>
      <w:proofErr w:type="spellStart"/>
      <w:r w:rsidR="00717514" w:rsidRPr="001B36E7">
        <w:rPr>
          <w:rFonts w:ascii="Arial" w:hAnsi="Arial" w:cs="Arial"/>
          <w:lang w:val="en-GB"/>
        </w:rPr>
        <w:t>o</w:t>
      </w:r>
      <w:r w:rsidRPr="001B36E7">
        <w:rPr>
          <w:rFonts w:ascii="Arial" w:hAnsi="Arial" w:cs="Arial"/>
          <w:lang w:val="en-GB"/>
        </w:rPr>
        <w:t>ncofertility</w:t>
      </w:r>
      <w:proofErr w:type="spellEnd"/>
      <w:r w:rsidRPr="001B36E7">
        <w:rPr>
          <w:rFonts w:ascii="Arial" w:hAnsi="Arial" w:cs="Arial"/>
          <w:lang w:val="en-GB"/>
        </w:rPr>
        <w:t xml:space="preserve"> has been established to ensure that the </w:t>
      </w:r>
      <w:r w:rsidR="00717514" w:rsidRPr="001B36E7">
        <w:rPr>
          <w:rFonts w:ascii="Arial" w:hAnsi="Arial" w:cs="Arial"/>
          <w:lang w:val="en-GB"/>
        </w:rPr>
        <w:t xml:space="preserve">future </w:t>
      </w:r>
      <w:r w:rsidRPr="001B36E7">
        <w:rPr>
          <w:rFonts w:ascii="Arial" w:hAnsi="Arial" w:cs="Arial"/>
          <w:lang w:val="en-GB"/>
        </w:rPr>
        <w:t xml:space="preserve">reproductive health of all cancer and non-malignant </w:t>
      </w:r>
      <w:r w:rsidR="002E26E0" w:rsidRPr="001B36E7">
        <w:rPr>
          <w:rFonts w:ascii="Arial" w:hAnsi="Arial" w:cs="Arial"/>
          <w:lang w:val="en-GB"/>
        </w:rPr>
        <w:t>patients</w:t>
      </w:r>
      <w:r w:rsidRPr="001B36E7">
        <w:rPr>
          <w:rFonts w:ascii="Arial" w:hAnsi="Arial" w:cs="Arial"/>
          <w:lang w:val="en-GB"/>
        </w:rPr>
        <w:t xml:space="preserve"> receiving </w:t>
      </w:r>
      <w:proofErr w:type="spellStart"/>
      <w:r w:rsidRPr="001B36E7">
        <w:rPr>
          <w:rFonts w:ascii="Arial" w:hAnsi="Arial" w:cs="Arial"/>
          <w:lang w:val="en-GB"/>
        </w:rPr>
        <w:t>gonadotoxic</w:t>
      </w:r>
      <w:proofErr w:type="spellEnd"/>
      <w:r w:rsidRPr="001B36E7">
        <w:rPr>
          <w:rFonts w:ascii="Arial" w:hAnsi="Arial" w:cs="Arial"/>
          <w:lang w:val="en-GB"/>
        </w:rPr>
        <w:t xml:space="preserve"> </w:t>
      </w:r>
      <w:r w:rsidR="004864AA" w:rsidRPr="001B36E7">
        <w:rPr>
          <w:rFonts w:ascii="Arial" w:hAnsi="Arial" w:cs="Arial"/>
          <w:lang w:val="en-GB"/>
        </w:rPr>
        <w:t>treatment</w:t>
      </w:r>
      <w:r w:rsidRPr="001B36E7">
        <w:rPr>
          <w:rFonts w:ascii="Arial" w:hAnsi="Arial" w:cs="Arial"/>
          <w:lang w:val="en-GB"/>
        </w:rPr>
        <w:t xml:space="preserve"> is </w:t>
      </w:r>
      <w:r w:rsidR="00717514" w:rsidRPr="001B36E7">
        <w:rPr>
          <w:rFonts w:ascii="Arial" w:hAnsi="Arial" w:cs="Arial"/>
          <w:lang w:val="en-GB"/>
        </w:rPr>
        <w:t xml:space="preserve">optimised </w:t>
      </w:r>
      <w:r w:rsidRPr="001B36E7">
        <w:rPr>
          <w:rFonts w:ascii="Arial" w:hAnsi="Arial" w:cs="Arial"/>
          <w:lang w:val="en-GB"/>
        </w:rPr>
        <w:t xml:space="preserve">prior to starting treatment. </w:t>
      </w:r>
      <w:r w:rsidR="006E5C23" w:rsidRPr="007870C4">
        <w:rPr>
          <w:rFonts w:ascii="Arial" w:hAnsi="Arial" w:cs="Arial"/>
        </w:rPr>
        <w:t xml:space="preserve">Advances in fertility preservation options have allowed fertility to be addressed at earlier stages in cancer care. </w:t>
      </w:r>
      <w:r w:rsidR="00DA5C76" w:rsidRPr="007870C4">
        <w:rPr>
          <w:rFonts w:ascii="Arial" w:hAnsi="Arial" w:cs="Arial"/>
        </w:rPr>
        <w:t xml:space="preserve">Increased rates </w:t>
      </w:r>
      <w:r w:rsidR="00C67322" w:rsidRPr="007870C4">
        <w:rPr>
          <w:rFonts w:ascii="Arial" w:hAnsi="Arial" w:cs="Arial"/>
        </w:rPr>
        <w:t>of survival</w:t>
      </w:r>
      <w:r w:rsidR="00DA5C76" w:rsidRPr="007870C4">
        <w:rPr>
          <w:rFonts w:ascii="Arial" w:hAnsi="Arial" w:cs="Arial"/>
        </w:rPr>
        <w:t xml:space="preserve"> have encouraged </w:t>
      </w:r>
      <w:r w:rsidR="00C67322" w:rsidRPr="007870C4">
        <w:rPr>
          <w:rFonts w:ascii="Arial" w:hAnsi="Arial" w:cs="Arial"/>
        </w:rPr>
        <w:t xml:space="preserve">clinicians and </w:t>
      </w:r>
      <w:r w:rsidR="00DA5C76" w:rsidRPr="007870C4">
        <w:rPr>
          <w:rFonts w:ascii="Arial" w:hAnsi="Arial" w:cs="Arial"/>
        </w:rPr>
        <w:t xml:space="preserve">patients to explore the options </w:t>
      </w:r>
      <w:r w:rsidR="00B8536D" w:rsidRPr="007870C4">
        <w:rPr>
          <w:rFonts w:ascii="Arial" w:hAnsi="Arial" w:cs="Arial"/>
        </w:rPr>
        <w:t>available</w:t>
      </w:r>
      <w:r w:rsidR="00DA5C76" w:rsidRPr="007870C4">
        <w:rPr>
          <w:rFonts w:ascii="Arial" w:hAnsi="Arial" w:cs="Arial"/>
        </w:rPr>
        <w:t xml:space="preserve"> for fertility preservation</w:t>
      </w:r>
      <w:r w:rsidR="00113FE8" w:rsidRPr="007870C4">
        <w:rPr>
          <w:rFonts w:ascii="Arial" w:hAnsi="Arial" w:cs="Arial"/>
        </w:rPr>
        <w:t>,</w:t>
      </w:r>
      <w:r w:rsidR="00DA5C76" w:rsidRPr="007870C4">
        <w:rPr>
          <w:rFonts w:ascii="Arial" w:hAnsi="Arial" w:cs="Arial"/>
        </w:rPr>
        <w:t xml:space="preserve"> </w:t>
      </w:r>
      <w:r w:rsidR="00C67322" w:rsidRPr="007870C4">
        <w:rPr>
          <w:rFonts w:ascii="Arial" w:hAnsi="Arial" w:cs="Arial"/>
        </w:rPr>
        <w:t>allowing</w:t>
      </w:r>
      <w:r w:rsidR="00FB248F" w:rsidRPr="007870C4">
        <w:rPr>
          <w:rFonts w:ascii="Arial" w:hAnsi="Arial" w:cs="Arial"/>
        </w:rPr>
        <w:t xml:space="preserve"> the potential</w:t>
      </w:r>
      <w:r w:rsidR="001A5016" w:rsidRPr="007870C4">
        <w:rPr>
          <w:rFonts w:ascii="Arial" w:hAnsi="Arial" w:cs="Arial"/>
        </w:rPr>
        <w:t xml:space="preserve"> </w:t>
      </w:r>
      <w:r w:rsidR="00B05FDF" w:rsidRPr="007870C4">
        <w:rPr>
          <w:rFonts w:ascii="Arial" w:hAnsi="Arial" w:cs="Arial"/>
        </w:rPr>
        <w:t xml:space="preserve">for patients to have </w:t>
      </w:r>
      <w:r w:rsidR="000D71B1" w:rsidRPr="007870C4">
        <w:rPr>
          <w:rFonts w:ascii="Arial" w:hAnsi="Arial" w:cs="Arial"/>
        </w:rPr>
        <w:t>a</w:t>
      </w:r>
      <w:r w:rsidR="00B05FDF" w:rsidRPr="007870C4">
        <w:rPr>
          <w:rFonts w:ascii="Arial" w:hAnsi="Arial" w:cs="Arial"/>
        </w:rPr>
        <w:t xml:space="preserve"> biological </w:t>
      </w:r>
      <w:r w:rsidR="00C334BB" w:rsidRPr="007870C4">
        <w:rPr>
          <w:rFonts w:ascii="Arial" w:hAnsi="Arial" w:cs="Arial"/>
        </w:rPr>
        <w:t xml:space="preserve">family </w:t>
      </w:r>
      <w:r w:rsidR="00B05FDF" w:rsidRPr="007870C4">
        <w:rPr>
          <w:rFonts w:ascii="Arial" w:hAnsi="Arial" w:cs="Arial"/>
        </w:rPr>
        <w:t xml:space="preserve">in the </w:t>
      </w:r>
      <w:r w:rsidR="00CF2AFE" w:rsidRPr="007870C4">
        <w:rPr>
          <w:rFonts w:ascii="Arial" w:hAnsi="Arial" w:cs="Arial"/>
        </w:rPr>
        <w:t>future</w:t>
      </w:r>
      <w:r w:rsidR="00717514" w:rsidRPr="007870C4">
        <w:rPr>
          <w:rFonts w:ascii="Arial" w:hAnsi="Arial" w:cs="Arial"/>
        </w:rPr>
        <w:t>.</w:t>
      </w:r>
      <w:r w:rsidR="00B05FDF" w:rsidRPr="007870C4">
        <w:rPr>
          <w:rFonts w:ascii="Arial" w:hAnsi="Arial" w:cs="Arial"/>
        </w:rPr>
        <w:t xml:space="preserve"> </w:t>
      </w:r>
      <w:r w:rsidR="00717514" w:rsidRPr="007870C4">
        <w:rPr>
          <w:rFonts w:ascii="Arial" w:hAnsi="Arial" w:cs="Arial"/>
        </w:rPr>
        <w:t>Reassurance about this opportunity leads to improvements in satisfaction and quality of life.</w:t>
      </w:r>
      <w:r w:rsidR="00717514" w:rsidRPr="007870C4">
        <w:rPr>
          <w:rFonts w:ascii="Arial" w:hAnsi="Arial" w:cs="Arial"/>
          <w:vertAlign w:val="superscript"/>
        </w:rPr>
        <w:t xml:space="preserve"> </w:t>
      </w:r>
    </w:p>
    <w:p w:rsidR="00B8536D" w:rsidRPr="007870C4" w:rsidRDefault="00B8536D" w:rsidP="00522B7A">
      <w:pPr>
        <w:autoSpaceDE w:val="0"/>
        <w:autoSpaceDN w:val="0"/>
        <w:adjustRightInd w:val="0"/>
        <w:spacing w:after="0"/>
        <w:jc w:val="both"/>
        <w:rPr>
          <w:rFonts w:ascii="Arial" w:hAnsi="Arial" w:cs="Arial"/>
        </w:rPr>
      </w:pPr>
    </w:p>
    <w:p w:rsidR="00DE5594" w:rsidRPr="007870C4" w:rsidRDefault="003D1C83" w:rsidP="00C229EF">
      <w:pPr>
        <w:autoSpaceDE w:val="0"/>
        <w:autoSpaceDN w:val="0"/>
        <w:adjustRightInd w:val="0"/>
        <w:spacing w:after="0"/>
        <w:jc w:val="both"/>
        <w:rPr>
          <w:rFonts w:ascii="Arial" w:hAnsi="Arial" w:cs="Arial"/>
        </w:rPr>
      </w:pPr>
      <w:r w:rsidRPr="007870C4">
        <w:rPr>
          <w:rFonts w:ascii="Arial" w:hAnsi="Arial" w:cs="Arial"/>
        </w:rPr>
        <w:t xml:space="preserve">This report will discuss all aspects </w:t>
      </w:r>
      <w:r w:rsidR="00A44F20" w:rsidRPr="007870C4">
        <w:rPr>
          <w:rFonts w:ascii="Arial" w:hAnsi="Arial" w:cs="Arial"/>
        </w:rPr>
        <w:t xml:space="preserve">associated with </w:t>
      </w:r>
      <w:r w:rsidRPr="007870C4">
        <w:rPr>
          <w:rFonts w:ascii="Arial" w:hAnsi="Arial" w:cs="Arial"/>
        </w:rPr>
        <w:t>cancer</w:t>
      </w:r>
      <w:r w:rsidR="00F72855" w:rsidRPr="007870C4">
        <w:rPr>
          <w:rFonts w:ascii="Arial" w:hAnsi="Arial" w:cs="Arial"/>
        </w:rPr>
        <w:t xml:space="preserve"> </w:t>
      </w:r>
      <w:r w:rsidR="00A44F20" w:rsidRPr="007870C4">
        <w:rPr>
          <w:rFonts w:ascii="Arial" w:hAnsi="Arial" w:cs="Arial"/>
        </w:rPr>
        <w:t>and non-malignant diagnose</w:t>
      </w:r>
      <w:r w:rsidR="00F72855" w:rsidRPr="007870C4">
        <w:rPr>
          <w:rFonts w:ascii="Arial" w:hAnsi="Arial" w:cs="Arial"/>
        </w:rPr>
        <w:t>s</w:t>
      </w:r>
      <w:r w:rsidR="00A44F20" w:rsidRPr="007870C4">
        <w:rPr>
          <w:rFonts w:ascii="Arial" w:hAnsi="Arial" w:cs="Arial"/>
        </w:rPr>
        <w:t xml:space="preserve"> which require </w:t>
      </w:r>
      <w:proofErr w:type="spellStart"/>
      <w:r w:rsidR="00A44F20" w:rsidRPr="007870C4">
        <w:rPr>
          <w:rFonts w:ascii="Arial" w:hAnsi="Arial" w:cs="Arial"/>
        </w:rPr>
        <w:t>gonadotoxic</w:t>
      </w:r>
      <w:proofErr w:type="spellEnd"/>
      <w:r w:rsidR="00A44F20" w:rsidRPr="007870C4">
        <w:rPr>
          <w:rFonts w:ascii="Arial" w:hAnsi="Arial" w:cs="Arial"/>
        </w:rPr>
        <w:t xml:space="preserve"> treatment that may cause infertility </w:t>
      </w:r>
      <w:r w:rsidRPr="007870C4">
        <w:rPr>
          <w:rFonts w:ascii="Arial" w:hAnsi="Arial" w:cs="Arial"/>
        </w:rPr>
        <w:t xml:space="preserve">and </w:t>
      </w:r>
      <w:r w:rsidR="00F72855" w:rsidRPr="007870C4">
        <w:rPr>
          <w:rFonts w:ascii="Arial" w:hAnsi="Arial" w:cs="Arial"/>
        </w:rPr>
        <w:t xml:space="preserve">advancements in </w:t>
      </w:r>
      <w:r w:rsidRPr="007870C4">
        <w:rPr>
          <w:rFonts w:ascii="Arial" w:hAnsi="Arial" w:cs="Arial"/>
        </w:rPr>
        <w:t>fertility preservation options</w:t>
      </w:r>
      <w:r w:rsidR="00BC7DAE" w:rsidRPr="007870C4">
        <w:rPr>
          <w:rFonts w:ascii="Arial" w:hAnsi="Arial" w:cs="Arial"/>
        </w:rPr>
        <w:t xml:space="preserve">. </w:t>
      </w:r>
      <w:r w:rsidR="00DE5594" w:rsidRPr="007870C4">
        <w:rPr>
          <w:rFonts w:ascii="Arial" w:hAnsi="Arial" w:cs="Arial"/>
        </w:rPr>
        <w:t xml:space="preserve">The report details recommendations focusing on the establishment of </w:t>
      </w:r>
      <w:r w:rsidR="00003ED2" w:rsidRPr="007870C4">
        <w:rPr>
          <w:rFonts w:ascii="Arial" w:hAnsi="Arial" w:cs="Arial"/>
        </w:rPr>
        <w:t>a</w:t>
      </w:r>
      <w:r w:rsidR="00DE5594" w:rsidRPr="007870C4">
        <w:rPr>
          <w:rFonts w:ascii="Arial" w:hAnsi="Arial" w:cs="Arial"/>
        </w:rPr>
        <w:t xml:space="preserve"> new </w:t>
      </w:r>
      <w:proofErr w:type="spellStart"/>
      <w:r w:rsidR="00DE5594" w:rsidRPr="007870C4">
        <w:rPr>
          <w:rFonts w:ascii="Arial" w:hAnsi="Arial" w:cs="Arial"/>
        </w:rPr>
        <w:t>Oncofertility</w:t>
      </w:r>
      <w:proofErr w:type="spellEnd"/>
      <w:r w:rsidR="00DE5594" w:rsidRPr="007870C4">
        <w:rPr>
          <w:rFonts w:ascii="Arial" w:hAnsi="Arial" w:cs="Arial"/>
        </w:rPr>
        <w:t xml:space="preserve"> </w:t>
      </w:r>
      <w:r w:rsidR="00FB248F" w:rsidRPr="007870C4">
        <w:rPr>
          <w:rFonts w:ascii="Arial" w:hAnsi="Arial" w:cs="Arial"/>
        </w:rPr>
        <w:t xml:space="preserve">Medicare </w:t>
      </w:r>
      <w:r w:rsidR="00DE5594" w:rsidRPr="007870C4">
        <w:rPr>
          <w:rFonts w:ascii="Arial" w:hAnsi="Arial" w:cs="Arial"/>
        </w:rPr>
        <w:t>item number.</w:t>
      </w:r>
    </w:p>
    <w:p w:rsidR="00DE5594" w:rsidRPr="007870C4" w:rsidRDefault="00DE5594" w:rsidP="00DE5594">
      <w:pPr>
        <w:autoSpaceDE w:val="0"/>
        <w:autoSpaceDN w:val="0"/>
        <w:adjustRightInd w:val="0"/>
        <w:spacing w:after="0"/>
        <w:jc w:val="both"/>
        <w:rPr>
          <w:rFonts w:ascii="Arial" w:hAnsi="Arial" w:cs="Arial"/>
        </w:rPr>
      </w:pPr>
    </w:p>
    <w:p w:rsidR="00DE5594" w:rsidRPr="007870C4" w:rsidRDefault="00DE5594" w:rsidP="00DE5594">
      <w:pPr>
        <w:autoSpaceDE w:val="0"/>
        <w:autoSpaceDN w:val="0"/>
        <w:adjustRightInd w:val="0"/>
        <w:spacing w:after="0"/>
        <w:jc w:val="both"/>
        <w:rPr>
          <w:rFonts w:ascii="Arial" w:hAnsi="Arial" w:cs="Arial"/>
        </w:rPr>
      </w:pPr>
      <w:r w:rsidRPr="007870C4">
        <w:rPr>
          <w:rFonts w:ascii="Arial" w:hAnsi="Arial" w:cs="Arial"/>
        </w:rPr>
        <w:t xml:space="preserve">The </w:t>
      </w:r>
      <w:proofErr w:type="spellStart"/>
      <w:r w:rsidRPr="007870C4">
        <w:rPr>
          <w:rFonts w:ascii="Arial" w:hAnsi="Arial" w:cs="Arial"/>
        </w:rPr>
        <w:t>FUTuRE</w:t>
      </w:r>
      <w:proofErr w:type="spellEnd"/>
      <w:r w:rsidRPr="007870C4">
        <w:rPr>
          <w:rFonts w:ascii="Arial" w:hAnsi="Arial" w:cs="Arial"/>
        </w:rPr>
        <w:t xml:space="preserve"> Fertility research study group</w:t>
      </w:r>
      <w:r w:rsidR="00C67322" w:rsidRPr="007870C4">
        <w:rPr>
          <w:rFonts w:ascii="Arial" w:hAnsi="Arial" w:cs="Arial"/>
        </w:rPr>
        <w:t>,</w:t>
      </w:r>
      <w:r w:rsidRPr="007870C4">
        <w:rPr>
          <w:rFonts w:ascii="Arial" w:hAnsi="Arial" w:cs="Arial"/>
        </w:rPr>
        <w:t xml:space="preserve"> </w:t>
      </w:r>
      <w:proofErr w:type="spellStart"/>
      <w:r w:rsidR="00C67322" w:rsidRPr="007870C4">
        <w:rPr>
          <w:rFonts w:ascii="Arial" w:hAnsi="Arial" w:cs="Arial"/>
        </w:rPr>
        <w:t>CanTeen</w:t>
      </w:r>
      <w:proofErr w:type="spellEnd"/>
      <w:r w:rsidR="00C67322" w:rsidRPr="007870C4">
        <w:rPr>
          <w:rFonts w:ascii="Arial" w:hAnsi="Arial" w:cs="Arial"/>
        </w:rPr>
        <w:t xml:space="preserve"> </w:t>
      </w:r>
      <w:r w:rsidR="00D613A4" w:rsidRPr="007870C4">
        <w:rPr>
          <w:rFonts w:ascii="Arial" w:hAnsi="Arial" w:cs="Arial"/>
        </w:rPr>
        <w:t xml:space="preserve">Australia </w:t>
      </w:r>
      <w:r w:rsidRPr="007870C4">
        <w:rPr>
          <w:rFonts w:ascii="Arial" w:hAnsi="Arial" w:cs="Arial"/>
        </w:rPr>
        <w:t xml:space="preserve">and our collaborators believe that fertility preservation should be available to all cancer patients and </w:t>
      </w:r>
      <w:r w:rsidR="00113FE8" w:rsidRPr="007870C4">
        <w:rPr>
          <w:rFonts w:ascii="Arial" w:hAnsi="Arial" w:cs="Arial"/>
        </w:rPr>
        <w:t xml:space="preserve">patients with </w:t>
      </w:r>
      <w:r w:rsidRPr="007870C4">
        <w:rPr>
          <w:rFonts w:ascii="Arial" w:hAnsi="Arial" w:cs="Arial"/>
        </w:rPr>
        <w:t xml:space="preserve">non-malignant </w:t>
      </w:r>
      <w:r w:rsidR="00113FE8" w:rsidRPr="007870C4">
        <w:rPr>
          <w:rFonts w:ascii="Arial" w:hAnsi="Arial" w:cs="Arial"/>
        </w:rPr>
        <w:t>disease</w:t>
      </w:r>
      <w:r w:rsidRPr="007870C4">
        <w:rPr>
          <w:rFonts w:ascii="Arial" w:hAnsi="Arial" w:cs="Arial"/>
        </w:rPr>
        <w:t xml:space="preserve"> receiving </w:t>
      </w:r>
      <w:proofErr w:type="spellStart"/>
      <w:r w:rsidRPr="007870C4">
        <w:rPr>
          <w:rFonts w:ascii="Arial" w:hAnsi="Arial" w:cs="Arial"/>
        </w:rPr>
        <w:t>gonadotoxic</w:t>
      </w:r>
      <w:proofErr w:type="spellEnd"/>
      <w:r w:rsidRPr="007870C4">
        <w:rPr>
          <w:rFonts w:ascii="Arial" w:hAnsi="Arial" w:cs="Arial"/>
        </w:rPr>
        <w:t xml:space="preserve"> chemotherapeutic agents, as a ‘duty of care’</w:t>
      </w:r>
      <w:r w:rsidR="0064452E" w:rsidRPr="007870C4">
        <w:rPr>
          <w:rFonts w:ascii="Arial" w:hAnsi="Arial" w:cs="Arial"/>
        </w:rPr>
        <w:t xml:space="preserve"> </w:t>
      </w:r>
      <w:r w:rsidR="00717514" w:rsidRPr="007870C4">
        <w:rPr>
          <w:rFonts w:ascii="Arial" w:hAnsi="Arial" w:cs="Arial"/>
        </w:rPr>
        <w:t xml:space="preserve">and this is </w:t>
      </w:r>
      <w:r w:rsidR="0064452E" w:rsidRPr="007870C4">
        <w:rPr>
          <w:rFonts w:ascii="Arial" w:hAnsi="Arial" w:cs="Arial"/>
        </w:rPr>
        <w:t xml:space="preserve">supported by the Australasian </w:t>
      </w:r>
      <w:proofErr w:type="spellStart"/>
      <w:r w:rsidR="0064452E" w:rsidRPr="007870C4">
        <w:rPr>
          <w:rFonts w:ascii="Arial" w:hAnsi="Arial" w:cs="Arial"/>
        </w:rPr>
        <w:t>O</w:t>
      </w:r>
      <w:r w:rsidR="00DD7677" w:rsidRPr="007870C4">
        <w:rPr>
          <w:rFonts w:ascii="Arial" w:hAnsi="Arial" w:cs="Arial"/>
        </w:rPr>
        <w:t>ncofertility</w:t>
      </w:r>
      <w:proofErr w:type="spellEnd"/>
      <w:r w:rsidR="00DD7677" w:rsidRPr="007870C4">
        <w:rPr>
          <w:rFonts w:ascii="Arial" w:hAnsi="Arial" w:cs="Arial"/>
        </w:rPr>
        <w:t xml:space="preserve"> Charter (Appendix 1</w:t>
      </w:r>
      <w:r w:rsidR="0064452E" w:rsidRPr="007870C4">
        <w:rPr>
          <w:rFonts w:ascii="Arial" w:hAnsi="Arial" w:cs="Arial"/>
        </w:rPr>
        <w:t>).</w:t>
      </w:r>
      <w:r w:rsidRPr="007870C4">
        <w:rPr>
          <w:rFonts w:ascii="Arial" w:hAnsi="Arial" w:cs="Arial"/>
        </w:rPr>
        <w:t xml:space="preserve"> </w:t>
      </w:r>
      <w:r w:rsidR="00DD7677" w:rsidRPr="007870C4">
        <w:rPr>
          <w:rFonts w:ascii="Arial" w:hAnsi="Arial" w:cs="Arial"/>
        </w:rPr>
        <w:t xml:space="preserve">The availability of </w:t>
      </w:r>
      <w:r w:rsidR="00003ED2" w:rsidRPr="007870C4">
        <w:rPr>
          <w:rFonts w:ascii="Arial" w:hAnsi="Arial" w:cs="Arial"/>
        </w:rPr>
        <w:t xml:space="preserve">an Anti </w:t>
      </w:r>
      <w:proofErr w:type="spellStart"/>
      <w:r w:rsidR="00003ED2" w:rsidRPr="007870C4">
        <w:rPr>
          <w:rFonts w:ascii="Arial" w:hAnsi="Arial" w:cs="Arial"/>
        </w:rPr>
        <w:t>Müllerian</w:t>
      </w:r>
      <w:proofErr w:type="spellEnd"/>
      <w:r w:rsidR="00003ED2" w:rsidRPr="007870C4">
        <w:rPr>
          <w:rFonts w:ascii="Arial" w:hAnsi="Arial" w:cs="Arial"/>
        </w:rPr>
        <w:t xml:space="preserve"> Hormone Test (AMH) </w:t>
      </w:r>
      <w:r w:rsidR="00DD7677" w:rsidRPr="007870C4">
        <w:rPr>
          <w:rFonts w:ascii="Arial" w:hAnsi="Arial" w:cs="Arial"/>
        </w:rPr>
        <w:t xml:space="preserve">Medicare item number will </w:t>
      </w:r>
      <w:r w:rsidR="00673541" w:rsidRPr="007870C4">
        <w:rPr>
          <w:rFonts w:ascii="Arial" w:hAnsi="Arial" w:cs="Arial"/>
        </w:rPr>
        <w:t xml:space="preserve">allow female patients to have an assessment of </w:t>
      </w:r>
      <w:r w:rsidR="00DA00CE" w:rsidRPr="007870C4">
        <w:rPr>
          <w:rFonts w:ascii="Arial" w:hAnsi="Arial" w:cs="Arial"/>
        </w:rPr>
        <w:t>their</w:t>
      </w:r>
      <w:r w:rsidR="00673541" w:rsidRPr="007870C4">
        <w:rPr>
          <w:rFonts w:ascii="Arial" w:hAnsi="Arial" w:cs="Arial"/>
        </w:rPr>
        <w:t xml:space="preserve"> fertility potential prior to </w:t>
      </w:r>
      <w:proofErr w:type="spellStart"/>
      <w:r w:rsidR="00673541" w:rsidRPr="007870C4">
        <w:rPr>
          <w:rFonts w:ascii="Arial" w:hAnsi="Arial" w:cs="Arial"/>
        </w:rPr>
        <w:t>gonadotoxic</w:t>
      </w:r>
      <w:proofErr w:type="spellEnd"/>
      <w:r w:rsidR="00673541" w:rsidRPr="007870C4">
        <w:rPr>
          <w:rFonts w:ascii="Arial" w:hAnsi="Arial" w:cs="Arial"/>
        </w:rPr>
        <w:t xml:space="preserve"> treatment which will be important when cancer and fertility doctors are assessing the risk of infertility as a result of </w:t>
      </w:r>
      <w:proofErr w:type="spellStart"/>
      <w:r w:rsidR="00673541" w:rsidRPr="007870C4">
        <w:rPr>
          <w:rFonts w:ascii="Arial" w:hAnsi="Arial" w:cs="Arial"/>
        </w:rPr>
        <w:t>gonadotoxic</w:t>
      </w:r>
      <w:proofErr w:type="spellEnd"/>
      <w:r w:rsidR="00673541" w:rsidRPr="007870C4">
        <w:rPr>
          <w:rFonts w:ascii="Arial" w:hAnsi="Arial" w:cs="Arial"/>
        </w:rPr>
        <w:t xml:space="preserve"> treatment. It will also allow patients who have had </w:t>
      </w:r>
      <w:proofErr w:type="spellStart"/>
      <w:r w:rsidR="00673541" w:rsidRPr="007870C4">
        <w:rPr>
          <w:rFonts w:ascii="Arial" w:hAnsi="Arial" w:cs="Arial"/>
        </w:rPr>
        <w:t>gonadotoxic</w:t>
      </w:r>
      <w:proofErr w:type="spellEnd"/>
      <w:r w:rsidR="00673541" w:rsidRPr="007870C4">
        <w:rPr>
          <w:rFonts w:ascii="Arial" w:hAnsi="Arial" w:cs="Arial"/>
        </w:rPr>
        <w:t xml:space="preserve"> treatment to have an assessment of </w:t>
      </w:r>
      <w:r w:rsidR="003D629D" w:rsidRPr="007870C4">
        <w:rPr>
          <w:rFonts w:ascii="Arial" w:hAnsi="Arial" w:cs="Arial"/>
        </w:rPr>
        <w:t>their</w:t>
      </w:r>
      <w:r w:rsidR="00C36257">
        <w:rPr>
          <w:rFonts w:ascii="Arial" w:hAnsi="Arial" w:cs="Arial"/>
        </w:rPr>
        <w:t xml:space="preserve"> </w:t>
      </w:r>
      <w:r w:rsidR="00673541" w:rsidRPr="007870C4">
        <w:rPr>
          <w:rFonts w:ascii="Arial" w:hAnsi="Arial" w:cs="Arial"/>
        </w:rPr>
        <w:t xml:space="preserve">ovarian reserve following </w:t>
      </w:r>
      <w:proofErr w:type="spellStart"/>
      <w:r w:rsidR="00673541" w:rsidRPr="007870C4">
        <w:rPr>
          <w:rFonts w:ascii="Arial" w:hAnsi="Arial" w:cs="Arial"/>
        </w:rPr>
        <w:t>gonadotoxic</w:t>
      </w:r>
      <w:proofErr w:type="spellEnd"/>
      <w:r w:rsidR="00673541" w:rsidRPr="007870C4">
        <w:rPr>
          <w:rFonts w:ascii="Arial" w:hAnsi="Arial" w:cs="Arial"/>
        </w:rPr>
        <w:t xml:space="preserve"> treatment which is important for patients who have to consider fertility preservation following </w:t>
      </w:r>
      <w:proofErr w:type="spellStart"/>
      <w:r w:rsidR="00673541" w:rsidRPr="007870C4">
        <w:rPr>
          <w:rFonts w:ascii="Arial" w:hAnsi="Arial" w:cs="Arial"/>
        </w:rPr>
        <w:t>gonadotoxic</w:t>
      </w:r>
      <w:proofErr w:type="spellEnd"/>
      <w:r w:rsidR="00673541" w:rsidRPr="007870C4">
        <w:rPr>
          <w:rFonts w:ascii="Arial" w:hAnsi="Arial" w:cs="Arial"/>
        </w:rPr>
        <w:t xml:space="preserve"> treatment or assisted reproductive treatment</w:t>
      </w:r>
      <w:r w:rsidR="00972062" w:rsidRPr="007870C4">
        <w:rPr>
          <w:rFonts w:ascii="Arial" w:hAnsi="Arial" w:cs="Arial"/>
        </w:rPr>
        <w:t xml:space="preserve">, and also </w:t>
      </w:r>
      <w:proofErr w:type="spellStart"/>
      <w:r w:rsidR="00972062" w:rsidRPr="007870C4">
        <w:rPr>
          <w:rFonts w:ascii="Arial" w:hAnsi="Arial" w:cs="Arial"/>
        </w:rPr>
        <w:t>optimi</w:t>
      </w:r>
      <w:r w:rsidR="003D629D" w:rsidRPr="007870C4">
        <w:rPr>
          <w:rFonts w:ascii="Arial" w:hAnsi="Arial" w:cs="Arial"/>
        </w:rPr>
        <w:t>s</w:t>
      </w:r>
      <w:r w:rsidR="00972062" w:rsidRPr="007870C4">
        <w:rPr>
          <w:rFonts w:ascii="Arial" w:hAnsi="Arial" w:cs="Arial"/>
        </w:rPr>
        <w:t>e</w:t>
      </w:r>
      <w:proofErr w:type="spellEnd"/>
      <w:r w:rsidR="00972062" w:rsidRPr="007870C4">
        <w:rPr>
          <w:rFonts w:ascii="Arial" w:hAnsi="Arial" w:cs="Arial"/>
        </w:rPr>
        <w:t xml:space="preserve"> pregnancy planning after completion of cancer treatment, when decisions issues relating to survivorship, recurrence and future life choices are all of paramount importance</w:t>
      </w:r>
      <w:r w:rsidR="00673541" w:rsidRPr="007870C4">
        <w:rPr>
          <w:rFonts w:ascii="Arial" w:hAnsi="Arial" w:cs="Arial"/>
        </w:rPr>
        <w:t xml:space="preserve">. This will </w:t>
      </w:r>
      <w:r w:rsidR="00DD7677" w:rsidRPr="007870C4">
        <w:rPr>
          <w:rFonts w:ascii="Arial" w:hAnsi="Arial" w:cs="Arial"/>
        </w:rPr>
        <w:t xml:space="preserve">allow equitable access </w:t>
      </w:r>
      <w:r w:rsidR="00673541" w:rsidRPr="007870C4">
        <w:rPr>
          <w:rFonts w:ascii="Arial" w:hAnsi="Arial" w:cs="Arial"/>
        </w:rPr>
        <w:t xml:space="preserve">to the best way of assessing </w:t>
      </w:r>
      <w:r w:rsidR="001335A3" w:rsidRPr="007870C4">
        <w:rPr>
          <w:rFonts w:ascii="Arial" w:hAnsi="Arial" w:cs="Arial"/>
        </w:rPr>
        <w:t xml:space="preserve">reproductive potential before and after </w:t>
      </w:r>
      <w:proofErr w:type="spellStart"/>
      <w:r w:rsidR="001B36E7" w:rsidRPr="007870C4">
        <w:rPr>
          <w:rFonts w:ascii="Arial" w:hAnsi="Arial" w:cs="Arial"/>
        </w:rPr>
        <w:t>gonad</w:t>
      </w:r>
      <w:r w:rsidR="001B36E7">
        <w:rPr>
          <w:rFonts w:ascii="Arial" w:hAnsi="Arial" w:cs="Arial"/>
        </w:rPr>
        <w:t>ot</w:t>
      </w:r>
      <w:r w:rsidR="001B36E7" w:rsidRPr="007870C4">
        <w:rPr>
          <w:rFonts w:ascii="Arial" w:hAnsi="Arial" w:cs="Arial"/>
        </w:rPr>
        <w:t>oxic</w:t>
      </w:r>
      <w:proofErr w:type="spellEnd"/>
      <w:r w:rsidR="001335A3" w:rsidRPr="007870C4">
        <w:rPr>
          <w:rFonts w:ascii="Arial" w:hAnsi="Arial" w:cs="Arial"/>
        </w:rPr>
        <w:t xml:space="preserve"> treatment </w:t>
      </w:r>
      <w:r w:rsidR="00DD7677" w:rsidRPr="007870C4">
        <w:rPr>
          <w:rFonts w:ascii="Arial" w:hAnsi="Arial" w:cs="Arial"/>
        </w:rPr>
        <w:t xml:space="preserve">for all </w:t>
      </w:r>
      <w:r w:rsidR="00003ED2" w:rsidRPr="007870C4">
        <w:rPr>
          <w:rFonts w:ascii="Arial" w:hAnsi="Arial" w:cs="Arial"/>
        </w:rPr>
        <w:t xml:space="preserve">female </w:t>
      </w:r>
      <w:r w:rsidR="00DD7677" w:rsidRPr="007870C4">
        <w:rPr>
          <w:rFonts w:ascii="Arial" w:hAnsi="Arial" w:cs="Arial"/>
        </w:rPr>
        <w:t>Australians</w:t>
      </w:r>
      <w:r w:rsidR="009265F4" w:rsidRPr="007870C4">
        <w:rPr>
          <w:rFonts w:ascii="Arial" w:hAnsi="Arial" w:cs="Arial"/>
        </w:rPr>
        <w:t xml:space="preserve"> of reproductive age</w:t>
      </w:r>
      <w:r w:rsidR="001335A3" w:rsidRPr="007870C4">
        <w:rPr>
          <w:rFonts w:ascii="Arial" w:hAnsi="Arial" w:cs="Arial"/>
        </w:rPr>
        <w:t>.</w:t>
      </w:r>
    </w:p>
    <w:p w:rsidR="00522B7A" w:rsidRPr="007870C4" w:rsidRDefault="00522B7A" w:rsidP="00DE5594">
      <w:pPr>
        <w:autoSpaceDE w:val="0"/>
        <w:autoSpaceDN w:val="0"/>
        <w:adjustRightInd w:val="0"/>
        <w:spacing w:after="0"/>
        <w:jc w:val="both"/>
        <w:rPr>
          <w:rFonts w:ascii="Arial" w:hAnsi="Arial" w:cs="Arial"/>
        </w:rPr>
      </w:pPr>
    </w:p>
    <w:p w:rsidR="00875146" w:rsidRPr="007870C4" w:rsidRDefault="00D30448" w:rsidP="00C229EF">
      <w:pPr>
        <w:autoSpaceDE w:val="0"/>
        <w:autoSpaceDN w:val="0"/>
        <w:adjustRightInd w:val="0"/>
        <w:spacing w:after="0"/>
        <w:jc w:val="both"/>
        <w:rPr>
          <w:rFonts w:ascii="Arial" w:hAnsi="Arial" w:cs="Arial"/>
        </w:rPr>
      </w:pPr>
      <w:r w:rsidRPr="007870C4">
        <w:rPr>
          <w:rFonts w:ascii="Arial" w:hAnsi="Arial" w:cs="Arial"/>
        </w:rPr>
        <w:t xml:space="preserve">This report has been </w:t>
      </w:r>
      <w:r w:rsidR="00BC7DAE" w:rsidRPr="007870C4">
        <w:rPr>
          <w:rFonts w:ascii="Arial" w:hAnsi="Arial" w:cs="Arial"/>
        </w:rPr>
        <w:t xml:space="preserve">orchestrated and </w:t>
      </w:r>
      <w:r w:rsidR="008E06FA" w:rsidRPr="007870C4">
        <w:rPr>
          <w:rFonts w:ascii="Arial" w:hAnsi="Arial" w:cs="Arial"/>
        </w:rPr>
        <w:t xml:space="preserve">developed by the </w:t>
      </w:r>
      <w:proofErr w:type="spellStart"/>
      <w:r w:rsidR="008E06FA" w:rsidRPr="007870C4">
        <w:rPr>
          <w:rFonts w:ascii="Arial" w:hAnsi="Arial" w:cs="Arial"/>
        </w:rPr>
        <w:t>FUTuRE</w:t>
      </w:r>
      <w:proofErr w:type="spellEnd"/>
      <w:r w:rsidR="008E06FA" w:rsidRPr="007870C4">
        <w:rPr>
          <w:rFonts w:ascii="Arial" w:hAnsi="Arial" w:cs="Arial"/>
        </w:rPr>
        <w:t xml:space="preserve"> Fertility research study group and </w:t>
      </w:r>
      <w:proofErr w:type="spellStart"/>
      <w:r w:rsidR="00C67322" w:rsidRPr="007870C4">
        <w:rPr>
          <w:rFonts w:ascii="Arial" w:hAnsi="Arial" w:cs="Arial"/>
        </w:rPr>
        <w:t>CanTeen</w:t>
      </w:r>
      <w:proofErr w:type="spellEnd"/>
      <w:r w:rsidR="000D71B1" w:rsidRPr="007870C4">
        <w:rPr>
          <w:rFonts w:ascii="Arial" w:hAnsi="Arial" w:cs="Arial"/>
        </w:rPr>
        <w:t>,</w:t>
      </w:r>
      <w:r w:rsidR="00C67322" w:rsidRPr="007870C4">
        <w:rPr>
          <w:rFonts w:ascii="Arial" w:hAnsi="Arial" w:cs="Arial"/>
        </w:rPr>
        <w:t xml:space="preserve"> and </w:t>
      </w:r>
      <w:r w:rsidR="008E06FA" w:rsidRPr="007870C4">
        <w:rPr>
          <w:rFonts w:ascii="Arial" w:hAnsi="Arial" w:cs="Arial"/>
        </w:rPr>
        <w:t>has been through an</w:t>
      </w:r>
      <w:r w:rsidRPr="007870C4">
        <w:rPr>
          <w:rFonts w:ascii="Arial" w:hAnsi="Arial" w:cs="Arial"/>
        </w:rPr>
        <w:t xml:space="preserve"> exten</w:t>
      </w:r>
      <w:r w:rsidR="00B8536D" w:rsidRPr="007870C4">
        <w:rPr>
          <w:rFonts w:ascii="Arial" w:hAnsi="Arial" w:cs="Arial"/>
        </w:rPr>
        <w:t>sive engagement and collaborative</w:t>
      </w:r>
      <w:r w:rsidRPr="007870C4">
        <w:rPr>
          <w:rFonts w:ascii="Arial" w:hAnsi="Arial" w:cs="Arial"/>
        </w:rPr>
        <w:t xml:space="preserve"> </w:t>
      </w:r>
      <w:r w:rsidR="008E06FA" w:rsidRPr="007870C4">
        <w:rPr>
          <w:rFonts w:ascii="Arial" w:hAnsi="Arial" w:cs="Arial"/>
        </w:rPr>
        <w:t xml:space="preserve">process </w:t>
      </w:r>
      <w:r w:rsidRPr="007870C4">
        <w:rPr>
          <w:rFonts w:ascii="Arial" w:hAnsi="Arial" w:cs="Arial"/>
        </w:rPr>
        <w:t xml:space="preserve">with </w:t>
      </w:r>
      <w:r w:rsidR="00BC7DAE" w:rsidRPr="007870C4">
        <w:rPr>
          <w:rFonts w:ascii="Arial" w:hAnsi="Arial" w:cs="Arial"/>
        </w:rPr>
        <w:t>stakeholders</w:t>
      </w:r>
      <w:r w:rsidRPr="007870C4">
        <w:rPr>
          <w:rFonts w:ascii="Arial" w:hAnsi="Arial" w:cs="Arial"/>
        </w:rPr>
        <w:t xml:space="preserve"> from national </w:t>
      </w:r>
      <w:r w:rsidR="00C67322" w:rsidRPr="007870C4">
        <w:rPr>
          <w:rFonts w:ascii="Arial" w:hAnsi="Arial" w:cs="Arial"/>
        </w:rPr>
        <w:t>p</w:t>
      </w:r>
      <w:r w:rsidR="00B94B5F" w:rsidRPr="007870C4">
        <w:rPr>
          <w:rFonts w:ascii="Arial" w:hAnsi="Arial" w:cs="Arial"/>
        </w:rPr>
        <w:t>rofessional</w:t>
      </w:r>
      <w:r w:rsidR="00AF595D" w:rsidRPr="007870C4">
        <w:rPr>
          <w:rFonts w:ascii="Arial" w:hAnsi="Arial" w:cs="Arial"/>
        </w:rPr>
        <w:t xml:space="preserve"> </w:t>
      </w:r>
      <w:r w:rsidR="002B4B5E" w:rsidRPr="007870C4">
        <w:rPr>
          <w:rFonts w:ascii="Arial" w:hAnsi="Arial" w:cs="Arial"/>
        </w:rPr>
        <w:t xml:space="preserve">groups in </w:t>
      </w:r>
      <w:r w:rsidR="00BC7DAE" w:rsidRPr="007870C4">
        <w:rPr>
          <w:rFonts w:ascii="Arial" w:hAnsi="Arial" w:cs="Arial"/>
        </w:rPr>
        <w:t xml:space="preserve">the areas of </w:t>
      </w:r>
      <w:r w:rsidR="002B4B5E" w:rsidRPr="007870C4">
        <w:rPr>
          <w:rFonts w:ascii="Arial" w:hAnsi="Arial" w:cs="Arial"/>
        </w:rPr>
        <w:t xml:space="preserve">oncology, </w:t>
      </w:r>
      <w:proofErr w:type="spellStart"/>
      <w:r w:rsidR="002B4B5E" w:rsidRPr="007870C4">
        <w:rPr>
          <w:rFonts w:ascii="Arial" w:hAnsi="Arial" w:cs="Arial"/>
        </w:rPr>
        <w:t>haematology</w:t>
      </w:r>
      <w:proofErr w:type="spellEnd"/>
      <w:r w:rsidR="002B4B5E" w:rsidRPr="007870C4">
        <w:rPr>
          <w:rFonts w:ascii="Arial" w:hAnsi="Arial" w:cs="Arial"/>
        </w:rPr>
        <w:t>,</w:t>
      </w:r>
      <w:r w:rsidR="00BC04AD" w:rsidRPr="007870C4">
        <w:rPr>
          <w:rFonts w:ascii="Arial" w:hAnsi="Arial" w:cs="Arial"/>
        </w:rPr>
        <w:t xml:space="preserve"> </w:t>
      </w:r>
      <w:r w:rsidR="00DC45CD" w:rsidRPr="007870C4">
        <w:rPr>
          <w:rFonts w:ascii="Arial" w:hAnsi="Arial" w:cs="Arial"/>
        </w:rPr>
        <w:t xml:space="preserve">nephrology, </w:t>
      </w:r>
      <w:r w:rsidR="00BC04AD" w:rsidRPr="007870C4">
        <w:rPr>
          <w:rFonts w:ascii="Arial" w:hAnsi="Arial" w:cs="Arial"/>
        </w:rPr>
        <w:t xml:space="preserve">general medicine, reproductive medicine and </w:t>
      </w:r>
      <w:proofErr w:type="spellStart"/>
      <w:r w:rsidR="00C67322" w:rsidRPr="007870C4">
        <w:rPr>
          <w:rFonts w:ascii="Arial" w:hAnsi="Arial" w:cs="Arial"/>
        </w:rPr>
        <w:t>a</w:t>
      </w:r>
      <w:r w:rsidR="00BC04AD" w:rsidRPr="007870C4">
        <w:rPr>
          <w:rFonts w:ascii="Arial" w:hAnsi="Arial" w:cs="Arial"/>
        </w:rPr>
        <w:t>ndrology</w:t>
      </w:r>
      <w:proofErr w:type="spellEnd"/>
      <w:r w:rsidR="00BC04AD" w:rsidRPr="007870C4">
        <w:rPr>
          <w:rFonts w:ascii="Arial" w:hAnsi="Arial" w:cs="Arial"/>
        </w:rPr>
        <w:t xml:space="preserve">, </w:t>
      </w:r>
      <w:r w:rsidR="00FB248F" w:rsidRPr="007870C4">
        <w:rPr>
          <w:rFonts w:ascii="Arial" w:hAnsi="Arial" w:cs="Arial"/>
        </w:rPr>
        <w:t xml:space="preserve">psychology, </w:t>
      </w:r>
      <w:r w:rsidR="002B4B5E" w:rsidRPr="007870C4">
        <w:rPr>
          <w:rFonts w:ascii="Arial" w:hAnsi="Arial" w:cs="Arial"/>
        </w:rPr>
        <w:t>epidemiology, health economics, translation and policy research</w:t>
      </w:r>
      <w:r w:rsidR="00BC7DAE" w:rsidRPr="007870C4">
        <w:rPr>
          <w:rFonts w:ascii="Arial" w:hAnsi="Arial" w:cs="Arial"/>
        </w:rPr>
        <w:t>.</w:t>
      </w:r>
      <w:r w:rsidR="00DD7677" w:rsidRPr="007870C4">
        <w:rPr>
          <w:rFonts w:ascii="Arial" w:hAnsi="Arial" w:cs="Arial"/>
        </w:rPr>
        <w:t xml:space="preserve"> This report provides evidence in support of this </w:t>
      </w:r>
      <w:r w:rsidR="00977CB0" w:rsidRPr="007870C4">
        <w:rPr>
          <w:rFonts w:ascii="Arial" w:hAnsi="Arial" w:cs="Arial"/>
        </w:rPr>
        <w:t>PASC</w:t>
      </w:r>
      <w:r w:rsidR="00DD7677" w:rsidRPr="007870C4">
        <w:rPr>
          <w:rFonts w:ascii="Arial" w:hAnsi="Arial" w:cs="Arial"/>
        </w:rPr>
        <w:t xml:space="preserve"> application.</w:t>
      </w:r>
    </w:p>
    <w:p w:rsidR="00522B7A" w:rsidRPr="00992849" w:rsidRDefault="00522B7A" w:rsidP="00C229EF">
      <w:pPr>
        <w:autoSpaceDE w:val="0"/>
        <w:autoSpaceDN w:val="0"/>
        <w:adjustRightInd w:val="0"/>
        <w:spacing w:after="0"/>
        <w:jc w:val="both"/>
        <w:rPr>
          <w:rFonts w:ascii="Arial" w:hAnsi="Arial" w:cs="Arial"/>
          <w:sz w:val="96"/>
          <w:szCs w:val="96"/>
        </w:rPr>
      </w:pPr>
    </w:p>
    <w:p w:rsidR="00A8761A" w:rsidRDefault="00A8761A" w:rsidP="00C229EF">
      <w:pPr>
        <w:autoSpaceDE w:val="0"/>
        <w:autoSpaceDN w:val="0"/>
        <w:adjustRightInd w:val="0"/>
        <w:spacing w:after="0"/>
        <w:jc w:val="both"/>
        <w:rPr>
          <w:rFonts w:ascii="Arial" w:hAnsi="Arial" w:cs="Arial"/>
        </w:rPr>
      </w:pPr>
    </w:p>
    <w:p w:rsidR="00A271E7" w:rsidRPr="007870C4" w:rsidRDefault="00DD7677" w:rsidP="00C229EF">
      <w:pPr>
        <w:autoSpaceDE w:val="0"/>
        <w:autoSpaceDN w:val="0"/>
        <w:adjustRightInd w:val="0"/>
        <w:spacing w:after="0"/>
        <w:jc w:val="both"/>
        <w:rPr>
          <w:rFonts w:ascii="Arial" w:hAnsi="Arial" w:cs="Arial"/>
        </w:rPr>
      </w:pPr>
      <w:r w:rsidRPr="007870C4">
        <w:rPr>
          <w:rFonts w:ascii="Arial" w:hAnsi="Arial" w:cs="Arial"/>
        </w:rPr>
        <w:lastRenderedPageBreak/>
        <w:t>We look forw</w:t>
      </w:r>
      <w:r w:rsidR="00C67322" w:rsidRPr="007870C4">
        <w:rPr>
          <w:rFonts w:ascii="Arial" w:hAnsi="Arial" w:cs="Arial"/>
        </w:rPr>
        <w:t xml:space="preserve">ard to hearing about </w:t>
      </w:r>
      <w:r w:rsidRPr="007870C4">
        <w:rPr>
          <w:rFonts w:ascii="Arial" w:hAnsi="Arial" w:cs="Arial"/>
        </w:rPr>
        <w:t>a favorable outcome.</w:t>
      </w:r>
      <w:r w:rsidR="00A271E7" w:rsidRPr="007870C4">
        <w:rPr>
          <w:rFonts w:ascii="Arial" w:hAnsi="Arial" w:cs="Arial"/>
        </w:rPr>
        <w:t xml:space="preserve"> </w:t>
      </w:r>
    </w:p>
    <w:p w:rsidR="00A271E7" w:rsidRPr="007870C4" w:rsidRDefault="00A271E7" w:rsidP="00C229EF">
      <w:pPr>
        <w:autoSpaceDE w:val="0"/>
        <w:autoSpaceDN w:val="0"/>
        <w:adjustRightInd w:val="0"/>
        <w:spacing w:after="0"/>
        <w:jc w:val="both"/>
        <w:rPr>
          <w:rFonts w:ascii="Arial" w:hAnsi="Arial" w:cs="Arial"/>
        </w:rPr>
      </w:pPr>
    </w:p>
    <w:p w:rsidR="00522B7A" w:rsidRPr="007870C4" w:rsidRDefault="007870C4" w:rsidP="00C229EF">
      <w:pPr>
        <w:autoSpaceDE w:val="0"/>
        <w:autoSpaceDN w:val="0"/>
        <w:adjustRightInd w:val="0"/>
        <w:spacing w:after="0"/>
        <w:jc w:val="both"/>
        <w:rPr>
          <w:rFonts w:ascii="Arial" w:hAnsi="Arial" w:cs="Arial"/>
        </w:rPr>
      </w:pPr>
      <w:r>
        <w:rPr>
          <w:rFonts w:ascii="Arial" w:hAnsi="Arial" w:cs="Arial"/>
          <w:noProof/>
          <w:lang w:val="en-AU" w:eastAsia="en-AU"/>
        </w:rPr>
        <w:drawing>
          <wp:inline distT="0" distB="0" distL="0" distR="0" wp14:anchorId="61B8046A" wp14:editId="6B8E4493">
            <wp:extent cx="1721224" cy="505320"/>
            <wp:effectExtent l="0" t="0" r="0" b="9525"/>
            <wp:docPr id="247" name="Picture 247" title="Dr Antoinette Anazod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ntoinette_Anazodo.jpg"/>
                    <pic:cNvPicPr/>
                  </pic:nvPicPr>
                  <pic:blipFill>
                    <a:blip r:embed="rId18">
                      <a:extLst>
                        <a:ext uri="{28A0092B-C50C-407E-A947-70E740481C1C}">
                          <a14:useLocalDpi xmlns:a14="http://schemas.microsoft.com/office/drawing/2010/main" val="0"/>
                        </a:ext>
                      </a:extLst>
                    </a:blip>
                    <a:stretch>
                      <a:fillRect/>
                    </a:stretch>
                  </pic:blipFill>
                  <pic:spPr>
                    <a:xfrm>
                      <a:off x="0" y="0"/>
                      <a:ext cx="1748756" cy="513403"/>
                    </a:xfrm>
                    <a:prstGeom prst="rect">
                      <a:avLst/>
                    </a:prstGeom>
                  </pic:spPr>
                </pic:pic>
              </a:graphicData>
            </a:graphic>
          </wp:inline>
        </w:drawing>
      </w:r>
    </w:p>
    <w:p w:rsidR="00A34491" w:rsidRPr="007870C4" w:rsidRDefault="00A34491" w:rsidP="00C229EF">
      <w:pPr>
        <w:autoSpaceDE w:val="0"/>
        <w:autoSpaceDN w:val="0"/>
        <w:adjustRightInd w:val="0"/>
        <w:spacing w:after="0"/>
        <w:jc w:val="both"/>
        <w:rPr>
          <w:rFonts w:ascii="Arial" w:hAnsi="Arial" w:cs="Arial"/>
        </w:rPr>
      </w:pPr>
    </w:p>
    <w:p w:rsidR="00DD7677" w:rsidRPr="007870C4" w:rsidRDefault="00A271E7" w:rsidP="00C229EF">
      <w:pPr>
        <w:autoSpaceDE w:val="0"/>
        <w:autoSpaceDN w:val="0"/>
        <w:adjustRightInd w:val="0"/>
        <w:spacing w:after="0"/>
        <w:jc w:val="both"/>
        <w:rPr>
          <w:rFonts w:ascii="Arial" w:hAnsi="Arial" w:cs="Arial"/>
        </w:rPr>
      </w:pPr>
      <w:r w:rsidRPr="007870C4">
        <w:rPr>
          <w:rFonts w:ascii="Arial" w:hAnsi="Arial" w:cs="Arial"/>
        </w:rPr>
        <w:t xml:space="preserve">Dr Antoinette </w:t>
      </w:r>
      <w:proofErr w:type="spellStart"/>
      <w:r w:rsidRPr="007870C4">
        <w:rPr>
          <w:rFonts w:ascii="Arial" w:hAnsi="Arial" w:cs="Arial"/>
        </w:rPr>
        <w:t>Anazodo</w:t>
      </w:r>
      <w:proofErr w:type="spellEnd"/>
    </w:p>
    <w:p w:rsidR="0067300C" w:rsidRPr="007870C4" w:rsidRDefault="00A271E7" w:rsidP="00C229EF">
      <w:pPr>
        <w:autoSpaceDE w:val="0"/>
        <w:autoSpaceDN w:val="0"/>
        <w:adjustRightInd w:val="0"/>
        <w:spacing w:after="0"/>
        <w:jc w:val="both"/>
        <w:rPr>
          <w:rFonts w:ascii="Arial" w:hAnsi="Arial" w:cs="Arial"/>
        </w:rPr>
      </w:pPr>
      <w:r w:rsidRPr="007870C4">
        <w:rPr>
          <w:rFonts w:ascii="Arial" w:hAnsi="Arial" w:cs="Arial"/>
        </w:rPr>
        <w:t>Paediatric and Adolescent Oncologist</w:t>
      </w:r>
    </w:p>
    <w:p w:rsidR="00DD7677" w:rsidRPr="007870C4" w:rsidRDefault="0067300C" w:rsidP="00C229EF">
      <w:pPr>
        <w:autoSpaceDE w:val="0"/>
        <w:autoSpaceDN w:val="0"/>
        <w:adjustRightInd w:val="0"/>
        <w:spacing w:after="0"/>
        <w:jc w:val="both"/>
        <w:rPr>
          <w:rFonts w:ascii="Arial" w:hAnsi="Arial" w:cs="Arial"/>
        </w:rPr>
      </w:pPr>
      <w:r w:rsidRPr="007870C4">
        <w:rPr>
          <w:rFonts w:ascii="Arial" w:hAnsi="Arial" w:cs="Arial"/>
        </w:rPr>
        <w:t>Director of the Sydney Youth Cancer Service</w:t>
      </w:r>
      <w:r w:rsidR="00A271E7" w:rsidRPr="007870C4">
        <w:rPr>
          <w:rFonts w:ascii="Arial" w:hAnsi="Arial" w:cs="Arial"/>
        </w:rPr>
        <w:t xml:space="preserve"> </w:t>
      </w:r>
    </w:p>
    <w:p w:rsidR="00BA2859" w:rsidRPr="007870C4" w:rsidRDefault="00BA2859" w:rsidP="00C229EF">
      <w:pPr>
        <w:autoSpaceDE w:val="0"/>
        <w:autoSpaceDN w:val="0"/>
        <w:adjustRightInd w:val="0"/>
        <w:spacing w:after="0"/>
        <w:jc w:val="both"/>
        <w:rPr>
          <w:rFonts w:ascii="Arial" w:hAnsi="Arial" w:cs="Arial"/>
        </w:rPr>
      </w:pPr>
      <w:r w:rsidRPr="007870C4">
        <w:rPr>
          <w:rFonts w:ascii="Arial" w:hAnsi="Arial" w:cs="Arial"/>
        </w:rPr>
        <w:t>Sydney Children’s Hospital and Prince of Wales Hospital</w:t>
      </w:r>
    </w:p>
    <w:p w:rsidR="00522B7A" w:rsidRPr="007870C4" w:rsidRDefault="00522B7A" w:rsidP="00C229EF">
      <w:pPr>
        <w:autoSpaceDE w:val="0"/>
        <w:autoSpaceDN w:val="0"/>
        <w:adjustRightInd w:val="0"/>
        <w:spacing w:after="0"/>
        <w:jc w:val="both"/>
        <w:rPr>
          <w:rFonts w:ascii="Arial" w:hAnsi="Arial" w:cs="Arial"/>
        </w:rPr>
      </w:pPr>
      <w:r w:rsidRPr="007870C4">
        <w:rPr>
          <w:rFonts w:ascii="Arial" w:hAnsi="Arial" w:cs="Arial"/>
        </w:rPr>
        <w:t xml:space="preserve">Chief Investigator </w:t>
      </w:r>
      <w:proofErr w:type="spellStart"/>
      <w:r w:rsidRPr="007870C4">
        <w:rPr>
          <w:rFonts w:ascii="Arial" w:hAnsi="Arial" w:cs="Arial"/>
        </w:rPr>
        <w:t>FUTuRE</w:t>
      </w:r>
      <w:proofErr w:type="spellEnd"/>
      <w:r w:rsidRPr="007870C4">
        <w:rPr>
          <w:rFonts w:ascii="Arial" w:hAnsi="Arial" w:cs="Arial"/>
        </w:rPr>
        <w:t xml:space="preserve"> Fertility study</w:t>
      </w:r>
    </w:p>
    <w:p w:rsidR="00A25A2D" w:rsidRPr="007870C4" w:rsidRDefault="00A25A2D" w:rsidP="00C229EF">
      <w:pPr>
        <w:autoSpaceDE w:val="0"/>
        <w:autoSpaceDN w:val="0"/>
        <w:adjustRightInd w:val="0"/>
        <w:spacing w:after="0"/>
        <w:jc w:val="both"/>
        <w:rPr>
          <w:rFonts w:ascii="Arial" w:hAnsi="Arial" w:cs="Arial"/>
        </w:rPr>
      </w:pPr>
      <w:r w:rsidRPr="007870C4">
        <w:rPr>
          <w:rFonts w:ascii="Arial" w:hAnsi="Arial" w:cs="Arial"/>
        </w:rPr>
        <w:t>Churchill Fellow 2015</w:t>
      </w:r>
    </w:p>
    <w:p w:rsidR="00522B7A" w:rsidRPr="007870C4" w:rsidRDefault="00522B7A" w:rsidP="00C229EF">
      <w:pPr>
        <w:autoSpaceDE w:val="0"/>
        <w:autoSpaceDN w:val="0"/>
        <w:adjustRightInd w:val="0"/>
        <w:spacing w:after="0"/>
        <w:jc w:val="both"/>
        <w:rPr>
          <w:rFonts w:ascii="Arial" w:hAnsi="Arial" w:cs="Arial"/>
        </w:rPr>
      </w:pPr>
    </w:p>
    <w:p w:rsidR="003964B6" w:rsidRPr="007870C4" w:rsidRDefault="00522B7A" w:rsidP="00F256CF">
      <w:pPr>
        <w:jc w:val="center"/>
        <w:rPr>
          <w:rFonts w:ascii="Arial" w:hAnsi="Arial" w:cs="Arial"/>
        </w:rPr>
      </w:pPr>
      <w:r w:rsidRPr="007870C4">
        <w:rPr>
          <w:rFonts w:ascii="Arial" w:hAnsi="Arial" w:cs="Arial"/>
          <w:noProof/>
          <w:lang w:val="en-AU" w:eastAsia="en-AU"/>
        </w:rPr>
        <w:drawing>
          <wp:inline distT="0" distB="0" distL="0" distR="0" wp14:anchorId="4BE9B516" wp14:editId="5FD4E63B">
            <wp:extent cx="2400300" cy="1142078"/>
            <wp:effectExtent l="0" t="0" r="0" b="1270"/>
            <wp:docPr id="2" name="Picture 2" descr="http://www.futurefertility.com.au/images/logo.png" title="Future Fert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turefertility.com.au/images/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5001" cy="1315605"/>
                    </a:xfrm>
                    <a:prstGeom prst="rect">
                      <a:avLst/>
                    </a:prstGeom>
                    <a:noFill/>
                    <a:ln>
                      <a:noFill/>
                    </a:ln>
                  </pic:spPr>
                </pic:pic>
              </a:graphicData>
            </a:graphic>
          </wp:inline>
        </w:drawing>
      </w:r>
      <w:r w:rsidR="003C76BB" w:rsidRPr="007870C4">
        <w:rPr>
          <w:rFonts w:ascii="Arial" w:hAnsi="Arial" w:cs="Arial"/>
        </w:rPr>
        <w:br w:type="page"/>
      </w:r>
    </w:p>
    <w:p w:rsidR="001B2A2B" w:rsidRPr="007870C4" w:rsidRDefault="001B2A2B" w:rsidP="00FE53DB">
      <w:pPr>
        <w:pStyle w:val="TOCHeading1"/>
        <w:rPr>
          <w:rFonts w:ascii="Arial" w:hAnsi="Arial" w:cs="Arial"/>
        </w:rPr>
      </w:pPr>
      <w:bookmarkStart w:id="1" w:name="_Toc410649125"/>
      <w:bookmarkStart w:id="2" w:name="_Toc433108205"/>
      <w:r w:rsidRPr="007870C4">
        <w:rPr>
          <w:rFonts w:ascii="Arial" w:hAnsi="Arial" w:cs="Arial"/>
        </w:rPr>
        <w:lastRenderedPageBreak/>
        <w:t>MSAC and PASC</w:t>
      </w:r>
      <w:bookmarkEnd w:id="1"/>
      <w:bookmarkEnd w:id="2"/>
    </w:p>
    <w:p w:rsidR="001B2A2B" w:rsidRPr="007870C4" w:rsidRDefault="001B2A2B" w:rsidP="003127E5">
      <w:pPr>
        <w:jc w:val="both"/>
        <w:rPr>
          <w:rFonts w:ascii="Arial" w:hAnsi="Arial" w:cs="Arial"/>
        </w:rPr>
      </w:pPr>
      <w:r w:rsidRPr="007870C4">
        <w:rPr>
          <w:rFonts w:ascii="Arial" w:hAnsi="Arial" w:cs="Arial"/>
        </w:rPr>
        <w:t>The Medical Services Advisory Committee (MSAC) is an independent expert committee appointed by the Australian Government Health Minister to strengthen the role of evidence in health financing decisions in Australia. MSAC advises the Commonwealth Minister for Health on the evidence relating to the safety, effectiveness, and cost-effectiveness of new and existing medical technologies and procedures and under what circumstances public funding should be supported.</w:t>
      </w:r>
    </w:p>
    <w:p w:rsidR="001B2A2B" w:rsidRPr="007870C4" w:rsidRDefault="001B2A2B" w:rsidP="003127E5">
      <w:pPr>
        <w:jc w:val="both"/>
        <w:rPr>
          <w:rFonts w:ascii="Arial" w:hAnsi="Arial" w:cs="Arial"/>
        </w:rPr>
      </w:pPr>
      <w:r w:rsidRPr="007870C4">
        <w:rPr>
          <w:rFonts w:ascii="Arial" w:hAnsi="Arial" w:cs="Arial"/>
        </w:rPr>
        <w:t>The Protocol Advisory Sub-Committee (PASC) is a standing sub-committee of MSAC. Its primary objective is the determination of protocols to guide clinical and economic assessments of medical interventions proposed for public funding.</w:t>
      </w:r>
    </w:p>
    <w:p w:rsidR="001B2A2B" w:rsidRPr="007870C4" w:rsidRDefault="001B2A2B" w:rsidP="00FE53DB">
      <w:pPr>
        <w:pStyle w:val="Heading1"/>
        <w:rPr>
          <w:rFonts w:ascii="Arial" w:hAnsi="Arial" w:cs="Arial"/>
        </w:rPr>
      </w:pPr>
      <w:bookmarkStart w:id="3" w:name="_Toc410649126"/>
      <w:bookmarkStart w:id="4" w:name="_Toc433108206"/>
      <w:bookmarkStart w:id="5" w:name="_Toc445725525"/>
      <w:bookmarkStart w:id="6" w:name="_Toc445726511"/>
      <w:bookmarkStart w:id="7" w:name="_Toc453144018"/>
      <w:r w:rsidRPr="007870C4">
        <w:rPr>
          <w:rFonts w:ascii="Arial" w:hAnsi="Arial" w:cs="Arial"/>
        </w:rPr>
        <w:t>Purpose of this document</w:t>
      </w:r>
      <w:bookmarkEnd w:id="3"/>
      <w:bookmarkEnd w:id="4"/>
      <w:bookmarkEnd w:id="5"/>
      <w:bookmarkEnd w:id="6"/>
      <w:bookmarkEnd w:id="7"/>
    </w:p>
    <w:p w:rsidR="00FD2398" w:rsidRDefault="00FD2398" w:rsidP="00F45FA9">
      <w:pPr>
        <w:jc w:val="both"/>
        <w:rPr>
          <w:rFonts w:ascii="Arial" w:hAnsi="Arial" w:cs="Arial"/>
        </w:rPr>
      </w:pPr>
      <w:r>
        <w:rPr>
          <w:rFonts w:ascii="Arial" w:hAnsi="Arial" w:cs="Arial"/>
        </w:rPr>
        <w:t>The purpose of this document is to provide the PICO and to guide and develop the assessment.</w:t>
      </w:r>
    </w:p>
    <w:p w:rsidR="00F45FA9" w:rsidRPr="007870C4" w:rsidRDefault="00AD7F80" w:rsidP="007B53F6">
      <w:pPr>
        <w:jc w:val="both"/>
        <w:rPr>
          <w:rFonts w:ascii="Arial" w:hAnsi="Arial" w:cs="Arial"/>
        </w:rPr>
      </w:pPr>
      <w:bookmarkStart w:id="8" w:name="_Toc431304966"/>
      <w:r w:rsidRPr="007870C4">
        <w:rPr>
          <w:rFonts w:ascii="Arial" w:hAnsi="Arial" w:cs="Arial"/>
        </w:rPr>
        <w:t>T</w:t>
      </w:r>
      <w:r w:rsidR="00F45FA9" w:rsidRPr="007870C4">
        <w:rPr>
          <w:rFonts w:ascii="Arial" w:hAnsi="Arial" w:cs="Arial"/>
        </w:rPr>
        <w:t xml:space="preserve">he applicant has requested the addition of </w:t>
      </w:r>
      <w:r w:rsidR="00003ED2" w:rsidRPr="007870C4">
        <w:rPr>
          <w:rFonts w:ascii="Arial" w:hAnsi="Arial" w:cs="Arial"/>
        </w:rPr>
        <w:t>one</w:t>
      </w:r>
      <w:r w:rsidR="00F45FA9" w:rsidRPr="007870C4">
        <w:rPr>
          <w:rFonts w:ascii="Arial" w:hAnsi="Arial" w:cs="Arial"/>
        </w:rPr>
        <w:t xml:space="preserve"> new MBS item</w:t>
      </w:r>
      <w:r w:rsidR="006C0DC4" w:rsidRPr="007870C4">
        <w:rPr>
          <w:rFonts w:ascii="Arial" w:hAnsi="Arial" w:cs="Arial"/>
        </w:rPr>
        <w:t xml:space="preserve"> number</w:t>
      </w:r>
      <w:r w:rsidR="00F45FA9" w:rsidRPr="007870C4">
        <w:rPr>
          <w:rFonts w:ascii="Arial" w:hAnsi="Arial" w:cs="Arial"/>
        </w:rPr>
        <w:t xml:space="preserve"> for the discipline of </w:t>
      </w:r>
      <w:proofErr w:type="spellStart"/>
      <w:r w:rsidR="00F45FA9" w:rsidRPr="007870C4">
        <w:rPr>
          <w:rFonts w:ascii="Arial" w:hAnsi="Arial" w:cs="Arial"/>
        </w:rPr>
        <w:t>Oncofertility</w:t>
      </w:r>
      <w:proofErr w:type="spellEnd"/>
      <w:r w:rsidR="00F45FA9" w:rsidRPr="007870C4">
        <w:rPr>
          <w:rFonts w:ascii="Arial" w:hAnsi="Arial" w:cs="Arial"/>
        </w:rPr>
        <w:t xml:space="preserve"> in the following populations:</w:t>
      </w:r>
      <w:bookmarkEnd w:id="8"/>
    </w:p>
    <w:p w:rsidR="00F45FA9" w:rsidRPr="007870C4" w:rsidRDefault="001335A3" w:rsidP="00EE211B">
      <w:pPr>
        <w:pStyle w:val="ListParagraph"/>
        <w:numPr>
          <w:ilvl w:val="0"/>
          <w:numId w:val="5"/>
        </w:numPr>
        <w:rPr>
          <w:rFonts w:ascii="Arial" w:hAnsi="Arial" w:cs="Arial"/>
        </w:rPr>
      </w:pPr>
      <w:r w:rsidRPr="007870C4">
        <w:rPr>
          <w:rFonts w:ascii="Arial" w:hAnsi="Arial" w:cs="Arial"/>
        </w:rPr>
        <w:t xml:space="preserve">Female </w:t>
      </w:r>
      <w:r w:rsidR="00F45FA9" w:rsidRPr="007870C4">
        <w:rPr>
          <w:rFonts w:ascii="Arial" w:hAnsi="Arial" w:cs="Arial"/>
        </w:rPr>
        <w:t>patients with cancer</w:t>
      </w:r>
      <w:r w:rsidRPr="007870C4">
        <w:rPr>
          <w:rFonts w:ascii="Arial" w:hAnsi="Arial" w:cs="Arial"/>
        </w:rPr>
        <w:t xml:space="preserve"> who have or will receive </w:t>
      </w:r>
      <w:proofErr w:type="spellStart"/>
      <w:r w:rsidRPr="007870C4">
        <w:rPr>
          <w:rFonts w:ascii="Arial" w:hAnsi="Arial" w:cs="Arial"/>
        </w:rPr>
        <w:t>gonadotoxic</w:t>
      </w:r>
      <w:proofErr w:type="spellEnd"/>
      <w:r w:rsidRPr="007870C4">
        <w:rPr>
          <w:rFonts w:ascii="Arial" w:hAnsi="Arial" w:cs="Arial"/>
        </w:rPr>
        <w:t xml:space="preserve"> treatment</w:t>
      </w:r>
      <w:r w:rsidR="006C0DC4" w:rsidRPr="007870C4">
        <w:rPr>
          <w:rFonts w:ascii="Arial" w:hAnsi="Arial" w:cs="Arial"/>
        </w:rPr>
        <w:t>,</w:t>
      </w:r>
      <w:r w:rsidR="00F45FA9" w:rsidRPr="007870C4">
        <w:rPr>
          <w:rFonts w:ascii="Arial" w:hAnsi="Arial" w:cs="Arial"/>
        </w:rPr>
        <w:t xml:space="preserve"> </w:t>
      </w:r>
      <w:r w:rsidR="00427322" w:rsidRPr="007870C4">
        <w:rPr>
          <w:rFonts w:ascii="Arial" w:hAnsi="Arial" w:cs="Arial"/>
        </w:rPr>
        <w:t xml:space="preserve">and </w:t>
      </w:r>
    </w:p>
    <w:p w:rsidR="00F45FA9" w:rsidRPr="007870C4" w:rsidRDefault="001335A3" w:rsidP="00EE211B">
      <w:pPr>
        <w:pStyle w:val="ListParagraph"/>
        <w:numPr>
          <w:ilvl w:val="0"/>
          <w:numId w:val="5"/>
        </w:numPr>
        <w:rPr>
          <w:rFonts w:ascii="Arial" w:hAnsi="Arial" w:cs="Arial"/>
        </w:rPr>
      </w:pPr>
      <w:r w:rsidRPr="007870C4">
        <w:rPr>
          <w:rFonts w:ascii="Arial" w:hAnsi="Arial" w:cs="Arial"/>
        </w:rPr>
        <w:t xml:space="preserve">Female </w:t>
      </w:r>
      <w:r w:rsidR="00126801" w:rsidRPr="007870C4">
        <w:rPr>
          <w:rFonts w:ascii="Arial" w:hAnsi="Arial" w:cs="Arial"/>
        </w:rPr>
        <w:t>non-malignant</w:t>
      </w:r>
      <w:r w:rsidR="00F45FA9" w:rsidRPr="007870C4">
        <w:rPr>
          <w:rFonts w:ascii="Arial" w:hAnsi="Arial" w:cs="Arial"/>
        </w:rPr>
        <w:t xml:space="preserve"> patients </w:t>
      </w:r>
      <w:r w:rsidRPr="007870C4">
        <w:rPr>
          <w:rFonts w:ascii="Arial" w:hAnsi="Arial" w:cs="Arial"/>
        </w:rPr>
        <w:t xml:space="preserve">who have or will </w:t>
      </w:r>
      <w:r w:rsidR="00F45FA9" w:rsidRPr="007870C4">
        <w:rPr>
          <w:rFonts w:ascii="Arial" w:hAnsi="Arial" w:cs="Arial"/>
        </w:rPr>
        <w:t>recei</w:t>
      </w:r>
      <w:r w:rsidRPr="007870C4">
        <w:rPr>
          <w:rFonts w:ascii="Arial" w:hAnsi="Arial" w:cs="Arial"/>
        </w:rPr>
        <w:t>ve</w:t>
      </w:r>
      <w:r w:rsidR="00F45FA9" w:rsidRPr="007870C4">
        <w:rPr>
          <w:rFonts w:ascii="Arial" w:hAnsi="Arial" w:cs="Arial"/>
        </w:rPr>
        <w:t xml:space="preserve"> </w:t>
      </w:r>
      <w:proofErr w:type="spellStart"/>
      <w:r w:rsidR="00F45FA9" w:rsidRPr="007870C4">
        <w:rPr>
          <w:rFonts w:ascii="Arial" w:hAnsi="Arial" w:cs="Arial"/>
        </w:rPr>
        <w:t>gonadotoxic</w:t>
      </w:r>
      <w:proofErr w:type="spellEnd"/>
      <w:r w:rsidR="00F45FA9" w:rsidRPr="007870C4">
        <w:rPr>
          <w:rFonts w:ascii="Arial" w:hAnsi="Arial" w:cs="Arial"/>
        </w:rPr>
        <w:t xml:space="preserve"> treatment. </w:t>
      </w:r>
    </w:p>
    <w:p w:rsidR="003127E5" w:rsidRPr="007870C4" w:rsidRDefault="003127E5">
      <w:pPr>
        <w:rPr>
          <w:rFonts w:ascii="Arial" w:eastAsia="SimSun" w:hAnsi="Arial" w:cs="Arial"/>
          <w:lang w:val="en-AU" w:eastAsia="zh-CN"/>
        </w:rPr>
      </w:pPr>
      <w:r w:rsidRPr="007870C4">
        <w:rPr>
          <w:rFonts w:ascii="Arial" w:hAnsi="Arial" w:cs="Arial"/>
        </w:rPr>
        <w:br w:type="page"/>
      </w:r>
    </w:p>
    <w:p w:rsidR="00F45FA9" w:rsidRPr="007870C4" w:rsidRDefault="00F45FA9" w:rsidP="00FE53DB">
      <w:pPr>
        <w:pStyle w:val="TOCHeading1"/>
        <w:rPr>
          <w:rFonts w:ascii="Arial" w:hAnsi="Arial" w:cs="Arial"/>
        </w:rPr>
      </w:pPr>
      <w:bookmarkStart w:id="9" w:name="_Toc433108207"/>
      <w:r w:rsidRPr="007870C4">
        <w:rPr>
          <w:rFonts w:ascii="Arial" w:hAnsi="Arial" w:cs="Arial"/>
        </w:rPr>
        <w:lastRenderedPageBreak/>
        <w:t>Glossary</w:t>
      </w:r>
      <w:r w:rsidR="0040165F" w:rsidRPr="007870C4">
        <w:rPr>
          <w:rFonts w:ascii="Arial" w:hAnsi="Arial" w:cs="Arial"/>
        </w:rPr>
        <w:t xml:space="preserve"> and Definitions</w:t>
      </w:r>
      <w:bookmarkEnd w:id="9"/>
    </w:p>
    <w:p w:rsidR="009C1BF4" w:rsidRPr="007870C4" w:rsidRDefault="009C1BF4" w:rsidP="00324201">
      <w:pPr>
        <w:autoSpaceDE w:val="0"/>
        <w:autoSpaceDN w:val="0"/>
        <w:adjustRightInd w:val="0"/>
        <w:spacing w:after="0" w:line="276" w:lineRule="auto"/>
        <w:jc w:val="both"/>
        <w:rPr>
          <w:rFonts w:ascii="Arial" w:hAnsi="Arial" w:cs="Arial"/>
        </w:rPr>
      </w:pPr>
      <w:r w:rsidRPr="007870C4">
        <w:rPr>
          <w:rFonts w:ascii="Arial" w:eastAsia="Cambria" w:hAnsi="Arial" w:cs="Arial"/>
          <w:b/>
          <w:lang w:val="en-AU"/>
        </w:rPr>
        <w:t xml:space="preserve">Alkylating agents </w:t>
      </w:r>
      <w:r w:rsidRPr="007870C4">
        <w:rPr>
          <w:rFonts w:ascii="Arial" w:hAnsi="Arial" w:cs="Arial"/>
        </w:rPr>
        <w:t xml:space="preserve">- </w:t>
      </w:r>
      <w:r w:rsidR="002323CD" w:rsidRPr="007870C4">
        <w:rPr>
          <w:rFonts w:ascii="Arial" w:hAnsi="Arial" w:cs="Arial"/>
        </w:rPr>
        <w:t>activity that inhibits cell division and growth and is used to treat some cancers</w:t>
      </w:r>
      <w:r w:rsidR="00845103" w:rsidRPr="007870C4">
        <w:rPr>
          <w:rFonts w:ascii="Arial" w:hAnsi="Arial" w:cs="Arial"/>
        </w:rPr>
        <w:t>.</w:t>
      </w:r>
    </w:p>
    <w:p w:rsidR="002323CD" w:rsidRPr="007870C4" w:rsidRDefault="002323CD" w:rsidP="00324201">
      <w:pPr>
        <w:autoSpaceDE w:val="0"/>
        <w:autoSpaceDN w:val="0"/>
        <w:adjustRightInd w:val="0"/>
        <w:spacing w:after="0" w:line="276" w:lineRule="auto"/>
        <w:jc w:val="both"/>
        <w:rPr>
          <w:rFonts w:ascii="Arial" w:hAnsi="Arial" w:cs="Arial"/>
        </w:rPr>
      </w:pPr>
      <w:r w:rsidRPr="007870C4">
        <w:rPr>
          <w:rFonts w:ascii="Arial" w:hAnsi="Arial" w:cs="Arial"/>
          <w:b/>
        </w:rPr>
        <w:t>AOFR</w:t>
      </w:r>
      <w:r w:rsidRPr="007870C4">
        <w:rPr>
          <w:rFonts w:ascii="Arial" w:hAnsi="Arial" w:cs="Arial"/>
        </w:rPr>
        <w:t xml:space="preserve"> - Australasian </w:t>
      </w:r>
      <w:proofErr w:type="spellStart"/>
      <w:r w:rsidRPr="007870C4">
        <w:rPr>
          <w:rFonts w:ascii="Arial" w:hAnsi="Arial" w:cs="Arial"/>
        </w:rPr>
        <w:t>Oncofertility</w:t>
      </w:r>
      <w:proofErr w:type="spellEnd"/>
      <w:r w:rsidRPr="007870C4">
        <w:rPr>
          <w:rFonts w:ascii="Arial" w:hAnsi="Arial" w:cs="Arial"/>
        </w:rPr>
        <w:t xml:space="preserve"> Registry</w:t>
      </w:r>
      <w:r w:rsidR="00845103" w:rsidRPr="007870C4">
        <w:rPr>
          <w:rFonts w:ascii="Arial" w:hAnsi="Arial" w:cs="Arial"/>
        </w:rPr>
        <w:t>.</w:t>
      </w:r>
      <w:r w:rsidRPr="007870C4">
        <w:rPr>
          <w:rFonts w:ascii="Arial" w:hAnsi="Arial" w:cs="Arial"/>
        </w:rPr>
        <w:t xml:space="preserve"> </w:t>
      </w:r>
    </w:p>
    <w:p w:rsidR="001F24A8" w:rsidRPr="007870C4" w:rsidRDefault="001F24A8" w:rsidP="001F24A8">
      <w:pPr>
        <w:spacing w:after="0"/>
        <w:jc w:val="both"/>
        <w:rPr>
          <w:rFonts w:ascii="Arial" w:hAnsi="Arial" w:cs="Arial"/>
        </w:rPr>
      </w:pPr>
      <w:r w:rsidRPr="007870C4">
        <w:rPr>
          <w:rFonts w:ascii="Arial" w:hAnsi="Arial" w:cs="Arial"/>
          <w:b/>
        </w:rPr>
        <w:t>Anti-</w:t>
      </w:r>
      <w:proofErr w:type="spellStart"/>
      <w:r w:rsidRPr="007870C4">
        <w:rPr>
          <w:rFonts w:ascii="Arial" w:hAnsi="Arial" w:cs="Arial"/>
          <w:b/>
        </w:rPr>
        <w:t>Mullerian</w:t>
      </w:r>
      <w:proofErr w:type="spellEnd"/>
      <w:r w:rsidRPr="007870C4">
        <w:rPr>
          <w:rFonts w:ascii="Arial" w:hAnsi="Arial" w:cs="Arial"/>
          <w:b/>
        </w:rPr>
        <w:t xml:space="preserve"> Hormone (AMH)</w:t>
      </w:r>
      <w:r w:rsidRPr="007870C4">
        <w:rPr>
          <w:rFonts w:ascii="Arial" w:hAnsi="Arial" w:cs="Arial"/>
        </w:rPr>
        <w:t xml:space="preserve"> - This is a protein released by the ovaries and is related to the development of follicles in the ovary. Blood tests to check AMH levels may be done as part of fertility testing</w:t>
      </w:r>
      <w:r w:rsidR="00845103" w:rsidRPr="007870C4">
        <w:rPr>
          <w:rFonts w:ascii="Arial" w:hAnsi="Arial" w:cs="Arial"/>
        </w:rPr>
        <w:t>.</w:t>
      </w:r>
    </w:p>
    <w:p w:rsidR="00B37F01" w:rsidRPr="007870C4" w:rsidRDefault="00B37F01" w:rsidP="00B37F01">
      <w:pPr>
        <w:spacing w:after="0"/>
        <w:jc w:val="both"/>
        <w:rPr>
          <w:rFonts w:ascii="Arial" w:hAnsi="Arial" w:cs="Arial"/>
        </w:rPr>
      </w:pPr>
      <w:r w:rsidRPr="007870C4">
        <w:rPr>
          <w:rFonts w:ascii="Arial" w:hAnsi="Arial" w:cs="Arial"/>
          <w:b/>
        </w:rPr>
        <w:t>Assisted Reproductive Technology (ART)</w:t>
      </w:r>
      <w:r w:rsidRPr="007870C4">
        <w:rPr>
          <w:rFonts w:ascii="Arial" w:hAnsi="Arial" w:cs="Arial"/>
        </w:rPr>
        <w:t xml:space="preserve"> - Methods used to achieve pregnancy by artificial or partially artificial means</w:t>
      </w:r>
      <w:r w:rsidR="00845103" w:rsidRPr="007870C4">
        <w:rPr>
          <w:rFonts w:ascii="Arial" w:hAnsi="Arial" w:cs="Arial"/>
        </w:rPr>
        <w:t>.</w:t>
      </w:r>
    </w:p>
    <w:p w:rsidR="00EA4D01" w:rsidRPr="007870C4" w:rsidRDefault="00EA4D01" w:rsidP="00EA4D01">
      <w:pPr>
        <w:spacing w:after="0"/>
        <w:jc w:val="both"/>
        <w:rPr>
          <w:rFonts w:ascii="Arial" w:hAnsi="Arial" w:cs="Arial"/>
        </w:rPr>
      </w:pPr>
      <w:r w:rsidRPr="007870C4">
        <w:rPr>
          <w:rFonts w:ascii="Arial" w:hAnsi="Arial" w:cs="Arial"/>
          <w:b/>
        </w:rPr>
        <w:t>AYA</w:t>
      </w:r>
      <w:r w:rsidRPr="007870C4">
        <w:rPr>
          <w:rFonts w:ascii="Arial" w:hAnsi="Arial" w:cs="Arial"/>
        </w:rPr>
        <w:t xml:space="preserve"> – Adolescents and Young Adults, usually aged between </w:t>
      </w:r>
      <w:r w:rsidR="000C463E" w:rsidRPr="007870C4">
        <w:rPr>
          <w:rFonts w:ascii="Arial" w:hAnsi="Arial" w:cs="Arial"/>
        </w:rPr>
        <w:t>15</w:t>
      </w:r>
      <w:r w:rsidRPr="007870C4">
        <w:rPr>
          <w:rFonts w:ascii="Arial" w:hAnsi="Arial" w:cs="Arial"/>
        </w:rPr>
        <w:t>-25 years old.</w:t>
      </w:r>
    </w:p>
    <w:p w:rsidR="00D97CD1" w:rsidRPr="007870C4" w:rsidRDefault="00D97CD1" w:rsidP="00324201">
      <w:pPr>
        <w:autoSpaceDE w:val="0"/>
        <w:autoSpaceDN w:val="0"/>
        <w:adjustRightInd w:val="0"/>
        <w:spacing w:after="0" w:line="276" w:lineRule="auto"/>
        <w:jc w:val="both"/>
        <w:rPr>
          <w:rFonts w:ascii="Arial" w:hAnsi="Arial" w:cs="Arial"/>
          <w:b/>
        </w:rPr>
      </w:pPr>
      <w:r w:rsidRPr="007870C4">
        <w:rPr>
          <w:rFonts w:ascii="Arial" w:hAnsi="Arial" w:cs="Arial"/>
          <w:b/>
        </w:rPr>
        <w:t>Cancer</w:t>
      </w:r>
      <w:r w:rsidRPr="007870C4">
        <w:rPr>
          <w:rFonts w:ascii="Arial" w:hAnsi="Arial" w:cs="Arial"/>
          <w:color w:val="666666"/>
        </w:rPr>
        <w:t xml:space="preserve"> -</w:t>
      </w:r>
      <w:r w:rsidRPr="007870C4">
        <w:rPr>
          <w:rFonts w:ascii="Arial" w:hAnsi="Arial" w:cs="Arial"/>
        </w:rPr>
        <w:t xml:space="preserve"> any type of malignant growth or tumor caused by abnormal and uncontrolled cell division</w:t>
      </w:r>
      <w:r w:rsidR="00845103" w:rsidRPr="007870C4">
        <w:rPr>
          <w:rFonts w:ascii="Arial" w:hAnsi="Arial" w:cs="Arial"/>
        </w:rPr>
        <w:t>.</w:t>
      </w:r>
    </w:p>
    <w:p w:rsidR="00990A96" w:rsidRPr="007870C4" w:rsidRDefault="00990A96" w:rsidP="00324201">
      <w:pPr>
        <w:autoSpaceDE w:val="0"/>
        <w:autoSpaceDN w:val="0"/>
        <w:adjustRightInd w:val="0"/>
        <w:spacing w:after="0" w:line="276" w:lineRule="auto"/>
        <w:jc w:val="both"/>
        <w:rPr>
          <w:rFonts w:ascii="Arial" w:hAnsi="Arial" w:cs="Arial"/>
        </w:rPr>
      </w:pPr>
      <w:proofErr w:type="spellStart"/>
      <w:r w:rsidRPr="007870C4">
        <w:rPr>
          <w:rFonts w:ascii="Arial" w:hAnsi="Arial" w:cs="Arial"/>
          <w:b/>
        </w:rPr>
        <w:t>Chemoradiation</w:t>
      </w:r>
      <w:proofErr w:type="spellEnd"/>
      <w:r w:rsidRPr="007870C4">
        <w:rPr>
          <w:rFonts w:ascii="Arial" w:hAnsi="Arial" w:cs="Arial"/>
        </w:rPr>
        <w:t xml:space="preserve"> </w:t>
      </w:r>
      <w:r w:rsidR="002323CD" w:rsidRPr="007870C4">
        <w:rPr>
          <w:rFonts w:ascii="Arial" w:hAnsi="Arial" w:cs="Arial"/>
        </w:rPr>
        <w:t>–</w:t>
      </w:r>
      <w:r w:rsidRPr="007870C4">
        <w:rPr>
          <w:rFonts w:ascii="Arial" w:hAnsi="Arial" w:cs="Arial"/>
        </w:rPr>
        <w:t xml:space="preserve"> </w:t>
      </w:r>
      <w:r w:rsidR="002323CD" w:rsidRPr="007870C4">
        <w:rPr>
          <w:rFonts w:ascii="Arial" w:hAnsi="Arial" w:cs="Arial"/>
        </w:rPr>
        <w:t>chemotherapy followed by radiation to treat cancer</w:t>
      </w:r>
    </w:p>
    <w:p w:rsidR="00D97CD1" w:rsidRPr="007870C4" w:rsidRDefault="00D97CD1" w:rsidP="00324201">
      <w:pPr>
        <w:autoSpaceDE w:val="0"/>
        <w:autoSpaceDN w:val="0"/>
        <w:adjustRightInd w:val="0"/>
        <w:spacing w:after="0" w:line="276" w:lineRule="auto"/>
        <w:jc w:val="both"/>
        <w:rPr>
          <w:rFonts w:ascii="Arial" w:hAnsi="Arial" w:cs="Arial"/>
          <w:b/>
        </w:rPr>
      </w:pPr>
      <w:r w:rsidRPr="007870C4">
        <w:rPr>
          <w:rFonts w:ascii="Arial" w:hAnsi="Arial" w:cs="Arial"/>
          <w:b/>
        </w:rPr>
        <w:t xml:space="preserve">Egg - </w:t>
      </w:r>
      <w:r w:rsidRPr="007870C4">
        <w:rPr>
          <w:rFonts w:ascii="Arial" w:hAnsi="Arial" w:cs="Arial"/>
        </w:rPr>
        <w:t>also known as an ovum, is the female reproductive cell or gamete</w:t>
      </w:r>
      <w:r w:rsidR="00845103" w:rsidRPr="007870C4">
        <w:rPr>
          <w:rFonts w:ascii="Arial" w:hAnsi="Arial" w:cs="Arial"/>
        </w:rPr>
        <w:t>.</w:t>
      </w:r>
    </w:p>
    <w:p w:rsidR="000179AB" w:rsidRPr="007870C4" w:rsidRDefault="000179AB" w:rsidP="000179AB">
      <w:pPr>
        <w:spacing w:after="0"/>
        <w:jc w:val="both"/>
        <w:rPr>
          <w:rFonts w:ascii="Arial" w:hAnsi="Arial" w:cs="Arial"/>
        </w:rPr>
      </w:pPr>
      <w:r w:rsidRPr="007870C4">
        <w:rPr>
          <w:rFonts w:ascii="Arial" w:hAnsi="Arial" w:cs="Arial"/>
          <w:b/>
        </w:rPr>
        <w:t>Embryo</w:t>
      </w:r>
      <w:r w:rsidRPr="007870C4">
        <w:rPr>
          <w:rFonts w:ascii="Arial" w:hAnsi="Arial" w:cs="Arial"/>
          <w:b/>
          <w:color w:val="000090"/>
        </w:rPr>
        <w:t xml:space="preserve"> </w:t>
      </w:r>
      <w:r w:rsidRPr="007870C4">
        <w:rPr>
          <w:rFonts w:ascii="Arial" w:hAnsi="Arial" w:cs="Arial"/>
        </w:rPr>
        <w:t>– when an egg and sperm come together (fertilization) they form an embryo</w:t>
      </w:r>
      <w:r w:rsidR="009C7637" w:rsidRPr="007870C4">
        <w:rPr>
          <w:rFonts w:ascii="Arial" w:hAnsi="Arial" w:cs="Arial"/>
          <w:lang w:val="en"/>
        </w:rPr>
        <w:t>, which is the early stage of development of an animal</w:t>
      </w:r>
      <w:r w:rsidR="00845103" w:rsidRPr="007870C4">
        <w:rPr>
          <w:rFonts w:ascii="Arial" w:hAnsi="Arial" w:cs="Arial"/>
          <w:lang w:val="en"/>
        </w:rPr>
        <w:t>.</w:t>
      </w:r>
    </w:p>
    <w:p w:rsidR="000179AB" w:rsidRPr="007870C4" w:rsidRDefault="000179AB" w:rsidP="000179AB">
      <w:pPr>
        <w:spacing w:after="0"/>
        <w:jc w:val="both"/>
        <w:rPr>
          <w:rFonts w:ascii="Arial" w:hAnsi="Arial" w:cs="Arial"/>
        </w:rPr>
      </w:pPr>
      <w:r w:rsidRPr="007870C4">
        <w:rPr>
          <w:rFonts w:ascii="Arial" w:hAnsi="Arial" w:cs="Arial"/>
          <w:b/>
        </w:rPr>
        <w:t>Embryo cryopreservation</w:t>
      </w:r>
      <w:r w:rsidRPr="007870C4">
        <w:rPr>
          <w:rFonts w:ascii="Arial" w:hAnsi="Arial" w:cs="Arial"/>
          <w:b/>
          <w:color w:val="000090"/>
        </w:rPr>
        <w:t xml:space="preserve"> </w:t>
      </w:r>
      <w:r w:rsidRPr="007870C4">
        <w:rPr>
          <w:rFonts w:ascii="Arial" w:hAnsi="Arial" w:cs="Arial"/>
        </w:rPr>
        <w:t xml:space="preserve">– Eggs are collected from </w:t>
      </w:r>
      <w:r w:rsidR="009C7637" w:rsidRPr="007870C4">
        <w:rPr>
          <w:rFonts w:ascii="Arial" w:hAnsi="Arial" w:cs="Arial"/>
          <w:lang w:val="en"/>
        </w:rPr>
        <w:t>a</w:t>
      </w:r>
      <w:r w:rsidRPr="007870C4">
        <w:rPr>
          <w:rFonts w:ascii="Arial" w:hAnsi="Arial" w:cs="Arial"/>
          <w:lang w:val="en"/>
        </w:rPr>
        <w:t xml:space="preserve"> </w:t>
      </w:r>
      <w:r w:rsidRPr="007870C4">
        <w:rPr>
          <w:rFonts w:ascii="Arial" w:hAnsi="Arial" w:cs="Arial"/>
        </w:rPr>
        <w:t xml:space="preserve">female </w:t>
      </w:r>
      <w:r w:rsidRPr="007870C4">
        <w:rPr>
          <w:rFonts w:ascii="Arial" w:hAnsi="Arial" w:cs="Arial"/>
          <w:lang w:val="en"/>
        </w:rPr>
        <w:t>patient</w:t>
      </w:r>
      <w:r w:rsidR="009C7637" w:rsidRPr="007870C4">
        <w:rPr>
          <w:rFonts w:ascii="Arial" w:hAnsi="Arial" w:cs="Arial"/>
          <w:lang w:val="en"/>
        </w:rPr>
        <w:t>’</w:t>
      </w:r>
      <w:r w:rsidRPr="007870C4">
        <w:rPr>
          <w:rFonts w:ascii="Arial" w:hAnsi="Arial" w:cs="Arial"/>
          <w:lang w:val="en"/>
        </w:rPr>
        <w:t>s</w:t>
      </w:r>
      <w:r w:rsidRPr="007870C4">
        <w:rPr>
          <w:rFonts w:ascii="Arial" w:hAnsi="Arial" w:cs="Arial"/>
        </w:rPr>
        <w:t xml:space="preserve"> ovaries and sperm is inserted into the egg (fertilization). The embryos are then frozen and stored.</w:t>
      </w:r>
    </w:p>
    <w:p w:rsidR="00240514" w:rsidRPr="007870C4" w:rsidRDefault="00240514" w:rsidP="00324201">
      <w:pPr>
        <w:spacing w:after="0"/>
        <w:rPr>
          <w:rFonts w:ascii="Arial" w:hAnsi="Arial" w:cs="Arial"/>
          <w:b/>
        </w:rPr>
      </w:pPr>
      <w:r w:rsidRPr="007870C4">
        <w:rPr>
          <w:rFonts w:ascii="Arial" w:hAnsi="Arial" w:cs="Arial"/>
          <w:b/>
        </w:rPr>
        <w:t xml:space="preserve">Fertility - </w:t>
      </w:r>
      <w:r w:rsidRPr="007870C4">
        <w:rPr>
          <w:rFonts w:ascii="Arial" w:hAnsi="Arial" w:cs="Arial"/>
        </w:rPr>
        <w:t>the ability to conceive a baby</w:t>
      </w:r>
      <w:r w:rsidR="00845103" w:rsidRPr="007870C4">
        <w:rPr>
          <w:rFonts w:ascii="Arial" w:hAnsi="Arial" w:cs="Arial"/>
        </w:rPr>
        <w:t>.</w:t>
      </w:r>
    </w:p>
    <w:p w:rsidR="000179AB" w:rsidRPr="007870C4" w:rsidRDefault="000179AB" w:rsidP="000179AB">
      <w:pPr>
        <w:spacing w:after="0"/>
        <w:jc w:val="both"/>
        <w:rPr>
          <w:rFonts w:ascii="Arial" w:hAnsi="Arial" w:cs="Arial"/>
        </w:rPr>
      </w:pPr>
      <w:r w:rsidRPr="007870C4">
        <w:rPr>
          <w:rFonts w:ascii="Arial" w:hAnsi="Arial" w:cs="Arial"/>
          <w:b/>
        </w:rPr>
        <w:t>Fertility preservation</w:t>
      </w:r>
      <w:r w:rsidRPr="007870C4">
        <w:rPr>
          <w:rFonts w:ascii="Arial" w:hAnsi="Arial" w:cs="Arial"/>
          <w:b/>
          <w:color w:val="000090"/>
        </w:rPr>
        <w:t xml:space="preserve"> </w:t>
      </w:r>
      <w:r w:rsidRPr="007870C4">
        <w:rPr>
          <w:rFonts w:ascii="Arial" w:hAnsi="Arial" w:cs="Arial"/>
        </w:rPr>
        <w:t xml:space="preserve">– this is a way to help cancer patients keep their fertility after cancer treatment, in order to have their own biological children. </w:t>
      </w:r>
    </w:p>
    <w:p w:rsidR="000179AB" w:rsidRPr="007870C4" w:rsidRDefault="000179AB" w:rsidP="000179AB">
      <w:pPr>
        <w:spacing w:after="0"/>
        <w:jc w:val="both"/>
        <w:rPr>
          <w:rFonts w:ascii="Arial" w:hAnsi="Arial" w:cs="Arial"/>
          <w:b/>
          <w:color w:val="000090"/>
        </w:rPr>
      </w:pPr>
      <w:r w:rsidRPr="007870C4">
        <w:rPr>
          <w:rFonts w:ascii="Arial" w:hAnsi="Arial" w:cs="Arial"/>
          <w:b/>
        </w:rPr>
        <w:t xml:space="preserve">Fertilization </w:t>
      </w:r>
      <w:r w:rsidRPr="007870C4">
        <w:rPr>
          <w:rFonts w:ascii="Arial" w:hAnsi="Arial" w:cs="Arial"/>
        </w:rPr>
        <w:t xml:space="preserve">– This is the fusion of an egg with a sperm, which leads to the development of an embryo. </w:t>
      </w:r>
    </w:p>
    <w:p w:rsidR="004B3373" w:rsidRPr="007870C4" w:rsidRDefault="004B3373" w:rsidP="00324201">
      <w:pPr>
        <w:spacing w:after="0"/>
        <w:rPr>
          <w:rFonts w:ascii="Arial" w:hAnsi="Arial" w:cs="Arial"/>
        </w:rPr>
      </w:pPr>
      <w:r w:rsidRPr="007870C4">
        <w:rPr>
          <w:rFonts w:ascii="Arial" w:hAnsi="Arial" w:cs="Arial"/>
          <w:b/>
        </w:rPr>
        <w:t xml:space="preserve">FSH - </w:t>
      </w:r>
      <w:r w:rsidRPr="007870C4">
        <w:rPr>
          <w:rFonts w:ascii="Arial" w:hAnsi="Arial" w:cs="Arial"/>
        </w:rPr>
        <w:t>Follicle stimulating hormone</w:t>
      </w:r>
      <w:r w:rsidR="00845103" w:rsidRPr="007870C4">
        <w:rPr>
          <w:rFonts w:ascii="Arial" w:hAnsi="Arial" w:cs="Arial"/>
        </w:rPr>
        <w:t>.</w:t>
      </w:r>
      <w:r w:rsidRPr="007870C4">
        <w:rPr>
          <w:rFonts w:ascii="Arial" w:hAnsi="Arial" w:cs="Arial"/>
        </w:rPr>
        <w:t xml:space="preserve"> </w:t>
      </w:r>
    </w:p>
    <w:p w:rsidR="00A6264D" w:rsidRPr="007870C4" w:rsidRDefault="00A6264D" w:rsidP="00324201">
      <w:pPr>
        <w:spacing w:after="0"/>
        <w:rPr>
          <w:rFonts w:ascii="Arial" w:hAnsi="Arial" w:cs="Arial"/>
          <w:b/>
          <w:lang w:val="en-AU"/>
        </w:rPr>
      </w:pPr>
      <w:proofErr w:type="spellStart"/>
      <w:r w:rsidRPr="007870C4">
        <w:rPr>
          <w:rFonts w:ascii="Arial" w:hAnsi="Arial" w:cs="Arial"/>
          <w:b/>
          <w:lang w:val="en-AU"/>
        </w:rPr>
        <w:t>GnRH</w:t>
      </w:r>
      <w:proofErr w:type="spellEnd"/>
      <w:r w:rsidRPr="007870C4">
        <w:rPr>
          <w:rFonts w:ascii="Arial" w:hAnsi="Arial" w:cs="Arial"/>
          <w:b/>
        </w:rPr>
        <w:t xml:space="preserve"> </w:t>
      </w:r>
      <w:r w:rsidR="00845103" w:rsidRPr="007870C4">
        <w:rPr>
          <w:rFonts w:ascii="Arial" w:hAnsi="Arial" w:cs="Arial"/>
          <w:b/>
          <w:lang w:val="en-AU"/>
        </w:rPr>
        <w:t>analogues</w:t>
      </w:r>
      <w:r w:rsidRPr="007870C4">
        <w:rPr>
          <w:rFonts w:ascii="Arial" w:hAnsi="Arial" w:cs="Arial"/>
        </w:rPr>
        <w:t xml:space="preserve"> </w:t>
      </w:r>
      <w:r w:rsidR="00845103" w:rsidRPr="007870C4">
        <w:rPr>
          <w:rFonts w:ascii="Arial" w:hAnsi="Arial" w:cs="Arial"/>
        </w:rPr>
        <w:t>(</w:t>
      </w:r>
      <w:proofErr w:type="spellStart"/>
      <w:r w:rsidRPr="007870C4">
        <w:rPr>
          <w:rFonts w:ascii="Arial" w:hAnsi="Arial" w:cs="Arial"/>
        </w:rPr>
        <w:t>GnRH</w:t>
      </w:r>
      <w:r w:rsidR="00845103" w:rsidRPr="007870C4">
        <w:rPr>
          <w:rFonts w:ascii="Arial" w:hAnsi="Arial" w:cs="Arial"/>
        </w:rPr>
        <w:t>a</w:t>
      </w:r>
      <w:proofErr w:type="spellEnd"/>
      <w:r w:rsidR="006A0E95" w:rsidRPr="007870C4">
        <w:rPr>
          <w:rFonts w:ascii="Arial" w:hAnsi="Arial" w:cs="Arial"/>
          <w:lang w:val="en-AU"/>
        </w:rPr>
        <w:t>)–</w:t>
      </w:r>
      <w:r w:rsidR="00845103" w:rsidRPr="007870C4">
        <w:rPr>
          <w:rFonts w:ascii="Arial" w:hAnsi="Arial" w:cs="Arial"/>
        </w:rPr>
        <w:t>)</w:t>
      </w:r>
      <w:r w:rsidRPr="007870C4">
        <w:rPr>
          <w:rFonts w:ascii="Arial" w:hAnsi="Arial" w:cs="Arial"/>
        </w:rPr>
        <w:t xml:space="preserve"> </w:t>
      </w:r>
      <w:r w:rsidR="00845103" w:rsidRPr="007870C4">
        <w:rPr>
          <w:rFonts w:ascii="Arial" w:hAnsi="Arial" w:cs="Arial"/>
        </w:rPr>
        <w:t xml:space="preserve">– peptide analogs of </w:t>
      </w:r>
      <w:proofErr w:type="spellStart"/>
      <w:r w:rsidR="00845103" w:rsidRPr="007870C4">
        <w:rPr>
          <w:rFonts w:ascii="Arial" w:hAnsi="Arial" w:cs="Arial"/>
        </w:rPr>
        <w:t>gonadotrophin</w:t>
      </w:r>
      <w:proofErr w:type="spellEnd"/>
      <w:r w:rsidR="00845103" w:rsidRPr="007870C4">
        <w:rPr>
          <w:rFonts w:ascii="Arial" w:hAnsi="Arial" w:cs="Arial"/>
        </w:rPr>
        <w:t>-releasing hormone (</w:t>
      </w:r>
      <w:proofErr w:type="spellStart"/>
      <w:r w:rsidR="00845103" w:rsidRPr="007870C4">
        <w:rPr>
          <w:rFonts w:ascii="Arial" w:hAnsi="Arial" w:cs="Arial"/>
        </w:rPr>
        <w:t>GnRH</w:t>
      </w:r>
      <w:proofErr w:type="spellEnd"/>
      <w:r w:rsidR="00BC421F" w:rsidRPr="007870C4">
        <w:rPr>
          <w:rFonts w:ascii="Arial" w:hAnsi="Arial" w:cs="Arial"/>
          <w:lang w:val="en-AU"/>
        </w:rPr>
        <w:t>)</w:t>
      </w:r>
      <w:r w:rsidR="00845103" w:rsidRPr="007870C4">
        <w:rPr>
          <w:rFonts w:ascii="Arial" w:hAnsi="Arial" w:cs="Arial"/>
        </w:rPr>
        <w:t>.</w:t>
      </w:r>
    </w:p>
    <w:p w:rsidR="00240514" w:rsidRPr="007870C4" w:rsidRDefault="00240514" w:rsidP="00324201">
      <w:pPr>
        <w:spacing w:after="0"/>
        <w:rPr>
          <w:rFonts w:ascii="Arial" w:hAnsi="Arial" w:cs="Arial"/>
          <w:b/>
          <w:lang w:val="en-AU"/>
        </w:rPr>
      </w:pPr>
      <w:r w:rsidRPr="007870C4">
        <w:rPr>
          <w:rFonts w:ascii="Arial" w:eastAsia="Cambria" w:hAnsi="Arial" w:cs="Arial"/>
          <w:b/>
        </w:rPr>
        <w:t>Gonadal organs</w:t>
      </w:r>
      <w:r w:rsidRPr="007870C4">
        <w:rPr>
          <w:rFonts w:ascii="Arial" w:eastAsia="Cambria" w:hAnsi="Arial" w:cs="Arial"/>
        </w:rPr>
        <w:t xml:space="preserve"> - defined as ovaries</w:t>
      </w:r>
      <w:r w:rsidR="00845103" w:rsidRPr="007870C4">
        <w:rPr>
          <w:rFonts w:ascii="Arial" w:eastAsia="Cambria" w:hAnsi="Arial" w:cs="Arial"/>
        </w:rPr>
        <w:t>.</w:t>
      </w:r>
    </w:p>
    <w:p w:rsidR="000179AB" w:rsidRPr="007870C4" w:rsidRDefault="000179AB" w:rsidP="000179AB">
      <w:pPr>
        <w:spacing w:after="0"/>
        <w:jc w:val="both"/>
        <w:rPr>
          <w:rFonts w:ascii="Arial" w:hAnsi="Arial" w:cs="Arial"/>
        </w:rPr>
      </w:pPr>
      <w:r w:rsidRPr="007870C4">
        <w:rPr>
          <w:rFonts w:ascii="Arial" w:eastAsia="Cambria" w:hAnsi="Arial" w:cs="Arial"/>
          <w:b/>
        </w:rPr>
        <w:t>Gonadal tissue or gonads</w:t>
      </w:r>
      <w:r w:rsidRPr="007870C4">
        <w:rPr>
          <w:rFonts w:ascii="Arial" w:hAnsi="Arial" w:cs="Arial"/>
          <w:b/>
          <w:color w:val="000090"/>
        </w:rPr>
        <w:t xml:space="preserve"> </w:t>
      </w:r>
      <w:r w:rsidRPr="007870C4">
        <w:rPr>
          <w:rFonts w:ascii="Arial" w:hAnsi="Arial" w:cs="Arial"/>
        </w:rPr>
        <w:t>– Glands that make sex hormones and reproductive cells; ovaries in the female</w:t>
      </w:r>
      <w:r w:rsidR="00845103" w:rsidRPr="007870C4">
        <w:rPr>
          <w:rFonts w:ascii="Arial" w:hAnsi="Arial" w:cs="Arial"/>
        </w:rPr>
        <w:t>.</w:t>
      </w:r>
    </w:p>
    <w:p w:rsidR="003A434E" w:rsidRPr="007870C4" w:rsidRDefault="009C7637" w:rsidP="003A434E">
      <w:pPr>
        <w:spacing w:after="0"/>
        <w:jc w:val="both"/>
        <w:rPr>
          <w:rFonts w:ascii="Arial" w:hAnsi="Arial" w:cs="Arial"/>
        </w:rPr>
      </w:pPr>
      <w:proofErr w:type="spellStart"/>
      <w:r w:rsidRPr="007870C4">
        <w:rPr>
          <w:rFonts w:ascii="Arial" w:eastAsia="Cambria" w:hAnsi="Arial" w:cs="Arial"/>
          <w:b/>
        </w:rPr>
        <w:t>Gynaecology</w:t>
      </w:r>
      <w:proofErr w:type="spellEnd"/>
      <w:r w:rsidR="003A434E" w:rsidRPr="007870C4">
        <w:rPr>
          <w:rFonts w:ascii="Arial" w:eastAsia="Cambria" w:hAnsi="Arial" w:cs="Arial"/>
        </w:rPr>
        <w:t xml:space="preserve"> - The medical practice dealing with the health of the female reproductive system (uterus, vagina, and ovaries).</w:t>
      </w:r>
    </w:p>
    <w:p w:rsidR="00324201" w:rsidRPr="007870C4" w:rsidRDefault="00324201" w:rsidP="00324201">
      <w:pPr>
        <w:spacing w:after="0"/>
        <w:rPr>
          <w:rFonts w:ascii="Arial" w:hAnsi="Arial" w:cs="Arial"/>
          <w:b/>
        </w:rPr>
      </w:pPr>
      <w:r w:rsidRPr="007870C4">
        <w:rPr>
          <w:rFonts w:ascii="Arial" w:hAnsi="Arial" w:cs="Arial"/>
          <w:b/>
          <w:lang w:val="en-AU"/>
        </w:rPr>
        <w:t>Infertility</w:t>
      </w:r>
      <w:r w:rsidRPr="007870C4">
        <w:rPr>
          <w:rFonts w:ascii="Arial" w:hAnsi="Arial" w:cs="Arial"/>
          <w:lang w:val="en-AU"/>
        </w:rPr>
        <w:t xml:space="preserve"> - the inability to conceive after 1 year of intercourse without contraception</w:t>
      </w:r>
      <w:r w:rsidR="00845103" w:rsidRPr="007870C4">
        <w:rPr>
          <w:rFonts w:ascii="Arial" w:hAnsi="Arial" w:cs="Arial"/>
          <w:lang w:val="en-AU"/>
        </w:rPr>
        <w:t>.</w:t>
      </w:r>
    </w:p>
    <w:p w:rsidR="0076080B" w:rsidRPr="007870C4" w:rsidRDefault="00275F41" w:rsidP="0076080B">
      <w:pPr>
        <w:spacing w:after="0"/>
        <w:jc w:val="both"/>
        <w:rPr>
          <w:rFonts w:ascii="Arial" w:hAnsi="Arial" w:cs="Arial"/>
          <w:color w:val="1C1C1C"/>
        </w:rPr>
      </w:pPr>
      <w:proofErr w:type="spellStart"/>
      <w:r w:rsidRPr="007870C4">
        <w:rPr>
          <w:rFonts w:ascii="Arial" w:hAnsi="Arial" w:cs="Arial"/>
          <w:b/>
          <w:color w:val="111111"/>
        </w:rPr>
        <w:t>Intracytoplasmic</w:t>
      </w:r>
      <w:proofErr w:type="spellEnd"/>
      <w:r w:rsidRPr="007870C4">
        <w:rPr>
          <w:rFonts w:ascii="Arial" w:hAnsi="Arial" w:cs="Arial"/>
          <w:b/>
          <w:color w:val="111111"/>
        </w:rPr>
        <w:t xml:space="preserve"> sperm injection (ICSI)</w:t>
      </w:r>
      <w:r w:rsidRPr="007870C4">
        <w:rPr>
          <w:rFonts w:ascii="Arial" w:hAnsi="Arial" w:cs="Arial"/>
          <w:lang w:val="en-AU"/>
        </w:rPr>
        <w:t xml:space="preserve"> - </w:t>
      </w:r>
      <w:r w:rsidR="0076080B" w:rsidRPr="007870C4">
        <w:rPr>
          <w:rFonts w:ascii="Arial" w:hAnsi="Arial" w:cs="Arial"/>
          <w:lang w:val="en-AU"/>
        </w:rPr>
        <w:t>this is an in vitro fertilization procedure in which a single sperm is injected directly into an egg</w:t>
      </w:r>
      <w:r w:rsidR="00845103" w:rsidRPr="007870C4">
        <w:rPr>
          <w:rFonts w:ascii="Arial" w:hAnsi="Arial" w:cs="Arial"/>
          <w:lang w:val="en-AU"/>
        </w:rPr>
        <w:t>.</w:t>
      </w:r>
    </w:p>
    <w:p w:rsidR="0076080B" w:rsidRPr="007870C4" w:rsidRDefault="0076080B" w:rsidP="0076080B">
      <w:pPr>
        <w:widowControl w:val="0"/>
        <w:autoSpaceDE w:val="0"/>
        <w:autoSpaceDN w:val="0"/>
        <w:adjustRightInd w:val="0"/>
        <w:spacing w:after="0"/>
        <w:rPr>
          <w:rFonts w:ascii="Arial" w:hAnsi="Arial" w:cs="Arial"/>
          <w:color w:val="1C1C1C"/>
        </w:rPr>
      </w:pPr>
      <w:r w:rsidRPr="007870C4">
        <w:rPr>
          <w:rFonts w:ascii="Arial" w:hAnsi="Arial" w:cs="Arial"/>
          <w:b/>
          <w:color w:val="111111"/>
        </w:rPr>
        <w:t>In Vitro Maturation (IVM)</w:t>
      </w:r>
      <w:r w:rsidRPr="007870C4">
        <w:rPr>
          <w:rFonts w:ascii="Arial" w:hAnsi="Arial" w:cs="Arial"/>
          <w:b/>
          <w:color w:val="000090"/>
        </w:rPr>
        <w:t xml:space="preserve"> </w:t>
      </w:r>
      <w:r w:rsidRPr="007870C4">
        <w:rPr>
          <w:rFonts w:ascii="Arial" w:hAnsi="Arial" w:cs="Arial"/>
          <w:lang w:val="en-AU"/>
        </w:rPr>
        <w:t>– This is a method of letting immature ovarian follicles mature in vitro (in a test tube). This method is new and used in a very small number of centres but babies have been born using this method.</w:t>
      </w:r>
    </w:p>
    <w:p w:rsidR="00EF09A6" w:rsidRPr="007870C4" w:rsidRDefault="00EF09A6" w:rsidP="00324201">
      <w:pPr>
        <w:spacing w:after="0"/>
        <w:rPr>
          <w:rFonts w:ascii="Arial" w:hAnsi="Arial" w:cs="Arial"/>
          <w:b/>
        </w:rPr>
      </w:pPr>
      <w:r w:rsidRPr="007870C4">
        <w:rPr>
          <w:rFonts w:ascii="Arial" w:hAnsi="Arial" w:cs="Arial"/>
          <w:b/>
        </w:rPr>
        <w:t>IVF</w:t>
      </w:r>
      <w:r w:rsidRPr="007870C4">
        <w:rPr>
          <w:rFonts w:ascii="Arial" w:hAnsi="Arial" w:cs="Arial"/>
        </w:rPr>
        <w:t xml:space="preserve"> - In vitro Fertilization techniques</w:t>
      </w:r>
      <w:r w:rsidR="00845103" w:rsidRPr="007870C4">
        <w:rPr>
          <w:rFonts w:ascii="Arial" w:hAnsi="Arial" w:cs="Arial"/>
        </w:rPr>
        <w:t>.</w:t>
      </w:r>
      <w:r w:rsidRPr="007870C4">
        <w:rPr>
          <w:rFonts w:ascii="Arial" w:hAnsi="Arial" w:cs="Arial"/>
        </w:rPr>
        <w:t xml:space="preserve"> </w:t>
      </w:r>
    </w:p>
    <w:p w:rsidR="00324201" w:rsidRPr="007870C4" w:rsidRDefault="00324201" w:rsidP="00324201">
      <w:pPr>
        <w:spacing w:after="0"/>
        <w:rPr>
          <w:rFonts w:ascii="Arial" w:hAnsi="Arial" w:cs="Arial"/>
        </w:rPr>
      </w:pPr>
      <w:r w:rsidRPr="007870C4">
        <w:rPr>
          <w:rFonts w:ascii="Arial" w:hAnsi="Arial" w:cs="Arial"/>
          <w:b/>
        </w:rPr>
        <w:t xml:space="preserve">MBS - </w:t>
      </w:r>
      <w:r w:rsidRPr="007870C4">
        <w:rPr>
          <w:rFonts w:ascii="Arial" w:hAnsi="Arial" w:cs="Arial"/>
        </w:rPr>
        <w:t>Medicare Benefits Schedule</w:t>
      </w:r>
      <w:r w:rsidR="00845103" w:rsidRPr="007870C4">
        <w:rPr>
          <w:rFonts w:ascii="Arial" w:hAnsi="Arial" w:cs="Arial"/>
        </w:rPr>
        <w:t>.</w:t>
      </w:r>
      <w:r w:rsidRPr="007870C4">
        <w:rPr>
          <w:rFonts w:ascii="Arial" w:hAnsi="Arial" w:cs="Arial"/>
        </w:rPr>
        <w:t xml:space="preserve"> </w:t>
      </w:r>
    </w:p>
    <w:p w:rsidR="0040165F" w:rsidRPr="007870C4" w:rsidRDefault="0040165F" w:rsidP="0040165F">
      <w:pPr>
        <w:spacing w:after="0"/>
        <w:rPr>
          <w:rFonts w:ascii="Arial" w:hAnsi="Arial" w:cs="Arial"/>
        </w:rPr>
      </w:pPr>
      <w:r w:rsidRPr="007870C4">
        <w:rPr>
          <w:rFonts w:ascii="Arial" w:hAnsi="Arial" w:cs="Arial"/>
          <w:b/>
        </w:rPr>
        <w:t>MSAC</w:t>
      </w:r>
      <w:r w:rsidRPr="007870C4">
        <w:rPr>
          <w:rFonts w:ascii="Arial" w:hAnsi="Arial" w:cs="Arial"/>
        </w:rPr>
        <w:t xml:space="preserve"> </w:t>
      </w:r>
      <w:r w:rsidR="00324201" w:rsidRPr="007870C4">
        <w:rPr>
          <w:rFonts w:ascii="Arial" w:hAnsi="Arial" w:cs="Arial"/>
        </w:rPr>
        <w:t xml:space="preserve">- </w:t>
      </w:r>
      <w:r w:rsidRPr="007870C4">
        <w:rPr>
          <w:rFonts w:ascii="Arial" w:hAnsi="Arial" w:cs="Arial"/>
        </w:rPr>
        <w:t>Medical Services Advisory Committee (MSAC)</w:t>
      </w:r>
      <w:r w:rsidR="00845103" w:rsidRPr="007870C4">
        <w:rPr>
          <w:rFonts w:ascii="Arial" w:hAnsi="Arial" w:cs="Arial"/>
        </w:rPr>
        <w:t>.</w:t>
      </w:r>
      <w:r w:rsidRPr="007870C4">
        <w:rPr>
          <w:rFonts w:ascii="Arial" w:hAnsi="Arial" w:cs="Arial"/>
        </w:rPr>
        <w:t xml:space="preserve"> </w:t>
      </w:r>
    </w:p>
    <w:p w:rsidR="009C1BF4" w:rsidRPr="007870C4" w:rsidRDefault="009C1BF4" w:rsidP="0040165F">
      <w:pPr>
        <w:spacing w:after="0"/>
        <w:rPr>
          <w:rFonts w:ascii="Arial" w:hAnsi="Arial" w:cs="Arial"/>
        </w:rPr>
      </w:pPr>
      <w:r w:rsidRPr="007870C4">
        <w:rPr>
          <w:rFonts w:ascii="Arial" w:hAnsi="Arial" w:cs="Arial"/>
          <w:b/>
          <w:lang w:val="en-AU"/>
        </w:rPr>
        <w:t>Neuroendocrine axis</w:t>
      </w:r>
      <w:r w:rsidR="002323CD" w:rsidRPr="007870C4">
        <w:rPr>
          <w:rFonts w:ascii="Arial" w:hAnsi="Arial" w:cs="Arial"/>
          <w:b/>
          <w:lang w:val="en-AU"/>
        </w:rPr>
        <w:t xml:space="preserve"> </w:t>
      </w:r>
      <w:r w:rsidR="002323CD" w:rsidRPr="007870C4">
        <w:rPr>
          <w:rFonts w:ascii="Arial" w:hAnsi="Arial" w:cs="Arial"/>
        </w:rPr>
        <w:t>- the interaction between the nervous and endocrine systems</w:t>
      </w:r>
      <w:r w:rsidR="00845103" w:rsidRPr="007870C4">
        <w:rPr>
          <w:rFonts w:ascii="Arial" w:hAnsi="Arial" w:cs="Arial"/>
        </w:rPr>
        <w:t xml:space="preserve"> mainly involving the hypothalamus, pituitary and gonads.</w:t>
      </w:r>
    </w:p>
    <w:p w:rsidR="0021538A" w:rsidRPr="007870C4" w:rsidRDefault="0021538A" w:rsidP="0021538A">
      <w:pPr>
        <w:spacing w:after="0"/>
        <w:rPr>
          <w:rFonts w:ascii="Arial" w:hAnsi="Arial" w:cs="Arial"/>
          <w:b/>
        </w:rPr>
      </w:pPr>
      <w:r w:rsidRPr="007870C4">
        <w:rPr>
          <w:rFonts w:ascii="Arial" w:hAnsi="Arial" w:cs="Arial"/>
          <w:b/>
        </w:rPr>
        <w:t>Obstetric</w:t>
      </w:r>
      <w:r w:rsidR="009C7637" w:rsidRPr="007870C4">
        <w:rPr>
          <w:rFonts w:ascii="Arial" w:hAnsi="Arial" w:cs="Arial"/>
          <w:b/>
        </w:rPr>
        <w:t>s</w:t>
      </w:r>
      <w:r w:rsidRPr="007870C4">
        <w:rPr>
          <w:rFonts w:ascii="Arial" w:hAnsi="Arial" w:cs="Arial"/>
          <w:b/>
        </w:rPr>
        <w:t xml:space="preserve"> </w:t>
      </w:r>
      <w:r w:rsidRPr="007870C4">
        <w:rPr>
          <w:rFonts w:ascii="Arial" w:hAnsi="Arial" w:cs="Arial"/>
        </w:rPr>
        <w:t>- The medical practice of looking after pregnant women during pregnancy and childbirth</w:t>
      </w:r>
      <w:r w:rsidR="00845103" w:rsidRPr="007870C4">
        <w:rPr>
          <w:rFonts w:ascii="Arial" w:hAnsi="Arial" w:cs="Arial"/>
        </w:rPr>
        <w:t>.</w:t>
      </w:r>
      <w:r w:rsidRPr="007870C4">
        <w:rPr>
          <w:rFonts w:ascii="Arial" w:hAnsi="Arial" w:cs="Arial"/>
          <w:b/>
        </w:rPr>
        <w:t xml:space="preserve"> </w:t>
      </w:r>
    </w:p>
    <w:p w:rsidR="000F3335" w:rsidRPr="007870C4" w:rsidRDefault="000F3335" w:rsidP="000F3335">
      <w:pPr>
        <w:autoSpaceDE w:val="0"/>
        <w:autoSpaceDN w:val="0"/>
        <w:adjustRightInd w:val="0"/>
        <w:spacing w:after="0" w:line="276" w:lineRule="auto"/>
        <w:jc w:val="both"/>
        <w:rPr>
          <w:rFonts w:ascii="Arial" w:hAnsi="Arial" w:cs="Arial"/>
        </w:rPr>
      </w:pPr>
      <w:r w:rsidRPr="007870C4">
        <w:rPr>
          <w:rFonts w:ascii="Arial" w:hAnsi="Arial" w:cs="Arial"/>
          <w:b/>
        </w:rPr>
        <w:t>Oocyte cryopreservation</w:t>
      </w:r>
      <w:r w:rsidRPr="007870C4">
        <w:rPr>
          <w:rFonts w:ascii="Arial" w:hAnsi="Arial" w:cs="Arial"/>
        </w:rPr>
        <w:t xml:space="preserve"> - egg collection and </w:t>
      </w:r>
      <w:r w:rsidR="00845103" w:rsidRPr="007870C4">
        <w:rPr>
          <w:rFonts w:ascii="Arial" w:hAnsi="Arial" w:cs="Arial"/>
        </w:rPr>
        <w:t xml:space="preserve">frozen </w:t>
      </w:r>
      <w:r w:rsidRPr="007870C4">
        <w:rPr>
          <w:rFonts w:ascii="Arial" w:hAnsi="Arial" w:cs="Arial"/>
        </w:rPr>
        <w:t>storage</w:t>
      </w:r>
      <w:r w:rsidR="00845103" w:rsidRPr="007870C4">
        <w:rPr>
          <w:rFonts w:ascii="Arial" w:hAnsi="Arial" w:cs="Arial"/>
        </w:rPr>
        <w:t>.</w:t>
      </w:r>
      <w:r w:rsidRPr="007870C4">
        <w:rPr>
          <w:rFonts w:ascii="Arial" w:hAnsi="Arial" w:cs="Arial"/>
        </w:rPr>
        <w:t xml:space="preserve"> </w:t>
      </w:r>
    </w:p>
    <w:p w:rsidR="000F3335" w:rsidRPr="007870C4" w:rsidRDefault="000F3335" w:rsidP="002323CD">
      <w:pPr>
        <w:pStyle w:val="articleabstract"/>
        <w:spacing w:before="0" w:beforeAutospacing="0" w:after="0" w:afterAutospacing="0" w:line="276" w:lineRule="auto"/>
        <w:rPr>
          <w:rFonts w:ascii="Arial" w:eastAsiaTheme="minorHAnsi" w:hAnsi="Arial" w:cs="Arial"/>
          <w:lang w:eastAsia="en-US"/>
        </w:rPr>
      </w:pPr>
      <w:proofErr w:type="spellStart"/>
      <w:r w:rsidRPr="007870C4">
        <w:rPr>
          <w:rFonts w:ascii="Arial" w:hAnsi="Arial" w:cs="Arial"/>
          <w:b/>
        </w:rPr>
        <w:lastRenderedPageBreak/>
        <w:t>Oncofertility</w:t>
      </w:r>
      <w:proofErr w:type="spellEnd"/>
      <w:r w:rsidRPr="007870C4">
        <w:rPr>
          <w:rFonts w:ascii="Arial" w:hAnsi="Arial" w:cs="Arial"/>
          <w:b/>
        </w:rPr>
        <w:t xml:space="preserve"> </w:t>
      </w:r>
      <w:r w:rsidRPr="007870C4">
        <w:rPr>
          <w:rFonts w:ascii="Arial" w:eastAsiaTheme="minorHAnsi" w:hAnsi="Arial" w:cs="Arial"/>
          <w:lang w:eastAsia="en-US"/>
        </w:rPr>
        <w:t xml:space="preserve">- </w:t>
      </w:r>
      <w:proofErr w:type="spellStart"/>
      <w:r w:rsidRPr="007870C4">
        <w:rPr>
          <w:rFonts w:ascii="Arial" w:eastAsiaTheme="minorHAnsi" w:hAnsi="Arial" w:cs="Arial"/>
          <w:lang w:eastAsia="en-US"/>
        </w:rPr>
        <w:t>Oncofertility</w:t>
      </w:r>
      <w:proofErr w:type="spellEnd"/>
      <w:r w:rsidRPr="007870C4">
        <w:rPr>
          <w:rFonts w:ascii="Arial" w:eastAsiaTheme="minorHAnsi" w:hAnsi="Arial" w:cs="Arial"/>
          <w:lang w:eastAsia="en-US"/>
        </w:rPr>
        <w:t xml:space="preserve"> bridges the disciplines of oncology and reproductive medicine in order to discover and apply new fertility preservation options for young patients facing fertility-threatening diseases or treatments</w:t>
      </w:r>
      <w:r w:rsidR="00845103" w:rsidRPr="007870C4">
        <w:rPr>
          <w:rFonts w:ascii="Arial" w:eastAsiaTheme="minorHAnsi" w:hAnsi="Arial" w:cs="Arial"/>
          <w:lang w:eastAsia="en-US"/>
        </w:rPr>
        <w:t>.</w:t>
      </w:r>
    </w:p>
    <w:p w:rsidR="000F3335" w:rsidRPr="007870C4" w:rsidRDefault="000F3335" w:rsidP="000F3335">
      <w:pPr>
        <w:pStyle w:val="articleabstract"/>
        <w:spacing w:before="0" w:beforeAutospacing="0" w:after="0" w:afterAutospacing="0" w:line="276" w:lineRule="auto"/>
        <w:jc w:val="both"/>
        <w:rPr>
          <w:rFonts w:ascii="Arial" w:eastAsiaTheme="minorHAnsi" w:hAnsi="Arial" w:cs="Arial"/>
          <w:lang w:eastAsia="en-US"/>
        </w:rPr>
      </w:pPr>
      <w:r w:rsidRPr="007870C4">
        <w:rPr>
          <w:rFonts w:ascii="Arial" w:eastAsiaTheme="minorHAnsi" w:hAnsi="Arial" w:cs="Arial"/>
          <w:b/>
          <w:lang w:eastAsia="en-US"/>
        </w:rPr>
        <w:t>Ovarian cryopreservation</w:t>
      </w:r>
      <w:r w:rsidRPr="007870C4">
        <w:rPr>
          <w:rFonts w:ascii="Arial" w:eastAsiaTheme="minorHAnsi" w:hAnsi="Arial" w:cs="Arial"/>
          <w:lang w:eastAsia="en-US"/>
        </w:rPr>
        <w:t xml:space="preserve"> - the collection and </w:t>
      </w:r>
      <w:r w:rsidR="00845103" w:rsidRPr="007870C4">
        <w:rPr>
          <w:rFonts w:ascii="Arial" w:eastAsiaTheme="minorHAnsi" w:hAnsi="Arial" w:cs="Arial"/>
          <w:lang w:eastAsia="en-US"/>
        </w:rPr>
        <w:t xml:space="preserve">frozen </w:t>
      </w:r>
      <w:r w:rsidRPr="007870C4">
        <w:rPr>
          <w:rFonts w:ascii="Arial" w:eastAsiaTheme="minorHAnsi" w:hAnsi="Arial" w:cs="Arial"/>
          <w:lang w:eastAsia="en-US"/>
        </w:rPr>
        <w:t>storage of tissue from the ovary</w:t>
      </w:r>
      <w:r w:rsidR="00845103" w:rsidRPr="007870C4">
        <w:rPr>
          <w:rFonts w:ascii="Arial" w:eastAsiaTheme="minorHAnsi" w:hAnsi="Arial" w:cs="Arial"/>
          <w:lang w:eastAsia="en-US"/>
        </w:rPr>
        <w:t>.</w:t>
      </w:r>
      <w:r w:rsidRPr="007870C4">
        <w:rPr>
          <w:rFonts w:ascii="Arial" w:eastAsiaTheme="minorHAnsi" w:hAnsi="Arial" w:cs="Arial"/>
          <w:lang w:eastAsia="en-US"/>
        </w:rPr>
        <w:t xml:space="preserve">  </w:t>
      </w:r>
    </w:p>
    <w:p w:rsidR="00403686" w:rsidRPr="007870C4" w:rsidRDefault="00403686" w:rsidP="00403686">
      <w:pPr>
        <w:spacing w:after="0"/>
        <w:jc w:val="both"/>
        <w:rPr>
          <w:rFonts w:ascii="Arial" w:hAnsi="Arial" w:cs="Arial"/>
        </w:rPr>
      </w:pPr>
      <w:r w:rsidRPr="007870C4">
        <w:rPr>
          <w:rFonts w:ascii="Arial" w:hAnsi="Arial" w:cs="Arial"/>
          <w:b/>
        </w:rPr>
        <w:t xml:space="preserve">Ovarian follicle count </w:t>
      </w:r>
      <w:r w:rsidRPr="007870C4">
        <w:rPr>
          <w:rFonts w:ascii="Arial" w:hAnsi="Arial" w:cs="Arial"/>
        </w:rPr>
        <w:t>- Ovarian follicles are part of the female reproductive system, and are found in the ovary</w:t>
      </w:r>
      <w:r w:rsidR="00845103" w:rsidRPr="007870C4">
        <w:rPr>
          <w:rFonts w:ascii="Arial" w:hAnsi="Arial" w:cs="Arial"/>
        </w:rPr>
        <w:t xml:space="preserve"> and decrease through reproductive life to zero at menopause</w:t>
      </w:r>
      <w:r w:rsidRPr="007870C4">
        <w:rPr>
          <w:rFonts w:ascii="Arial" w:hAnsi="Arial" w:cs="Arial"/>
        </w:rPr>
        <w:t>. Each follicle contains a single egg. These eggs are developed only once every menstrual cycle (</w:t>
      </w:r>
      <w:r w:rsidR="009C7637" w:rsidRPr="007870C4">
        <w:rPr>
          <w:rFonts w:ascii="Arial" w:hAnsi="Arial" w:cs="Arial"/>
        </w:rPr>
        <w:t>i.</w:t>
      </w:r>
      <w:r w:rsidRPr="007870C4">
        <w:rPr>
          <w:rFonts w:ascii="Arial" w:hAnsi="Arial" w:cs="Arial"/>
        </w:rPr>
        <w:t>e. once a month in females)</w:t>
      </w:r>
      <w:r w:rsidR="00845103" w:rsidRPr="007870C4">
        <w:rPr>
          <w:rFonts w:ascii="Arial" w:hAnsi="Arial" w:cs="Arial"/>
        </w:rPr>
        <w:t xml:space="preserve"> until menopause.</w:t>
      </w:r>
    </w:p>
    <w:p w:rsidR="00403686" w:rsidRPr="007870C4" w:rsidRDefault="00403686" w:rsidP="00403686">
      <w:pPr>
        <w:spacing w:after="0"/>
        <w:jc w:val="both"/>
        <w:rPr>
          <w:rFonts w:ascii="Arial" w:hAnsi="Arial" w:cs="Arial"/>
          <w:b/>
        </w:rPr>
      </w:pPr>
      <w:r w:rsidRPr="007870C4">
        <w:rPr>
          <w:rFonts w:ascii="Arial" w:hAnsi="Arial" w:cs="Arial"/>
          <w:b/>
        </w:rPr>
        <w:t>Ovarian tissue cryopreservation -</w:t>
      </w:r>
      <w:r w:rsidRPr="007870C4">
        <w:rPr>
          <w:rFonts w:ascii="Arial" w:hAnsi="Arial" w:cs="Arial"/>
        </w:rPr>
        <w:t xml:space="preserve"> A whole ovary or tissue from part of the ovary is collected frozen and then stored. </w:t>
      </w:r>
    </w:p>
    <w:p w:rsidR="000F3335" w:rsidRPr="007870C4" w:rsidRDefault="000F3335" w:rsidP="000F3335">
      <w:pPr>
        <w:pStyle w:val="articleabstract"/>
        <w:spacing w:before="0" w:beforeAutospacing="0" w:after="0" w:afterAutospacing="0" w:line="276" w:lineRule="auto"/>
        <w:rPr>
          <w:rFonts w:ascii="Arial" w:eastAsiaTheme="minorHAnsi" w:hAnsi="Arial" w:cs="Arial"/>
          <w:lang w:eastAsia="en-US"/>
        </w:rPr>
      </w:pPr>
      <w:r w:rsidRPr="007870C4">
        <w:rPr>
          <w:rFonts w:ascii="Arial" w:hAnsi="Arial" w:cs="Arial"/>
          <w:b/>
        </w:rPr>
        <w:t>Ovarian transposition</w:t>
      </w:r>
      <w:r w:rsidRPr="007870C4">
        <w:rPr>
          <w:rFonts w:ascii="Arial" w:hAnsi="Arial" w:cs="Arial"/>
        </w:rPr>
        <w:t xml:space="preserve"> - surgical movement of the ovaries</w:t>
      </w:r>
      <w:r w:rsidR="00845103" w:rsidRPr="007870C4">
        <w:rPr>
          <w:rFonts w:ascii="Arial" w:hAnsi="Arial" w:cs="Arial"/>
        </w:rPr>
        <w:t>.</w:t>
      </w:r>
    </w:p>
    <w:p w:rsidR="00551472" w:rsidRPr="007870C4" w:rsidRDefault="00551472" w:rsidP="0040165F">
      <w:pPr>
        <w:spacing w:after="0"/>
        <w:rPr>
          <w:rFonts w:ascii="Arial" w:hAnsi="Arial" w:cs="Arial"/>
          <w:b/>
        </w:rPr>
      </w:pPr>
      <w:r w:rsidRPr="007870C4">
        <w:rPr>
          <w:rFonts w:ascii="Arial" w:hAnsi="Arial" w:cs="Arial"/>
          <w:b/>
        </w:rPr>
        <w:t xml:space="preserve">Ovary - </w:t>
      </w:r>
      <w:r w:rsidRPr="007870C4">
        <w:rPr>
          <w:rFonts w:ascii="Arial" w:hAnsi="Arial" w:cs="Arial"/>
          <w:lang w:val="en"/>
        </w:rPr>
        <w:t xml:space="preserve">The ovary is one of </w:t>
      </w:r>
      <w:r w:rsidR="00845103" w:rsidRPr="007870C4">
        <w:rPr>
          <w:rFonts w:ascii="Arial" w:hAnsi="Arial" w:cs="Arial"/>
          <w:lang w:val="en"/>
        </w:rPr>
        <w:t xml:space="preserve">a pair of </w:t>
      </w:r>
      <w:r w:rsidRPr="007870C4">
        <w:rPr>
          <w:rFonts w:ascii="Arial" w:hAnsi="Arial" w:cs="Arial"/>
          <w:lang w:val="en"/>
        </w:rPr>
        <w:t>female reproductive organs that produce eggs and release hormones</w:t>
      </w:r>
      <w:r w:rsidR="004E350D" w:rsidRPr="007870C4">
        <w:rPr>
          <w:rFonts w:ascii="Arial" w:hAnsi="Arial" w:cs="Arial"/>
        </w:rPr>
        <w:t xml:space="preserve">, including </w:t>
      </w:r>
      <w:r w:rsidR="006A0E95" w:rsidRPr="007870C4">
        <w:rPr>
          <w:rFonts w:ascii="Arial" w:hAnsi="Arial" w:cs="Arial"/>
          <w:lang w:val="en"/>
        </w:rPr>
        <w:t>estradiol</w:t>
      </w:r>
      <w:r w:rsidR="004E350D" w:rsidRPr="007870C4">
        <w:rPr>
          <w:rFonts w:ascii="Arial" w:hAnsi="Arial" w:cs="Arial"/>
        </w:rPr>
        <w:t>.</w:t>
      </w:r>
    </w:p>
    <w:p w:rsidR="0040165F" w:rsidRPr="007870C4" w:rsidRDefault="0040165F" w:rsidP="0040165F">
      <w:pPr>
        <w:spacing w:after="0"/>
        <w:rPr>
          <w:rFonts w:ascii="Arial" w:hAnsi="Arial" w:cs="Arial"/>
        </w:rPr>
      </w:pPr>
      <w:r w:rsidRPr="007870C4">
        <w:rPr>
          <w:rFonts w:ascii="Arial" w:hAnsi="Arial" w:cs="Arial"/>
          <w:b/>
        </w:rPr>
        <w:t>PASC</w:t>
      </w:r>
      <w:r w:rsidRPr="007870C4">
        <w:rPr>
          <w:rFonts w:ascii="Arial" w:hAnsi="Arial" w:cs="Arial"/>
        </w:rPr>
        <w:t xml:space="preserve"> </w:t>
      </w:r>
      <w:r w:rsidR="00324201" w:rsidRPr="007870C4">
        <w:rPr>
          <w:rFonts w:ascii="Arial" w:hAnsi="Arial" w:cs="Arial"/>
        </w:rPr>
        <w:t xml:space="preserve">- </w:t>
      </w:r>
      <w:r w:rsidRPr="007870C4">
        <w:rPr>
          <w:rFonts w:ascii="Arial" w:hAnsi="Arial" w:cs="Arial"/>
        </w:rPr>
        <w:t>Protocol Advisory Sub-Committee</w:t>
      </w:r>
      <w:r w:rsidR="00845103" w:rsidRPr="007870C4">
        <w:rPr>
          <w:rFonts w:ascii="Arial" w:hAnsi="Arial" w:cs="Arial"/>
        </w:rPr>
        <w:t>.</w:t>
      </w:r>
    </w:p>
    <w:p w:rsidR="00A6264D" w:rsidRPr="007870C4" w:rsidRDefault="00A6264D" w:rsidP="00324201">
      <w:pPr>
        <w:pStyle w:val="articleabstract"/>
        <w:spacing w:before="0" w:beforeAutospacing="0" w:after="0" w:afterAutospacing="0" w:line="276" w:lineRule="auto"/>
        <w:jc w:val="both"/>
        <w:rPr>
          <w:rFonts w:ascii="Arial" w:eastAsiaTheme="minorHAnsi" w:hAnsi="Arial" w:cs="Arial"/>
          <w:b/>
          <w:lang w:eastAsia="en-US"/>
        </w:rPr>
      </w:pPr>
      <w:r w:rsidRPr="007870C4">
        <w:rPr>
          <w:rFonts w:ascii="Arial" w:hAnsi="Arial" w:cs="Arial"/>
          <w:b/>
        </w:rPr>
        <w:t xml:space="preserve">POF </w:t>
      </w:r>
      <w:r w:rsidRPr="007870C4">
        <w:rPr>
          <w:rFonts w:ascii="Arial" w:hAnsi="Arial" w:cs="Arial"/>
        </w:rPr>
        <w:t xml:space="preserve">- </w:t>
      </w:r>
      <w:r w:rsidR="00BF2A23">
        <w:rPr>
          <w:rFonts w:ascii="Arial" w:hAnsi="Arial" w:cs="Arial"/>
        </w:rPr>
        <w:t>P</w:t>
      </w:r>
      <w:r w:rsidRPr="007870C4">
        <w:rPr>
          <w:rFonts w:ascii="Arial" w:hAnsi="Arial" w:cs="Arial"/>
        </w:rPr>
        <w:t>remature ovarian failure</w:t>
      </w:r>
      <w:r w:rsidR="00845103" w:rsidRPr="007870C4">
        <w:rPr>
          <w:rFonts w:ascii="Arial" w:hAnsi="Arial" w:cs="Arial"/>
        </w:rPr>
        <w:t>.</w:t>
      </w:r>
      <w:r w:rsidRPr="007870C4">
        <w:rPr>
          <w:rFonts w:ascii="Arial" w:hAnsi="Arial" w:cs="Arial"/>
        </w:rPr>
        <w:t xml:space="preserve"> </w:t>
      </w:r>
    </w:p>
    <w:p w:rsidR="002A5273" w:rsidRPr="007870C4" w:rsidRDefault="002A5273" w:rsidP="002A5273">
      <w:pPr>
        <w:spacing w:after="0"/>
        <w:jc w:val="both"/>
        <w:rPr>
          <w:rFonts w:ascii="Arial" w:eastAsia="Times New Roman" w:hAnsi="Arial" w:cs="Arial"/>
          <w:lang w:val="en-AU" w:eastAsia="en-AU"/>
        </w:rPr>
      </w:pPr>
      <w:r w:rsidRPr="007870C4">
        <w:rPr>
          <w:rFonts w:ascii="Arial" w:eastAsia="Times New Roman" w:hAnsi="Arial" w:cs="Arial"/>
          <w:b/>
          <w:lang w:val="en-AU" w:eastAsia="en-AU"/>
        </w:rPr>
        <w:t>Pelvic ultrasound</w:t>
      </w:r>
      <w:r w:rsidRPr="007870C4">
        <w:rPr>
          <w:rFonts w:ascii="Arial" w:eastAsia="Times New Roman" w:hAnsi="Arial" w:cs="Arial"/>
          <w:lang w:val="en-AU" w:eastAsia="en-AU"/>
        </w:rPr>
        <w:t xml:space="preserve">  - This is a type of scan where a probe is rubbed over the lower part of the abdomen (trans-abdominal scan) or inserted into the vagina (trans-vaginal) to look at the ovaries. The probe sends out harmless, high frequency sound waves into the pelvis and an image is formed.</w:t>
      </w:r>
    </w:p>
    <w:p w:rsidR="002A5273" w:rsidRPr="007870C4" w:rsidRDefault="009C7637" w:rsidP="002A5273">
      <w:pPr>
        <w:spacing w:after="0"/>
        <w:jc w:val="both"/>
        <w:rPr>
          <w:rFonts w:ascii="Arial" w:eastAsia="Times New Roman" w:hAnsi="Arial" w:cs="Arial"/>
          <w:lang w:val="en-AU" w:eastAsia="en-AU"/>
        </w:rPr>
      </w:pPr>
      <w:r w:rsidRPr="007870C4">
        <w:rPr>
          <w:rFonts w:ascii="Arial" w:eastAsia="Times New Roman" w:hAnsi="Arial" w:cs="Arial"/>
          <w:b/>
          <w:lang w:val="en-AU" w:eastAsia="en-AU"/>
        </w:rPr>
        <w:t>Psychology</w:t>
      </w:r>
      <w:r w:rsidR="002A5273" w:rsidRPr="007870C4">
        <w:rPr>
          <w:rFonts w:ascii="Arial" w:eastAsia="Times New Roman" w:hAnsi="Arial" w:cs="Arial"/>
          <w:b/>
          <w:lang w:val="en-AU" w:eastAsia="en-AU"/>
        </w:rPr>
        <w:t xml:space="preserve"> </w:t>
      </w:r>
      <w:r w:rsidR="002A5273" w:rsidRPr="007870C4">
        <w:rPr>
          <w:rFonts w:ascii="Arial" w:eastAsia="Times New Roman" w:hAnsi="Arial" w:cs="Arial"/>
          <w:lang w:val="en-AU" w:eastAsia="en-AU"/>
        </w:rPr>
        <w:t>- The study of the mind and of thought, feeling and behaviour</w:t>
      </w:r>
      <w:r w:rsidR="00845103" w:rsidRPr="007870C4">
        <w:rPr>
          <w:rFonts w:ascii="Arial" w:eastAsia="Times New Roman" w:hAnsi="Arial" w:cs="Arial"/>
          <w:lang w:val="en-AU" w:eastAsia="en-AU"/>
        </w:rPr>
        <w:t>.</w:t>
      </w:r>
    </w:p>
    <w:p w:rsidR="002A5273" w:rsidRPr="007870C4" w:rsidRDefault="002A5273" w:rsidP="002A5273">
      <w:pPr>
        <w:spacing w:after="0"/>
        <w:jc w:val="both"/>
        <w:rPr>
          <w:rFonts w:ascii="Arial" w:eastAsia="Times New Roman" w:hAnsi="Arial" w:cs="Arial"/>
          <w:lang w:val="en-AU" w:eastAsia="en-AU"/>
        </w:rPr>
      </w:pPr>
      <w:r w:rsidRPr="007870C4">
        <w:rPr>
          <w:rFonts w:ascii="Arial" w:eastAsia="Times New Roman" w:hAnsi="Arial" w:cs="Arial"/>
          <w:b/>
          <w:lang w:val="en-AU" w:eastAsia="en-AU"/>
        </w:rPr>
        <w:t>Psychologist -</w:t>
      </w:r>
      <w:r w:rsidRPr="007870C4">
        <w:rPr>
          <w:rFonts w:ascii="Arial" w:eastAsia="Times New Roman" w:hAnsi="Arial" w:cs="Arial"/>
          <w:lang w:val="en-AU" w:eastAsia="en-AU"/>
        </w:rPr>
        <w:t xml:space="preserve"> This is a health professional that studies and treats psychological distress</w:t>
      </w:r>
      <w:r w:rsidR="00845103" w:rsidRPr="007870C4">
        <w:rPr>
          <w:rFonts w:ascii="Arial" w:eastAsia="Times New Roman" w:hAnsi="Arial" w:cs="Arial"/>
          <w:lang w:val="en-AU" w:eastAsia="en-AU"/>
        </w:rPr>
        <w:t>.</w:t>
      </w:r>
      <w:r w:rsidRPr="007870C4">
        <w:rPr>
          <w:rFonts w:ascii="Arial" w:eastAsia="Times New Roman" w:hAnsi="Arial" w:cs="Arial"/>
          <w:lang w:val="en-AU" w:eastAsia="en-AU"/>
        </w:rPr>
        <w:t xml:space="preserve"> </w:t>
      </w:r>
    </w:p>
    <w:p w:rsidR="002A5273" w:rsidRPr="007870C4" w:rsidRDefault="002A5273" w:rsidP="002A5273">
      <w:pPr>
        <w:spacing w:after="0"/>
        <w:jc w:val="both"/>
        <w:rPr>
          <w:rFonts w:ascii="Arial" w:eastAsia="Times New Roman" w:hAnsi="Arial" w:cs="Arial"/>
          <w:lang w:val="en-AU" w:eastAsia="en-AU"/>
        </w:rPr>
      </w:pPr>
      <w:r w:rsidRPr="007870C4">
        <w:rPr>
          <w:rFonts w:ascii="Arial" w:eastAsia="Times New Roman" w:hAnsi="Arial" w:cs="Arial"/>
          <w:b/>
          <w:lang w:val="en-AU" w:eastAsia="en-AU"/>
        </w:rPr>
        <w:t>Psychological Distress</w:t>
      </w:r>
      <w:r w:rsidRPr="007870C4">
        <w:rPr>
          <w:rFonts w:ascii="Arial" w:eastAsia="Times New Roman" w:hAnsi="Arial" w:cs="Arial"/>
          <w:lang w:val="en-AU" w:eastAsia="en-AU"/>
        </w:rPr>
        <w:t xml:space="preserve"> - This is a term used to describe a range of symptoms and experiences that are commonly held to be troubling, confusing or out of the ordinary.</w:t>
      </w:r>
    </w:p>
    <w:p w:rsidR="002A5273" w:rsidRPr="007870C4" w:rsidRDefault="002A5273" w:rsidP="002A5273">
      <w:pPr>
        <w:spacing w:after="0"/>
        <w:jc w:val="both"/>
        <w:rPr>
          <w:rFonts w:ascii="Arial" w:eastAsia="Times New Roman" w:hAnsi="Arial" w:cs="Arial"/>
          <w:lang w:val="en-AU" w:eastAsia="en-AU"/>
        </w:rPr>
      </w:pPr>
      <w:r w:rsidRPr="007870C4">
        <w:rPr>
          <w:rFonts w:ascii="Arial" w:eastAsia="Times New Roman" w:hAnsi="Arial" w:cs="Arial"/>
          <w:b/>
          <w:lang w:val="en-AU" w:eastAsia="en-AU"/>
        </w:rPr>
        <w:t>Quality of life</w:t>
      </w:r>
      <w:r w:rsidRPr="007870C4">
        <w:rPr>
          <w:rFonts w:ascii="Arial" w:eastAsia="Times New Roman" w:hAnsi="Arial" w:cs="Arial"/>
          <w:lang w:val="en-AU" w:eastAsia="en-AU"/>
        </w:rPr>
        <w:t xml:space="preserve"> - Fertility related well-being</w:t>
      </w:r>
      <w:r w:rsidR="00845103" w:rsidRPr="007870C4">
        <w:rPr>
          <w:rFonts w:ascii="Arial" w:eastAsia="Times New Roman" w:hAnsi="Arial" w:cs="Arial"/>
          <w:lang w:val="en-AU" w:eastAsia="en-AU"/>
        </w:rPr>
        <w:t>.</w:t>
      </w:r>
    </w:p>
    <w:p w:rsidR="003F060F" w:rsidRPr="007870C4" w:rsidRDefault="003F060F" w:rsidP="003F060F">
      <w:pPr>
        <w:spacing w:after="0"/>
        <w:jc w:val="both"/>
        <w:rPr>
          <w:rFonts w:ascii="Arial" w:eastAsia="Times New Roman" w:hAnsi="Arial" w:cs="Arial"/>
          <w:lang w:val="en-AU" w:eastAsia="en-AU"/>
        </w:rPr>
      </w:pPr>
      <w:r w:rsidRPr="007870C4">
        <w:rPr>
          <w:rFonts w:ascii="Arial" w:eastAsia="Times New Roman" w:hAnsi="Arial" w:cs="Arial"/>
          <w:b/>
          <w:lang w:val="en-AU" w:eastAsia="en-AU"/>
        </w:rPr>
        <w:t xml:space="preserve">Reproductive health - </w:t>
      </w:r>
      <w:r w:rsidRPr="007870C4">
        <w:rPr>
          <w:rFonts w:ascii="Arial" w:eastAsia="Times New Roman" w:hAnsi="Arial" w:cs="Arial"/>
          <w:lang w:val="en-AU" w:eastAsia="en-AU"/>
        </w:rPr>
        <w:t xml:space="preserve">The </w:t>
      </w:r>
      <w:r w:rsidR="004E350D" w:rsidRPr="007870C4">
        <w:rPr>
          <w:rFonts w:ascii="Arial" w:eastAsia="Times New Roman" w:hAnsi="Arial" w:cs="Arial"/>
          <w:lang w:val="en-AU" w:eastAsia="en-AU"/>
        </w:rPr>
        <w:t>health of the reproductive system in its ability to produce gametes (eggs) and circulating steroid hormones (</w:t>
      </w:r>
      <w:proofErr w:type="spellStart"/>
      <w:r w:rsidR="004E350D" w:rsidRPr="007870C4">
        <w:rPr>
          <w:rFonts w:ascii="Arial" w:eastAsia="Times New Roman" w:hAnsi="Arial" w:cs="Arial"/>
          <w:lang w:val="en-AU" w:eastAsia="en-AU"/>
        </w:rPr>
        <w:t>estradiol</w:t>
      </w:r>
      <w:proofErr w:type="spellEnd"/>
      <w:r w:rsidR="004E350D" w:rsidRPr="007870C4">
        <w:rPr>
          <w:rFonts w:ascii="Arial" w:eastAsia="Times New Roman" w:hAnsi="Arial" w:cs="Arial"/>
          <w:lang w:val="en-AU" w:eastAsia="en-AU"/>
        </w:rPr>
        <w:t>) to ensure fertility and systemic effects of reproductive hormones</w:t>
      </w:r>
      <w:r w:rsidR="00BC421F" w:rsidRPr="007870C4">
        <w:rPr>
          <w:rFonts w:ascii="Arial" w:eastAsia="Times New Roman" w:hAnsi="Arial" w:cs="Arial"/>
          <w:lang w:val="en-AU" w:eastAsia="en-AU"/>
        </w:rPr>
        <w:t>.</w:t>
      </w:r>
      <w:r w:rsidR="006A0E95" w:rsidRPr="007870C4">
        <w:rPr>
          <w:rFonts w:ascii="Arial" w:eastAsia="Times New Roman" w:hAnsi="Arial" w:cs="Arial"/>
          <w:lang w:val="en-AU" w:eastAsia="en-AU"/>
        </w:rPr>
        <w:t xml:space="preserve"> </w:t>
      </w:r>
    </w:p>
    <w:p w:rsidR="00992416" w:rsidRPr="007870C4" w:rsidRDefault="00992416" w:rsidP="00F4198B">
      <w:pPr>
        <w:pStyle w:val="Heading1"/>
        <w:rPr>
          <w:rFonts w:ascii="Arial" w:hAnsi="Arial" w:cs="Arial"/>
          <w:sz w:val="24"/>
          <w:szCs w:val="24"/>
        </w:rPr>
      </w:pPr>
      <w:bookmarkStart w:id="10" w:name="_Toc433108208"/>
    </w:p>
    <w:p w:rsidR="00FE37D7" w:rsidRPr="007870C4" w:rsidRDefault="00FE37D7">
      <w:pPr>
        <w:rPr>
          <w:rFonts w:ascii="Arial" w:eastAsiaTheme="majorEastAsia" w:hAnsi="Arial" w:cs="Arial"/>
          <w:color w:val="365F91" w:themeColor="accent1" w:themeShade="BF"/>
        </w:rPr>
      </w:pPr>
      <w:r w:rsidRPr="007870C4">
        <w:rPr>
          <w:rFonts w:ascii="Arial" w:hAnsi="Arial" w:cs="Arial"/>
        </w:rPr>
        <w:br w:type="page"/>
      </w:r>
    </w:p>
    <w:p w:rsidR="00322E35" w:rsidRPr="007870C4" w:rsidRDefault="00322E35" w:rsidP="00FE53DB">
      <w:pPr>
        <w:pStyle w:val="TOCHeading1"/>
        <w:rPr>
          <w:rFonts w:ascii="Arial" w:hAnsi="Arial" w:cs="Arial"/>
        </w:rPr>
      </w:pPr>
      <w:r w:rsidRPr="007870C4">
        <w:rPr>
          <w:rFonts w:ascii="Arial" w:hAnsi="Arial" w:cs="Arial"/>
        </w:rPr>
        <w:lastRenderedPageBreak/>
        <w:t>Background</w:t>
      </w:r>
      <w:bookmarkEnd w:id="10"/>
    </w:p>
    <w:p w:rsidR="00322E35" w:rsidRPr="007870C4" w:rsidRDefault="00322E35" w:rsidP="00FE53DB">
      <w:pPr>
        <w:pStyle w:val="Heading1"/>
        <w:rPr>
          <w:rFonts w:ascii="Arial" w:hAnsi="Arial" w:cs="Arial"/>
        </w:rPr>
      </w:pPr>
      <w:bookmarkStart w:id="11" w:name="_Toc433108209"/>
      <w:bookmarkStart w:id="12" w:name="_Toc445725526"/>
      <w:bookmarkStart w:id="13" w:name="_Toc445726512"/>
      <w:bookmarkStart w:id="14" w:name="_Toc453144019"/>
      <w:r w:rsidRPr="007870C4">
        <w:rPr>
          <w:rFonts w:ascii="Arial" w:hAnsi="Arial" w:cs="Arial"/>
        </w:rPr>
        <w:t>What</w:t>
      </w:r>
      <w:r w:rsidR="001C0256" w:rsidRPr="007870C4">
        <w:rPr>
          <w:rFonts w:ascii="Arial" w:hAnsi="Arial" w:cs="Arial"/>
        </w:rPr>
        <w:t xml:space="preserve"> is fertility preservation and </w:t>
      </w:r>
      <w:proofErr w:type="spellStart"/>
      <w:r w:rsidR="001C0256" w:rsidRPr="007870C4">
        <w:rPr>
          <w:rFonts w:ascii="Arial" w:hAnsi="Arial" w:cs="Arial"/>
        </w:rPr>
        <w:t>O</w:t>
      </w:r>
      <w:r w:rsidRPr="007870C4">
        <w:rPr>
          <w:rFonts w:ascii="Arial" w:hAnsi="Arial" w:cs="Arial"/>
        </w:rPr>
        <w:t>ncofertility</w:t>
      </w:r>
      <w:proofErr w:type="spellEnd"/>
      <w:r w:rsidRPr="007870C4">
        <w:rPr>
          <w:rFonts w:ascii="Arial" w:hAnsi="Arial" w:cs="Arial"/>
        </w:rPr>
        <w:t xml:space="preserve"> care</w:t>
      </w:r>
      <w:r w:rsidR="008E32D3" w:rsidRPr="007870C4">
        <w:rPr>
          <w:rFonts w:ascii="Arial" w:hAnsi="Arial" w:cs="Arial"/>
        </w:rPr>
        <w:t>?</w:t>
      </w:r>
      <w:bookmarkEnd w:id="11"/>
      <w:bookmarkEnd w:id="12"/>
      <w:bookmarkEnd w:id="13"/>
      <w:bookmarkEnd w:id="14"/>
    </w:p>
    <w:p w:rsidR="00B91964" w:rsidRPr="007870C4" w:rsidRDefault="004C2C0A" w:rsidP="00B11190">
      <w:pPr>
        <w:spacing w:after="0"/>
        <w:jc w:val="both"/>
        <w:rPr>
          <w:rFonts w:ascii="Arial" w:eastAsia="Cambria" w:hAnsi="Arial" w:cs="Arial"/>
        </w:rPr>
      </w:pPr>
      <w:r w:rsidRPr="007870C4">
        <w:rPr>
          <w:rFonts w:ascii="Arial" w:hAnsi="Arial" w:cs="Arial"/>
        </w:rPr>
        <w:t>Improvements in cancer diagnosis and tre</w:t>
      </w:r>
      <w:r w:rsidR="00B91964" w:rsidRPr="007870C4">
        <w:rPr>
          <w:rFonts w:ascii="Arial" w:hAnsi="Arial" w:cs="Arial"/>
        </w:rPr>
        <w:t>atment of children, adolescents and</w:t>
      </w:r>
      <w:r w:rsidRPr="007870C4">
        <w:rPr>
          <w:rFonts w:ascii="Arial" w:hAnsi="Arial" w:cs="Arial"/>
        </w:rPr>
        <w:t xml:space="preserve"> young adult</w:t>
      </w:r>
      <w:r w:rsidR="00113FE8" w:rsidRPr="007870C4">
        <w:rPr>
          <w:rFonts w:ascii="Arial" w:hAnsi="Arial" w:cs="Arial"/>
        </w:rPr>
        <w:t>s</w:t>
      </w:r>
      <w:r w:rsidRPr="007870C4">
        <w:rPr>
          <w:rFonts w:ascii="Arial" w:hAnsi="Arial" w:cs="Arial"/>
        </w:rPr>
        <w:t>, and adult cancer patients of reproductive age</w:t>
      </w:r>
      <w:r w:rsidR="00B91964" w:rsidRPr="007870C4">
        <w:rPr>
          <w:rFonts w:ascii="Arial" w:hAnsi="Arial" w:cs="Arial"/>
        </w:rPr>
        <w:t xml:space="preserve"> (0-44 years of age)</w:t>
      </w:r>
      <w:r w:rsidRPr="007870C4">
        <w:rPr>
          <w:rFonts w:ascii="Arial" w:hAnsi="Arial" w:cs="Arial"/>
        </w:rPr>
        <w:t xml:space="preserve"> </w:t>
      </w:r>
      <w:r w:rsidR="00972062" w:rsidRPr="007870C4">
        <w:rPr>
          <w:rFonts w:ascii="Arial" w:hAnsi="Arial" w:cs="Arial"/>
        </w:rPr>
        <w:t xml:space="preserve">have </w:t>
      </w:r>
      <w:r w:rsidRPr="007870C4">
        <w:rPr>
          <w:rFonts w:ascii="Arial" w:hAnsi="Arial" w:cs="Arial"/>
        </w:rPr>
        <w:t xml:space="preserve">led to significant improvements </w:t>
      </w:r>
      <w:r w:rsidR="0001556B" w:rsidRPr="007870C4">
        <w:rPr>
          <w:rFonts w:ascii="Arial" w:hAnsi="Arial" w:cs="Arial"/>
        </w:rPr>
        <w:t>in survival rates</w:t>
      </w:r>
      <w:r w:rsidR="00535F5C" w:rsidRPr="007870C4">
        <w:rPr>
          <w:rFonts w:ascii="Arial" w:hAnsi="Arial" w:cs="Arial"/>
        </w:rPr>
        <w:t>,</w:t>
      </w:r>
      <w:r w:rsidR="006B2BF7" w:rsidRPr="00E628C3">
        <w:rPr>
          <w:rFonts w:ascii="Arial" w:hAnsi="Arial" w:cs="Arial"/>
          <w:vertAlign w:val="superscript"/>
        </w:rPr>
        <w:fldChar w:fldCharType="begin">
          <w:fldData xml:space="preserve">PEVuZE5vdGU+PENpdGU+PFJlY051bT40NjwvUmVjTnVtPjxEaXNwbGF5VGV4dD5bMSwgMl08L0Rp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</w:fldData>
        </w:fldChar>
      </w:r>
      <w:r w:rsidR="00BC421F" w:rsidRPr="007870C4">
        <w:rPr>
          <w:rFonts w:ascii="Arial" w:hAnsi="Arial" w:cs="Arial"/>
          <w:vertAlign w:val="superscript"/>
        </w:rPr>
        <w:instrText xml:space="preserve"> ADDIN EN.CITE </w:instrText>
      </w:r>
      <w:r w:rsidR="00BC421F" w:rsidRPr="00E628C3">
        <w:rPr>
          <w:rFonts w:ascii="Arial" w:hAnsi="Arial" w:cs="Arial"/>
          <w:vertAlign w:val="superscript"/>
        </w:rPr>
        <w:fldChar w:fldCharType="begin">
          <w:fldData xml:space="preserve">PEVuZE5vdGU+PENpdGU+PFJlY051bT40NjwvUmVjTnVtPjxEaXNwbGF5VGV4dD5bMSwgMl08L0Rp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</w:fldData>
        </w:fldChar>
      </w:r>
      <w:r w:rsidR="00BC421F" w:rsidRPr="007870C4">
        <w:rPr>
          <w:rFonts w:ascii="Arial" w:hAnsi="Arial" w:cs="Arial"/>
          <w:vertAlign w:val="superscript"/>
        </w:rPr>
        <w:instrText xml:space="preserve"> ADDIN EN.CITE.DATA </w:instrText>
      </w:r>
      <w:r w:rsidR="00BC421F" w:rsidRPr="00E628C3">
        <w:rPr>
          <w:rFonts w:ascii="Arial" w:hAnsi="Arial" w:cs="Arial"/>
          <w:vertAlign w:val="superscript"/>
        </w:rPr>
      </w:r>
      <w:r w:rsidR="00BC421F" w:rsidRPr="00E628C3">
        <w:rPr>
          <w:rFonts w:ascii="Arial" w:hAnsi="Arial" w:cs="Arial"/>
          <w:vertAlign w:val="superscript"/>
        </w:rPr>
        <w:fldChar w:fldCharType="end"/>
      </w:r>
      <w:r w:rsidR="006B2BF7" w:rsidRPr="00E628C3">
        <w:rPr>
          <w:rFonts w:ascii="Arial" w:hAnsi="Arial" w:cs="Arial"/>
          <w:vertAlign w:val="superscript"/>
        </w:rPr>
      </w:r>
      <w:r w:rsidR="006B2BF7" w:rsidRPr="00E628C3">
        <w:rPr>
          <w:rFonts w:ascii="Arial" w:hAnsi="Arial" w:cs="Arial"/>
          <w:vertAlign w:val="superscript"/>
        </w:rPr>
        <w:fldChar w:fldCharType="separate"/>
      </w:r>
      <w:r w:rsidR="00C425D7" w:rsidRPr="007870C4">
        <w:rPr>
          <w:rFonts w:ascii="Arial" w:hAnsi="Arial" w:cs="Arial"/>
          <w:noProof/>
          <w:vertAlign w:val="superscript"/>
        </w:rPr>
        <w:t>[</w:t>
      </w:r>
      <w:hyperlink w:anchor="_ENREF_1" w:tooltip=",  #46" w:history="1">
        <w:r w:rsidR="00C36257" w:rsidRPr="007870C4">
          <w:rPr>
            <w:rFonts w:ascii="Arial" w:hAnsi="Arial" w:cs="Arial"/>
            <w:noProof/>
            <w:vertAlign w:val="superscript"/>
          </w:rPr>
          <w:t>1</w:t>
        </w:r>
      </w:hyperlink>
      <w:r w:rsidR="00C425D7" w:rsidRPr="007870C4">
        <w:rPr>
          <w:rFonts w:ascii="Arial" w:hAnsi="Arial" w:cs="Arial"/>
          <w:noProof/>
          <w:vertAlign w:val="superscript"/>
        </w:rPr>
        <w:t xml:space="preserve">, </w:t>
      </w:r>
      <w:hyperlink w:anchor="_ENREF_2" w:tooltip="De Bree, 2010 #418" w:history="1">
        <w:r w:rsidR="00C36257" w:rsidRPr="007870C4">
          <w:rPr>
            <w:rFonts w:ascii="Arial" w:hAnsi="Arial" w:cs="Arial"/>
            <w:noProof/>
            <w:vertAlign w:val="superscript"/>
          </w:rPr>
          <w:t>2</w:t>
        </w:r>
      </w:hyperlink>
      <w:r w:rsidR="00C425D7" w:rsidRPr="007870C4">
        <w:rPr>
          <w:rFonts w:ascii="Arial" w:hAnsi="Arial" w:cs="Arial"/>
          <w:noProof/>
          <w:vertAlign w:val="superscript"/>
        </w:rPr>
        <w:t>]</w:t>
      </w:r>
      <w:r w:rsidR="006B2BF7" w:rsidRPr="00E628C3">
        <w:rPr>
          <w:rFonts w:ascii="Arial" w:hAnsi="Arial" w:cs="Arial"/>
          <w:vertAlign w:val="superscript"/>
        </w:rPr>
        <w:fldChar w:fldCharType="end"/>
      </w:r>
      <w:r w:rsidR="00324A1F" w:rsidRPr="007870C4">
        <w:rPr>
          <w:rFonts w:ascii="Arial" w:hAnsi="Arial" w:cs="Arial"/>
        </w:rPr>
        <w:t xml:space="preserve"> </w:t>
      </w:r>
      <w:r w:rsidR="00535F5C" w:rsidRPr="007870C4">
        <w:rPr>
          <w:rFonts w:ascii="Arial" w:hAnsi="Arial" w:cs="Arial"/>
        </w:rPr>
        <w:t>which will mean that</w:t>
      </w:r>
      <w:r w:rsidR="00972062" w:rsidRPr="007870C4">
        <w:rPr>
          <w:rFonts w:ascii="Arial" w:hAnsi="Arial" w:cs="Arial"/>
        </w:rPr>
        <w:t xml:space="preserve"> young people can expect to survive their cancer and lead a normal life, including having their own family</w:t>
      </w:r>
      <w:r w:rsidR="00535F5C" w:rsidRPr="007870C4">
        <w:rPr>
          <w:rFonts w:ascii="Arial" w:hAnsi="Arial" w:cs="Arial"/>
        </w:rPr>
        <w:t xml:space="preserve"> in the future</w:t>
      </w:r>
      <w:r w:rsidR="00972062" w:rsidRPr="007870C4">
        <w:rPr>
          <w:rFonts w:ascii="Arial" w:hAnsi="Arial" w:cs="Arial"/>
        </w:rPr>
        <w:t xml:space="preserve">. Thus, </w:t>
      </w:r>
      <w:r w:rsidR="00B91964" w:rsidRPr="007870C4">
        <w:rPr>
          <w:rFonts w:ascii="Arial" w:hAnsi="Arial" w:cs="Arial"/>
        </w:rPr>
        <w:t>there is an expectation by clinicians and patients to preserve the reproductive health potential of cancer patients whenever possible</w:t>
      </w:r>
      <w:r w:rsidR="00272D37" w:rsidRPr="007870C4">
        <w:rPr>
          <w:rFonts w:ascii="Arial" w:hAnsi="Arial" w:cs="Arial"/>
        </w:rPr>
        <w:t>.</w:t>
      </w:r>
      <w:r w:rsidR="006B2BF7" w:rsidRPr="00E628C3">
        <w:rPr>
          <w:rFonts w:ascii="Arial" w:hAnsi="Arial" w:cs="Arial"/>
          <w:vertAlign w:val="superscript"/>
        </w:rPr>
        <w:fldChar w:fldCharType="begin">
          <w:fldData xml:space="preserve">PEVuZE5vdGU+PENpdGU+PEF1dGhvcj5aZWJyYWNrPC9BdXRob3I+PFllYXI+MjAwNDwvWWVhcj48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=
</w:fldData>
        </w:fldChar>
      </w:r>
      <w:r w:rsidR="00C425D7" w:rsidRPr="007870C4">
        <w:rPr>
          <w:rFonts w:ascii="Arial" w:hAnsi="Arial" w:cs="Arial"/>
          <w:vertAlign w:val="superscript"/>
        </w:rPr>
        <w:instrText xml:space="preserve"> ADDIN EN.CITE </w:instrText>
      </w:r>
      <w:r w:rsidR="006B2BF7" w:rsidRPr="00E628C3">
        <w:rPr>
          <w:rFonts w:ascii="Arial" w:hAnsi="Arial" w:cs="Arial"/>
          <w:vertAlign w:val="superscript"/>
        </w:rPr>
        <w:fldChar w:fldCharType="begin">
          <w:fldData xml:space="preserve">PEVuZE5vdGU+PENpdGU+PEF1dGhvcj5aZWJyYWNrPC9BdXRob3I+PFllYXI+MjAwNDwvWWVhcj48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=
</w:fldData>
        </w:fldChar>
      </w:r>
      <w:r w:rsidR="00C425D7" w:rsidRPr="007870C4">
        <w:rPr>
          <w:rFonts w:ascii="Arial" w:hAnsi="Arial" w:cs="Arial"/>
          <w:vertAlign w:val="superscript"/>
        </w:rPr>
        <w:instrText xml:space="preserve"> ADDIN EN.CITE.DATA </w:instrText>
      </w:r>
      <w:r w:rsidR="006B2BF7" w:rsidRPr="00E628C3">
        <w:rPr>
          <w:rFonts w:ascii="Arial" w:hAnsi="Arial" w:cs="Arial"/>
          <w:vertAlign w:val="superscript"/>
        </w:rPr>
      </w:r>
      <w:r w:rsidR="006B2BF7" w:rsidRPr="00E628C3">
        <w:rPr>
          <w:rFonts w:ascii="Arial" w:hAnsi="Arial" w:cs="Arial"/>
          <w:vertAlign w:val="superscript"/>
        </w:rPr>
        <w:fldChar w:fldCharType="end"/>
      </w:r>
      <w:r w:rsidR="006B2BF7" w:rsidRPr="00E628C3">
        <w:rPr>
          <w:rFonts w:ascii="Arial" w:hAnsi="Arial" w:cs="Arial"/>
          <w:vertAlign w:val="superscript"/>
        </w:rPr>
      </w:r>
      <w:r w:rsidR="006B2BF7" w:rsidRPr="00E628C3">
        <w:rPr>
          <w:rFonts w:ascii="Arial" w:hAnsi="Arial" w:cs="Arial"/>
          <w:vertAlign w:val="superscript"/>
        </w:rPr>
        <w:fldChar w:fldCharType="separate"/>
      </w:r>
      <w:r w:rsidR="00C425D7" w:rsidRPr="007870C4">
        <w:rPr>
          <w:rFonts w:ascii="Arial" w:hAnsi="Arial" w:cs="Arial"/>
          <w:noProof/>
          <w:vertAlign w:val="superscript"/>
        </w:rPr>
        <w:t>[</w:t>
      </w:r>
      <w:hyperlink w:anchor="_ENREF_3" w:tooltip="Zebrack, 2004 #6" w:history="1">
        <w:r w:rsidR="00C36257" w:rsidRPr="007870C4">
          <w:rPr>
            <w:rFonts w:ascii="Arial" w:hAnsi="Arial" w:cs="Arial"/>
            <w:noProof/>
            <w:vertAlign w:val="superscript"/>
          </w:rPr>
          <w:t>3-5</w:t>
        </w:r>
      </w:hyperlink>
      <w:r w:rsidR="00C425D7" w:rsidRPr="007870C4">
        <w:rPr>
          <w:rFonts w:ascii="Arial" w:hAnsi="Arial" w:cs="Arial"/>
          <w:noProof/>
          <w:vertAlign w:val="superscript"/>
        </w:rPr>
        <w:t>]</w:t>
      </w:r>
      <w:r w:rsidR="006B2BF7" w:rsidRPr="00E628C3">
        <w:rPr>
          <w:rFonts w:ascii="Arial" w:hAnsi="Arial" w:cs="Arial"/>
          <w:vertAlign w:val="superscript"/>
        </w:rPr>
        <w:fldChar w:fldCharType="end"/>
      </w:r>
      <w:r w:rsidR="00B91964" w:rsidRPr="007870C4">
        <w:rPr>
          <w:rFonts w:ascii="Arial" w:hAnsi="Arial" w:cs="Arial"/>
        </w:rPr>
        <w:t xml:space="preserve"> </w:t>
      </w:r>
      <w:r w:rsidRPr="007870C4">
        <w:rPr>
          <w:rFonts w:ascii="Arial" w:hAnsi="Arial" w:cs="Arial"/>
        </w:rPr>
        <w:t>A patient’s fertility can be affected by both a cancer diagnosis and cancer treatment</w:t>
      </w:r>
      <w:r w:rsidR="0082306E" w:rsidRPr="007870C4">
        <w:rPr>
          <w:rFonts w:ascii="Arial" w:hAnsi="Arial" w:cs="Arial"/>
        </w:rPr>
        <w:t xml:space="preserve"> (</w:t>
      </w:r>
      <w:r w:rsidR="00834FAF" w:rsidRPr="007870C4">
        <w:rPr>
          <w:rFonts w:ascii="Arial" w:hAnsi="Arial" w:cs="Arial"/>
        </w:rPr>
        <w:t>c</w:t>
      </w:r>
      <w:r w:rsidR="0082306E" w:rsidRPr="007870C4">
        <w:rPr>
          <w:rFonts w:ascii="Arial" w:hAnsi="Arial" w:cs="Arial"/>
        </w:rPr>
        <w:t>hemotherapy, radiotherapy, bone marrow transplant and surgery</w:t>
      </w:r>
      <w:r w:rsidR="00474307" w:rsidRPr="007870C4">
        <w:rPr>
          <w:rFonts w:ascii="Arial" w:hAnsi="Arial" w:cs="Arial"/>
        </w:rPr>
        <w:t>)</w:t>
      </w:r>
      <w:r w:rsidR="0082306E" w:rsidRPr="007870C4">
        <w:rPr>
          <w:rFonts w:ascii="Arial" w:hAnsi="Arial" w:cs="Arial"/>
        </w:rPr>
        <w:t>.</w:t>
      </w:r>
      <w:r w:rsidR="006B2BF7" w:rsidRPr="00E628C3">
        <w:rPr>
          <w:rFonts w:ascii="Arial" w:hAnsi="Arial" w:cs="Arial"/>
          <w:vertAlign w:val="superscript"/>
        </w:rPr>
        <w:fldChar w:fldCharType="begin">
          <w:fldData xml:space="preserve">PEVuZE5vdGU+PENpdGU+PEF1dGhvcj5BbmRlcnNvbjwvQXV0aG9yPjxZZWFyPjIwMDg8L1llYXI+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</w:fldData>
        </w:fldChar>
      </w:r>
      <w:r w:rsidR="00C425D7" w:rsidRPr="007870C4">
        <w:rPr>
          <w:rFonts w:ascii="Arial" w:hAnsi="Arial" w:cs="Arial"/>
          <w:vertAlign w:val="superscript"/>
        </w:rPr>
        <w:instrText xml:space="preserve"> ADDIN EN.CITE </w:instrText>
      </w:r>
      <w:r w:rsidR="006B2BF7" w:rsidRPr="00E628C3">
        <w:rPr>
          <w:rFonts w:ascii="Arial" w:hAnsi="Arial" w:cs="Arial"/>
          <w:vertAlign w:val="superscript"/>
        </w:rPr>
        <w:fldChar w:fldCharType="begin">
          <w:fldData xml:space="preserve">PEVuZE5vdGU+PENpdGU+PEF1dGhvcj5BbmRlcnNvbjwvQXV0aG9yPjxZZWFyPjIwMDg8L1llYXI+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</w:fldData>
        </w:fldChar>
      </w:r>
      <w:r w:rsidR="00C425D7" w:rsidRPr="007870C4">
        <w:rPr>
          <w:rFonts w:ascii="Arial" w:hAnsi="Arial" w:cs="Arial"/>
          <w:vertAlign w:val="superscript"/>
        </w:rPr>
        <w:instrText xml:space="preserve"> ADDIN EN.CITE.DATA </w:instrText>
      </w:r>
      <w:r w:rsidR="006B2BF7" w:rsidRPr="00E628C3">
        <w:rPr>
          <w:rFonts w:ascii="Arial" w:hAnsi="Arial" w:cs="Arial"/>
          <w:vertAlign w:val="superscript"/>
        </w:rPr>
      </w:r>
      <w:r w:rsidR="006B2BF7" w:rsidRPr="00E628C3">
        <w:rPr>
          <w:rFonts w:ascii="Arial" w:hAnsi="Arial" w:cs="Arial"/>
          <w:vertAlign w:val="superscript"/>
        </w:rPr>
        <w:fldChar w:fldCharType="end"/>
      </w:r>
      <w:r w:rsidR="006B2BF7" w:rsidRPr="00E628C3">
        <w:rPr>
          <w:rFonts w:ascii="Arial" w:hAnsi="Arial" w:cs="Arial"/>
          <w:vertAlign w:val="superscript"/>
        </w:rPr>
      </w:r>
      <w:r w:rsidR="006B2BF7" w:rsidRPr="00E628C3">
        <w:rPr>
          <w:rFonts w:ascii="Arial" w:hAnsi="Arial" w:cs="Arial"/>
          <w:vertAlign w:val="superscript"/>
        </w:rPr>
        <w:fldChar w:fldCharType="separate"/>
      </w:r>
      <w:r w:rsidR="00C425D7" w:rsidRPr="007870C4">
        <w:rPr>
          <w:rFonts w:ascii="Arial" w:hAnsi="Arial" w:cs="Arial"/>
          <w:noProof/>
          <w:vertAlign w:val="superscript"/>
        </w:rPr>
        <w:t>[</w:t>
      </w:r>
      <w:hyperlink w:anchor="_ENREF_4" w:tooltip="Anderson, 2008 #130" w:history="1">
        <w:r w:rsidR="00C36257" w:rsidRPr="007870C4">
          <w:rPr>
            <w:rFonts w:ascii="Arial" w:hAnsi="Arial" w:cs="Arial"/>
            <w:noProof/>
            <w:vertAlign w:val="superscript"/>
          </w:rPr>
          <w:t>4</w:t>
        </w:r>
      </w:hyperlink>
      <w:r w:rsidR="00C425D7" w:rsidRPr="007870C4">
        <w:rPr>
          <w:rFonts w:ascii="Arial" w:hAnsi="Arial" w:cs="Arial"/>
          <w:noProof/>
          <w:vertAlign w:val="superscript"/>
        </w:rPr>
        <w:t xml:space="preserve">, </w:t>
      </w:r>
      <w:hyperlink w:anchor="_ENREF_6" w:tooltip="Sonmezer, 2004 #56" w:history="1">
        <w:r w:rsidR="00C36257" w:rsidRPr="007870C4">
          <w:rPr>
            <w:rFonts w:ascii="Arial" w:hAnsi="Arial" w:cs="Arial"/>
            <w:noProof/>
            <w:vertAlign w:val="superscript"/>
          </w:rPr>
          <w:t>6-10</w:t>
        </w:r>
      </w:hyperlink>
      <w:r w:rsidR="00C425D7" w:rsidRPr="007870C4">
        <w:rPr>
          <w:rFonts w:ascii="Arial" w:hAnsi="Arial" w:cs="Arial"/>
          <w:noProof/>
          <w:vertAlign w:val="superscript"/>
        </w:rPr>
        <w:t>]</w:t>
      </w:r>
      <w:r w:rsidR="006B2BF7" w:rsidRPr="00E628C3">
        <w:rPr>
          <w:rFonts w:ascii="Arial" w:hAnsi="Arial" w:cs="Arial"/>
          <w:vertAlign w:val="superscript"/>
        </w:rPr>
        <w:fldChar w:fldCharType="end"/>
      </w:r>
      <w:r w:rsidR="00C76ADC" w:rsidRPr="007870C4">
        <w:rPr>
          <w:rFonts w:ascii="Arial" w:hAnsi="Arial" w:cs="Arial"/>
        </w:rPr>
        <w:t xml:space="preserve"> </w:t>
      </w:r>
      <w:r w:rsidR="002A36AD" w:rsidRPr="007870C4">
        <w:rPr>
          <w:rFonts w:ascii="Arial" w:hAnsi="Arial" w:cs="Arial"/>
        </w:rPr>
        <w:t>which</w:t>
      </w:r>
      <w:r w:rsidR="00C76ADC" w:rsidRPr="007870C4">
        <w:rPr>
          <w:rFonts w:ascii="Arial" w:hAnsi="Arial" w:cs="Arial"/>
        </w:rPr>
        <w:t xml:space="preserve"> can cause </w:t>
      </w:r>
      <w:r w:rsidR="00C76ADC" w:rsidRPr="007870C4">
        <w:rPr>
          <w:rFonts w:ascii="Arial" w:eastAsia="Cambria" w:hAnsi="Arial" w:cs="Arial"/>
        </w:rPr>
        <w:t>damage to the gonadal organs</w:t>
      </w:r>
      <w:r w:rsidR="008E32D3" w:rsidRPr="007870C4">
        <w:rPr>
          <w:rFonts w:ascii="Arial" w:eastAsia="Cambria" w:hAnsi="Arial" w:cs="Arial"/>
        </w:rPr>
        <w:t xml:space="preserve"> </w:t>
      </w:r>
      <w:r w:rsidR="00773DBB" w:rsidRPr="007870C4">
        <w:rPr>
          <w:rFonts w:ascii="Arial" w:eastAsia="Cambria" w:hAnsi="Arial" w:cs="Arial"/>
        </w:rPr>
        <w:t>(ovaries)</w:t>
      </w:r>
      <w:r w:rsidR="00C76ADC" w:rsidRPr="007870C4">
        <w:rPr>
          <w:rFonts w:ascii="Arial" w:eastAsia="Cambria" w:hAnsi="Arial" w:cs="Arial"/>
        </w:rPr>
        <w:t xml:space="preserve"> or </w:t>
      </w:r>
      <w:r w:rsidR="004B7CFA" w:rsidRPr="007870C4">
        <w:rPr>
          <w:rFonts w:ascii="Arial" w:eastAsia="Cambria" w:hAnsi="Arial" w:cs="Arial"/>
        </w:rPr>
        <w:t xml:space="preserve">the </w:t>
      </w:r>
      <w:r w:rsidR="004E350D" w:rsidRPr="007870C4">
        <w:rPr>
          <w:rFonts w:ascii="Arial" w:eastAsia="Cambria" w:hAnsi="Arial" w:cs="Arial"/>
        </w:rPr>
        <w:t xml:space="preserve">neuroendocrine axis by inhibiting </w:t>
      </w:r>
      <w:r w:rsidR="001A1676" w:rsidRPr="007870C4">
        <w:rPr>
          <w:rFonts w:ascii="Arial" w:eastAsia="Cambria" w:hAnsi="Arial" w:cs="Arial"/>
        </w:rPr>
        <w:t xml:space="preserve">pituitary </w:t>
      </w:r>
      <w:r w:rsidR="004B7CFA" w:rsidRPr="007870C4">
        <w:rPr>
          <w:rFonts w:ascii="Arial" w:eastAsia="Cambria" w:hAnsi="Arial" w:cs="Arial"/>
        </w:rPr>
        <w:t>hormone</w:t>
      </w:r>
      <w:r w:rsidR="004E350D" w:rsidRPr="007870C4">
        <w:rPr>
          <w:rFonts w:ascii="Arial" w:eastAsia="Cambria" w:hAnsi="Arial" w:cs="Arial"/>
        </w:rPr>
        <w:t xml:space="preserve"> </w:t>
      </w:r>
      <w:r w:rsidR="004B7CFA" w:rsidRPr="007870C4">
        <w:rPr>
          <w:rFonts w:ascii="Arial" w:eastAsia="Cambria" w:hAnsi="Arial" w:cs="Arial"/>
        </w:rPr>
        <w:t>s</w:t>
      </w:r>
      <w:r w:rsidR="00CC61A8" w:rsidRPr="007870C4">
        <w:rPr>
          <w:rFonts w:ascii="Arial" w:eastAsia="Cambria" w:hAnsi="Arial" w:cs="Arial"/>
        </w:rPr>
        <w:t xml:space="preserve">ecretion that drives gamete </w:t>
      </w:r>
      <w:r w:rsidR="001A1676" w:rsidRPr="007870C4">
        <w:rPr>
          <w:rFonts w:ascii="Arial" w:eastAsia="Cambria" w:hAnsi="Arial" w:cs="Arial"/>
        </w:rPr>
        <w:t>production</w:t>
      </w:r>
      <w:r w:rsidR="00CC61A8" w:rsidRPr="007870C4">
        <w:rPr>
          <w:rFonts w:ascii="Arial" w:eastAsia="Cambria" w:hAnsi="Arial" w:cs="Arial"/>
        </w:rPr>
        <w:t>.</w:t>
      </w:r>
      <w:r w:rsidR="00C76ADC" w:rsidRPr="007870C4">
        <w:rPr>
          <w:rFonts w:ascii="Arial" w:eastAsia="Cambria" w:hAnsi="Arial" w:cs="Arial"/>
        </w:rPr>
        <w:t xml:space="preserve"> </w:t>
      </w:r>
      <w:r w:rsidR="00E94857" w:rsidRPr="007870C4">
        <w:rPr>
          <w:rFonts w:ascii="Arial" w:hAnsi="Arial" w:cs="Arial"/>
        </w:rPr>
        <w:t>The burden of cancer-related infertility is unknown i</w:t>
      </w:r>
      <w:r w:rsidR="00C229EF" w:rsidRPr="007870C4">
        <w:rPr>
          <w:rFonts w:ascii="Arial" w:hAnsi="Arial" w:cs="Arial"/>
        </w:rPr>
        <w:t>n Australia</w:t>
      </w:r>
      <w:r w:rsidR="00461409" w:rsidRPr="007870C4">
        <w:rPr>
          <w:rFonts w:ascii="Arial" w:hAnsi="Arial" w:cs="Arial"/>
        </w:rPr>
        <w:t>,</w:t>
      </w:r>
      <w:r w:rsidR="00C229EF" w:rsidRPr="007870C4">
        <w:rPr>
          <w:rFonts w:ascii="Arial" w:hAnsi="Arial" w:cs="Arial"/>
        </w:rPr>
        <w:t xml:space="preserve"> </w:t>
      </w:r>
      <w:r w:rsidR="00461409" w:rsidRPr="007870C4">
        <w:rPr>
          <w:rFonts w:ascii="Arial" w:hAnsi="Arial" w:cs="Arial"/>
        </w:rPr>
        <w:t>however it</w:t>
      </w:r>
      <w:r w:rsidR="00972062" w:rsidRPr="007870C4">
        <w:rPr>
          <w:rFonts w:ascii="Arial" w:hAnsi="Arial" w:cs="Arial"/>
        </w:rPr>
        <w:t xml:space="preserve"> is largely a</w:t>
      </w:r>
      <w:r w:rsidR="00E94857" w:rsidRPr="007870C4">
        <w:rPr>
          <w:rFonts w:ascii="Arial" w:hAnsi="Arial" w:cs="Arial"/>
        </w:rPr>
        <w:t xml:space="preserve"> preventable health problem.</w:t>
      </w:r>
    </w:p>
    <w:p w:rsidR="004C2C0A" w:rsidRPr="007870C4" w:rsidRDefault="004C2C0A" w:rsidP="00B11190">
      <w:pPr>
        <w:spacing w:after="0"/>
        <w:jc w:val="both"/>
        <w:rPr>
          <w:rFonts w:ascii="Arial" w:hAnsi="Arial" w:cs="Arial"/>
        </w:rPr>
      </w:pPr>
    </w:p>
    <w:p w:rsidR="004C2C0A" w:rsidRPr="007870C4" w:rsidRDefault="004C2C0A" w:rsidP="00B11190">
      <w:pPr>
        <w:autoSpaceDE w:val="0"/>
        <w:autoSpaceDN w:val="0"/>
        <w:adjustRightInd w:val="0"/>
        <w:spacing w:after="0"/>
        <w:jc w:val="both"/>
        <w:rPr>
          <w:rFonts w:ascii="Arial" w:hAnsi="Arial" w:cs="Arial"/>
        </w:rPr>
      </w:pPr>
      <w:r w:rsidRPr="007870C4">
        <w:rPr>
          <w:rFonts w:ascii="Arial" w:hAnsi="Arial" w:cs="Arial"/>
        </w:rPr>
        <w:t>There are a number of studies that have shown that infertility following cancer treatment is a major concern</w:t>
      </w:r>
      <w:r w:rsidR="005F09F3" w:rsidRPr="007870C4">
        <w:rPr>
          <w:rFonts w:ascii="Arial" w:hAnsi="Arial" w:cs="Arial"/>
        </w:rPr>
        <w:t>.</w:t>
      </w:r>
      <w:r w:rsidRPr="007870C4">
        <w:rPr>
          <w:rFonts w:ascii="Arial" w:hAnsi="Arial" w:cs="Arial"/>
        </w:rPr>
        <w:t xml:space="preserve"> </w:t>
      </w:r>
      <w:r w:rsidR="004540BE" w:rsidRPr="007870C4">
        <w:rPr>
          <w:rFonts w:ascii="Arial" w:hAnsi="Arial" w:cs="Arial"/>
        </w:rPr>
        <w:t>F</w:t>
      </w:r>
      <w:r w:rsidR="00EF3E03" w:rsidRPr="007870C4">
        <w:rPr>
          <w:rFonts w:ascii="Arial" w:hAnsi="Arial" w:cs="Arial"/>
        </w:rPr>
        <w:t xml:space="preserve">emale fertility lasts until menopause. </w:t>
      </w:r>
      <w:r w:rsidR="005F09F3" w:rsidRPr="007870C4">
        <w:rPr>
          <w:rFonts w:ascii="Arial" w:hAnsi="Arial" w:cs="Arial"/>
        </w:rPr>
        <w:t>P</w:t>
      </w:r>
      <w:r w:rsidRPr="007870C4">
        <w:rPr>
          <w:rFonts w:ascii="Arial" w:hAnsi="Arial" w:cs="Arial"/>
        </w:rPr>
        <w:t>otential and actual infertility affects the future quality of life of patients and leads to psychological distress as well as being a predictor of stress in present and future relationships.</w:t>
      </w:r>
      <w:r w:rsidR="006B2BF7" w:rsidRPr="00E628C3">
        <w:rPr>
          <w:rFonts w:ascii="Arial" w:hAnsi="Arial" w:cs="Arial"/>
          <w:vertAlign w:val="superscript"/>
        </w:rPr>
        <w:fldChar w:fldCharType="begin">
          <w:fldData xml:space="preserve">PEVuZE5vdGU+PENpdGU+PEF1dGhvcj5aZWJyYWNrPC9BdXRob3I+PFllYXI+MjAwNDwvWWVhcj48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==
</w:fldData>
        </w:fldChar>
      </w:r>
      <w:r w:rsidR="00FD2398">
        <w:rPr>
          <w:rFonts w:ascii="Arial" w:hAnsi="Arial" w:cs="Arial"/>
          <w:vertAlign w:val="superscript"/>
        </w:rPr>
        <w:instrText xml:space="preserve"> ADDIN EN.CITE </w:instrText>
      </w:r>
      <w:r w:rsidR="00FD2398">
        <w:rPr>
          <w:rFonts w:ascii="Arial" w:hAnsi="Arial" w:cs="Arial"/>
          <w:vertAlign w:val="superscript"/>
        </w:rPr>
        <w:fldChar w:fldCharType="begin">
          <w:fldData xml:space="preserve">PEVuZE5vdGU+PENpdGU+PEF1dGhvcj5aZWJyYWNrPC9BdXRob3I+PFllYXI+MjAwNDwvWWVhcj48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==
</w:fldData>
        </w:fldChar>
      </w:r>
      <w:r w:rsidR="00FD2398">
        <w:rPr>
          <w:rFonts w:ascii="Arial" w:hAnsi="Arial" w:cs="Arial"/>
          <w:vertAlign w:val="superscript"/>
        </w:rPr>
        <w:instrText xml:space="preserve"> ADDIN EN.CITE.DATA </w:instrText>
      </w:r>
      <w:r w:rsidR="00FD2398">
        <w:rPr>
          <w:rFonts w:ascii="Arial" w:hAnsi="Arial" w:cs="Arial"/>
          <w:vertAlign w:val="superscript"/>
        </w:rPr>
      </w:r>
      <w:r w:rsidR="00FD2398">
        <w:rPr>
          <w:rFonts w:ascii="Arial" w:hAnsi="Arial" w:cs="Arial"/>
          <w:vertAlign w:val="superscript"/>
        </w:rPr>
        <w:fldChar w:fldCharType="end"/>
      </w:r>
      <w:r w:rsidR="006B2BF7" w:rsidRPr="00E628C3">
        <w:rPr>
          <w:rFonts w:ascii="Arial" w:hAnsi="Arial" w:cs="Arial"/>
          <w:vertAlign w:val="superscript"/>
        </w:rPr>
      </w:r>
      <w:r w:rsidR="006B2BF7" w:rsidRPr="00E628C3">
        <w:rPr>
          <w:rFonts w:ascii="Arial" w:hAnsi="Arial" w:cs="Arial"/>
          <w:vertAlign w:val="superscript"/>
        </w:rPr>
        <w:fldChar w:fldCharType="separate"/>
      </w:r>
      <w:r w:rsidR="00FD2398">
        <w:rPr>
          <w:rFonts w:ascii="Arial" w:hAnsi="Arial" w:cs="Arial"/>
          <w:noProof/>
          <w:vertAlign w:val="superscript"/>
        </w:rPr>
        <w:t>[</w:t>
      </w:r>
      <w:hyperlink w:anchor="_ENREF_3" w:tooltip="Zebrack, 2004 #6" w:history="1">
        <w:r w:rsidR="00C36257">
          <w:rPr>
            <w:rFonts w:ascii="Arial" w:hAnsi="Arial" w:cs="Arial"/>
            <w:noProof/>
            <w:vertAlign w:val="superscript"/>
          </w:rPr>
          <w:t>3</w:t>
        </w:r>
      </w:hyperlink>
      <w:r w:rsidR="00FD2398">
        <w:rPr>
          <w:rFonts w:ascii="Arial" w:hAnsi="Arial" w:cs="Arial"/>
          <w:noProof/>
          <w:vertAlign w:val="superscript"/>
        </w:rPr>
        <w:t xml:space="preserve">, </w:t>
      </w:r>
      <w:hyperlink w:anchor="_ENREF_11" w:tooltip="Rosen, 2009 #53" w:history="1">
        <w:r w:rsidR="00C36257">
          <w:rPr>
            <w:rFonts w:ascii="Arial" w:hAnsi="Arial" w:cs="Arial"/>
            <w:noProof/>
            <w:vertAlign w:val="superscript"/>
          </w:rPr>
          <w:t>11</w:t>
        </w:r>
      </w:hyperlink>
      <w:r w:rsidR="00FD2398">
        <w:rPr>
          <w:rFonts w:ascii="Arial" w:hAnsi="Arial" w:cs="Arial"/>
          <w:noProof/>
          <w:vertAlign w:val="superscript"/>
        </w:rPr>
        <w:t xml:space="preserve">, </w:t>
      </w:r>
      <w:hyperlink w:anchor="_ENREF_12" w:tooltip="Klock, 2010 #2" w:history="1">
        <w:r w:rsidR="00C36257">
          <w:rPr>
            <w:rFonts w:ascii="Arial" w:hAnsi="Arial" w:cs="Arial"/>
            <w:noProof/>
            <w:vertAlign w:val="superscript"/>
          </w:rPr>
          <w:t>12</w:t>
        </w:r>
      </w:hyperlink>
      <w:r w:rsidR="00FD2398">
        <w:rPr>
          <w:rFonts w:ascii="Arial" w:hAnsi="Arial" w:cs="Arial"/>
          <w:noProof/>
          <w:vertAlign w:val="superscript"/>
        </w:rPr>
        <w:t>]</w:t>
      </w:r>
      <w:r w:rsidR="006B2BF7" w:rsidRPr="00E628C3">
        <w:rPr>
          <w:rFonts w:ascii="Arial" w:hAnsi="Arial" w:cs="Arial"/>
          <w:vertAlign w:val="superscript"/>
        </w:rPr>
        <w:fldChar w:fldCharType="end"/>
      </w:r>
      <w:r w:rsidRPr="007870C4">
        <w:rPr>
          <w:rFonts w:ascii="Arial" w:hAnsi="Arial" w:cs="Arial"/>
        </w:rPr>
        <w:t xml:space="preserve"> </w:t>
      </w:r>
    </w:p>
    <w:p w:rsidR="004C2C0A" w:rsidRPr="007870C4" w:rsidRDefault="004C2C0A" w:rsidP="00B11190">
      <w:pPr>
        <w:autoSpaceDE w:val="0"/>
        <w:autoSpaceDN w:val="0"/>
        <w:adjustRightInd w:val="0"/>
        <w:spacing w:after="0"/>
        <w:jc w:val="both"/>
        <w:rPr>
          <w:rFonts w:ascii="Arial" w:hAnsi="Arial" w:cs="Arial"/>
        </w:rPr>
      </w:pPr>
    </w:p>
    <w:p w:rsidR="004C2C0A" w:rsidRPr="007870C4" w:rsidRDefault="004C2C0A" w:rsidP="00B11190">
      <w:pPr>
        <w:autoSpaceDE w:val="0"/>
        <w:autoSpaceDN w:val="0"/>
        <w:adjustRightInd w:val="0"/>
        <w:spacing w:after="0"/>
        <w:jc w:val="both"/>
        <w:rPr>
          <w:rFonts w:ascii="Arial" w:hAnsi="Arial" w:cs="Arial"/>
        </w:rPr>
      </w:pPr>
      <w:r w:rsidRPr="007870C4">
        <w:rPr>
          <w:rFonts w:ascii="Arial" w:hAnsi="Arial" w:cs="Arial"/>
        </w:rPr>
        <w:t xml:space="preserve">Currently the types of fertility preservation techniques available </w:t>
      </w:r>
      <w:r w:rsidR="001335A3" w:rsidRPr="007870C4">
        <w:rPr>
          <w:rFonts w:ascii="Arial" w:hAnsi="Arial" w:cs="Arial"/>
        </w:rPr>
        <w:t>for female patients i</w:t>
      </w:r>
      <w:r w:rsidRPr="007870C4">
        <w:rPr>
          <w:rFonts w:ascii="Arial" w:hAnsi="Arial" w:cs="Arial"/>
        </w:rPr>
        <w:t>nclude:</w:t>
      </w:r>
    </w:p>
    <w:p w:rsidR="004C2C0A" w:rsidRPr="007870C4" w:rsidRDefault="004C2C0A" w:rsidP="00C23435">
      <w:pPr>
        <w:pStyle w:val="ListParagraph"/>
        <w:numPr>
          <w:ilvl w:val="0"/>
          <w:numId w:val="1"/>
        </w:numPr>
        <w:autoSpaceDE w:val="0"/>
        <w:autoSpaceDN w:val="0"/>
        <w:adjustRightInd w:val="0"/>
        <w:spacing w:after="0" w:line="276" w:lineRule="auto"/>
        <w:ind w:left="0" w:firstLine="0"/>
        <w:jc w:val="both"/>
        <w:rPr>
          <w:rFonts w:ascii="Arial" w:hAnsi="Arial" w:cs="Arial"/>
        </w:rPr>
      </w:pPr>
      <w:r w:rsidRPr="007870C4">
        <w:rPr>
          <w:rFonts w:ascii="Arial" w:hAnsi="Arial" w:cs="Arial"/>
        </w:rPr>
        <w:t>Oocyte cryopreservation (egg collection and storage);</w:t>
      </w:r>
    </w:p>
    <w:p w:rsidR="004C2C0A" w:rsidRPr="007870C4" w:rsidRDefault="004C2C0A" w:rsidP="00C23435">
      <w:pPr>
        <w:pStyle w:val="ListParagraph"/>
        <w:numPr>
          <w:ilvl w:val="0"/>
          <w:numId w:val="1"/>
        </w:numPr>
        <w:autoSpaceDE w:val="0"/>
        <w:autoSpaceDN w:val="0"/>
        <w:adjustRightInd w:val="0"/>
        <w:spacing w:after="0" w:line="276" w:lineRule="auto"/>
        <w:ind w:left="709" w:hanging="709"/>
        <w:jc w:val="both"/>
        <w:rPr>
          <w:rFonts w:ascii="Arial" w:hAnsi="Arial" w:cs="Arial"/>
        </w:rPr>
      </w:pPr>
      <w:r w:rsidRPr="007870C4">
        <w:rPr>
          <w:rFonts w:ascii="Arial" w:hAnsi="Arial" w:cs="Arial"/>
        </w:rPr>
        <w:t>Embryo cryopreservation (fertilization of an egg with either a partner</w:t>
      </w:r>
      <w:r w:rsidR="00F46570" w:rsidRPr="007870C4">
        <w:rPr>
          <w:rFonts w:ascii="Arial" w:hAnsi="Arial" w:cs="Arial"/>
        </w:rPr>
        <w:t>’</w:t>
      </w:r>
      <w:r w:rsidRPr="007870C4">
        <w:rPr>
          <w:rFonts w:ascii="Arial" w:hAnsi="Arial" w:cs="Arial"/>
        </w:rPr>
        <w:t>s or donor sperm);</w:t>
      </w:r>
    </w:p>
    <w:p w:rsidR="004C2C0A" w:rsidRPr="007870C4" w:rsidRDefault="004C2C0A" w:rsidP="00C23435">
      <w:pPr>
        <w:pStyle w:val="articleabstract"/>
        <w:numPr>
          <w:ilvl w:val="0"/>
          <w:numId w:val="1"/>
        </w:numPr>
        <w:spacing w:before="0" w:beforeAutospacing="0" w:after="0" w:afterAutospacing="0" w:line="276" w:lineRule="auto"/>
        <w:ind w:left="709" w:hanging="709"/>
        <w:jc w:val="both"/>
        <w:rPr>
          <w:rFonts w:ascii="Arial" w:eastAsiaTheme="minorHAnsi" w:hAnsi="Arial" w:cs="Arial"/>
          <w:lang w:eastAsia="en-US"/>
        </w:rPr>
      </w:pPr>
      <w:r w:rsidRPr="007870C4">
        <w:rPr>
          <w:rFonts w:ascii="Arial" w:eastAsiaTheme="minorHAnsi" w:hAnsi="Arial" w:cs="Arial"/>
          <w:lang w:eastAsia="en-US"/>
        </w:rPr>
        <w:t xml:space="preserve">Ovarian </w:t>
      </w:r>
      <w:r w:rsidR="00972062" w:rsidRPr="007870C4">
        <w:rPr>
          <w:rFonts w:ascii="Arial" w:eastAsiaTheme="minorHAnsi" w:hAnsi="Arial" w:cs="Arial"/>
          <w:lang w:eastAsia="en-US"/>
        </w:rPr>
        <w:t xml:space="preserve">tissue </w:t>
      </w:r>
      <w:r w:rsidRPr="007870C4">
        <w:rPr>
          <w:rFonts w:ascii="Arial" w:eastAsiaTheme="minorHAnsi" w:hAnsi="Arial" w:cs="Arial"/>
          <w:lang w:eastAsia="en-US"/>
        </w:rPr>
        <w:t>cryopreservation (the collection and storage of tissue from the ovary – standard of care for adult cancer patients however experimental in children)</w:t>
      </w:r>
      <w:r w:rsidR="008D6760" w:rsidRPr="007870C4">
        <w:rPr>
          <w:rFonts w:ascii="Arial" w:eastAsiaTheme="minorHAnsi" w:hAnsi="Arial" w:cs="Arial"/>
          <w:lang w:eastAsia="en-US"/>
        </w:rPr>
        <w:t>.</w:t>
      </w:r>
    </w:p>
    <w:p w:rsidR="00EF3E03" w:rsidRPr="007870C4" w:rsidRDefault="00EF3E03" w:rsidP="00B11190">
      <w:pPr>
        <w:pStyle w:val="articleabstract"/>
        <w:spacing w:before="0" w:beforeAutospacing="0" w:after="0" w:afterAutospacing="0" w:line="276" w:lineRule="auto"/>
        <w:jc w:val="both"/>
        <w:rPr>
          <w:rFonts w:ascii="Arial" w:eastAsiaTheme="minorHAnsi" w:hAnsi="Arial" w:cs="Arial"/>
          <w:lang w:eastAsia="en-US"/>
        </w:rPr>
      </w:pPr>
    </w:p>
    <w:p w:rsidR="00EF3E03" w:rsidRPr="007870C4" w:rsidRDefault="008A7CF0" w:rsidP="00B11190">
      <w:pPr>
        <w:pStyle w:val="articleabstract"/>
        <w:spacing w:before="0" w:beforeAutospacing="0" w:after="0" w:afterAutospacing="0" w:line="276" w:lineRule="auto"/>
        <w:jc w:val="both"/>
        <w:rPr>
          <w:rFonts w:ascii="Arial" w:hAnsi="Arial" w:cs="Arial"/>
        </w:rPr>
      </w:pPr>
      <w:r w:rsidRPr="007870C4">
        <w:rPr>
          <w:rFonts w:ascii="Arial" w:hAnsi="Arial" w:cs="Arial"/>
        </w:rPr>
        <w:t xml:space="preserve">With the development of </w:t>
      </w:r>
      <w:r w:rsidR="00EC3C09" w:rsidRPr="007870C4">
        <w:rPr>
          <w:rFonts w:ascii="Arial" w:hAnsi="Arial" w:cs="Arial"/>
        </w:rPr>
        <w:t>fertility preservation</w:t>
      </w:r>
      <w:r w:rsidRPr="007870C4">
        <w:rPr>
          <w:rFonts w:ascii="Arial" w:hAnsi="Arial" w:cs="Arial"/>
        </w:rPr>
        <w:t xml:space="preserve"> strategies and </w:t>
      </w:r>
      <w:proofErr w:type="spellStart"/>
      <w:r w:rsidRPr="007870C4">
        <w:rPr>
          <w:rFonts w:ascii="Arial" w:hAnsi="Arial" w:cs="Arial"/>
        </w:rPr>
        <w:t>oncofertility</w:t>
      </w:r>
      <w:proofErr w:type="spellEnd"/>
      <w:r w:rsidRPr="007870C4">
        <w:rPr>
          <w:rFonts w:ascii="Arial" w:hAnsi="Arial" w:cs="Arial"/>
        </w:rPr>
        <w:t xml:space="preserve"> care</w:t>
      </w:r>
      <w:r w:rsidR="008D6760" w:rsidRPr="007870C4">
        <w:rPr>
          <w:rFonts w:ascii="Arial" w:hAnsi="Arial" w:cs="Arial"/>
        </w:rPr>
        <w:t>,</w:t>
      </w:r>
      <w:r w:rsidRPr="007870C4">
        <w:rPr>
          <w:rFonts w:ascii="Arial" w:hAnsi="Arial" w:cs="Arial"/>
        </w:rPr>
        <w:t xml:space="preserve"> </w:t>
      </w:r>
      <w:r w:rsidR="006B2BF7" w:rsidRPr="007870C4">
        <w:rPr>
          <w:rFonts w:ascii="Arial" w:eastAsia="MS Mincho" w:hAnsi="Arial" w:cs="Arial"/>
          <w:color w:val="262626"/>
          <w:vertAlign w:val="superscript"/>
        </w:rPr>
        <w:fldChar w:fldCharType="begin">
          <w:fldData xml:space="preserve">PEVuZE5vdGU+PENpdGU+PEF1dGhvcj5SZWRpZzwvQXV0aG9yPjxZZWFyPjIwMTE8L1llYXI+PFJl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</w:fldData>
        </w:fldChar>
      </w:r>
      <w:r w:rsidR="00FD2398">
        <w:rPr>
          <w:rFonts w:ascii="Arial" w:eastAsia="MS Mincho" w:hAnsi="Arial" w:cs="Arial"/>
          <w:color w:val="262626"/>
          <w:vertAlign w:val="superscript"/>
        </w:rPr>
        <w:instrText xml:space="preserve"> ADDIN EN.CITE </w:instrText>
      </w:r>
      <w:r w:rsidR="00FD2398">
        <w:rPr>
          <w:rFonts w:ascii="Arial" w:eastAsia="MS Mincho" w:hAnsi="Arial" w:cs="Arial"/>
          <w:color w:val="262626"/>
          <w:vertAlign w:val="superscript"/>
        </w:rPr>
        <w:fldChar w:fldCharType="begin">
          <w:fldData xml:space="preserve">PEVuZE5vdGU+PENpdGU+PEF1dGhvcj5SZWRpZzwvQXV0aG9yPjxZZWFyPjIwMTE8L1llYXI+PFJl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</w:fldData>
        </w:fldChar>
      </w:r>
      <w:r w:rsidR="00FD2398">
        <w:rPr>
          <w:rFonts w:ascii="Arial" w:eastAsia="MS Mincho" w:hAnsi="Arial" w:cs="Arial"/>
          <w:color w:val="262626"/>
          <w:vertAlign w:val="superscript"/>
        </w:rPr>
        <w:instrText xml:space="preserve"> ADDIN EN.CITE.DATA </w:instrText>
      </w:r>
      <w:r w:rsidR="00FD2398">
        <w:rPr>
          <w:rFonts w:ascii="Arial" w:eastAsia="MS Mincho" w:hAnsi="Arial" w:cs="Arial"/>
          <w:color w:val="262626"/>
          <w:vertAlign w:val="superscript"/>
        </w:rPr>
      </w:r>
      <w:r w:rsidR="00FD2398">
        <w:rPr>
          <w:rFonts w:ascii="Arial" w:eastAsia="MS Mincho" w:hAnsi="Arial" w:cs="Arial"/>
          <w:color w:val="262626"/>
          <w:vertAlign w:val="superscript"/>
        </w:rPr>
        <w:fldChar w:fldCharType="end"/>
      </w:r>
      <w:r w:rsidR="006B2BF7" w:rsidRPr="007870C4">
        <w:rPr>
          <w:rFonts w:ascii="Arial" w:eastAsia="MS Mincho" w:hAnsi="Arial" w:cs="Arial"/>
          <w:color w:val="262626"/>
          <w:vertAlign w:val="superscript"/>
        </w:rPr>
      </w:r>
      <w:r w:rsidR="006B2BF7" w:rsidRPr="007870C4">
        <w:rPr>
          <w:rFonts w:ascii="Arial" w:eastAsia="MS Mincho" w:hAnsi="Arial" w:cs="Arial"/>
          <w:color w:val="262626"/>
          <w:vertAlign w:val="superscript"/>
        </w:rPr>
        <w:fldChar w:fldCharType="separate"/>
      </w:r>
      <w:r w:rsidR="00FD2398">
        <w:rPr>
          <w:rFonts w:ascii="Arial" w:eastAsia="MS Mincho" w:hAnsi="Arial" w:cs="Arial"/>
          <w:noProof/>
          <w:color w:val="262626"/>
          <w:vertAlign w:val="superscript"/>
        </w:rPr>
        <w:t>[</w:t>
      </w:r>
      <w:hyperlink w:anchor="_ENREF_13" w:tooltip="Redig, 2011 #46" w:history="1">
        <w:r w:rsidR="00C36257">
          <w:rPr>
            <w:rFonts w:ascii="Arial" w:eastAsia="MS Mincho" w:hAnsi="Arial" w:cs="Arial"/>
            <w:noProof/>
            <w:color w:val="262626"/>
            <w:vertAlign w:val="superscript"/>
          </w:rPr>
          <w:t>13</w:t>
        </w:r>
      </w:hyperlink>
      <w:r w:rsidR="00FD2398">
        <w:rPr>
          <w:rFonts w:ascii="Arial" w:eastAsia="MS Mincho" w:hAnsi="Arial" w:cs="Arial"/>
          <w:noProof/>
          <w:color w:val="262626"/>
          <w:vertAlign w:val="superscript"/>
        </w:rPr>
        <w:t xml:space="preserve">, </w:t>
      </w:r>
      <w:hyperlink w:anchor="_ENREF_14" w:tooltip="Kondapalli, 2007 #8" w:history="1">
        <w:r w:rsidR="00C36257">
          <w:rPr>
            <w:rFonts w:ascii="Arial" w:eastAsia="MS Mincho" w:hAnsi="Arial" w:cs="Arial"/>
            <w:noProof/>
            <w:color w:val="262626"/>
            <w:vertAlign w:val="superscript"/>
          </w:rPr>
          <w:t>14</w:t>
        </w:r>
      </w:hyperlink>
      <w:r w:rsidR="00FD2398">
        <w:rPr>
          <w:rFonts w:ascii="Arial" w:eastAsia="MS Mincho" w:hAnsi="Arial" w:cs="Arial"/>
          <w:noProof/>
          <w:color w:val="262626"/>
          <w:vertAlign w:val="superscript"/>
        </w:rPr>
        <w:t>]</w:t>
      </w:r>
      <w:r w:rsidR="006B2BF7" w:rsidRPr="007870C4">
        <w:rPr>
          <w:rFonts w:ascii="Arial" w:eastAsia="MS Mincho" w:hAnsi="Arial" w:cs="Arial"/>
          <w:color w:val="262626"/>
          <w:vertAlign w:val="superscript"/>
        </w:rPr>
        <w:fldChar w:fldCharType="end"/>
      </w:r>
      <w:r w:rsidRPr="007870C4">
        <w:rPr>
          <w:rFonts w:ascii="Arial" w:eastAsia="MS Mincho" w:hAnsi="Arial" w:cs="Arial"/>
          <w:color w:val="262626"/>
          <w:vertAlign w:val="superscript"/>
        </w:rPr>
        <w:t xml:space="preserve"> </w:t>
      </w:r>
      <w:r w:rsidRPr="007870C4">
        <w:rPr>
          <w:rFonts w:ascii="Arial" w:hAnsi="Arial" w:cs="Arial"/>
        </w:rPr>
        <w:t xml:space="preserve">an increasing number of </w:t>
      </w:r>
      <w:r w:rsidR="00EC3C09" w:rsidRPr="007870C4">
        <w:rPr>
          <w:rFonts w:ascii="Arial" w:hAnsi="Arial" w:cs="Arial"/>
        </w:rPr>
        <w:t>patients</w:t>
      </w:r>
      <w:r w:rsidRPr="007870C4">
        <w:rPr>
          <w:rFonts w:ascii="Arial" w:hAnsi="Arial" w:cs="Arial"/>
        </w:rPr>
        <w:t xml:space="preserve"> of reproductive age are being referred for fertility preservation and may be able to plan </w:t>
      </w:r>
      <w:r w:rsidR="00EC3C09" w:rsidRPr="007870C4">
        <w:rPr>
          <w:rFonts w:ascii="Arial" w:hAnsi="Arial" w:cs="Arial"/>
        </w:rPr>
        <w:t xml:space="preserve">for </w:t>
      </w:r>
      <w:r w:rsidR="00EF3E03" w:rsidRPr="007870C4">
        <w:rPr>
          <w:rFonts w:ascii="Arial" w:hAnsi="Arial" w:cs="Arial"/>
        </w:rPr>
        <w:t xml:space="preserve">a biological </w:t>
      </w:r>
      <w:r w:rsidR="00AF52C0" w:rsidRPr="007870C4">
        <w:rPr>
          <w:rFonts w:ascii="Arial" w:hAnsi="Arial" w:cs="Arial"/>
        </w:rPr>
        <w:t>family</w:t>
      </w:r>
      <w:r w:rsidR="00EF3E03" w:rsidRPr="007870C4">
        <w:rPr>
          <w:rFonts w:ascii="Arial" w:hAnsi="Arial" w:cs="Arial"/>
        </w:rPr>
        <w:t xml:space="preserve"> after</w:t>
      </w:r>
      <w:r w:rsidR="001A1676" w:rsidRPr="007870C4">
        <w:rPr>
          <w:rFonts w:ascii="Arial" w:hAnsi="Arial" w:cs="Arial"/>
        </w:rPr>
        <w:t xml:space="preserve"> </w:t>
      </w:r>
      <w:r w:rsidRPr="007870C4">
        <w:rPr>
          <w:rFonts w:ascii="Arial" w:hAnsi="Arial" w:cs="Arial"/>
        </w:rPr>
        <w:t>cancer treatment</w:t>
      </w:r>
      <w:r w:rsidR="00EC3C09" w:rsidRPr="007870C4">
        <w:rPr>
          <w:rFonts w:ascii="Arial" w:hAnsi="Arial" w:cs="Arial"/>
        </w:rPr>
        <w:t>.</w:t>
      </w:r>
      <w:r w:rsidR="006B2BF7" w:rsidRPr="007870C4">
        <w:rPr>
          <w:rFonts w:ascii="Arial" w:hAnsi="Arial" w:cs="Arial"/>
          <w:vertAlign w:val="superscript"/>
        </w:rPr>
        <w:fldChar w:fldCharType="begin"/>
      </w:r>
      <w:r w:rsidR="00FD2398">
        <w:rPr>
          <w:rFonts w:ascii="Arial" w:hAnsi="Arial" w:cs="Arial"/>
          <w:vertAlign w:val="superscript"/>
        </w:rPr>
        <w:instrText xml:space="preserve"> ADDIN EN.CITE &lt;EndNote&gt;&lt;Cite&gt;&lt;Author&gt;Klonoff-Cohen&lt;/Author&gt;&lt;Year&gt;2012&lt;/Year&gt;&lt;RecNum&gt;45&lt;/RecNum&gt;&lt;DisplayText&gt;[15]&lt;/DisplayText&gt;&lt;record&gt;&lt;rec-number&gt;45&lt;/rec-number&gt;&lt;foreign-keys&gt;&lt;key app="EN" db-id="xas9we99uw9xfne25rb5zzwtd2t2p2vs9sea" timestamp="0"&gt;45&lt;/key&gt;&lt;/foreign-keys&gt;&lt;ref-type name="Journal Article"&gt;17&lt;/ref-type&gt;&lt;contributors&gt;&lt;authors&gt;&lt;author&gt;Klonoff-Cohen, Hillary&lt;/author&gt;&lt;/authors&gt;&lt;/contributors&gt;&lt;titles&gt;&lt;title&gt;Establishing a fertility preservation database: no time like the present&lt;/title&gt;&lt;secondary-title&gt;Expert Review of Obstetrics &amp;amp; Gynecology&lt;/secondary-title&gt;&lt;/titles&gt;&lt;pages&gt;213-225&lt;/pages&gt;&lt;volume&gt;7&lt;/volume&gt;&lt;number&gt;3&lt;/number&gt;&lt;dates&gt;&lt;year&gt;2012&lt;/year&gt;&lt;/dates&gt;&lt;urls&gt;&lt;related-urls&gt;&lt;url&gt;http://informahealthcare.com/doi/abs/10.1586/eog.12.15&lt;/url&gt;&lt;/related-urls&gt;&lt;/urls&gt;&lt;electronic-resource-num&gt;doi:10.1586/eog.12.15&lt;/electronic-resource-num&gt;&lt;/record&gt;&lt;/Cite&gt;&lt;/EndNote&gt;</w:instrText>
      </w:r>
      <w:r w:rsidR="006B2BF7" w:rsidRPr="007870C4">
        <w:rPr>
          <w:rFonts w:ascii="Arial" w:hAnsi="Arial" w:cs="Arial"/>
          <w:vertAlign w:val="superscript"/>
        </w:rPr>
        <w:fldChar w:fldCharType="separate"/>
      </w:r>
      <w:r w:rsidR="00FD2398">
        <w:rPr>
          <w:rFonts w:ascii="Arial" w:hAnsi="Arial" w:cs="Arial"/>
          <w:noProof/>
          <w:vertAlign w:val="superscript"/>
        </w:rPr>
        <w:t>[</w:t>
      </w:r>
      <w:hyperlink w:anchor="_ENREF_15" w:tooltip="Klonoff-Cohen, 2012 #45" w:history="1">
        <w:r w:rsidR="00C36257">
          <w:rPr>
            <w:rFonts w:ascii="Arial" w:hAnsi="Arial" w:cs="Arial"/>
            <w:noProof/>
            <w:vertAlign w:val="superscript"/>
          </w:rPr>
          <w:t>15</w:t>
        </w:r>
      </w:hyperlink>
      <w:r w:rsidR="00FD2398">
        <w:rPr>
          <w:rFonts w:ascii="Arial" w:hAnsi="Arial" w:cs="Arial"/>
          <w:noProof/>
          <w:vertAlign w:val="superscript"/>
        </w:rPr>
        <w:t>]</w:t>
      </w:r>
      <w:r w:rsidR="006B2BF7" w:rsidRPr="007870C4">
        <w:rPr>
          <w:rFonts w:ascii="Arial" w:hAnsi="Arial" w:cs="Arial"/>
          <w:vertAlign w:val="superscript"/>
        </w:rPr>
        <w:fldChar w:fldCharType="end"/>
      </w:r>
      <w:r w:rsidRPr="007870C4">
        <w:rPr>
          <w:rFonts w:ascii="Arial" w:hAnsi="Arial" w:cs="Arial"/>
        </w:rPr>
        <w:t xml:space="preserve"> </w:t>
      </w:r>
    </w:p>
    <w:p w:rsidR="008D6760" w:rsidRPr="007870C4" w:rsidRDefault="008D6760" w:rsidP="00B11190">
      <w:pPr>
        <w:pStyle w:val="articleabstract"/>
        <w:spacing w:before="0" w:beforeAutospacing="0" w:after="0" w:afterAutospacing="0" w:line="276" w:lineRule="auto"/>
        <w:jc w:val="both"/>
        <w:rPr>
          <w:rFonts w:ascii="Arial" w:hAnsi="Arial" w:cs="Arial"/>
        </w:rPr>
      </w:pPr>
    </w:p>
    <w:p w:rsidR="002F0324" w:rsidRDefault="00F9251E" w:rsidP="00FE53DB">
      <w:pPr>
        <w:pStyle w:val="TOCHeading1"/>
        <w:rPr>
          <w:rFonts w:ascii="Arial" w:hAnsi="Arial" w:cs="Arial"/>
        </w:rPr>
      </w:pPr>
      <w:bookmarkStart w:id="15" w:name="_Toc433108210"/>
      <w:bookmarkStart w:id="16" w:name="_Toc445725527"/>
      <w:bookmarkStart w:id="17" w:name="_Toc445726513"/>
      <w:r w:rsidRPr="007870C4">
        <w:rPr>
          <w:rFonts w:ascii="Arial" w:hAnsi="Arial" w:cs="Arial"/>
        </w:rPr>
        <w:t>Population at risk of infertility</w:t>
      </w:r>
      <w:bookmarkEnd w:id="15"/>
      <w:bookmarkEnd w:id="16"/>
      <w:bookmarkEnd w:id="17"/>
    </w:p>
    <w:p w:rsidR="004818AB" w:rsidRDefault="004818AB" w:rsidP="004818AB">
      <w:pPr>
        <w:pStyle w:val="Heading2"/>
        <w:rPr>
          <w:rFonts w:eastAsia="Times New Roman"/>
        </w:rPr>
      </w:pPr>
      <w:bookmarkStart w:id="18" w:name="_Toc434494327"/>
      <w:bookmarkStart w:id="19" w:name="_Toc452386714"/>
      <w:bookmarkStart w:id="20" w:name="_Toc453144020"/>
      <w:bookmarkEnd w:id="18"/>
      <w:r>
        <w:rPr>
          <w:rFonts w:eastAsia="Times New Roman"/>
        </w:rPr>
        <w:t>Population at risk of infertility</w:t>
      </w:r>
      <w:bookmarkEnd w:id="19"/>
      <w:bookmarkEnd w:id="20"/>
    </w:p>
    <w:p w:rsidR="004818AB" w:rsidRPr="00C36257" w:rsidRDefault="004818AB" w:rsidP="004818AB">
      <w:pPr>
        <w:autoSpaceDE w:val="0"/>
        <w:autoSpaceDN w:val="0"/>
        <w:rPr>
          <w:rFonts w:ascii="Arial" w:eastAsiaTheme="minorHAnsi" w:hAnsi="Arial" w:cs="Arial"/>
          <w:lang w:val="en-AU"/>
        </w:rPr>
      </w:pPr>
      <w:r w:rsidRPr="00C36257">
        <w:rPr>
          <w:rFonts w:ascii="Arial" w:hAnsi="Arial" w:cs="Arial"/>
        </w:rPr>
        <w:t xml:space="preserve">1. Female patients with any cancer irrespective of stage, who will receive or have received </w:t>
      </w:r>
      <w:proofErr w:type="spellStart"/>
      <w:r w:rsidRPr="00C36257">
        <w:rPr>
          <w:rFonts w:ascii="Arial" w:hAnsi="Arial" w:cs="Arial"/>
        </w:rPr>
        <w:t>gonadotoxic</w:t>
      </w:r>
      <w:proofErr w:type="spellEnd"/>
      <w:r w:rsidRPr="00C36257">
        <w:rPr>
          <w:rFonts w:ascii="Arial" w:hAnsi="Arial" w:cs="Arial"/>
        </w:rPr>
        <w:t xml:space="preserve"> treatment in three categories paediatric, adolescent/ young adult and adult populations; and</w:t>
      </w:r>
    </w:p>
    <w:p w:rsidR="004818AB" w:rsidRPr="00C36257" w:rsidRDefault="004818AB" w:rsidP="004818AB">
      <w:pPr>
        <w:autoSpaceDE w:val="0"/>
        <w:autoSpaceDN w:val="0"/>
        <w:rPr>
          <w:rFonts w:ascii="Arial" w:hAnsi="Arial" w:cs="Arial"/>
        </w:rPr>
      </w:pPr>
      <w:r w:rsidRPr="00C36257">
        <w:rPr>
          <w:rFonts w:ascii="Arial" w:hAnsi="Arial" w:cs="Arial"/>
        </w:rPr>
        <w:t xml:space="preserve">2. Female patients with non-malignant disease who will receive or have received </w:t>
      </w:r>
      <w:proofErr w:type="spellStart"/>
      <w:r w:rsidRPr="00C36257">
        <w:rPr>
          <w:rFonts w:ascii="Arial" w:hAnsi="Arial" w:cs="Arial"/>
        </w:rPr>
        <w:t>gonadotoxic</w:t>
      </w:r>
      <w:proofErr w:type="spellEnd"/>
      <w:r w:rsidRPr="00C36257">
        <w:rPr>
          <w:rFonts w:ascii="Arial" w:hAnsi="Arial" w:cs="Arial"/>
        </w:rPr>
        <w:t xml:space="preserve"> treatment in three categories paediatric, adolescent/ young adult and adult populations.</w:t>
      </w:r>
    </w:p>
    <w:p w:rsidR="004818AB" w:rsidRDefault="004818AB" w:rsidP="004818AB">
      <w:pPr>
        <w:autoSpaceDE w:val="0"/>
        <w:autoSpaceDN w:val="0"/>
      </w:pPr>
    </w:p>
    <w:p w:rsidR="004818AB" w:rsidRDefault="004818AB" w:rsidP="004818AB">
      <w:pPr>
        <w:pStyle w:val="Heading2"/>
        <w:rPr>
          <w:rFonts w:eastAsia="Times New Roman"/>
        </w:rPr>
      </w:pPr>
      <w:bookmarkStart w:id="21" w:name="_Toc452386715"/>
      <w:bookmarkStart w:id="22" w:name="_Toc453144021"/>
      <w:proofErr w:type="spellStart"/>
      <w:r>
        <w:rPr>
          <w:rFonts w:eastAsia="Times New Roman"/>
        </w:rPr>
        <w:lastRenderedPageBreak/>
        <w:t>Gonadotoxic</w:t>
      </w:r>
      <w:proofErr w:type="spellEnd"/>
      <w:r>
        <w:rPr>
          <w:rFonts w:eastAsia="Times New Roman"/>
        </w:rPr>
        <w:t xml:space="preserve"> treatments in cancer patients</w:t>
      </w:r>
      <w:bookmarkEnd w:id="21"/>
      <w:bookmarkEnd w:id="22"/>
    </w:p>
    <w:tbl>
      <w:tblPr>
        <w:tblW w:w="9645" w:type="dxa"/>
        <w:tblInd w:w="-5" w:type="dxa"/>
        <w:tblCellMar>
          <w:left w:w="0" w:type="dxa"/>
          <w:right w:w="0" w:type="dxa"/>
        </w:tblCellMar>
        <w:tblLook w:val="04A0" w:firstRow="1" w:lastRow="0" w:firstColumn="1" w:lastColumn="0" w:noHBand="0" w:noVBand="1"/>
      </w:tblPr>
      <w:tblGrid>
        <w:gridCol w:w="2837"/>
        <w:gridCol w:w="1419"/>
        <w:gridCol w:w="5389"/>
      </w:tblGrid>
      <w:tr w:rsidR="004818AB" w:rsidTr="004818AB">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Cohort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Age</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Number patients diagnosed with cancer annually</w:t>
            </w:r>
            <w:r>
              <w:rPr>
                <w:color w:val="000000"/>
                <w:vertAlign w:val="superscript"/>
              </w:rPr>
              <w:t>[</w:t>
            </w:r>
            <w:hyperlink w:anchor="_ENREF_18" w:tooltip=",  #37" w:history="1">
              <w:r>
                <w:rPr>
                  <w:rStyle w:val="Hyperlink"/>
                  <w:color w:val="000000"/>
                  <w:vertAlign w:val="superscript"/>
                </w:rPr>
                <w:t>18</w:t>
              </w:r>
            </w:hyperlink>
            <w:r>
              <w:rPr>
                <w:color w:val="000000"/>
                <w:vertAlign w:val="superscript"/>
              </w:rPr>
              <w:t>] [</w:t>
            </w:r>
            <w:hyperlink w:anchor="_ENREF_19" w:tooltip=", 2012 #1" w:history="1">
              <w:r>
                <w:rPr>
                  <w:rStyle w:val="Hyperlink"/>
                  <w:color w:val="000000"/>
                  <w:vertAlign w:val="superscript"/>
                </w:rPr>
                <w:t>19</w:t>
              </w:r>
            </w:hyperlink>
            <w:r>
              <w:rPr>
                <w:color w:val="000000"/>
                <w:vertAlign w:val="superscript"/>
              </w:rPr>
              <w:t>]</w:t>
            </w:r>
          </w:p>
        </w:tc>
      </w:tr>
      <w:tr w:rsidR="004818AB" w:rsidTr="004818AB">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Australian population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0-45 years</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9,700</w:t>
            </w:r>
          </w:p>
        </w:tc>
      </w:tr>
      <w:tr w:rsidR="004818AB" w:rsidTr="004818AB">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 xml:space="preserve">Paediatric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0-14 years</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 xml:space="preserve">600 (6%) </w:t>
            </w:r>
          </w:p>
        </w:tc>
      </w:tr>
      <w:tr w:rsidR="004818AB" w:rsidTr="004818AB">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 xml:space="preserve">Adolescent young adult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15-24 years</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900 (9%)</w:t>
            </w:r>
          </w:p>
        </w:tc>
      </w:tr>
      <w:tr w:rsidR="004818AB" w:rsidTr="004818AB">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Adult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rPr>
                <w:rFonts w:ascii="Calibri" w:eastAsiaTheme="minorHAnsi" w:hAnsi="Calibri"/>
                <w:color w:val="000000"/>
                <w:lang w:eastAsia="en-US"/>
              </w:rPr>
            </w:pPr>
            <w:r>
              <w:rPr>
                <w:color w:val="000000"/>
              </w:rPr>
              <w:t xml:space="preserve">25-45 year  </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4818AB" w:rsidRDefault="004818AB">
            <w:pPr>
              <w:jc w:val="center"/>
              <w:rPr>
                <w:rFonts w:ascii="Calibri" w:eastAsiaTheme="minorHAnsi" w:hAnsi="Calibri"/>
                <w:color w:val="000000"/>
                <w:lang w:eastAsia="en-US"/>
              </w:rPr>
            </w:pPr>
            <w:r>
              <w:rPr>
                <w:color w:val="000000"/>
              </w:rPr>
              <w:t>8200 (85%)</w:t>
            </w:r>
          </w:p>
        </w:tc>
      </w:tr>
    </w:tbl>
    <w:p w:rsidR="004818AB" w:rsidRDefault="004818AB" w:rsidP="004818AB">
      <w:pPr>
        <w:pStyle w:val="MSAC"/>
        <w:rPr>
          <w:rFonts w:eastAsiaTheme="minorHAnsi"/>
          <w:szCs w:val="22"/>
        </w:rPr>
      </w:pPr>
      <w:bookmarkStart w:id="23" w:name="_Toc452131619"/>
      <w:bookmarkStart w:id="24" w:name="_Toc434494347"/>
      <w:bookmarkEnd w:id="23"/>
      <w:bookmarkEnd w:id="24"/>
    </w:p>
    <w:p w:rsidR="004818AB" w:rsidRDefault="004818AB" w:rsidP="004818AB">
      <w:pPr>
        <w:pStyle w:val="Heading2"/>
        <w:rPr>
          <w:rFonts w:eastAsia="Times New Roman"/>
        </w:rPr>
      </w:pPr>
      <w:bookmarkStart w:id="25" w:name="_Toc452386716"/>
      <w:bookmarkStart w:id="26" w:name="_Toc453144022"/>
      <w:proofErr w:type="spellStart"/>
      <w:r>
        <w:rPr>
          <w:rFonts w:eastAsia="Times New Roman"/>
        </w:rPr>
        <w:t>Gonadotoxic</w:t>
      </w:r>
      <w:proofErr w:type="spellEnd"/>
      <w:r>
        <w:rPr>
          <w:rFonts w:eastAsia="Times New Roman"/>
        </w:rPr>
        <w:t xml:space="preserve"> treatments in non-cancer patients</w:t>
      </w:r>
      <w:bookmarkEnd w:id="25"/>
      <w:bookmarkEnd w:id="26"/>
    </w:p>
    <w:p w:rsidR="004818AB" w:rsidRDefault="004818AB" w:rsidP="004818AB">
      <w:pPr>
        <w:autoSpaceDE w:val="0"/>
        <w:autoSpaceDN w:val="0"/>
        <w:jc w:val="both"/>
        <w:rPr>
          <w:rFonts w:eastAsiaTheme="minorHAnsi"/>
          <w:lang w:val="en"/>
        </w:rPr>
      </w:pPr>
      <w:proofErr w:type="spellStart"/>
      <w:r>
        <w:rPr>
          <w:lang w:val="en"/>
        </w:rPr>
        <w:t>Gonadotoxic</w:t>
      </w:r>
      <w:proofErr w:type="spellEnd"/>
      <w:r>
        <w:rPr>
          <w:lang w:val="en"/>
        </w:rPr>
        <w:t xml:space="preserve"> treatments are sometimes </w:t>
      </w:r>
      <w:proofErr w:type="spellStart"/>
      <w:r>
        <w:rPr>
          <w:lang w:val="en"/>
        </w:rPr>
        <w:t>utilised</w:t>
      </w:r>
      <w:proofErr w:type="spellEnd"/>
      <w:r>
        <w:rPr>
          <w:lang w:val="en"/>
        </w:rPr>
        <w:t xml:space="preserve"> for many non-malignant conditions</w:t>
      </w:r>
      <w:r>
        <w:rPr>
          <w:vertAlign w:val="superscript"/>
          <w:lang w:val="en"/>
        </w:rPr>
        <w:t>[</w:t>
      </w:r>
      <w:hyperlink w:anchor="_ENREF_20" w:tooltip="Hirshfeld-Cytron, 2011 #532" w:history="1">
        <w:r>
          <w:rPr>
            <w:rStyle w:val="Hyperlink"/>
            <w:vertAlign w:val="superscript"/>
            <w:lang w:val="en"/>
          </w:rPr>
          <w:t>20</w:t>
        </w:r>
      </w:hyperlink>
      <w:r>
        <w:rPr>
          <w:vertAlign w:val="superscript"/>
          <w:lang w:val="en"/>
        </w:rPr>
        <w:t>]</w:t>
      </w:r>
      <w:r>
        <w:rPr>
          <w:lang w:val="en"/>
        </w:rPr>
        <w:t xml:space="preserve"> </w:t>
      </w:r>
    </w:p>
    <w:p w:rsidR="004818AB" w:rsidRDefault="004818AB" w:rsidP="004818AB">
      <w:pPr>
        <w:autoSpaceDE w:val="0"/>
        <w:autoSpaceDN w:val="0"/>
        <w:jc w:val="both"/>
        <w:rPr>
          <w:lang w:val="en"/>
        </w:rPr>
      </w:pPr>
    </w:p>
    <w:p w:rsidR="004818AB" w:rsidRDefault="004818AB" w:rsidP="004818AB">
      <w:pPr>
        <w:autoSpaceDE w:val="0"/>
        <w:autoSpaceDN w:val="0"/>
        <w:jc w:val="both"/>
      </w:pPr>
      <w:r>
        <w:t>Examples of these conditions include:</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lang w:val="en"/>
        </w:rPr>
      </w:pPr>
      <w:r w:rsidRPr="00C36257">
        <w:rPr>
          <w:rFonts w:ascii="Arial" w:hAnsi="Arial" w:cs="Arial"/>
        </w:rPr>
        <w:t>gastrointestinal diseases</w:t>
      </w:r>
      <w:r w:rsidRPr="00C36257">
        <w:rPr>
          <w:rFonts w:ascii="Arial" w:hAnsi="Arial" w:cs="Arial"/>
          <w:vertAlign w:val="superscript"/>
        </w:rPr>
        <w:t>[</w:t>
      </w:r>
      <w:hyperlink w:anchor="_ENREF_21" w:tooltip="Cima, 2005 #552" w:history="1">
        <w:r w:rsidRPr="00C36257">
          <w:rPr>
            <w:rStyle w:val="Hyperlink"/>
            <w:rFonts w:ascii="Arial" w:hAnsi="Arial" w:cs="Arial"/>
            <w:vertAlign w:val="superscript"/>
          </w:rPr>
          <w:t>21-23</w:t>
        </w:r>
      </w:hyperlink>
      <w:r w:rsidRPr="00C36257">
        <w:rPr>
          <w:rFonts w:ascii="Arial" w:hAnsi="Arial" w:cs="Arial"/>
          <w:vertAlign w:val="superscript"/>
        </w:rPr>
        <w:t>]</w:t>
      </w:r>
      <w:r w:rsidRPr="00C36257">
        <w:rPr>
          <w:rFonts w:ascii="Arial" w:hAnsi="Arial" w:cs="Arial"/>
          <w:lang w:val="en"/>
        </w:rPr>
        <w:t>- Inflammatory bowel diseases (IBDs), consists of diseases such as ulcerative colitis (incidence rates are 17.4 per 10,000)</w:t>
      </w:r>
      <w:r w:rsidRPr="00C36257">
        <w:rPr>
          <w:rFonts w:ascii="Arial" w:hAnsi="Arial" w:cs="Arial"/>
          <w:vertAlign w:val="superscript"/>
          <w:lang w:val="en"/>
        </w:rPr>
        <w:t>[</w:t>
      </w:r>
      <w:hyperlink w:anchor="_ENREF_24" w:tooltip="Wilson, 2010 #558" w:history="1">
        <w:r w:rsidRPr="00C36257">
          <w:rPr>
            <w:rStyle w:val="Hyperlink"/>
            <w:rFonts w:ascii="Arial" w:hAnsi="Arial" w:cs="Arial"/>
            <w:vertAlign w:val="superscript"/>
            <w:lang w:val="en"/>
          </w:rPr>
          <w:t>24</w:t>
        </w:r>
      </w:hyperlink>
      <w:r w:rsidRPr="00C36257">
        <w:rPr>
          <w:rFonts w:ascii="Arial" w:hAnsi="Arial" w:cs="Arial"/>
          <w:vertAlign w:val="superscript"/>
          <w:lang w:val="en"/>
        </w:rPr>
        <w:t>]</w:t>
      </w:r>
      <w:r w:rsidRPr="00C36257">
        <w:rPr>
          <w:rFonts w:ascii="Arial" w:hAnsi="Arial" w:cs="Arial"/>
          <w:lang w:val="en"/>
        </w:rPr>
        <w:t>  and Crohn's disease (incidence rates are 29.3 per 10,000).</w:t>
      </w:r>
      <w:r w:rsidRPr="00C36257">
        <w:rPr>
          <w:rFonts w:ascii="Arial" w:hAnsi="Arial" w:cs="Arial"/>
          <w:vertAlign w:val="superscript"/>
          <w:lang w:val="en"/>
        </w:rPr>
        <w:t>[</w:t>
      </w:r>
      <w:hyperlink w:anchor="_ENREF_24" w:tooltip="Wilson, 2010 #558" w:history="1">
        <w:r w:rsidRPr="00C36257">
          <w:rPr>
            <w:rStyle w:val="Hyperlink"/>
            <w:rFonts w:ascii="Arial" w:hAnsi="Arial" w:cs="Arial"/>
            <w:vertAlign w:val="superscript"/>
            <w:lang w:val="en"/>
          </w:rPr>
          <w:t>24</w:t>
        </w:r>
      </w:hyperlink>
      <w:r w:rsidRPr="00C36257">
        <w:rPr>
          <w:rFonts w:ascii="Arial" w:hAnsi="Arial" w:cs="Arial"/>
          <w:vertAlign w:val="superscript"/>
          <w:lang w:val="en"/>
        </w:rPr>
        <w:t>]</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lang w:val="en"/>
        </w:rPr>
      </w:pPr>
      <w:r w:rsidRPr="00C36257">
        <w:rPr>
          <w:rFonts w:ascii="Arial" w:hAnsi="Arial" w:cs="Arial"/>
          <w:lang w:val="en"/>
        </w:rPr>
        <w:t xml:space="preserve">rheumatologic disorders – 6,000 Australian patients of a reproductive age 15-44 years are affected by arthritis and some are treated with </w:t>
      </w:r>
      <w:proofErr w:type="spellStart"/>
      <w:r w:rsidRPr="00C36257">
        <w:rPr>
          <w:rFonts w:ascii="Arial" w:hAnsi="Arial" w:cs="Arial"/>
          <w:lang w:val="en"/>
        </w:rPr>
        <w:t>gonadotoxic</w:t>
      </w:r>
      <w:proofErr w:type="spellEnd"/>
      <w:r w:rsidRPr="00C36257">
        <w:rPr>
          <w:rFonts w:ascii="Arial" w:hAnsi="Arial" w:cs="Arial"/>
          <w:lang w:val="en"/>
        </w:rPr>
        <w:t xml:space="preserve"> agents.</w:t>
      </w:r>
      <w:r w:rsidRPr="00C36257">
        <w:rPr>
          <w:rFonts w:ascii="Arial" w:hAnsi="Arial" w:cs="Arial"/>
          <w:vertAlign w:val="superscript"/>
          <w:lang w:val="en"/>
        </w:rPr>
        <w:t>[</w:t>
      </w:r>
      <w:hyperlink w:anchor="_ENREF_25" w:tooltip="Elizur, 2008 #547" w:history="1">
        <w:r w:rsidRPr="00C36257">
          <w:rPr>
            <w:rStyle w:val="Hyperlink"/>
            <w:rFonts w:ascii="Arial" w:hAnsi="Arial" w:cs="Arial"/>
            <w:vertAlign w:val="superscript"/>
            <w:lang w:val="en"/>
          </w:rPr>
          <w:t>25</w:t>
        </w:r>
      </w:hyperlink>
      <w:r w:rsidRPr="00C36257">
        <w:rPr>
          <w:rFonts w:ascii="Arial" w:hAnsi="Arial" w:cs="Arial"/>
          <w:vertAlign w:val="superscript"/>
          <w:lang w:val="en"/>
        </w:rPr>
        <w:t>]</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rPr>
      </w:pPr>
      <w:r w:rsidRPr="00C36257">
        <w:rPr>
          <w:rFonts w:ascii="Arial" w:hAnsi="Arial" w:cs="Arial"/>
        </w:rPr>
        <w:t>inflammatory bowel diseases (IBDs), consists of diseases such as ulcerative colitis (incidence rates are 17.4 per 10,000)</w:t>
      </w:r>
      <w:r w:rsidRPr="00C36257">
        <w:rPr>
          <w:rFonts w:ascii="Arial" w:hAnsi="Arial" w:cs="Arial"/>
          <w:vertAlign w:val="superscript"/>
        </w:rPr>
        <w:t>[</w:t>
      </w:r>
      <w:hyperlink w:anchor="_ENREF_24" w:tooltip="Wilson, 2010 #558" w:history="1">
        <w:r w:rsidRPr="00C36257">
          <w:rPr>
            <w:rStyle w:val="Hyperlink"/>
            <w:rFonts w:ascii="Arial" w:hAnsi="Arial" w:cs="Arial"/>
            <w:vertAlign w:val="superscript"/>
          </w:rPr>
          <w:t>24</w:t>
        </w:r>
      </w:hyperlink>
      <w:r w:rsidRPr="00C36257">
        <w:rPr>
          <w:rFonts w:ascii="Arial" w:hAnsi="Arial" w:cs="Arial"/>
          <w:vertAlign w:val="superscript"/>
        </w:rPr>
        <w:t>]</w:t>
      </w:r>
      <w:r w:rsidRPr="00C36257">
        <w:rPr>
          <w:rFonts w:ascii="Arial" w:hAnsi="Arial" w:cs="Arial"/>
        </w:rPr>
        <w:t>  and Crohn's disease (incidence rates are 29.3 per 10,000).</w:t>
      </w:r>
      <w:r w:rsidRPr="00C36257">
        <w:rPr>
          <w:rFonts w:ascii="Arial" w:hAnsi="Arial" w:cs="Arial"/>
          <w:vertAlign w:val="superscript"/>
        </w:rPr>
        <w:t>[</w:t>
      </w:r>
      <w:hyperlink w:anchor="_ENREF_24" w:tooltip="Wilson, 2010 #558" w:history="1">
        <w:r w:rsidRPr="00C36257">
          <w:rPr>
            <w:rStyle w:val="Hyperlink"/>
            <w:rFonts w:ascii="Arial" w:hAnsi="Arial" w:cs="Arial"/>
            <w:vertAlign w:val="superscript"/>
          </w:rPr>
          <w:t>24</w:t>
        </w:r>
      </w:hyperlink>
      <w:r w:rsidRPr="00C36257">
        <w:rPr>
          <w:rFonts w:ascii="Arial" w:hAnsi="Arial" w:cs="Arial"/>
          <w:vertAlign w:val="superscript"/>
        </w:rPr>
        <w:t>]</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rPr>
      </w:pPr>
      <w:r w:rsidRPr="00C36257">
        <w:rPr>
          <w:rFonts w:ascii="Arial" w:hAnsi="Arial" w:cs="Arial"/>
        </w:rPr>
        <w:t xml:space="preserve">rheumatologic disorders – 6,000 Australian patients of a reproductive age 15-44 years are affected by arthritis and some are treated with </w:t>
      </w:r>
      <w:proofErr w:type="spellStart"/>
      <w:r w:rsidRPr="00C36257">
        <w:rPr>
          <w:rFonts w:ascii="Arial" w:hAnsi="Arial" w:cs="Arial"/>
        </w:rPr>
        <w:t>gonadotoxic</w:t>
      </w:r>
      <w:proofErr w:type="spellEnd"/>
      <w:r w:rsidRPr="00C36257">
        <w:rPr>
          <w:rFonts w:ascii="Arial" w:hAnsi="Arial" w:cs="Arial"/>
        </w:rPr>
        <w:t xml:space="preserve"> agents.</w:t>
      </w:r>
      <w:r w:rsidRPr="00C36257">
        <w:rPr>
          <w:rFonts w:ascii="Arial" w:hAnsi="Arial" w:cs="Arial"/>
          <w:vertAlign w:val="superscript"/>
        </w:rPr>
        <w:t>[</w:t>
      </w:r>
      <w:hyperlink w:anchor="_ENREF_25" w:tooltip="Elizur, 2008 #547" w:history="1">
        <w:r w:rsidRPr="00C36257">
          <w:rPr>
            <w:rStyle w:val="Hyperlink"/>
            <w:rFonts w:ascii="Arial" w:hAnsi="Arial" w:cs="Arial"/>
            <w:vertAlign w:val="superscript"/>
          </w:rPr>
          <w:t>25</w:t>
        </w:r>
      </w:hyperlink>
      <w:r w:rsidRPr="00C36257">
        <w:rPr>
          <w:rFonts w:ascii="Arial" w:hAnsi="Arial" w:cs="Arial"/>
          <w:vertAlign w:val="superscript"/>
        </w:rPr>
        <w:t>]</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vertAlign w:val="superscript"/>
        </w:rPr>
      </w:pPr>
      <w:r w:rsidRPr="00C36257">
        <w:rPr>
          <w:rFonts w:ascii="Arial" w:hAnsi="Arial" w:cs="Arial"/>
        </w:rPr>
        <w:t xml:space="preserve">non-malignant hematologic conditions – the most common condition treated with </w:t>
      </w:r>
      <w:proofErr w:type="spellStart"/>
      <w:r w:rsidRPr="00C36257">
        <w:rPr>
          <w:rFonts w:ascii="Arial" w:hAnsi="Arial" w:cs="Arial"/>
        </w:rPr>
        <w:t>gonadotoxic</w:t>
      </w:r>
      <w:proofErr w:type="spellEnd"/>
      <w:r w:rsidRPr="00C36257">
        <w:rPr>
          <w:rFonts w:ascii="Arial" w:hAnsi="Arial" w:cs="Arial"/>
        </w:rPr>
        <w:t xml:space="preserve"> agents is aplastic anemia with an international incidences rate of 3-5 persons per million in Western populations.</w:t>
      </w:r>
      <w:r w:rsidRPr="00C36257">
        <w:rPr>
          <w:rFonts w:ascii="Arial" w:hAnsi="Arial" w:cs="Arial"/>
          <w:vertAlign w:val="superscript"/>
        </w:rPr>
        <w:t>[</w:t>
      </w:r>
      <w:hyperlink w:anchor="_ENREF_26" w:tooltip=",  #564" w:history="1">
        <w:r w:rsidRPr="00C36257">
          <w:rPr>
            <w:rStyle w:val="Hyperlink"/>
            <w:rFonts w:ascii="Arial" w:hAnsi="Arial" w:cs="Arial"/>
            <w:vertAlign w:val="superscript"/>
          </w:rPr>
          <w:t>26</w:t>
        </w:r>
      </w:hyperlink>
      <w:r w:rsidRPr="00C36257">
        <w:rPr>
          <w:rFonts w:ascii="Arial" w:hAnsi="Arial" w:cs="Arial"/>
          <w:vertAlign w:val="superscript"/>
        </w:rPr>
        <w:t xml:space="preserve">] </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rPr>
      </w:pPr>
      <w:r w:rsidRPr="00C36257">
        <w:rPr>
          <w:rFonts w:ascii="Arial" w:hAnsi="Arial" w:cs="Arial"/>
        </w:rPr>
        <w:t>autoimmune/vasculitis</w:t>
      </w:r>
      <w:r w:rsidRPr="00C36257">
        <w:rPr>
          <w:rFonts w:ascii="Arial" w:hAnsi="Arial" w:cs="Arial"/>
          <w:lang w:val="en"/>
        </w:rPr>
        <w:t>/</w:t>
      </w:r>
      <w:r w:rsidRPr="00C36257">
        <w:rPr>
          <w:rFonts w:ascii="Arial" w:hAnsi="Arial" w:cs="Arial"/>
        </w:rPr>
        <w:t>glomerular disorders – 1 per 50,000 Australian patients are affected by vasculitis and 20-150 persons per 100,000 are affected by systemic lupus erythematosus (SLE)</w:t>
      </w:r>
      <w:r w:rsidRPr="00C36257">
        <w:rPr>
          <w:rFonts w:ascii="Arial" w:hAnsi="Arial" w:cs="Arial"/>
          <w:vertAlign w:val="superscript"/>
        </w:rPr>
        <w:t>[</w:t>
      </w:r>
      <w:hyperlink w:anchor="_ENREF_27" w:tooltip="Maidhof, 2012 #555" w:history="1">
        <w:r w:rsidRPr="00C36257">
          <w:rPr>
            <w:rStyle w:val="Hyperlink"/>
            <w:rFonts w:ascii="Arial" w:hAnsi="Arial" w:cs="Arial"/>
            <w:vertAlign w:val="superscript"/>
          </w:rPr>
          <w:t>27-30</w:t>
        </w:r>
      </w:hyperlink>
      <w:r w:rsidRPr="00C36257">
        <w:rPr>
          <w:rFonts w:ascii="Arial" w:hAnsi="Arial" w:cs="Arial"/>
          <w:vertAlign w:val="superscript"/>
        </w:rPr>
        <w:t>]</w:t>
      </w:r>
      <w:r w:rsidRPr="00C36257">
        <w:rPr>
          <w:rFonts w:ascii="Arial" w:hAnsi="Arial" w:cs="Arial"/>
        </w:rPr>
        <w:t xml:space="preserve"> most typically diagnosed in females of child-bearing age. </w:t>
      </w:r>
      <w:r w:rsidRPr="00C36257">
        <w:rPr>
          <w:rFonts w:ascii="Arial" w:hAnsi="Arial" w:cs="Arial"/>
          <w:lang w:val="en"/>
        </w:rPr>
        <w:t>Other glomerular disorders including: anti-</w:t>
      </w:r>
      <w:proofErr w:type="spellStart"/>
      <w:r w:rsidRPr="00C36257">
        <w:rPr>
          <w:rFonts w:ascii="Arial" w:hAnsi="Arial" w:cs="Arial"/>
          <w:lang w:val="en"/>
        </w:rPr>
        <w:t>neutrophilic</w:t>
      </w:r>
      <w:proofErr w:type="spellEnd"/>
      <w:r w:rsidRPr="00C36257">
        <w:rPr>
          <w:rFonts w:ascii="Arial" w:hAnsi="Arial" w:cs="Arial"/>
          <w:lang w:val="en"/>
        </w:rPr>
        <w:t xml:space="preserve"> cytoplasmic antibodies (ANCA) vasculitis and steroid resistant </w:t>
      </w:r>
      <w:proofErr w:type="spellStart"/>
      <w:r w:rsidRPr="00C36257">
        <w:rPr>
          <w:rFonts w:ascii="Arial" w:hAnsi="Arial" w:cs="Arial"/>
          <w:lang w:val="en"/>
        </w:rPr>
        <w:t>nephrotic</w:t>
      </w:r>
      <w:proofErr w:type="spellEnd"/>
      <w:r w:rsidRPr="00C36257">
        <w:rPr>
          <w:rFonts w:ascii="Arial" w:hAnsi="Arial" w:cs="Arial"/>
          <w:lang w:val="en"/>
        </w:rPr>
        <w:t xml:space="preserve"> syndrome may occasionally require treatment with </w:t>
      </w:r>
      <w:proofErr w:type="spellStart"/>
      <w:r w:rsidRPr="00C36257">
        <w:rPr>
          <w:rFonts w:ascii="Arial" w:hAnsi="Arial" w:cs="Arial"/>
          <w:lang w:val="en"/>
        </w:rPr>
        <w:t>gonadotoxic</w:t>
      </w:r>
      <w:proofErr w:type="spellEnd"/>
      <w:r w:rsidRPr="00C36257">
        <w:rPr>
          <w:rFonts w:ascii="Arial" w:hAnsi="Arial" w:cs="Arial"/>
          <w:lang w:val="en"/>
        </w:rPr>
        <w:t xml:space="preserve"> agents. </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rPr>
      </w:pPr>
      <w:proofErr w:type="spellStart"/>
      <w:r w:rsidRPr="00C36257">
        <w:rPr>
          <w:rFonts w:ascii="Arial" w:hAnsi="Arial" w:cs="Arial"/>
        </w:rPr>
        <w:t>gynaecologic</w:t>
      </w:r>
      <w:proofErr w:type="spellEnd"/>
      <w:r w:rsidRPr="00C36257">
        <w:rPr>
          <w:rFonts w:ascii="Arial" w:hAnsi="Arial" w:cs="Arial"/>
        </w:rPr>
        <w:t xml:space="preserve"> conditions – there are a number of non-malignant surgical conditions </w:t>
      </w:r>
      <w:proofErr w:type="spellStart"/>
      <w:r w:rsidRPr="00C36257">
        <w:rPr>
          <w:rFonts w:ascii="Arial" w:hAnsi="Arial" w:cs="Arial"/>
        </w:rPr>
        <w:t>eg</w:t>
      </w:r>
      <w:proofErr w:type="spellEnd"/>
      <w:r w:rsidRPr="00C36257">
        <w:rPr>
          <w:rFonts w:ascii="Arial" w:hAnsi="Arial" w:cs="Arial"/>
        </w:rPr>
        <w:t xml:space="preserve"> severe endometriosis, in which surgery may render a patient infertile and fertility preservation at the time of operation will give these women and children an opportunity for a biological family in the future with or without the use of a surrogate gestational carrier.</w:t>
      </w:r>
    </w:p>
    <w:p w:rsidR="004818AB" w:rsidRPr="00C36257" w:rsidRDefault="004818AB" w:rsidP="00C36257">
      <w:pPr>
        <w:pStyle w:val="ListParagraph"/>
        <w:numPr>
          <w:ilvl w:val="0"/>
          <w:numId w:val="1"/>
        </w:numPr>
        <w:autoSpaceDE w:val="0"/>
        <w:autoSpaceDN w:val="0"/>
        <w:spacing w:line="276" w:lineRule="auto"/>
        <w:jc w:val="both"/>
        <w:rPr>
          <w:rFonts w:ascii="Arial" w:hAnsi="Arial" w:cs="Arial"/>
        </w:rPr>
      </w:pPr>
      <w:r w:rsidRPr="00C36257">
        <w:rPr>
          <w:rFonts w:ascii="Arial" w:hAnsi="Arial" w:cs="Arial"/>
        </w:rPr>
        <w:lastRenderedPageBreak/>
        <w:t>metabolic diseases</w:t>
      </w:r>
      <w:r w:rsidRPr="00C36257">
        <w:rPr>
          <w:rFonts w:ascii="Arial" w:hAnsi="Arial" w:cs="Arial"/>
          <w:vertAlign w:val="superscript"/>
        </w:rPr>
        <w:t>[</w:t>
      </w:r>
      <w:hyperlink w:anchor="_ENREF_31" w:tooltip="Hirschberg, 2009 #548" w:history="1">
        <w:r w:rsidRPr="00C36257">
          <w:rPr>
            <w:rStyle w:val="Hyperlink"/>
            <w:rFonts w:ascii="Arial" w:hAnsi="Arial" w:cs="Arial"/>
            <w:vertAlign w:val="superscript"/>
          </w:rPr>
          <w:t>31-33</w:t>
        </w:r>
      </w:hyperlink>
      <w:r w:rsidRPr="00C36257">
        <w:rPr>
          <w:rFonts w:ascii="Arial" w:hAnsi="Arial" w:cs="Arial"/>
          <w:vertAlign w:val="superscript"/>
        </w:rPr>
        <w:t>]</w:t>
      </w:r>
      <w:r w:rsidRPr="00C36257">
        <w:rPr>
          <w:rFonts w:ascii="Arial" w:hAnsi="Arial" w:cs="Arial"/>
        </w:rPr>
        <w:t xml:space="preserve"> – there are a number of metabolic conditions which are treated by the use of bone marrow transplantation  and these patients although cured of their metabolic condition are likely to all be infertile. </w:t>
      </w:r>
    </w:p>
    <w:p w:rsidR="004818AB" w:rsidRPr="00C36257" w:rsidRDefault="004818AB" w:rsidP="00C36257"/>
    <w:p w:rsidR="00FE53DB" w:rsidRPr="00E628C3" w:rsidRDefault="00FE53DB">
      <w:pPr>
        <w:rPr>
          <w:rFonts w:ascii="Arial" w:hAnsi="Arial" w:cs="Arial"/>
        </w:rPr>
      </w:pPr>
      <w:r w:rsidRPr="00E628C3">
        <w:rPr>
          <w:rFonts w:ascii="Arial" w:hAnsi="Arial" w:cs="Arial"/>
        </w:rPr>
        <w:br w:type="page"/>
      </w:r>
    </w:p>
    <w:p w:rsidR="00587B49" w:rsidRPr="00E628C3" w:rsidRDefault="009374FC" w:rsidP="00FE53DB">
      <w:pPr>
        <w:pStyle w:val="TOCHeading1"/>
        <w:rPr>
          <w:rFonts w:ascii="Arial" w:hAnsi="Arial" w:cs="Arial"/>
        </w:rPr>
      </w:pPr>
      <w:bookmarkStart w:id="27" w:name="_Toc433108213"/>
      <w:bookmarkStart w:id="28" w:name="_Toc445725528"/>
      <w:bookmarkStart w:id="29" w:name="_Toc445726514"/>
      <w:r w:rsidRPr="00E628C3">
        <w:rPr>
          <w:rFonts w:ascii="Arial" w:hAnsi="Arial" w:cs="Arial"/>
        </w:rPr>
        <w:lastRenderedPageBreak/>
        <w:t xml:space="preserve">Risk of </w:t>
      </w:r>
      <w:r w:rsidR="00587B49" w:rsidRPr="00E628C3">
        <w:rPr>
          <w:rFonts w:ascii="Arial" w:hAnsi="Arial" w:cs="Arial"/>
        </w:rPr>
        <w:t xml:space="preserve">infertility in </w:t>
      </w:r>
      <w:proofErr w:type="spellStart"/>
      <w:r w:rsidR="004818AB">
        <w:rPr>
          <w:rFonts w:ascii="Arial" w:hAnsi="Arial" w:cs="Arial"/>
        </w:rPr>
        <w:t>gonadotoxic</w:t>
      </w:r>
      <w:proofErr w:type="spellEnd"/>
      <w:r w:rsidR="004818AB">
        <w:rPr>
          <w:rFonts w:ascii="Arial" w:hAnsi="Arial" w:cs="Arial"/>
        </w:rPr>
        <w:t xml:space="preserve"> </w:t>
      </w:r>
      <w:proofErr w:type="spellStart"/>
      <w:r w:rsidR="004818AB">
        <w:rPr>
          <w:rFonts w:ascii="Arial" w:hAnsi="Arial" w:cs="Arial"/>
        </w:rPr>
        <w:t>treatment</w:t>
      </w:r>
      <w:r w:rsidR="00587B49" w:rsidRPr="00E628C3">
        <w:rPr>
          <w:rFonts w:ascii="Arial" w:hAnsi="Arial" w:cs="Arial"/>
        </w:rPr>
        <w:t>treatment</w:t>
      </w:r>
      <w:bookmarkEnd w:id="27"/>
      <w:bookmarkEnd w:id="28"/>
      <w:bookmarkEnd w:id="29"/>
      <w:proofErr w:type="spellEnd"/>
    </w:p>
    <w:p w:rsidR="004864AA" w:rsidRDefault="009374FC" w:rsidP="00B11190">
      <w:pPr>
        <w:spacing w:after="0"/>
        <w:jc w:val="both"/>
        <w:rPr>
          <w:rFonts w:ascii="Arial" w:hAnsi="Arial" w:cs="Arial"/>
          <w:lang w:val="en-AU"/>
        </w:rPr>
      </w:pPr>
      <w:r w:rsidRPr="00E628C3">
        <w:rPr>
          <w:rFonts w:ascii="Arial" w:hAnsi="Arial" w:cs="Arial"/>
          <w:lang w:val="en-AU"/>
        </w:rPr>
        <w:t>Cancer related infertility is multifactorial and is dependent on a number of factors</w:t>
      </w:r>
      <w:r w:rsidR="00FD3739" w:rsidRPr="00E628C3">
        <w:rPr>
          <w:rFonts w:ascii="Arial" w:hAnsi="Arial" w:cs="Arial"/>
          <w:lang w:val="en-AU"/>
        </w:rPr>
        <w:t xml:space="preserve"> such as</w:t>
      </w:r>
      <w:r w:rsidR="0078050D" w:rsidRPr="00E628C3">
        <w:rPr>
          <w:rFonts w:ascii="Arial" w:hAnsi="Arial" w:cs="Arial"/>
          <w:lang w:val="en-AU"/>
        </w:rPr>
        <w:t>, pr</w:t>
      </w:r>
      <w:r w:rsidR="004864AA">
        <w:rPr>
          <w:rFonts w:ascii="Arial" w:hAnsi="Arial" w:cs="Arial"/>
          <w:lang w:val="en-AU"/>
        </w:rPr>
        <w:t xml:space="preserve">imarily the nature of treatment. </w:t>
      </w:r>
    </w:p>
    <w:p w:rsidR="00C36257" w:rsidRPr="00C36257" w:rsidRDefault="004864AA" w:rsidP="00C36257">
      <w:pPr>
        <w:pStyle w:val="ListParagraph"/>
        <w:numPr>
          <w:ilvl w:val="0"/>
          <w:numId w:val="41"/>
        </w:numPr>
        <w:spacing w:after="0"/>
        <w:jc w:val="both"/>
        <w:rPr>
          <w:rFonts w:ascii="Arial" w:hAnsi="Arial" w:cs="Arial"/>
          <w:lang w:val="en-AU"/>
        </w:rPr>
      </w:pPr>
      <w:r w:rsidRPr="00C36257">
        <w:rPr>
          <w:rFonts w:ascii="Arial" w:hAnsi="Arial" w:cs="Arial"/>
          <w:lang w:val="en-AU"/>
        </w:rPr>
        <w:t>Chemotherapy and bone marrow transplantation-</w:t>
      </w:r>
      <w:r w:rsidRPr="00C36257">
        <w:rPr>
          <w:rFonts w:ascii="Arial" w:eastAsia="Cambria" w:hAnsi="Arial" w:cs="Arial"/>
          <w:lang w:val="en-AU"/>
        </w:rPr>
        <w:t xml:space="preserve"> Alkylating agents such as cyclophosphamide, </w:t>
      </w:r>
      <w:proofErr w:type="spellStart"/>
      <w:r w:rsidRPr="00C36257">
        <w:rPr>
          <w:rFonts w:ascii="Arial" w:eastAsia="Cambria" w:hAnsi="Arial" w:cs="Arial"/>
          <w:lang w:val="en-AU"/>
        </w:rPr>
        <w:t>chlorambuci</w:t>
      </w:r>
      <w:proofErr w:type="spellEnd"/>
      <w:r w:rsidRPr="00C36257">
        <w:rPr>
          <w:rFonts w:ascii="Arial" w:eastAsia="Cambria" w:hAnsi="Arial" w:cs="Arial"/>
        </w:rPr>
        <w:t xml:space="preserve">l, </w:t>
      </w:r>
      <w:proofErr w:type="spellStart"/>
      <w:r w:rsidRPr="00C36257">
        <w:rPr>
          <w:rFonts w:ascii="Arial" w:eastAsia="Cambria" w:hAnsi="Arial" w:cs="Arial"/>
        </w:rPr>
        <w:t>busulfan</w:t>
      </w:r>
      <w:proofErr w:type="spellEnd"/>
      <w:r w:rsidRPr="00C36257">
        <w:rPr>
          <w:rFonts w:ascii="Arial" w:eastAsia="Cambria" w:hAnsi="Arial" w:cs="Arial"/>
        </w:rPr>
        <w:t xml:space="preserve">, </w:t>
      </w:r>
      <w:proofErr w:type="spellStart"/>
      <w:r w:rsidRPr="00C36257">
        <w:rPr>
          <w:rFonts w:ascii="Arial" w:eastAsia="Cambria" w:hAnsi="Arial" w:cs="Arial"/>
        </w:rPr>
        <w:t>procarbazine</w:t>
      </w:r>
      <w:proofErr w:type="spellEnd"/>
      <w:r w:rsidRPr="00C36257">
        <w:rPr>
          <w:rFonts w:ascii="Arial" w:eastAsia="Cambria" w:hAnsi="Arial" w:cs="Arial"/>
        </w:rPr>
        <w:t xml:space="preserve">, </w:t>
      </w:r>
      <w:proofErr w:type="spellStart"/>
      <w:r w:rsidRPr="00C36257">
        <w:rPr>
          <w:rFonts w:ascii="Arial" w:eastAsia="Cambria" w:hAnsi="Arial" w:cs="Arial"/>
        </w:rPr>
        <w:t>carmustine</w:t>
      </w:r>
      <w:proofErr w:type="spellEnd"/>
      <w:r w:rsidRPr="00C36257">
        <w:rPr>
          <w:rFonts w:ascii="Arial" w:eastAsia="Cambria" w:hAnsi="Arial" w:cs="Arial"/>
        </w:rPr>
        <w:t xml:space="preserve"> </w:t>
      </w:r>
      <w:proofErr w:type="spellStart"/>
      <w:r w:rsidRPr="00C36257">
        <w:rPr>
          <w:rFonts w:ascii="Arial" w:eastAsia="Cambria" w:hAnsi="Arial" w:cs="Arial"/>
        </w:rPr>
        <w:t>lomustine</w:t>
      </w:r>
      <w:proofErr w:type="spellEnd"/>
      <w:r w:rsidRPr="00C36257">
        <w:rPr>
          <w:rFonts w:ascii="Arial" w:eastAsia="Cambria" w:hAnsi="Arial" w:cs="Arial"/>
        </w:rPr>
        <w:t xml:space="preserve">, </w:t>
      </w:r>
      <w:proofErr w:type="spellStart"/>
      <w:r w:rsidRPr="00C36257">
        <w:rPr>
          <w:rFonts w:ascii="Arial" w:eastAsia="Cambria" w:hAnsi="Arial" w:cs="Arial"/>
        </w:rPr>
        <w:t>mechlorethamine</w:t>
      </w:r>
      <w:proofErr w:type="spellEnd"/>
      <w:r w:rsidRPr="00C36257">
        <w:rPr>
          <w:rFonts w:ascii="Arial" w:eastAsia="Cambria" w:hAnsi="Arial" w:cs="Arial"/>
        </w:rPr>
        <w:t xml:space="preserve"> and </w:t>
      </w:r>
      <w:proofErr w:type="spellStart"/>
      <w:r w:rsidRPr="00C36257">
        <w:rPr>
          <w:rFonts w:ascii="Arial" w:eastAsia="Cambria" w:hAnsi="Arial" w:cs="Arial"/>
        </w:rPr>
        <w:t>melphalan</w:t>
      </w:r>
      <w:proofErr w:type="spellEnd"/>
      <w:r w:rsidRPr="00C36257">
        <w:rPr>
          <w:rFonts w:ascii="Arial" w:eastAsia="Cambria" w:hAnsi="Arial" w:cs="Arial"/>
        </w:rPr>
        <w:t xml:space="preserve"> are chemotherapy agents commonly associated with infertility. Combinations of chemotherapy and other new novel agents have also been associated with infertility</w:t>
      </w:r>
      <w:r w:rsidR="004818AB" w:rsidRPr="00C36257">
        <w:rPr>
          <w:rFonts w:ascii="Arial" w:hAnsi="Arial" w:cs="Arial"/>
          <w:vertAlign w:val="superscript"/>
          <w:lang w:val="en-AU"/>
        </w:rPr>
        <w:fldChar w:fldCharType="begin"/>
      </w:r>
      <w:r w:rsidR="00C36257" w:rsidRPr="00C36257">
        <w:rPr>
          <w:rFonts w:ascii="Arial" w:hAnsi="Arial" w:cs="Arial"/>
          <w:vertAlign w:val="superscript"/>
          <w:lang w:val="en-AU"/>
        </w:rPr>
        <w:instrText xml:space="preserve"> ADDIN EN.CITE &lt;EndNote&gt;&lt;Cite&gt;&lt;Author&gt;Cruz&lt;/Author&gt;&lt;Year&gt;2010&lt;/Year&gt;&lt;RecNum&gt;6&lt;/RecNum&gt;&lt;DisplayText&gt;[31, 32]&lt;/DisplayText&gt;&lt;record&gt;&lt;rec-number&gt;6&lt;/rec-number&gt;&lt;foreign-keys&gt;&lt;key app="EN" db-id="xas9we99uw9xfne25rb5zzwtd2t2p2vs9sea" timestamp="0"&gt;6&lt;/key&gt;&lt;/foreign-keys&gt;&lt;ref-type name="Journal Article"&gt;17&lt;/ref-type&gt;&lt;contributors&gt;&lt;authors&gt;&lt;author&gt;Cruz, Marcelo R. S.&lt;/author&gt;&lt;author&gt;Prestes, J. Ýlio C.&lt;/author&gt;&lt;author&gt;Gimenes, Daniel L.&lt;/author&gt;&lt;author&gt;Fanelli, Marcello F.&lt;/author&gt;&lt;/authors&gt;&lt;/contributors&gt;&lt;titles&gt;&lt;title&gt;Fertility preservation in women with breast cancer undergoing adjuvant chemotherapy: a systematic review&lt;/title&gt;&lt;secondary-title&gt;Fertility and sterility&lt;/secondary-title&gt;&lt;/titles&gt;&lt;pages&gt;138-143&lt;/pages&gt;&lt;volume&gt;94&lt;/volume&gt;&lt;number&gt;1&lt;/number&gt;&lt;reprint-edition&gt;NOT IN FILE&lt;/reprint-edition&gt;&lt;dates&gt;&lt;year&gt;2010&lt;/year&gt;&lt;/dates&gt;&lt;isbn&gt;0015-0282&lt;/isbn&gt;&lt;urls&gt;&lt;related-urls&gt;&lt;url&gt;http://ac.els-cdn.com/S0015028209004749/1-s2.0-S0015028209004749-main.pdf?_tid=15abd9ce-9ade-11e4-ae75-00000aacb35f&amp;amp;acdnat=1421124116_5a0867546d7355002671765c5a78bc15&lt;/url&gt;&lt;/related-urls&gt;&lt;/urls&gt;&lt;/record&gt;&lt;/Cite&gt;&lt;Cite&gt;&lt;Author&gt;Kim&lt;/Author&gt;&lt;Year&gt;2006&lt;/Year&gt;&lt;RecNum&gt;655&lt;/RecNum&gt;&lt;record&gt;&lt;rec-number&gt;655&lt;/rec-number&gt;&lt;foreign-keys&gt;&lt;key app="EN" db-id="z009tp2znrrreme9azspf2zoxa2zze5wfsaw"&gt;655&lt;/key&gt;&lt;/foreign-keys&gt;&lt;ref-type name="Journal Article"&gt;17&lt;/ref-type&gt;&lt;contributors&gt;&lt;authors&gt;&lt;author&gt;Kim, S. Samuel&lt;/author&gt;&lt;/authors&gt;&lt;/contributors&gt;&lt;titles&gt;&lt;title&gt;Fertility preservation in female cancer patients: current developments and future directions&lt;/title&gt;&lt;secondary-title&gt;Fertility and sterility&lt;/secondary-title&gt;&lt;/titles&gt;&lt;periodical&gt;&lt;full-title&gt;Fertility and sterility&lt;/full-title&gt;&lt;/periodical&gt;&lt;pages&gt;1-11&lt;/pages&gt;&lt;volume&gt;85&lt;/volume&gt;&lt;number&gt;1&lt;/number&gt;&lt;dates&gt;&lt;year&gt;2006&lt;/year&gt;&lt;/dates&gt;&lt;publisher&gt;Elsevier&lt;/publisher&gt;&lt;isbn&gt;0015-0282&lt;/isbn&gt;&lt;urls&gt;&lt;/urls&gt;&lt;/record&gt;&lt;/Cite&gt;&lt;/EndNote&gt;</w:instrText>
      </w:r>
      <w:r w:rsidR="004818AB" w:rsidRPr="00C36257">
        <w:rPr>
          <w:rFonts w:ascii="Arial" w:hAnsi="Arial" w:cs="Arial"/>
          <w:vertAlign w:val="superscript"/>
          <w:lang w:val="en-AU"/>
        </w:rPr>
        <w:fldChar w:fldCharType="separate"/>
      </w:r>
      <w:r w:rsidR="00C36257" w:rsidRPr="00C36257">
        <w:rPr>
          <w:rFonts w:ascii="Arial" w:hAnsi="Arial" w:cs="Arial"/>
          <w:noProof/>
          <w:vertAlign w:val="superscript"/>
          <w:lang w:val="en-AU"/>
        </w:rPr>
        <w:t>[</w:t>
      </w:r>
      <w:hyperlink w:anchor="_ENREF_31" w:tooltip="Cruz, 2010 #6" w:history="1">
        <w:r w:rsidR="00C36257" w:rsidRPr="00C36257">
          <w:rPr>
            <w:rFonts w:ascii="Arial" w:hAnsi="Arial" w:cs="Arial"/>
            <w:noProof/>
            <w:vertAlign w:val="superscript"/>
            <w:lang w:val="en-AU"/>
          </w:rPr>
          <w:t>31</w:t>
        </w:r>
      </w:hyperlink>
      <w:r w:rsidR="00C36257" w:rsidRPr="00C36257">
        <w:rPr>
          <w:rFonts w:ascii="Arial" w:hAnsi="Arial" w:cs="Arial"/>
          <w:noProof/>
          <w:vertAlign w:val="superscript"/>
          <w:lang w:val="en-AU"/>
        </w:rPr>
        <w:t xml:space="preserve">, </w:t>
      </w:r>
      <w:hyperlink w:anchor="_ENREF_32" w:tooltip="Kim, 2006 #655" w:history="1">
        <w:r w:rsidR="00C36257" w:rsidRPr="00C36257">
          <w:rPr>
            <w:rFonts w:ascii="Arial" w:hAnsi="Arial" w:cs="Arial"/>
            <w:noProof/>
            <w:vertAlign w:val="superscript"/>
            <w:lang w:val="en-AU"/>
          </w:rPr>
          <w:t>32</w:t>
        </w:r>
      </w:hyperlink>
      <w:r w:rsidR="00C36257" w:rsidRPr="00C36257">
        <w:rPr>
          <w:rFonts w:ascii="Arial" w:hAnsi="Arial" w:cs="Arial"/>
          <w:noProof/>
          <w:vertAlign w:val="superscript"/>
          <w:lang w:val="en-AU"/>
        </w:rPr>
        <w:t>]</w:t>
      </w:r>
      <w:r w:rsidR="004818AB" w:rsidRPr="00C36257">
        <w:rPr>
          <w:rFonts w:ascii="Arial" w:hAnsi="Arial" w:cs="Arial"/>
          <w:vertAlign w:val="superscript"/>
          <w:lang w:val="en-AU"/>
        </w:rPr>
        <w:fldChar w:fldCharType="end"/>
      </w:r>
      <w:r w:rsidRPr="00C36257">
        <w:rPr>
          <w:rFonts w:ascii="Arial" w:eastAsia="Cambria" w:hAnsi="Arial" w:cs="Arial"/>
        </w:rPr>
        <w:t>.</w:t>
      </w:r>
    </w:p>
    <w:p w:rsidR="004864AA" w:rsidRPr="00C36257" w:rsidRDefault="004864AA" w:rsidP="00C36257">
      <w:pPr>
        <w:pStyle w:val="ListParagraph"/>
        <w:numPr>
          <w:ilvl w:val="0"/>
          <w:numId w:val="41"/>
        </w:numPr>
        <w:spacing w:after="0"/>
        <w:jc w:val="both"/>
        <w:rPr>
          <w:rFonts w:ascii="Arial" w:hAnsi="Arial" w:cs="Arial"/>
          <w:lang w:val="en-AU"/>
        </w:rPr>
      </w:pPr>
      <w:r w:rsidRPr="00C36257">
        <w:rPr>
          <w:rFonts w:ascii="Arial" w:hAnsi="Arial" w:cs="Arial"/>
          <w:lang w:val="en-AU"/>
        </w:rPr>
        <w:t xml:space="preserve">Radiotherapy- </w:t>
      </w:r>
      <w:r w:rsidR="004818AB" w:rsidRPr="00C36257">
        <w:rPr>
          <w:rFonts w:ascii="Arial" w:hAnsi="Arial" w:cs="Arial"/>
        </w:rPr>
        <w:t>The radiation dose, radiation field, fractionation schedule and age at the time of treatment are all important factors in determining the risk to the patient.</w:t>
      </w:r>
      <w:r w:rsidRPr="00C36257">
        <w:rPr>
          <w:rFonts w:ascii="Arial" w:hAnsi="Arial" w:cs="Arial"/>
          <w:lang w:val="en-AU"/>
        </w:rPr>
        <w:t xml:space="preserve">Surgery to the neuroendocrine or gonadal tissue-. Surgical procedures to female gonadal tissue, pelvis and the neuro-endocrine axis can result in infertility. </w:t>
      </w:r>
    </w:p>
    <w:p w:rsidR="004864AA" w:rsidRPr="00C36257" w:rsidRDefault="004864AA" w:rsidP="00C36257">
      <w:pPr>
        <w:spacing w:after="0"/>
        <w:ind w:left="360"/>
        <w:jc w:val="both"/>
        <w:rPr>
          <w:rFonts w:ascii="Arial" w:hAnsi="Arial" w:cs="Arial"/>
          <w:lang w:val="en-AU"/>
        </w:rPr>
      </w:pPr>
    </w:p>
    <w:p w:rsidR="004818AB" w:rsidRDefault="004818AB" w:rsidP="00B11190">
      <w:pPr>
        <w:spacing w:after="0"/>
        <w:jc w:val="both"/>
        <w:rPr>
          <w:rFonts w:ascii="Arial" w:hAnsi="Arial" w:cs="Arial"/>
          <w:vertAlign w:val="superscript"/>
          <w:lang w:val="en-AU"/>
        </w:rPr>
      </w:pPr>
      <w:r>
        <w:rPr>
          <w:rFonts w:ascii="Arial" w:hAnsi="Arial" w:cs="Arial"/>
          <w:lang w:val="en-AU"/>
        </w:rPr>
        <w:t>O</w:t>
      </w:r>
      <w:r w:rsidR="0078050D" w:rsidRPr="00E628C3">
        <w:rPr>
          <w:rFonts w:ascii="Arial" w:hAnsi="Arial" w:cs="Arial"/>
          <w:lang w:val="en-AU"/>
        </w:rPr>
        <w:t xml:space="preserve">ther </w:t>
      </w:r>
      <w:r w:rsidR="00545147" w:rsidRPr="00E628C3">
        <w:rPr>
          <w:rFonts w:ascii="Arial" w:hAnsi="Arial" w:cs="Arial"/>
          <w:lang w:val="en-AU"/>
        </w:rPr>
        <w:t xml:space="preserve">important </w:t>
      </w:r>
      <w:r w:rsidR="0078050D" w:rsidRPr="00E628C3">
        <w:rPr>
          <w:rFonts w:ascii="Arial" w:hAnsi="Arial" w:cs="Arial"/>
          <w:lang w:val="en-AU"/>
        </w:rPr>
        <w:t xml:space="preserve">variables </w:t>
      </w:r>
      <w:r>
        <w:rPr>
          <w:rFonts w:ascii="Arial" w:hAnsi="Arial" w:cs="Arial"/>
          <w:lang w:val="en-AU"/>
        </w:rPr>
        <w:t xml:space="preserve">include a </w:t>
      </w:r>
      <w:proofErr w:type="spellStart"/>
      <w:r>
        <w:rPr>
          <w:rFonts w:ascii="Arial" w:hAnsi="Arial" w:cs="Arial"/>
          <w:lang w:val="en-AU"/>
        </w:rPr>
        <w:t>patients</w:t>
      </w:r>
      <w:r w:rsidR="009374FC" w:rsidRPr="00E628C3">
        <w:rPr>
          <w:rFonts w:ascii="Arial" w:hAnsi="Arial" w:cs="Arial"/>
          <w:lang w:val="en-AU"/>
        </w:rPr>
        <w:t>age</w:t>
      </w:r>
      <w:proofErr w:type="spellEnd"/>
      <w:r w:rsidR="009374FC" w:rsidRPr="00E628C3">
        <w:rPr>
          <w:rFonts w:ascii="Arial" w:hAnsi="Arial" w:cs="Arial"/>
          <w:lang w:val="en-AU"/>
        </w:rPr>
        <w:t>, pubertal status, gynaecological and reproductive health history, underlying medical conditions, (including genetic or endocrine conditions</w:t>
      </w:r>
      <w:r w:rsidR="00587B49" w:rsidRPr="00E628C3">
        <w:rPr>
          <w:rFonts w:ascii="Arial" w:hAnsi="Arial" w:cs="Arial"/>
          <w:lang w:val="en-AU"/>
        </w:rPr>
        <w:t>)</w:t>
      </w:r>
      <w:r w:rsidR="0078050D" w:rsidRPr="00E628C3">
        <w:rPr>
          <w:rFonts w:ascii="Arial" w:hAnsi="Arial" w:cs="Arial"/>
          <w:lang w:val="en-AU"/>
        </w:rPr>
        <w:t xml:space="preserve"> and</w:t>
      </w:r>
      <w:r w:rsidR="00587B49" w:rsidRPr="00E628C3">
        <w:rPr>
          <w:rFonts w:ascii="Arial" w:hAnsi="Arial" w:cs="Arial"/>
          <w:lang w:val="en-AU"/>
        </w:rPr>
        <w:t xml:space="preserve"> cancer type</w:t>
      </w:r>
      <w:r>
        <w:rPr>
          <w:rFonts w:ascii="Arial" w:hAnsi="Arial" w:cs="Arial"/>
          <w:lang w:val="en-AU"/>
        </w:rPr>
        <w:t>.</w:t>
      </w:r>
    </w:p>
    <w:p w:rsidR="004818AB" w:rsidRDefault="004818AB" w:rsidP="00B11190">
      <w:pPr>
        <w:spacing w:after="0"/>
        <w:jc w:val="both"/>
        <w:rPr>
          <w:rFonts w:ascii="Arial" w:hAnsi="Arial" w:cs="Arial"/>
          <w:vertAlign w:val="superscript"/>
          <w:lang w:val="en-AU"/>
        </w:rPr>
      </w:pPr>
    </w:p>
    <w:p w:rsidR="00A332A8" w:rsidRPr="00E628C3" w:rsidRDefault="008E4B34" w:rsidP="00B11190">
      <w:pPr>
        <w:spacing w:after="0"/>
        <w:jc w:val="both"/>
        <w:rPr>
          <w:rFonts w:ascii="Arial" w:hAnsi="Arial" w:cs="Arial"/>
          <w:b/>
          <w:lang w:val="en-AU"/>
        </w:rPr>
      </w:pPr>
      <w:r w:rsidRPr="00E628C3">
        <w:rPr>
          <w:rFonts w:ascii="Arial" w:hAnsi="Arial" w:cs="Arial"/>
          <w:lang w:val="en-AU"/>
        </w:rPr>
        <w:t xml:space="preserve">There is currently no reliable data on the number of patients who receive </w:t>
      </w:r>
      <w:proofErr w:type="spellStart"/>
      <w:r w:rsidR="004818AB">
        <w:rPr>
          <w:rFonts w:ascii="Arial" w:hAnsi="Arial" w:cs="Arial"/>
          <w:lang w:val="en-AU"/>
        </w:rPr>
        <w:t>gonadotoxic</w:t>
      </w:r>
      <w:proofErr w:type="spellEnd"/>
      <w:r w:rsidR="004818AB">
        <w:rPr>
          <w:rFonts w:ascii="Arial" w:hAnsi="Arial" w:cs="Arial"/>
          <w:lang w:val="en-AU"/>
        </w:rPr>
        <w:t xml:space="preserve"> </w:t>
      </w:r>
      <w:r w:rsidRPr="00E628C3">
        <w:rPr>
          <w:rFonts w:ascii="Arial" w:hAnsi="Arial" w:cs="Arial"/>
          <w:lang w:val="en-AU"/>
        </w:rPr>
        <w:t>treatment</w:t>
      </w:r>
      <w:r w:rsidR="00C81224" w:rsidRPr="00E628C3">
        <w:rPr>
          <w:rFonts w:ascii="Arial" w:hAnsi="Arial" w:cs="Arial"/>
          <w:lang w:val="en-AU"/>
        </w:rPr>
        <w:t>,</w:t>
      </w:r>
      <w:r w:rsidRPr="00E628C3">
        <w:rPr>
          <w:rFonts w:ascii="Arial" w:hAnsi="Arial" w:cs="Arial"/>
          <w:lang w:val="en-AU"/>
        </w:rPr>
        <w:t xml:space="preserve"> who pursue and utilise fertility preservation options or assisted reproductive therapies</w:t>
      </w:r>
      <w:r w:rsidRPr="00E628C3">
        <w:rPr>
          <w:rFonts w:ascii="Arial" w:hAnsi="Arial" w:cs="Arial"/>
          <w:lang w:val="en"/>
        </w:rPr>
        <w:t>.</w:t>
      </w:r>
      <w:r w:rsidR="00C81224"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&lt;EndNote&gt;&lt;Cite&gt;&lt;Author&gt;McConnell&lt;/Author&gt;&lt;Year&gt;2011&lt;/Year&gt;&lt;RecNum&gt;585&lt;/RecNum&gt;&lt;DisplayText&gt;[24]&lt;/DisplayText&gt;&lt;record&gt;&lt;rec-number&gt;585&lt;/rec-number&gt;&lt;foreign-keys&gt;&lt;key app="EN" db-id="z009tp2znrrreme9azspf2zoxa2zze5wfsaw"&gt;585&lt;/key&gt;&lt;/foreign-keys&gt;&lt;ref-type name="Journal Article"&gt;17&lt;/ref-type&gt;&lt;contributors&gt;&lt;authors&gt;&lt;author&gt;McConnell, Ryan&lt;/author&gt;&lt;author&gt;Stankiewicz, Marcin&lt;/author&gt;&lt;author&gt;Koczwara, Bogda&lt;/author&gt;&lt;/authors&gt;&lt;/contributors&gt;&lt;titles&gt;&lt;title&gt;Access to assisted reproductive technology f</w:instrText>
      </w:r>
      <w:r w:rsidR="00C36257">
        <w:rPr>
          <w:rFonts w:ascii="Arial" w:hAnsi="Arial" w:cs="Arial" w:hint="eastAsia"/>
          <w:vertAlign w:val="superscript"/>
          <w:lang w:val="en"/>
        </w:rPr>
        <w:instrText>or cancer patients in Australia&lt;/title&gt;&lt;secondary-title&gt;Asia</w:instrText>
      </w:r>
      <w:r w:rsidR="00C36257">
        <w:rPr>
          <w:rFonts w:ascii="Arial" w:hAnsi="Arial" w:cs="Arial" w:hint="eastAsia"/>
          <w:vertAlign w:val="superscript"/>
          <w:lang w:val="en"/>
        </w:rPr>
        <w:instrText>‐</w:instrText>
      </w:r>
      <w:r w:rsidR="00C36257">
        <w:rPr>
          <w:rFonts w:ascii="Arial" w:hAnsi="Arial" w:cs="Arial" w:hint="eastAsia"/>
          <w:vertAlign w:val="superscript"/>
          <w:lang w:val="en"/>
        </w:rPr>
        <w:instrText>Pacific Journal of Clinical Oncology&lt;/secondary-title&gt;&lt;/titles&gt;&lt;periodical&gt;&lt;full-title&gt;Asia</w:instrText>
      </w:r>
      <w:r w:rsidR="00C36257">
        <w:rPr>
          <w:rFonts w:ascii="Arial" w:hAnsi="Arial" w:cs="Arial" w:hint="eastAsia"/>
          <w:vertAlign w:val="superscript"/>
          <w:lang w:val="en"/>
        </w:rPr>
        <w:instrText>‐</w:instrText>
      </w:r>
      <w:r w:rsidR="00C36257">
        <w:rPr>
          <w:rFonts w:ascii="Arial" w:hAnsi="Arial" w:cs="Arial" w:hint="eastAsia"/>
          <w:vertAlign w:val="superscript"/>
          <w:lang w:val="en"/>
        </w:rPr>
        <w:instrText>Pacific Journal of Clinical Oncology&lt;/full-title&gt;&lt;/periodical&gt;&lt;pages&gt;123-128&lt;/pages&gt;&lt;volume&gt;7&lt;/volume&gt;</w:instrText>
      </w:r>
      <w:r w:rsidR="00C36257">
        <w:rPr>
          <w:rFonts w:ascii="Arial" w:hAnsi="Arial" w:cs="Arial"/>
          <w:vertAlign w:val="superscript"/>
          <w:lang w:val="en"/>
        </w:rPr>
        <w:instrText>&lt;number&gt;2&lt;/number&gt;&lt;dates&gt;&lt;year&gt;2011&lt;/year&gt;&lt;/dates&gt;&lt;publisher&gt;Wiley Online Library&lt;/publisher&gt;&lt;isbn&gt;1743-7563&lt;/isbn&gt;&lt;urls&gt;&lt;/urls&gt;&lt;/record&gt;&lt;/Cite&gt;&lt;/EndNote&gt;</w:instrText>
      </w:r>
      <w:r w:rsidR="00C81224"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24" w:tooltip="McConnell, 2011 #585" w:history="1">
        <w:r w:rsidR="00C36257">
          <w:rPr>
            <w:rFonts w:ascii="Arial" w:hAnsi="Arial" w:cs="Arial"/>
            <w:noProof/>
            <w:vertAlign w:val="superscript"/>
            <w:lang w:val="en"/>
          </w:rPr>
          <w:t>24</w:t>
        </w:r>
      </w:hyperlink>
      <w:r w:rsidR="00C36257">
        <w:rPr>
          <w:rFonts w:ascii="Arial" w:hAnsi="Arial" w:cs="Arial"/>
          <w:noProof/>
          <w:vertAlign w:val="superscript"/>
          <w:lang w:val="en"/>
        </w:rPr>
        <w:t>]</w:t>
      </w:r>
      <w:r w:rsidR="00C81224" w:rsidRPr="00453BC4">
        <w:rPr>
          <w:rFonts w:ascii="Arial" w:hAnsi="Arial" w:cs="Arial"/>
          <w:vertAlign w:val="superscript"/>
          <w:lang w:val="en"/>
        </w:rPr>
        <w:fldChar w:fldCharType="end"/>
      </w:r>
    </w:p>
    <w:p w:rsidR="00A332A8" w:rsidRPr="00E628C3" w:rsidRDefault="00A332A8" w:rsidP="00B11190">
      <w:pPr>
        <w:autoSpaceDE w:val="0"/>
        <w:autoSpaceDN w:val="0"/>
        <w:adjustRightInd w:val="0"/>
        <w:spacing w:after="0"/>
        <w:jc w:val="both"/>
        <w:rPr>
          <w:rFonts w:ascii="Arial" w:hAnsi="Arial" w:cs="Arial"/>
        </w:rPr>
      </w:pPr>
    </w:p>
    <w:p w:rsidR="00A34491" w:rsidRPr="00E628C3" w:rsidRDefault="00A34491" w:rsidP="00FE53DB">
      <w:pPr>
        <w:pStyle w:val="Heading2"/>
        <w:rPr>
          <w:rFonts w:ascii="Arial" w:hAnsi="Arial" w:cs="Arial"/>
          <w:sz w:val="24"/>
          <w:szCs w:val="24"/>
        </w:rPr>
      </w:pPr>
    </w:p>
    <w:p w:rsidR="00D7266B" w:rsidRPr="00687F40" w:rsidRDefault="00687F40" w:rsidP="00687F40">
      <w:pPr>
        <w:spacing w:line="276" w:lineRule="auto"/>
        <w:rPr>
          <w:rFonts w:ascii="Arial" w:hAnsi="Arial" w:cs="Arial"/>
          <w:i/>
          <w:u w:val="single"/>
          <w:lang w:val="en-AU"/>
        </w:rPr>
      </w:pPr>
      <w:bookmarkStart w:id="30" w:name="_Toc433108220"/>
      <w:bookmarkStart w:id="31" w:name="_Toc445725534"/>
      <w:bookmarkStart w:id="32" w:name="_Toc445726520"/>
      <w:r>
        <w:rPr>
          <w:rFonts w:ascii="Arial" w:eastAsia="Cambria" w:hAnsi="Arial" w:cs="Arial"/>
          <w:vertAlign w:val="superscript"/>
        </w:rPr>
        <w:t>F</w:t>
      </w:r>
      <w:r w:rsidR="009C6003" w:rsidRPr="00AB1B89">
        <w:t xml:space="preserve">ertility preservation </w:t>
      </w:r>
      <w:r w:rsidR="00D7266B" w:rsidRPr="00AB1B89">
        <w:t>opportunities</w:t>
      </w:r>
      <w:bookmarkEnd w:id="30"/>
      <w:bookmarkEnd w:id="31"/>
      <w:bookmarkEnd w:id="32"/>
    </w:p>
    <w:p w:rsidR="007F05FF" w:rsidRPr="00E628C3" w:rsidRDefault="0006057C" w:rsidP="00B11190">
      <w:pPr>
        <w:autoSpaceDE w:val="0"/>
        <w:autoSpaceDN w:val="0"/>
        <w:adjustRightInd w:val="0"/>
        <w:spacing w:after="0"/>
        <w:jc w:val="both"/>
        <w:rPr>
          <w:rFonts w:ascii="Arial" w:hAnsi="Arial" w:cs="Arial"/>
        </w:rPr>
      </w:pPr>
      <w:r w:rsidRPr="00E628C3">
        <w:rPr>
          <w:rFonts w:ascii="Arial" w:hAnsi="Arial" w:cs="Arial"/>
          <w:lang w:val="en-AU"/>
        </w:rPr>
        <w:t>Fertility preservation o</w:t>
      </w:r>
      <w:r w:rsidR="00D7266B" w:rsidRPr="00E628C3">
        <w:rPr>
          <w:rFonts w:ascii="Arial" w:hAnsi="Arial" w:cs="Arial"/>
          <w:lang w:val="en-AU"/>
        </w:rPr>
        <w:t xml:space="preserve">ptions for cancer patients vary </w:t>
      </w:r>
      <w:r w:rsidR="00C87B5F" w:rsidRPr="00E628C3">
        <w:rPr>
          <w:rFonts w:ascii="Arial" w:hAnsi="Arial" w:cs="Arial"/>
          <w:lang w:val="en-AU"/>
        </w:rPr>
        <w:t xml:space="preserve">depending on </w:t>
      </w:r>
      <w:r w:rsidR="00DC031C" w:rsidRPr="00E628C3">
        <w:rPr>
          <w:rFonts w:ascii="Arial" w:hAnsi="Arial" w:cs="Arial"/>
          <w:lang w:val="en-AU"/>
        </w:rPr>
        <w:t xml:space="preserve">the </w:t>
      </w:r>
      <w:r w:rsidRPr="00E628C3">
        <w:rPr>
          <w:rFonts w:ascii="Arial" w:hAnsi="Arial" w:cs="Arial"/>
          <w:lang w:val="en-AU"/>
        </w:rPr>
        <w:t xml:space="preserve">age and gender </w:t>
      </w:r>
      <w:r w:rsidR="0089675E" w:rsidRPr="00E628C3">
        <w:rPr>
          <w:rFonts w:ascii="Arial" w:hAnsi="Arial" w:cs="Arial"/>
          <w:lang w:val="en-AU"/>
        </w:rPr>
        <w:t>of</w:t>
      </w:r>
      <w:r w:rsidRPr="00E628C3">
        <w:rPr>
          <w:rFonts w:ascii="Arial" w:hAnsi="Arial" w:cs="Arial"/>
          <w:lang w:val="en-AU"/>
        </w:rPr>
        <w:t xml:space="preserve"> </w:t>
      </w:r>
      <w:r w:rsidR="00DC031C" w:rsidRPr="00E628C3">
        <w:rPr>
          <w:rFonts w:ascii="Arial" w:hAnsi="Arial" w:cs="Arial"/>
          <w:lang w:val="en-AU"/>
        </w:rPr>
        <w:t>the</w:t>
      </w:r>
      <w:r w:rsidRPr="00E628C3">
        <w:rPr>
          <w:rFonts w:ascii="Arial" w:hAnsi="Arial" w:cs="Arial"/>
          <w:lang w:val="en-AU"/>
        </w:rPr>
        <w:t xml:space="preserve"> patient, </w:t>
      </w:r>
      <w:r w:rsidR="00C87B5F" w:rsidRPr="00E628C3">
        <w:rPr>
          <w:rFonts w:ascii="Arial" w:hAnsi="Arial" w:cs="Arial"/>
          <w:lang w:val="en-AU"/>
        </w:rPr>
        <w:t>the</w:t>
      </w:r>
      <w:r w:rsidR="00D7266B" w:rsidRPr="00E628C3">
        <w:rPr>
          <w:rFonts w:ascii="Arial" w:hAnsi="Arial" w:cs="Arial"/>
          <w:lang w:val="en-AU"/>
        </w:rPr>
        <w:t xml:space="preserve"> type </w:t>
      </w:r>
      <w:r w:rsidR="001942DB" w:rsidRPr="00E628C3">
        <w:rPr>
          <w:rFonts w:ascii="Arial" w:hAnsi="Arial" w:cs="Arial"/>
          <w:lang w:val="en-AU"/>
        </w:rPr>
        <w:t xml:space="preserve">and stage </w:t>
      </w:r>
      <w:r w:rsidR="00D7266B" w:rsidRPr="00E628C3">
        <w:rPr>
          <w:rFonts w:ascii="Arial" w:hAnsi="Arial" w:cs="Arial"/>
          <w:lang w:val="en-AU"/>
        </w:rPr>
        <w:t>of</w:t>
      </w:r>
      <w:r w:rsidR="001942DB" w:rsidRPr="00E628C3">
        <w:rPr>
          <w:rFonts w:ascii="Arial" w:hAnsi="Arial" w:cs="Arial"/>
          <w:lang w:val="en-AU"/>
        </w:rPr>
        <w:t xml:space="preserve"> the</w:t>
      </w:r>
      <w:r w:rsidR="00D7266B" w:rsidRPr="00E628C3">
        <w:rPr>
          <w:rFonts w:ascii="Arial" w:hAnsi="Arial" w:cs="Arial"/>
          <w:lang w:val="en-AU"/>
        </w:rPr>
        <w:t xml:space="preserve"> cancer, </w:t>
      </w:r>
      <w:r w:rsidR="00AD4594" w:rsidRPr="00E628C3">
        <w:rPr>
          <w:rFonts w:ascii="Arial" w:hAnsi="Arial" w:cs="Arial"/>
          <w:lang w:val="en-AU"/>
        </w:rPr>
        <w:t>urgency of cancer treatment</w:t>
      </w:r>
      <w:r w:rsidR="00D7266B" w:rsidRPr="00E628C3">
        <w:rPr>
          <w:rFonts w:ascii="Arial" w:hAnsi="Arial" w:cs="Arial"/>
          <w:lang w:val="en-AU"/>
        </w:rPr>
        <w:t>, and whether the patient has a partner at the time of diagnosis.</w:t>
      </w:r>
      <w:r w:rsidR="006B2BF7" w:rsidRPr="00453BC4">
        <w:rPr>
          <w:rFonts w:ascii="Arial" w:hAnsi="Arial" w:cs="Arial"/>
          <w:vertAlign w:val="superscript"/>
          <w:lang w:val="en-AU"/>
        </w:rPr>
        <w:fldChar w:fldCharType="begin"/>
      </w:r>
      <w:r w:rsidR="00C425D7" w:rsidRPr="00E628C3">
        <w:rPr>
          <w:rFonts w:ascii="Arial" w:hAnsi="Arial" w:cs="Arial"/>
          <w:vertAlign w:val="superscript"/>
          <w:lang w:val="en-AU"/>
        </w:rPr>
        <w:instrText xml:space="preserve"> ADDIN EN.CITE &lt;EndNote&gt;&lt;Cite&gt;&lt;Author&gt;Sonmezer&lt;/Author&gt;&lt;Year&gt;2004&lt;/Year&gt;&lt;RecNum&gt;56&lt;/RecNum&gt;&lt;DisplayText&gt;[5, 6]&lt;/DisplayText&gt;&lt;record&gt;&lt;rec-number&gt;56&lt;/rec-number&gt;&lt;foreign-keys&gt;&lt;key app="EN" db-id="z009tp2znrrreme9azspf2zoxa2zze5wfsaw"&gt;56&lt;/key&gt;&lt;/foreign-keys&gt;&lt;ref-type name="Journal Article"&gt;17&lt;/ref-type&gt;&lt;contributors&gt;&lt;authors&gt;&lt;author&gt;Sonmezer, Murat&lt;/author&gt;&lt;author&gt;Oktay, Kutluk&lt;/author&gt;&lt;/authors&gt;&lt;/contributors&gt;&lt;titles&gt;&lt;title&gt;Fertility preservation in female patients&lt;/title&gt;&lt;secondary-title&gt;Human Reproduction Update&lt;/secondary-title&gt;&lt;/titles&gt;&lt;periodical&gt;&lt;full-title&gt;Human reproduction update&lt;/full-title&gt;&lt;/periodical&gt;&lt;pages&gt;251-266&lt;/pages&gt;&lt;volume&gt;10&lt;/volume&gt;&lt;number&gt;3&lt;/number&gt;&lt;dates&gt;&lt;year&gt;2004&lt;/year&gt;&lt;/dates&gt;&lt;isbn&gt;1355-4786&lt;/isbn&gt;&lt;urls&gt;&lt;/urls&gt;&lt;/record&gt;&lt;/Cite&gt;&lt;Cite&gt;&lt;Author&gt;Hyman&lt;/Author&gt;&lt;Year&gt;2013&lt;/Year&gt;&lt;RecNum&gt;133&lt;/RecNum&gt;&lt;record&gt;&lt;rec-number&gt;133&lt;/rec-number&gt;&lt;foreign-keys&gt;&lt;key app="EN" db-id="z009tp2znrrreme9azspf2zoxa2zze5wfsaw"&gt;133&lt;/key&gt;&lt;/foreign-keys&gt;&lt;ref-type name="Journal Article"&gt;17&lt;/ref-type&gt;&lt;contributors&gt;&lt;authors&gt;&lt;author&gt;Hyman, Jordana Hadassah&lt;/author&gt;&lt;author&gt;Tulandi, Togas&lt;/author&gt;&lt;/authors&gt;&lt;/contributors&gt;&lt;titles&gt;&lt;title&gt;Fertility preservation options after gonadotoxic chemotherapy&lt;/title&gt;&lt;secondary-title&gt;Clinical medicine insights. Reproductive health&lt;/secondary-title&gt;&lt;/titles&gt;&lt;periodical&gt;&lt;full-title&gt;Clinical medicine insights. Reproductive health&lt;/full-title&gt;&lt;/periodical&gt;&lt;pages&gt;61&lt;/pages&gt;&lt;volume&gt;7&lt;/volume&gt;&lt;dates&gt;&lt;year&gt;2013&lt;/year&gt;&lt;/dates&gt;&lt;urls&gt;&lt;/urls&gt;&lt;/record&gt;&lt;/Cite&gt;&lt;/EndNote&gt;</w:instrText>
      </w:r>
      <w:r w:rsidR="006B2BF7" w:rsidRPr="00453BC4">
        <w:rPr>
          <w:rFonts w:ascii="Arial" w:hAnsi="Arial" w:cs="Arial"/>
          <w:vertAlign w:val="superscript"/>
          <w:lang w:val="en-AU"/>
        </w:rPr>
        <w:fldChar w:fldCharType="separate"/>
      </w:r>
      <w:r w:rsidR="00C425D7" w:rsidRPr="00E628C3">
        <w:rPr>
          <w:rFonts w:ascii="Arial" w:hAnsi="Arial" w:cs="Arial"/>
          <w:noProof/>
          <w:vertAlign w:val="superscript"/>
          <w:lang w:val="en-AU"/>
        </w:rPr>
        <w:t>[</w:t>
      </w:r>
      <w:hyperlink w:anchor="_ENREF_5" w:tooltip="Hyman, 2013 #133" w:history="1">
        <w:r w:rsidR="00C36257" w:rsidRPr="00E628C3">
          <w:rPr>
            <w:rFonts w:ascii="Arial" w:hAnsi="Arial" w:cs="Arial"/>
            <w:noProof/>
            <w:vertAlign w:val="superscript"/>
            <w:lang w:val="en-AU"/>
          </w:rPr>
          <w:t>5</w:t>
        </w:r>
      </w:hyperlink>
      <w:r w:rsidR="00C425D7" w:rsidRPr="00E628C3">
        <w:rPr>
          <w:rFonts w:ascii="Arial" w:hAnsi="Arial" w:cs="Arial"/>
          <w:noProof/>
          <w:vertAlign w:val="superscript"/>
          <w:lang w:val="en-AU"/>
        </w:rPr>
        <w:t xml:space="preserve">, </w:t>
      </w:r>
      <w:hyperlink w:anchor="_ENREF_6" w:tooltip="Sonmezer, 2004 #56" w:history="1">
        <w:r w:rsidR="00C36257" w:rsidRPr="00E628C3">
          <w:rPr>
            <w:rFonts w:ascii="Arial" w:hAnsi="Arial" w:cs="Arial"/>
            <w:noProof/>
            <w:vertAlign w:val="superscript"/>
            <w:lang w:val="en-AU"/>
          </w:rPr>
          <w:t>6</w:t>
        </w:r>
      </w:hyperlink>
      <w:r w:rsidR="00C425D7" w:rsidRPr="00E628C3">
        <w:rPr>
          <w:rFonts w:ascii="Arial" w:hAnsi="Arial" w:cs="Arial"/>
          <w:noProof/>
          <w:vertAlign w:val="superscript"/>
          <w:lang w:val="en-AU"/>
        </w:rPr>
        <w:t>]</w:t>
      </w:r>
      <w:r w:rsidR="006B2BF7" w:rsidRPr="00453BC4">
        <w:rPr>
          <w:rFonts w:ascii="Arial" w:hAnsi="Arial" w:cs="Arial"/>
          <w:vertAlign w:val="superscript"/>
          <w:lang w:val="en-AU"/>
        </w:rPr>
        <w:fldChar w:fldCharType="end"/>
      </w:r>
      <w:r w:rsidR="00D7266B" w:rsidRPr="00E628C3">
        <w:rPr>
          <w:rFonts w:ascii="Arial" w:hAnsi="Arial" w:cs="Arial"/>
          <w:lang w:val="en-AU"/>
        </w:rPr>
        <w:t xml:space="preserve">  </w:t>
      </w:r>
      <w:r w:rsidR="00C87B5F" w:rsidRPr="00E628C3">
        <w:rPr>
          <w:rFonts w:ascii="Arial" w:hAnsi="Arial" w:cs="Arial"/>
        </w:rPr>
        <w:t>Increas</w:t>
      </w:r>
      <w:r w:rsidR="001942DB" w:rsidRPr="00E628C3">
        <w:rPr>
          <w:rFonts w:ascii="Arial" w:hAnsi="Arial" w:cs="Arial"/>
        </w:rPr>
        <w:t>ing</w:t>
      </w:r>
      <w:r w:rsidR="00C87B5F" w:rsidRPr="00E628C3">
        <w:rPr>
          <w:rFonts w:ascii="Arial" w:hAnsi="Arial" w:cs="Arial"/>
        </w:rPr>
        <w:t xml:space="preserve"> </w:t>
      </w:r>
      <w:r w:rsidRPr="00E628C3">
        <w:rPr>
          <w:rFonts w:ascii="Arial" w:hAnsi="Arial" w:cs="Arial"/>
        </w:rPr>
        <w:t xml:space="preserve"> </w:t>
      </w:r>
      <w:r w:rsidR="00C87B5F" w:rsidRPr="00E628C3">
        <w:rPr>
          <w:rFonts w:ascii="Arial" w:hAnsi="Arial" w:cs="Arial"/>
        </w:rPr>
        <w:t xml:space="preserve">fertility preservation options </w:t>
      </w:r>
      <w:r w:rsidR="001942DB" w:rsidRPr="00E628C3">
        <w:rPr>
          <w:rFonts w:ascii="Arial" w:hAnsi="Arial" w:cs="Arial"/>
        </w:rPr>
        <w:t xml:space="preserve">among </w:t>
      </w:r>
      <w:r w:rsidRPr="00E628C3">
        <w:rPr>
          <w:rFonts w:ascii="Arial" w:hAnsi="Arial" w:cs="Arial"/>
        </w:rPr>
        <w:t>cancer patients</w:t>
      </w:r>
      <w:r w:rsidR="00DC031C" w:rsidRPr="00E628C3">
        <w:rPr>
          <w:rFonts w:ascii="Arial" w:hAnsi="Arial" w:cs="Arial"/>
        </w:rPr>
        <w:t>,</w:t>
      </w:r>
      <w:r w:rsidRPr="00E628C3">
        <w:rPr>
          <w:rFonts w:ascii="Arial" w:hAnsi="Arial" w:cs="Arial"/>
        </w:rPr>
        <w:t xml:space="preserve"> </w:t>
      </w:r>
      <w:r w:rsidR="00C87B5F" w:rsidRPr="00E628C3">
        <w:rPr>
          <w:rFonts w:ascii="Arial" w:hAnsi="Arial" w:cs="Arial"/>
        </w:rPr>
        <w:t>ha</w:t>
      </w:r>
      <w:r w:rsidRPr="00E628C3">
        <w:rPr>
          <w:rFonts w:ascii="Arial" w:hAnsi="Arial" w:cs="Arial"/>
        </w:rPr>
        <w:t>s</w:t>
      </w:r>
      <w:r w:rsidR="00C87B5F" w:rsidRPr="00E628C3">
        <w:rPr>
          <w:rFonts w:ascii="Arial" w:hAnsi="Arial" w:cs="Arial"/>
        </w:rPr>
        <w:t xml:space="preserve"> </w:t>
      </w:r>
      <w:r w:rsidR="0005326F" w:rsidRPr="00E628C3">
        <w:rPr>
          <w:rFonts w:ascii="Arial" w:hAnsi="Arial" w:cs="Arial"/>
        </w:rPr>
        <w:t xml:space="preserve">allowed </w:t>
      </w:r>
      <w:r w:rsidR="001942DB" w:rsidRPr="00E628C3">
        <w:rPr>
          <w:rFonts w:ascii="Arial" w:hAnsi="Arial" w:cs="Arial"/>
        </w:rPr>
        <w:t xml:space="preserve">more patients </w:t>
      </w:r>
      <w:r w:rsidR="00C87B5F" w:rsidRPr="00E628C3">
        <w:rPr>
          <w:rFonts w:ascii="Arial" w:hAnsi="Arial" w:cs="Arial"/>
        </w:rPr>
        <w:t>to preserve their fertility prior to commencing cancer treatment.</w:t>
      </w:r>
      <w:r w:rsidR="006B2BF7" w:rsidRPr="00453BC4">
        <w:rPr>
          <w:rFonts w:ascii="Arial" w:hAnsi="Arial" w:cs="Arial"/>
          <w:vertAlign w:val="superscript"/>
        </w:rPr>
        <w:fldChar w:fldCharType="begin"/>
      </w:r>
      <w:r w:rsidR="00FD2398">
        <w:rPr>
          <w:rFonts w:ascii="Arial" w:hAnsi="Arial" w:cs="Arial"/>
          <w:vertAlign w:val="superscript"/>
        </w:rPr>
        <w:instrText xml:space="preserve"> ADDIN EN.CITE &lt;EndNote&gt;&lt;Cite&gt;&lt;Author&gt;Maltaris&lt;/Author&gt;&lt;Year&gt;2007&lt;/Year&gt;&lt;RecNum&gt;18&lt;/RecNum&gt;&lt;DisplayText&gt;[18]&lt;/DisplayText&gt;&lt;record&gt;&lt;rec-number&gt;18&lt;/rec-number&gt;&lt;foreign-keys&gt;&lt;key app="EN" db-id="z009tp2znrrreme9azspf2zoxa2zze5wfsaw"&gt;18&lt;/key&gt;&lt;/foreign-keys&gt;&lt;ref-type name="Journal Article"&gt;17&lt;/ref-type&gt;&lt;contributors&gt;&lt;authors&gt;&lt;author&gt;Maltaris, Theodoros&lt;/author&gt;&lt;author&gt;Seufert, Rudolf&lt;/author&gt;&lt;author&gt;Fischl, Franz&lt;/author&gt;&lt;author&gt;Schaffrath, Michael&lt;/author&gt;&lt;author&gt;Pollow, Kunhard&lt;/author&gt;&lt;author&gt;Koelbl, Heinz&lt;/author&gt;&lt;author&gt;Dittrich, Ralf&lt;/author&gt;&lt;/authors&gt;&lt;/contributors&gt;&lt;titles&gt;&lt;title&gt;The effect of cancer treatment on female fertility and strategies for preserving fertility&lt;/title&gt;&lt;secondary-title&gt;European Journal of Obstetrics &amp;amp; Gynecology and Reproductive Biology&lt;/secondary-title&gt;&lt;/titles&gt;&lt;periodical&gt;&lt;full-title&gt;European Journal of Obstetrics &amp;amp; Gynecology and Reproductive Biology&lt;/full-title&gt;&lt;/periodical&gt;&lt;pages&gt;148-155&lt;/pages&gt;&lt;volume&gt;130&lt;/volume&gt;&lt;number&gt;2&lt;/number&gt;&lt;dates&gt;&lt;year&gt;2007&lt;/year&gt;&lt;/dates&gt;&lt;isbn&gt;0301-2115&lt;/isbn&gt;&lt;urls&gt;&lt;related-urls&gt;&lt;url&gt;http://www.sciencedirect.com/science/article/pii/S0301211506004805&lt;/url&gt;&lt;/related-urls&gt;&lt;/urls&gt;&lt;/record&gt;&lt;/Cite&gt;&lt;/EndNote&gt;</w:instrText>
      </w:r>
      <w:r w:rsidR="006B2BF7" w:rsidRPr="00453BC4">
        <w:rPr>
          <w:rFonts w:ascii="Arial" w:hAnsi="Arial" w:cs="Arial"/>
          <w:vertAlign w:val="superscript"/>
        </w:rPr>
        <w:fldChar w:fldCharType="separate"/>
      </w:r>
      <w:r w:rsidR="00FD2398">
        <w:rPr>
          <w:rFonts w:ascii="Arial" w:hAnsi="Arial" w:cs="Arial"/>
          <w:noProof/>
          <w:vertAlign w:val="superscript"/>
        </w:rPr>
        <w:t>[</w:t>
      </w:r>
      <w:hyperlink w:anchor="_ENREF_18" w:tooltip="Maltaris, 2007 #18" w:history="1">
        <w:r w:rsidR="00C36257">
          <w:rPr>
            <w:rFonts w:ascii="Arial" w:hAnsi="Arial" w:cs="Arial"/>
            <w:noProof/>
            <w:vertAlign w:val="superscript"/>
          </w:rPr>
          <w:t>18</w:t>
        </w:r>
      </w:hyperlink>
      <w:r w:rsidR="00FD2398">
        <w:rPr>
          <w:rFonts w:ascii="Arial" w:hAnsi="Arial" w:cs="Arial"/>
          <w:noProof/>
          <w:vertAlign w:val="superscript"/>
        </w:rPr>
        <w:t>]</w:t>
      </w:r>
      <w:r w:rsidR="006B2BF7" w:rsidRPr="00453BC4">
        <w:rPr>
          <w:rFonts w:ascii="Arial" w:hAnsi="Arial" w:cs="Arial"/>
          <w:vertAlign w:val="superscript"/>
        </w:rPr>
        <w:fldChar w:fldCharType="end"/>
      </w:r>
      <w:r w:rsidR="00E2232F" w:rsidRPr="00E628C3">
        <w:rPr>
          <w:rFonts w:ascii="Arial" w:hAnsi="Arial" w:cs="Arial"/>
        </w:rPr>
        <w:t xml:space="preserve"> </w:t>
      </w:r>
    </w:p>
    <w:p w:rsidR="001705E0" w:rsidRPr="00E628C3" w:rsidRDefault="005B0B4F" w:rsidP="00DF3916">
      <w:pPr>
        <w:pStyle w:val="TOCHeading1"/>
      </w:pPr>
      <w:bookmarkStart w:id="33" w:name="_Toc433108223"/>
      <w:bookmarkStart w:id="34" w:name="_Toc445725535"/>
      <w:bookmarkStart w:id="35" w:name="_Toc445726521"/>
      <w:r w:rsidRPr="00E628C3">
        <w:t>O</w:t>
      </w:r>
      <w:r w:rsidR="001705E0" w:rsidRPr="00E628C3">
        <w:t>ptions for</w:t>
      </w:r>
      <w:r w:rsidR="00157A81" w:rsidRPr="00E628C3">
        <w:t xml:space="preserve"> fertility preservation in post-</w:t>
      </w:r>
      <w:r w:rsidR="001705E0" w:rsidRPr="00E628C3">
        <w:t>pubertal females</w:t>
      </w:r>
      <w:bookmarkEnd w:id="33"/>
      <w:bookmarkEnd w:id="34"/>
      <w:bookmarkEnd w:id="35"/>
    </w:p>
    <w:p w:rsidR="00A61C11" w:rsidRPr="00E628C3" w:rsidRDefault="00A61C11" w:rsidP="00B11190">
      <w:pPr>
        <w:spacing w:after="0"/>
        <w:rPr>
          <w:rFonts w:ascii="Arial" w:hAnsi="Arial" w:cs="Arial"/>
        </w:rPr>
      </w:pPr>
      <w:r w:rsidRPr="00E628C3">
        <w:rPr>
          <w:rFonts w:ascii="Arial" w:hAnsi="Arial" w:cs="Arial"/>
        </w:rPr>
        <w:t>A number of fertility preservation options are available for post</w:t>
      </w:r>
      <w:r w:rsidR="006842AC" w:rsidRPr="00E628C3">
        <w:rPr>
          <w:rFonts w:ascii="Arial" w:hAnsi="Arial" w:cs="Arial"/>
        </w:rPr>
        <w:t>-</w:t>
      </w:r>
      <w:r w:rsidRPr="00E628C3">
        <w:rPr>
          <w:rFonts w:ascii="Arial" w:hAnsi="Arial" w:cs="Arial"/>
        </w:rPr>
        <w:t>pubertal women:</w:t>
      </w:r>
    </w:p>
    <w:p w:rsidR="00270352" w:rsidRPr="00E628C3" w:rsidRDefault="00270352" w:rsidP="0073136D">
      <w:pPr>
        <w:pStyle w:val="Heading1"/>
        <w:rPr>
          <w:rFonts w:ascii="Arial" w:hAnsi="Arial" w:cs="Arial"/>
        </w:rPr>
      </w:pPr>
      <w:bookmarkStart w:id="36" w:name="_Toc433108224"/>
      <w:bookmarkStart w:id="37" w:name="_Toc445725536"/>
      <w:bookmarkStart w:id="38" w:name="_Toc445726522"/>
      <w:bookmarkStart w:id="39" w:name="_Toc453144023"/>
      <w:r w:rsidRPr="00E628C3">
        <w:rPr>
          <w:rFonts w:ascii="Arial" w:hAnsi="Arial" w:cs="Arial"/>
        </w:rPr>
        <w:t>Oocyte and embryo cryopreservation</w:t>
      </w:r>
      <w:bookmarkEnd w:id="36"/>
      <w:bookmarkEnd w:id="37"/>
      <w:bookmarkEnd w:id="38"/>
      <w:bookmarkEnd w:id="39"/>
    </w:p>
    <w:p w:rsidR="003A17E1" w:rsidRPr="00E628C3" w:rsidRDefault="00FC3B76" w:rsidP="00B11190">
      <w:pPr>
        <w:autoSpaceDE w:val="0"/>
        <w:autoSpaceDN w:val="0"/>
        <w:adjustRightInd w:val="0"/>
        <w:spacing w:after="0"/>
        <w:jc w:val="both"/>
        <w:rPr>
          <w:rFonts w:ascii="Arial" w:hAnsi="Arial" w:cs="Arial"/>
        </w:rPr>
      </w:pPr>
      <w:r w:rsidRPr="00E628C3">
        <w:rPr>
          <w:rFonts w:ascii="Arial" w:hAnsi="Arial" w:cs="Arial"/>
        </w:rPr>
        <w:t xml:space="preserve">Oocyte and </w:t>
      </w:r>
      <w:r w:rsidR="0005326F" w:rsidRPr="00E628C3">
        <w:rPr>
          <w:rFonts w:ascii="Arial" w:hAnsi="Arial" w:cs="Arial"/>
        </w:rPr>
        <w:t>e</w:t>
      </w:r>
      <w:r w:rsidR="00E50B12" w:rsidRPr="00E628C3">
        <w:rPr>
          <w:rFonts w:ascii="Arial" w:hAnsi="Arial" w:cs="Arial"/>
        </w:rPr>
        <w:t xml:space="preserve">mbryo cryopreservation </w:t>
      </w:r>
      <w:r w:rsidR="0005326F" w:rsidRPr="00E628C3">
        <w:rPr>
          <w:rFonts w:ascii="Arial" w:hAnsi="Arial" w:cs="Arial"/>
        </w:rPr>
        <w:t>are</w:t>
      </w:r>
      <w:r w:rsidR="00E50B12" w:rsidRPr="00E628C3">
        <w:rPr>
          <w:rFonts w:ascii="Arial" w:hAnsi="Arial" w:cs="Arial"/>
        </w:rPr>
        <w:t xml:space="preserve"> well-e</w:t>
      </w:r>
      <w:r w:rsidRPr="00E628C3">
        <w:rPr>
          <w:rFonts w:ascii="Arial" w:hAnsi="Arial" w:cs="Arial"/>
        </w:rPr>
        <w:t>stablished and highly endorsed procedures</w:t>
      </w:r>
      <w:r w:rsidR="00E50B12" w:rsidRPr="00E628C3">
        <w:rPr>
          <w:rFonts w:ascii="Arial" w:hAnsi="Arial" w:cs="Arial"/>
        </w:rPr>
        <w:t xml:space="preserve"> </w:t>
      </w:r>
      <w:r w:rsidRPr="00E628C3">
        <w:rPr>
          <w:rFonts w:ascii="Arial" w:hAnsi="Arial" w:cs="Arial"/>
        </w:rPr>
        <w:t>for</w:t>
      </w:r>
      <w:r w:rsidR="00E50B12" w:rsidRPr="00E628C3">
        <w:rPr>
          <w:rFonts w:ascii="Arial" w:hAnsi="Arial" w:cs="Arial"/>
        </w:rPr>
        <w:t xml:space="preserve"> fertility preservation in </w:t>
      </w:r>
      <w:r w:rsidRPr="00E628C3">
        <w:rPr>
          <w:rFonts w:ascii="Arial" w:hAnsi="Arial" w:cs="Arial"/>
        </w:rPr>
        <w:t>f</w:t>
      </w:r>
      <w:r w:rsidR="00E50B12" w:rsidRPr="00E628C3">
        <w:rPr>
          <w:rFonts w:ascii="Arial" w:hAnsi="Arial" w:cs="Arial"/>
        </w:rPr>
        <w:t>emale cancer patients</w:t>
      </w:r>
      <w:r w:rsidRPr="00E628C3">
        <w:rPr>
          <w:rFonts w:ascii="Arial" w:hAnsi="Arial" w:cs="Arial"/>
        </w:rPr>
        <w:t>.</w:t>
      </w:r>
      <w:bookmarkStart w:id="40" w:name="#b1-conc-21-e137-text"/>
      <w:r w:rsidR="006B2BF7" w:rsidRPr="00453BC4">
        <w:rPr>
          <w:rFonts w:ascii="Arial" w:hAnsi="Arial" w:cs="Arial"/>
          <w:vertAlign w:val="superscript"/>
        </w:rPr>
        <w:fldChar w:fldCharType="begin">
          <w:fldData xml:space="preserve">PEVuZE5vdGU+PENpdGU+PEF1dGhvcj5MZWU8L0F1dGhvcj48WWVhcj4yMDA2PC9ZZWFyPjxSZWNO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PHBhZ2VzPjI5MTctMzE8L3BhZ2VzPjx2b2x1bWU+MjQ8L3ZvbHVtZT48bnVtYmVyPjE4PC9udW1i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PEVuZE5vdGU+PENpdGU+PEF1dGhvcj5MZWU8L0F1dGhvcj48WWVhcj4yMDA2PC9ZZWFyPjxSZWNO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PHBhZ2VzPjI5MTctMzE8L3BhZ2VzPjx2b2x1bWU+MjQ8L3ZvbHVtZT48bnVtYmVyPjE4PC9udW1i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56" w:tooltip="Lee, 2006 #29" w:history="1">
        <w:r w:rsidR="00C36257">
          <w:rPr>
            <w:rFonts w:ascii="Arial" w:hAnsi="Arial" w:cs="Arial"/>
            <w:noProof/>
            <w:vertAlign w:val="superscript"/>
          </w:rPr>
          <w:t>56-58</w:t>
        </w:r>
      </w:hyperlink>
      <w:r w:rsidR="00C36257">
        <w:rPr>
          <w:rFonts w:ascii="Arial" w:hAnsi="Arial" w:cs="Arial"/>
          <w:noProof/>
          <w:vertAlign w:val="superscript"/>
        </w:rPr>
        <w:t>]</w:t>
      </w:r>
      <w:r w:rsidR="006B2BF7" w:rsidRPr="00453BC4">
        <w:rPr>
          <w:rFonts w:ascii="Arial" w:hAnsi="Arial" w:cs="Arial"/>
          <w:vertAlign w:val="superscript"/>
        </w:rPr>
        <w:fldChar w:fldCharType="end"/>
      </w:r>
      <w:bookmarkEnd w:id="40"/>
      <w:r w:rsidR="000B324A" w:rsidRPr="00E628C3">
        <w:rPr>
          <w:rFonts w:ascii="Arial" w:hAnsi="Arial" w:cs="Arial"/>
        </w:rPr>
        <w:t xml:space="preserve"> </w:t>
      </w:r>
    </w:p>
    <w:p w:rsidR="000B324A" w:rsidRPr="00E628C3" w:rsidRDefault="000B324A" w:rsidP="00B11190">
      <w:pPr>
        <w:autoSpaceDE w:val="0"/>
        <w:autoSpaceDN w:val="0"/>
        <w:adjustRightInd w:val="0"/>
        <w:spacing w:after="0"/>
        <w:jc w:val="both"/>
        <w:rPr>
          <w:rFonts w:ascii="Arial" w:hAnsi="Arial" w:cs="Arial"/>
        </w:rPr>
      </w:pPr>
    </w:p>
    <w:p w:rsidR="00270352" w:rsidRPr="00E628C3" w:rsidRDefault="0005326F" w:rsidP="00B11190">
      <w:pPr>
        <w:autoSpaceDE w:val="0"/>
        <w:autoSpaceDN w:val="0"/>
        <w:adjustRightInd w:val="0"/>
        <w:spacing w:after="0"/>
        <w:jc w:val="both"/>
        <w:rPr>
          <w:rFonts w:ascii="Arial" w:hAnsi="Arial" w:cs="Arial"/>
        </w:rPr>
      </w:pPr>
      <w:r w:rsidRPr="00E628C3">
        <w:rPr>
          <w:rFonts w:ascii="Arial" w:hAnsi="Arial" w:cs="Arial"/>
        </w:rPr>
        <w:t xml:space="preserve">Ovarian </w:t>
      </w:r>
      <w:r w:rsidR="00270352" w:rsidRPr="00E628C3">
        <w:rPr>
          <w:rFonts w:ascii="Arial" w:hAnsi="Arial" w:cs="Arial"/>
        </w:rPr>
        <w:t>stimulation with storage of the oocytes or embryos that have been created is considered the most reliable fertility preservation technique for post</w:t>
      </w:r>
      <w:r w:rsidR="0089675E" w:rsidRPr="00E628C3">
        <w:rPr>
          <w:rFonts w:ascii="Arial" w:hAnsi="Arial" w:cs="Arial"/>
          <w:lang w:val="en"/>
        </w:rPr>
        <w:t>-</w:t>
      </w:r>
      <w:r w:rsidR="00270352" w:rsidRPr="00E628C3">
        <w:rPr>
          <w:rFonts w:ascii="Arial" w:hAnsi="Arial" w:cs="Arial"/>
        </w:rPr>
        <w:t>pubertal women</w:t>
      </w:r>
      <w:r w:rsidR="006A6527" w:rsidRPr="00E628C3">
        <w:rPr>
          <w:rFonts w:ascii="Arial" w:hAnsi="Arial" w:cs="Arial"/>
        </w:rPr>
        <w:t xml:space="preserve">. </w:t>
      </w:r>
      <w:r w:rsidR="00270352" w:rsidRPr="00E628C3">
        <w:rPr>
          <w:rFonts w:ascii="Arial" w:hAnsi="Arial" w:cs="Arial"/>
        </w:rPr>
        <w:t xml:space="preserve"> </w:t>
      </w:r>
      <w:r w:rsidR="006A6527" w:rsidRPr="00E628C3">
        <w:rPr>
          <w:rFonts w:ascii="Arial" w:hAnsi="Arial" w:cs="Arial"/>
        </w:rPr>
        <w:t>I</w:t>
      </w:r>
      <w:r w:rsidR="00270352" w:rsidRPr="00E628C3">
        <w:rPr>
          <w:rFonts w:ascii="Arial" w:hAnsi="Arial" w:cs="Arial"/>
        </w:rPr>
        <w:t xml:space="preserve">t requires a woman to undergo stimulation for a minimum of 8-12 days </w:t>
      </w:r>
      <w:r w:rsidR="00A61C11" w:rsidRPr="00E628C3">
        <w:rPr>
          <w:rFonts w:ascii="Arial" w:hAnsi="Arial" w:cs="Arial"/>
        </w:rPr>
        <w:t xml:space="preserve">with regular blood and ultrasound monitoring and then </w:t>
      </w:r>
      <w:r w:rsidR="003A17E1" w:rsidRPr="00E628C3">
        <w:rPr>
          <w:rFonts w:ascii="Arial" w:hAnsi="Arial" w:cs="Arial"/>
        </w:rPr>
        <w:t>collection of oocytes</w:t>
      </w:r>
      <w:r w:rsidR="006A6527" w:rsidRPr="00E628C3">
        <w:rPr>
          <w:rFonts w:ascii="Arial" w:hAnsi="Arial" w:cs="Arial"/>
        </w:rPr>
        <w:t xml:space="preserve"> under sedation or a general </w:t>
      </w:r>
      <w:proofErr w:type="spellStart"/>
      <w:r w:rsidR="00424B47" w:rsidRPr="00E628C3">
        <w:rPr>
          <w:rFonts w:ascii="Arial" w:hAnsi="Arial" w:cs="Arial"/>
        </w:rPr>
        <w:t>an</w:t>
      </w:r>
      <w:proofErr w:type="spellEnd"/>
      <w:r w:rsidR="00424B47" w:rsidRPr="00E628C3">
        <w:rPr>
          <w:rFonts w:ascii="Arial" w:hAnsi="Arial" w:cs="Arial"/>
          <w:lang w:val="en"/>
        </w:rPr>
        <w:t>a</w:t>
      </w:r>
      <w:r w:rsidR="00424B47" w:rsidRPr="00E628C3">
        <w:rPr>
          <w:rFonts w:ascii="Arial" w:hAnsi="Arial" w:cs="Arial"/>
        </w:rPr>
        <w:t>esthetic</w:t>
      </w:r>
      <w:r w:rsidR="003A17E1" w:rsidRPr="00E628C3">
        <w:rPr>
          <w:rFonts w:ascii="Arial" w:hAnsi="Arial" w:cs="Arial"/>
        </w:rPr>
        <w:t xml:space="preserve">. </w:t>
      </w:r>
      <w:r w:rsidR="001B36E7" w:rsidRPr="00E628C3">
        <w:rPr>
          <w:rFonts w:ascii="Arial" w:hAnsi="Arial" w:cs="Arial"/>
          <w:lang w:val="en-AU"/>
        </w:rPr>
        <w:t xml:space="preserve">Oocyte cryopreservation, is an option for single women who may prefer to freeze oocytes </w:t>
      </w:r>
      <w:r w:rsidR="001B36E7" w:rsidRPr="00E628C3">
        <w:rPr>
          <w:rFonts w:ascii="Arial" w:hAnsi="Arial" w:cs="Arial"/>
          <w:lang w:val="en"/>
        </w:rPr>
        <w:t xml:space="preserve">relationship uncertainty, maintaining complete autonomy regarding future use of gametes and potential ethical as well as religious concerns. </w:t>
      </w:r>
      <w:r w:rsidR="006A6527" w:rsidRPr="00E628C3">
        <w:rPr>
          <w:rFonts w:ascii="Arial" w:hAnsi="Arial" w:cs="Arial"/>
        </w:rPr>
        <w:t>For patients who have a partner or who are willing to use donor sperm</w:t>
      </w:r>
      <w:r w:rsidR="00424B47" w:rsidRPr="00E628C3">
        <w:rPr>
          <w:rFonts w:ascii="Arial" w:hAnsi="Arial" w:cs="Arial"/>
        </w:rPr>
        <w:t>,</w:t>
      </w:r>
      <w:r w:rsidR="006A6527" w:rsidRPr="00E628C3">
        <w:rPr>
          <w:rFonts w:ascii="Arial" w:hAnsi="Arial" w:cs="Arial"/>
        </w:rPr>
        <w:t xml:space="preserve"> </w:t>
      </w:r>
      <w:r w:rsidR="00742854" w:rsidRPr="00E628C3">
        <w:rPr>
          <w:rFonts w:ascii="Arial" w:hAnsi="Arial" w:cs="Arial"/>
        </w:rPr>
        <w:t>embryos</w:t>
      </w:r>
      <w:r w:rsidR="00EF09A6" w:rsidRPr="00E628C3">
        <w:rPr>
          <w:rFonts w:ascii="Arial" w:hAnsi="Arial" w:cs="Arial"/>
        </w:rPr>
        <w:t xml:space="preserve"> can be created using i</w:t>
      </w:r>
      <w:r w:rsidR="00424B47" w:rsidRPr="00E628C3">
        <w:rPr>
          <w:rFonts w:ascii="Arial" w:hAnsi="Arial" w:cs="Arial"/>
        </w:rPr>
        <w:t>n</w:t>
      </w:r>
      <w:r w:rsidR="00424B47" w:rsidRPr="00E628C3">
        <w:rPr>
          <w:rFonts w:ascii="Arial" w:hAnsi="Arial" w:cs="Arial"/>
          <w:lang w:val="en"/>
        </w:rPr>
        <w:t xml:space="preserve"> vitro </w:t>
      </w:r>
      <w:r w:rsidR="00426C2B" w:rsidRPr="00E628C3">
        <w:rPr>
          <w:rFonts w:ascii="Arial" w:hAnsi="Arial" w:cs="Arial"/>
          <w:lang w:val="en"/>
        </w:rPr>
        <w:t>f</w:t>
      </w:r>
      <w:r w:rsidR="00424B47" w:rsidRPr="00E628C3">
        <w:rPr>
          <w:rFonts w:ascii="Arial" w:hAnsi="Arial" w:cs="Arial"/>
          <w:lang w:val="en"/>
        </w:rPr>
        <w:t>ertili</w:t>
      </w:r>
      <w:r w:rsidR="00426C2B" w:rsidRPr="00E628C3">
        <w:rPr>
          <w:rFonts w:ascii="Arial" w:hAnsi="Arial" w:cs="Arial"/>
          <w:lang w:val="en"/>
        </w:rPr>
        <w:t>z</w:t>
      </w:r>
      <w:r w:rsidR="00424B47" w:rsidRPr="00E628C3">
        <w:rPr>
          <w:rFonts w:ascii="Arial" w:hAnsi="Arial" w:cs="Arial"/>
          <w:lang w:val="en"/>
        </w:rPr>
        <w:t>ation</w:t>
      </w:r>
      <w:r w:rsidR="005F20DC" w:rsidRPr="00E628C3">
        <w:rPr>
          <w:rFonts w:ascii="Arial" w:hAnsi="Arial" w:cs="Arial"/>
          <w:lang w:val="en"/>
        </w:rPr>
        <w:t xml:space="preserve"> </w:t>
      </w:r>
      <w:r w:rsidR="006A6527" w:rsidRPr="00E628C3">
        <w:rPr>
          <w:rFonts w:ascii="Arial" w:hAnsi="Arial" w:cs="Arial"/>
          <w:lang w:val="en"/>
        </w:rPr>
        <w:t>techniques</w:t>
      </w:r>
      <w:r w:rsidR="00424B47" w:rsidRPr="00E628C3">
        <w:rPr>
          <w:rFonts w:ascii="Arial" w:hAnsi="Arial" w:cs="Arial"/>
        </w:rPr>
        <w:t xml:space="preserve"> </w:t>
      </w:r>
      <w:r w:rsidRPr="00E628C3">
        <w:rPr>
          <w:rFonts w:ascii="Arial" w:hAnsi="Arial" w:cs="Arial"/>
        </w:rPr>
        <w:t>and then frozen</w:t>
      </w:r>
      <w:r w:rsidR="006A6527" w:rsidRPr="00E628C3">
        <w:rPr>
          <w:rFonts w:ascii="Arial" w:hAnsi="Arial" w:cs="Arial"/>
        </w:rPr>
        <w:t>.</w:t>
      </w:r>
      <w:r w:rsidR="006B2BF7" w:rsidRPr="00453BC4">
        <w:rPr>
          <w:rFonts w:ascii="Arial" w:hAnsi="Arial" w:cs="Arial"/>
          <w:vertAlign w:val="superscript"/>
        </w:rPr>
        <w:fldChar w:fldCharType="begin">
          <w:fldData xml:space="preserve">PEVuZE5vdGU+PENpdGU+PEF1dGhvcj5Xb29kcnVmZjwvQXV0aG9yPjxZZWFyPjIwMDc8L1llYXI+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PEVuZE5vdGU+PENpdGU+PEF1dGhvcj5Xb29kcnVmZjwvQXV0aG9yPjxZZWFyPjIwMDc8L1llYXI+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17" w:tooltip="Woodruff, 2007 #86" w:history="1">
        <w:r w:rsidR="00C36257">
          <w:rPr>
            <w:rFonts w:ascii="Arial" w:hAnsi="Arial" w:cs="Arial"/>
            <w:noProof/>
            <w:vertAlign w:val="superscript"/>
          </w:rPr>
          <w:t>17</w:t>
        </w:r>
      </w:hyperlink>
      <w:r w:rsidR="00C36257">
        <w:rPr>
          <w:rFonts w:ascii="Arial" w:hAnsi="Arial" w:cs="Arial"/>
          <w:noProof/>
          <w:vertAlign w:val="superscript"/>
        </w:rPr>
        <w:t xml:space="preserve">, </w:t>
      </w:r>
      <w:hyperlink w:anchor="_ENREF_59" w:tooltip="Ata, 2010 #87" w:history="1">
        <w:r w:rsidR="00C36257">
          <w:rPr>
            <w:rFonts w:ascii="Arial" w:hAnsi="Arial" w:cs="Arial"/>
            <w:noProof/>
            <w:vertAlign w:val="superscript"/>
          </w:rPr>
          <w:t>59</w:t>
        </w:r>
      </w:hyperlink>
      <w:r w:rsidR="00C36257">
        <w:rPr>
          <w:rFonts w:ascii="Arial" w:hAnsi="Arial" w:cs="Arial"/>
          <w:noProof/>
          <w:vertAlign w:val="superscript"/>
        </w:rPr>
        <w:t xml:space="preserve">, </w:t>
      </w:r>
      <w:hyperlink w:anchor="_ENREF_60" w:tooltip="Duncan, 2011 #88" w:history="1">
        <w:r w:rsidR="00C36257">
          <w:rPr>
            <w:rFonts w:ascii="Arial" w:hAnsi="Arial" w:cs="Arial"/>
            <w:noProof/>
            <w:vertAlign w:val="superscript"/>
          </w:rPr>
          <w:t>60</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E239B9">
        <w:rPr>
          <w:rFonts w:ascii="Arial" w:hAnsi="Arial" w:cs="Arial"/>
          <w:vertAlign w:val="superscript"/>
        </w:rPr>
        <w:t xml:space="preserve"> </w:t>
      </w:r>
    </w:p>
    <w:p w:rsidR="00270352" w:rsidRPr="00E628C3" w:rsidRDefault="00270352" w:rsidP="00B11190">
      <w:pPr>
        <w:autoSpaceDE w:val="0"/>
        <w:autoSpaceDN w:val="0"/>
        <w:adjustRightInd w:val="0"/>
        <w:spacing w:after="0"/>
        <w:jc w:val="both"/>
        <w:rPr>
          <w:rFonts w:ascii="Arial" w:hAnsi="Arial" w:cs="Arial"/>
          <w:vertAlign w:val="superscript"/>
        </w:rPr>
      </w:pPr>
    </w:p>
    <w:p w:rsidR="003A17E1" w:rsidRPr="00E628C3" w:rsidRDefault="00270352" w:rsidP="00B11190">
      <w:pPr>
        <w:autoSpaceDE w:val="0"/>
        <w:autoSpaceDN w:val="0"/>
        <w:adjustRightInd w:val="0"/>
        <w:spacing w:after="0"/>
        <w:jc w:val="both"/>
        <w:rPr>
          <w:rFonts w:ascii="Arial" w:hAnsi="Arial" w:cs="Arial"/>
          <w:lang w:val="en-AU"/>
        </w:rPr>
      </w:pPr>
      <w:r w:rsidRPr="00E628C3">
        <w:rPr>
          <w:rFonts w:ascii="Arial" w:hAnsi="Arial" w:cs="Arial"/>
        </w:rPr>
        <w:t>The term cryopreservation refers to the storage of viable cells at lo</w:t>
      </w:r>
      <w:r w:rsidR="00424B47" w:rsidRPr="00E628C3">
        <w:rPr>
          <w:rFonts w:ascii="Arial" w:hAnsi="Arial" w:cs="Arial"/>
        </w:rPr>
        <w:t>w temperature</w:t>
      </w:r>
      <w:r w:rsidR="00E719BA" w:rsidRPr="00E628C3">
        <w:rPr>
          <w:rFonts w:ascii="Arial" w:hAnsi="Arial" w:cs="Arial"/>
        </w:rPr>
        <w:t>s</w:t>
      </w:r>
      <w:r w:rsidR="00424B47" w:rsidRPr="00E628C3">
        <w:rPr>
          <w:rFonts w:ascii="Arial" w:hAnsi="Arial" w:cs="Arial"/>
        </w:rPr>
        <w:t xml:space="preserve"> (normally at −196</w:t>
      </w:r>
      <w:r w:rsidRPr="00E628C3">
        <w:rPr>
          <w:rFonts w:ascii="Arial" w:hAnsi="Arial" w:cs="Arial"/>
        </w:rPr>
        <w:t>°C).</w:t>
      </w:r>
      <w:r w:rsidRPr="00453BC4">
        <w:rPr>
          <w:rFonts w:ascii="Arial" w:hAnsi="Arial" w:cs="Arial"/>
          <w:vertAlign w:val="superscript"/>
          <w:lang w:val="en"/>
        </w:rPr>
        <w:fldChar w:fldCharType="begin">
          <w:fldData xml:space="preserve">PEVuZE5vdGU+PENpdGU+PEF1dGhvcj5BdGE8L0F1dGhvcj48WWVhcj4yMDEwPC9ZZWFyPjxSZWNO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PEVuZE5vdGU+PENpdGU+PEF1dGhvcj5BdGE8L0F1dGhvcj48WWVhcj4yMDEwPC9ZZWFyPjxSZWNO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Pr="00453BC4">
        <w:rPr>
          <w:rFonts w:ascii="Arial" w:hAnsi="Arial" w:cs="Arial"/>
          <w:vertAlign w:val="superscript"/>
          <w:lang w:val="en"/>
        </w:rPr>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61" w:tooltip="Ata, 2010 #356" w:history="1">
        <w:r w:rsidR="00C36257">
          <w:rPr>
            <w:rFonts w:ascii="Arial" w:hAnsi="Arial" w:cs="Arial"/>
            <w:noProof/>
            <w:vertAlign w:val="superscript"/>
            <w:lang w:val="en"/>
          </w:rPr>
          <w:t>61</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r w:rsidRPr="00E628C3">
        <w:rPr>
          <w:rFonts w:ascii="Arial" w:hAnsi="Arial" w:cs="Arial"/>
        </w:rPr>
        <w:t xml:space="preserve"> The </w:t>
      </w:r>
      <w:r w:rsidR="00424B47" w:rsidRPr="00E628C3">
        <w:rPr>
          <w:rFonts w:ascii="Arial" w:hAnsi="Arial" w:cs="Arial"/>
        </w:rPr>
        <w:t>ultra-rapid</w:t>
      </w:r>
      <w:r w:rsidRPr="00E628C3">
        <w:rPr>
          <w:rFonts w:ascii="Arial" w:hAnsi="Arial" w:cs="Arial"/>
        </w:rPr>
        <w:t xml:space="preserve"> cooling method also known as </w:t>
      </w:r>
      <w:proofErr w:type="spellStart"/>
      <w:r w:rsidRPr="00E628C3">
        <w:rPr>
          <w:rFonts w:ascii="Arial" w:hAnsi="Arial" w:cs="Arial"/>
        </w:rPr>
        <w:t>vitrification</w:t>
      </w:r>
      <w:proofErr w:type="spellEnd"/>
      <w:r w:rsidR="006B2BF7"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&lt;EndNote&gt;&lt;Cite&gt;&lt;Author&gt;Ata&lt;/Author&gt;&lt;Year&gt;2010&lt;/Year&gt;&lt;RecNum&gt;356&lt;/RecNum&gt;&lt;DisplayText&gt;[61]&lt;/DisplayText&gt;&lt;record&gt;&lt;rec-number&gt;356&lt;/rec-number&gt;&lt;foreign-keys&gt;&lt;key app="EN" db-id="z009tp2znrrreme9azspf2zoxa2zze5wfsaw"&gt;356&lt;/key&gt;&lt;/foreign-keys&gt;&lt;ref-type name="Journal Article"&gt;17&lt;/ref-type&gt;&lt;contributors&gt;&lt;authors&gt;&lt;author&gt;Ata, Baris&lt;/author&gt;&lt;author&gt;Chian, Ri-Cheng&lt;/author&gt;&lt;author&gt;Tan, Seang Lin&lt;/author&gt;&lt;/authors&gt;&lt;/contributors&gt;&lt;titles&gt;&lt;title&gt;Cryopreservation of oocytes and embryos for fertility preservation for female cancer patients&lt;/title&gt;&lt;secondary-title&gt;Best Practice &amp;amp; Research Clinical Obstetrics &amp;amp; Gynaecology&lt;/secondary-title&gt;&lt;/titles&gt;&lt;periodical&gt;&lt;full-title&gt;Best practice &amp;amp; research Clinical obstetrics &amp;amp; gynaecology&lt;/full-title&gt;&lt;/periodical&gt;&lt;pages&gt;101-112&lt;/pages&gt;&lt;volume&gt;24&lt;/volume&gt;&lt;number&gt;1&lt;/number&gt;&lt;keywords&gt;&lt;keyword&gt;Fertility preservation&lt;/keyword&gt;&lt;keyword&gt;cryopreservation&lt;/keyword&gt;&lt;keyword&gt;vitrification&lt;/keyword&gt;&lt;keyword&gt;slow freezing&lt;/keyword&gt;&lt;keyword&gt;oocyte&lt;/keyword&gt;&lt;keyword&gt;embryo&lt;/keyword&gt;&lt;keyword&gt;in vitro maturation&lt;/keyword&gt;&lt;keyword&gt;Cancer&lt;/keyword&gt;&lt;/keywords&gt;&lt;dates&gt;&lt;year&gt;2010&lt;/year&gt;&lt;pub-dates&gt;&lt;date&gt;2//&lt;/date&gt;&lt;/pub-dates&gt;&lt;/dates&gt;&lt;isbn&gt;1521-6934&lt;/isbn&gt;&lt;urls&gt;&lt;related-urls&gt;&lt;url&gt;http://www.sciencedirect.com/science/article/pii/S152169340900145X&lt;/url&gt;&lt;/related-urls&gt;&lt;/urls&gt;&lt;electronic-resource-num&gt;http://dx.doi.org/10.1016/j.bpobgyn.2009.11.007&lt;/electronic-resource-num&gt;&lt;/record&gt;&lt;/Cite&gt;&lt;/EndNote&gt;</w:instrText>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61" w:tooltip="Ata, 2010 #356" w:history="1">
        <w:r w:rsidR="00C36257">
          <w:rPr>
            <w:rFonts w:ascii="Arial" w:hAnsi="Arial" w:cs="Arial"/>
            <w:noProof/>
            <w:vertAlign w:val="superscript"/>
          </w:rPr>
          <w:t>61</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Pr="00E628C3">
        <w:rPr>
          <w:rFonts w:ascii="Arial" w:hAnsi="Arial" w:cs="Arial"/>
          <w:vertAlign w:val="superscript"/>
        </w:rPr>
        <w:t xml:space="preserve"> </w:t>
      </w:r>
      <w:r w:rsidRPr="00E628C3">
        <w:rPr>
          <w:rFonts w:ascii="Arial" w:hAnsi="Arial" w:cs="Arial"/>
        </w:rPr>
        <w:t>has resulted in an increase in the success rate of both oocyte and embryo cryopreservation.</w:t>
      </w:r>
      <w:r w:rsidR="003A17E1" w:rsidRPr="00E628C3">
        <w:rPr>
          <w:rFonts w:ascii="Arial" w:hAnsi="Arial" w:cs="Arial"/>
        </w:rPr>
        <w:t xml:space="preserve"> </w:t>
      </w:r>
    </w:p>
    <w:p w:rsidR="00270352" w:rsidRPr="00E628C3" w:rsidRDefault="00270352" w:rsidP="00B11190">
      <w:pPr>
        <w:autoSpaceDE w:val="0"/>
        <w:autoSpaceDN w:val="0"/>
        <w:adjustRightInd w:val="0"/>
        <w:spacing w:after="0"/>
        <w:jc w:val="both"/>
        <w:rPr>
          <w:rFonts w:ascii="Arial" w:hAnsi="Arial" w:cs="Arial"/>
          <w:lang w:val="en-AU"/>
        </w:rPr>
      </w:pPr>
    </w:p>
    <w:p w:rsidR="00DF3916" w:rsidRPr="00E628C3" w:rsidRDefault="006A6527" w:rsidP="00B11190">
      <w:pPr>
        <w:autoSpaceDE w:val="0"/>
        <w:autoSpaceDN w:val="0"/>
        <w:adjustRightInd w:val="0"/>
        <w:spacing w:after="0"/>
        <w:jc w:val="both"/>
        <w:rPr>
          <w:rFonts w:ascii="Arial" w:hAnsi="Arial" w:cs="Arial"/>
        </w:rPr>
      </w:pPr>
      <w:r w:rsidRPr="00E628C3">
        <w:rPr>
          <w:rFonts w:ascii="Arial" w:hAnsi="Arial" w:cs="Arial"/>
        </w:rPr>
        <w:t>A</w:t>
      </w:r>
      <w:r w:rsidR="003A17E1" w:rsidRPr="00E628C3">
        <w:rPr>
          <w:rFonts w:ascii="Arial" w:hAnsi="Arial" w:cs="Arial"/>
        </w:rPr>
        <w:t>dditional considerations have to b</w:t>
      </w:r>
      <w:r w:rsidR="00270352" w:rsidRPr="00E628C3">
        <w:rPr>
          <w:rFonts w:ascii="Arial" w:hAnsi="Arial" w:cs="Arial"/>
        </w:rPr>
        <w:t xml:space="preserve">e made by patients, families and specialists before </w:t>
      </w:r>
      <w:r w:rsidRPr="00E628C3">
        <w:rPr>
          <w:rFonts w:ascii="Arial" w:hAnsi="Arial" w:cs="Arial"/>
        </w:rPr>
        <w:t>patients undergo</w:t>
      </w:r>
      <w:r w:rsidR="00270352" w:rsidRPr="00E628C3">
        <w:rPr>
          <w:rFonts w:ascii="Arial" w:hAnsi="Arial" w:cs="Arial"/>
        </w:rPr>
        <w:t xml:space="preserve"> oocyte </w:t>
      </w:r>
      <w:r w:rsidR="003A17E1" w:rsidRPr="00E628C3">
        <w:rPr>
          <w:rFonts w:ascii="Arial" w:hAnsi="Arial" w:cs="Arial"/>
        </w:rPr>
        <w:t>stimulation</w:t>
      </w:r>
      <w:r w:rsidR="00424B47" w:rsidRPr="00E628C3">
        <w:rPr>
          <w:rFonts w:ascii="Arial" w:hAnsi="Arial" w:cs="Arial"/>
        </w:rPr>
        <w:t>,</w:t>
      </w:r>
      <w:r w:rsidR="003A17E1" w:rsidRPr="00E628C3">
        <w:rPr>
          <w:rFonts w:ascii="Arial" w:hAnsi="Arial" w:cs="Arial"/>
        </w:rPr>
        <w:t xml:space="preserve"> </w:t>
      </w:r>
      <w:r w:rsidR="00270352" w:rsidRPr="00E628C3">
        <w:rPr>
          <w:rFonts w:ascii="Arial" w:hAnsi="Arial" w:cs="Arial"/>
        </w:rPr>
        <w:t>such as the potential effects of any</w:t>
      </w:r>
      <w:r w:rsidR="00424B47" w:rsidRPr="00E628C3">
        <w:rPr>
          <w:rFonts w:ascii="Arial" w:hAnsi="Arial" w:cs="Arial"/>
        </w:rPr>
        <w:t xml:space="preserve"> delay in oncological treatment and</w:t>
      </w:r>
      <w:r w:rsidR="003A17E1" w:rsidRPr="00E628C3">
        <w:rPr>
          <w:rFonts w:ascii="Arial" w:hAnsi="Arial" w:cs="Arial"/>
        </w:rPr>
        <w:t xml:space="preserve"> </w:t>
      </w:r>
      <w:r w:rsidRPr="00E628C3">
        <w:rPr>
          <w:rFonts w:ascii="Arial" w:hAnsi="Arial" w:cs="Arial"/>
        </w:rPr>
        <w:t xml:space="preserve">decisions about </w:t>
      </w:r>
      <w:r w:rsidR="00270352" w:rsidRPr="00E628C3">
        <w:rPr>
          <w:rFonts w:ascii="Arial" w:hAnsi="Arial" w:cs="Arial"/>
        </w:rPr>
        <w:t>the best stimulation protocols that limit exposure to increased estrogen levels induced by ovarian stimulation</w:t>
      </w:r>
      <w:r w:rsidR="00424B47" w:rsidRPr="00E628C3">
        <w:rPr>
          <w:rFonts w:ascii="Arial" w:hAnsi="Arial" w:cs="Arial"/>
        </w:rPr>
        <w:t>.</w:t>
      </w:r>
      <w:r w:rsidRPr="00E628C3">
        <w:rPr>
          <w:rFonts w:ascii="Arial" w:hAnsi="Arial" w:cs="Arial"/>
        </w:rPr>
        <w:t xml:space="preserve"> </w:t>
      </w:r>
    </w:p>
    <w:p w:rsidR="00270352" w:rsidRPr="00E628C3" w:rsidRDefault="00270352" w:rsidP="0073136D">
      <w:pPr>
        <w:pStyle w:val="Heading1"/>
        <w:rPr>
          <w:rFonts w:ascii="Arial" w:hAnsi="Arial" w:cs="Arial"/>
        </w:rPr>
      </w:pPr>
      <w:bookmarkStart w:id="41" w:name="_Toc433108225"/>
      <w:bookmarkStart w:id="42" w:name="_Toc445725537"/>
      <w:bookmarkStart w:id="43" w:name="_Toc445726523"/>
      <w:bookmarkStart w:id="44" w:name="_Toc453144024"/>
      <w:r w:rsidRPr="00E628C3">
        <w:rPr>
          <w:rFonts w:ascii="Arial" w:hAnsi="Arial" w:cs="Arial"/>
        </w:rPr>
        <w:t>Gonadotropin-releasing hormone analogues</w:t>
      </w:r>
      <w:bookmarkEnd w:id="41"/>
      <w:bookmarkEnd w:id="42"/>
      <w:bookmarkEnd w:id="43"/>
      <w:r w:rsidR="00F408E2" w:rsidRPr="00E628C3">
        <w:rPr>
          <w:rFonts w:ascii="Arial" w:hAnsi="Arial" w:cs="Arial"/>
        </w:rPr>
        <w:t xml:space="preserve"> (</w:t>
      </w:r>
      <w:proofErr w:type="spellStart"/>
      <w:r w:rsidR="00F408E2" w:rsidRPr="00E628C3">
        <w:rPr>
          <w:rFonts w:ascii="Arial" w:hAnsi="Arial" w:cs="Arial"/>
        </w:rPr>
        <w:t>GnRHa</w:t>
      </w:r>
      <w:proofErr w:type="spellEnd"/>
      <w:r w:rsidR="00F408E2" w:rsidRPr="00E628C3">
        <w:rPr>
          <w:rFonts w:ascii="Arial" w:hAnsi="Arial" w:cs="Arial"/>
        </w:rPr>
        <w:t>)</w:t>
      </w:r>
      <w:bookmarkEnd w:id="44"/>
    </w:p>
    <w:p w:rsidR="00270352" w:rsidRPr="00E628C3" w:rsidRDefault="001E7A29" w:rsidP="00B11190">
      <w:pPr>
        <w:autoSpaceDE w:val="0"/>
        <w:autoSpaceDN w:val="0"/>
        <w:adjustRightInd w:val="0"/>
        <w:spacing w:after="0"/>
        <w:jc w:val="both"/>
        <w:rPr>
          <w:rFonts w:ascii="Arial" w:hAnsi="Arial" w:cs="Arial"/>
          <w:vertAlign w:val="superscript"/>
          <w:lang w:val="en-AU"/>
        </w:rPr>
      </w:pPr>
      <w:r w:rsidRPr="00E628C3">
        <w:rPr>
          <w:rFonts w:ascii="Arial" w:hAnsi="Arial" w:cs="Arial"/>
          <w:lang w:val="en-AU"/>
        </w:rPr>
        <w:t>Gonadotropin-releasing hormone</w:t>
      </w:r>
      <w:r w:rsidRPr="00E628C3">
        <w:rPr>
          <w:rFonts w:ascii="Arial" w:hAnsi="Arial" w:cs="Arial"/>
        </w:rPr>
        <w:t xml:space="preserve"> (</w:t>
      </w:r>
      <w:proofErr w:type="spellStart"/>
      <w:r w:rsidR="00270352" w:rsidRPr="00E628C3">
        <w:rPr>
          <w:rFonts w:ascii="Arial" w:hAnsi="Arial" w:cs="Arial"/>
          <w:lang w:val="en-AU"/>
        </w:rPr>
        <w:t>G</w:t>
      </w:r>
      <w:r w:rsidR="00160357" w:rsidRPr="00E628C3">
        <w:rPr>
          <w:rFonts w:ascii="Arial" w:hAnsi="Arial" w:cs="Arial"/>
          <w:lang w:val="en-AU"/>
        </w:rPr>
        <w:t>n</w:t>
      </w:r>
      <w:r w:rsidR="00270352" w:rsidRPr="00E628C3">
        <w:rPr>
          <w:rFonts w:ascii="Arial" w:hAnsi="Arial" w:cs="Arial"/>
          <w:lang w:val="en-AU"/>
        </w:rPr>
        <w:t>RH</w:t>
      </w:r>
      <w:proofErr w:type="spellEnd"/>
      <w:r w:rsidRPr="00E628C3">
        <w:rPr>
          <w:rFonts w:ascii="Arial" w:hAnsi="Arial" w:cs="Arial"/>
          <w:lang w:val="en-AU"/>
        </w:rPr>
        <w:t>)</w:t>
      </w:r>
      <w:r w:rsidR="00270352" w:rsidRPr="00E628C3">
        <w:rPr>
          <w:rFonts w:ascii="Arial" w:hAnsi="Arial" w:cs="Arial"/>
          <w:lang w:val="en-AU"/>
        </w:rPr>
        <w:t xml:space="preserve"> analogues (hormone protection)  utilised during chemotherapy to </w:t>
      </w:r>
      <w:r w:rsidR="0005326F" w:rsidRPr="00E628C3">
        <w:rPr>
          <w:rFonts w:ascii="Arial" w:hAnsi="Arial" w:cs="Arial"/>
          <w:lang w:val="en-AU"/>
        </w:rPr>
        <w:t xml:space="preserve">protect the ovaries from </w:t>
      </w:r>
      <w:r w:rsidR="00270352" w:rsidRPr="00E628C3">
        <w:rPr>
          <w:rFonts w:ascii="Arial" w:hAnsi="Arial" w:cs="Arial"/>
          <w:lang w:val="en-AU"/>
        </w:rPr>
        <w:t xml:space="preserve">the </w:t>
      </w:r>
      <w:proofErr w:type="spellStart"/>
      <w:r w:rsidR="00270352" w:rsidRPr="00E628C3">
        <w:rPr>
          <w:rFonts w:ascii="Arial" w:hAnsi="Arial" w:cs="Arial"/>
          <w:lang w:val="en-AU"/>
        </w:rPr>
        <w:t>gonadotoxic</w:t>
      </w:r>
      <w:proofErr w:type="spellEnd"/>
      <w:r w:rsidR="00270352" w:rsidRPr="00E628C3">
        <w:rPr>
          <w:rFonts w:ascii="Arial" w:hAnsi="Arial" w:cs="Arial"/>
          <w:lang w:val="en-AU"/>
        </w:rPr>
        <w:t xml:space="preserve"> effects of chemotherapy</w:t>
      </w:r>
      <w:r w:rsidR="00426C2B" w:rsidRPr="00E628C3">
        <w:rPr>
          <w:rFonts w:ascii="Arial" w:hAnsi="Arial" w:cs="Arial"/>
          <w:lang w:val="en-AU"/>
        </w:rPr>
        <w:t>.</w:t>
      </w:r>
      <w:r w:rsidR="00270352" w:rsidRPr="00453BC4">
        <w:rPr>
          <w:rFonts w:ascii="Arial" w:hAnsi="Arial" w:cs="Arial"/>
          <w:vertAlign w:val="superscript"/>
          <w:lang w:val="en-AU"/>
        </w:rPr>
        <w:fldChar w:fldCharType="begin">
          <w:fldData xml:space="preserve">PEVuZE5vdGU+PENpdGU+PEF1dGhvcj5CbHVtZW5mZWxkPC9BdXRob3I+PFllYXI+MjAxNDwvWWVh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</w:fldData>
        </w:fldChar>
      </w:r>
      <w:r w:rsidR="00C36257">
        <w:rPr>
          <w:rFonts w:ascii="Arial" w:hAnsi="Arial" w:cs="Arial"/>
          <w:vertAlign w:val="superscript"/>
          <w:lang w:val="en-AU"/>
        </w:rPr>
        <w:instrText xml:space="preserve"> ADDIN EN.CITE </w:instrText>
      </w:r>
      <w:r w:rsidR="00C36257">
        <w:rPr>
          <w:rFonts w:ascii="Arial" w:hAnsi="Arial" w:cs="Arial"/>
          <w:vertAlign w:val="superscript"/>
          <w:lang w:val="en-AU"/>
        </w:rPr>
        <w:fldChar w:fldCharType="begin">
          <w:fldData xml:space="preserve">PEVuZE5vdGU+PENpdGU+PEF1dGhvcj5CbHVtZW5mZWxkPC9BdXRob3I+PFllYXI+MjAxNDwvWWVh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</w:fldData>
        </w:fldChar>
      </w:r>
      <w:r w:rsidR="00C36257">
        <w:rPr>
          <w:rFonts w:ascii="Arial" w:hAnsi="Arial" w:cs="Arial"/>
          <w:vertAlign w:val="superscript"/>
          <w:lang w:val="en-AU"/>
        </w:rPr>
        <w:instrText xml:space="preserve"> ADDIN EN.CITE.DATA </w:instrText>
      </w:r>
      <w:r w:rsidR="00C36257">
        <w:rPr>
          <w:rFonts w:ascii="Arial" w:hAnsi="Arial" w:cs="Arial"/>
          <w:vertAlign w:val="superscript"/>
          <w:lang w:val="en-AU"/>
        </w:rPr>
      </w:r>
      <w:r w:rsidR="00C36257">
        <w:rPr>
          <w:rFonts w:ascii="Arial" w:hAnsi="Arial" w:cs="Arial"/>
          <w:vertAlign w:val="superscript"/>
          <w:lang w:val="en-AU"/>
        </w:rPr>
        <w:fldChar w:fldCharType="end"/>
      </w:r>
      <w:r w:rsidR="00270352" w:rsidRPr="00453BC4">
        <w:rPr>
          <w:rFonts w:ascii="Arial" w:hAnsi="Arial" w:cs="Arial"/>
          <w:vertAlign w:val="superscript"/>
          <w:lang w:val="en-AU"/>
        </w:rPr>
      </w:r>
      <w:r w:rsidR="00270352" w:rsidRPr="00453BC4">
        <w:rPr>
          <w:rFonts w:ascii="Arial" w:hAnsi="Arial" w:cs="Arial"/>
          <w:vertAlign w:val="superscript"/>
          <w:lang w:val="en-AU"/>
        </w:rPr>
        <w:fldChar w:fldCharType="separate"/>
      </w:r>
      <w:r w:rsidR="00C36257">
        <w:rPr>
          <w:rFonts w:ascii="Arial" w:hAnsi="Arial" w:cs="Arial"/>
          <w:noProof/>
          <w:vertAlign w:val="superscript"/>
          <w:lang w:val="en-AU"/>
        </w:rPr>
        <w:t>[</w:t>
      </w:r>
      <w:hyperlink w:anchor="_ENREF_7" w:tooltip="Wallace, 2005 #45" w:history="1">
        <w:r w:rsidR="00C36257">
          <w:rPr>
            <w:rFonts w:ascii="Arial" w:hAnsi="Arial" w:cs="Arial"/>
            <w:noProof/>
            <w:vertAlign w:val="superscript"/>
            <w:lang w:val="en-AU"/>
          </w:rPr>
          <w:t>7</w:t>
        </w:r>
      </w:hyperlink>
      <w:r w:rsidR="00C36257">
        <w:rPr>
          <w:rFonts w:ascii="Arial" w:hAnsi="Arial" w:cs="Arial"/>
          <w:noProof/>
          <w:vertAlign w:val="superscript"/>
          <w:lang w:val="en-AU"/>
        </w:rPr>
        <w:t xml:space="preserve">, </w:t>
      </w:r>
      <w:hyperlink w:anchor="_ENREF_62" w:tooltip="Blumenfeld, 2014 #225" w:history="1">
        <w:r w:rsidR="00C36257">
          <w:rPr>
            <w:rFonts w:ascii="Arial" w:hAnsi="Arial" w:cs="Arial"/>
            <w:noProof/>
            <w:vertAlign w:val="superscript"/>
            <w:lang w:val="en-AU"/>
          </w:rPr>
          <w:t>62-64</w:t>
        </w:r>
      </w:hyperlink>
      <w:r w:rsidR="00C36257">
        <w:rPr>
          <w:rFonts w:ascii="Arial" w:hAnsi="Arial" w:cs="Arial"/>
          <w:noProof/>
          <w:vertAlign w:val="superscript"/>
          <w:lang w:val="en-AU"/>
        </w:rPr>
        <w:t>]</w:t>
      </w:r>
      <w:r w:rsidR="00270352" w:rsidRPr="00453BC4">
        <w:rPr>
          <w:rFonts w:ascii="Arial" w:hAnsi="Arial" w:cs="Arial"/>
          <w:vertAlign w:val="superscript"/>
          <w:lang w:val="en-AU"/>
        </w:rPr>
        <w:fldChar w:fldCharType="end"/>
      </w:r>
      <w:r w:rsidR="00270352" w:rsidRPr="00E628C3">
        <w:rPr>
          <w:rFonts w:ascii="Arial" w:hAnsi="Arial" w:cs="Arial"/>
          <w:lang w:val="en-AU"/>
        </w:rPr>
        <w:t xml:space="preserve"> </w:t>
      </w:r>
    </w:p>
    <w:p w:rsidR="00270352" w:rsidRPr="00E628C3" w:rsidRDefault="00270352" w:rsidP="00B11190">
      <w:pPr>
        <w:autoSpaceDE w:val="0"/>
        <w:autoSpaceDN w:val="0"/>
        <w:adjustRightInd w:val="0"/>
        <w:spacing w:after="0"/>
        <w:jc w:val="both"/>
        <w:rPr>
          <w:rFonts w:ascii="Arial" w:hAnsi="Arial" w:cs="Arial"/>
          <w:lang w:val="en-AU"/>
        </w:rPr>
      </w:pPr>
    </w:p>
    <w:p w:rsidR="00270352" w:rsidRPr="00E628C3" w:rsidRDefault="00B100C1" w:rsidP="00B11190">
      <w:pPr>
        <w:autoSpaceDE w:val="0"/>
        <w:autoSpaceDN w:val="0"/>
        <w:adjustRightInd w:val="0"/>
        <w:spacing w:after="0"/>
        <w:jc w:val="both"/>
        <w:rPr>
          <w:rFonts w:ascii="Arial" w:hAnsi="Arial" w:cs="Arial"/>
        </w:rPr>
      </w:pPr>
      <w:r w:rsidRPr="00E628C3">
        <w:rPr>
          <w:rFonts w:ascii="Arial" w:hAnsi="Arial" w:cs="Arial"/>
          <w:lang w:val="en-AU"/>
        </w:rPr>
        <w:t>O</w:t>
      </w:r>
      <w:r w:rsidR="00270352" w:rsidRPr="00E628C3">
        <w:rPr>
          <w:rFonts w:ascii="Arial" w:hAnsi="Arial" w:cs="Arial"/>
          <w:lang w:val="en-AU"/>
        </w:rPr>
        <w:t>ver 20 studies (including five prospecti</w:t>
      </w:r>
      <w:r w:rsidR="00424B47" w:rsidRPr="00E628C3">
        <w:rPr>
          <w:rFonts w:ascii="Arial" w:hAnsi="Arial" w:cs="Arial"/>
          <w:lang w:val="en-AU"/>
        </w:rPr>
        <w:t>ve randomized controlled trials</w:t>
      </w:r>
      <w:r w:rsidR="00270352" w:rsidRPr="00E628C3">
        <w:rPr>
          <w:rFonts w:ascii="Arial" w:hAnsi="Arial" w:cs="Arial"/>
          <w:lang w:val="en-AU"/>
        </w:rPr>
        <w:t xml:space="preserve">) have reported on patients treated with </w:t>
      </w:r>
      <w:proofErr w:type="spellStart"/>
      <w:r w:rsidR="00270352" w:rsidRPr="00E628C3">
        <w:rPr>
          <w:rFonts w:ascii="Arial" w:hAnsi="Arial" w:cs="Arial"/>
          <w:lang w:val="en-AU"/>
        </w:rPr>
        <w:t>GnRHa</w:t>
      </w:r>
      <w:proofErr w:type="spellEnd"/>
      <w:r w:rsidR="00270352" w:rsidRPr="00E628C3">
        <w:rPr>
          <w:rFonts w:ascii="Arial" w:hAnsi="Arial" w:cs="Arial"/>
          <w:lang w:val="en-AU"/>
        </w:rPr>
        <w:t xml:space="preserve"> </w:t>
      </w:r>
      <w:r w:rsidR="0005326F" w:rsidRPr="00E628C3">
        <w:rPr>
          <w:rFonts w:ascii="Arial" w:hAnsi="Arial" w:cs="Arial"/>
          <w:lang w:val="en-AU"/>
        </w:rPr>
        <w:t>during</w:t>
      </w:r>
      <w:r w:rsidR="00270352" w:rsidRPr="00E628C3">
        <w:rPr>
          <w:rFonts w:ascii="Arial" w:hAnsi="Arial" w:cs="Arial"/>
          <w:lang w:val="en-AU"/>
        </w:rPr>
        <w:t xml:space="preserve"> chemotherapy, </w:t>
      </w:r>
      <w:proofErr w:type="spellStart"/>
      <w:r w:rsidR="00270352" w:rsidRPr="00E628C3">
        <w:rPr>
          <w:rFonts w:ascii="Arial" w:hAnsi="Arial" w:cs="Arial"/>
          <w:lang w:val="en-AU"/>
        </w:rPr>
        <w:t>showingsignificant</w:t>
      </w:r>
      <w:proofErr w:type="spellEnd"/>
      <w:r w:rsidR="00270352" w:rsidRPr="00E628C3">
        <w:rPr>
          <w:rFonts w:ascii="Arial" w:hAnsi="Arial" w:cs="Arial"/>
          <w:lang w:val="en-AU"/>
        </w:rPr>
        <w:t xml:space="preserve"> decrease in premature ovarian failure (POF) rate in survivors.</w:t>
      </w:r>
      <w:r w:rsidR="006B2BF7" w:rsidRPr="00453BC4">
        <w:rPr>
          <w:rFonts w:ascii="Arial" w:hAnsi="Arial" w:cs="Arial"/>
          <w:vertAlign w:val="superscript"/>
          <w:lang w:val="en-AU"/>
        </w:rPr>
        <w:fldChar w:fldCharType="begin">
          <w:fldData xml:space="preserve">PEVuZE5vdGU+PENpdGU+PEF1dGhvcj5CbHVtZW5mZWxkPC9BdXRob3I+PFllYXI+MjAxNDwvWWVh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</w:fldData>
        </w:fldChar>
      </w:r>
      <w:r w:rsidR="00C36257">
        <w:rPr>
          <w:rFonts w:ascii="Arial" w:hAnsi="Arial" w:cs="Arial"/>
          <w:vertAlign w:val="superscript"/>
          <w:lang w:val="en-AU"/>
        </w:rPr>
        <w:instrText xml:space="preserve"> ADDIN EN.CITE </w:instrText>
      </w:r>
      <w:r w:rsidR="00C36257">
        <w:rPr>
          <w:rFonts w:ascii="Arial" w:hAnsi="Arial" w:cs="Arial"/>
          <w:vertAlign w:val="superscript"/>
          <w:lang w:val="en-AU"/>
        </w:rPr>
        <w:fldChar w:fldCharType="begin">
          <w:fldData xml:space="preserve">PEVuZE5vdGU+PENpdGU+PEF1dGhvcj5CbHVtZW5mZWxkPC9BdXRob3I+PFllYXI+MjAxNDwvWWVh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</w:fldData>
        </w:fldChar>
      </w:r>
      <w:r w:rsidR="00C36257">
        <w:rPr>
          <w:rFonts w:ascii="Arial" w:hAnsi="Arial" w:cs="Arial"/>
          <w:vertAlign w:val="superscript"/>
          <w:lang w:val="en-AU"/>
        </w:rPr>
        <w:instrText xml:space="preserve"> ADDIN EN.CITE.DATA </w:instrText>
      </w:r>
      <w:r w:rsidR="00C36257">
        <w:rPr>
          <w:rFonts w:ascii="Arial" w:hAnsi="Arial" w:cs="Arial"/>
          <w:vertAlign w:val="superscript"/>
          <w:lang w:val="en-AU"/>
        </w:rPr>
      </w:r>
      <w:r w:rsidR="00C36257">
        <w:rPr>
          <w:rFonts w:ascii="Arial" w:hAnsi="Arial" w:cs="Arial"/>
          <w:vertAlign w:val="superscript"/>
          <w:lang w:val="en-AU"/>
        </w:rPr>
        <w:fldChar w:fldCharType="end"/>
      </w:r>
      <w:r w:rsidR="006B2BF7" w:rsidRPr="00453BC4">
        <w:rPr>
          <w:rFonts w:ascii="Arial" w:hAnsi="Arial" w:cs="Arial"/>
          <w:vertAlign w:val="superscript"/>
          <w:lang w:val="en-AU"/>
        </w:rPr>
      </w:r>
      <w:r w:rsidR="006B2BF7" w:rsidRPr="00453BC4">
        <w:rPr>
          <w:rFonts w:ascii="Arial" w:hAnsi="Arial" w:cs="Arial"/>
          <w:vertAlign w:val="superscript"/>
          <w:lang w:val="en-AU"/>
        </w:rPr>
        <w:fldChar w:fldCharType="separate"/>
      </w:r>
      <w:r w:rsidR="00C36257">
        <w:rPr>
          <w:rFonts w:ascii="Arial" w:hAnsi="Arial" w:cs="Arial"/>
          <w:noProof/>
          <w:vertAlign w:val="superscript"/>
          <w:lang w:val="en-AU"/>
        </w:rPr>
        <w:t>[</w:t>
      </w:r>
      <w:hyperlink w:anchor="_ENREF_62" w:tooltip="Blumenfeld, 2014 #225" w:history="1">
        <w:r w:rsidR="00C36257">
          <w:rPr>
            <w:rFonts w:ascii="Arial" w:hAnsi="Arial" w:cs="Arial"/>
            <w:noProof/>
            <w:vertAlign w:val="superscript"/>
            <w:lang w:val="en-AU"/>
          </w:rPr>
          <w:t>62</w:t>
        </w:r>
      </w:hyperlink>
      <w:r w:rsidR="00C36257">
        <w:rPr>
          <w:rFonts w:ascii="Arial" w:hAnsi="Arial" w:cs="Arial"/>
          <w:noProof/>
          <w:vertAlign w:val="superscript"/>
          <w:lang w:val="en-AU"/>
        </w:rPr>
        <w:t xml:space="preserve">, </w:t>
      </w:r>
      <w:hyperlink w:anchor="_ENREF_65" w:tooltip="Blumenfeld, 2007 #229" w:history="1">
        <w:r w:rsidR="00C36257">
          <w:rPr>
            <w:rFonts w:ascii="Arial" w:hAnsi="Arial" w:cs="Arial"/>
            <w:noProof/>
            <w:vertAlign w:val="superscript"/>
            <w:lang w:val="en-AU"/>
          </w:rPr>
          <w:t>65-75</w:t>
        </w:r>
      </w:hyperlink>
      <w:r w:rsidR="00C36257">
        <w:rPr>
          <w:rFonts w:ascii="Arial" w:hAnsi="Arial" w:cs="Arial"/>
          <w:noProof/>
          <w:vertAlign w:val="superscript"/>
          <w:lang w:val="en-AU"/>
        </w:rPr>
        <w:t>]</w:t>
      </w:r>
      <w:r w:rsidR="006B2BF7" w:rsidRPr="00453BC4">
        <w:rPr>
          <w:rFonts w:ascii="Arial" w:hAnsi="Arial" w:cs="Arial"/>
          <w:vertAlign w:val="superscript"/>
          <w:lang w:val="en-AU"/>
        </w:rPr>
        <w:fldChar w:fldCharType="end"/>
      </w:r>
      <w:r w:rsidR="00270352" w:rsidRPr="00E628C3">
        <w:rPr>
          <w:rFonts w:ascii="Arial" w:hAnsi="Arial" w:cs="Arial"/>
          <w:vertAlign w:val="superscript"/>
          <w:lang w:val="en-AU"/>
        </w:rPr>
        <w:t xml:space="preserve"> </w:t>
      </w:r>
      <w:r w:rsidR="00270352" w:rsidRPr="00E628C3">
        <w:rPr>
          <w:rFonts w:ascii="Arial" w:hAnsi="Arial" w:cs="Arial"/>
          <w:lang w:val="en-AU"/>
        </w:rPr>
        <w:t xml:space="preserve">Studies </w:t>
      </w:r>
      <w:r w:rsidR="004E208B" w:rsidRPr="00E628C3">
        <w:rPr>
          <w:rFonts w:ascii="Arial" w:hAnsi="Arial" w:cs="Arial"/>
          <w:lang w:val="en-AU"/>
        </w:rPr>
        <w:t xml:space="preserve">have </w:t>
      </w:r>
      <w:r w:rsidR="00715C9E" w:rsidRPr="00E628C3">
        <w:rPr>
          <w:rFonts w:ascii="Arial" w:hAnsi="Arial" w:cs="Arial"/>
          <w:lang w:val="en-AU"/>
        </w:rPr>
        <w:t>reported</w:t>
      </w:r>
      <w:r w:rsidR="004E208B" w:rsidRPr="00E628C3">
        <w:rPr>
          <w:rFonts w:ascii="Arial" w:hAnsi="Arial" w:cs="Arial"/>
          <w:lang w:val="en-AU"/>
        </w:rPr>
        <w:t xml:space="preserve"> that &gt;</w:t>
      </w:r>
      <w:r w:rsidR="00270352" w:rsidRPr="00E628C3">
        <w:rPr>
          <w:rFonts w:ascii="Arial" w:hAnsi="Arial" w:cs="Arial"/>
          <w:lang w:val="en-AU"/>
        </w:rPr>
        <w:t>9</w:t>
      </w:r>
      <w:r w:rsidR="004E208B" w:rsidRPr="00E628C3">
        <w:rPr>
          <w:rFonts w:ascii="Arial" w:hAnsi="Arial" w:cs="Arial"/>
          <w:lang w:val="en-AU"/>
        </w:rPr>
        <w:t>0</w:t>
      </w:r>
      <w:r w:rsidR="00270352" w:rsidRPr="00E628C3">
        <w:rPr>
          <w:rFonts w:ascii="Arial" w:hAnsi="Arial" w:cs="Arial"/>
          <w:lang w:val="en-AU"/>
        </w:rPr>
        <w:t xml:space="preserve">% of patients treated with </w:t>
      </w:r>
      <w:proofErr w:type="spellStart"/>
      <w:r w:rsidR="00270352" w:rsidRPr="00E628C3">
        <w:rPr>
          <w:rFonts w:ascii="Arial" w:hAnsi="Arial" w:cs="Arial"/>
          <w:lang w:val="en-AU"/>
        </w:rPr>
        <w:t>GnRHa</w:t>
      </w:r>
      <w:proofErr w:type="spellEnd"/>
      <w:r w:rsidR="00270352" w:rsidRPr="00E628C3">
        <w:rPr>
          <w:rFonts w:ascii="Arial" w:hAnsi="Arial" w:cs="Arial"/>
          <w:lang w:val="en-AU"/>
        </w:rPr>
        <w:t xml:space="preserve"> </w:t>
      </w:r>
      <w:r w:rsidR="0005326F" w:rsidRPr="00E628C3">
        <w:rPr>
          <w:rFonts w:ascii="Arial" w:hAnsi="Arial" w:cs="Arial"/>
          <w:lang w:val="en-AU"/>
        </w:rPr>
        <w:t>during</w:t>
      </w:r>
      <w:r w:rsidR="00715C9E" w:rsidRPr="00E628C3">
        <w:rPr>
          <w:rFonts w:ascii="Arial" w:hAnsi="Arial" w:cs="Arial"/>
          <w:lang w:val="en-AU"/>
        </w:rPr>
        <w:t xml:space="preserve"> chemotherapy</w:t>
      </w:r>
      <w:r w:rsidR="00270352" w:rsidRPr="00E628C3">
        <w:rPr>
          <w:rFonts w:ascii="Arial" w:hAnsi="Arial" w:cs="Arial"/>
          <w:lang w:val="en-AU"/>
        </w:rPr>
        <w:t xml:space="preserve"> </w:t>
      </w:r>
      <w:r w:rsidR="00715C9E" w:rsidRPr="00E628C3">
        <w:rPr>
          <w:rFonts w:ascii="Arial" w:hAnsi="Arial" w:cs="Arial"/>
          <w:lang w:val="en-AU"/>
        </w:rPr>
        <w:t>maintained</w:t>
      </w:r>
      <w:r w:rsidR="00270352" w:rsidRPr="00E628C3">
        <w:rPr>
          <w:rFonts w:ascii="Arial" w:hAnsi="Arial" w:cs="Arial"/>
          <w:lang w:val="en-AU"/>
        </w:rPr>
        <w:t xml:space="preserve"> ovarian function, with a pregnancy rate of</w:t>
      </w:r>
      <w:r w:rsidR="00CF1A6B" w:rsidRPr="00E628C3">
        <w:rPr>
          <w:rFonts w:ascii="Arial" w:hAnsi="Arial" w:cs="Arial"/>
          <w:lang w:val="en-AU"/>
        </w:rPr>
        <w:t xml:space="preserve"> approximately </w:t>
      </w:r>
      <w:r w:rsidR="00270352" w:rsidRPr="00E628C3">
        <w:rPr>
          <w:rFonts w:ascii="Arial" w:hAnsi="Arial" w:cs="Arial"/>
          <w:lang w:val="en-AU"/>
        </w:rPr>
        <w:t>19%</w:t>
      </w:r>
      <w:r w:rsidR="005770CC" w:rsidRPr="00E628C3">
        <w:rPr>
          <w:rFonts w:ascii="Arial" w:hAnsi="Arial" w:cs="Arial"/>
          <w:lang w:val="en-AU"/>
        </w:rPr>
        <w:t>,</w:t>
      </w:r>
      <w:r w:rsidR="005770CC" w:rsidRPr="00453BC4">
        <w:rPr>
          <w:rFonts w:ascii="Arial" w:hAnsi="Arial" w:cs="Arial"/>
          <w:vertAlign w:val="superscript"/>
          <w:lang w:val="en-AU"/>
        </w:rPr>
        <w:fldChar w:fldCharType="begin"/>
      </w:r>
      <w:r w:rsidR="00C36257">
        <w:rPr>
          <w:rFonts w:ascii="Arial" w:hAnsi="Arial" w:cs="Arial"/>
          <w:vertAlign w:val="superscript"/>
          <w:lang w:val="en-AU"/>
        </w:rPr>
        <w:instrText xml:space="preserve"> ADDIN EN.CITE &lt;EndNote&gt;&lt;Cite&gt;&lt;Author&gt;Clowse&lt;/Author&gt;&lt;Year&gt;2009&lt;/Year&gt;&lt;RecNum&gt;588&lt;/RecNum&gt;&lt;DisplayText&gt;[69]&lt;/DisplayText&gt;&lt;record&gt;&lt;rec-number&gt;588&lt;/rec-number&gt;&lt;foreign-keys&gt;&lt;key app="EN" db-id="z009tp2znrrreme9azspf2zoxa2zze5wfsaw"&gt;588&lt;/key&gt;&lt;/foreign-keys&gt;&lt;ref-type name="Journal Article"&gt;17&lt;/ref-type&gt;&lt;contributors&gt;&lt;authors&gt;&lt;author&gt;Clowse, Megan E. B.&lt;/author&gt;&lt;author&gt;Behera, Millie A.&lt;/author&gt;&lt;author&gt;Anders, Carey K.&lt;/author&gt;&lt;author&gt;Copland, Susannah&lt;/author&gt;&lt;author&gt;Coffman, Cynthia J.&lt;/author&gt;&lt;author&gt;Leppert, Phyllis C.&lt;/author&gt;&lt;author&gt;Bastian, Lori A.&lt;/author&gt;&lt;/authors&gt;&lt;/contributors&gt;&lt;titles&gt;&lt;title&gt;Ovarian preservation by GnRH agonists during chemotherapy: a meta-analysis&lt;/title&gt;&lt;secondary-title&gt;Journal of women&amp;apos;s health&lt;/secondary-title&gt;&lt;/titles&gt;&lt;periodical&gt;&lt;full-title&gt;Journal of women&amp;apos;s health&lt;/full-title&gt;&lt;/periodical&gt;&lt;pages&gt;311-319&lt;/pages&gt;&lt;volume&gt;18&lt;/volume&gt;&lt;number&gt;3&lt;/number&gt;&lt;dates&gt;&lt;year&gt;2009&lt;/year&gt;&lt;/dates&gt;&lt;publisher&gt;Mary Ann Liebert, Inc. 140 Huguenot Street, 3rd Floor New Rochelle, NY 10801 USA&lt;/publisher&gt;&lt;isbn&gt;1540-9996&lt;/isbn&gt;&lt;urls&gt;&lt;/urls&gt;&lt;/record&gt;&lt;/Cite&gt;&lt;/EndNote&gt;</w:instrText>
      </w:r>
      <w:r w:rsidR="005770CC" w:rsidRPr="00453BC4">
        <w:rPr>
          <w:rFonts w:ascii="Arial" w:hAnsi="Arial" w:cs="Arial"/>
          <w:vertAlign w:val="superscript"/>
          <w:lang w:val="en-AU"/>
        </w:rPr>
        <w:fldChar w:fldCharType="separate"/>
      </w:r>
      <w:r w:rsidR="00C36257">
        <w:rPr>
          <w:rFonts w:ascii="Arial" w:hAnsi="Arial" w:cs="Arial"/>
          <w:noProof/>
          <w:vertAlign w:val="superscript"/>
          <w:lang w:val="en-AU"/>
        </w:rPr>
        <w:t>[</w:t>
      </w:r>
      <w:hyperlink w:anchor="_ENREF_69" w:tooltip="Clowse, 2009 #588" w:history="1">
        <w:r w:rsidR="00C36257">
          <w:rPr>
            <w:rFonts w:ascii="Arial" w:hAnsi="Arial" w:cs="Arial"/>
            <w:noProof/>
            <w:vertAlign w:val="superscript"/>
            <w:lang w:val="en-AU"/>
          </w:rPr>
          <w:t>69</w:t>
        </w:r>
      </w:hyperlink>
      <w:r w:rsidR="00C36257">
        <w:rPr>
          <w:rFonts w:ascii="Arial" w:hAnsi="Arial" w:cs="Arial"/>
          <w:noProof/>
          <w:vertAlign w:val="superscript"/>
          <w:lang w:val="en-AU"/>
        </w:rPr>
        <w:t>]</w:t>
      </w:r>
      <w:r w:rsidR="005770CC" w:rsidRPr="00453BC4">
        <w:rPr>
          <w:rFonts w:ascii="Arial" w:hAnsi="Arial" w:cs="Arial"/>
          <w:vertAlign w:val="superscript"/>
          <w:lang w:val="en-AU"/>
        </w:rPr>
        <w:fldChar w:fldCharType="end"/>
      </w:r>
      <w:r w:rsidR="005770CC" w:rsidRPr="00E628C3">
        <w:rPr>
          <w:rFonts w:ascii="Arial" w:hAnsi="Arial" w:cs="Arial"/>
          <w:vertAlign w:val="superscript"/>
          <w:lang w:val="en-AU"/>
        </w:rPr>
        <w:t xml:space="preserve"> </w:t>
      </w:r>
      <w:r w:rsidR="00715C9E" w:rsidRPr="00E628C3">
        <w:rPr>
          <w:rFonts w:ascii="Arial" w:hAnsi="Arial" w:cs="Arial"/>
          <w:lang w:val="en-AU"/>
        </w:rPr>
        <w:t>22</w:t>
      </w:r>
      <w:r w:rsidR="00270352" w:rsidRPr="00E628C3">
        <w:rPr>
          <w:rFonts w:ascii="Arial" w:hAnsi="Arial" w:cs="Arial"/>
          <w:lang w:val="en-AU"/>
        </w:rPr>
        <w:t>%</w:t>
      </w:r>
      <w:r w:rsidR="00715C9E" w:rsidRPr="00E628C3">
        <w:rPr>
          <w:rFonts w:ascii="Arial" w:hAnsi="Arial" w:cs="Arial"/>
          <w:lang w:val="en-AU"/>
        </w:rPr>
        <w:t xml:space="preserve"> </w:t>
      </w:r>
      <w:r w:rsidR="00270352" w:rsidRPr="00E628C3">
        <w:rPr>
          <w:rFonts w:ascii="Arial" w:hAnsi="Arial" w:cs="Arial"/>
          <w:lang w:val="en-AU"/>
        </w:rPr>
        <w:t xml:space="preserve">indicating that </w:t>
      </w:r>
      <w:r w:rsidR="00270352" w:rsidRPr="00E628C3">
        <w:rPr>
          <w:rFonts w:ascii="Arial" w:hAnsi="Arial" w:cs="Arial"/>
        </w:rPr>
        <w:t xml:space="preserve">the use of </w:t>
      </w:r>
      <w:proofErr w:type="spellStart"/>
      <w:r w:rsidR="00270352" w:rsidRPr="00E628C3">
        <w:rPr>
          <w:rFonts w:ascii="Arial" w:hAnsi="Arial" w:cs="Arial"/>
        </w:rPr>
        <w:t>GnRHa</w:t>
      </w:r>
      <w:proofErr w:type="spellEnd"/>
      <w:r w:rsidR="00270352" w:rsidRPr="00E628C3">
        <w:rPr>
          <w:rFonts w:ascii="Arial" w:hAnsi="Arial" w:cs="Arial"/>
        </w:rPr>
        <w:t xml:space="preserve"> co-treatment </w:t>
      </w:r>
      <w:r w:rsidR="00DC45CD" w:rsidRPr="00E628C3">
        <w:rPr>
          <w:rFonts w:ascii="Arial" w:hAnsi="Arial" w:cs="Arial"/>
        </w:rPr>
        <w:t xml:space="preserve">can help to </w:t>
      </w:r>
      <w:r w:rsidR="00270352" w:rsidRPr="00E628C3">
        <w:rPr>
          <w:rFonts w:ascii="Arial" w:hAnsi="Arial" w:cs="Arial"/>
        </w:rPr>
        <w:t>preserve not only ovarian function but also fertility.</w:t>
      </w:r>
      <w:r w:rsidR="00715C9E"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&lt;EndNote&gt;&lt;Cite&gt;&lt;Author&gt;Clowse&lt;/Author&gt;&lt;Year&gt;2009&lt;/Year&gt;&lt;RecNum&gt;588&lt;/RecNum&gt;&lt;DisplayText&gt;[69]&lt;/DisplayText&gt;&lt;record&gt;&lt;rec-number&gt;588&lt;/rec-number&gt;&lt;foreign-keys&gt;&lt;key app="EN" db-id="z009tp2znrrreme9azspf2zoxa2zze5wfsaw"&gt;588&lt;/key&gt;&lt;/foreign-keys&gt;&lt;ref-type name="Journal Article"&gt;17&lt;/ref-type&gt;&lt;contributors&gt;&lt;authors&gt;&lt;author&gt;Clowse, Megan E. B.&lt;/author&gt;&lt;author&gt;Behera, Millie A.&lt;/author&gt;&lt;author&gt;Anders, Carey K.&lt;/author&gt;&lt;author&gt;Copland, Susannah&lt;/author&gt;&lt;author&gt;Coffman, Cynthia J.&lt;/author&gt;&lt;author&gt;Leppert, Phyllis C.&lt;/author&gt;&lt;author&gt;Bastian, Lori A.&lt;/author&gt;&lt;/authors&gt;&lt;/contributors&gt;&lt;titles&gt;&lt;title&gt;Ovarian preservation by GnRH agonists during chemotherapy: a meta-analysis&lt;/title&gt;&lt;secondary-title&gt;Journal of women&amp;apos;s health&lt;/secondary-title&gt;&lt;/titles&gt;&lt;periodical&gt;&lt;full-title&gt;Journal of women&amp;apos;s health&lt;/full-title&gt;&lt;/periodical&gt;&lt;pages&gt;311-319&lt;/pages&gt;&lt;volume&gt;18&lt;/volume&gt;&lt;number&gt;3&lt;/number&gt;&lt;dates&gt;&lt;year&gt;2009&lt;/year&gt;&lt;/dates&gt;&lt;publisher&gt;Mary Ann Liebert, Inc. 140 Huguenot Street, 3rd Floor New Rochelle, NY 10801 USA&lt;/publisher&gt;&lt;isbn&gt;1540-9996&lt;/isbn&gt;&lt;urls&gt;&lt;/urls&gt;&lt;/record&gt;&lt;/Cite&gt;&lt;/EndNote&gt;</w:instrText>
      </w:r>
      <w:r w:rsidR="00715C9E" w:rsidRPr="00453BC4">
        <w:rPr>
          <w:rFonts w:ascii="Arial" w:hAnsi="Arial" w:cs="Arial"/>
          <w:vertAlign w:val="superscript"/>
        </w:rPr>
        <w:fldChar w:fldCharType="separate"/>
      </w:r>
      <w:r w:rsidR="00C36257">
        <w:rPr>
          <w:rFonts w:ascii="Arial" w:hAnsi="Arial" w:cs="Arial"/>
          <w:noProof/>
          <w:vertAlign w:val="superscript"/>
        </w:rPr>
        <w:t>[</w:t>
      </w:r>
      <w:hyperlink w:anchor="_ENREF_69" w:tooltip="Clowse, 2009 #588" w:history="1">
        <w:r w:rsidR="00C36257">
          <w:rPr>
            <w:rFonts w:ascii="Arial" w:hAnsi="Arial" w:cs="Arial"/>
            <w:noProof/>
            <w:vertAlign w:val="superscript"/>
          </w:rPr>
          <w:t>69</w:t>
        </w:r>
      </w:hyperlink>
      <w:r w:rsidR="00C36257">
        <w:rPr>
          <w:rFonts w:ascii="Arial" w:hAnsi="Arial" w:cs="Arial"/>
          <w:noProof/>
          <w:vertAlign w:val="superscript"/>
        </w:rPr>
        <w:t>]</w:t>
      </w:r>
      <w:r w:rsidR="00715C9E" w:rsidRPr="00453BC4">
        <w:rPr>
          <w:rFonts w:ascii="Arial" w:hAnsi="Arial" w:cs="Arial"/>
          <w:vertAlign w:val="superscript"/>
        </w:rPr>
        <w:fldChar w:fldCharType="end"/>
      </w:r>
    </w:p>
    <w:p w:rsidR="0008149F" w:rsidRPr="00E628C3" w:rsidRDefault="00B100C1" w:rsidP="006E0A55">
      <w:pPr>
        <w:pStyle w:val="TOCHeading1"/>
        <w:spacing w:line="240" w:lineRule="auto"/>
        <w:rPr>
          <w:rFonts w:ascii="Arial" w:hAnsi="Arial" w:cs="Arial"/>
        </w:rPr>
      </w:pPr>
      <w:bookmarkStart w:id="45" w:name="_Toc433108226"/>
      <w:bookmarkStart w:id="46" w:name="_Toc445725538"/>
      <w:bookmarkStart w:id="47" w:name="_Toc445726524"/>
      <w:r w:rsidRPr="00E628C3">
        <w:rPr>
          <w:rFonts w:ascii="Arial" w:hAnsi="Arial" w:cs="Arial"/>
        </w:rPr>
        <w:t>O</w:t>
      </w:r>
      <w:r w:rsidR="0008149F" w:rsidRPr="00E628C3">
        <w:rPr>
          <w:rFonts w:ascii="Arial" w:hAnsi="Arial" w:cs="Arial"/>
        </w:rPr>
        <w:t xml:space="preserve">varian </w:t>
      </w:r>
      <w:r w:rsidR="001023F8" w:rsidRPr="00E628C3">
        <w:rPr>
          <w:rFonts w:ascii="Arial" w:hAnsi="Arial" w:cs="Arial"/>
        </w:rPr>
        <w:t xml:space="preserve">tissue </w:t>
      </w:r>
      <w:r w:rsidR="00424B47" w:rsidRPr="00E628C3">
        <w:rPr>
          <w:rFonts w:ascii="Arial" w:hAnsi="Arial" w:cs="Arial"/>
        </w:rPr>
        <w:t>cryopreservation</w:t>
      </w:r>
      <w:r w:rsidRPr="00E628C3">
        <w:rPr>
          <w:rFonts w:ascii="Arial" w:hAnsi="Arial" w:cs="Arial"/>
        </w:rPr>
        <w:t xml:space="preserve"> for post</w:t>
      </w:r>
      <w:r w:rsidR="0089675E" w:rsidRPr="00E628C3">
        <w:rPr>
          <w:rFonts w:ascii="Arial" w:hAnsi="Arial" w:cs="Arial"/>
        </w:rPr>
        <w:t>-</w:t>
      </w:r>
      <w:r w:rsidRPr="00E628C3">
        <w:rPr>
          <w:rFonts w:ascii="Arial" w:hAnsi="Arial" w:cs="Arial"/>
        </w:rPr>
        <w:t>pubertal women</w:t>
      </w:r>
      <w:bookmarkEnd w:id="45"/>
      <w:bookmarkEnd w:id="46"/>
      <w:bookmarkEnd w:id="47"/>
    </w:p>
    <w:p w:rsidR="00B100C1" w:rsidRPr="00E628C3" w:rsidRDefault="00B100C1" w:rsidP="00B11190">
      <w:pPr>
        <w:autoSpaceDE w:val="0"/>
        <w:autoSpaceDN w:val="0"/>
        <w:adjustRightInd w:val="0"/>
        <w:spacing w:after="0"/>
        <w:jc w:val="both"/>
        <w:rPr>
          <w:rFonts w:ascii="Arial" w:hAnsi="Arial" w:cs="Arial"/>
          <w:vertAlign w:val="superscript"/>
          <w:lang w:val="en"/>
        </w:rPr>
      </w:pPr>
      <w:r w:rsidRPr="00E628C3">
        <w:rPr>
          <w:rFonts w:ascii="Arial" w:hAnsi="Arial" w:cs="Arial"/>
          <w:lang w:val="en"/>
        </w:rPr>
        <w:t>Ovarian cortical tissue, which contains the majority of the ovarian pool of follicles, can be harvested in an attempt to circumvent t</w:t>
      </w:r>
      <w:r w:rsidR="00240FD2" w:rsidRPr="00E628C3">
        <w:rPr>
          <w:rFonts w:ascii="Arial" w:hAnsi="Arial" w:cs="Arial"/>
          <w:lang w:val="en"/>
        </w:rPr>
        <w:t xml:space="preserve">he long-term effects of </w:t>
      </w:r>
      <w:proofErr w:type="spellStart"/>
      <w:r w:rsidRPr="00E628C3">
        <w:rPr>
          <w:rFonts w:ascii="Arial" w:hAnsi="Arial" w:cs="Arial"/>
          <w:lang w:val="en"/>
        </w:rPr>
        <w:t>gonadotoxic</w:t>
      </w:r>
      <w:proofErr w:type="spellEnd"/>
      <w:r w:rsidRPr="00E628C3">
        <w:rPr>
          <w:rFonts w:ascii="Arial" w:hAnsi="Arial" w:cs="Arial"/>
          <w:lang w:val="en"/>
        </w:rPr>
        <w:t xml:space="preserve"> treatment.</w:t>
      </w:r>
      <w:r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&lt;EndNote&gt;&lt;Cite&gt;&lt;Author&gt;Andersen&lt;/Author&gt;&lt;Year&gt;2008&lt;/Year&gt;&lt;RecNum&gt;149&lt;/RecNum&gt;&lt;DisplayText&gt;[76]&lt;/DisplayText&gt;&lt;record&gt;&lt;rec-number&gt;149&lt;/rec-number&gt;&lt;foreign-keys&gt;&lt;key app="EN" db-id="z009tp2znrrreme9azspf2zoxa2zze5wfsaw"&gt;149&lt;/key&gt;&lt;/foreign-keys&gt;&lt;ref-type name="Journal Article"&gt;17&lt;/ref-type&gt;&lt;contributors&gt;&lt;authors&gt;&lt;author&gt;Andersen, Claus Yding&lt;/author&gt;&lt;author&gt;Rosendahl, Mikkel&lt;/author&gt;&lt;author&gt;Byskov, Anne Grete&lt;/author&gt;&lt;author&gt;Loft, Anne&lt;/author&gt;&lt;author&gt;Ottosen, Christian&lt;/author&gt;&lt;author&gt;Dueholm, Margit&lt;/author&gt;&lt;author&gt;Schmidt, Kirsten LT&lt;/author&gt;&lt;author&gt;Andersen, Anders Nyboe&lt;/author&gt;&lt;author&gt;Ernst, Erik&lt;/author&gt;&lt;/authors&gt;&lt;/contributors&gt;&lt;titles&gt;&lt;title&gt;Two successful pregnancies following autotransplantation of frozen/thawed ovarian tissue&lt;/title&gt;&lt;secondary-title&gt;Human reproduction&lt;/secondary-title&gt;&lt;/titles&gt;&lt;periodical&gt;&lt;full-title&gt;Human Reproduction&lt;/full-title&gt;&lt;/periodical&gt;&lt;pages&gt;2266-2272&lt;/pages&gt;&lt;volume&gt;23&lt;/volume&gt;&lt;number&gt;10&lt;/number&gt;&lt;dates&gt;&lt;year&gt;2008&lt;/year&gt;&lt;/dates&gt;&lt;isbn&gt;0268-1161&lt;/isbn&gt;&lt;urls&gt;&lt;/urls&gt;&lt;/record&gt;&lt;/Cite&gt;&lt;/EndNote&gt;</w:instrText>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76" w:tooltip="Andersen, 2008 #149" w:history="1">
        <w:r w:rsidR="00C36257">
          <w:rPr>
            <w:rFonts w:ascii="Arial" w:hAnsi="Arial" w:cs="Arial"/>
            <w:noProof/>
            <w:vertAlign w:val="superscript"/>
            <w:lang w:val="en"/>
          </w:rPr>
          <w:t>76</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p>
    <w:p w:rsidR="00B100C1" w:rsidRPr="00E628C3" w:rsidRDefault="00B100C1" w:rsidP="00B11190">
      <w:pPr>
        <w:autoSpaceDE w:val="0"/>
        <w:autoSpaceDN w:val="0"/>
        <w:adjustRightInd w:val="0"/>
        <w:spacing w:after="0"/>
        <w:jc w:val="both"/>
        <w:rPr>
          <w:rFonts w:ascii="Arial" w:hAnsi="Arial" w:cs="Arial"/>
          <w:lang w:val="en"/>
        </w:rPr>
      </w:pPr>
    </w:p>
    <w:p w:rsidR="00B100C1" w:rsidRPr="00E628C3" w:rsidRDefault="00C76ADC" w:rsidP="00B11190">
      <w:pPr>
        <w:autoSpaceDE w:val="0"/>
        <w:autoSpaceDN w:val="0"/>
        <w:adjustRightInd w:val="0"/>
        <w:spacing w:after="0"/>
        <w:jc w:val="both"/>
        <w:rPr>
          <w:rFonts w:ascii="Arial" w:hAnsi="Arial" w:cs="Arial"/>
        </w:rPr>
      </w:pPr>
      <w:r w:rsidRPr="00E628C3">
        <w:rPr>
          <w:rFonts w:ascii="Arial" w:hAnsi="Arial" w:cs="Arial"/>
        </w:rPr>
        <w:t>Ovarian cryopreservation is used in post</w:t>
      </w:r>
      <w:r w:rsidR="0089675E" w:rsidRPr="00E628C3">
        <w:rPr>
          <w:rFonts w:ascii="Arial" w:hAnsi="Arial" w:cs="Arial"/>
          <w:lang w:val="en"/>
        </w:rPr>
        <w:t>-</w:t>
      </w:r>
      <w:r w:rsidRPr="00E628C3">
        <w:rPr>
          <w:rFonts w:ascii="Arial" w:hAnsi="Arial" w:cs="Arial"/>
        </w:rPr>
        <w:t xml:space="preserve">pubertal women who cannot delay the start of </w:t>
      </w:r>
      <w:proofErr w:type="spellStart"/>
      <w:r w:rsidRPr="00E628C3">
        <w:rPr>
          <w:rFonts w:ascii="Arial" w:hAnsi="Arial" w:cs="Arial"/>
        </w:rPr>
        <w:t>chemotherapywhere</w:t>
      </w:r>
      <w:proofErr w:type="spellEnd"/>
      <w:r w:rsidRPr="00E628C3">
        <w:rPr>
          <w:rFonts w:ascii="Arial" w:hAnsi="Arial" w:cs="Arial"/>
        </w:rPr>
        <w:t xml:space="preserve"> ovarian stimulation is contraindicated.</w:t>
      </w:r>
      <w:r w:rsidRPr="00453BC4">
        <w:rPr>
          <w:rFonts w:ascii="Arial" w:hAnsi="Arial" w:cs="Arial"/>
          <w:vertAlign w:val="superscript"/>
          <w:lang w:val="en"/>
        </w:rPr>
        <w:fldChar w:fldCharType="begin">
          <w:fldData xml:space="preserve">PEVuZE5vdGU+PENpdGU+PEF1dGhvcj5Eb25uZXo8L0F1dGhvcj48WWVhcj4yMDEzPC9ZZWFyPjxS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PEVuZE5vdGU+PENpdGU+PEF1dGhvcj5Eb25uZXo8L0F1dGhvcj48WWVhcj4yMDEzPC9ZZWFyPjxS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Pr="00453BC4">
        <w:rPr>
          <w:rFonts w:ascii="Arial" w:hAnsi="Arial" w:cs="Arial"/>
          <w:vertAlign w:val="superscript"/>
          <w:lang w:val="en"/>
        </w:rPr>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77" w:tooltip="Donnez, 2013 #359" w:history="1">
        <w:r w:rsidR="00C36257">
          <w:rPr>
            <w:rFonts w:ascii="Arial" w:hAnsi="Arial" w:cs="Arial"/>
            <w:noProof/>
            <w:vertAlign w:val="superscript"/>
            <w:lang w:val="en"/>
          </w:rPr>
          <w:t>77</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r w:rsidRPr="00E628C3">
        <w:rPr>
          <w:rFonts w:ascii="Arial" w:hAnsi="Arial" w:cs="Arial"/>
        </w:rPr>
        <w:t xml:space="preserve"> I</w:t>
      </w:r>
      <w:r w:rsidR="00A34491" w:rsidRPr="00E628C3">
        <w:rPr>
          <w:rFonts w:ascii="Arial" w:hAnsi="Arial" w:cs="Arial"/>
        </w:rPr>
        <w:t>n adults,</w:t>
      </w:r>
      <w:r w:rsidR="00E26F2A" w:rsidRPr="00E628C3">
        <w:rPr>
          <w:rFonts w:ascii="Arial" w:hAnsi="Arial" w:cs="Arial"/>
        </w:rPr>
        <w:t>.</w:t>
      </w:r>
      <w:r w:rsidR="006B2BF7" w:rsidRPr="00453BC4">
        <w:rPr>
          <w:rFonts w:ascii="Arial" w:hAnsi="Arial" w:cs="Arial"/>
          <w:vertAlign w:val="superscript"/>
        </w:rPr>
        <w:fldChar w:fldCharType="begin">
          <w:fldData xml:space="preserve">PEVuZE5vdGU+PENpdGU+PEF1dGhvcj5Eb25uZXo8L0F1dGhvcj48WWVhcj4yMDA2PC9ZZWFyPjxS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PEVuZE5vdGU+PENpdGU+PEF1dGhvcj5Eb25uZXo8L0F1dGhvcj48WWVhcj4yMDA2PC9ZZWFyPjxS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78" w:tooltip="Donnez, 2006 #159" w:history="1">
        <w:r w:rsidR="00C36257">
          <w:rPr>
            <w:rFonts w:ascii="Arial" w:hAnsi="Arial" w:cs="Arial"/>
            <w:noProof/>
            <w:vertAlign w:val="superscript"/>
          </w:rPr>
          <w:t>78-80</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D413F9" w:rsidRPr="00E628C3">
        <w:rPr>
          <w:rFonts w:ascii="Arial" w:hAnsi="Arial" w:cs="Arial"/>
          <w:vertAlign w:val="superscript"/>
          <w:lang w:val="en"/>
        </w:rPr>
        <w:t xml:space="preserve"> </w:t>
      </w:r>
      <w:r w:rsidR="004E208B" w:rsidRPr="00E628C3">
        <w:rPr>
          <w:rFonts w:ascii="Arial" w:hAnsi="Arial" w:cs="Arial"/>
        </w:rPr>
        <w:t xml:space="preserve"> </w:t>
      </w:r>
      <w:r w:rsidR="00B100C1" w:rsidRPr="00E628C3">
        <w:rPr>
          <w:rFonts w:ascii="Arial" w:hAnsi="Arial" w:cs="Arial"/>
        </w:rPr>
        <w:t>cancer treatment, the thawed tissue can be transplanted back into female</w:t>
      </w:r>
      <w:r w:rsidR="005770CC" w:rsidRPr="00E628C3">
        <w:rPr>
          <w:rFonts w:ascii="Arial" w:hAnsi="Arial" w:cs="Arial"/>
        </w:rPr>
        <w:t>’</w:t>
      </w:r>
      <w:r w:rsidR="00B100C1" w:rsidRPr="00E628C3">
        <w:rPr>
          <w:rFonts w:ascii="Arial" w:hAnsi="Arial" w:cs="Arial"/>
        </w:rPr>
        <w:t>s diagnosed with treatment</w:t>
      </w:r>
      <w:r w:rsidR="00426C2B" w:rsidRPr="00E628C3">
        <w:rPr>
          <w:rFonts w:ascii="Arial" w:hAnsi="Arial" w:cs="Arial"/>
          <w:lang w:val="en"/>
        </w:rPr>
        <w:t>-</w:t>
      </w:r>
      <w:r w:rsidR="00B100C1" w:rsidRPr="00E628C3">
        <w:rPr>
          <w:rFonts w:ascii="Arial" w:hAnsi="Arial" w:cs="Arial"/>
        </w:rPr>
        <w:t xml:space="preserve">related ovarian failure, to restore ovarian function and </w:t>
      </w:r>
      <w:proofErr w:type="spellStart"/>
      <w:r w:rsidR="00B100C1" w:rsidRPr="00E628C3">
        <w:rPr>
          <w:rFonts w:ascii="Arial" w:hAnsi="Arial" w:cs="Arial"/>
        </w:rPr>
        <w:t>normali</w:t>
      </w:r>
      <w:r w:rsidR="00F408E2" w:rsidRPr="00E628C3">
        <w:rPr>
          <w:rFonts w:ascii="Arial" w:hAnsi="Arial" w:cs="Arial"/>
        </w:rPr>
        <w:t>s</w:t>
      </w:r>
      <w:proofErr w:type="spellEnd"/>
      <w:r w:rsidR="00B100C1" w:rsidRPr="00E628C3">
        <w:rPr>
          <w:rFonts w:ascii="Arial" w:hAnsi="Arial" w:cs="Arial"/>
          <w:lang w:val="en"/>
        </w:rPr>
        <w:t>e</w:t>
      </w:r>
      <w:r w:rsidR="00B100C1" w:rsidRPr="00E628C3">
        <w:rPr>
          <w:rFonts w:ascii="Arial" w:hAnsi="Arial" w:cs="Arial"/>
        </w:rPr>
        <w:t xml:space="preserve"> levels of </w:t>
      </w:r>
      <w:proofErr w:type="spellStart"/>
      <w:r w:rsidR="00B100C1" w:rsidRPr="00E628C3">
        <w:rPr>
          <w:rFonts w:ascii="Arial" w:hAnsi="Arial" w:cs="Arial"/>
        </w:rPr>
        <w:t>gonadotrophins</w:t>
      </w:r>
      <w:proofErr w:type="spellEnd"/>
      <w:r w:rsidR="00B100C1" w:rsidRPr="00E628C3">
        <w:rPr>
          <w:rFonts w:ascii="Arial" w:hAnsi="Arial" w:cs="Arial"/>
        </w:rPr>
        <w:t xml:space="preserve"> (hormones secreted by the pituitary which stimulate the activity of the gonads).</w:t>
      </w:r>
      <w:r w:rsidR="006B2BF7" w:rsidRPr="00453BC4">
        <w:rPr>
          <w:rFonts w:ascii="Arial" w:hAnsi="Arial" w:cs="Arial"/>
          <w:vertAlign w:val="superscript"/>
        </w:rPr>
        <w:fldChar w:fldCharType="begin">
          <w:fldData xml:space="preserve">PEVuZE5vdGU+PENpdGU+PEF1dGhvcj5BbmRlcnNlbjwvQXV0aG9yPjxZZWFyPjIwMDg8L1llYXI+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PEVuZE5vdGU+PENpdGU+PEF1dGhvcj5BbmRlcnNlbjwvQXV0aG9yPjxZZWFyPjIwMDg8L1llYXI+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76" w:tooltip="Andersen, 2008 #149" w:history="1">
        <w:r w:rsidR="00C36257">
          <w:rPr>
            <w:rFonts w:ascii="Arial" w:hAnsi="Arial" w:cs="Arial"/>
            <w:noProof/>
            <w:vertAlign w:val="superscript"/>
          </w:rPr>
          <w:t>76</w:t>
        </w:r>
      </w:hyperlink>
      <w:r w:rsidR="00C36257">
        <w:rPr>
          <w:rFonts w:ascii="Arial" w:hAnsi="Arial" w:cs="Arial"/>
          <w:noProof/>
          <w:vertAlign w:val="superscript"/>
        </w:rPr>
        <w:t xml:space="preserve">, </w:t>
      </w:r>
      <w:hyperlink w:anchor="_ENREF_81" w:tooltip="Donnez, 2008 #150" w:history="1">
        <w:r w:rsidR="00C36257">
          <w:rPr>
            <w:rFonts w:ascii="Arial" w:hAnsi="Arial" w:cs="Arial"/>
            <w:noProof/>
            <w:vertAlign w:val="superscript"/>
          </w:rPr>
          <w:t>81-85</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B100C1" w:rsidRPr="00E628C3">
        <w:rPr>
          <w:rFonts w:ascii="Arial" w:hAnsi="Arial" w:cs="Arial"/>
          <w:vertAlign w:val="superscript"/>
        </w:rPr>
        <w:t xml:space="preserve"> </w:t>
      </w:r>
      <w:r w:rsidR="00B100C1" w:rsidRPr="00E628C3">
        <w:rPr>
          <w:rFonts w:ascii="Arial" w:hAnsi="Arial" w:cs="Arial"/>
        </w:rPr>
        <w:t>Restoration of ovarian activity was observed in 93% of patients</w:t>
      </w:r>
      <w:r w:rsidR="0061717E" w:rsidRPr="00E628C3">
        <w:rPr>
          <w:rFonts w:ascii="Arial" w:hAnsi="Arial" w:cs="Arial"/>
        </w:rPr>
        <w:t xml:space="preserve"> at </w:t>
      </w:r>
      <w:r w:rsidR="00B100C1" w:rsidRPr="00E628C3">
        <w:rPr>
          <w:rFonts w:ascii="Arial" w:hAnsi="Arial" w:cs="Arial"/>
        </w:rPr>
        <w:t>between 3.5 months and 6.5 months after grafting.</w:t>
      </w:r>
      <w:r w:rsidR="006B2BF7" w:rsidRPr="00453BC4">
        <w:rPr>
          <w:rFonts w:ascii="Arial" w:hAnsi="Arial" w:cs="Arial"/>
          <w:vertAlign w:val="superscript"/>
        </w:rPr>
        <w:fldChar w:fldCharType="begin">
          <w:fldData xml:space="preserve">PEVuZE5vdGU+PENpdGU+PEF1dGhvcj5Eb25uZXo8L0F1dGhvcj48WWVhcj4yMDA2PC9ZZWFyPjxS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PEVuZE5vdGU+PENpdGU+PEF1dGhvcj5Eb25uZXo8L0F1dGhvcj48WWVhcj4yMDA2PC9ZZWFyPjxS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78" w:tooltip="Donnez, 2006 #159" w:history="1">
        <w:r w:rsidR="00C36257">
          <w:rPr>
            <w:rFonts w:ascii="Arial" w:hAnsi="Arial" w:cs="Arial"/>
            <w:noProof/>
            <w:vertAlign w:val="superscript"/>
          </w:rPr>
          <w:t>78-80</w:t>
        </w:r>
      </w:hyperlink>
      <w:r w:rsidR="00C36257">
        <w:rPr>
          <w:rFonts w:ascii="Arial" w:hAnsi="Arial" w:cs="Arial"/>
          <w:noProof/>
          <w:vertAlign w:val="superscript"/>
        </w:rPr>
        <w:t xml:space="preserve">, </w:t>
      </w:r>
      <w:hyperlink w:anchor="_ENREF_86" w:tooltip="Schmidt, 2005 #378" w:history="1">
        <w:r w:rsidR="00C36257">
          <w:rPr>
            <w:rFonts w:ascii="Arial" w:hAnsi="Arial" w:cs="Arial"/>
            <w:noProof/>
            <w:vertAlign w:val="superscript"/>
          </w:rPr>
          <w:t>86</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B100C1" w:rsidRPr="00E628C3">
        <w:rPr>
          <w:rFonts w:ascii="Arial" w:hAnsi="Arial" w:cs="Arial"/>
          <w:vertAlign w:val="superscript"/>
        </w:rPr>
        <w:t xml:space="preserve"> </w:t>
      </w:r>
    </w:p>
    <w:p w:rsidR="00B100C1" w:rsidRPr="00E628C3" w:rsidRDefault="00B100C1" w:rsidP="00B11190">
      <w:pPr>
        <w:autoSpaceDE w:val="0"/>
        <w:autoSpaceDN w:val="0"/>
        <w:adjustRightInd w:val="0"/>
        <w:spacing w:after="0"/>
        <w:jc w:val="both"/>
        <w:rPr>
          <w:rFonts w:ascii="Arial" w:hAnsi="Arial" w:cs="Arial"/>
          <w:vertAlign w:val="superscript"/>
        </w:rPr>
      </w:pPr>
    </w:p>
    <w:p w:rsidR="00B100C1" w:rsidRPr="00E628C3" w:rsidRDefault="004E208B" w:rsidP="00B11190">
      <w:pPr>
        <w:autoSpaceDE w:val="0"/>
        <w:autoSpaceDN w:val="0"/>
        <w:adjustRightInd w:val="0"/>
        <w:spacing w:after="0"/>
        <w:jc w:val="both"/>
        <w:rPr>
          <w:rFonts w:ascii="Arial" w:hAnsi="Arial" w:cs="Arial"/>
          <w:lang w:val="en"/>
        </w:rPr>
      </w:pPr>
      <w:r w:rsidRPr="00E628C3">
        <w:rPr>
          <w:rFonts w:ascii="Arial" w:hAnsi="Arial" w:cs="Arial"/>
        </w:rPr>
        <w:t>To date</w:t>
      </w:r>
      <w:r w:rsidR="00B100C1" w:rsidRPr="00E628C3">
        <w:rPr>
          <w:rFonts w:ascii="Arial" w:hAnsi="Arial" w:cs="Arial"/>
        </w:rPr>
        <w:t xml:space="preserve">, there have been </w:t>
      </w:r>
      <w:r w:rsidR="00695607" w:rsidRPr="00E628C3">
        <w:rPr>
          <w:rFonts w:ascii="Arial" w:hAnsi="Arial" w:cs="Arial"/>
        </w:rPr>
        <w:t xml:space="preserve"> </w:t>
      </w:r>
      <w:r w:rsidR="00B100C1" w:rsidRPr="00E628C3">
        <w:rPr>
          <w:rFonts w:ascii="Arial" w:hAnsi="Arial" w:cs="Arial"/>
        </w:rPr>
        <w:t>live births</w:t>
      </w:r>
      <w:r w:rsidR="006B2BF7" w:rsidRPr="00453BC4">
        <w:rPr>
          <w:rFonts w:ascii="Arial" w:hAnsi="Arial" w:cs="Arial"/>
          <w:vertAlign w:val="superscript"/>
        </w:rPr>
        <w:fldChar w:fldCharType="begin">
          <w:fldData xml:space="preserve">PEVuZE5vdGU+PENpdGU+PEF1dGhvcj5Eb25uZXo8L0F1dGhvcj48WWVhcj4yMDA4PC9ZZWFyPjxS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PEVuZE5vdGU+PENpdGU+PEF1dGhvcj5Eb25uZXo8L0F1dGhvcj48WWVhcj4yMDA4PC9ZZWFyPjxS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81" w:tooltip="Donnez, 2008 #150" w:history="1">
        <w:r w:rsidR="00C36257">
          <w:rPr>
            <w:rFonts w:ascii="Arial" w:hAnsi="Arial" w:cs="Arial"/>
            <w:noProof/>
            <w:vertAlign w:val="superscript"/>
          </w:rPr>
          <w:t>81</w:t>
        </w:r>
      </w:hyperlink>
      <w:r w:rsidR="00C36257">
        <w:rPr>
          <w:rFonts w:ascii="Arial" w:hAnsi="Arial" w:cs="Arial"/>
          <w:noProof/>
          <w:vertAlign w:val="superscript"/>
        </w:rPr>
        <w:t xml:space="preserve">, </w:t>
      </w:r>
      <w:hyperlink w:anchor="_ENREF_87" w:tooltip="Dittrich, 2015 #545" w:history="1">
        <w:r w:rsidR="00C36257">
          <w:rPr>
            <w:rFonts w:ascii="Arial" w:hAnsi="Arial" w:cs="Arial"/>
            <w:noProof/>
            <w:vertAlign w:val="superscript"/>
          </w:rPr>
          <w:t>87</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B100C1" w:rsidRPr="00E628C3">
        <w:rPr>
          <w:rFonts w:ascii="Arial" w:hAnsi="Arial" w:cs="Arial"/>
        </w:rPr>
        <w:t xml:space="preserve"> </w:t>
      </w:r>
      <w:r w:rsidR="00DA13F8" w:rsidRPr="00E628C3">
        <w:rPr>
          <w:rFonts w:ascii="Arial" w:hAnsi="Arial" w:cs="Arial"/>
        </w:rPr>
        <w:t xml:space="preserve">worldwide </w:t>
      </w:r>
      <w:r w:rsidR="00B100C1" w:rsidRPr="00E628C3">
        <w:rPr>
          <w:rFonts w:ascii="Arial" w:hAnsi="Arial" w:cs="Arial"/>
        </w:rPr>
        <w:t>reported as a result of cryopreserved ovarian tissue</w:t>
      </w:r>
      <w:r w:rsidR="00695607" w:rsidRPr="00E628C3">
        <w:rPr>
          <w:rFonts w:ascii="Arial" w:hAnsi="Arial" w:cs="Arial"/>
        </w:rPr>
        <w:t xml:space="preserve"> in adult patients</w:t>
      </w:r>
      <w:r w:rsidR="00426C2B" w:rsidRPr="00E628C3">
        <w:rPr>
          <w:rFonts w:ascii="Arial" w:hAnsi="Arial" w:cs="Arial"/>
          <w:lang w:val="en"/>
        </w:rPr>
        <w:t>.</w:t>
      </w:r>
      <w:r w:rsidR="006B2BF7" w:rsidRPr="00453BC4">
        <w:rPr>
          <w:rFonts w:ascii="Arial" w:hAnsi="Arial" w:cs="Arial"/>
          <w:vertAlign w:val="superscript"/>
        </w:rPr>
        <w:fldChar w:fldCharType="begin">
          <w:fldData xml:space="preserve">PEVuZE5vdGU+PENpdGU+PEF1dGhvcj5Eb25uZXo8L0F1dGhvcj48WWVhcj4yMDA0PC9ZZWFyPjxS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PEVuZE5vdGU+PENpdGU+PEF1dGhvcj5Eb25uZXo8L0F1dGhvcj48WWVhcj4yMDA0PC9ZZWFyPjxS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80" w:tooltip="Donnez, 2013 #362" w:history="1">
        <w:r w:rsidR="00C36257">
          <w:rPr>
            <w:rFonts w:ascii="Arial" w:hAnsi="Arial" w:cs="Arial"/>
            <w:noProof/>
            <w:vertAlign w:val="superscript"/>
          </w:rPr>
          <w:t>80</w:t>
        </w:r>
      </w:hyperlink>
      <w:r w:rsidR="00C36257">
        <w:rPr>
          <w:rFonts w:ascii="Arial" w:hAnsi="Arial" w:cs="Arial"/>
          <w:noProof/>
          <w:vertAlign w:val="superscript"/>
        </w:rPr>
        <w:t xml:space="preserve">, </w:t>
      </w:r>
      <w:hyperlink w:anchor="_ENREF_88" w:tooltip="Donnez, 2004 #155" w:history="1">
        <w:r w:rsidR="00C36257">
          <w:rPr>
            <w:rFonts w:ascii="Arial" w:hAnsi="Arial" w:cs="Arial"/>
            <w:noProof/>
            <w:vertAlign w:val="superscript"/>
          </w:rPr>
          <w:t>88-103</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B100C1" w:rsidRPr="00E628C3">
        <w:rPr>
          <w:rFonts w:ascii="Arial" w:hAnsi="Arial" w:cs="Arial"/>
          <w:vertAlign w:val="superscript"/>
          <w:lang w:val="en"/>
        </w:rPr>
        <w:t xml:space="preserve"> </w:t>
      </w:r>
      <w:r w:rsidR="00DA13F8" w:rsidRPr="00E628C3">
        <w:rPr>
          <w:rFonts w:ascii="Arial" w:hAnsi="Arial" w:cs="Arial"/>
          <w:lang w:val="en"/>
        </w:rPr>
        <w:t>A recent study on</w:t>
      </w:r>
      <w:r w:rsidR="00B100C1" w:rsidRPr="00E628C3">
        <w:rPr>
          <w:rFonts w:ascii="Arial" w:hAnsi="Arial" w:cs="Arial"/>
          <w:lang w:val="en"/>
        </w:rPr>
        <w:t xml:space="preserve"> a series of 60 cases of </w:t>
      </w:r>
      <w:proofErr w:type="spellStart"/>
      <w:r w:rsidR="00B100C1" w:rsidRPr="00E628C3">
        <w:rPr>
          <w:rFonts w:ascii="Arial" w:hAnsi="Arial" w:cs="Arial"/>
          <w:lang w:val="en"/>
        </w:rPr>
        <w:t>orthotopic</w:t>
      </w:r>
      <w:proofErr w:type="spellEnd"/>
      <w:r w:rsidR="00B100C1" w:rsidRPr="00E628C3">
        <w:rPr>
          <w:rFonts w:ascii="Arial" w:hAnsi="Arial" w:cs="Arial"/>
          <w:lang w:val="en"/>
        </w:rPr>
        <w:t xml:space="preserve"> re</w:t>
      </w:r>
      <w:r w:rsidR="00DA13F8" w:rsidRPr="00E628C3">
        <w:rPr>
          <w:rFonts w:ascii="Arial" w:hAnsi="Arial" w:cs="Arial"/>
          <w:lang w:val="en"/>
        </w:rPr>
        <w:t>-</w:t>
      </w:r>
      <w:r w:rsidR="00B100C1" w:rsidRPr="00E628C3">
        <w:rPr>
          <w:rFonts w:ascii="Arial" w:hAnsi="Arial" w:cs="Arial"/>
          <w:lang w:val="en"/>
        </w:rPr>
        <w:t>implantation</w:t>
      </w:r>
      <w:r w:rsidR="00DA13F8" w:rsidRPr="00E628C3">
        <w:rPr>
          <w:rFonts w:ascii="Arial" w:hAnsi="Arial" w:cs="Arial"/>
          <w:lang w:val="en"/>
        </w:rPr>
        <w:t>,</w:t>
      </w:r>
      <w:r w:rsidR="00B100C1" w:rsidRPr="00E628C3">
        <w:rPr>
          <w:rFonts w:ascii="Arial" w:hAnsi="Arial" w:cs="Arial"/>
          <w:lang w:val="en"/>
        </w:rPr>
        <w:t xml:space="preserve"> reported that 11 (21%) became pregnant and six have already delivered </w:t>
      </w:r>
      <w:r w:rsidR="00DA13F8" w:rsidRPr="00E628C3">
        <w:rPr>
          <w:rFonts w:ascii="Arial" w:hAnsi="Arial" w:cs="Arial"/>
          <w:lang w:val="en"/>
        </w:rPr>
        <w:t>12 live births</w:t>
      </w:r>
      <w:r w:rsidR="00B100C1" w:rsidRPr="00E628C3">
        <w:rPr>
          <w:rFonts w:ascii="Arial" w:hAnsi="Arial" w:cs="Arial"/>
          <w:lang w:val="en"/>
        </w:rPr>
        <w:t xml:space="preserve"> (follow-up 1–10 years).</w:t>
      </w:r>
      <w:r w:rsidR="00B100C1"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&lt;EndNote&gt;&lt;Cite&gt;&lt;Author&gt;Donnez&lt;/Author&gt;&lt;Year&gt;2013&lt;/Year&gt;&lt;RecNum&gt;362&lt;/RecNum&gt;&lt;DisplayText&gt;[80]&lt;/DisplayText&gt;&lt;record&gt;&lt;rec-number&gt;362&lt;/rec-number&gt;&lt;foreign-keys&gt;&lt;key app="EN" db-id="z009tp2znrrreme9azspf2zoxa2zze5wfsaw"&gt;362&lt;/key&gt;&lt;/foreign-keys&gt;&lt;ref-type name="Journal Article"&gt;17&lt;/ref-type&gt;&lt;contributors&gt;&lt;authors&gt;&lt;author&gt;Donnez, J.&lt;/author&gt;&lt;author&gt;Dolmans, M. M.&lt;/author&gt;&lt;author&gt;Pellicer, A.&lt;/author&gt;&lt;author&gt;Diaz-Garcia, C.&lt;/author&gt;&lt;author&gt;Sanchez Serrano, M.&lt;/author&gt;&lt;author&gt;Schmidt, K. T.&lt;/author&gt;&lt;author&gt;Ernst, E.&lt;/author&gt;&lt;author&gt;Luyckx, V.&lt;/author&gt;&lt;author&gt;Andersen, C. Y.&lt;/author&gt;&lt;/authors&gt;&lt;/contributors&gt;&lt;auth-address&gt;Infertility Research Unit, Societe de Recherche pour l&amp;apos;Infertilite, Brussels, Belgium. jacques.donnez@gmail.com&lt;/auth-address&gt;&lt;titles&gt;&lt;title&gt;Restoration of ovarian activity and pregnancy after transplantation of cryopreserved ovarian tissue: a review of 60 cases of reimplantation&lt;/title&gt;&lt;secondary-title&gt;Fertil Steril&lt;/secondary-title&gt;&lt;alt-title&gt;Fertility and sterility&lt;/alt-title&gt;&lt;/titles&gt;&lt;alt-periodical&gt;&lt;full-title&gt;Fertility and sterility&lt;/full-title&gt;&lt;/alt-periodical&gt;&lt;pages&gt;1503-13&lt;/pages&gt;&lt;volume&gt;99&lt;/volume&gt;&lt;number&gt;6&lt;/number&gt;&lt;edition&gt;2013/05/03&lt;/edition&gt;&lt;keywords&gt;&lt;keyword&gt;Antineoplastic Agents/adverse effects&lt;/keyword&gt;&lt;keyword&gt;Cryopreservation/methods/*trends&lt;/keyword&gt;&lt;keyword&gt;Female&lt;/keyword&gt;&lt;keyword&gt;Humans&lt;/keyword&gt;&lt;keyword&gt;Infertility, Female/chemically induced/surgery&lt;/keyword&gt;&lt;keyword&gt;Neoplasms/therapy&lt;/keyword&gt;&lt;keyword&gt;Ovary/*physiology/*surgery&lt;/keyword&gt;&lt;keyword&gt;Pregnancy&lt;/keyword&gt;&lt;keyword&gt;Replantation/methods/*trends&lt;/keyword&gt;&lt;/keywords&gt;&lt;dates&gt;&lt;year&gt;2013&lt;/year&gt;&lt;pub-dates&gt;&lt;date&gt;May&lt;/date&gt;&lt;/pub-dates&gt;&lt;/dates&gt;&lt;isbn&gt;0015-0282&lt;/isbn&gt;&lt;accession-num&gt;23635349&lt;/accession-num&gt;&lt;urls&gt;&lt;related-urls&gt;&lt;url&gt;http://www.sciencedirect.com/science/article/pii/S0015028213004469&lt;/url&gt;&lt;/related-urls&gt;&lt;/urls&gt;&lt;electronic-resource-num&gt;10.1016/j.fertnstert.2013.03.030&lt;/electronic-resource-num&gt;&lt;remote-database-provider&gt;Nlm&lt;/remote-database-provider&gt;&lt;language&gt;eng&lt;/language&gt;&lt;/record&gt;&lt;/Cite&gt;&lt;/EndNote&gt;</w:instrText>
      </w:r>
      <w:r w:rsidR="00B100C1"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80" w:tooltip="Donnez, 2013 #362" w:history="1">
        <w:r w:rsidR="00C36257">
          <w:rPr>
            <w:rFonts w:ascii="Arial" w:hAnsi="Arial" w:cs="Arial"/>
            <w:noProof/>
            <w:vertAlign w:val="superscript"/>
            <w:lang w:val="en"/>
          </w:rPr>
          <w:t>80</w:t>
        </w:r>
      </w:hyperlink>
      <w:r w:rsidR="00C36257">
        <w:rPr>
          <w:rFonts w:ascii="Arial" w:hAnsi="Arial" w:cs="Arial"/>
          <w:noProof/>
          <w:vertAlign w:val="superscript"/>
          <w:lang w:val="en"/>
        </w:rPr>
        <w:t>]</w:t>
      </w:r>
      <w:r w:rsidR="00B100C1" w:rsidRPr="00453BC4">
        <w:rPr>
          <w:rFonts w:ascii="Arial" w:hAnsi="Arial" w:cs="Arial"/>
          <w:vertAlign w:val="superscript"/>
          <w:lang w:val="en"/>
        </w:rPr>
        <w:fldChar w:fldCharType="end"/>
      </w:r>
      <w:r w:rsidR="00B100C1" w:rsidRPr="00E628C3">
        <w:rPr>
          <w:rFonts w:ascii="Arial" w:hAnsi="Arial" w:cs="Arial"/>
          <w:lang w:val="en"/>
        </w:rPr>
        <w:t xml:space="preserve"> Currently, there have been </w:t>
      </w:r>
      <w:r w:rsidR="00F408E2" w:rsidRPr="00E628C3">
        <w:rPr>
          <w:rFonts w:ascii="Arial" w:hAnsi="Arial" w:cs="Arial"/>
        </w:rPr>
        <w:t xml:space="preserve"> </w:t>
      </w:r>
      <w:r w:rsidR="00B100C1" w:rsidRPr="00E628C3">
        <w:rPr>
          <w:rFonts w:ascii="Arial" w:hAnsi="Arial" w:cs="Arial"/>
          <w:lang w:val="en"/>
        </w:rPr>
        <w:t>live births</w:t>
      </w:r>
      <w:r w:rsidR="00DA13F8" w:rsidRPr="00453BC4">
        <w:rPr>
          <w:rFonts w:ascii="Arial" w:hAnsi="Arial" w:cs="Arial"/>
          <w:vertAlign w:val="superscript"/>
          <w:lang w:val="en"/>
        </w:rPr>
        <w:fldChar w:fldCharType="begin">
          <w:fldData xml:space="preserve">PEVuZE5vdGU+PENpdGU+PEF1dGhvcj5Eb25uZXo8L0F1dGhvcj48WWVhcj4yMDA4PC9ZZWFyPjxS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PEVuZE5vdGU+PENpdGU+PEF1dGhvcj5Eb25uZXo8L0F1dGhvcj48WWVhcj4yMDA4PC9ZZWFyPjxS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00DA13F8" w:rsidRPr="00453BC4">
        <w:rPr>
          <w:rFonts w:ascii="Arial" w:hAnsi="Arial" w:cs="Arial"/>
          <w:vertAlign w:val="superscript"/>
          <w:lang w:val="en"/>
        </w:rPr>
      </w:r>
      <w:r w:rsidR="00DA13F8"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81" w:tooltip="Donnez, 2008 #150" w:history="1">
        <w:r w:rsidR="00C36257">
          <w:rPr>
            <w:rFonts w:ascii="Arial" w:hAnsi="Arial" w:cs="Arial"/>
            <w:noProof/>
            <w:vertAlign w:val="superscript"/>
            <w:lang w:val="en"/>
          </w:rPr>
          <w:t>81</w:t>
        </w:r>
      </w:hyperlink>
      <w:r w:rsidR="00C36257">
        <w:rPr>
          <w:rFonts w:ascii="Arial" w:hAnsi="Arial" w:cs="Arial"/>
          <w:noProof/>
          <w:vertAlign w:val="superscript"/>
          <w:lang w:val="en"/>
        </w:rPr>
        <w:t xml:space="preserve">, </w:t>
      </w:r>
      <w:hyperlink w:anchor="_ENREF_87" w:tooltip="Dittrich, 2015 #545" w:history="1">
        <w:r w:rsidR="00C36257">
          <w:rPr>
            <w:rFonts w:ascii="Arial" w:hAnsi="Arial" w:cs="Arial"/>
            <w:noProof/>
            <w:vertAlign w:val="superscript"/>
            <w:lang w:val="en"/>
          </w:rPr>
          <w:t>87</w:t>
        </w:r>
      </w:hyperlink>
      <w:r w:rsidR="00C36257">
        <w:rPr>
          <w:rFonts w:ascii="Arial" w:hAnsi="Arial" w:cs="Arial"/>
          <w:noProof/>
          <w:vertAlign w:val="superscript"/>
          <w:lang w:val="en"/>
        </w:rPr>
        <w:t>]</w:t>
      </w:r>
      <w:r w:rsidR="00DA13F8" w:rsidRPr="00453BC4">
        <w:rPr>
          <w:rFonts w:ascii="Arial" w:hAnsi="Arial" w:cs="Arial"/>
          <w:vertAlign w:val="superscript"/>
          <w:lang w:val="en"/>
        </w:rPr>
        <w:fldChar w:fldCharType="end"/>
      </w:r>
      <w:r w:rsidR="00B100C1" w:rsidRPr="00E628C3">
        <w:rPr>
          <w:rFonts w:ascii="Arial" w:hAnsi="Arial" w:cs="Arial"/>
          <w:lang w:val="en"/>
        </w:rPr>
        <w:t xml:space="preserve"> </w:t>
      </w:r>
      <w:r w:rsidR="00DA13F8" w:rsidRPr="00E628C3">
        <w:rPr>
          <w:rFonts w:ascii="Arial" w:hAnsi="Arial" w:cs="Arial"/>
          <w:lang w:val="en"/>
        </w:rPr>
        <w:t xml:space="preserve">worldwide </w:t>
      </w:r>
      <w:r w:rsidR="00B100C1" w:rsidRPr="00E628C3">
        <w:rPr>
          <w:rFonts w:ascii="Arial" w:hAnsi="Arial" w:cs="Arial"/>
          <w:lang w:val="en"/>
        </w:rPr>
        <w:t xml:space="preserve">reported </w:t>
      </w:r>
      <w:r w:rsidR="00DA13F8" w:rsidRPr="00E628C3">
        <w:rPr>
          <w:rFonts w:ascii="Arial" w:hAnsi="Arial" w:cs="Arial"/>
          <w:lang w:val="en"/>
        </w:rPr>
        <w:t xml:space="preserve">to date </w:t>
      </w:r>
      <w:r w:rsidR="00B100C1" w:rsidRPr="00E628C3">
        <w:rPr>
          <w:rFonts w:ascii="Arial" w:hAnsi="Arial" w:cs="Arial"/>
          <w:lang w:val="en"/>
        </w:rPr>
        <w:t>as a result of cryopreserved ovarian tissue</w:t>
      </w:r>
      <w:r w:rsidR="00695607" w:rsidRPr="00E628C3">
        <w:rPr>
          <w:rFonts w:ascii="Arial" w:hAnsi="Arial" w:cs="Arial"/>
          <w:lang w:val="en"/>
        </w:rPr>
        <w:t xml:space="preserve"> in adult patients</w:t>
      </w:r>
      <w:r w:rsidR="00FA1510" w:rsidRPr="00E628C3">
        <w:rPr>
          <w:rFonts w:ascii="Arial" w:hAnsi="Arial" w:cs="Arial"/>
          <w:lang w:val="en"/>
        </w:rPr>
        <w:t>.</w:t>
      </w:r>
      <w:r w:rsidR="00B100C1" w:rsidRPr="00453BC4">
        <w:rPr>
          <w:rFonts w:ascii="Arial" w:hAnsi="Arial" w:cs="Arial"/>
          <w:vertAlign w:val="superscript"/>
          <w:lang w:val="en"/>
        </w:rPr>
        <w:fldChar w:fldCharType="begin">
          <w:fldData xml:space="preserve">PEVuZE5vdGU+PENpdGU+PEF1dGhvcj5Eb25uZXo8L0F1dGhvcj48WWVhcj4yMDA0PC9ZZWFyPjxS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PEVuZE5vdGU+PENpdGU+PEF1dGhvcj5Eb25uZXo8L0F1dGhvcj48WWVhcj4yMDA0PC9ZZWFyPjxS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00B100C1" w:rsidRPr="00453BC4">
        <w:rPr>
          <w:rFonts w:ascii="Arial" w:hAnsi="Arial" w:cs="Arial"/>
          <w:vertAlign w:val="superscript"/>
          <w:lang w:val="en"/>
        </w:rPr>
      </w:r>
      <w:r w:rsidR="00B100C1"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80" w:tooltip="Donnez, 2013 #362" w:history="1">
        <w:r w:rsidR="00C36257">
          <w:rPr>
            <w:rFonts w:ascii="Arial" w:hAnsi="Arial" w:cs="Arial"/>
            <w:noProof/>
            <w:vertAlign w:val="superscript"/>
            <w:lang w:val="en"/>
          </w:rPr>
          <w:t>80</w:t>
        </w:r>
      </w:hyperlink>
      <w:r w:rsidR="00C36257">
        <w:rPr>
          <w:rFonts w:ascii="Arial" w:hAnsi="Arial" w:cs="Arial"/>
          <w:noProof/>
          <w:vertAlign w:val="superscript"/>
          <w:lang w:val="en"/>
        </w:rPr>
        <w:t xml:space="preserve">, </w:t>
      </w:r>
      <w:hyperlink w:anchor="_ENREF_88" w:tooltip="Donnez, 2004 #155" w:history="1">
        <w:r w:rsidR="00C36257">
          <w:rPr>
            <w:rFonts w:ascii="Arial" w:hAnsi="Arial" w:cs="Arial"/>
            <w:noProof/>
            <w:vertAlign w:val="superscript"/>
            <w:lang w:val="en"/>
          </w:rPr>
          <w:t>88-103</w:t>
        </w:r>
      </w:hyperlink>
      <w:r w:rsidR="00C36257">
        <w:rPr>
          <w:rFonts w:ascii="Arial" w:hAnsi="Arial" w:cs="Arial"/>
          <w:noProof/>
          <w:vertAlign w:val="superscript"/>
          <w:lang w:val="en"/>
        </w:rPr>
        <w:t>]</w:t>
      </w:r>
      <w:r w:rsidR="00B100C1" w:rsidRPr="00453BC4">
        <w:rPr>
          <w:rFonts w:ascii="Arial" w:hAnsi="Arial" w:cs="Arial"/>
          <w:vertAlign w:val="superscript"/>
          <w:lang w:val="en"/>
        </w:rPr>
        <w:fldChar w:fldCharType="end"/>
      </w:r>
      <w:r w:rsidR="00B100C1" w:rsidRPr="00E628C3">
        <w:rPr>
          <w:rFonts w:ascii="Arial" w:hAnsi="Arial" w:cs="Arial"/>
          <w:vertAlign w:val="superscript"/>
          <w:lang w:val="en"/>
        </w:rPr>
        <w:t xml:space="preserve"> </w:t>
      </w:r>
      <w:r w:rsidR="00DA13F8" w:rsidRPr="00E628C3">
        <w:rPr>
          <w:rFonts w:ascii="Arial" w:hAnsi="Arial" w:cs="Arial"/>
          <w:lang w:val="en"/>
        </w:rPr>
        <w:t>A recent study on</w:t>
      </w:r>
      <w:r w:rsidR="00B100C1" w:rsidRPr="00E628C3">
        <w:rPr>
          <w:rFonts w:ascii="Arial" w:hAnsi="Arial" w:cs="Arial"/>
          <w:lang w:val="en"/>
        </w:rPr>
        <w:t xml:space="preserve"> a series of 60 cases of </w:t>
      </w:r>
      <w:proofErr w:type="spellStart"/>
      <w:r w:rsidR="00B100C1" w:rsidRPr="00E628C3">
        <w:rPr>
          <w:rFonts w:ascii="Arial" w:hAnsi="Arial" w:cs="Arial"/>
          <w:lang w:val="en"/>
        </w:rPr>
        <w:t>orthotopic</w:t>
      </w:r>
      <w:proofErr w:type="spellEnd"/>
      <w:r w:rsidR="00B100C1" w:rsidRPr="00E628C3">
        <w:rPr>
          <w:rFonts w:ascii="Arial" w:hAnsi="Arial" w:cs="Arial"/>
          <w:lang w:val="en"/>
        </w:rPr>
        <w:t xml:space="preserve"> re</w:t>
      </w:r>
      <w:r w:rsidR="00DA13F8" w:rsidRPr="00E628C3">
        <w:rPr>
          <w:rFonts w:ascii="Arial" w:hAnsi="Arial" w:cs="Arial"/>
          <w:lang w:val="en"/>
        </w:rPr>
        <w:t>-</w:t>
      </w:r>
      <w:r w:rsidR="00B100C1" w:rsidRPr="00E628C3">
        <w:rPr>
          <w:rFonts w:ascii="Arial" w:hAnsi="Arial" w:cs="Arial"/>
          <w:lang w:val="en"/>
        </w:rPr>
        <w:t>implantation</w:t>
      </w:r>
      <w:r w:rsidR="00DA13F8" w:rsidRPr="00E628C3">
        <w:rPr>
          <w:rFonts w:ascii="Arial" w:hAnsi="Arial" w:cs="Arial"/>
          <w:lang w:val="en"/>
        </w:rPr>
        <w:t>,</w:t>
      </w:r>
      <w:r w:rsidR="00B100C1" w:rsidRPr="00E628C3">
        <w:rPr>
          <w:rFonts w:ascii="Arial" w:hAnsi="Arial" w:cs="Arial"/>
          <w:lang w:val="en"/>
        </w:rPr>
        <w:t xml:space="preserve"> reported that 11 (21%) became pregnant and six have already delivered </w:t>
      </w:r>
      <w:r w:rsidR="00DA13F8" w:rsidRPr="00E628C3">
        <w:rPr>
          <w:rFonts w:ascii="Arial" w:hAnsi="Arial" w:cs="Arial"/>
          <w:lang w:val="en"/>
        </w:rPr>
        <w:t>12 live births</w:t>
      </w:r>
      <w:r w:rsidR="00B100C1" w:rsidRPr="00E628C3">
        <w:rPr>
          <w:rFonts w:ascii="Arial" w:hAnsi="Arial" w:cs="Arial"/>
          <w:lang w:val="en"/>
        </w:rPr>
        <w:t xml:space="preserve"> (follow-up 1–10 years).</w:t>
      </w:r>
      <w:r w:rsidR="00B100C1"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&lt;EndNote&gt;&lt;Cite&gt;&lt;Author&gt;Donnez&lt;/Author&gt;&lt;Year&gt;2013&lt;/Year&gt;&lt;RecNum&gt;362&lt;/RecNum&gt;&lt;DisplayText&gt;[80]&lt;/DisplayText&gt;&lt;record&gt;&lt;rec-number&gt;362&lt;/rec-number&gt;&lt;foreign-keys&gt;&lt;key app="EN" db-id="z009tp2znrrreme9azspf2zoxa2zze5wfsaw"&gt;362&lt;/key&gt;&lt;/foreign-keys&gt;&lt;ref-type name="Journal Article"&gt;17&lt;/ref-type&gt;&lt;contributors&gt;&lt;authors&gt;&lt;author&gt;Donnez, J.&lt;/author&gt;&lt;author&gt;Dolmans, M. M.&lt;/author&gt;&lt;author&gt;Pellicer, A.&lt;/author&gt;&lt;author&gt;Diaz-Garcia, C.&lt;/author&gt;&lt;author&gt;Sanchez Serrano, M.&lt;/author&gt;&lt;author&gt;Schmidt, K. T.&lt;/author&gt;&lt;author&gt;Ernst, E.&lt;/author&gt;&lt;author&gt;Luyckx, V.&lt;/author&gt;&lt;author&gt;Andersen, C. Y.&lt;/author&gt;&lt;/authors&gt;&lt;/contributors&gt;&lt;auth-address&gt;Infertility Research Unit, Societe de Recherche pour l&amp;apos;Infertilite, Brussels, Belgium. jacques.donnez@gmail.com&lt;/auth-address&gt;&lt;titles&gt;&lt;title&gt;Restoration of ovarian activity and pregnancy after transplantation of cryopreserved ovarian tissue: a review of 60 cases of reimplantation&lt;/title&gt;&lt;secondary-title&gt;Fertil Steril&lt;/secondary-title&gt;&lt;alt-title&gt;Fertility and sterility&lt;/alt-title&gt;&lt;/titles&gt;&lt;alt-periodical&gt;&lt;full-title&gt;Fertility and sterility&lt;/full-title&gt;&lt;/alt-periodical&gt;&lt;pages&gt;1503-13&lt;/pages&gt;&lt;volume&gt;99&lt;/volume&gt;&lt;number&gt;6&lt;/number&gt;&lt;edition&gt;2013/05/03&lt;/edition&gt;&lt;keywords&gt;&lt;keyword&gt;Antineoplastic Agents/adverse effects&lt;/keyword&gt;&lt;keyword&gt;Cryopreservation/methods/*trends&lt;/keyword&gt;&lt;keyword&gt;Female&lt;/keyword&gt;&lt;keyword&gt;Humans&lt;/keyword&gt;&lt;keyword&gt;Infertility, Female/chemically induced/surgery&lt;/keyword&gt;&lt;keyword&gt;Neoplasms/therapy&lt;/keyword&gt;&lt;keyword&gt;Ovary/*physiology/*surgery&lt;/keyword&gt;&lt;keyword&gt;Pregnancy&lt;/keyword&gt;&lt;keyword&gt;Replantation/methods/*trends&lt;/keyword&gt;&lt;/keywords&gt;&lt;dates&gt;&lt;year&gt;2013&lt;/year&gt;&lt;pub-dates&gt;&lt;date&gt;May&lt;/date&gt;&lt;/pub-dates&gt;&lt;/dates&gt;&lt;isbn&gt;0015-0282&lt;/isbn&gt;&lt;accession-num&gt;23635349&lt;/accession-num&gt;&lt;urls&gt;&lt;related-urls&gt;&lt;url&gt;http://www.sciencedirect.com/science/article/pii/S0015028213004469&lt;/url&gt;&lt;/related-urls&gt;&lt;/urls&gt;&lt;electronic-resource-num&gt;10.1016/j.fertnstert.2013.03.030&lt;/electronic-resource-num&gt;&lt;remote-database-provider&gt;Nlm&lt;/remote-database-provider&gt;&lt;language&gt;eng&lt;/language&gt;&lt;/record&gt;&lt;/Cite&gt;&lt;/EndNote&gt;</w:instrText>
      </w:r>
      <w:r w:rsidR="00B100C1"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80" w:tooltip="Donnez, 2013 #362" w:history="1">
        <w:r w:rsidR="00C36257">
          <w:rPr>
            <w:rFonts w:ascii="Arial" w:hAnsi="Arial" w:cs="Arial"/>
            <w:noProof/>
            <w:vertAlign w:val="superscript"/>
            <w:lang w:val="en"/>
          </w:rPr>
          <w:t>80</w:t>
        </w:r>
      </w:hyperlink>
      <w:r w:rsidR="00C36257">
        <w:rPr>
          <w:rFonts w:ascii="Arial" w:hAnsi="Arial" w:cs="Arial"/>
          <w:noProof/>
          <w:vertAlign w:val="superscript"/>
          <w:lang w:val="en"/>
        </w:rPr>
        <w:t>]</w:t>
      </w:r>
      <w:r w:rsidR="00B100C1" w:rsidRPr="00453BC4">
        <w:rPr>
          <w:rFonts w:ascii="Arial" w:hAnsi="Arial" w:cs="Arial"/>
          <w:vertAlign w:val="superscript"/>
          <w:lang w:val="en"/>
        </w:rPr>
        <w:fldChar w:fldCharType="end"/>
      </w:r>
      <w:r w:rsidR="00B100C1" w:rsidRPr="00E628C3">
        <w:rPr>
          <w:rFonts w:ascii="Arial" w:hAnsi="Arial" w:cs="Arial"/>
          <w:lang w:val="en"/>
        </w:rPr>
        <w:t xml:space="preserve"> </w:t>
      </w:r>
    </w:p>
    <w:p w:rsidR="002A29F0" w:rsidRPr="00E628C3" w:rsidRDefault="002A29F0" w:rsidP="0073136D">
      <w:pPr>
        <w:pStyle w:val="Heading1"/>
        <w:rPr>
          <w:rFonts w:ascii="Arial" w:hAnsi="Arial" w:cs="Arial"/>
        </w:rPr>
      </w:pPr>
      <w:bookmarkStart w:id="48" w:name="_Toc445725539"/>
      <w:bookmarkStart w:id="49" w:name="_Toc445726525"/>
      <w:bookmarkStart w:id="50" w:name="_Toc453144025"/>
      <w:r w:rsidRPr="00E628C3">
        <w:rPr>
          <w:rFonts w:ascii="Arial" w:hAnsi="Arial" w:cs="Arial"/>
        </w:rPr>
        <w:t>In vitro maturation</w:t>
      </w:r>
      <w:bookmarkEnd w:id="48"/>
      <w:bookmarkEnd w:id="49"/>
      <w:bookmarkEnd w:id="50"/>
    </w:p>
    <w:p w:rsidR="004355AE" w:rsidRPr="00E628C3" w:rsidRDefault="004355AE" w:rsidP="00B11190">
      <w:pPr>
        <w:tabs>
          <w:tab w:val="left" w:pos="0"/>
        </w:tabs>
        <w:autoSpaceDE w:val="0"/>
        <w:autoSpaceDN w:val="0"/>
        <w:adjustRightInd w:val="0"/>
        <w:spacing w:after="0"/>
        <w:jc w:val="both"/>
        <w:rPr>
          <w:rFonts w:ascii="Arial" w:hAnsi="Arial" w:cs="Arial"/>
          <w:color w:val="111111"/>
        </w:rPr>
      </w:pPr>
      <w:r w:rsidRPr="00E628C3">
        <w:rPr>
          <w:rFonts w:ascii="Arial" w:hAnsi="Arial" w:cs="Arial"/>
          <w:lang w:val="en"/>
        </w:rPr>
        <w:t>In</w:t>
      </w:r>
      <w:r w:rsidRPr="00E628C3">
        <w:rPr>
          <w:rFonts w:ascii="Arial" w:hAnsi="Arial" w:cs="Arial"/>
          <w:iCs/>
          <w:color w:val="111111"/>
        </w:rPr>
        <w:t xml:space="preserve"> vitro </w:t>
      </w:r>
      <w:r w:rsidRPr="00E628C3">
        <w:rPr>
          <w:rFonts w:ascii="Arial" w:hAnsi="Arial" w:cs="Arial"/>
          <w:color w:val="111111"/>
        </w:rPr>
        <w:t xml:space="preserve">maturation offers another feasible alternative to ovarian stimulation. This technique involves aspiration of immature oocytes after minimal to no stimulatory medication, followed by maturation </w:t>
      </w:r>
      <w:r w:rsidRPr="00E628C3">
        <w:rPr>
          <w:rFonts w:ascii="Arial" w:hAnsi="Arial" w:cs="Arial"/>
          <w:iCs/>
          <w:color w:val="111111"/>
        </w:rPr>
        <w:t>in</w:t>
      </w:r>
      <w:r w:rsidR="00CA4233" w:rsidRPr="00E628C3">
        <w:rPr>
          <w:rFonts w:ascii="Arial" w:hAnsi="Arial" w:cs="Arial"/>
          <w:iCs/>
          <w:color w:val="111111"/>
        </w:rPr>
        <w:t xml:space="preserve"> </w:t>
      </w:r>
      <w:r w:rsidRPr="00E628C3">
        <w:rPr>
          <w:rFonts w:ascii="Arial" w:hAnsi="Arial" w:cs="Arial"/>
          <w:iCs/>
          <w:color w:val="111111"/>
        </w:rPr>
        <w:t xml:space="preserve">vitro </w:t>
      </w:r>
      <w:r w:rsidRPr="00E628C3">
        <w:rPr>
          <w:rFonts w:ascii="Arial" w:hAnsi="Arial" w:cs="Arial"/>
          <w:color w:val="111111"/>
        </w:rPr>
        <w:t xml:space="preserve">from the germinal vesicle to the metaphase </w:t>
      </w:r>
      <w:r w:rsidRPr="00E628C3">
        <w:rPr>
          <w:rFonts w:ascii="Arial" w:hAnsi="Arial" w:cs="Arial"/>
          <w:smallCaps/>
          <w:color w:val="111111"/>
        </w:rPr>
        <w:t xml:space="preserve">II </w:t>
      </w:r>
      <w:r w:rsidRPr="00E628C3">
        <w:rPr>
          <w:rFonts w:ascii="Arial" w:hAnsi="Arial" w:cs="Arial"/>
          <w:color w:val="111111"/>
        </w:rPr>
        <w:t>stage.</w:t>
      </w:r>
      <w:r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&lt;EndNote&gt;&lt;Cite&gt;&lt;Author&gt;Ronn&lt;/Author&gt;&lt;Year&gt;2014&lt;/Year&gt;&lt;RecNum&gt;450&lt;/RecNum&gt;&lt;DisplayText&gt;[104]&lt;/DisplayText&gt;&lt;record&gt;&lt;rec-number&gt;450&lt;/rec-number&gt;&lt;foreign-keys&gt;&lt;key app="EN" db-id="z009tp2znrrreme9azspf2zoxa2zze5wfsaw"&gt;450&lt;/key&gt;&lt;/foreign-keys&gt;&lt;ref-type name="Journal Article"&gt;17&lt;/ref-type&gt;&lt;contributors&gt;&lt;authors&gt;&lt;author&gt;Ronn, R.&lt;/author&gt;&lt;author&gt;Holzer, H. E. G.&lt;/author&gt;&lt;/authors&gt;&lt;/contributors&gt;&lt;titles&gt;&lt;title&gt;Oncofertility in Canada: cryopreservation and alternative options for future parenthood&lt;/title&gt;&lt;secondary-title&gt;Current Oncology&lt;/secondary-title&gt;&lt;/titles&gt;&lt;periodical&gt;&lt;full-title&gt;Current Oncology&lt;/full-title&gt;&lt;/periodical&gt;&lt;pages&gt;e137&lt;/pages&gt;&lt;volume&gt;21&lt;/volume&gt;&lt;number&gt;1&lt;/number&gt;&lt;dates&gt;&lt;year&gt;2014&lt;/year&gt;&lt;/dates&gt;&lt;publisher&gt;Multimed Inc.&lt;/publisher&gt;&lt;urls&gt;&lt;/urls&gt;&lt;/record&gt;&lt;/Cite&gt;&lt;Cite&gt;&lt;Author&gt;Ronn&lt;/Author&gt;&lt;Year&gt;2014&lt;/Year&gt;&lt;RecNum&gt;450&lt;/RecNum&gt;&lt;record&gt;&lt;rec-number&gt;450&lt;/rec-number&gt;&lt;foreign-keys&gt;&lt;key app="EN" db-id="z009tp2znrrreme9azspf2zoxa2zze5wfsaw"&gt;450&lt;/key&gt;&lt;/foreign-keys&gt;&lt;ref-type name="Journal Article"&gt;17&lt;/ref-type&gt;&lt;contributors&gt;&lt;authors&gt;&lt;author&gt;Ronn, R.&lt;/author&gt;&lt;author&gt;Holzer, H. E. G.&lt;/author&gt;&lt;/authors&gt;&lt;/contributors&gt;&lt;titles&gt;&lt;title&gt;Oncofertility in Canada: cryopreservation and alternative options for future parenthood&lt;/title&gt;&lt;secondary-title&gt;Current Oncology&lt;/secondary-title&gt;&lt;/titles&gt;&lt;periodical&gt;&lt;full-title&gt;Current Oncology&lt;/full-title&gt;&lt;/periodical&gt;&lt;pages&gt;e137&lt;/pages&gt;&lt;volume&gt;21&lt;/volume&gt;&lt;number&gt;1&lt;/number&gt;&lt;dates&gt;&lt;year&gt;2014&lt;/year&gt;&lt;/dates&gt;&lt;publisher&gt;Multimed Inc.&lt;/publisher&gt;&lt;urls&gt;&lt;/urls&gt;&lt;/record&gt;&lt;/Cite&gt;&lt;/EndNote&gt;</w:instrText>
      </w:r>
      <w:r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4" w:tooltip="Ronn, 2014 #450" w:history="1">
        <w:r w:rsidR="00C36257">
          <w:rPr>
            <w:rFonts w:ascii="Arial" w:hAnsi="Arial" w:cs="Arial"/>
            <w:noProof/>
            <w:color w:val="111111"/>
            <w:vertAlign w:val="superscript"/>
          </w:rPr>
          <w:t>104</w:t>
        </w:r>
      </w:hyperlink>
      <w:r w:rsidR="00C36257">
        <w:rPr>
          <w:rFonts w:ascii="Arial" w:hAnsi="Arial" w:cs="Arial"/>
          <w:noProof/>
          <w:color w:val="111111"/>
          <w:vertAlign w:val="superscript"/>
        </w:rPr>
        <w:t>]</w:t>
      </w:r>
      <w:r w:rsidRPr="00453BC4">
        <w:rPr>
          <w:rFonts w:ascii="Arial" w:hAnsi="Arial" w:cs="Arial"/>
          <w:color w:val="111111"/>
          <w:vertAlign w:val="superscript"/>
        </w:rPr>
        <w:fldChar w:fldCharType="end"/>
      </w:r>
      <w:r w:rsidRPr="00E628C3">
        <w:rPr>
          <w:rFonts w:ascii="Arial" w:hAnsi="Arial" w:cs="Arial"/>
          <w:color w:val="111111"/>
        </w:rPr>
        <w:t xml:space="preserve"> Matured oocytes can then be either cryopreserved or </w:t>
      </w:r>
      <w:r w:rsidR="00D36719" w:rsidRPr="00E628C3">
        <w:rPr>
          <w:rFonts w:ascii="Arial" w:hAnsi="Arial" w:cs="Arial"/>
          <w:color w:val="111111"/>
        </w:rPr>
        <w:t>fertilized</w:t>
      </w:r>
      <w:r w:rsidRPr="00E628C3">
        <w:rPr>
          <w:rFonts w:ascii="Arial" w:hAnsi="Arial" w:cs="Arial"/>
          <w:color w:val="111111"/>
        </w:rPr>
        <w:t xml:space="preserve"> and cryopreserved in embryo form.</w:t>
      </w:r>
      <w:r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&lt;EndNote&gt;&lt;Cite&gt;&lt;Author&gt;Cao&lt;/Author&gt;&lt;RecNum&gt;449&lt;/RecNum&gt;&lt;DisplayText&gt;[105]&lt;/DisplayText&gt;&lt;record&gt;&lt;rec-number&gt;449&lt;/rec-number&gt;&lt;foreign-keys&gt;&lt;key app="EN" db-id="z009tp2znrrreme9azspf2zoxa2zze5wfsaw"&gt;449&lt;/key&gt;&lt;/foreign-keys&gt;&lt;ref-type name="Conference Proceedings"&gt;10&lt;/ref-type&gt;&lt;contributors&gt;&lt;authors&gt;&lt;author&gt;Cao, Yun-Xia&lt;/author&gt;&lt;author&gt;Chian, Ri-Cheng&lt;/author&gt;&lt;/authors&gt;&lt;/contributors&gt;&lt;titles&gt;&lt;title&gt;Fertility preservation with immature and in vitro matured oocytes&lt;/title&gt;&lt;alt-title&gt;Seminars in reproductive medicine&lt;/alt-title&gt;&lt;/titles&gt;&lt;pages&gt;456-464&lt;/pages&gt;&lt;volume&gt;27&lt;/volume&gt;&lt;edition&gt;6&lt;/edition&gt;&lt;dates&gt;&lt;pub-dates&gt;&lt;date&gt;2009&lt;/date&gt;&lt;/pub-dates&gt;&lt;/dates&gt;&lt;isbn&gt;1526-8004&lt;/isbn&gt;&lt;urls&gt;&lt;/urls&gt;&lt;/record&gt;&lt;/Cite&gt;&lt;Cite&gt;&lt;Author&gt;Cao&lt;/Author&gt;&lt;RecNum&gt;449&lt;/RecNum&gt;&lt;record&gt;&lt;rec-number&gt;449&lt;/rec-number&gt;&lt;foreign-keys&gt;&lt;key app="EN" db-id="z009tp2znrrreme9azspf2zoxa2zze5wfsaw"&gt;449&lt;/key&gt;&lt;/foreign-keys&gt;&lt;ref-type name="Conference Proceedings"&gt;10&lt;/ref-type&gt;&lt;contributors&gt;&lt;authors&gt;&lt;author&gt;Cao, Yun-Xia&lt;/author&gt;&lt;author&gt;Chian, Ri-Cheng&lt;/author&gt;&lt;/authors&gt;&lt;/contributors&gt;&lt;titles&gt;&lt;title&gt;Fertility preservation with immature and in vitro matured oocytes&lt;/title&gt;&lt;alt-title&gt;Seminars in reproductive medicine&lt;/alt-title&gt;&lt;/titles&gt;&lt;pages&gt;456-464&lt;/pages&gt;&lt;volume&gt;27&lt;/volume&gt;&lt;edition&gt;6&lt;/edition&gt;&lt;dates&gt;&lt;pub-dates&gt;&lt;date&gt;2009&lt;/date&gt;&lt;/pub-dates&gt;&lt;/dates&gt;&lt;isbn&gt;1526-8004&lt;/isbn&gt;&lt;urls&gt;&lt;/urls&gt;&lt;/record&gt;&lt;/Cite&gt;&lt;/EndNote&gt;</w:instrText>
      </w:r>
      <w:r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5" w:tooltip="Cao,  #449" w:history="1">
        <w:r w:rsidR="00C36257">
          <w:rPr>
            <w:rFonts w:ascii="Arial" w:hAnsi="Arial" w:cs="Arial"/>
            <w:noProof/>
            <w:color w:val="111111"/>
            <w:vertAlign w:val="superscript"/>
          </w:rPr>
          <w:t>105</w:t>
        </w:r>
      </w:hyperlink>
      <w:r w:rsidR="00C36257">
        <w:rPr>
          <w:rFonts w:ascii="Arial" w:hAnsi="Arial" w:cs="Arial"/>
          <w:noProof/>
          <w:color w:val="111111"/>
          <w:vertAlign w:val="superscript"/>
        </w:rPr>
        <w:t>]</w:t>
      </w:r>
      <w:r w:rsidRPr="00453BC4">
        <w:rPr>
          <w:rFonts w:ascii="Arial" w:hAnsi="Arial" w:cs="Arial"/>
          <w:color w:val="111111"/>
          <w:vertAlign w:val="superscript"/>
        </w:rPr>
        <w:fldChar w:fldCharType="end"/>
      </w:r>
    </w:p>
    <w:p w:rsidR="004355AE" w:rsidRPr="00E628C3" w:rsidRDefault="004355AE" w:rsidP="00B11190">
      <w:pPr>
        <w:autoSpaceDE w:val="0"/>
        <w:autoSpaceDN w:val="0"/>
        <w:adjustRightInd w:val="0"/>
        <w:spacing w:after="0"/>
        <w:jc w:val="both"/>
        <w:rPr>
          <w:rFonts w:ascii="Arial" w:hAnsi="Arial" w:cs="Arial"/>
          <w:color w:val="111111"/>
        </w:rPr>
      </w:pPr>
    </w:p>
    <w:p w:rsidR="00781EB3" w:rsidRPr="00E628C3" w:rsidRDefault="004355AE" w:rsidP="00B11190">
      <w:pPr>
        <w:autoSpaceDE w:val="0"/>
        <w:autoSpaceDN w:val="0"/>
        <w:adjustRightInd w:val="0"/>
        <w:spacing w:after="0"/>
        <w:jc w:val="both"/>
        <w:rPr>
          <w:rFonts w:ascii="Arial" w:hAnsi="Arial" w:cs="Arial"/>
          <w:color w:val="111111"/>
        </w:rPr>
      </w:pPr>
      <w:r w:rsidRPr="00E628C3">
        <w:rPr>
          <w:rFonts w:ascii="Arial" w:hAnsi="Arial" w:cs="Arial"/>
          <w:color w:val="111111"/>
        </w:rPr>
        <w:t>This technique offers time flexibility to cancer patients</w:t>
      </w:r>
      <w:r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&lt;EndNote&gt;&lt;Cite&gt;&lt;Author&gt;Oktay&lt;/Author&gt;&lt;Year&gt;2008&lt;/Year&gt;&lt;RecNum&gt;443&lt;/RecNum&gt;&lt;DisplayText&gt;[106]&lt;/DisplayText&gt;&lt;record&gt;&lt;rec-number&gt;443&lt;/rec-number&gt;&lt;foreign-keys&gt;&lt;key app="EN" db-id="z009tp2znrrreme9azspf2zoxa2zze5wfsaw"&gt;443&lt;/key&gt;&lt;/foreign-keys&gt;&lt;ref-type name="Journal Article"&gt;17&lt;/ref-type&gt;&lt;contributors&gt;&lt;authors&gt;&lt;author&gt;Oktay, Kutluk&lt;/author&gt;&lt;author&gt;Demirtas, Ezgi&lt;/author&gt;&lt;author&gt;Son, Weon-Young&lt;/author&gt;&lt;author&gt;Lostritto, Kathy&lt;/author&gt;&lt;author&gt;Chian, Ri-Cheng&lt;/author&gt;&lt;author&gt;Tan, Seang Lin&lt;/author&gt;&lt;/authors&gt;&lt;/contributors&gt;&lt;titles&gt;&lt;title&gt;In vitro maturation of germinal vesicle oocytes recovered after premature luteinizing hormone surge: description of a novel approach to fertility preservation&lt;/title&gt;&lt;secondary-title&gt;Fertility and sterility&lt;/secondary-title&gt;&lt;/titles&gt;&lt;periodical&gt;&lt;full-title&gt;Fertility and sterility&lt;/full-title&gt;&lt;/periodical&gt;&lt;pages&gt;228-e19&lt;/pages&gt;&lt;volume&gt;89&lt;/volume&gt;&lt;number&gt;1&lt;/number&gt;&lt;dates&gt;&lt;year&gt;2008&lt;/year&gt;&lt;/dates&gt;&lt;publisher&gt;Elsevier&lt;/publisher&gt;&lt;isbn&gt;0015-0282&lt;/isbn&gt;&lt;urls&gt;&lt;/urls&gt;&lt;/record&gt;&lt;/Cite&gt;&lt;/EndNote&gt;</w:instrText>
      </w:r>
      <w:r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6" w:tooltip="Oktay, 2008 #443" w:history="1">
        <w:r w:rsidR="00C36257">
          <w:rPr>
            <w:rFonts w:ascii="Arial" w:hAnsi="Arial" w:cs="Arial"/>
            <w:noProof/>
            <w:color w:val="111111"/>
            <w:vertAlign w:val="superscript"/>
          </w:rPr>
          <w:t>106</w:t>
        </w:r>
      </w:hyperlink>
      <w:r w:rsidR="00C36257">
        <w:rPr>
          <w:rFonts w:ascii="Arial" w:hAnsi="Arial" w:cs="Arial"/>
          <w:noProof/>
          <w:color w:val="111111"/>
          <w:vertAlign w:val="superscript"/>
        </w:rPr>
        <w:t>]</w:t>
      </w:r>
      <w:r w:rsidRPr="00453BC4">
        <w:rPr>
          <w:rFonts w:ascii="Arial" w:hAnsi="Arial" w:cs="Arial"/>
          <w:color w:val="111111"/>
          <w:vertAlign w:val="superscript"/>
        </w:rPr>
        <w:fldChar w:fldCharType="end"/>
      </w:r>
      <w:r w:rsidRPr="00E628C3">
        <w:rPr>
          <w:rFonts w:ascii="Arial" w:hAnsi="Arial" w:cs="Arial"/>
          <w:color w:val="111111"/>
        </w:rPr>
        <w:t xml:space="preserve"> by successfully maturing oocytes retrieved during the luteal phase</w:t>
      </w:r>
      <w:r w:rsidR="00781EB3" w:rsidRPr="00E628C3">
        <w:rPr>
          <w:rFonts w:ascii="Arial" w:hAnsi="Arial" w:cs="Arial"/>
          <w:color w:val="111111"/>
        </w:rPr>
        <w:t xml:space="preserve">. </w:t>
      </w:r>
      <w:r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&lt;EndNote&gt;&lt;Cite&gt;&lt;Author&gt;Oktay&lt;/Author&gt;&lt;Year&gt;2008&lt;/Year&gt;&lt;RecNum&gt;443&lt;/RecNum&gt;&lt;DisplayText&gt;[106]&lt;/DisplayText&gt;&lt;record&gt;&lt;rec-number&gt;443&lt;/rec-number&gt;&lt;foreign-keys&gt;&lt;key app="EN" db-id="z009tp2znrrreme9azspf2zoxa2zze5wfsaw"&gt;443&lt;/key&gt;&lt;/foreign-keys&gt;&lt;ref-type name="Journal Article"&gt;17&lt;/ref-type&gt;&lt;contributors&gt;&lt;authors&gt;&lt;author&gt;Oktay, Kutluk&lt;/author&gt;&lt;author&gt;Demirtas, Ezgi&lt;/author&gt;&lt;author&gt;Son, Weon-Young&lt;/author&gt;&lt;author&gt;Lostritto, Kathy&lt;/author&gt;&lt;author&gt;Chian, Ri-Cheng&lt;/author&gt;&lt;author&gt;Tan, Seang Lin&lt;/author&gt;&lt;/authors&gt;&lt;/contributors&gt;&lt;titles&gt;&lt;title&gt;In vitro maturation of germinal vesicle oocytes recovered after premature luteinizing hormone surge: description of a novel approach to fertility preservation&lt;/title&gt;&lt;secondary-title&gt;Fertility and sterility&lt;/secondary-title&gt;&lt;/titles&gt;&lt;periodical&gt;&lt;full-title&gt;Fertility and sterility&lt;/full-title&gt;&lt;/periodical&gt;&lt;pages&gt;228-e19&lt;/pages&gt;&lt;volume&gt;89&lt;/volume&gt;&lt;number&gt;1&lt;/number&gt;&lt;dates&gt;&lt;year&gt;2008&lt;/year&gt;&lt;/dates&gt;&lt;publisher&gt;Elsevier&lt;/publisher&gt;&lt;isbn&gt;0015-0282&lt;/isbn&gt;&lt;urls&gt;&lt;/urls&gt;&lt;/record&gt;&lt;/Cite&gt;&lt;/EndNote&gt;</w:instrText>
      </w:r>
      <w:r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6" w:tooltip="Oktay, 2008 #443" w:history="1">
        <w:r w:rsidR="00C36257">
          <w:rPr>
            <w:rFonts w:ascii="Arial" w:hAnsi="Arial" w:cs="Arial"/>
            <w:noProof/>
            <w:color w:val="111111"/>
            <w:vertAlign w:val="superscript"/>
          </w:rPr>
          <w:t>106</w:t>
        </w:r>
      </w:hyperlink>
      <w:r w:rsidR="00C36257">
        <w:rPr>
          <w:rFonts w:ascii="Arial" w:hAnsi="Arial" w:cs="Arial"/>
          <w:noProof/>
          <w:color w:val="111111"/>
          <w:vertAlign w:val="superscript"/>
        </w:rPr>
        <w:t>]</w:t>
      </w:r>
      <w:r w:rsidRPr="00453BC4">
        <w:rPr>
          <w:rFonts w:ascii="Arial" w:hAnsi="Arial" w:cs="Arial"/>
          <w:color w:val="111111"/>
          <w:vertAlign w:val="superscript"/>
        </w:rPr>
        <w:fldChar w:fldCharType="end"/>
      </w:r>
      <w:r w:rsidRPr="00E628C3">
        <w:rPr>
          <w:rFonts w:ascii="Arial" w:hAnsi="Arial" w:cs="Arial"/>
          <w:color w:val="111111"/>
        </w:rPr>
        <w:t xml:space="preserve"> In cancer patients who have a time period or are unable to postpone their cancer treatment for 2 weeks, </w:t>
      </w:r>
      <w:r w:rsidR="00426C2B" w:rsidRPr="00E628C3">
        <w:rPr>
          <w:rFonts w:ascii="Arial" w:hAnsi="Arial" w:cs="Arial"/>
          <w:color w:val="111111"/>
        </w:rPr>
        <w:t>i</w:t>
      </w:r>
      <w:r w:rsidR="00CA4233" w:rsidRPr="00E628C3">
        <w:rPr>
          <w:rFonts w:ascii="Arial" w:hAnsi="Arial" w:cs="Arial"/>
          <w:color w:val="111111"/>
        </w:rPr>
        <w:t xml:space="preserve">n </w:t>
      </w:r>
      <w:r w:rsidR="00426C2B" w:rsidRPr="00E628C3">
        <w:rPr>
          <w:rFonts w:ascii="Arial" w:hAnsi="Arial" w:cs="Arial"/>
          <w:color w:val="111111"/>
        </w:rPr>
        <w:t>v</w:t>
      </w:r>
      <w:r w:rsidR="00CA4233" w:rsidRPr="00E628C3">
        <w:rPr>
          <w:rFonts w:ascii="Arial" w:hAnsi="Arial" w:cs="Arial"/>
          <w:color w:val="111111"/>
        </w:rPr>
        <w:t xml:space="preserve">itro </w:t>
      </w:r>
      <w:r w:rsidR="00426C2B" w:rsidRPr="00E628C3">
        <w:rPr>
          <w:rFonts w:ascii="Arial" w:hAnsi="Arial" w:cs="Arial"/>
          <w:color w:val="111111"/>
        </w:rPr>
        <w:t>m</w:t>
      </w:r>
      <w:r w:rsidR="00CA4233" w:rsidRPr="00E628C3">
        <w:rPr>
          <w:rFonts w:ascii="Arial" w:hAnsi="Arial" w:cs="Arial"/>
          <w:color w:val="111111"/>
        </w:rPr>
        <w:t>aturation</w:t>
      </w:r>
      <w:r w:rsidRPr="00E628C3">
        <w:rPr>
          <w:rFonts w:ascii="Arial" w:hAnsi="Arial" w:cs="Arial"/>
          <w:color w:val="111111"/>
        </w:rPr>
        <w:t xml:space="preserve">  a suitable option.</w:t>
      </w:r>
      <w:r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&lt;EndNote&gt;&lt;Cite&gt;&lt;Author&gt;Noyes&lt;/Author&gt;&lt;Year&gt;2011&lt;/Year&gt;&lt;RecNum&gt;444&lt;/RecNum&gt;&lt;DisplayText&gt;[107]&lt;/DisplayText&gt;&lt;record&gt;&lt;rec-number&gt;444&lt;/rec-number&gt;&lt;foreign-keys&gt;&lt;key app="EN" db-id="z009tp2znrrreme9azspf2zoxa2zze5wfsaw"&gt;444&lt;/key&gt;&lt;/foreign-keys&gt;&lt;ref-type name="Journal Article"&gt;17&lt;/ref-type&gt;&lt;contributors&gt;&lt;authors&gt;&lt;author&gt;Noyes, Nicole&lt;/author&gt;&lt;author&gt;Knopman, Jaime M.&lt;/author&gt;&lt;author&gt;Melzer, Katherine&lt;/author&gt;&lt;author&gt;Fino, M. Elizabeth&lt;/author&gt;&lt;author&gt;Friedman, Brooke&lt;/author&gt;&lt;author&gt;Westphal, Lynn M.&lt;/author&gt;&lt;/authors&gt;&lt;/contributors&gt;&lt;titles&gt;&lt;title&gt;Oocyte cryopreservation as a fertility preservation measure for cancer patients&lt;/title&gt;&lt;secondary-title&gt;Reproductive biomedicine online&lt;/secondary-title&gt;&lt;/titles&gt;&lt;periodical&gt;&lt;full-title&gt;Reproductive biomedicine online&lt;/full-title&gt;&lt;/periodical&gt;&lt;pages&gt;323-333&lt;/pages&gt;&lt;volume&gt;23&lt;/volume&gt;&lt;number&gt;3&lt;/number&gt;&lt;dates&gt;&lt;year&gt;2011&lt;/year&gt;&lt;/dates&gt;&lt;publisher&gt;Elsevier&lt;/publisher&gt;&lt;isbn&gt;1472-6483&lt;/isbn&gt;&lt;urls&gt;&lt;/urls&gt;&lt;/record&gt;&lt;/Cite&gt;&lt;Cite&gt;&lt;Author&gt;Noyes&lt;/Author&gt;&lt;Year&gt;2011&lt;/Year&gt;&lt;RecNum&gt;444&lt;/RecNum&gt;&lt;record&gt;&lt;rec-number&gt;444&lt;/rec-number&gt;&lt;foreign-keys&gt;&lt;key app="EN" db-id="z009tp2znrrreme9azspf2zoxa2zze5wfsaw"&gt;444&lt;/key&gt;&lt;/foreign-keys&gt;&lt;ref-type name="Journal Article"&gt;17&lt;/ref-type&gt;&lt;contributors&gt;&lt;authors&gt;&lt;author&gt;Noyes, Nicole&lt;/author&gt;&lt;author&gt;Knopman, Jaime M.&lt;/author&gt;&lt;author&gt;Melzer, Katherine&lt;/author&gt;&lt;author&gt;Fino, M. Elizabeth&lt;/author&gt;&lt;author&gt;Friedman, Brooke&lt;/author&gt;&lt;author&gt;Westphal, Lynn M.&lt;/author&gt;&lt;/authors&gt;&lt;/contributors&gt;&lt;titles&gt;&lt;title&gt;Oocyte cryopreservation as a fertility preservation measure for cancer patients&lt;/title&gt;&lt;secondary-title&gt;Reproductive biomedicine online&lt;/secondary-title&gt;&lt;/titles&gt;&lt;periodical&gt;&lt;full-title&gt;Reproductive biomedicine online&lt;/full-title&gt;&lt;/periodical&gt;&lt;pages&gt;323-333&lt;/pages&gt;&lt;volume&gt;23&lt;/volume&gt;&lt;number&gt;3&lt;/number&gt;&lt;dates&gt;&lt;year&gt;2011&lt;/year&gt;&lt;/dates&gt;&lt;publisher&gt;Elsevier&lt;/publisher&gt;&lt;isbn&gt;1472-6483&lt;/isbn&gt;&lt;urls&gt;&lt;/urls&gt;&lt;/record&gt;&lt;/Cite&gt;&lt;/EndNote&gt;</w:instrText>
      </w:r>
      <w:r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7" w:tooltip="Noyes, 2011 #444" w:history="1">
        <w:r w:rsidR="00C36257">
          <w:rPr>
            <w:rFonts w:ascii="Arial" w:hAnsi="Arial" w:cs="Arial"/>
            <w:noProof/>
            <w:color w:val="111111"/>
            <w:vertAlign w:val="superscript"/>
          </w:rPr>
          <w:t>107</w:t>
        </w:r>
      </w:hyperlink>
      <w:r w:rsidR="00C36257">
        <w:rPr>
          <w:rFonts w:ascii="Arial" w:hAnsi="Arial" w:cs="Arial"/>
          <w:noProof/>
          <w:color w:val="111111"/>
          <w:vertAlign w:val="superscript"/>
        </w:rPr>
        <w:t>]</w:t>
      </w:r>
      <w:r w:rsidRPr="00453BC4">
        <w:rPr>
          <w:rFonts w:ascii="Arial" w:hAnsi="Arial" w:cs="Arial"/>
          <w:color w:val="111111"/>
          <w:vertAlign w:val="superscript"/>
        </w:rPr>
        <w:fldChar w:fldCharType="end"/>
      </w:r>
      <w:r w:rsidRPr="00E628C3">
        <w:rPr>
          <w:rFonts w:ascii="Arial" w:hAnsi="Arial" w:cs="Arial"/>
          <w:color w:val="111111"/>
        </w:rPr>
        <w:t xml:space="preserve"> </w:t>
      </w:r>
    </w:p>
    <w:p w:rsidR="00781EB3" w:rsidRPr="00E628C3" w:rsidRDefault="00781EB3" w:rsidP="00B11190">
      <w:pPr>
        <w:autoSpaceDE w:val="0"/>
        <w:autoSpaceDN w:val="0"/>
        <w:adjustRightInd w:val="0"/>
        <w:spacing w:after="0"/>
        <w:jc w:val="both"/>
        <w:rPr>
          <w:rFonts w:ascii="Arial" w:hAnsi="Arial" w:cs="Arial"/>
          <w:color w:val="111111"/>
        </w:rPr>
      </w:pPr>
    </w:p>
    <w:p w:rsidR="004355AE" w:rsidRPr="00E628C3" w:rsidRDefault="00DB1A92" w:rsidP="00B11190">
      <w:pPr>
        <w:autoSpaceDE w:val="0"/>
        <w:autoSpaceDN w:val="0"/>
        <w:adjustRightInd w:val="0"/>
        <w:spacing w:after="0"/>
        <w:jc w:val="both"/>
        <w:rPr>
          <w:rFonts w:ascii="Arial" w:hAnsi="Arial" w:cs="Arial"/>
          <w:color w:val="111111"/>
        </w:rPr>
      </w:pPr>
      <w:r w:rsidRPr="00E628C3">
        <w:rPr>
          <w:rFonts w:ascii="Arial" w:hAnsi="Arial" w:cs="Arial"/>
          <w:color w:val="111111"/>
        </w:rPr>
        <w:t xml:space="preserve">In </w:t>
      </w:r>
      <w:r w:rsidR="00426C2B" w:rsidRPr="00E628C3">
        <w:rPr>
          <w:rFonts w:ascii="Arial" w:hAnsi="Arial" w:cs="Arial"/>
          <w:color w:val="111111"/>
        </w:rPr>
        <w:t>v</w:t>
      </w:r>
      <w:r w:rsidRPr="00E628C3">
        <w:rPr>
          <w:rFonts w:ascii="Arial" w:hAnsi="Arial" w:cs="Arial"/>
          <w:color w:val="111111"/>
        </w:rPr>
        <w:t xml:space="preserve">itro </w:t>
      </w:r>
      <w:r w:rsidR="00426C2B" w:rsidRPr="00E628C3">
        <w:rPr>
          <w:rFonts w:ascii="Arial" w:hAnsi="Arial" w:cs="Arial"/>
          <w:color w:val="111111"/>
        </w:rPr>
        <w:t>m</w:t>
      </w:r>
      <w:r w:rsidRPr="00E628C3">
        <w:rPr>
          <w:rFonts w:ascii="Arial" w:hAnsi="Arial" w:cs="Arial"/>
          <w:color w:val="111111"/>
        </w:rPr>
        <w:t>aturation</w:t>
      </w:r>
      <w:r w:rsidR="004355AE" w:rsidRPr="00E628C3">
        <w:rPr>
          <w:rFonts w:ascii="Arial" w:hAnsi="Arial" w:cs="Arial"/>
          <w:smallCaps/>
          <w:color w:val="111111"/>
        </w:rPr>
        <w:t xml:space="preserve"> </w:t>
      </w:r>
      <w:r w:rsidR="004355AE" w:rsidRPr="00E628C3">
        <w:rPr>
          <w:rFonts w:ascii="Arial" w:hAnsi="Arial" w:cs="Arial"/>
          <w:color w:val="111111"/>
        </w:rPr>
        <w:t xml:space="preserve">of oocytes aspirated from </w:t>
      </w:r>
      <w:proofErr w:type="spellStart"/>
      <w:r w:rsidR="004355AE" w:rsidRPr="00E628C3">
        <w:rPr>
          <w:rFonts w:ascii="Arial" w:hAnsi="Arial" w:cs="Arial"/>
          <w:color w:val="111111"/>
        </w:rPr>
        <w:t>antral</w:t>
      </w:r>
      <w:proofErr w:type="spellEnd"/>
      <w:r w:rsidR="004355AE" w:rsidRPr="00E628C3">
        <w:rPr>
          <w:rFonts w:ascii="Arial" w:hAnsi="Arial" w:cs="Arial"/>
          <w:color w:val="111111"/>
        </w:rPr>
        <w:t xml:space="preserve"> follicles of harvested ovarian tissue may be an option for pre</w:t>
      </w:r>
      <w:r w:rsidR="00781EB3" w:rsidRPr="00E628C3">
        <w:rPr>
          <w:rFonts w:ascii="Arial" w:hAnsi="Arial" w:cs="Arial"/>
          <w:color w:val="111111"/>
        </w:rPr>
        <w:t>-</w:t>
      </w:r>
      <w:r w:rsidR="004355AE" w:rsidRPr="00E628C3">
        <w:rPr>
          <w:rFonts w:ascii="Arial" w:hAnsi="Arial" w:cs="Arial"/>
          <w:color w:val="111111"/>
        </w:rPr>
        <w:t>pubertal females. This technique has been performed with good success in girls as young as 5 years</w:t>
      </w:r>
      <w:r w:rsidRPr="00E628C3">
        <w:rPr>
          <w:rFonts w:ascii="Arial" w:hAnsi="Arial" w:cs="Arial"/>
          <w:color w:val="111111"/>
        </w:rPr>
        <w:t xml:space="preserve"> of age</w:t>
      </w:r>
      <w:r w:rsidR="004355AE" w:rsidRPr="00E628C3">
        <w:rPr>
          <w:rFonts w:ascii="Arial" w:hAnsi="Arial" w:cs="Arial"/>
          <w:color w:val="111111"/>
        </w:rPr>
        <w:t>.</w:t>
      </w:r>
      <w:r w:rsidR="004355AE" w:rsidRPr="00453BC4">
        <w:rPr>
          <w:rFonts w:ascii="Arial" w:hAnsi="Arial" w:cs="Arial"/>
          <w:color w:val="111111"/>
          <w:vertAlign w:val="superscript"/>
        </w:rPr>
        <w:fldChar w:fldCharType="begin">
          <w:fldData xml:space="preserve">PEVuZE5vdGU+PENpdGU+PEF1dGhvcj5SZXZlbDwvQXV0aG9yPjxZZWFyPjIwMDk8L1llYXI+PFJl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=
</w:fldData>
        </w:fldChar>
      </w:r>
      <w:r w:rsidR="00C36257">
        <w:rPr>
          <w:rFonts w:ascii="Arial" w:hAnsi="Arial" w:cs="Arial"/>
          <w:color w:val="111111"/>
          <w:vertAlign w:val="superscript"/>
        </w:rPr>
        <w:instrText xml:space="preserve"> ADDIN EN.CITE </w:instrText>
      </w:r>
      <w:r w:rsidR="00C36257">
        <w:rPr>
          <w:rFonts w:ascii="Arial" w:hAnsi="Arial" w:cs="Arial"/>
          <w:color w:val="111111"/>
          <w:vertAlign w:val="superscript"/>
        </w:rPr>
        <w:fldChar w:fldCharType="begin">
          <w:fldData xml:space="preserve">PEVuZE5vdGU+PENpdGU+PEF1dGhvcj5SZXZlbDwvQXV0aG9yPjxZZWFyPjIwMDk8L1llYXI+PFJl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=
</w:fldData>
        </w:fldChar>
      </w:r>
      <w:r w:rsidR="00C36257">
        <w:rPr>
          <w:rFonts w:ascii="Arial" w:hAnsi="Arial" w:cs="Arial"/>
          <w:color w:val="111111"/>
          <w:vertAlign w:val="superscript"/>
        </w:rPr>
        <w:instrText xml:space="preserve"> ADDIN EN.CITE.DATA </w:instrText>
      </w:r>
      <w:r w:rsidR="00C36257">
        <w:rPr>
          <w:rFonts w:ascii="Arial" w:hAnsi="Arial" w:cs="Arial"/>
          <w:color w:val="111111"/>
          <w:vertAlign w:val="superscript"/>
        </w:rPr>
      </w:r>
      <w:r w:rsidR="00C36257">
        <w:rPr>
          <w:rFonts w:ascii="Arial" w:hAnsi="Arial" w:cs="Arial"/>
          <w:color w:val="111111"/>
          <w:vertAlign w:val="superscript"/>
        </w:rPr>
        <w:fldChar w:fldCharType="end"/>
      </w:r>
      <w:r w:rsidR="004355AE" w:rsidRPr="00453BC4">
        <w:rPr>
          <w:rFonts w:ascii="Arial" w:hAnsi="Arial" w:cs="Arial"/>
          <w:color w:val="111111"/>
          <w:vertAlign w:val="superscript"/>
        </w:rPr>
      </w:r>
      <w:r w:rsidR="004355AE"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8" w:tooltip="Revel, 2009 #445" w:history="1">
        <w:r w:rsidR="00C36257">
          <w:rPr>
            <w:rFonts w:ascii="Arial" w:hAnsi="Arial" w:cs="Arial"/>
            <w:noProof/>
            <w:color w:val="111111"/>
            <w:vertAlign w:val="superscript"/>
          </w:rPr>
          <w:t>108</w:t>
        </w:r>
      </w:hyperlink>
      <w:r w:rsidR="00C36257">
        <w:rPr>
          <w:rFonts w:ascii="Arial" w:hAnsi="Arial" w:cs="Arial"/>
          <w:noProof/>
          <w:color w:val="111111"/>
          <w:vertAlign w:val="superscript"/>
        </w:rPr>
        <w:t>]</w:t>
      </w:r>
      <w:r w:rsidR="004355AE" w:rsidRPr="00453BC4">
        <w:rPr>
          <w:rFonts w:ascii="Arial" w:hAnsi="Arial" w:cs="Arial"/>
          <w:color w:val="111111"/>
          <w:vertAlign w:val="superscript"/>
        </w:rPr>
        <w:fldChar w:fldCharType="end"/>
      </w:r>
      <w:r w:rsidR="004355AE" w:rsidRPr="00E628C3">
        <w:rPr>
          <w:rFonts w:ascii="Arial" w:hAnsi="Arial" w:cs="Arial"/>
          <w:color w:val="111111"/>
          <w:vertAlign w:val="superscript"/>
        </w:rPr>
        <w:t xml:space="preserve">  </w:t>
      </w:r>
    </w:p>
    <w:p w:rsidR="004355AE" w:rsidRPr="00E628C3" w:rsidRDefault="004355AE" w:rsidP="00B11190">
      <w:pPr>
        <w:tabs>
          <w:tab w:val="left" w:pos="0"/>
        </w:tabs>
        <w:autoSpaceDE w:val="0"/>
        <w:autoSpaceDN w:val="0"/>
        <w:adjustRightInd w:val="0"/>
        <w:spacing w:after="0"/>
        <w:jc w:val="both"/>
        <w:rPr>
          <w:rFonts w:ascii="Arial" w:hAnsi="Arial" w:cs="Arial"/>
          <w:color w:val="111111"/>
        </w:rPr>
      </w:pPr>
      <w:r w:rsidRPr="00E628C3">
        <w:rPr>
          <w:rFonts w:ascii="Arial" w:hAnsi="Arial" w:cs="Arial"/>
        </w:rPr>
        <w:t>In</w:t>
      </w:r>
      <w:r w:rsidRPr="00E628C3">
        <w:rPr>
          <w:rFonts w:ascii="Arial" w:hAnsi="Arial" w:cs="Arial"/>
          <w:iCs/>
          <w:color w:val="111111"/>
        </w:rPr>
        <w:t xml:space="preserve"> vitro </w:t>
      </w:r>
      <w:r w:rsidRPr="00E628C3">
        <w:rPr>
          <w:rFonts w:ascii="Arial" w:hAnsi="Arial" w:cs="Arial"/>
          <w:color w:val="111111"/>
        </w:rPr>
        <w:t xml:space="preserve">maturation </w:t>
      </w:r>
      <w:r w:rsidR="00976DD0" w:rsidRPr="00E628C3">
        <w:rPr>
          <w:rFonts w:ascii="Arial" w:hAnsi="Arial" w:cs="Arial"/>
          <w:color w:val="111111"/>
        </w:rPr>
        <w:t xml:space="preserve">(IVM) </w:t>
      </w:r>
      <w:r w:rsidR="004E208B" w:rsidRPr="00E628C3">
        <w:rPr>
          <w:rFonts w:ascii="Arial" w:hAnsi="Arial" w:cs="Arial"/>
          <w:color w:val="111111"/>
        </w:rPr>
        <w:t>is a</w:t>
      </w:r>
      <w:r w:rsidRPr="00E628C3">
        <w:rPr>
          <w:rFonts w:ascii="Arial" w:hAnsi="Arial" w:cs="Arial"/>
          <w:color w:val="111111"/>
        </w:rPr>
        <w:t xml:space="preserve"> feasible alternative to ovarian stimulation. This technique involves aspiration of immature oocytes after minimal to no stimulatory medication, followed by </w:t>
      </w:r>
      <w:r w:rsidR="00976DD0" w:rsidRPr="00E628C3">
        <w:rPr>
          <w:rFonts w:ascii="Arial" w:hAnsi="Arial" w:cs="Arial"/>
          <w:color w:val="111111"/>
        </w:rPr>
        <w:t xml:space="preserve">oocyte </w:t>
      </w:r>
      <w:r w:rsidRPr="00E628C3">
        <w:rPr>
          <w:rFonts w:ascii="Arial" w:hAnsi="Arial" w:cs="Arial"/>
          <w:color w:val="111111"/>
        </w:rPr>
        <w:t xml:space="preserve">maturation </w:t>
      </w:r>
      <w:r w:rsidRPr="00E628C3">
        <w:rPr>
          <w:rFonts w:ascii="Arial" w:hAnsi="Arial" w:cs="Arial"/>
          <w:iCs/>
          <w:color w:val="111111"/>
        </w:rPr>
        <w:t>in</w:t>
      </w:r>
      <w:r w:rsidR="00CA4233" w:rsidRPr="00E628C3">
        <w:rPr>
          <w:rFonts w:ascii="Arial" w:hAnsi="Arial" w:cs="Arial"/>
          <w:iCs/>
          <w:color w:val="111111"/>
        </w:rPr>
        <w:t xml:space="preserve"> </w:t>
      </w:r>
      <w:r w:rsidRPr="00E628C3">
        <w:rPr>
          <w:rFonts w:ascii="Arial" w:hAnsi="Arial" w:cs="Arial"/>
          <w:iCs/>
          <w:color w:val="111111"/>
        </w:rPr>
        <w:t xml:space="preserve">vitro </w:t>
      </w:r>
      <w:r w:rsidRPr="00E628C3">
        <w:rPr>
          <w:rFonts w:ascii="Arial" w:hAnsi="Arial" w:cs="Arial"/>
          <w:color w:val="111111"/>
        </w:rPr>
        <w:t xml:space="preserve">from the germinal vesicle to the metaphase </w:t>
      </w:r>
      <w:r w:rsidRPr="00E628C3">
        <w:rPr>
          <w:rFonts w:ascii="Arial" w:hAnsi="Arial" w:cs="Arial"/>
          <w:smallCaps/>
          <w:color w:val="111111"/>
        </w:rPr>
        <w:t xml:space="preserve">II </w:t>
      </w:r>
      <w:r w:rsidRPr="00E628C3">
        <w:rPr>
          <w:rFonts w:ascii="Arial" w:hAnsi="Arial" w:cs="Arial"/>
          <w:color w:val="111111"/>
        </w:rPr>
        <w:t>stage.</w:t>
      </w:r>
      <w:r w:rsidR="006B2BF7"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&lt;EndNote&gt;&lt;Cite&gt;&lt;Author&gt;Ronn&lt;/Author&gt;&lt;Year&gt;2014&lt;/Year&gt;&lt;RecNum&gt;450&lt;/RecNum&gt;&lt;DisplayText&gt;[104]&lt;/DisplayText&gt;&lt;record&gt;&lt;rec-number&gt;450&lt;/rec-number&gt;&lt;foreign-keys&gt;&lt;key app="EN" db-id="z009tp2znrrreme9azspf2zoxa2zze5wfsaw"&gt;450&lt;/key&gt;&lt;/foreign-keys&gt;&lt;ref-type name="Journal Article"&gt;17&lt;/ref-type&gt;&lt;contributors&gt;&lt;authors&gt;&lt;author&gt;Ronn, R.&lt;/author&gt;&lt;author&gt;Holzer, H. E. G.&lt;/author&gt;&lt;/authors&gt;&lt;/contributors&gt;&lt;titles&gt;&lt;title&gt;Oncofertility in Canada: cryopreservation and alternative options for future parenthood&lt;/title&gt;&lt;secondary-title&gt;Current Oncology&lt;/secondary-title&gt;&lt;/titles&gt;&lt;periodical&gt;&lt;full-title&gt;Current Oncology&lt;/full-title&gt;&lt;/periodical&gt;&lt;pages&gt;e137&lt;/pages&gt;&lt;volume&gt;21&lt;/volume&gt;&lt;number&gt;1&lt;/number&gt;&lt;dates&gt;&lt;year&gt;2014&lt;/year&gt;&lt;/dates&gt;&lt;publisher&gt;Multimed Inc.&lt;/publisher&gt;&lt;urls&gt;&lt;/urls&gt;&lt;/record&gt;&lt;/Cite&gt;&lt;Cite&gt;&lt;Author&gt;Ronn&lt;/Author&gt;&lt;Year&gt;2014&lt;/Year&gt;&lt;RecNum&gt;450&lt;/RecNum&gt;&lt;record&gt;&lt;rec-number&gt;450&lt;/rec-number&gt;&lt;foreign-keys&gt;&lt;key app="EN" db-id="z009tp2znrrreme9azspf2zoxa2zze5wfsaw"&gt;450&lt;/key&gt;&lt;/foreign-keys&gt;&lt;ref-type name="Journal Article"&gt;17&lt;/ref-type&gt;&lt;contributors&gt;&lt;authors&gt;&lt;author&gt;Ronn, R.&lt;/author&gt;&lt;author&gt;Holzer, H. E. G.&lt;/author&gt;&lt;/authors&gt;&lt;/contributors&gt;&lt;titles&gt;&lt;title&gt;Oncofertility in Canada: cryopreservation and alternative options for future parenthood&lt;/title&gt;&lt;secondary-title&gt;Current Oncology&lt;/secondary-title&gt;&lt;/titles&gt;&lt;periodical&gt;&lt;full-title&gt;Current Oncology&lt;/full-title&gt;&lt;/periodical&gt;&lt;pages&gt;e137&lt;/pages&gt;&lt;volume&gt;21&lt;/volume&gt;&lt;number&gt;1&lt;/number&gt;&lt;dates&gt;&lt;year&gt;2014&lt;/year&gt;&lt;/dates&gt;&lt;publisher&gt;Multimed Inc.&lt;/publisher&gt;&lt;urls&gt;&lt;/urls&gt;&lt;/record&gt;&lt;/Cite&gt;&lt;/EndNote&gt;</w:instrText>
      </w:r>
      <w:r w:rsidR="006B2BF7"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4" w:tooltip="Ronn, 2014 #450" w:history="1">
        <w:r w:rsidR="00C36257">
          <w:rPr>
            <w:rFonts w:ascii="Arial" w:hAnsi="Arial" w:cs="Arial"/>
            <w:noProof/>
            <w:color w:val="111111"/>
            <w:vertAlign w:val="superscript"/>
          </w:rPr>
          <w:t>104</w:t>
        </w:r>
      </w:hyperlink>
      <w:r w:rsidR="00C36257">
        <w:rPr>
          <w:rFonts w:ascii="Arial" w:hAnsi="Arial" w:cs="Arial"/>
          <w:noProof/>
          <w:color w:val="111111"/>
          <w:vertAlign w:val="superscript"/>
        </w:rPr>
        <w:t>]</w:t>
      </w:r>
      <w:r w:rsidR="006B2BF7" w:rsidRPr="00453BC4">
        <w:rPr>
          <w:rFonts w:ascii="Arial" w:hAnsi="Arial" w:cs="Arial"/>
          <w:color w:val="111111"/>
          <w:vertAlign w:val="superscript"/>
        </w:rPr>
        <w:fldChar w:fldCharType="end"/>
      </w:r>
      <w:r w:rsidRPr="00E628C3">
        <w:rPr>
          <w:rFonts w:ascii="Arial" w:hAnsi="Arial" w:cs="Arial"/>
          <w:color w:val="111111"/>
        </w:rPr>
        <w:t xml:space="preserve"> Matured oocytes can then be either  cryopreserved or fertilized and cryopreserved </w:t>
      </w:r>
      <w:r w:rsidR="00976DD0" w:rsidRPr="00E628C3">
        <w:rPr>
          <w:rFonts w:ascii="Arial" w:hAnsi="Arial" w:cs="Arial"/>
          <w:color w:val="111111"/>
        </w:rPr>
        <w:t xml:space="preserve">as </w:t>
      </w:r>
      <w:r w:rsidRPr="00E628C3">
        <w:rPr>
          <w:rFonts w:ascii="Arial" w:hAnsi="Arial" w:cs="Arial"/>
          <w:color w:val="111111"/>
        </w:rPr>
        <w:t>embryo</w:t>
      </w:r>
      <w:r w:rsidR="00976DD0" w:rsidRPr="00E628C3">
        <w:rPr>
          <w:rFonts w:ascii="Arial" w:hAnsi="Arial" w:cs="Arial"/>
          <w:color w:val="111111"/>
        </w:rPr>
        <w:t>s</w:t>
      </w:r>
      <w:bookmarkStart w:id="51" w:name="#b40-conc-21-e137-text"/>
      <w:r w:rsidRPr="00E628C3">
        <w:rPr>
          <w:rFonts w:ascii="Arial" w:hAnsi="Arial" w:cs="Arial"/>
          <w:color w:val="111111"/>
        </w:rPr>
        <w:t>.</w:t>
      </w:r>
      <w:r w:rsidR="006B2BF7"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&lt;EndNote&gt;&lt;Cite&gt;&lt;Author&gt;Cao&lt;/Author&gt;&lt;RecNum&gt;449&lt;/RecNum&gt;&lt;DisplayText&gt;[105]&lt;/DisplayText&gt;&lt;record&gt;&lt;rec-number&gt;449&lt;/rec-number&gt;&lt;foreign-keys&gt;&lt;key app="EN" db-id="z009tp2znrrreme9azspf2zoxa2zze5wfsaw"&gt;449&lt;/key&gt;&lt;/foreign-keys&gt;&lt;ref-type name="Conference Proceedings"&gt;10&lt;/ref-type&gt;&lt;contributors&gt;&lt;authors&gt;&lt;author&gt;Cao, Yun-Xia&lt;/author&gt;&lt;author&gt;Chian, Ri-Cheng&lt;/author&gt;&lt;/authors&gt;&lt;/contributors&gt;&lt;titles&gt;&lt;title&gt;Fertility preservation with immature and in vitro matured oocytes&lt;/title&gt;&lt;alt-title&gt;Seminars in reproductive medicine&lt;/alt-title&gt;&lt;/titles&gt;&lt;pages&gt;456-464&lt;/pages&gt;&lt;volume&gt;27&lt;/volume&gt;&lt;edition&gt;6&lt;/edition&gt;&lt;dates&gt;&lt;pub-dates&gt;&lt;date&gt;2009&lt;/date&gt;&lt;/pub-dates&gt;&lt;/dates&gt;&lt;isbn&gt;1526-8004&lt;/isbn&gt;&lt;urls&gt;&lt;/urls&gt;&lt;/record&gt;&lt;/Cite&gt;&lt;Cite&gt;&lt;Author&gt;Cao&lt;/Author&gt;&lt;RecNum&gt;449&lt;/RecNum&gt;&lt;record&gt;&lt;rec-number&gt;449&lt;/rec-number&gt;&lt;foreign-keys&gt;&lt;key app="EN" db-id="z009tp2znrrreme9azspf2zoxa2zze5wfsaw"&gt;449&lt;/key&gt;&lt;/foreign-keys&gt;&lt;ref-type name="Conference Proceedings"&gt;10&lt;/ref-type&gt;&lt;contributors&gt;&lt;authors&gt;&lt;author&gt;Cao, Yun-Xia&lt;/author&gt;&lt;author&gt;Chian, Ri-Cheng&lt;/author&gt;&lt;/authors&gt;&lt;/contributors&gt;&lt;titles&gt;&lt;title&gt;Fertility preservation with immature and in vitro matured oocytes&lt;/title&gt;&lt;alt-title&gt;Seminars in reproductive medicine&lt;/alt-title&gt;&lt;/titles&gt;&lt;pages&gt;456-464&lt;/pages&gt;&lt;volume&gt;27&lt;/volume&gt;&lt;edition&gt;6&lt;/edition&gt;&lt;dates&gt;&lt;pub-dates&gt;&lt;date&gt;2009&lt;/date&gt;&lt;/pub-dates&gt;&lt;/dates&gt;&lt;isbn&gt;1526-8004&lt;/isbn&gt;&lt;urls&gt;&lt;/urls&gt;&lt;/record&gt;&lt;/Cite&gt;&lt;/EndNote&gt;</w:instrText>
      </w:r>
      <w:r w:rsidR="006B2BF7"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5" w:tooltip="Cao,  #449" w:history="1">
        <w:r w:rsidR="00C36257">
          <w:rPr>
            <w:rFonts w:ascii="Arial" w:hAnsi="Arial" w:cs="Arial"/>
            <w:noProof/>
            <w:color w:val="111111"/>
            <w:vertAlign w:val="superscript"/>
          </w:rPr>
          <w:t>105</w:t>
        </w:r>
      </w:hyperlink>
      <w:r w:rsidR="00C36257">
        <w:rPr>
          <w:rFonts w:ascii="Arial" w:hAnsi="Arial" w:cs="Arial"/>
          <w:noProof/>
          <w:color w:val="111111"/>
          <w:vertAlign w:val="superscript"/>
        </w:rPr>
        <w:t>]</w:t>
      </w:r>
      <w:r w:rsidR="006B2BF7" w:rsidRPr="00453BC4">
        <w:rPr>
          <w:rFonts w:ascii="Arial" w:hAnsi="Arial" w:cs="Arial"/>
          <w:color w:val="111111"/>
          <w:vertAlign w:val="superscript"/>
        </w:rPr>
        <w:fldChar w:fldCharType="end"/>
      </w:r>
    </w:p>
    <w:bookmarkEnd w:id="51"/>
    <w:p w:rsidR="004355AE" w:rsidRPr="00E628C3" w:rsidRDefault="004355AE" w:rsidP="00B11190">
      <w:pPr>
        <w:autoSpaceDE w:val="0"/>
        <w:autoSpaceDN w:val="0"/>
        <w:adjustRightInd w:val="0"/>
        <w:spacing w:after="0"/>
        <w:jc w:val="both"/>
        <w:rPr>
          <w:rFonts w:ascii="Arial" w:hAnsi="Arial" w:cs="Arial"/>
          <w:color w:val="111111"/>
        </w:rPr>
      </w:pPr>
    </w:p>
    <w:p w:rsidR="00781EB3" w:rsidRPr="00E628C3" w:rsidRDefault="004355AE" w:rsidP="00B11190">
      <w:pPr>
        <w:autoSpaceDE w:val="0"/>
        <w:autoSpaceDN w:val="0"/>
        <w:adjustRightInd w:val="0"/>
        <w:spacing w:after="0"/>
        <w:jc w:val="both"/>
        <w:rPr>
          <w:rFonts w:ascii="Arial" w:hAnsi="Arial" w:cs="Arial"/>
          <w:color w:val="111111"/>
        </w:rPr>
      </w:pPr>
      <w:r w:rsidRPr="00E628C3">
        <w:rPr>
          <w:rFonts w:ascii="Arial" w:hAnsi="Arial" w:cs="Arial"/>
          <w:color w:val="111111"/>
        </w:rPr>
        <w:t>This technique offers time flexibility to cancer patients</w:t>
      </w:r>
      <w:bookmarkStart w:id="52" w:name="#b41-conc-21-e137-text"/>
      <w:r w:rsidR="006B2BF7"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&lt;EndNote&gt;&lt;Cite&gt;&lt;Author&gt;Oktay&lt;/Author&gt;&lt;Year&gt;2008&lt;/Year&gt;&lt;RecNum&gt;443&lt;/RecNum&gt;&lt;DisplayText&gt;[106]&lt;/DisplayText&gt;&lt;record&gt;&lt;rec-number&gt;443&lt;/rec-number&gt;&lt;foreign-keys&gt;&lt;key app="EN" db-id="z009tp2znrrreme9azspf2zoxa2zze5wfsaw"&gt;443&lt;/key&gt;&lt;/foreign-keys&gt;&lt;ref-type name="Journal Article"&gt;17&lt;/ref-type&gt;&lt;contributors&gt;&lt;authors&gt;&lt;author&gt;Oktay, Kutluk&lt;/author&gt;&lt;author&gt;Demirtas, Ezgi&lt;/author&gt;&lt;author&gt;Son, Weon-Young&lt;/author&gt;&lt;author&gt;Lostritto, Kathy&lt;/author&gt;&lt;author&gt;Chian, Ri-Cheng&lt;/author&gt;&lt;author&gt;Tan, Seang Lin&lt;/author&gt;&lt;/authors&gt;&lt;/contributors&gt;&lt;titles&gt;&lt;title&gt;In vitro maturation of germinal vesicle oocytes recovered after premature luteinizing hormone surge: description of a novel approach to fertility preservation&lt;/title&gt;&lt;secondary-title&gt;Fertility and sterility&lt;/secondary-title&gt;&lt;/titles&gt;&lt;periodical&gt;&lt;full-title&gt;Fertility and sterility&lt;/full-title&gt;&lt;/periodical&gt;&lt;pages&gt;228-e19&lt;/pages&gt;&lt;volume&gt;89&lt;/volume&gt;&lt;number&gt;1&lt;/number&gt;&lt;dates&gt;&lt;year&gt;2008&lt;/year&gt;&lt;/dates&gt;&lt;publisher&gt;Elsevier&lt;/publisher&gt;&lt;isbn&gt;0015-0282&lt;/isbn&gt;&lt;urls&gt;&lt;/urls&gt;&lt;/record&gt;&lt;/Cite&gt;&lt;Cite&gt;&lt;Author&gt;Oktay&lt;/Author&gt;&lt;Year&gt;2008&lt;/Year&gt;&lt;RecNum&gt;443&lt;/RecNum&gt;&lt;record&gt;&lt;rec-number&gt;443&lt;/rec-number&gt;&lt;foreign-keys&gt;&lt;key app="EN" db-id="z009tp2znrrreme9azspf2zoxa2zze5wfsaw"&gt;443&lt;/key&gt;&lt;/foreign-keys&gt;&lt;ref-type name="Journal Article"&gt;17&lt;/ref-type&gt;&lt;contributors&gt;&lt;authors&gt;&lt;author&gt;Oktay, Kutluk&lt;/author&gt;&lt;author&gt;Demirtas, Ezgi&lt;/author&gt;&lt;author&gt;Son, Weon-Young&lt;/author&gt;&lt;author&gt;Lostritto, Kathy&lt;/author&gt;&lt;author&gt;Chian, Ri-Cheng&lt;/author&gt;&lt;author&gt;Tan, Seang Lin&lt;/author&gt;&lt;/authors&gt;&lt;/contributors&gt;&lt;titles&gt;&lt;title&gt;In vitro maturation of germinal vesicle oocytes recovered after premature luteinizing hormone surge: description of a novel approach to fertility preservation&lt;/title&gt;&lt;secondary-title&gt;Fertility and sterility&lt;/secondary-title&gt;&lt;/titles&gt;&lt;periodical&gt;&lt;full-title&gt;Fertility and sterility&lt;/full-title&gt;&lt;/periodical&gt;&lt;pages&gt;228-e19&lt;/pages&gt;&lt;volume&gt;89&lt;/volume&gt;&lt;number&gt;1&lt;/number&gt;&lt;dates&gt;&lt;year&gt;2008&lt;/year&gt;&lt;/dates&gt;&lt;publisher&gt;Elsevier&lt;/publisher&gt;&lt;isbn&gt;0015-0282&lt;/isbn&gt;&lt;urls&gt;&lt;/urls&gt;&lt;/record&gt;&lt;/Cite&gt;&lt;/EndNote&gt;</w:instrText>
      </w:r>
      <w:r w:rsidR="006B2BF7"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6" w:tooltip="Oktay, 2008 #443" w:history="1">
        <w:r w:rsidR="00C36257">
          <w:rPr>
            <w:rFonts w:ascii="Arial" w:hAnsi="Arial" w:cs="Arial"/>
            <w:noProof/>
            <w:color w:val="111111"/>
            <w:vertAlign w:val="superscript"/>
          </w:rPr>
          <w:t>106</w:t>
        </w:r>
      </w:hyperlink>
      <w:r w:rsidR="00C36257">
        <w:rPr>
          <w:rFonts w:ascii="Arial" w:hAnsi="Arial" w:cs="Arial"/>
          <w:noProof/>
          <w:color w:val="111111"/>
          <w:vertAlign w:val="superscript"/>
        </w:rPr>
        <w:t>]</w:t>
      </w:r>
      <w:r w:rsidR="006B2BF7" w:rsidRPr="00453BC4">
        <w:rPr>
          <w:rFonts w:ascii="Arial" w:hAnsi="Arial" w:cs="Arial"/>
          <w:color w:val="111111"/>
          <w:vertAlign w:val="superscript"/>
        </w:rPr>
        <w:fldChar w:fldCharType="end"/>
      </w:r>
      <w:r w:rsidRPr="00E628C3">
        <w:rPr>
          <w:rFonts w:ascii="Arial" w:hAnsi="Arial" w:cs="Arial"/>
          <w:color w:val="111111"/>
        </w:rPr>
        <w:t xml:space="preserve"> </w:t>
      </w:r>
      <w:bookmarkEnd w:id="52"/>
      <w:r w:rsidR="00976DD0" w:rsidRPr="00E628C3">
        <w:rPr>
          <w:rFonts w:ascii="Arial" w:hAnsi="Arial" w:cs="Arial"/>
          <w:color w:val="111111"/>
        </w:rPr>
        <w:t xml:space="preserve">as </w:t>
      </w:r>
      <w:r w:rsidRPr="00E628C3">
        <w:rPr>
          <w:rFonts w:ascii="Arial" w:hAnsi="Arial" w:cs="Arial"/>
          <w:color w:val="111111"/>
        </w:rPr>
        <w:t>oocytes retrieved during the luteal phase</w:t>
      </w:r>
      <w:r w:rsidR="00976DD0" w:rsidRPr="00E628C3">
        <w:rPr>
          <w:rFonts w:ascii="Arial" w:hAnsi="Arial" w:cs="Arial"/>
          <w:color w:val="111111"/>
        </w:rPr>
        <w:t xml:space="preserve"> have been successfully matured</w:t>
      </w:r>
      <w:r w:rsidR="00781EB3" w:rsidRPr="00E628C3">
        <w:rPr>
          <w:rFonts w:ascii="Arial" w:hAnsi="Arial" w:cs="Arial"/>
          <w:color w:val="111111"/>
        </w:rPr>
        <w:t xml:space="preserve">. </w:t>
      </w:r>
      <w:r w:rsidRPr="00E628C3">
        <w:rPr>
          <w:rFonts w:ascii="Arial" w:hAnsi="Arial" w:cs="Arial"/>
          <w:color w:val="111111"/>
        </w:rPr>
        <w:t xml:space="preserve">In cancer patients who are unable to postpone their cancer treatment for 2 weeks, </w:t>
      </w:r>
      <w:r w:rsidR="00976DD0" w:rsidRPr="00E628C3">
        <w:rPr>
          <w:rFonts w:ascii="Arial" w:hAnsi="Arial" w:cs="Arial"/>
          <w:color w:val="111111"/>
        </w:rPr>
        <w:t>IVM</w:t>
      </w:r>
      <w:r w:rsidRPr="00E628C3">
        <w:rPr>
          <w:rFonts w:ascii="Arial" w:hAnsi="Arial" w:cs="Arial"/>
          <w:color w:val="111111"/>
        </w:rPr>
        <w:t xml:space="preserve"> with or without ovarian tissue extraction is a suitable option.</w:t>
      </w:r>
      <w:r w:rsidR="006B2BF7" w:rsidRPr="00453BC4">
        <w:rPr>
          <w:rFonts w:ascii="Arial" w:hAnsi="Arial" w:cs="Arial"/>
          <w:color w:val="111111"/>
          <w:vertAlign w:val="superscript"/>
        </w:rPr>
        <w:fldChar w:fldCharType="begin"/>
      </w:r>
      <w:r w:rsidR="00C36257">
        <w:rPr>
          <w:rFonts w:ascii="Arial" w:hAnsi="Arial" w:cs="Arial"/>
          <w:color w:val="111111"/>
          <w:vertAlign w:val="superscript"/>
        </w:rPr>
        <w:instrText xml:space="preserve"> ADDIN EN.CITE &lt;EndNote&gt;&lt;Cite&gt;&lt;Author&gt;Noyes&lt;/Author&gt;&lt;Year&gt;2011&lt;/Year&gt;&lt;RecNum&gt;444&lt;/RecNum&gt;&lt;DisplayText&gt;[107]&lt;/DisplayText&gt;&lt;record&gt;&lt;rec-number&gt;444&lt;/rec-number&gt;&lt;foreign-keys&gt;&lt;key app="EN" db-id="z009tp2znrrreme9azspf2zoxa2zze5wfsaw"&gt;444&lt;/key&gt;&lt;/foreign-keys&gt;&lt;ref-type name="Journal Article"&gt;17&lt;/ref-type&gt;&lt;contributors&gt;&lt;authors&gt;&lt;author&gt;Noyes, Nicole&lt;/author&gt;&lt;author&gt;Knopman, Jaime M.&lt;/author&gt;&lt;author&gt;Melzer, Katherine&lt;/author&gt;&lt;author&gt;Fino, M. Elizabeth&lt;/author&gt;&lt;author&gt;Friedman, Brooke&lt;/author&gt;&lt;author&gt;Westphal, Lynn M.&lt;/author&gt;&lt;/authors&gt;&lt;/contributors&gt;&lt;titles&gt;&lt;title&gt;Oocyte cryopreservation as a fertility preservation measure for cancer patients&lt;/title&gt;&lt;secondary-title&gt;Reproductive biomedicine online&lt;/secondary-title&gt;&lt;/titles&gt;&lt;periodical&gt;&lt;full-title&gt;Reproductive biomedicine online&lt;/full-title&gt;&lt;/periodical&gt;&lt;pages&gt;323-333&lt;/pages&gt;&lt;volume&gt;23&lt;/volume&gt;&lt;number&gt;3&lt;/number&gt;&lt;dates&gt;&lt;year&gt;2011&lt;/year&gt;&lt;/dates&gt;&lt;publisher&gt;Elsevier&lt;/publisher&gt;&lt;isbn&gt;1472-6483&lt;/isbn&gt;&lt;urls&gt;&lt;/urls&gt;&lt;/record&gt;&lt;/Cite&gt;&lt;Cite&gt;&lt;Author&gt;Noyes&lt;/Author&gt;&lt;Year&gt;2011&lt;/Year&gt;&lt;RecNum&gt;444&lt;/RecNum&gt;&lt;record&gt;&lt;rec-number&gt;444&lt;/rec-number&gt;&lt;foreign-keys&gt;&lt;key app="EN" db-id="z009tp2znrrreme9azspf2zoxa2zze5wfsaw"&gt;444&lt;/key&gt;&lt;/foreign-keys&gt;&lt;ref-type name="Journal Article"&gt;17&lt;/ref-type&gt;&lt;contributors&gt;&lt;authors&gt;&lt;author&gt;Noyes, Nicole&lt;/author&gt;&lt;author&gt;Knopman, Jaime M.&lt;/author&gt;&lt;author&gt;Melzer, Katherine&lt;/author&gt;&lt;author&gt;Fino, M. Elizabeth&lt;/author&gt;&lt;author&gt;Friedman, Brooke&lt;/author&gt;&lt;author&gt;Westphal, Lynn M.&lt;/author&gt;&lt;/authors&gt;&lt;/contributors&gt;&lt;titles&gt;&lt;title&gt;Oocyte cryopreservation as a fertility preservation measure for cancer patients&lt;/title&gt;&lt;secondary-title&gt;Reproductive biomedicine online&lt;/secondary-title&gt;&lt;/titles&gt;&lt;periodical&gt;&lt;full-title&gt;Reproductive biomedicine online&lt;/full-title&gt;&lt;/periodical&gt;&lt;pages&gt;323-333&lt;/pages&gt;&lt;volume&gt;23&lt;/volume&gt;&lt;number&gt;3&lt;/number&gt;&lt;dates&gt;&lt;year&gt;2011&lt;/year&gt;&lt;/dates&gt;&lt;publisher&gt;Elsevier&lt;/publisher&gt;&lt;isbn&gt;1472-6483&lt;/isbn&gt;&lt;urls&gt;&lt;/urls&gt;&lt;/record&gt;&lt;/Cite&gt;&lt;/EndNote&gt;</w:instrText>
      </w:r>
      <w:r w:rsidR="006B2BF7" w:rsidRPr="00453BC4">
        <w:rPr>
          <w:rFonts w:ascii="Arial" w:hAnsi="Arial" w:cs="Arial"/>
          <w:color w:val="111111"/>
          <w:vertAlign w:val="superscript"/>
        </w:rPr>
        <w:fldChar w:fldCharType="separate"/>
      </w:r>
      <w:r w:rsidR="00C36257">
        <w:rPr>
          <w:rFonts w:ascii="Arial" w:hAnsi="Arial" w:cs="Arial"/>
          <w:noProof/>
          <w:color w:val="111111"/>
          <w:vertAlign w:val="superscript"/>
        </w:rPr>
        <w:t>[</w:t>
      </w:r>
      <w:hyperlink w:anchor="_ENREF_107" w:tooltip="Noyes, 2011 #444" w:history="1">
        <w:r w:rsidR="00C36257">
          <w:rPr>
            <w:rFonts w:ascii="Arial" w:hAnsi="Arial" w:cs="Arial"/>
            <w:noProof/>
            <w:color w:val="111111"/>
            <w:vertAlign w:val="superscript"/>
          </w:rPr>
          <w:t>107</w:t>
        </w:r>
      </w:hyperlink>
      <w:r w:rsidR="00C36257">
        <w:rPr>
          <w:rFonts w:ascii="Arial" w:hAnsi="Arial" w:cs="Arial"/>
          <w:noProof/>
          <w:color w:val="111111"/>
          <w:vertAlign w:val="superscript"/>
        </w:rPr>
        <w:t>]</w:t>
      </w:r>
      <w:r w:rsidR="006B2BF7" w:rsidRPr="00453BC4">
        <w:rPr>
          <w:rFonts w:ascii="Arial" w:hAnsi="Arial" w:cs="Arial"/>
          <w:color w:val="111111"/>
          <w:vertAlign w:val="superscript"/>
        </w:rPr>
        <w:fldChar w:fldCharType="end"/>
      </w:r>
      <w:r w:rsidRPr="00E628C3">
        <w:rPr>
          <w:rFonts w:ascii="Arial" w:hAnsi="Arial" w:cs="Arial"/>
          <w:color w:val="111111"/>
        </w:rPr>
        <w:t xml:space="preserve"> </w:t>
      </w:r>
    </w:p>
    <w:p w:rsidR="00B100C1" w:rsidRPr="00E628C3" w:rsidRDefault="00F8726E" w:rsidP="0073136D">
      <w:pPr>
        <w:pStyle w:val="Heading1"/>
        <w:rPr>
          <w:rFonts w:ascii="Arial" w:hAnsi="Arial" w:cs="Arial"/>
        </w:rPr>
      </w:pPr>
      <w:bookmarkStart w:id="53" w:name="_Toc433108228"/>
      <w:bookmarkStart w:id="54" w:name="_Toc445725540"/>
      <w:bookmarkStart w:id="55" w:name="_Toc445726526"/>
      <w:bookmarkStart w:id="56" w:name="_Toc453144026"/>
      <w:r w:rsidRPr="00E628C3">
        <w:rPr>
          <w:rFonts w:ascii="Arial" w:hAnsi="Arial" w:cs="Arial"/>
        </w:rPr>
        <w:t>Ovarian transposition</w:t>
      </w:r>
      <w:bookmarkEnd w:id="53"/>
      <w:bookmarkEnd w:id="54"/>
      <w:bookmarkEnd w:id="55"/>
      <w:bookmarkEnd w:id="56"/>
      <w:r w:rsidRPr="00E628C3">
        <w:rPr>
          <w:rFonts w:ascii="Arial" w:hAnsi="Arial" w:cs="Arial"/>
        </w:rPr>
        <w:t xml:space="preserve"> </w:t>
      </w:r>
    </w:p>
    <w:p w:rsidR="00CF2C1D" w:rsidRPr="00E628C3" w:rsidRDefault="00D127B2" w:rsidP="00B11190">
      <w:pPr>
        <w:autoSpaceDE w:val="0"/>
        <w:autoSpaceDN w:val="0"/>
        <w:adjustRightInd w:val="0"/>
        <w:spacing w:after="0"/>
        <w:jc w:val="both"/>
        <w:rPr>
          <w:rFonts w:ascii="Arial" w:hAnsi="Arial" w:cs="Arial"/>
          <w:vertAlign w:val="superscript"/>
        </w:rPr>
      </w:pPr>
      <w:r w:rsidRPr="00E628C3">
        <w:rPr>
          <w:rFonts w:ascii="Arial" w:hAnsi="Arial" w:cs="Arial"/>
        </w:rPr>
        <w:t>Ovarian transpositio</w:t>
      </w:r>
      <w:r w:rsidR="00B100C1" w:rsidRPr="00E628C3">
        <w:rPr>
          <w:rFonts w:ascii="Arial" w:hAnsi="Arial" w:cs="Arial"/>
        </w:rPr>
        <w:t>n</w:t>
      </w:r>
      <w:r w:rsidR="00C96289" w:rsidRPr="00E628C3">
        <w:rPr>
          <w:rFonts w:ascii="Arial" w:hAnsi="Arial" w:cs="Arial"/>
        </w:rPr>
        <w:t xml:space="preserve"> (surgical of the ovaries)</w:t>
      </w:r>
      <w:r w:rsidR="00B100C1" w:rsidRPr="00E628C3">
        <w:rPr>
          <w:rFonts w:ascii="Arial" w:hAnsi="Arial" w:cs="Arial"/>
        </w:rPr>
        <w:t xml:space="preserve"> </w:t>
      </w:r>
      <w:r w:rsidR="008218DD" w:rsidRPr="00E628C3">
        <w:rPr>
          <w:rFonts w:ascii="Arial" w:hAnsi="Arial" w:cs="Arial"/>
        </w:rPr>
        <w:t xml:space="preserve">also known as ovarian suspension, </w:t>
      </w:r>
      <w:proofErr w:type="spellStart"/>
      <w:r w:rsidR="008218DD" w:rsidRPr="00E628C3">
        <w:rPr>
          <w:rFonts w:ascii="Arial" w:hAnsi="Arial" w:cs="Arial"/>
        </w:rPr>
        <w:t>oophoropexy</w:t>
      </w:r>
      <w:proofErr w:type="spellEnd"/>
      <w:r w:rsidR="008218DD" w:rsidRPr="00E628C3">
        <w:rPr>
          <w:rFonts w:ascii="Arial" w:hAnsi="Arial" w:cs="Arial"/>
        </w:rPr>
        <w:t xml:space="preserve">, or </w:t>
      </w:r>
      <w:proofErr w:type="spellStart"/>
      <w:r w:rsidR="008218DD" w:rsidRPr="00E628C3">
        <w:rPr>
          <w:rFonts w:ascii="Arial" w:hAnsi="Arial" w:cs="Arial"/>
        </w:rPr>
        <w:t>ovariopexy</w:t>
      </w:r>
      <w:proofErr w:type="spellEnd"/>
      <w:r w:rsidR="008218DD" w:rsidRPr="00E628C3">
        <w:rPr>
          <w:rFonts w:ascii="Arial" w:hAnsi="Arial" w:cs="Arial"/>
        </w:rPr>
        <w:t>)</w:t>
      </w:r>
      <w:r w:rsidR="008218DD" w:rsidRPr="00453BC4">
        <w:rPr>
          <w:rFonts w:ascii="Arial" w:hAnsi="Arial" w:cs="Arial"/>
          <w:vertAlign w:val="superscript"/>
          <w:lang w:val="en"/>
        </w:rPr>
        <w:fldChar w:fldCharType="begin">
          <w:fldData xml:space="preserve">PEVuZE5vdGU+PENpdGU+PEF1dGhvcj5BbC1UYWxpYjwvQXV0aG9yPjxZZWFyPjIwMDk8L1llYXI+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PEVuZE5vdGU+PENpdGU+PEF1dGhvcj5BbC1UYWxpYjwvQXV0aG9yPjxZZWFyPjIwMDk8L1llYXI+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008218DD" w:rsidRPr="00453BC4">
        <w:rPr>
          <w:rFonts w:ascii="Arial" w:hAnsi="Arial" w:cs="Arial"/>
          <w:vertAlign w:val="superscript"/>
          <w:lang w:val="en"/>
        </w:rPr>
      </w:r>
      <w:r w:rsidR="008218DD"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09" w:tooltip="Al-Talib, 2009 #372" w:history="1">
        <w:r w:rsidR="00C36257">
          <w:rPr>
            <w:rFonts w:ascii="Arial" w:hAnsi="Arial" w:cs="Arial"/>
            <w:noProof/>
            <w:vertAlign w:val="superscript"/>
            <w:lang w:val="en"/>
          </w:rPr>
          <w:t>109</w:t>
        </w:r>
      </w:hyperlink>
      <w:r w:rsidR="00C36257">
        <w:rPr>
          <w:rFonts w:ascii="Arial" w:hAnsi="Arial" w:cs="Arial"/>
          <w:noProof/>
          <w:vertAlign w:val="superscript"/>
          <w:lang w:val="en"/>
        </w:rPr>
        <w:t xml:space="preserve">, </w:t>
      </w:r>
      <w:hyperlink w:anchor="_ENREF_110" w:tooltip="Tulandi, 2008 #373" w:history="1">
        <w:r w:rsidR="00C36257">
          <w:rPr>
            <w:rFonts w:ascii="Arial" w:hAnsi="Arial" w:cs="Arial"/>
            <w:noProof/>
            <w:vertAlign w:val="superscript"/>
            <w:lang w:val="en"/>
          </w:rPr>
          <w:t>110</w:t>
        </w:r>
      </w:hyperlink>
      <w:r w:rsidR="00C36257">
        <w:rPr>
          <w:rFonts w:ascii="Arial" w:hAnsi="Arial" w:cs="Arial"/>
          <w:noProof/>
          <w:vertAlign w:val="superscript"/>
          <w:lang w:val="en"/>
        </w:rPr>
        <w:t>]</w:t>
      </w:r>
      <w:r w:rsidR="008218DD" w:rsidRPr="00453BC4">
        <w:rPr>
          <w:rFonts w:ascii="Arial" w:hAnsi="Arial" w:cs="Arial"/>
          <w:vertAlign w:val="superscript"/>
          <w:lang w:val="en"/>
        </w:rPr>
        <w:fldChar w:fldCharType="end"/>
      </w:r>
      <w:r w:rsidRPr="00E628C3">
        <w:rPr>
          <w:rFonts w:ascii="Arial" w:hAnsi="Arial" w:cs="Arial"/>
          <w:vertAlign w:val="superscript"/>
          <w:lang w:val="en"/>
        </w:rPr>
        <w:t xml:space="preserve"> </w:t>
      </w:r>
      <w:r w:rsidRPr="00E628C3">
        <w:rPr>
          <w:rFonts w:ascii="Arial" w:hAnsi="Arial" w:cs="Arial"/>
          <w:lang w:val="en"/>
        </w:rPr>
        <w:t>can be</w:t>
      </w:r>
      <w:r w:rsidR="00240FD2" w:rsidRPr="00E628C3">
        <w:rPr>
          <w:rFonts w:ascii="Arial" w:hAnsi="Arial" w:cs="Arial"/>
          <w:lang w:val="en"/>
        </w:rPr>
        <w:t xml:space="preserve"> </w:t>
      </w:r>
      <w:r w:rsidR="00B100C1" w:rsidRPr="00E628C3">
        <w:rPr>
          <w:rFonts w:ascii="Arial" w:hAnsi="Arial" w:cs="Arial"/>
          <w:lang w:val="en"/>
        </w:rPr>
        <w:t xml:space="preserve">used for fertility preservation in women </w:t>
      </w:r>
      <w:r w:rsidR="00426C2B" w:rsidRPr="00E628C3">
        <w:rPr>
          <w:rFonts w:ascii="Arial" w:hAnsi="Arial" w:cs="Arial"/>
          <w:lang w:val="en"/>
        </w:rPr>
        <w:t xml:space="preserve">receiving </w:t>
      </w:r>
      <w:r w:rsidR="00B100C1" w:rsidRPr="00E628C3">
        <w:rPr>
          <w:rFonts w:ascii="Arial" w:hAnsi="Arial" w:cs="Arial"/>
          <w:lang w:val="en"/>
        </w:rPr>
        <w:t>pelvic radiation.</w:t>
      </w:r>
      <w:r w:rsidR="006B2BF7" w:rsidRPr="00453BC4">
        <w:rPr>
          <w:rFonts w:ascii="Arial" w:hAnsi="Arial" w:cs="Arial"/>
          <w:vertAlign w:val="superscript"/>
        </w:rPr>
        <w:fldChar w:fldCharType="begin">
          <w:fldData xml:space="preserve">PEVuZE5vdGU+PENpdGU+PEF1dGhvcj5BbC1UYWxpYjwvQXV0aG9yPjxZZWFyPjIwMDk8L1llYXI+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PEVuZE5vdGU+PENpdGU+PEF1dGhvcj5BbC1UYWxpYjwvQXV0aG9yPjxZZWFyPjIwMDk8L1llYXI+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109" w:tooltip="Al-Talib, 2009 #372" w:history="1">
        <w:r w:rsidR="00C36257">
          <w:rPr>
            <w:rFonts w:ascii="Arial" w:hAnsi="Arial" w:cs="Arial"/>
            <w:noProof/>
            <w:vertAlign w:val="superscript"/>
          </w:rPr>
          <w:t>109</w:t>
        </w:r>
      </w:hyperlink>
      <w:r w:rsidR="00C36257">
        <w:rPr>
          <w:rFonts w:ascii="Arial" w:hAnsi="Arial" w:cs="Arial"/>
          <w:noProof/>
          <w:vertAlign w:val="superscript"/>
        </w:rPr>
        <w:t xml:space="preserve">, </w:t>
      </w:r>
      <w:hyperlink w:anchor="_ENREF_110" w:tooltip="Tulandi, 2008 #373" w:history="1">
        <w:r w:rsidR="00C36257">
          <w:rPr>
            <w:rFonts w:ascii="Arial" w:hAnsi="Arial" w:cs="Arial"/>
            <w:noProof/>
            <w:vertAlign w:val="superscript"/>
          </w:rPr>
          <w:t>110</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Pr="00E628C3">
        <w:rPr>
          <w:rFonts w:ascii="Arial" w:hAnsi="Arial" w:cs="Arial"/>
          <w:vertAlign w:val="superscript"/>
        </w:rPr>
        <w:t xml:space="preserve"> </w:t>
      </w:r>
      <w:r w:rsidR="00702B18" w:rsidRPr="00E628C3">
        <w:rPr>
          <w:rFonts w:ascii="Arial" w:hAnsi="Arial" w:cs="Arial"/>
        </w:rPr>
        <w:t>Ovarian transposition is a surgical technique used to protect ovarian function before a patient receives radiation</w:t>
      </w:r>
      <w:r w:rsidR="00B100C1" w:rsidRPr="00E628C3">
        <w:rPr>
          <w:rFonts w:ascii="Arial" w:hAnsi="Arial" w:cs="Arial"/>
        </w:rPr>
        <w:t xml:space="preserve">. </w:t>
      </w:r>
      <w:r w:rsidR="00702B18" w:rsidRPr="00E628C3">
        <w:rPr>
          <w:rFonts w:ascii="Arial" w:hAnsi="Arial" w:cs="Arial"/>
        </w:rPr>
        <w:t xml:space="preserve">This procedure aims to move the ovary out of the irradiation field, protecting it from direct radiation and irreversible damage </w:t>
      </w:r>
      <w:r w:rsidR="00F567E8" w:rsidRPr="00E628C3">
        <w:rPr>
          <w:rFonts w:ascii="Arial" w:hAnsi="Arial" w:cs="Arial"/>
        </w:rPr>
        <w:t xml:space="preserve">thereby </w:t>
      </w:r>
      <w:r w:rsidR="00702B18" w:rsidRPr="00E628C3">
        <w:rPr>
          <w:rFonts w:ascii="Arial" w:hAnsi="Arial" w:cs="Arial"/>
        </w:rPr>
        <w:t xml:space="preserve">preserving </w:t>
      </w:r>
      <w:r w:rsidR="00B10A47" w:rsidRPr="00E628C3">
        <w:rPr>
          <w:rFonts w:ascii="Arial" w:hAnsi="Arial" w:cs="Arial"/>
        </w:rPr>
        <w:t>its</w:t>
      </w:r>
      <w:r w:rsidR="00702B18" w:rsidRPr="00E628C3">
        <w:rPr>
          <w:rFonts w:ascii="Arial" w:hAnsi="Arial" w:cs="Arial"/>
        </w:rPr>
        <w:t xml:space="preserve"> function</w:t>
      </w:r>
      <w:r w:rsidR="00FE538D" w:rsidRPr="00E628C3">
        <w:rPr>
          <w:rFonts w:ascii="Arial" w:hAnsi="Arial" w:cs="Arial"/>
        </w:rPr>
        <w:t>.</w:t>
      </w:r>
      <w:r w:rsidR="00702B18" w:rsidRPr="00E628C3">
        <w:rPr>
          <w:rFonts w:ascii="Arial" w:hAnsi="Arial" w:cs="Arial"/>
        </w:rPr>
        <w:t xml:space="preserve"> </w:t>
      </w:r>
      <w:r w:rsidRPr="00E628C3">
        <w:rPr>
          <w:rFonts w:ascii="Arial" w:hAnsi="Arial" w:cs="Arial"/>
        </w:rPr>
        <w:t xml:space="preserve">Laparoscopic ovarian transposition in women &lt;40 years </w:t>
      </w:r>
      <w:r w:rsidR="00FE538D" w:rsidRPr="00E628C3">
        <w:rPr>
          <w:rFonts w:ascii="Arial" w:hAnsi="Arial" w:cs="Arial"/>
        </w:rPr>
        <w:t>of age</w:t>
      </w:r>
      <w:r w:rsidRPr="00E628C3">
        <w:rPr>
          <w:rFonts w:ascii="Arial" w:hAnsi="Arial" w:cs="Arial"/>
        </w:rPr>
        <w:t xml:space="preserve"> is associated with preservation of ovarian function in 88.6% of cases.</w:t>
      </w:r>
      <w:r w:rsidRPr="00453BC4">
        <w:rPr>
          <w:rFonts w:ascii="Arial" w:hAnsi="Arial" w:cs="Arial"/>
          <w:vertAlign w:val="superscript"/>
          <w:lang w:val="en"/>
        </w:rPr>
        <w:fldChar w:fldCharType="begin">
          <w:fldData xml:space="preserve">PEVuZE5vdGU+PENpdGU+PEF1dGhvcj5CaXNoYXJhaDwvQXV0aG9yPjxZZWFyPjIwMDM8L1llYXI+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PEVuZE5vdGU+PENpdGU+PEF1dGhvcj5CaXNoYXJhaDwvQXV0aG9yPjxZZWFyPjIwMDM8L1llYXI+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Pr="00453BC4">
        <w:rPr>
          <w:rFonts w:ascii="Arial" w:hAnsi="Arial" w:cs="Arial"/>
          <w:vertAlign w:val="superscript"/>
          <w:lang w:val="en"/>
        </w:rPr>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11" w:tooltip="Bisharah, 2003 #366" w:history="1">
        <w:r w:rsidR="00C36257">
          <w:rPr>
            <w:rFonts w:ascii="Arial" w:hAnsi="Arial" w:cs="Arial"/>
            <w:noProof/>
            <w:vertAlign w:val="superscript"/>
            <w:lang w:val="en"/>
          </w:rPr>
          <w:t>111</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r w:rsidRPr="00E628C3">
        <w:rPr>
          <w:rFonts w:ascii="Arial" w:hAnsi="Arial" w:cs="Arial"/>
          <w:vertAlign w:val="superscript"/>
        </w:rPr>
        <w:t xml:space="preserve"> </w:t>
      </w:r>
      <w:r w:rsidRPr="00E628C3">
        <w:rPr>
          <w:rFonts w:ascii="Arial" w:hAnsi="Arial" w:cs="Arial"/>
        </w:rPr>
        <w:t xml:space="preserve">Studies have reported that 90% of patients who had ovarian </w:t>
      </w:r>
      <w:r w:rsidR="00717850" w:rsidRPr="00E628C3">
        <w:rPr>
          <w:rFonts w:ascii="Arial" w:hAnsi="Arial" w:cs="Arial"/>
        </w:rPr>
        <w:t>transposition</w:t>
      </w:r>
      <w:r w:rsidRPr="00E628C3">
        <w:rPr>
          <w:rFonts w:ascii="Arial" w:hAnsi="Arial" w:cs="Arial"/>
        </w:rPr>
        <w:t xml:space="preserve"> before radiotherapy </w:t>
      </w:r>
      <w:r w:rsidR="00B10A47" w:rsidRPr="00E628C3">
        <w:rPr>
          <w:rFonts w:ascii="Arial" w:hAnsi="Arial" w:cs="Arial"/>
          <w:lang w:val="en"/>
        </w:rPr>
        <w:t xml:space="preserve">resume </w:t>
      </w:r>
      <w:r w:rsidRPr="00E628C3">
        <w:rPr>
          <w:rFonts w:ascii="Arial" w:hAnsi="Arial" w:cs="Arial"/>
        </w:rPr>
        <w:t xml:space="preserve">normal levels of </w:t>
      </w:r>
      <w:r w:rsidR="00717850" w:rsidRPr="00E628C3">
        <w:rPr>
          <w:rFonts w:ascii="Arial" w:hAnsi="Arial" w:cs="Arial"/>
        </w:rPr>
        <w:t>follicle-stimulating hormone</w:t>
      </w:r>
      <w:r w:rsidR="00B10A47" w:rsidRPr="00E628C3">
        <w:rPr>
          <w:rFonts w:ascii="Arial" w:hAnsi="Arial" w:cs="Arial"/>
        </w:rPr>
        <w:t xml:space="preserve"> </w:t>
      </w:r>
      <w:r w:rsidRPr="00E628C3">
        <w:rPr>
          <w:rFonts w:ascii="Arial" w:hAnsi="Arial" w:cs="Arial"/>
        </w:rPr>
        <w:t>and estradiol.</w:t>
      </w:r>
      <w:r w:rsidRPr="00453BC4">
        <w:rPr>
          <w:rFonts w:ascii="Arial" w:hAnsi="Arial" w:cs="Arial"/>
          <w:vertAlign w:val="superscript"/>
          <w:lang w:val="en"/>
        </w:rPr>
        <w:fldChar w:fldCharType="begin">
          <w:fldData xml:space="preserve">PEVuZE5vdGU+PENpdGU+PEF1dGhvcj5CYXJhaG1laDwvQXV0aG9yPjxZZWFyPjIwMTM8L1llYXI+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PEVuZE5vdGU+PENpdGU+PEF1dGhvcj5CYXJhaG1laDwvQXV0aG9yPjxZZWFyPjIwMTM8L1llYXI+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Pr="00453BC4">
        <w:rPr>
          <w:rFonts w:ascii="Arial" w:hAnsi="Arial" w:cs="Arial"/>
          <w:vertAlign w:val="superscript"/>
          <w:lang w:val="en"/>
        </w:rPr>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12" w:tooltip="Barahmeh, 2013 #367" w:history="1">
        <w:r w:rsidR="00C36257">
          <w:rPr>
            <w:rFonts w:ascii="Arial" w:hAnsi="Arial" w:cs="Arial"/>
            <w:noProof/>
            <w:vertAlign w:val="superscript"/>
            <w:lang w:val="en"/>
          </w:rPr>
          <w:t>112</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r w:rsidRPr="00E628C3">
        <w:rPr>
          <w:rFonts w:ascii="Arial" w:hAnsi="Arial" w:cs="Arial"/>
          <w:vertAlign w:val="superscript"/>
        </w:rPr>
        <w:t xml:space="preserve"> </w:t>
      </w:r>
    </w:p>
    <w:p w:rsidR="001705E0" w:rsidRPr="00E628C3" w:rsidRDefault="001705E0" w:rsidP="0073136D">
      <w:pPr>
        <w:pStyle w:val="TOCHeading1"/>
        <w:rPr>
          <w:rFonts w:ascii="Arial" w:hAnsi="Arial" w:cs="Arial"/>
        </w:rPr>
      </w:pPr>
      <w:bookmarkStart w:id="57" w:name="_Toc433108229"/>
      <w:bookmarkStart w:id="58" w:name="_Toc445725541"/>
      <w:bookmarkStart w:id="59" w:name="_Toc445726527"/>
      <w:r w:rsidRPr="00E628C3">
        <w:rPr>
          <w:rFonts w:ascii="Arial" w:hAnsi="Arial" w:cs="Arial"/>
        </w:rPr>
        <w:t>Current options for fertility preservation in pre</w:t>
      </w:r>
      <w:r w:rsidR="00157A81" w:rsidRPr="00E628C3">
        <w:rPr>
          <w:rFonts w:ascii="Arial" w:hAnsi="Arial" w:cs="Arial"/>
        </w:rPr>
        <w:t>-</w:t>
      </w:r>
      <w:r w:rsidRPr="00E628C3">
        <w:rPr>
          <w:rFonts w:ascii="Arial" w:hAnsi="Arial" w:cs="Arial"/>
        </w:rPr>
        <w:t>pubertal females</w:t>
      </w:r>
      <w:bookmarkEnd w:id="57"/>
      <w:bookmarkEnd w:id="58"/>
      <w:bookmarkEnd w:id="59"/>
    </w:p>
    <w:p w:rsidR="00BD6F98" w:rsidRPr="00E628C3" w:rsidRDefault="00E26F2A" w:rsidP="00B11190">
      <w:pPr>
        <w:autoSpaceDE w:val="0"/>
        <w:autoSpaceDN w:val="0"/>
        <w:adjustRightInd w:val="0"/>
        <w:spacing w:after="0"/>
        <w:jc w:val="both"/>
        <w:rPr>
          <w:rFonts w:ascii="Arial" w:hAnsi="Arial" w:cs="Arial"/>
        </w:rPr>
      </w:pPr>
      <w:r w:rsidRPr="00E628C3">
        <w:rPr>
          <w:rFonts w:ascii="Arial" w:hAnsi="Arial" w:cs="Arial"/>
        </w:rPr>
        <w:t>The only method of fertility preservation in pre-pubertal female children is ovarian tissue cryopreservation</w:t>
      </w:r>
      <w:r w:rsidR="00C76ADC" w:rsidRPr="00E628C3">
        <w:rPr>
          <w:rFonts w:ascii="Arial" w:hAnsi="Arial" w:cs="Arial"/>
        </w:rPr>
        <w:t xml:space="preserve">. </w:t>
      </w:r>
      <w:r w:rsidR="00816FBB" w:rsidRPr="00E628C3">
        <w:rPr>
          <w:rFonts w:ascii="Arial" w:hAnsi="Arial" w:cs="Arial"/>
        </w:rPr>
        <w:t xml:space="preserve">The same method is used for children </w:t>
      </w:r>
      <w:r w:rsidR="00E171D4" w:rsidRPr="00E628C3">
        <w:rPr>
          <w:rFonts w:ascii="Arial" w:hAnsi="Arial" w:cs="Arial"/>
        </w:rPr>
        <w:t xml:space="preserve">as for adults </w:t>
      </w:r>
      <w:r w:rsidR="00816FBB" w:rsidRPr="00E628C3">
        <w:rPr>
          <w:rFonts w:ascii="Arial" w:hAnsi="Arial" w:cs="Arial"/>
        </w:rPr>
        <w:t xml:space="preserve">but the procedure is technically more challenging because of the size of </w:t>
      </w:r>
      <w:r w:rsidR="00717850" w:rsidRPr="00E628C3">
        <w:rPr>
          <w:rFonts w:ascii="Arial" w:hAnsi="Arial" w:cs="Arial"/>
        </w:rPr>
        <w:t xml:space="preserve">the </w:t>
      </w:r>
      <w:r w:rsidR="00816FBB" w:rsidRPr="00E628C3">
        <w:rPr>
          <w:rFonts w:ascii="Arial" w:hAnsi="Arial" w:cs="Arial"/>
        </w:rPr>
        <w:t>patient</w:t>
      </w:r>
      <w:r w:rsidR="00717850" w:rsidRPr="00E628C3">
        <w:rPr>
          <w:rFonts w:ascii="Arial" w:hAnsi="Arial" w:cs="Arial"/>
        </w:rPr>
        <w:t>’</w:t>
      </w:r>
      <w:r w:rsidR="00816FBB" w:rsidRPr="00E628C3">
        <w:rPr>
          <w:rFonts w:ascii="Arial" w:hAnsi="Arial" w:cs="Arial"/>
        </w:rPr>
        <w:t>s ovaries</w:t>
      </w:r>
      <w:r w:rsidR="00717850" w:rsidRPr="00E628C3">
        <w:rPr>
          <w:rFonts w:ascii="Arial" w:hAnsi="Arial" w:cs="Arial"/>
        </w:rPr>
        <w:t>.</w:t>
      </w:r>
      <w:r w:rsidR="00816FBB" w:rsidRPr="00E628C3">
        <w:rPr>
          <w:rFonts w:ascii="Arial" w:hAnsi="Arial" w:cs="Arial"/>
        </w:rPr>
        <w:t xml:space="preserve"> The main aim of this strategy is to re</w:t>
      </w:r>
      <w:r w:rsidR="001E0046" w:rsidRPr="00E628C3">
        <w:rPr>
          <w:rFonts w:ascii="Arial" w:hAnsi="Arial" w:cs="Arial"/>
        </w:rPr>
        <w:t>-</w:t>
      </w:r>
      <w:r w:rsidR="00816FBB" w:rsidRPr="00E628C3">
        <w:rPr>
          <w:rFonts w:ascii="Arial" w:hAnsi="Arial" w:cs="Arial"/>
        </w:rPr>
        <w:t>implant cortical ovarian tissue into the pelvic cavity (</w:t>
      </w:r>
      <w:proofErr w:type="spellStart"/>
      <w:r w:rsidR="00816FBB" w:rsidRPr="00E628C3">
        <w:rPr>
          <w:rFonts w:ascii="Arial" w:hAnsi="Arial" w:cs="Arial"/>
        </w:rPr>
        <w:t>orthotopic</w:t>
      </w:r>
      <w:proofErr w:type="spellEnd"/>
      <w:r w:rsidR="00816FBB" w:rsidRPr="00E628C3">
        <w:rPr>
          <w:rFonts w:ascii="Arial" w:hAnsi="Arial" w:cs="Arial"/>
        </w:rPr>
        <w:t xml:space="preserve"> site) or a heterotopic site  abdominal wall once treatment is completed and the patient is disease-fre</w:t>
      </w:r>
      <w:r w:rsidR="00816FBB" w:rsidRPr="00E628C3">
        <w:rPr>
          <w:rFonts w:ascii="Arial" w:hAnsi="Arial" w:cs="Arial"/>
          <w:color w:val="000000"/>
        </w:rPr>
        <w:t>e</w:t>
      </w:r>
      <w:r w:rsidR="00BD6F98" w:rsidRPr="00E628C3">
        <w:rPr>
          <w:rFonts w:ascii="Arial" w:hAnsi="Arial" w:cs="Arial"/>
        </w:rPr>
        <w:t>.</w:t>
      </w:r>
      <w:r w:rsidR="006B2BF7" w:rsidRPr="00453BC4">
        <w:rPr>
          <w:rFonts w:ascii="Arial" w:hAnsi="Arial" w:cs="Arial"/>
          <w:vertAlign w:val="superscript"/>
        </w:rPr>
        <w:fldChar w:fldCharType="begin">
          <w:fldData xml:space="preserve">PEVuZE5vdGU+PENpdGU+PEF1dGhvcj5Eb25uZXo8L0F1dGhvcj48WWVhcj4xOTk4PC9ZZWFyPjxS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PEVuZE5vdGU+PENpdGU+PEF1dGhvcj5Eb25uZXo8L0F1dGhvcj48WWVhcj4xOTk4PC9ZZWFyPjxS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80" w:tooltip="Donnez, 2013 #362" w:history="1">
        <w:r w:rsidR="00C36257">
          <w:rPr>
            <w:rFonts w:ascii="Arial" w:hAnsi="Arial" w:cs="Arial"/>
            <w:noProof/>
            <w:vertAlign w:val="superscript"/>
          </w:rPr>
          <w:t>80</w:t>
        </w:r>
      </w:hyperlink>
      <w:r w:rsidR="00C36257">
        <w:rPr>
          <w:rFonts w:ascii="Arial" w:hAnsi="Arial" w:cs="Arial"/>
          <w:noProof/>
          <w:vertAlign w:val="superscript"/>
        </w:rPr>
        <w:t xml:space="preserve">, </w:t>
      </w:r>
      <w:hyperlink w:anchor="_ENREF_83" w:tooltip="Schmidt, 2005 #152" w:history="1">
        <w:r w:rsidR="00C36257">
          <w:rPr>
            <w:rFonts w:ascii="Arial" w:hAnsi="Arial" w:cs="Arial"/>
            <w:noProof/>
            <w:vertAlign w:val="superscript"/>
          </w:rPr>
          <w:t>83</w:t>
        </w:r>
      </w:hyperlink>
      <w:r w:rsidR="00C36257">
        <w:rPr>
          <w:rFonts w:ascii="Arial" w:hAnsi="Arial" w:cs="Arial"/>
          <w:noProof/>
          <w:vertAlign w:val="superscript"/>
        </w:rPr>
        <w:t xml:space="preserve">, </w:t>
      </w:r>
      <w:hyperlink w:anchor="_ENREF_84" w:tooltip="Demeestere, 2006 #153" w:history="1">
        <w:r w:rsidR="00C36257">
          <w:rPr>
            <w:rFonts w:ascii="Arial" w:hAnsi="Arial" w:cs="Arial"/>
            <w:noProof/>
            <w:vertAlign w:val="superscript"/>
          </w:rPr>
          <w:t>84</w:t>
        </w:r>
      </w:hyperlink>
      <w:r w:rsidR="00C36257">
        <w:rPr>
          <w:rFonts w:ascii="Arial" w:hAnsi="Arial" w:cs="Arial"/>
          <w:noProof/>
          <w:vertAlign w:val="superscript"/>
        </w:rPr>
        <w:t xml:space="preserve">, </w:t>
      </w:r>
      <w:hyperlink w:anchor="_ENREF_88" w:tooltip="Donnez, 2004 #155" w:history="1">
        <w:r w:rsidR="00C36257">
          <w:rPr>
            <w:rFonts w:ascii="Arial" w:hAnsi="Arial" w:cs="Arial"/>
            <w:noProof/>
            <w:vertAlign w:val="superscript"/>
          </w:rPr>
          <w:t>88</w:t>
        </w:r>
      </w:hyperlink>
      <w:r w:rsidR="00C36257">
        <w:rPr>
          <w:rFonts w:ascii="Arial" w:hAnsi="Arial" w:cs="Arial"/>
          <w:noProof/>
          <w:vertAlign w:val="superscript"/>
        </w:rPr>
        <w:t xml:space="preserve">, </w:t>
      </w:r>
      <w:hyperlink w:anchor="_ENREF_89" w:tooltip="Meirow, 2005 #156" w:history="1">
        <w:r w:rsidR="00C36257">
          <w:rPr>
            <w:rFonts w:ascii="Arial" w:hAnsi="Arial" w:cs="Arial"/>
            <w:noProof/>
            <w:vertAlign w:val="superscript"/>
          </w:rPr>
          <w:t>89</w:t>
        </w:r>
      </w:hyperlink>
      <w:r w:rsidR="00C36257">
        <w:rPr>
          <w:rFonts w:ascii="Arial" w:hAnsi="Arial" w:cs="Arial"/>
          <w:noProof/>
          <w:vertAlign w:val="superscript"/>
        </w:rPr>
        <w:t xml:space="preserve">, </w:t>
      </w:r>
      <w:hyperlink w:anchor="_ENREF_113" w:tooltip="Donnez, 1998 #463" w:history="1">
        <w:r w:rsidR="00C36257">
          <w:rPr>
            <w:rFonts w:ascii="Arial" w:hAnsi="Arial" w:cs="Arial"/>
            <w:noProof/>
            <w:vertAlign w:val="superscript"/>
          </w:rPr>
          <w:t>113-118</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1E0046" w:rsidRPr="00E628C3">
        <w:rPr>
          <w:rFonts w:ascii="Arial" w:hAnsi="Arial" w:cs="Arial"/>
          <w:lang w:val="en-AU"/>
        </w:rPr>
        <w:t xml:space="preserve"> </w:t>
      </w:r>
      <w:r w:rsidR="001B36E7" w:rsidRPr="00E628C3">
        <w:rPr>
          <w:rFonts w:ascii="Arial" w:hAnsi="Arial" w:cs="Arial"/>
        </w:rPr>
        <w:t>For children undergoing this procedure</w:t>
      </w:r>
      <w:r w:rsidR="001B36E7">
        <w:rPr>
          <w:rFonts w:ascii="Arial" w:hAnsi="Arial" w:cs="Arial"/>
        </w:rPr>
        <w:t>,</w:t>
      </w:r>
      <w:r w:rsidR="001B36E7" w:rsidRPr="00E628C3">
        <w:rPr>
          <w:rFonts w:ascii="Arial" w:hAnsi="Arial" w:cs="Arial"/>
        </w:rPr>
        <w:t xml:space="preserve">  of ovarian cortex (4 x 5 x1 mm) are frozen in individual vials and stored in liquid nitrogen (cryopreserved).</w:t>
      </w:r>
      <w:r w:rsidR="001B36E7" w:rsidRPr="00453BC4">
        <w:rPr>
          <w:rFonts w:ascii="Arial" w:hAnsi="Arial" w:cs="Arial"/>
          <w:vertAlign w:val="superscript"/>
          <w:lang w:val="en"/>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ZWxhdGVkLXVybHM+PC91cmxzPjwvcmVjb3JkPjwvQ2l0ZT48Q2l0ZT48QXV0aG9yPkVybnN0PC9B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ZWxhdGVkLXVybHM+PC91cmxzPjwvcmVjb3JkPjwvQ2l0ZT48Q2l0ZT48QXV0aG9yPkVybnN0PC9B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001B36E7" w:rsidRPr="00453BC4">
        <w:rPr>
          <w:rFonts w:ascii="Arial" w:hAnsi="Arial" w:cs="Arial"/>
          <w:vertAlign w:val="superscript"/>
          <w:lang w:val="en"/>
        </w:rPr>
      </w:r>
      <w:r w:rsidR="001B36E7"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19" w:tooltip="Ernst, 2013 #476" w:history="1">
        <w:r w:rsidR="00C36257">
          <w:rPr>
            <w:rFonts w:ascii="Arial" w:hAnsi="Arial" w:cs="Arial"/>
            <w:noProof/>
            <w:vertAlign w:val="superscript"/>
            <w:lang w:val="en"/>
          </w:rPr>
          <w:t>119</w:t>
        </w:r>
      </w:hyperlink>
      <w:r w:rsidR="00C36257">
        <w:rPr>
          <w:rFonts w:ascii="Arial" w:hAnsi="Arial" w:cs="Arial"/>
          <w:noProof/>
          <w:vertAlign w:val="superscript"/>
          <w:lang w:val="en"/>
        </w:rPr>
        <w:t>]</w:t>
      </w:r>
      <w:r w:rsidR="001B36E7" w:rsidRPr="00453BC4">
        <w:rPr>
          <w:rFonts w:ascii="Arial" w:hAnsi="Arial" w:cs="Arial"/>
          <w:vertAlign w:val="superscript"/>
          <w:lang w:val="en"/>
        </w:rPr>
        <w:fldChar w:fldCharType="end"/>
      </w:r>
      <w:r w:rsidR="00F914BD" w:rsidRPr="00E628C3">
        <w:rPr>
          <w:rFonts w:ascii="Arial" w:hAnsi="Arial" w:cs="Arial"/>
        </w:rPr>
        <w:t xml:space="preserve"> </w:t>
      </w:r>
    </w:p>
    <w:p w:rsidR="00BD6F98" w:rsidRPr="00E628C3" w:rsidRDefault="00BD6F98" w:rsidP="00B11190">
      <w:pPr>
        <w:autoSpaceDE w:val="0"/>
        <w:autoSpaceDN w:val="0"/>
        <w:adjustRightInd w:val="0"/>
        <w:spacing w:after="0"/>
        <w:jc w:val="both"/>
        <w:rPr>
          <w:rFonts w:ascii="Arial" w:hAnsi="Arial" w:cs="Arial"/>
        </w:rPr>
      </w:pPr>
    </w:p>
    <w:p w:rsidR="00BD6F98" w:rsidRPr="00E628C3" w:rsidRDefault="00BD6F98" w:rsidP="00B11190">
      <w:pPr>
        <w:autoSpaceDE w:val="0"/>
        <w:autoSpaceDN w:val="0"/>
        <w:adjustRightInd w:val="0"/>
        <w:spacing w:after="0"/>
        <w:jc w:val="both"/>
        <w:rPr>
          <w:rFonts w:ascii="Arial" w:hAnsi="Arial" w:cs="Arial"/>
        </w:rPr>
      </w:pPr>
      <w:r w:rsidRPr="00E628C3">
        <w:rPr>
          <w:rFonts w:ascii="Arial" w:hAnsi="Arial" w:cs="Arial"/>
        </w:rPr>
        <w:t>The added advantage of re</w:t>
      </w:r>
      <w:r w:rsidR="00E171D4" w:rsidRPr="00E628C3">
        <w:rPr>
          <w:rFonts w:ascii="Arial" w:hAnsi="Arial" w:cs="Arial"/>
        </w:rPr>
        <w:t>-</w:t>
      </w:r>
      <w:r w:rsidRPr="00E628C3">
        <w:rPr>
          <w:rFonts w:ascii="Arial" w:hAnsi="Arial" w:cs="Arial"/>
        </w:rPr>
        <w:t>implanting ovarian tissue in c</w:t>
      </w:r>
      <w:r w:rsidR="00C76437" w:rsidRPr="00E628C3">
        <w:rPr>
          <w:rFonts w:ascii="Arial" w:hAnsi="Arial" w:cs="Arial"/>
        </w:rPr>
        <w:t xml:space="preserve">hildren is induction of puberty. </w:t>
      </w:r>
      <w:r w:rsidR="009433D6" w:rsidRPr="00E628C3">
        <w:rPr>
          <w:rFonts w:ascii="Arial" w:hAnsi="Arial" w:cs="Arial"/>
        </w:rPr>
        <w:t xml:space="preserve">Frozen </w:t>
      </w:r>
      <w:r w:rsidR="00C76437" w:rsidRPr="00E628C3">
        <w:rPr>
          <w:rFonts w:ascii="Arial" w:hAnsi="Arial" w:cs="Arial"/>
        </w:rPr>
        <w:t xml:space="preserve">ovarian tissue not only </w:t>
      </w:r>
      <w:r w:rsidR="009433D6" w:rsidRPr="00E628C3">
        <w:rPr>
          <w:rFonts w:ascii="Arial" w:hAnsi="Arial" w:cs="Arial"/>
        </w:rPr>
        <w:t xml:space="preserve">retains </w:t>
      </w:r>
      <w:r w:rsidR="00C76437" w:rsidRPr="00E628C3">
        <w:rPr>
          <w:rFonts w:ascii="Arial" w:hAnsi="Arial" w:cs="Arial"/>
        </w:rPr>
        <w:t>reproductive potential,</w:t>
      </w:r>
      <w:r w:rsidR="007F5798" w:rsidRPr="00E628C3">
        <w:rPr>
          <w:rFonts w:ascii="Arial" w:hAnsi="Arial" w:cs="Arial"/>
        </w:rPr>
        <w:t xml:space="preserve"> </w:t>
      </w:r>
      <w:r w:rsidR="00C76437" w:rsidRPr="00E628C3">
        <w:rPr>
          <w:rFonts w:ascii="Arial" w:hAnsi="Arial" w:cs="Arial"/>
        </w:rPr>
        <w:t>but also the functional unit of the ovary, the follicle.</w:t>
      </w:r>
      <w:r w:rsidR="00F914BD" w:rsidRPr="00E628C3">
        <w:rPr>
          <w:rFonts w:ascii="Arial" w:hAnsi="Arial" w:cs="Arial"/>
        </w:rPr>
        <w:t xml:space="preserve"> </w:t>
      </w:r>
      <w:r w:rsidR="00C76437" w:rsidRPr="00E628C3">
        <w:rPr>
          <w:rFonts w:ascii="Arial" w:hAnsi="Arial" w:cs="Arial"/>
        </w:rPr>
        <w:t>Follicles in the transplanted tissue possess the capacity</w:t>
      </w:r>
      <w:r w:rsidR="007F5798" w:rsidRPr="00E628C3">
        <w:rPr>
          <w:rFonts w:ascii="Arial" w:hAnsi="Arial" w:cs="Arial"/>
        </w:rPr>
        <w:t xml:space="preserve"> </w:t>
      </w:r>
      <w:r w:rsidR="00C76437" w:rsidRPr="00E628C3">
        <w:rPr>
          <w:rFonts w:ascii="Arial" w:hAnsi="Arial" w:cs="Arial"/>
        </w:rPr>
        <w:t>to produce estradiol and other sex hormones that maintain</w:t>
      </w:r>
      <w:r w:rsidR="007F5798" w:rsidRPr="00E628C3">
        <w:rPr>
          <w:rFonts w:ascii="Arial" w:hAnsi="Arial" w:cs="Arial"/>
        </w:rPr>
        <w:t xml:space="preserve"> </w:t>
      </w:r>
      <w:r w:rsidR="00C76437" w:rsidRPr="00E628C3">
        <w:rPr>
          <w:rFonts w:ascii="Arial" w:hAnsi="Arial" w:cs="Arial"/>
        </w:rPr>
        <w:t>regular menstrual cycles.</w:t>
      </w:r>
      <w:r w:rsidR="006B2BF7" w:rsidRPr="00453BC4">
        <w:rPr>
          <w:rFonts w:ascii="Arial" w:hAnsi="Arial" w:cs="Arial"/>
          <w:vertAlign w:val="superscript"/>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ZWxhdGVkLXVybHM+PC91cmxzPjwvcmVjb3JkPjwvQ2l0ZT48L0VuZE5vdGU+AG==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ZWxhdGVkLXVybHM+PC91cmxzPjwvcmVjb3JkPjwvQ2l0ZT48L0VuZE5vdGU+AG==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6B2BF7" w:rsidRPr="00453BC4">
        <w:rPr>
          <w:rFonts w:ascii="Arial" w:hAnsi="Arial" w:cs="Arial"/>
          <w:vertAlign w:val="superscript"/>
        </w:rPr>
      </w:r>
      <w:r w:rsidR="006B2BF7" w:rsidRPr="00453BC4">
        <w:rPr>
          <w:rFonts w:ascii="Arial" w:hAnsi="Arial" w:cs="Arial"/>
          <w:vertAlign w:val="superscript"/>
        </w:rPr>
        <w:fldChar w:fldCharType="separate"/>
      </w:r>
      <w:r w:rsidR="00C36257">
        <w:rPr>
          <w:rFonts w:ascii="Arial" w:hAnsi="Arial" w:cs="Arial"/>
          <w:noProof/>
          <w:vertAlign w:val="superscript"/>
        </w:rPr>
        <w:t>[</w:t>
      </w:r>
      <w:hyperlink w:anchor="_ENREF_119" w:tooltip="Ernst, 2013 #476" w:history="1">
        <w:r w:rsidR="00C36257">
          <w:rPr>
            <w:rFonts w:ascii="Arial" w:hAnsi="Arial" w:cs="Arial"/>
            <w:noProof/>
            <w:vertAlign w:val="superscript"/>
          </w:rPr>
          <w:t>119</w:t>
        </w:r>
      </w:hyperlink>
      <w:r w:rsidR="00C36257">
        <w:rPr>
          <w:rFonts w:ascii="Arial" w:hAnsi="Arial" w:cs="Arial"/>
          <w:noProof/>
          <w:vertAlign w:val="superscript"/>
        </w:rPr>
        <w:t>]</w:t>
      </w:r>
      <w:r w:rsidR="006B2BF7" w:rsidRPr="00453BC4">
        <w:rPr>
          <w:rFonts w:ascii="Arial" w:hAnsi="Arial" w:cs="Arial"/>
          <w:vertAlign w:val="superscript"/>
        </w:rPr>
        <w:fldChar w:fldCharType="end"/>
      </w:r>
      <w:r w:rsidR="00C76437" w:rsidRPr="00E628C3">
        <w:rPr>
          <w:rFonts w:ascii="Arial" w:hAnsi="Arial" w:cs="Arial"/>
          <w:vertAlign w:val="superscript"/>
        </w:rPr>
        <w:t xml:space="preserve"> </w:t>
      </w:r>
      <w:r w:rsidR="00C76437" w:rsidRPr="00E628C3">
        <w:rPr>
          <w:rFonts w:ascii="Arial" w:hAnsi="Arial" w:cs="Arial"/>
        </w:rPr>
        <w:t xml:space="preserve">Sex hormones exert a </w:t>
      </w:r>
      <w:r w:rsidR="00E171D4" w:rsidRPr="00E628C3">
        <w:rPr>
          <w:rFonts w:ascii="Arial" w:hAnsi="Arial" w:cs="Arial"/>
        </w:rPr>
        <w:t xml:space="preserve">plethora </w:t>
      </w:r>
      <w:r w:rsidR="00C76437" w:rsidRPr="00E628C3">
        <w:rPr>
          <w:rFonts w:ascii="Arial" w:hAnsi="Arial" w:cs="Arial"/>
        </w:rPr>
        <w:t>of different functions in the female body and</w:t>
      </w:r>
      <w:r w:rsidR="007F5798" w:rsidRPr="00E628C3">
        <w:rPr>
          <w:rFonts w:ascii="Arial" w:hAnsi="Arial" w:cs="Arial"/>
        </w:rPr>
        <w:t xml:space="preserve"> </w:t>
      </w:r>
      <w:r w:rsidR="00C76437" w:rsidRPr="00E628C3">
        <w:rPr>
          <w:rFonts w:ascii="Arial" w:hAnsi="Arial" w:cs="Arial"/>
        </w:rPr>
        <w:t>maintain</w:t>
      </w:r>
      <w:r w:rsidR="00A15A1E" w:rsidRPr="00E628C3">
        <w:rPr>
          <w:rFonts w:ascii="Arial" w:hAnsi="Arial" w:cs="Arial"/>
        </w:rPr>
        <w:t>ed</w:t>
      </w:r>
      <w:r w:rsidR="00C76437" w:rsidRPr="00E628C3">
        <w:rPr>
          <w:rFonts w:ascii="Arial" w:hAnsi="Arial" w:cs="Arial"/>
        </w:rPr>
        <w:t xml:space="preserve"> female steroid producing capacity opens</w:t>
      </w:r>
      <w:r w:rsidR="007F5798" w:rsidRPr="00E628C3">
        <w:rPr>
          <w:rFonts w:ascii="Arial" w:hAnsi="Arial" w:cs="Arial"/>
        </w:rPr>
        <w:t xml:space="preserve"> </w:t>
      </w:r>
      <w:r w:rsidR="00C76437" w:rsidRPr="00E628C3">
        <w:rPr>
          <w:rFonts w:ascii="Arial" w:hAnsi="Arial" w:cs="Arial"/>
        </w:rPr>
        <w:t>new possibilities.</w:t>
      </w:r>
      <w:r w:rsidR="00F914BD" w:rsidRPr="00453BC4">
        <w:rPr>
          <w:rFonts w:ascii="Arial" w:hAnsi="Arial" w:cs="Arial"/>
          <w:vertAlign w:val="superscript"/>
          <w:lang w:val="en"/>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ZWxhdGVkLXVybHM+PC91cmxzPjwvcmVjb3JkPjwvQ2l0ZT48Q2l0ZT48QXV0aG9yPkVybnN0PC9B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</w:fldData>
        </w:fldChar>
      </w:r>
      <w:r w:rsidR="00C36257">
        <w:rPr>
          <w:rFonts w:ascii="Arial" w:hAnsi="Arial" w:cs="Arial"/>
          <w:vertAlign w:val="superscript"/>
          <w:lang w:val="en"/>
        </w:rPr>
        <w:instrText xml:space="preserve"> ADDIN EN.CITE </w:instrText>
      </w:r>
      <w:r w:rsidR="00C36257">
        <w:rPr>
          <w:rFonts w:ascii="Arial" w:hAnsi="Arial" w:cs="Arial"/>
          <w:vertAlign w:val="superscript"/>
          <w:lang w:val="en"/>
        </w:rPr>
        <w:fldChar w:fldCharType="begin">
          <w:fldData xml:space="preserve">PEVuZE5vdGU+PENpdGU+PEF1dGhvcj5Fcm5zdDwvQXV0aG9yPjxZZWFyPjIwMTM8L1llYXI+PFJl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</w:fldData>
        </w:fldChar>
      </w:r>
      <w:r w:rsidR="00C36257">
        <w:rPr>
          <w:rFonts w:ascii="Arial" w:hAnsi="Arial" w:cs="Arial"/>
          <w:vertAlign w:val="superscript"/>
          <w:lang w:val="en"/>
        </w:rPr>
        <w:instrText xml:space="preserve"> ADDIN EN.CITE.DATA </w:instrText>
      </w:r>
      <w:r w:rsidR="00C36257">
        <w:rPr>
          <w:rFonts w:ascii="Arial" w:hAnsi="Arial" w:cs="Arial"/>
          <w:vertAlign w:val="superscript"/>
          <w:lang w:val="en"/>
        </w:rPr>
      </w:r>
      <w:r w:rsidR="00C36257">
        <w:rPr>
          <w:rFonts w:ascii="Arial" w:hAnsi="Arial" w:cs="Arial"/>
          <w:vertAlign w:val="superscript"/>
          <w:lang w:val="en"/>
        </w:rPr>
        <w:fldChar w:fldCharType="end"/>
      </w:r>
      <w:r w:rsidR="00F914BD" w:rsidRPr="00453BC4">
        <w:rPr>
          <w:rFonts w:ascii="Arial" w:hAnsi="Arial" w:cs="Arial"/>
          <w:vertAlign w:val="superscript"/>
          <w:lang w:val="en"/>
        </w:rPr>
      </w:r>
      <w:r w:rsidR="00F914BD"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19" w:tooltip="Ernst, 2013 #476" w:history="1">
        <w:r w:rsidR="00C36257">
          <w:rPr>
            <w:rFonts w:ascii="Arial" w:hAnsi="Arial" w:cs="Arial"/>
            <w:noProof/>
            <w:vertAlign w:val="superscript"/>
            <w:lang w:val="en"/>
          </w:rPr>
          <w:t>119</w:t>
        </w:r>
      </w:hyperlink>
      <w:r w:rsidR="00C36257">
        <w:rPr>
          <w:rFonts w:ascii="Arial" w:hAnsi="Arial" w:cs="Arial"/>
          <w:noProof/>
          <w:vertAlign w:val="superscript"/>
          <w:lang w:val="en"/>
        </w:rPr>
        <w:t>]</w:t>
      </w:r>
      <w:r w:rsidR="00F914BD" w:rsidRPr="00453BC4">
        <w:rPr>
          <w:rFonts w:ascii="Arial" w:hAnsi="Arial" w:cs="Arial"/>
          <w:vertAlign w:val="superscript"/>
          <w:lang w:val="en"/>
        </w:rPr>
        <w:fldChar w:fldCharType="end"/>
      </w:r>
      <w:r w:rsidRPr="00E628C3">
        <w:rPr>
          <w:rFonts w:ascii="Arial" w:hAnsi="Arial" w:cs="Arial"/>
        </w:rPr>
        <w:t xml:space="preserve"> </w:t>
      </w:r>
    </w:p>
    <w:p w:rsidR="00AA697E" w:rsidRPr="00E628C3" w:rsidRDefault="00AA697E" w:rsidP="00B11190">
      <w:pPr>
        <w:autoSpaceDE w:val="0"/>
        <w:autoSpaceDN w:val="0"/>
        <w:adjustRightInd w:val="0"/>
        <w:spacing w:after="0"/>
        <w:jc w:val="both"/>
        <w:rPr>
          <w:rFonts w:ascii="Arial" w:hAnsi="Arial" w:cs="Arial"/>
        </w:rPr>
      </w:pPr>
    </w:p>
    <w:p w:rsidR="002E1CA8" w:rsidRPr="00E628C3" w:rsidRDefault="00A15A1E" w:rsidP="00B11190">
      <w:pPr>
        <w:autoSpaceDE w:val="0"/>
        <w:autoSpaceDN w:val="0"/>
        <w:adjustRightInd w:val="0"/>
        <w:spacing w:after="0"/>
        <w:jc w:val="both"/>
        <w:rPr>
          <w:rFonts w:ascii="Arial" w:hAnsi="Arial" w:cs="Arial"/>
          <w:lang w:val="en"/>
        </w:rPr>
      </w:pPr>
      <w:r w:rsidRPr="00E628C3">
        <w:rPr>
          <w:rFonts w:ascii="Arial" w:hAnsi="Arial" w:cs="Arial"/>
          <w:lang w:val="en"/>
        </w:rPr>
        <w:t xml:space="preserve">To date there has </w:t>
      </w:r>
      <w:r w:rsidR="00BD6F98" w:rsidRPr="00E628C3">
        <w:rPr>
          <w:rFonts w:ascii="Arial" w:hAnsi="Arial" w:cs="Arial"/>
          <w:lang w:val="en"/>
        </w:rPr>
        <w:t>only been one birth</w:t>
      </w:r>
      <w:r w:rsidR="00AE451B"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&lt;EndNote&gt;&lt;Cite&gt;&lt;Author&gt;Demeestere&lt;/Author&gt;&lt;Year&gt;2015&lt;/Year&gt;&lt;RecNum&gt;462&lt;/RecNum&gt;&lt;DisplayText&gt;[101]&lt;/DisplayText&gt;&lt;record&gt;&lt;rec-number&gt;462&lt;/rec-number&gt;&lt;foreign-keys&gt;&lt;key app="EN" db-id="z009tp2znrrreme9azspf2zoxa2zze5wfsaw"&gt;462&lt;/key&gt;&lt;/foreign-keys&gt;&lt;ref-type name="Journal Article"&gt;17&lt;/ref-type&gt;&lt;contributors&gt;&lt;authors&gt;&lt;author&gt;Demeestere, Isabelle&lt;/author&gt;&lt;author&gt;Simon, Philippe&lt;/author&gt;&lt;author&gt;Dedeken, Laurence&lt;/author&gt;&lt;author&gt;Moffa, Federica&lt;/author&gt;&lt;author&gt;Tsépélidis, Sophie&lt;/author&gt;&lt;author&gt;Brachet, Cecile&lt;/author&gt;&lt;author&gt;Delbaere, Anne&lt;/author&gt;&lt;author&gt;Devreker, Fabienne&lt;/author&gt;&lt;author&gt;Ferster, Alina&lt;/author&gt;&lt;/authors&gt;&lt;/contributors&gt;&lt;titles&gt;&lt;title&gt;Live birth after autograft of ovarian tissue cryopreserved during childhood&lt;/title&gt;&lt;secondary-title&gt;Human Reproduction&lt;/secondary-title&gt;&lt;/titles&gt;&lt;periodical&gt;&lt;full-title&gt;Human Reproduction&lt;/full-title&gt;&lt;/periodical&gt;&lt;pages&gt;dev128&lt;/pages&gt;&lt;dates&gt;&lt;year&gt;2015&lt;/year&gt;&lt;/dates&gt;&lt;publisher&gt;ESHRE&lt;/publisher&gt;&lt;isbn&gt;0268-1161&lt;/isbn&gt;&lt;urls&gt;&lt;/urls&gt;&lt;/record&gt;&lt;/Cite&gt;&lt;Cite&gt;&lt;Author&gt;Demeestere&lt;/Author&gt;&lt;Year&gt;2015&lt;/Year&gt;&lt;RecNum&gt;462&lt;/RecNum&gt;&lt;record&gt;&lt;rec-number&gt;462&lt;/rec-number&gt;&lt;foreign-keys&gt;&lt;key app="EN" db-id="z009tp2znrrreme9azspf2zoxa2zze5wfsaw"&gt;462&lt;/key&gt;&lt;/foreign-keys&gt;&lt;ref-type name="Journal Article"&gt;17&lt;/ref-type&gt;&lt;contributors&gt;&lt;authors&gt;&lt;author&gt;Demeestere, Isabelle&lt;/author&gt;&lt;author&gt;Simon, Philippe&lt;/author&gt;&lt;author&gt;Dedeken, Laurence&lt;/author&gt;&lt;author&gt;Moffa, Federica&lt;/author&gt;&lt;author&gt;Tsépélidis, Sophie&lt;/author&gt;&lt;author&gt;Brachet, Cecile&lt;/author&gt;&lt;author&gt;Delbaere, Anne&lt;/author&gt;&lt;author&gt;Devreker, Fabienne&lt;/author&gt;&lt;author&gt;Ferster, Alina&lt;/author&gt;&lt;/authors&gt;&lt;/contributors&gt;&lt;titles&gt;&lt;title&gt;Live birth after autograft of ovarian tissue cryopreserved during childhood&lt;/title&gt;&lt;secondary-title&gt;Human Reproduction&lt;/secondary-title&gt;&lt;/titles&gt;&lt;periodical&gt;&lt;full-title&gt;Human Reproduction&lt;/full-title&gt;&lt;/periodical&gt;&lt;pages&gt;dev128&lt;/pages&gt;&lt;dates&gt;&lt;year&gt;2015&lt;/year&gt;&lt;/dates&gt;&lt;publisher&gt;ESHRE&lt;/publisher&gt;&lt;isbn&gt;0268-1161&lt;/isbn&gt;&lt;urls&gt;&lt;/urls&gt;&lt;/record&gt;&lt;/Cite&gt;&lt;/EndNote&gt;</w:instrText>
      </w:r>
      <w:r w:rsidR="00AE451B"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01" w:tooltip="Demeestere, 2015 #462" w:history="1">
        <w:r w:rsidR="00C36257">
          <w:rPr>
            <w:rFonts w:ascii="Arial" w:hAnsi="Arial" w:cs="Arial"/>
            <w:noProof/>
            <w:vertAlign w:val="superscript"/>
            <w:lang w:val="en"/>
          </w:rPr>
          <w:t>101</w:t>
        </w:r>
      </w:hyperlink>
      <w:r w:rsidR="00C36257">
        <w:rPr>
          <w:rFonts w:ascii="Arial" w:hAnsi="Arial" w:cs="Arial"/>
          <w:noProof/>
          <w:vertAlign w:val="superscript"/>
          <w:lang w:val="en"/>
        </w:rPr>
        <w:t>]</w:t>
      </w:r>
      <w:r w:rsidR="00AE451B" w:rsidRPr="00453BC4">
        <w:rPr>
          <w:rFonts w:ascii="Arial" w:hAnsi="Arial" w:cs="Arial"/>
          <w:vertAlign w:val="superscript"/>
          <w:lang w:val="en"/>
        </w:rPr>
        <w:fldChar w:fldCharType="end"/>
      </w:r>
      <w:r w:rsidR="00BD6F98" w:rsidRPr="00E628C3">
        <w:rPr>
          <w:rFonts w:ascii="Arial" w:hAnsi="Arial" w:cs="Arial"/>
          <w:lang w:val="en"/>
        </w:rPr>
        <w:t xml:space="preserve"> from a chil</w:t>
      </w:r>
      <w:r w:rsidR="002E1CA8" w:rsidRPr="00E628C3">
        <w:rPr>
          <w:rFonts w:ascii="Arial" w:hAnsi="Arial" w:cs="Arial"/>
          <w:lang w:val="en"/>
        </w:rPr>
        <w:t xml:space="preserve">d who had ovarian tissue stored at 13 years of age prior to a bone marrow </w:t>
      </w:r>
      <w:r w:rsidR="001E0046" w:rsidRPr="00E628C3">
        <w:rPr>
          <w:rFonts w:ascii="Arial" w:hAnsi="Arial" w:cs="Arial"/>
          <w:lang w:val="en"/>
        </w:rPr>
        <w:t>transplant</w:t>
      </w:r>
      <w:r w:rsidR="00BD6F98" w:rsidRPr="00E628C3">
        <w:rPr>
          <w:rFonts w:ascii="Arial" w:hAnsi="Arial" w:cs="Arial"/>
          <w:lang w:val="en"/>
        </w:rPr>
        <w:t xml:space="preserve"> but the </w:t>
      </w:r>
      <w:r w:rsidR="002E1CA8" w:rsidRPr="00E628C3">
        <w:rPr>
          <w:rFonts w:ascii="Arial" w:hAnsi="Arial" w:cs="Arial"/>
          <w:lang w:val="en"/>
        </w:rPr>
        <w:t xml:space="preserve">numbers will increase as the </w:t>
      </w:r>
      <w:r w:rsidR="00BD6F98" w:rsidRPr="00E628C3">
        <w:rPr>
          <w:rFonts w:ascii="Arial" w:hAnsi="Arial" w:cs="Arial"/>
          <w:lang w:val="en"/>
        </w:rPr>
        <w:t>time from diagnosis to the childhood cancer survivors wanting to have a family</w:t>
      </w:r>
      <w:r w:rsidR="002E1CA8" w:rsidRPr="00E628C3">
        <w:rPr>
          <w:rFonts w:ascii="Arial" w:hAnsi="Arial" w:cs="Arial"/>
          <w:lang w:val="en"/>
        </w:rPr>
        <w:t xml:space="preserve"> increases</w:t>
      </w:r>
      <w:r w:rsidR="00BD6F98" w:rsidRPr="00E628C3">
        <w:rPr>
          <w:rFonts w:ascii="Arial" w:hAnsi="Arial" w:cs="Arial"/>
          <w:lang w:val="en"/>
        </w:rPr>
        <w:t>.</w:t>
      </w:r>
    </w:p>
    <w:p w:rsidR="002E1CA8" w:rsidRPr="00E628C3" w:rsidRDefault="002E1CA8" w:rsidP="00B11190">
      <w:pPr>
        <w:autoSpaceDE w:val="0"/>
        <w:autoSpaceDN w:val="0"/>
        <w:adjustRightInd w:val="0"/>
        <w:spacing w:after="0"/>
        <w:jc w:val="both"/>
        <w:rPr>
          <w:rFonts w:ascii="Arial" w:hAnsi="Arial" w:cs="Arial"/>
          <w:lang w:val="en"/>
        </w:rPr>
      </w:pPr>
    </w:p>
    <w:p w:rsidR="009B7576" w:rsidRDefault="005B7EE3" w:rsidP="00B11190">
      <w:pPr>
        <w:autoSpaceDE w:val="0"/>
        <w:autoSpaceDN w:val="0"/>
        <w:adjustRightInd w:val="0"/>
        <w:spacing w:after="0"/>
        <w:jc w:val="both"/>
        <w:rPr>
          <w:rFonts w:ascii="Arial" w:hAnsi="Arial" w:cs="Arial"/>
        </w:rPr>
      </w:pPr>
      <w:r w:rsidRPr="00E628C3">
        <w:rPr>
          <w:rFonts w:ascii="Arial" w:hAnsi="Arial" w:cs="Arial"/>
        </w:rPr>
        <w:t>Ethical</w:t>
      </w:r>
      <w:r w:rsidR="00A15A1E" w:rsidRPr="00E628C3">
        <w:rPr>
          <w:rFonts w:ascii="Arial" w:hAnsi="Arial" w:cs="Arial"/>
        </w:rPr>
        <w:t>ly</w:t>
      </w:r>
      <w:r w:rsidRPr="00E628C3">
        <w:rPr>
          <w:rFonts w:ascii="Arial" w:hAnsi="Arial" w:cs="Arial"/>
        </w:rPr>
        <w:t xml:space="preserve"> approved protocols are needed to ensure that ovarian </w:t>
      </w:r>
      <w:r w:rsidR="00A34491" w:rsidRPr="00E628C3">
        <w:rPr>
          <w:rFonts w:ascii="Arial" w:hAnsi="Arial" w:cs="Arial"/>
        </w:rPr>
        <w:t>cryopreservation</w:t>
      </w:r>
      <w:r w:rsidRPr="00E628C3">
        <w:rPr>
          <w:rFonts w:ascii="Arial" w:hAnsi="Arial" w:cs="Arial"/>
        </w:rPr>
        <w:t xml:space="preserve"> in pre-pubertal girls not limit pubertal developmental or cause </w:t>
      </w:r>
      <w:r w:rsidR="009433D6" w:rsidRPr="00E628C3">
        <w:rPr>
          <w:rFonts w:ascii="Arial" w:hAnsi="Arial" w:cs="Arial"/>
        </w:rPr>
        <w:t xml:space="preserve">other </w:t>
      </w:r>
      <w:r w:rsidRPr="00E628C3">
        <w:rPr>
          <w:rFonts w:ascii="Arial" w:hAnsi="Arial" w:cs="Arial"/>
        </w:rPr>
        <w:t>pr</w:t>
      </w:r>
      <w:r w:rsidR="002E1CA8" w:rsidRPr="00E628C3">
        <w:rPr>
          <w:rFonts w:ascii="Arial" w:hAnsi="Arial" w:cs="Arial"/>
        </w:rPr>
        <w:t>oblems with the</w:t>
      </w:r>
      <w:r w:rsidR="00F914BD" w:rsidRPr="00E628C3">
        <w:rPr>
          <w:rFonts w:ascii="Arial" w:hAnsi="Arial" w:cs="Arial"/>
        </w:rPr>
        <w:t>i</w:t>
      </w:r>
      <w:r w:rsidR="002E1CA8" w:rsidRPr="00E628C3">
        <w:rPr>
          <w:rFonts w:ascii="Arial" w:hAnsi="Arial" w:cs="Arial"/>
        </w:rPr>
        <w:t>r fertility pot</w:t>
      </w:r>
      <w:r w:rsidRPr="00E628C3">
        <w:rPr>
          <w:rFonts w:ascii="Arial" w:hAnsi="Arial" w:cs="Arial"/>
        </w:rPr>
        <w:t>e</w:t>
      </w:r>
      <w:r w:rsidR="002E1CA8" w:rsidRPr="00E628C3">
        <w:rPr>
          <w:rFonts w:ascii="Arial" w:hAnsi="Arial" w:cs="Arial"/>
        </w:rPr>
        <w:t>ntial</w:t>
      </w:r>
      <w:r w:rsidR="00694509" w:rsidRPr="00E628C3">
        <w:rPr>
          <w:rFonts w:ascii="Arial" w:hAnsi="Arial" w:cs="Arial"/>
        </w:rPr>
        <w:t>.</w:t>
      </w:r>
      <w:r w:rsidR="002E1CA8" w:rsidRPr="00E628C3">
        <w:rPr>
          <w:rFonts w:ascii="Arial" w:hAnsi="Arial" w:cs="Arial"/>
        </w:rPr>
        <w:t xml:space="preserve"> </w:t>
      </w:r>
      <w:r w:rsidR="00A86EE7" w:rsidRPr="00E628C3">
        <w:rPr>
          <w:rFonts w:ascii="Arial" w:hAnsi="Arial" w:cs="Arial"/>
        </w:rPr>
        <w:t xml:space="preserve">Paediatric fertility preservation should only be undertaken under stringent governance at </w:t>
      </w:r>
      <w:proofErr w:type="spellStart"/>
      <w:r w:rsidR="00A86EE7" w:rsidRPr="00E628C3">
        <w:rPr>
          <w:rFonts w:ascii="Arial" w:hAnsi="Arial" w:cs="Arial"/>
        </w:rPr>
        <w:t>specialised</w:t>
      </w:r>
      <w:proofErr w:type="spellEnd"/>
      <w:r w:rsidR="00A86EE7" w:rsidRPr="00E628C3">
        <w:rPr>
          <w:rFonts w:ascii="Arial" w:hAnsi="Arial" w:cs="Arial"/>
        </w:rPr>
        <w:t xml:space="preserve"> </w:t>
      </w:r>
      <w:proofErr w:type="spellStart"/>
      <w:r w:rsidR="00A86EE7" w:rsidRPr="00E628C3">
        <w:rPr>
          <w:rFonts w:ascii="Arial" w:hAnsi="Arial" w:cs="Arial"/>
        </w:rPr>
        <w:t>centres</w:t>
      </w:r>
      <w:proofErr w:type="spellEnd"/>
      <w:r w:rsidR="00A86EE7" w:rsidRPr="00E628C3">
        <w:rPr>
          <w:rFonts w:ascii="Arial" w:hAnsi="Arial" w:cs="Arial"/>
        </w:rPr>
        <w:t>.</w:t>
      </w:r>
    </w:p>
    <w:p w:rsidR="004818AB" w:rsidRPr="00E628C3" w:rsidRDefault="004818AB" w:rsidP="00C23435">
      <w:pPr>
        <w:widowControl w:val="0"/>
        <w:numPr>
          <w:ilvl w:val="0"/>
          <w:numId w:val="2"/>
        </w:numPr>
        <w:tabs>
          <w:tab w:val="left" w:pos="0"/>
          <w:tab w:val="left" w:pos="220"/>
        </w:tabs>
        <w:autoSpaceDE w:val="0"/>
        <w:autoSpaceDN w:val="0"/>
        <w:adjustRightInd w:val="0"/>
        <w:spacing w:after="0"/>
        <w:ind w:left="0" w:firstLine="0"/>
        <w:jc w:val="both"/>
        <w:rPr>
          <w:rFonts w:ascii="Arial" w:hAnsi="Arial" w:cs="Arial"/>
          <w:color w:val="232323"/>
        </w:rPr>
      </w:pPr>
    </w:p>
    <w:p w:rsidR="00766F39" w:rsidRPr="00E628C3" w:rsidRDefault="002A1C94" w:rsidP="0073136D">
      <w:pPr>
        <w:pStyle w:val="TOCHeading1"/>
        <w:rPr>
          <w:rFonts w:ascii="Arial" w:hAnsi="Arial" w:cs="Arial"/>
          <w:lang w:val="en-GB"/>
        </w:rPr>
      </w:pPr>
      <w:bookmarkStart w:id="60" w:name="_Toc445725543"/>
      <w:bookmarkStart w:id="61" w:name="_Toc445726529"/>
      <w:bookmarkStart w:id="62" w:name="_Toc433108231"/>
      <w:r w:rsidRPr="00E628C3">
        <w:rPr>
          <w:rFonts w:ascii="Arial" w:hAnsi="Arial" w:cs="Arial"/>
        </w:rPr>
        <w:t>Anti-</w:t>
      </w:r>
      <w:proofErr w:type="spellStart"/>
      <w:r w:rsidRPr="00E628C3">
        <w:rPr>
          <w:rFonts w:ascii="Arial" w:hAnsi="Arial" w:cs="Arial"/>
        </w:rPr>
        <w:t>Müllerian</w:t>
      </w:r>
      <w:proofErr w:type="spellEnd"/>
      <w:r w:rsidRPr="00E628C3">
        <w:rPr>
          <w:rFonts w:ascii="Arial" w:hAnsi="Arial" w:cs="Arial"/>
        </w:rPr>
        <w:t xml:space="preserve"> hormone (</w:t>
      </w:r>
      <w:r w:rsidR="006E5B30">
        <w:rPr>
          <w:rFonts w:ascii="Arial" w:hAnsi="Arial" w:cs="Arial"/>
        </w:rPr>
        <w:t>A</w:t>
      </w:r>
      <w:r w:rsidRPr="00E628C3">
        <w:rPr>
          <w:rFonts w:ascii="Arial" w:hAnsi="Arial" w:cs="Arial"/>
        </w:rPr>
        <w:t xml:space="preserve">MH) </w:t>
      </w:r>
      <w:r w:rsidR="00766F39" w:rsidRPr="00E628C3">
        <w:rPr>
          <w:rFonts w:ascii="Arial" w:hAnsi="Arial" w:cs="Arial"/>
          <w:lang w:val="en-GB"/>
        </w:rPr>
        <w:t>Investigation of infertility</w:t>
      </w:r>
      <w:bookmarkEnd w:id="60"/>
      <w:bookmarkEnd w:id="61"/>
      <w:r w:rsidR="00EA5399" w:rsidRPr="00E628C3">
        <w:rPr>
          <w:rFonts w:ascii="Arial" w:hAnsi="Arial" w:cs="Arial"/>
          <w:lang w:val="en-GB"/>
        </w:rPr>
        <w:t xml:space="preserve"> </w:t>
      </w:r>
      <w:bookmarkEnd w:id="62"/>
    </w:p>
    <w:p w:rsidR="00BB2258" w:rsidRPr="00E628C3" w:rsidRDefault="00CF444E" w:rsidP="002B7B8E">
      <w:pPr>
        <w:autoSpaceDE w:val="0"/>
        <w:autoSpaceDN w:val="0"/>
        <w:adjustRightInd w:val="0"/>
        <w:spacing w:after="0"/>
        <w:jc w:val="both"/>
        <w:rPr>
          <w:rFonts w:ascii="Arial" w:hAnsi="Arial" w:cs="Arial"/>
        </w:rPr>
      </w:pPr>
      <w:r w:rsidRPr="00E628C3">
        <w:rPr>
          <w:rFonts w:ascii="Arial" w:hAnsi="Arial" w:cs="Arial"/>
        </w:rPr>
        <w:t>The gonadal hormone anti-</w:t>
      </w:r>
      <w:proofErr w:type="spellStart"/>
      <w:r w:rsidRPr="00E628C3">
        <w:rPr>
          <w:rFonts w:ascii="Arial" w:hAnsi="Arial" w:cs="Arial"/>
        </w:rPr>
        <w:t>Müllerian</w:t>
      </w:r>
      <w:proofErr w:type="spellEnd"/>
      <w:r w:rsidRPr="00E628C3">
        <w:rPr>
          <w:rFonts w:ascii="Arial" w:hAnsi="Arial" w:cs="Arial"/>
        </w:rPr>
        <w:t xml:space="preserve"> hormone (AMH) is a 140 </w:t>
      </w:r>
      <w:proofErr w:type="spellStart"/>
      <w:r w:rsidRPr="00E628C3">
        <w:rPr>
          <w:rFonts w:ascii="Arial" w:hAnsi="Arial" w:cs="Arial"/>
        </w:rPr>
        <w:t>kDa</w:t>
      </w:r>
      <w:proofErr w:type="spellEnd"/>
      <w:r w:rsidRPr="00E628C3">
        <w:rPr>
          <w:rFonts w:ascii="Arial" w:hAnsi="Arial" w:cs="Arial"/>
        </w:rPr>
        <w:t xml:space="preserve"> </w:t>
      </w:r>
      <w:proofErr w:type="spellStart"/>
      <w:r w:rsidRPr="00E628C3">
        <w:rPr>
          <w:rFonts w:ascii="Arial" w:hAnsi="Arial" w:cs="Arial"/>
        </w:rPr>
        <w:t>disulphide</w:t>
      </w:r>
      <w:proofErr w:type="spellEnd"/>
      <w:r w:rsidRPr="00E628C3">
        <w:rPr>
          <w:rFonts w:ascii="Arial" w:hAnsi="Arial" w:cs="Arial"/>
        </w:rPr>
        <w:t xml:space="preserve">-linked </w:t>
      </w:r>
      <w:proofErr w:type="spellStart"/>
      <w:r w:rsidRPr="00E628C3">
        <w:rPr>
          <w:rFonts w:ascii="Arial" w:hAnsi="Arial" w:cs="Arial"/>
        </w:rPr>
        <w:t>homodimeric</w:t>
      </w:r>
      <w:proofErr w:type="spellEnd"/>
      <w:r w:rsidRPr="00E628C3">
        <w:rPr>
          <w:rFonts w:ascii="Arial" w:hAnsi="Arial" w:cs="Arial"/>
        </w:rPr>
        <w:t xml:space="preserve"> glycoprotein </w:t>
      </w:r>
      <w:r w:rsidR="00BB2258" w:rsidRPr="00E628C3">
        <w:rPr>
          <w:rFonts w:ascii="Arial" w:hAnsi="Arial" w:cs="Arial"/>
          <w:lang w:val="en"/>
        </w:rPr>
        <w:t>produced by the granulosa cells of pre-</w:t>
      </w:r>
      <w:proofErr w:type="spellStart"/>
      <w:r w:rsidR="00BB2258" w:rsidRPr="00E628C3">
        <w:rPr>
          <w:rFonts w:ascii="Arial" w:hAnsi="Arial" w:cs="Arial"/>
          <w:lang w:val="en"/>
        </w:rPr>
        <w:t>antral</w:t>
      </w:r>
      <w:proofErr w:type="spellEnd"/>
      <w:r w:rsidR="00BB2258" w:rsidRPr="00E628C3">
        <w:rPr>
          <w:rFonts w:ascii="Arial" w:hAnsi="Arial" w:cs="Arial"/>
          <w:lang w:val="en"/>
        </w:rPr>
        <w:t xml:space="preserve"> and small </w:t>
      </w:r>
      <w:proofErr w:type="spellStart"/>
      <w:r w:rsidR="00BB2258" w:rsidRPr="00E628C3">
        <w:rPr>
          <w:rFonts w:ascii="Arial" w:hAnsi="Arial" w:cs="Arial"/>
          <w:lang w:val="en"/>
        </w:rPr>
        <w:t>antral</w:t>
      </w:r>
      <w:proofErr w:type="spellEnd"/>
      <w:r w:rsidR="00BB2258" w:rsidRPr="00E628C3">
        <w:rPr>
          <w:rFonts w:ascii="Arial" w:hAnsi="Arial" w:cs="Arial"/>
          <w:lang w:val="en"/>
        </w:rPr>
        <w:t xml:space="preserve"> follicles in the ovary.</w:t>
      </w:r>
      <w:r w:rsidR="00BB2258"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&lt;EndNote&gt;&lt;Cite&gt;&lt;Author&gt;Weenen&lt;/Author&gt;&lt;Year&gt;2004&lt;/Year&gt;&lt;RecNum&gt;203&lt;/RecNum&gt;&lt;DisplayText&gt;[134]&lt;/DisplayText&gt;&lt;record&gt;&lt;rec-number&gt;203&lt;/rec-number&gt;&lt;foreign-keys&gt;&lt;key app="EN" db-id="z009tp2znrrreme9azspf2zoxa2zze5wfsaw"&gt;203&lt;/key&gt;&lt;/foreign-keys&gt;&lt;ref-type name="Journal Article"&gt;17&lt;/ref-type&gt;&lt;contributors&gt;&lt;authors&gt;&lt;author&gt;Weenen, Christien&lt;/author&gt;&lt;author&gt;Laven, Joop S. E.&lt;/author&gt;&lt;author&gt;von Bergh, Anne R. M.&lt;/author&gt;&lt;author&gt;Cranfield, Mark&lt;/author&gt;&lt;author&gt;Groome, Nigel P.&lt;/author&gt;&lt;author&gt;Visser,</w:instrText>
      </w:r>
      <w:r w:rsidR="00C36257">
        <w:rPr>
          <w:rFonts w:ascii="Arial" w:hAnsi="Arial" w:cs="Arial" w:hint="eastAsia"/>
          <w:vertAlign w:val="superscript"/>
          <w:lang w:val="en"/>
        </w:rPr>
        <w:instrText xml:space="preserve"> Jenny A.&lt;/author&gt;&lt;author&gt;Kramer, Piet&lt;/author&gt;&lt;author&gt;Fauser, Bart C. J. M.&lt;/author&gt;&lt;author&gt;Themmen, Axel P. N.&lt;/author&gt;&lt;/authors&gt;&lt;/contributors&gt;&lt;titles&gt;&lt;title&gt;Anti</w:instrText>
      </w:r>
      <w:r w:rsidR="00C36257">
        <w:rPr>
          <w:rFonts w:ascii="Arial" w:hAnsi="Arial" w:cs="Arial" w:hint="eastAsia"/>
          <w:vertAlign w:val="superscript"/>
          <w:lang w:val="en"/>
        </w:rPr>
        <w:instrText>‐</w:instrText>
      </w:r>
      <w:r w:rsidR="00C36257">
        <w:rPr>
          <w:rFonts w:ascii="Arial" w:hAnsi="Arial" w:cs="Arial" w:hint="eastAsia"/>
          <w:vertAlign w:val="superscript"/>
          <w:lang w:val="en"/>
        </w:rPr>
        <w:instrText>Müllerian hormone expression pattern in the human ovary: potential implications for initi</w:instrText>
      </w:r>
      <w:r w:rsidR="00C36257">
        <w:rPr>
          <w:rFonts w:ascii="Arial" w:hAnsi="Arial" w:cs="Arial"/>
          <w:vertAlign w:val="superscript"/>
          <w:lang w:val="en"/>
        </w:rPr>
        <w:instrText>al and cyclic follicle recruitment&lt;/title&gt;&lt;secondary-title&gt;Molecular human reproduction&lt;/secondary-title&gt;&lt;/titles&gt;&lt;periodical&gt;&lt;full-title&gt;Molecular human reproduction&lt;/full-title&gt;&lt;/periodical&gt;&lt;pages&gt;77-83&lt;/pages&gt;&lt;volume&gt;10&lt;/volume&gt;&lt;number&gt;2&lt;/number&gt;&lt;dates&gt;&lt;year&gt;2004&lt;/year&gt;&lt;/dates&gt;&lt;publisher&gt;Oxford Univ Press&lt;/publisher&gt;&lt;isbn&gt;1360-9947&lt;/isbn&gt;&lt;urls&gt;&lt;/urls&gt;&lt;/record&gt;&lt;/Cite&gt;&lt;/EndNote&gt;</w:instrText>
      </w:r>
      <w:r w:rsidR="00BB2258"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34" w:tooltip="Weenen, 2004 #203" w:history="1">
        <w:r w:rsidR="00C36257">
          <w:rPr>
            <w:rFonts w:ascii="Arial" w:hAnsi="Arial" w:cs="Arial"/>
            <w:noProof/>
            <w:vertAlign w:val="superscript"/>
            <w:lang w:val="en"/>
          </w:rPr>
          <w:t>134</w:t>
        </w:r>
      </w:hyperlink>
      <w:r w:rsidR="00C36257">
        <w:rPr>
          <w:rFonts w:ascii="Arial" w:hAnsi="Arial" w:cs="Arial"/>
          <w:noProof/>
          <w:vertAlign w:val="superscript"/>
          <w:lang w:val="en"/>
        </w:rPr>
        <w:t>]</w:t>
      </w:r>
      <w:r w:rsidR="00BB2258" w:rsidRPr="00453BC4">
        <w:rPr>
          <w:rFonts w:ascii="Arial" w:hAnsi="Arial" w:cs="Arial"/>
          <w:vertAlign w:val="superscript"/>
          <w:lang w:val="en"/>
        </w:rPr>
        <w:fldChar w:fldCharType="end"/>
      </w:r>
      <w:r w:rsidR="00BB2258" w:rsidRPr="00E628C3">
        <w:rPr>
          <w:rFonts w:ascii="Arial" w:hAnsi="Arial" w:cs="Arial"/>
          <w:lang w:val="en"/>
        </w:rPr>
        <w:t xml:space="preserve"> A</w:t>
      </w:r>
      <w:proofErr w:type="spellStart"/>
      <w:r w:rsidR="00BB2258" w:rsidRPr="00E628C3">
        <w:rPr>
          <w:rFonts w:ascii="Arial" w:hAnsi="Arial" w:cs="Arial"/>
        </w:rPr>
        <w:t>nti-Müllerian</w:t>
      </w:r>
      <w:proofErr w:type="spellEnd"/>
      <w:r w:rsidR="00BB2258" w:rsidRPr="00E628C3">
        <w:rPr>
          <w:rFonts w:ascii="Arial" w:hAnsi="Arial" w:cs="Arial"/>
        </w:rPr>
        <w:t xml:space="preserve"> hormone</w:t>
      </w:r>
      <w:r w:rsidR="00BB2258" w:rsidRPr="00E628C3">
        <w:rPr>
          <w:rFonts w:ascii="Arial" w:hAnsi="Arial" w:cs="Arial"/>
          <w:lang w:val="en"/>
        </w:rPr>
        <w:t xml:space="preserve"> levels reflect the </w:t>
      </w:r>
      <w:r w:rsidR="00BB2258" w:rsidRPr="00E628C3">
        <w:rPr>
          <w:rFonts w:ascii="Arial" w:hAnsi="Arial" w:cs="Arial"/>
        </w:rPr>
        <w:t xml:space="preserve">growth and differentiation of the </w:t>
      </w:r>
      <w:r w:rsidR="00BB2258" w:rsidRPr="00E628C3">
        <w:rPr>
          <w:rFonts w:ascii="Arial" w:hAnsi="Arial" w:cs="Arial"/>
          <w:lang w:val="en"/>
        </w:rPr>
        <w:t xml:space="preserve">follicular ovarian pool and reduction in the number of small growing follicles. </w:t>
      </w:r>
      <w:r w:rsidR="003E0773" w:rsidRPr="00E628C3">
        <w:rPr>
          <w:rFonts w:ascii="Arial" w:hAnsi="Arial" w:cs="Arial"/>
          <w:lang w:val="en"/>
        </w:rPr>
        <w:t xml:space="preserve">Although AMH reflects the small growing follicles, it is </w:t>
      </w:r>
      <w:proofErr w:type="spellStart"/>
      <w:r w:rsidR="003E0773" w:rsidRPr="00E628C3">
        <w:rPr>
          <w:rFonts w:ascii="Arial" w:hAnsi="Arial" w:cs="Arial"/>
          <w:lang w:val="en"/>
        </w:rPr>
        <w:t>utilised</w:t>
      </w:r>
      <w:proofErr w:type="spellEnd"/>
      <w:r w:rsidR="003E0773" w:rsidRPr="00E628C3">
        <w:rPr>
          <w:rFonts w:ascii="Arial" w:hAnsi="Arial" w:cs="Arial"/>
          <w:lang w:val="en"/>
        </w:rPr>
        <w:t xml:space="preserve"> as a surrogate marker of the primordial follicle pool as there is no well-defined specific marker for the resting follicles. </w:t>
      </w:r>
      <w:r w:rsidR="00BB2258" w:rsidRPr="00E628C3">
        <w:rPr>
          <w:rFonts w:ascii="Arial" w:hAnsi="Arial" w:cs="Arial"/>
          <w:lang w:val="en"/>
        </w:rPr>
        <w:t>AMH is easily measurable in serum and is correlated with ovarian reserve assessment by ultrasound methods.</w:t>
      </w:r>
      <w:r w:rsidR="00BB2258"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&lt;EndNote&gt;&lt;Cite&gt;&lt;Author&gt;Hansen&lt;/Author&gt;&lt;Year&gt;2011&lt;/Year&gt;&lt;RecNum&gt;202&lt;/RecNum&gt;&lt;DisplayText&gt;[135, 136]&lt;/DisplayText&gt;&lt;record&gt;&lt;rec-number&gt;202&lt;/rec-number&gt;&lt;foreign-keys&gt;&lt;key app="EN" db-id="z009tp2znrrreme9azspf2zoxa2zze5wfsaw"&gt;202&lt;/key&gt;&lt;/foreign-keys&gt;&lt;ref-type name="Journal Article"&gt;17&lt;/ref-type&gt;&lt;contributors&gt;&lt;authors&gt;&lt;author&gt;Hansen, Karl R.&lt;/author&gt;&lt;author&gt;Hodnett, George M.&lt;/author&gt;&lt;author&gt;Knowlton, Nicholas&lt;/author&gt;&lt;author&gt;Craig, LaTasha B.&lt;/author&gt;&lt;/authors&gt;&lt;/contributors&gt;&lt;titles&gt;&lt;title&gt;Correlation of ovarian reserve tests with histologically determined primordial follicle number&lt;/title&gt;&lt;secondary-title&gt;Fertility and sterility&lt;/secondary-title&gt;&lt;/titles&gt;&lt;periodical&gt;&lt;full-title&gt;Fertility and sterility&lt;/full-title&gt;&lt;/periodical&gt;&lt;pages&gt;170-175&lt;/pages&gt;&lt;volume&gt;95&lt;/volume&gt;&lt;number&gt;1&lt;/number&gt;&lt;dates&gt;&lt;year&gt;2011&lt;/year&gt;&lt;/dates&gt;&lt;publisher&gt;Elsevier&lt;/publisher&gt;&lt;isbn&gt;0015-0282&lt;/isbn&gt;&lt;urls&gt;&lt;related-urls&gt;&lt;url&gt;http://www.sciencedirect.com/science/article/pii/S0015028210006035&lt;/url&gt;&lt;/related-urls&gt;&lt;/urls&gt;&lt;/record&gt;&lt;/Cite&gt;&lt;Cite&gt;&lt;Author&gt;La Marca&lt;/Author&gt;&lt;Year&gt;2010&lt;/Year&gt;&lt;RecNum&gt;200&lt;/RecNum&gt;&lt;record&gt;&lt;rec-number&gt;200&lt;/rec-number&gt;&lt;foreign-keys&gt;&lt;key app="EN" db-id="z009tp2znrrreme9azspf2zoxa2zze5wfsaw"&gt;200&lt;/key&gt;&lt;/foreign-keys&gt;&lt;ref-type name="Journal Article"&gt;17&lt;/ref-type&gt;&lt;contributors&gt;&lt;authors&gt;&lt;author&gt;La Marca, A.&lt;/author&gt;&lt;author&gt;Sighinolfi, G.&lt;/author&gt;&lt;author&gt;Radi, D.&lt;/author&gt;&lt;author&gt;Argento, C.&lt;/author&gt;&lt;author&gt;Baraldi, E.&lt;/author&gt;&lt;author&gt;Artenisio, A. Carducci&lt;/author&gt;&lt;author&gt;Stabile, G.&lt;/author&gt;&lt;author&gt;Volpe, A.&lt;/author&gt;&lt;/authors&gt;&lt;/contributors&gt;&lt;titles&gt;&lt;title&gt;Anti-Müllerian hormone (AMH) as a predictive marker in assisted reproductive technology (ART)&lt;/title&gt;&lt;secondary-title&gt;Human reproduction update&lt;/secondary-title&gt;&lt;/titles&gt;&lt;periodical&gt;&lt;full-title&gt;Human reproduction update&lt;/full-title&gt;&lt;/periodical&gt;&lt;pages&gt;113-130&lt;/pages&gt;&lt;volume&gt;16&lt;/volume&gt;&lt;number&gt;2&lt;/number&gt;&lt;dates&gt;&lt;year&gt;2010&lt;/year&gt;&lt;/dates&gt;&lt;publisher&gt;ESHRE&lt;/publisher&gt;&lt;isbn&gt;1355-4786&lt;/isbn&gt;&lt;urls&gt;&lt;/urls&gt;&lt;/record&gt;&lt;/Cite&gt;&lt;/EndNote&gt;</w:instrText>
      </w:r>
      <w:r w:rsidR="00BB2258"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35" w:tooltip="Hansen, 2011 #202" w:history="1">
        <w:r w:rsidR="00C36257">
          <w:rPr>
            <w:rFonts w:ascii="Arial" w:hAnsi="Arial" w:cs="Arial"/>
            <w:noProof/>
            <w:vertAlign w:val="superscript"/>
            <w:lang w:val="en"/>
          </w:rPr>
          <w:t>135</w:t>
        </w:r>
      </w:hyperlink>
      <w:r w:rsidR="00C36257">
        <w:rPr>
          <w:rFonts w:ascii="Arial" w:hAnsi="Arial" w:cs="Arial"/>
          <w:noProof/>
          <w:vertAlign w:val="superscript"/>
          <w:lang w:val="en"/>
        </w:rPr>
        <w:t xml:space="preserve">, </w:t>
      </w:r>
      <w:hyperlink w:anchor="_ENREF_136" w:tooltip="La Marca, 2010 #200" w:history="1">
        <w:r w:rsidR="00C36257">
          <w:rPr>
            <w:rFonts w:ascii="Arial" w:hAnsi="Arial" w:cs="Arial"/>
            <w:noProof/>
            <w:vertAlign w:val="superscript"/>
            <w:lang w:val="en"/>
          </w:rPr>
          <w:t>136</w:t>
        </w:r>
      </w:hyperlink>
      <w:r w:rsidR="00C36257">
        <w:rPr>
          <w:rFonts w:ascii="Arial" w:hAnsi="Arial" w:cs="Arial"/>
          <w:noProof/>
          <w:vertAlign w:val="superscript"/>
          <w:lang w:val="en"/>
        </w:rPr>
        <w:t>]</w:t>
      </w:r>
      <w:r w:rsidR="00BB2258" w:rsidRPr="00453BC4">
        <w:rPr>
          <w:rFonts w:ascii="Arial" w:hAnsi="Arial" w:cs="Arial"/>
          <w:vertAlign w:val="superscript"/>
          <w:lang w:val="en"/>
        </w:rPr>
        <w:fldChar w:fldCharType="end"/>
      </w:r>
    </w:p>
    <w:p w:rsidR="006B6519" w:rsidRPr="00E628C3" w:rsidRDefault="006B6519" w:rsidP="002B7B8E">
      <w:pPr>
        <w:autoSpaceDE w:val="0"/>
        <w:autoSpaceDN w:val="0"/>
        <w:adjustRightInd w:val="0"/>
        <w:spacing w:after="0"/>
        <w:jc w:val="both"/>
        <w:rPr>
          <w:rFonts w:ascii="Arial" w:hAnsi="Arial" w:cs="Arial"/>
          <w:vertAlign w:val="superscript"/>
        </w:rPr>
      </w:pPr>
    </w:p>
    <w:p w:rsidR="00EA5399" w:rsidRPr="00E628C3" w:rsidRDefault="009179A3" w:rsidP="002B7B8E">
      <w:pPr>
        <w:autoSpaceDE w:val="0"/>
        <w:autoSpaceDN w:val="0"/>
        <w:adjustRightInd w:val="0"/>
        <w:spacing w:after="0"/>
        <w:jc w:val="both"/>
        <w:rPr>
          <w:rFonts w:ascii="Arial" w:hAnsi="Arial" w:cs="Arial"/>
        </w:rPr>
      </w:pPr>
      <w:r w:rsidRPr="00E628C3">
        <w:rPr>
          <w:rFonts w:ascii="Arial" w:hAnsi="Arial" w:cs="Arial"/>
        </w:rPr>
        <w:t>Anti-</w:t>
      </w:r>
      <w:proofErr w:type="spellStart"/>
      <w:r w:rsidR="009D7828" w:rsidRPr="00E628C3">
        <w:rPr>
          <w:rFonts w:ascii="Arial" w:hAnsi="Arial" w:cs="Arial"/>
        </w:rPr>
        <w:t>Müllerian</w:t>
      </w:r>
      <w:proofErr w:type="spellEnd"/>
      <w:r w:rsidR="009D7828" w:rsidRPr="00E628C3">
        <w:rPr>
          <w:rFonts w:ascii="Arial" w:hAnsi="Arial" w:cs="Arial"/>
        </w:rPr>
        <w:t xml:space="preserve"> hormone is the most </w:t>
      </w:r>
      <w:r w:rsidRPr="00E628C3">
        <w:rPr>
          <w:rFonts w:ascii="Arial" w:hAnsi="Arial" w:cs="Arial"/>
        </w:rPr>
        <w:t>accurate currently available</w:t>
      </w:r>
      <w:r w:rsidR="009D7828" w:rsidRPr="00E628C3">
        <w:rPr>
          <w:rFonts w:ascii="Arial" w:hAnsi="Arial" w:cs="Arial"/>
        </w:rPr>
        <w:t xml:space="preserve"> biochemical indicator of ovarian </w:t>
      </w:r>
      <w:r w:rsidRPr="00E628C3">
        <w:rPr>
          <w:rFonts w:ascii="Arial" w:hAnsi="Arial" w:cs="Arial"/>
        </w:rPr>
        <w:t xml:space="preserve">reserve </w:t>
      </w:r>
      <w:r w:rsidR="009D7828" w:rsidRPr="00E628C3">
        <w:rPr>
          <w:rFonts w:ascii="Arial" w:hAnsi="Arial" w:cs="Arial"/>
        </w:rPr>
        <w:t>and failure.</w:t>
      </w:r>
      <w:r w:rsidR="009D7828" w:rsidRPr="00453BC4">
        <w:rPr>
          <w:rFonts w:ascii="Arial" w:hAnsi="Arial" w:cs="Arial"/>
          <w:vertAlign w:val="superscript"/>
        </w:rPr>
        <w:fldChar w:fldCharType="begin">
          <w:fldData xml:space="preserve">PEVuZE5vdGU+PENpdGU+PEF1dGhvcj5TdTwvQXV0aG9yPjxZZWFyPjIwMTA8L1llYXI+PFJlY051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PEVuZE5vdGU+PENpdGU+PEF1dGhvcj5TdTwvQXV0aG9yPjxZZWFyPjIwMTA8L1llYXI+PFJlY051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9D7828" w:rsidRPr="00453BC4">
        <w:rPr>
          <w:rFonts w:ascii="Arial" w:hAnsi="Arial" w:cs="Arial"/>
          <w:vertAlign w:val="superscript"/>
        </w:rPr>
      </w:r>
      <w:r w:rsidR="009D7828" w:rsidRPr="00453BC4">
        <w:rPr>
          <w:rFonts w:ascii="Arial" w:hAnsi="Arial" w:cs="Arial"/>
          <w:vertAlign w:val="superscript"/>
        </w:rPr>
        <w:fldChar w:fldCharType="separate"/>
      </w:r>
      <w:r w:rsidR="00C36257">
        <w:rPr>
          <w:rFonts w:ascii="Arial" w:hAnsi="Arial" w:cs="Arial"/>
          <w:noProof/>
          <w:vertAlign w:val="superscript"/>
        </w:rPr>
        <w:t>[</w:t>
      </w:r>
      <w:hyperlink w:anchor="_ENREF_136" w:tooltip="La Marca, 2010 #200" w:history="1">
        <w:r w:rsidR="00C36257">
          <w:rPr>
            <w:rFonts w:ascii="Arial" w:hAnsi="Arial" w:cs="Arial"/>
            <w:noProof/>
            <w:vertAlign w:val="superscript"/>
          </w:rPr>
          <w:t>136-138</w:t>
        </w:r>
      </w:hyperlink>
      <w:r w:rsidR="00C36257">
        <w:rPr>
          <w:rFonts w:ascii="Arial" w:hAnsi="Arial" w:cs="Arial"/>
          <w:noProof/>
          <w:vertAlign w:val="superscript"/>
        </w:rPr>
        <w:t>]</w:t>
      </w:r>
      <w:r w:rsidR="009D7828" w:rsidRPr="00453BC4">
        <w:rPr>
          <w:rFonts w:ascii="Arial" w:hAnsi="Arial" w:cs="Arial"/>
          <w:vertAlign w:val="superscript"/>
        </w:rPr>
        <w:fldChar w:fldCharType="end"/>
      </w:r>
      <w:r w:rsidR="009D7828" w:rsidRPr="00E628C3">
        <w:rPr>
          <w:rFonts w:ascii="Arial" w:hAnsi="Arial" w:cs="Arial"/>
        </w:rPr>
        <w:t xml:space="preserve"> </w:t>
      </w:r>
      <w:r w:rsidR="00FC4FA2" w:rsidRPr="00E628C3">
        <w:rPr>
          <w:rFonts w:ascii="Arial" w:hAnsi="Arial" w:cs="Arial"/>
        </w:rPr>
        <w:t>Anti-</w:t>
      </w:r>
      <w:proofErr w:type="spellStart"/>
      <w:r w:rsidR="00FC4FA2" w:rsidRPr="00E628C3">
        <w:rPr>
          <w:rFonts w:ascii="Arial" w:hAnsi="Arial" w:cs="Arial"/>
        </w:rPr>
        <w:t>Müllerian</w:t>
      </w:r>
      <w:proofErr w:type="spellEnd"/>
      <w:r w:rsidR="00FC4FA2" w:rsidRPr="00E628C3">
        <w:rPr>
          <w:rFonts w:ascii="Arial" w:hAnsi="Arial" w:cs="Arial"/>
        </w:rPr>
        <w:t xml:space="preserve"> hormone </w:t>
      </w:r>
      <w:r w:rsidR="00CF444E" w:rsidRPr="00E628C3">
        <w:rPr>
          <w:rFonts w:ascii="Arial" w:hAnsi="Arial" w:cs="Arial"/>
        </w:rPr>
        <w:t xml:space="preserve">serum levels are not affected by </w:t>
      </w:r>
      <w:r w:rsidR="00A2016A" w:rsidRPr="00E628C3">
        <w:rPr>
          <w:rFonts w:ascii="Arial" w:hAnsi="Arial" w:cs="Arial"/>
        </w:rPr>
        <w:t>within-cycle hormonal changes or follicle growth</w:t>
      </w:r>
      <w:r w:rsidR="00CF444E" w:rsidRPr="00E628C3">
        <w:rPr>
          <w:rFonts w:ascii="Arial" w:hAnsi="Arial" w:cs="Arial"/>
        </w:rPr>
        <w:t xml:space="preserve">. This renders </w:t>
      </w:r>
      <w:r w:rsidR="00FC4FA2" w:rsidRPr="00E628C3">
        <w:rPr>
          <w:rFonts w:ascii="Arial" w:hAnsi="Arial" w:cs="Arial"/>
        </w:rPr>
        <w:t>anti-</w:t>
      </w:r>
      <w:proofErr w:type="spellStart"/>
      <w:r w:rsidR="00FC4FA2" w:rsidRPr="00E628C3">
        <w:rPr>
          <w:rFonts w:ascii="Arial" w:hAnsi="Arial" w:cs="Arial"/>
        </w:rPr>
        <w:t>Müllerian</w:t>
      </w:r>
      <w:proofErr w:type="spellEnd"/>
      <w:r w:rsidR="00FC4FA2" w:rsidRPr="00E628C3">
        <w:rPr>
          <w:rFonts w:ascii="Arial" w:hAnsi="Arial" w:cs="Arial"/>
        </w:rPr>
        <w:t xml:space="preserve"> hormone</w:t>
      </w:r>
      <w:r w:rsidR="00CF444E" w:rsidRPr="00E628C3">
        <w:rPr>
          <w:rFonts w:ascii="Arial" w:hAnsi="Arial" w:cs="Arial"/>
        </w:rPr>
        <w:t xml:space="preserve"> easy to use clinically as opposed to other currently available markers of ovarian ag</w:t>
      </w:r>
      <w:r w:rsidR="005626E4">
        <w:rPr>
          <w:rFonts w:ascii="Arial" w:hAnsi="Arial" w:cs="Arial"/>
        </w:rPr>
        <w:t>e</w:t>
      </w:r>
      <w:r w:rsidR="00CF444E" w:rsidRPr="00E628C3">
        <w:rPr>
          <w:rFonts w:ascii="Arial" w:hAnsi="Arial" w:cs="Arial"/>
        </w:rPr>
        <w:t xml:space="preserve">ing, such as </w:t>
      </w:r>
      <w:proofErr w:type="spellStart"/>
      <w:r w:rsidR="00CF444E" w:rsidRPr="00E628C3">
        <w:rPr>
          <w:rFonts w:ascii="Arial" w:hAnsi="Arial" w:cs="Arial"/>
        </w:rPr>
        <w:t>inhibin</w:t>
      </w:r>
      <w:proofErr w:type="spellEnd"/>
      <w:r w:rsidR="00CF444E" w:rsidRPr="00E628C3">
        <w:rPr>
          <w:rFonts w:ascii="Arial" w:hAnsi="Arial" w:cs="Arial"/>
        </w:rPr>
        <w:t xml:space="preserve"> B, estradiol (E</w:t>
      </w:r>
      <w:r w:rsidR="00CF444E" w:rsidRPr="00E628C3">
        <w:rPr>
          <w:rFonts w:ascii="Arial" w:hAnsi="Arial" w:cs="Arial"/>
          <w:vertAlign w:val="subscript"/>
        </w:rPr>
        <w:t>2</w:t>
      </w:r>
      <w:r w:rsidR="00FC4FA2" w:rsidRPr="00E628C3">
        <w:rPr>
          <w:rFonts w:ascii="Arial" w:hAnsi="Arial" w:cs="Arial"/>
        </w:rPr>
        <w:t>) and follicle stimulating hormone (</w:t>
      </w:r>
      <w:r w:rsidR="00CF444E" w:rsidRPr="00E628C3">
        <w:rPr>
          <w:rFonts w:ascii="Arial" w:hAnsi="Arial" w:cs="Arial"/>
        </w:rPr>
        <w:t>FSH</w:t>
      </w:r>
      <w:r w:rsidR="00FC4FA2" w:rsidRPr="00E628C3">
        <w:rPr>
          <w:rFonts w:ascii="Arial" w:hAnsi="Arial" w:cs="Arial"/>
        </w:rPr>
        <w:t>)</w:t>
      </w:r>
      <w:r w:rsidR="00160ADD" w:rsidRPr="00E628C3">
        <w:rPr>
          <w:rFonts w:ascii="Arial" w:hAnsi="Arial" w:cs="Arial"/>
        </w:rPr>
        <w:t xml:space="preserve"> (described later)</w:t>
      </w:r>
      <w:r w:rsidR="00CF444E" w:rsidRPr="00E628C3">
        <w:rPr>
          <w:rFonts w:ascii="Arial" w:hAnsi="Arial" w:cs="Arial"/>
        </w:rPr>
        <w:t>,</w:t>
      </w:r>
      <w:r w:rsidR="002B7B8E" w:rsidRPr="00E628C3">
        <w:rPr>
          <w:rFonts w:ascii="Arial" w:hAnsi="Arial" w:cs="Arial"/>
        </w:rPr>
        <w:t xml:space="preserve"> </w:t>
      </w:r>
      <w:r w:rsidR="00CF444E" w:rsidRPr="00E628C3">
        <w:rPr>
          <w:rFonts w:ascii="Arial" w:hAnsi="Arial" w:cs="Arial"/>
        </w:rPr>
        <w:t>which are all menstrual cycle dependent and constitute relatively</w:t>
      </w:r>
      <w:r w:rsidR="002B7B8E" w:rsidRPr="00E628C3">
        <w:rPr>
          <w:rFonts w:ascii="Arial" w:hAnsi="Arial" w:cs="Arial"/>
        </w:rPr>
        <w:t xml:space="preserve"> </w:t>
      </w:r>
      <w:r w:rsidR="00CF444E" w:rsidRPr="00E628C3">
        <w:rPr>
          <w:rFonts w:ascii="Arial" w:hAnsi="Arial" w:cs="Arial"/>
        </w:rPr>
        <w:t>late markers of the ongoing process of primordial follicle pool depletion.</w:t>
      </w:r>
    </w:p>
    <w:p w:rsidR="00EA5399" w:rsidRPr="00E628C3" w:rsidRDefault="00EA5399" w:rsidP="00CF444E">
      <w:pPr>
        <w:autoSpaceDE w:val="0"/>
        <w:autoSpaceDN w:val="0"/>
        <w:adjustRightInd w:val="0"/>
        <w:spacing w:after="0"/>
        <w:jc w:val="both"/>
        <w:rPr>
          <w:rFonts w:ascii="Arial" w:hAnsi="Arial" w:cs="Arial"/>
        </w:rPr>
      </w:pPr>
    </w:p>
    <w:p w:rsidR="00E239B9" w:rsidRDefault="002B7B8E" w:rsidP="00B47FD4">
      <w:pPr>
        <w:autoSpaceDE w:val="0"/>
        <w:autoSpaceDN w:val="0"/>
        <w:adjustRightInd w:val="0"/>
        <w:spacing w:after="0"/>
        <w:jc w:val="both"/>
        <w:rPr>
          <w:rFonts w:ascii="Arial" w:hAnsi="Arial" w:cs="Arial"/>
          <w:vertAlign w:val="superscript"/>
        </w:rPr>
      </w:pPr>
      <w:r w:rsidRPr="00E628C3">
        <w:rPr>
          <w:rFonts w:ascii="Arial" w:hAnsi="Arial" w:cs="Arial"/>
        </w:rPr>
        <w:t>Ovarian ag</w:t>
      </w:r>
      <w:r w:rsidR="005626E4">
        <w:rPr>
          <w:rFonts w:ascii="Arial" w:hAnsi="Arial" w:cs="Arial"/>
        </w:rPr>
        <w:t>e</w:t>
      </w:r>
      <w:r w:rsidRPr="00E628C3">
        <w:rPr>
          <w:rFonts w:ascii="Arial" w:hAnsi="Arial" w:cs="Arial"/>
        </w:rPr>
        <w:t xml:space="preserve">ing relates to the decline of the quantity and quality of the ovarian follicle pool with increasing age. </w:t>
      </w:r>
      <w:r w:rsidR="002A1C94" w:rsidRPr="00E628C3">
        <w:rPr>
          <w:rFonts w:ascii="Arial" w:hAnsi="Arial" w:cs="Arial"/>
        </w:rPr>
        <w:t>A large number of s</w:t>
      </w:r>
      <w:r w:rsidRPr="00E628C3">
        <w:rPr>
          <w:rFonts w:ascii="Arial" w:hAnsi="Arial" w:cs="Arial"/>
        </w:rPr>
        <w:t xml:space="preserve">tudies </w:t>
      </w:r>
      <w:r w:rsidR="007F07BD" w:rsidRPr="00E628C3">
        <w:rPr>
          <w:rFonts w:ascii="Arial" w:hAnsi="Arial" w:cs="Arial"/>
        </w:rPr>
        <w:t xml:space="preserve">have shown </w:t>
      </w:r>
      <w:r w:rsidR="00FC4FA2" w:rsidRPr="00E628C3">
        <w:rPr>
          <w:rFonts w:ascii="Arial" w:hAnsi="Arial" w:cs="Arial"/>
        </w:rPr>
        <w:t>anti-</w:t>
      </w:r>
      <w:proofErr w:type="spellStart"/>
      <w:r w:rsidR="00FC4FA2" w:rsidRPr="00E628C3">
        <w:rPr>
          <w:rFonts w:ascii="Arial" w:hAnsi="Arial" w:cs="Arial"/>
        </w:rPr>
        <w:t>Müllerian</w:t>
      </w:r>
      <w:proofErr w:type="spellEnd"/>
      <w:r w:rsidR="00FC4FA2" w:rsidRPr="00E628C3">
        <w:rPr>
          <w:rFonts w:ascii="Arial" w:hAnsi="Arial" w:cs="Arial"/>
        </w:rPr>
        <w:t xml:space="preserve"> hormone</w:t>
      </w:r>
      <w:r w:rsidRPr="00E628C3">
        <w:rPr>
          <w:rFonts w:ascii="Arial" w:hAnsi="Arial" w:cs="Arial"/>
        </w:rPr>
        <w:t xml:space="preserve"> as a reputable marker of ovarian aging by demonstrating decreasing levels over time in ovulatory women</w:t>
      </w:r>
      <w:r w:rsidR="00047C3A" w:rsidRPr="00E628C3">
        <w:rPr>
          <w:rFonts w:ascii="Arial" w:hAnsi="Arial" w:cs="Arial"/>
        </w:rPr>
        <w:t xml:space="preserve"> (</w:t>
      </w:r>
      <w:r w:rsidR="00CE0861" w:rsidRPr="00E628C3">
        <w:rPr>
          <w:rFonts w:ascii="Arial" w:hAnsi="Arial" w:cs="Arial"/>
        </w:rPr>
        <w:t>Graph 1</w:t>
      </w:r>
      <w:r w:rsidR="00047C3A" w:rsidRPr="00E628C3">
        <w:rPr>
          <w:rFonts w:ascii="Arial" w:hAnsi="Arial" w:cs="Arial"/>
        </w:rPr>
        <w:t>)</w:t>
      </w:r>
      <w:r w:rsidRPr="00E628C3">
        <w:rPr>
          <w:rFonts w:ascii="Arial" w:hAnsi="Arial" w:cs="Arial"/>
        </w:rPr>
        <w:t>.</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&lt;EndNote&gt;&lt;Cite&gt;&lt;Author&gt;Broer&lt;/Author&gt;&lt;Year&gt;2014&lt;/Year&gt;&lt;RecNum&gt;616&lt;/RecNum&gt;&lt;DisplayText&gt;[139]&lt;/DisplayText&gt;&lt;record&gt;&lt;rec-number&gt;616&lt;/rec-number&gt;&lt;foreign-keys&gt;&lt;key app="EN" db-id="z009tp2znrrreme9azspf2zoxa2zze5wfsaw"&gt;616&lt;/key&gt;&lt;/foreign-keys&gt;&lt;ref-type name="Journal Article"&gt;17&lt;/ref-type&gt;&lt;contributors&gt;&lt;authors&gt;&lt;author&gt;Broer, Simone L.&lt;/author&gt;&lt;author&gt;Broekmans, Frank J. M.&lt;/author&gt;&lt;author&gt;Laven, Joop S. E.&lt;/author&gt;&lt;author&gt;Fauser, Bart C. J. M.&lt;/author&gt;&lt;/authors&gt;&lt;/contributors&gt;&lt;titles&gt;&lt;title&gt;Anti-Müllerian hormone: ovarian reserve testing and its potential clinical implications&lt;/title&gt;&lt;secondary-title&gt;Human reproduction update&lt;/secondary-title&gt;&lt;/titles&gt;&lt;periodical&gt;&lt;full-title&gt;Human reproduction update&lt;/full-title&gt;&lt;/periodical&gt;&lt;pages&gt;dmu020&lt;/pages&gt;&lt;dates&gt;&lt;year&gt;2014&lt;/year&gt;&lt;/dates&gt;&lt;publisher&gt;ESHRE&lt;/publisher&gt;&lt;isbn&gt;1355-4786&lt;/isbn&gt;&lt;urls&gt;&lt;/urls&gt;&lt;/record&gt;&lt;/Cite&gt;&lt;/EndNote&gt;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39" w:tooltip="Broer, 2014 #616" w:history="1">
        <w:r w:rsidR="00C36257">
          <w:rPr>
            <w:rFonts w:ascii="Arial" w:hAnsi="Arial" w:cs="Arial"/>
            <w:noProof/>
            <w:vertAlign w:val="superscript"/>
          </w:rPr>
          <w:t>139</w:t>
        </w:r>
      </w:hyperlink>
      <w:r w:rsidR="00C36257">
        <w:rPr>
          <w:rFonts w:ascii="Arial" w:hAnsi="Arial" w:cs="Arial"/>
          <w:noProof/>
          <w:vertAlign w:val="superscript"/>
        </w:rPr>
        <w:t>]</w:t>
      </w:r>
      <w:r w:rsidRPr="00453BC4">
        <w:rPr>
          <w:rFonts w:ascii="Arial" w:hAnsi="Arial" w:cs="Arial"/>
          <w:vertAlign w:val="superscript"/>
        </w:rPr>
        <w:fldChar w:fldCharType="end"/>
      </w:r>
      <w:r w:rsidRPr="00E628C3">
        <w:rPr>
          <w:rFonts w:ascii="Arial" w:hAnsi="Arial" w:cs="Arial"/>
        </w:rPr>
        <w:t xml:space="preserve"> </w:t>
      </w:r>
      <w:r w:rsidR="007F07BD" w:rsidRPr="00E628C3">
        <w:rPr>
          <w:rFonts w:ascii="Arial" w:hAnsi="Arial" w:cs="Arial"/>
        </w:rPr>
        <w:t>R</w:t>
      </w:r>
      <w:r w:rsidR="00BB2258" w:rsidRPr="00E628C3">
        <w:rPr>
          <w:rFonts w:ascii="Arial" w:hAnsi="Arial" w:cs="Arial"/>
        </w:rPr>
        <w:t>esearch s</w:t>
      </w:r>
      <w:r w:rsidRPr="00E628C3">
        <w:rPr>
          <w:rFonts w:ascii="Arial" w:hAnsi="Arial" w:cs="Arial"/>
        </w:rPr>
        <w:t xml:space="preserve">tudies have </w:t>
      </w:r>
      <w:r w:rsidR="007F07BD" w:rsidRPr="00E628C3">
        <w:rPr>
          <w:rFonts w:ascii="Arial" w:hAnsi="Arial" w:cs="Arial"/>
        </w:rPr>
        <w:t xml:space="preserve">also </w:t>
      </w:r>
      <w:r w:rsidR="00CE0861" w:rsidRPr="00E628C3">
        <w:rPr>
          <w:rFonts w:ascii="Arial" w:hAnsi="Arial" w:cs="Arial"/>
        </w:rPr>
        <w:t>s</w:t>
      </w:r>
      <w:r w:rsidR="00BB2258" w:rsidRPr="00E628C3">
        <w:rPr>
          <w:rFonts w:ascii="Arial" w:hAnsi="Arial" w:cs="Arial"/>
        </w:rPr>
        <w:t xml:space="preserve">hown </w:t>
      </w:r>
      <w:r w:rsidRPr="00E628C3">
        <w:rPr>
          <w:rFonts w:ascii="Arial" w:hAnsi="Arial" w:cs="Arial"/>
        </w:rPr>
        <w:t xml:space="preserve">a strong correlation between </w:t>
      </w:r>
      <w:r w:rsidR="00FC4FA2" w:rsidRPr="00E628C3">
        <w:rPr>
          <w:rFonts w:ascii="Arial" w:hAnsi="Arial" w:cs="Arial"/>
        </w:rPr>
        <w:t>anti-</w:t>
      </w:r>
      <w:proofErr w:type="spellStart"/>
      <w:r w:rsidR="00FC4FA2" w:rsidRPr="00E628C3">
        <w:rPr>
          <w:rFonts w:ascii="Arial" w:hAnsi="Arial" w:cs="Arial"/>
        </w:rPr>
        <w:t>Müllerian</w:t>
      </w:r>
      <w:proofErr w:type="spellEnd"/>
      <w:r w:rsidR="00FC4FA2" w:rsidRPr="00E628C3">
        <w:rPr>
          <w:rFonts w:ascii="Arial" w:hAnsi="Arial" w:cs="Arial"/>
        </w:rPr>
        <w:t xml:space="preserve"> hormone</w:t>
      </w:r>
      <w:r w:rsidRPr="00E628C3">
        <w:rPr>
          <w:rFonts w:ascii="Arial" w:hAnsi="Arial" w:cs="Arial"/>
        </w:rPr>
        <w:t xml:space="preserve"> and </w:t>
      </w:r>
      <w:proofErr w:type="spellStart"/>
      <w:r w:rsidRPr="00E628C3">
        <w:rPr>
          <w:rFonts w:ascii="Arial" w:hAnsi="Arial" w:cs="Arial"/>
        </w:rPr>
        <w:t>antral</w:t>
      </w:r>
      <w:proofErr w:type="spellEnd"/>
      <w:r w:rsidRPr="00E628C3">
        <w:rPr>
          <w:rFonts w:ascii="Arial" w:hAnsi="Arial" w:cs="Arial"/>
        </w:rPr>
        <w:t xml:space="preserve"> follicle count</w:t>
      </w:r>
      <w:r w:rsidR="00BB2258" w:rsidRPr="00E628C3">
        <w:rPr>
          <w:rFonts w:ascii="Arial" w:hAnsi="Arial" w:cs="Arial"/>
        </w:rPr>
        <w:t xml:space="preserve"> </w:t>
      </w:r>
      <w:r w:rsidRPr="00E628C3">
        <w:rPr>
          <w:rFonts w:ascii="Arial" w:hAnsi="Arial" w:cs="Arial"/>
        </w:rPr>
        <w:t xml:space="preserve">assessed by </w:t>
      </w:r>
      <w:proofErr w:type="spellStart"/>
      <w:r w:rsidR="00B47FD4" w:rsidRPr="00E628C3">
        <w:rPr>
          <w:rFonts w:ascii="Arial" w:hAnsi="Arial" w:cs="Arial"/>
        </w:rPr>
        <w:t>t</w:t>
      </w:r>
      <w:r w:rsidRPr="00E628C3">
        <w:rPr>
          <w:rFonts w:ascii="Arial" w:hAnsi="Arial" w:cs="Arial"/>
        </w:rPr>
        <w:t>ransvaginal</w:t>
      </w:r>
      <w:proofErr w:type="spellEnd"/>
      <w:r w:rsidRPr="00E628C3">
        <w:rPr>
          <w:rFonts w:ascii="Arial" w:hAnsi="Arial" w:cs="Arial"/>
        </w:rPr>
        <w:t xml:space="preserve"> ultrasound.</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&lt;EndNote&gt;&lt;Cite&gt;&lt;Author&gt;de Vet&lt;/Author&gt;&lt;Year&gt;2002&lt;/Year&gt;&lt;RecNum&gt;341&lt;/RecNum&gt;&lt;DisplayText&gt;[140]&lt;/DisplayText&gt;&lt;record&gt;&lt;rec-number&gt;341&lt;/rec-number&gt;&lt;foreign-keys&gt;&lt;key app="EN" db-id="z009tp2znrrreme9azspf2zoxa2zze5wfsaw"&gt;341&lt;/key&gt;&lt;/foreign-keys&gt;&lt;ref-type name="Journal Article"&gt;17&lt;/ref-type&gt;&lt;contributors&gt;&lt;authors&gt;&lt;author&gt;de Vet, Annemarie&lt;/author&gt;&lt;author&gt;Laven, Joop S. E.&lt;/author&gt;&lt;author&gt;de Jong, Frank H.&lt;/author&gt;&lt;author&gt;Themmen, Axel P. N.&lt;/author&gt;&lt;author&gt;Fauser, Bart C. J. M.&lt;/author&gt;&lt;/authors&gt;&lt;/contributors&gt;&lt;titles&gt;&lt;title&gt;Antimüllerian hormone serum levels: a putative marker for ovarian aging&lt;/title&gt;&lt;secondary-title&gt;Fertility and sterility&lt;/secondary-title&gt;&lt;/titles&gt;&lt;periodical&gt;&lt;full-title&gt;Fertility and sterility&lt;/full-title&gt;&lt;/periodical&gt;&lt;pages&gt;357-362&lt;/pages&gt;&lt;volume&gt;77&lt;/volume&gt;&lt;number&gt;2&lt;/number&gt;&lt;dates&gt;&lt;year&gt;2002&lt;/year&gt;&lt;/dates&gt;&lt;publisher&gt;Elsevier&lt;/publisher&gt;&lt;isbn&gt;0015-0282&lt;/isbn&gt;&lt;urls&gt;&lt;related-urls&gt;&lt;url&gt;http://www.sciencedirect.com/science/article/pii/S0015028201029934&lt;/url&gt;&lt;/related-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40" w:tooltip="de Vet, 2002 #341" w:history="1">
        <w:r w:rsidR="00C36257">
          <w:rPr>
            <w:rFonts w:ascii="Arial" w:hAnsi="Arial" w:cs="Arial"/>
            <w:noProof/>
            <w:vertAlign w:val="superscript"/>
          </w:rPr>
          <w:t>140</w:t>
        </w:r>
      </w:hyperlink>
      <w:r w:rsidR="00C36257">
        <w:rPr>
          <w:rFonts w:ascii="Arial" w:hAnsi="Arial" w:cs="Arial"/>
          <w:noProof/>
          <w:vertAlign w:val="superscript"/>
        </w:rPr>
        <w:t>]</w:t>
      </w:r>
      <w:r w:rsidRPr="00453BC4">
        <w:rPr>
          <w:rFonts w:ascii="Arial" w:hAnsi="Arial" w:cs="Arial"/>
          <w:vertAlign w:val="superscript"/>
        </w:rPr>
        <w:fldChar w:fldCharType="end"/>
      </w:r>
      <w:r w:rsidRPr="00E628C3">
        <w:rPr>
          <w:rFonts w:ascii="Arial" w:hAnsi="Arial" w:cs="Arial"/>
          <w:vertAlign w:val="superscript"/>
        </w:rPr>
        <w:t xml:space="preserve"> </w:t>
      </w:r>
      <w:r w:rsidRPr="00E628C3">
        <w:rPr>
          <w:rFonts w:ascii="Arial" w:hAnsi="Arial" w:cs="Arial"/>
        </w:rPr>
        <w:t xml:space="preserve">A similar association between </w:t>
      </w:r>
      <w:r w:rsidR="00FC4FA2" w:rsidRPr="00E628C3">
        <w:rPr>
          <w:rFonts w:ascii="Arial" w:hAnsi="Arial" w:cs="Arial"/>
        </w:rPr>
        <w:t>anti-</w:t>
      </w:r>
      <w:proofErr w:type="spellStart"/>
      <w:r w:rsidR="00FC4FA2" w:rsidRPr="00E628C3">
        <w:rPr>
          <w:rFonts w:ascii="Arial" w:hAnsi="Arial" w:cs="Arial"/>
        </w:rPr>
        <w:t>Müllerian</w:t>
      </w:r>
      <w:proofErr w:type="spellEnd"/>
      <w:r w:rsidR="00FC4FA2" w:rsidRPr="00E628C3">
        <w:rPr>
          <w:rFonts w:ascii="Arial" w:hAnsi="Arial" w:cs="Arial"/>
        </w:rPr>
        <w:t xml:space="preserve"> hormone</w:t>
      </w:r>
      <w:r w:rsidRPr="00E628C3">
        <w:rPr>
          <w:rFonts w:ascii="Arial" w:hAnsi="Arial" w:cs="Arial"/>
        </w:rPr>
        <w:t xml:space="preserve"> and age, </w:t>
      </w:r>
      <w:proofErr w:type="spellStart"/>
      <w:r w:rsidR="00FC4FA2" w:rsidRPr="00E628C3">
        <w:rPr>
          <w:rFonts w:ascii="Arial" w:hAnsi="Arial" w:cs="Arial"/>
        </w:rPr>
        <w:t>antral</w:t>
      </w:r>
      <w:proofErr w:type="spellEnd"/>
      <w:r w:rsidR="00FC4FA2" w:rsidRPr="00E628C3">
        <w:rPr>
          <w:rFonts w:ascii="Arial" w:hAnsi="Arial" w:cs="Arial"/>
        </w:rPr>
        <w:t xml:space="preserve"> follicle count, and follicle stimulating hormone</w:t>
      </w:r>
      <w:r w:rsidR="006C1228" w:rsidRPr="00E628C3">
        <w:rPr>
          <w:rFonts w:ascii="Arial" w:hAnsi="Arial" w:cs="Arial"/>
        </w:rPr>
        <w:t xml:space="preserve"> </w:t>
      </w:r>
      <w:r w:rsidR="00700A03" w:rsidRPr="00E628C3">
        <w:rPr>
          <w:rFonts w:ascii="Arial" w:hAnsi="Arial" w:cs="Arial"/>
        </w:rPr>
        <w:t xml:space="preserve">has also been </w:t>
      </w:r>
      <w:r w:rsidRPr="00E628C3">
        <w:rPr>
          <w:rFonts w:ascii="Arial" w:hAnsi="Arial" w:cs="Arial"/>
        </w:rPr>
        <w:t>described in women undergoing IVF</w:t>
      </w:r>
      <w:r w:rsidR="00B47FD4" w:rsidRPr="00E628C3">
        <w:rPr>
          <w:rFonts w:ascii="Arial" w:hAnsi="Arial" w:cs="Arial"/>
        </w:rPr>
        <w:t>.</w:t>
      </w:r>
      <w:r w:rsidR="00B47FD4"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&lt;EndNote&gt;&lt;Cite&gt;&lt;Author&gt;Van Rooij&lt;/Author&gt;&lt;Year&gt;2002&lt;/Year&gt;&lt;RecNum&gt;620&lt;/RecNum&gt;&lt;DisplayText&gt;[141]&lt;/DisplayText&gt;&lt;record&gt;&lt;rec-number&gt;620&lt;/rec-number&gt;&lt;foreign-keys&gt;&lt;key app="EN" db-id="z009tp2znrrreme9azspf2zoxa2zze5wfsaw"&gt;620&lt;/key&gt;&lt;/foreign-keys&gt;&lt;ref-type name="Journal Article"&gt;17&lt;/ref-type&gt;&lt;contributors&gt;&lt;authors&gt;&lt;author&gt;Van Rooij, I. A. J.&lt;/author&gt;&lt;author&gt;Broekmans, F. J. M.&lt;/author&gt;&lt;author&gt;Te Velde, E. R.&lt;/author&gt;&lt;author&gt;Fauser, Bcjm&lt;/author&gt;&lt;author&gt;Bancsi, Lfjmm&lt;/author&gt;&lt;author&gt;De Jong, F. H.&lt;/author&gt;&lt;author&gt;Themmen, A. P. N.&lt;/author&gt;&lt;/authors&gt;&lt;/contributors&gt;&lt;titles&gt;&lt;title&gt;Serum anti-Müllerian hormone levels: a novel measure of ovarian reserve&lt;/title&gt;&lt;secondary-title&gt;Human Reproduction&lt;/secondary-title&gt;&lt;/titles&gt;&lt;periodical&gt;&lt;full-title&gt;Human Reproduction&lt;/full-title&gt;&lt;/periodical&gt;&lt;pages&gt;3065-3071&lt;/pages&gt;&lt;volume&gt;17&lt;/volume&gt;&lt;number&gt;12&lt;/number&gt;&lt;dates&gt;&lt;year&gt;2002&lt;/year&gt;&lt;/dates&gt;&lt;publisher&gt;ESHRE&lt;/publisher&gt;&lt;isbn&gt;0268-1161&lt;/isbn&gt;&lt;urls&gt;&lt;/urls&gt;&lt;/record&gt;&lt;/Cite&gt;&lt;/EndNote&gt;</w:instrText>
      </w:r>
      <w:r w:rsidR="00B47FD4" w:rsidRPr="00453BC4">
        <w:rPr>
          <w:rFonts w:ascii="Arial" w:hAnsi="Arial" w:cs="Arial"/>
          <w:vertAlign w:val="superscript"/>
        </w:rPr>
        <w:fldChar w:fldCharType="separate"/>
      </w:r>
      <w:r w:rsidR="00C36257">
        <w:rPr>
          <w:rFonts w:ascii="Arial" w:hAnsi="Arial" w:cs="Arial"/>
          <w:noProof/>
          <w:vertAlign w:val="superscript"/>
        </w:rPr>
        <w:t>[</w:t>
      </w:r>
      <w:hyperlink w:anchor="_ENREF_141" w:tooltip="Van Rooij, 2002 #1009" w:history="1">
        <w:r w:rsidR="00C36257">
          <w:rPr>
            <w:rFonts w:ascii="Arial" w:hAnsi="Arial" w:cs="Arial"/>
            <w:noProof/>
            <w:vertAlign w:val="superscript"/>
          </w:rPr>
          <w:t>141</w:t>
        </w:r>
      </w:hyperlink>
      <w:r w:rsidR="00C36257">
        <w:rPr>
          <w:rFonts w:ascii="Arial" w:hAnsi="Arial" w:cs="Arial"/>
          <w:noProof/>
          <w:vertAlign w:val="superscript"/>
        </w:rPr>
        <w:t>]</w:t>
      </w:r>
      <w:r w:rsidR="00B47FD4" w:rsidRPr="00453BC4">
        <w:rPr>
          <w:rFonts w:ascii="Arial" w:hAnsi="Arial" w:cs="Arial"/>
          <w:vertAlign w:val="superscript"/>
        </w:rPr>
        <w:fldChar w:fldCharType="end"/>
      </w:r>
    </w:p>
    <w:p w:rsidR="00E239B9" w:rsidRDefault="00E239B9">
      <w:pPr>
        <w:rPr>
          <w:rFonts w:ascii="Arial" w:hAnsi="Arial" w:cs="Arial"/>
          <w:vertAlign w:val="superscript"/>
        </w:rPr>
      </w:pPr>
      <w:r>
        <w:rPr>
          <w:rFonts w:ascii="Arial" w:hAnsi="Arial" w:cs="Arial"/>
          <w:vertAlign w:val="superscript"/>
        </w:rPr>
        <w:br w:type="page"/>
      </w:r>
    </w:p>
    <w:p w:rsidR="00B47FD4" w:rsidRPr="00E628C3" w:rsidRDefault="00B47FD4" w:rsidP="00B47FD4">
      <w:pPr>
        <w:autoSpaceDE w:val="0"/>
        <w:autoSpaceDN w:val="0"/>
        <w:adjustRightInd w:val="0"/>
        <w:spacing w:after="0"/>
        <w:jc w:val="both"/>
        <w:rPr>
          <w:rFonts w:ascii="Arial" w:hAnsi="Arial" w:cs="Arial"/>
          <w:vertAlign w:val="superscript"/>
        </w:rPr>
      </w:pPr>
    </w:p>
    <w:p w:rsidR="00AD7FF2" w:rsidRPr="00E628C3" w:rsidRDefault="00AD7FF2" w:rsidP="00B47FD4">
      <w:pPr>
        <w:autoSpaceDE w:val="0"/>
        <w:autoSpaceDN w:val="0"/>
        <w:adjustRightInd w:val="0"/>
        <w:spacing w:after="0"/>
        <w:jc w:val="both"/>
        <w:rPr>
          <w:rFonts w:ascii="Arial" w:hAnsi="Arial" w:cs="Arial"/>
          <w:b/>
        </w:rPr>
      </w:pPr>
      <w:r w:rsidRPr="00E628C3">
        <w:rPr>
          <w:rFonts w:ascii="Arial" w:hAnsi="Arial" w:cs="Arial"/>
          <w:b/>
        </w:rPr>
        <w:t>Graph 1</w:t>
      </w:r>
    </w:p>
    <w:p w:rsidR="002A1C94" w:rsidRPr="00453BC4" w:rsidRDefault="00CE0861" w:rsidP="00B47FD4">
      <w:pPr>
        <w:autoSpaceDE w:val="0"/>
        <w:autoSpaceDN w:val="0"/>
        <w:adjustRightInd w:val="0"/>
        <w:spacing w:after="0"/>
        <w:jc w:val="both"/>
        <w:rPr>
          <w:rFonts w:ascii="Arial" w:hAnsi="Arial" w:cs="Arial"/>
          <w:vertAlign w:val="superscript"/>
        </w:rPr>
      </w:pPr>
      <w:r w:rsidRPr="00453BC4">
        <w:rPr>
          <w:rFonts w:ascii="Arial" w:hAnsi="Arial" w:cs="Arial"/>
          <w:noProof/>
          <w:lang w:val="en-AU" w:eastAsia="en-AU"/>
        </w:rPr>
        <w:drawing>
          <wp:inline distT="0" distB="0" distL="0" distR="0" wp14:anchorId="3C992E0D" wp14:editId="5B888C9A">
            <wp:extent cx="5467350" cy="3211388"/>
            <wp:effectExtent l="0" t="0" r="0" b="8255"/>
            <wp:docPr id="4" name="Picture 4" title="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858" cy="3230482"/>
                    </a:xfrm>
                    <a:prstGeom prst="rect">
                      <a:avLst/>
                    </a:prstGeom>
                    <a:noFill/>
                    <a:ln>
                      <a:noFill/>
                    </a:ln>
                  </pic:spPr>
                </pic:pic>
              </a:graphicData>
            </a:graphic>
          </wp:inline>
        </w:drawing>
      </w:r>
    </w:p>
    <w:p w:rsidR="00CE0861" w:rsidRPr="00453BC4" w:rsidRDefault="00CE0861" w:rsidP="002A1C94">
      <w:pPr>
        <w:autoSpaceDE w:val="0"/>
        <w:autoSpaceDN w:val="0"/>
        <w:adjustRightInd w:val="0"/>
        <w:spacing w:after="0"/>
        <w:jc w:val="both"/>
        <w:rPr>
          <w:rFonts w:ascii="Arial" w:hAnsi="Arial" w:cs="Arial"/>
        </w:rPr>
      </w:pPr>
    </w:p>
    <w:p w:rsidR="00E239B9" w:rsidRDefault="002A1C94" w:rsidP="002A1C94">
      <w:pPr>
        <w:autoSpaceDE w:val="0"/>
        <w:autoSpaceDN w:val="0"/>
        <w:adjustRightInd w:val="0"/>
        <w:spacing w:after="0"/>
        <w:jc w:val="both"/>
        <w:rPr>
          <w:rFonts w:ascii="Arial" w:hAnsi="Arial" w:cs="Arial"/>
          <w:vertAlign w:val="superscript"/>
        </w:rPr>
      </w:pPr>
      <w:r w:rsidRPr="00453BC4">
        <w:rPr>
          <w:rFonts w:ascii="Arial" w:hAnsi="Arial" w:cs="Arial"/>
        </w:rPr>
        <w:t xml:space="preserve">In women receiving </w:t>
      </w:r>
      <w:proofErr w:type="spellStart"/>
      <w:r w:rsidRPr="00453BC4">
        <w:rPr>
          <w:rFonts w:ascii="Arial" w:hAnsi="Arial" w:cs="Arial"/>
        </w:rPr>
        <w:t>gonadotoxic</w:t>
      </w:r>
      <w:proofErr w:type="spellEnd"/>
      <w:r w:rsidRPr="00453BC4">
        <w:rPr>
          <w:rFonts w:ascii="Arial" w:hAnsi="Arial" w:cs="Arial"/>
        </w:rPr>
        <w:t xml:space="preserve"> therapy, damages can occur in the primordial follicles in the ovaries, which can lead to premature menopause. Typically, anti-</w:t>
      </w:r>
      <w:proofErr w:type="spellStart"/>
      <w:r w:rsidRPr="00453BC4">
        <w:rPr>
          <w:rFonts w:ascii="Arial" w:hAnsi="Arial" w:cs="Arial"/>
        </w:rPr>
        <w:t>Müllerian</w:t>
      </w:r>
      <w:proofErr w:type="spellEnd"/>
      <w:r w:rsidRPr="00453BC4">
        <w:rPr>
          <w:rFonts w:ascii="Arial" w:hAnsi="Arial" w:cs="Arial"/>
        </w:rPr>
        <w:t xml:space="preserve"> hormone levels drop during </w:t>
      </w:r>
      <w:proofErr w:type="spellStart"/>
      <w:r w:rsidRPr="00453BC4">
        <w:rPr>
          <w:rFonts w:ascii="Arial" w:hAnsi="Arial" w:cs="Arial"/>
        </w:rPr>
        <w:t>gonad</w:t>
      </w:r>
      <w:r w:rsidR="00047C3A" w:rsidRPr="00453BC4">
        <w:rPr>
          <w:rFonts w:ascii="Arial" w:hAnsi="Arial" w:cs="Arial"/>
        </w:rPr>
        <w:t>o</w:t>
      </w:r>
      <w:r w:rsidRPr="00453BC4">
        <w:rPr>
          <w:rFonts w:ascii="Arial" w:hAnsi="Arial" w:cs="Arial"/>
        </w:rPr>
        <w:t>toxic</w:t>
      </w:r>
      <w:proofErr w:type="spellEnd"/>
      <w:r w:rsidRPr="00453BC4">
        <w:rPr>
          <w:rFonts w:ascii="Arial" w:hAnsi="Arial" w:cs="Arial"/>
        </w:rPr>
        <w:t xml:space="preserve"> treatment with different degrees of recovery </w:t>
      </w:r>
      <w:r w:rsidR="00D67F1B" w:rsidRPr="00453BC4">
        <w:rPr>
          <w:rFonts w:ascii="Arial" w:hAnsi="Arial" w:cs="Arial"/>
        </w:rPr>
        <w:t xml:space="preserve">following </w:t>
      </w:r>
      <w:r w:rsidRPr="00453BC4">
        <w:rPr>
          <w:rFonts w:ascii="Arial" w:hAnsi="Arial" w:cs="Arial"/>
        </w:rPr>
        <w:t>treatment</w:t>
      </w:r>
      <w:r w:rsidR="00CE0861" w:rsidRPr="00453BC4">
        <w:rPr>
          <w:rFonts w:ascii="Arial" w:hAnsi="Arial" w:cs="Arial"/>
        </w:rPr>
        <w:t xml:space="preserve"> </w:t>
      </w:r>
      <w:r w:rsidR="00047C3A" w:rsidRPr="00453BC4">
        <w:rPr>
          <w:rFonts w:ascii="Arial" w:hAnsi="Arial" w:cs="Arial"/>
        </w:rPr>
        <w:t>(</w:t>
      </w:r>
      <w:r w:rsidR="00BD245B" w:rsidRPr="00453BC4">
        <w:rPr>
          <w:rFonts w:ascii="Arial" w:hAnsi="Arial" w:cs="Arial"/>
        </w:rPr>
        <w:t xml:space="preserve">Graph </w:t>
      </w:r>
      <w:r w:rsidR="00CE0861" w:rsidRPr="00453BC4">
        <w:rPr>
          <w:rFonts w:ascii="Arial" w:hAnsi="Arial" w:cs="Arial"/>
        </w:rPr>
        <w:t>2</w:t>
      </w:r>
      <w:r w:rsidR="00047C3A" w:rsidRPr="00453BC4">
        <w:rPr>
          <w:rFonts w:ascii="Arial" w:hAnsi="Arial" w:cs="Arial"/>
        </w:rPr>
        <w:t>)</w:t>
      </w:r>
      <w:r w:rsidR="00CE0861" w:rsidRPr="00453BC4">
        <w:rPr>
          <w:rFonts w:ascii="Arial" w:hAnsi="Arial" w:cs="Arial"/>
        </w:rPr>
        <w:t>.</w:t>
      </w:r>
      <w:r w:rsidR="00047C3A" w:rsidRPr="00453BC4">
        <w:rPr>
          <w:rFonts w:ascii="Arial" w:hAnsi="Arial" w:cs="Arial"/>
        </w:rPr>
        <w:t xml:space="preserve"> </w:t>
      </w:r>
      <w:r w:rsidRPr="00453BC4">
        <w:rPr>
          <w:rFonts w:ascii="Arial" w:hAnsi="Arial" w:cs="Arial"/>
        </w:rPr>
        <w:t xml:space="preserve">High dose therapy such as </w:t>
      </w:r>
      <w:proofErr w:type="spellStart"/>
      <w:r w:rsidRPr="00453BC4">
        <w:rPr>
          <w:rFonts w:ascii="Arial" w:hAnsi="Arial" w:cs="Arial"/>
        </w:rPr>
        <w:t>myeloablative</w:t>
      </w:r>
      <w:proofErr w:type="spellEnd"/>
      <w:r w:rsidRPr="00453BC4">
        <w:rPr>
          <w:rFonts w:ascii="Arial" w:hAnsi="Arial" w:cs="Arial"/>
        </w:rPr>
        <w:t xml:space="preserve"> therapy prior to bone </w:t>
      </w:r>
      <w:r w:rsidR="00047C3A" w:rsidRPr="00453BC4">
        <w:rPr>
          <w:rFonts w:ascii="Arial" w:hAnsi="Arial" w:cs="Arial"/>
        </w:rPr>
        <w:t xml:space="preserve">marrow transplantation (BMT), radiotherapy to gonadal tissue or </w:t>
      </w:r>
      <w:r w:rsidR="00D67F1B" w:rsidRPr="00453BC4">
        <w:rPr>
          <w:rFonts w:ascii="Arial" w:hAnsi="Arial" w:cs="Arial"/>
        </w:rPr>
        <w:t xml:space="preserve">gonadal surgery </w:t>
      </w:r>
      <w:r w:rsidRPr="00453BC4">
        <w:rPr>
          <w:rFonts w:ascii="Arial" w:hAnsi="Arial" w:cs="Arial"/>
        </w:rPr>
        <w:t xml:space="preserve">can lead to </w:t>
      </w:r>
      <w:r w:rsidR="00D67F1B" w:rsidRPr="00453BC4">
        <w:rPr>
          <w:rFonts w:ascii="Arial" w:hAnsi="Arial" w:cs="Arial"/>
        </w:rPr>
        <w:t xml:space="preserve">high levels </w:t>
      </w:r>
      <w:r w:rsidR="00047C3A" w:rsidRPr="00453BC4">
        <w:rPr>
          <w:rFonts w:ascii="Arial" w:hAnsi="Arial" w:cs="Arial"/>
        </w:rPr>
        <w:t>of in</w:t>
      </w:r>
      <w:r w:rsidR="00D67F1B" w:rsidRPr="00453BC4">
        <w:rPr>
          <w:rFonts w:ascii="Arial" w:hAnsi="Arial" w:cs="Arial"/>
        </w:rPr>
        <w:t>fertility</w:t>
      </w:r>
      <w:r w:rsidRPr="00453BC4">
        <w:rPr>
          <w:rFonts w:ascii="Arial" w:hAnsi="Arial" w:cs="Arial"/>
        </w:rPr>
        <w:t xml:space="preserve">, whereas other </w:t>
      </w:r>
      <w:proofErr w:type="spellStart"/>
      <w:r w:rsidR="001B36E7" w:rsidRPr="00453BC4">
        <w:rPr>
          <w:rFonts w:ascii="Arial" w:hAnsi="Arial" w:cs="Arial"/>
        </w:rPr>
        <w:t>gonadotoxic</w:t>
      </w:r>
      <w:proofErr w:type="spellEnd"/>
      <w:r w:rsidRPr="00453BC4">
        <w:rPr>
          <w:rFonts w:ascii="Arial" w:hAnsi="Arial" w:cs="Arial"/>
        </w:rPr>
        <w:t xml:space="preserve"> treatment using chemotherapy, radiotherapy to the neuroendocrine tissue can result in a lowered ovarian reserve</w:t>
      </w:r>
      <w:r w:rsidR="00047C3A" w:rsidRPr="00453BC4">
        <w:rPr>
          <w:rFonts w:ascii="Arial" w:hAnsi="Arial" w:cs="Arial"/>
        </w:rPr>
        <w:t xml:space="preserve"> and subfertility</w:t>
      </w:r>
      <w:r w:rsidRPr="00453BC4">
        <w:rPr>
          <w:rFonts w:ascii="Arial" w:hAnsi="Arial" w:cs="Arial"/>
          <w:vertAlign w:val="superscript"/>
        </w:rPr>
        <w:fldChar w:fldCharType="begin">
          <w:fldData xml:space="preserve">PEVuZE5vdGU+PENpdGU+PEF1dGhvcj5Gb25nPC9BdXRob3I+PFllYXI+MjAwOTwvWWVhcj48UmVj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PEVuZE5vdGU+PENpdGU+PEF1dGhvcj5Gb25nPC9BdXRob3I+PFllYXI+MjAwOTwvWWVhcj48UmVj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453BC4">
        <w:rPr>
          <w:rFonts w:ascii="Arial" w:hAnsi="Arial" w:cs="Arial"/>
          <w:vertAlign w:val="superscript"/>
        </w:rPr>
      </w:r>
      <w:r w:rsidRPr="00453BC4">
        <w:rPr>
          <w:rFonts w:ascii="Arial" w:hAnsi="Arial" w:cs="Arial"/>
          <w:vertAlign w:val="superscript"/>
        </w:rPr>
        <w:fldChar w:fldCharType="separate"/>
      </w:r>
      <w:r w:rsidR="00C36257">
        <w:rPr>
          <w:rFonts w:ascii="Arial" w:hAnsi="Arial" w:cs="Arial"/>
          <w:noProof/>
          <w:vertAlign w:val="superscript"/>
        </w:rPr>
        <w:t>[</w:t>
      </w:r>
      <w:hyperlink w:anchor="_ENREF_142" w:tooltip="Fong, 2009 #634" w:history="1">
        <w:r w:rsidR="00C36257">
          <w:rPr>
            <w:rFonts w:ascii="Arial" w:hAnsi="Arial" w:cs="Arial"/>
            <w:noProof/>
            <w:vertAlign w:val="superscript"/>
          </w:rPr>
          <w:t>142-144</w:t>
        </w:r>
      </w:hyperlink>
      <w:r w:rsidR="00C36257">
        <w:rPr>
          <w:rFonts w:ascii="Arial" w:hAnsi="Arial" w:cs="Arial"/>
          <w:noProof/>
          <w:vertAlign w:val="superscript"/>
        </w:rPr>
        <w:t>]</w:t>
      </w:r>
      <w:r w:rsidRPr="00453BC4">
        <w:rPr>
          <w:rFonts w:ascii="Arial" w:hAnsi="Arial" w:cs="Arial"/>
          <w:vertAlign w:val="superscript"/>
        </w:rPr>
        <w:fldChar w:fldCharType="end"/>
      </w:r>
      <w:r w:rsidRPr="00453BC4">
        <w:rPr>
          <w:rFonts w:ascii="Arial" w:hAnsi="Arial" w:cs="Arial"/>
        </w:rPr>
        <w:t xml:space="preserve"> </w:t>
      </w:r>
      <w:r w:rsidR="00AD7FF2" w:rsidRPr="00453BC4">
        <w:rPr>
          <w:rFonts w:ascii="Arial" w:hAnsi="Arial" w:cs="Arial"/>
        </w:rPr>
        <w:t xml:space="preserve"> </w:t>
      </w:r>
      <w:r w:rsidRPr="00453BC4">
        <w:rPr>
          <w:rFonts w:ascii="Arial" w:hAnsi="Arial" w:cs="Arial"/>
        </w:rPr>
        <w:t>A recent Childhood Cancer Survivor Study (CCSS) reported that premature menopause occurs in 8% survivors and depends on age, dose of irradiation to the ovaries, and cumulative dose of alkylating agents.</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&lt;EndNote&gt;&lt;Cite&gt;&lt;Author&gt;Green&lt;/Author&gt;&lt;Year&gt;2009&lt;/Year&gt;&lt;RecNum&gt;637&lt;/RecNum&gt;&lt;DisplayText&gt;[145]&lt;/DisplayText&gt;&lt;record&gt;&lt;rec-number&gt;637&lt;/rec-number&gt;&lt;foreign-keys&gt;&lt;key app="EN" db-id="z009tp2znrrreme9azspf2zoxa2zze5wfsaw"&gt;637&lt;/key&gt;&lt;/foreign-keys&gt;&lt;ref-type name="Journal Article"&gt;17&lt;/ref-type&gt;&lt;contributors&gt;&lt;authors&gt;&lt;author&gt;Green, Daniel M.&lt;/author&gt;&lt;author&gt;Sklar, Charles A.&lt;/author&gt;&lt;author&gt;Boice, John D.&lt;/author&gt;&lt;author&gt;Mulvihill, John J.&lt;/author&gt;&lt;author&gt;Whitton, John A.&lt;/author&gt;&lt;author&gt;Stovall, Marilyn&lt;/author&gt;&lt;author&gt;Yasui, Yutaka&lt;/author&gt;&lt;/authors&gt;&lt;/contributors&gt;&lt;titles&gt;&lt;title&gt;Ovarian failure and reproductive outcomes after childhood cancer treatment: results from the Childhood Cancer Survivor Study&lt;/title&gt;&lt;secondary-title&gt;Journal of Clinical Oncology&lt;/secondary-title&gt;&lt;/titles&gt;&lt;periodical&gt;&lt;full-title&gt;Journal of Clinical Oncology&lt;/full-title&gt;&lt;/periodical&gt;&lt;pages&gt;2374-2381&lt;/pages&gt;&lt;volume&gt;27&lt;/volume&gt;&lt;number&gt;14&lt;/number&gt;&lt;dates&gt;&lt;year&gt;2009&lt;/year&gt;&lt;/dates&gt;&lt;publisher&gt;American Society of Clinical Oncology&lt;/publisher&gt;&lt;isbn&gt;0732-183X&lt;/isbn&gt;&lt;urls&gt;&lt;/urls&gt;&lt;/record&gt;&lt;/Cite&gt;&lt;/EndNote&gt;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45" w:tooltip="Green, 2009 #637" w:history="1">
        <w:r w:rsidR="00C36257">
          <w:rPr>
            <w:rFonts w:ascii="Arial" w:hAnsi="Arial" w:cs="Arial"/>
            <w:noProof/>
            <w:vertAlign w:val="superscript"/>
          </w:rPr>
          <w:t>145</w:t>
        </w:r>
      </w:hyperlink>
      <w:r w:rsidR="00C36257">
        <w:rPr>
          <w:rFonts w:ascii="Arial" w:hAnsi="Arial" w:cs="Arial"/>
          <w:noProof/>
          <w:vertAlign w:val="superscript"/>
        </w:rPr>
        <w:t>]</w:t>
      </w:r>
      <w:r w:rsidRPr="00453BC4">
        <w:rPr>
          <w:rFonts w:ascii="Arial" w:hAnsi="Arial" w:cs="Arial"/>
          <w:vertAlign w:val="superscript"/>
        </w:rPr>
        <w:fldChar w:fldCharType="end"/>
      </w:r>
      <w:r w:rsidRPr="00453BC4">
        <w:rPr>
          <w:rFonts w:ascii="Arial" w:hAnsi="Arial" w:cs="Arial"/>
          <w:vertAlign w:val="superscript"/>
        </w:rPr>
        <w:t>[10]</w:t>
      </w:r>
    </w:p>
    <w:p w:rsidR="00E239B9" w:rsidRDefault="00E239B9" w:rsidP="002A1C94">
      <w:pPr>
        <w:autoSpaceDE w:val="0"/>
        <w:autoSpaceDN w:val="0"/>
        <w:adjustRightInd w:val="0"/>
        <w:spacing w:after="0"/>
        <w:jc w:val="both"/>
        <w:rPr>
          <w:rFonts w:ascii="Arial" w:hAnsi="Arial" w:cs="Arial"/>
          <w:vertAlign w:val="superscript"/>
        </w:rPr>
      </w:pPr>
    </w:p>
    <w:p w:rsidR="00BD245B" w:rsidRPr="00453BC4" w:rsidRDefault="00E239B9" w:rsidP="002A1C94">
      <w:pPr>
        <w:autoSpaceDE w:val="0"/>
        <w:autoSpaceDN w:val="0"/>
        <w:adjustRightInd w:val="0"/>
        <w:spacing w:after="0"/>
        <w:jc w:val="both"/>
        <w:rPr>
          <w:rFonts w:ascii="Arial" w:hAnsi="Arial" w:cs="Arial"/>
          <w:b/>
        </w:rPr>
      </w:pPr>
      <w:r w:rsidRPr="00453BC4">
        <w:rPr>
          <w:rFonts w:ascii="Arial" w:hAnsi="Arial" w:cs="Arial"/>
          <w:b/>
        </w:rPr>
        <w:t xml:space="preserve"> </w:t>
      </w:r>
      <w:r w:rsidR="00831A45" w:rsidRPr="00453BC4">
        <w:rPr>
          <w:rFonts w:ascii="Arial" w:hAnsi="Arial" w:cs="Arial"/>
          <w:b/>
        </w:rPr>
        <w:t>Graph 2</w:t>
      </w:r>
    </w:p>
    <w:p w:rsidR="00B47FD4" w:rsidRPr="00453BC4" w:rsidRDefault="00CE0861" w:rsidP="00B47FD4">
      <w:pPr>
        <w:autoSpaceDE w:val="0"/>
        <w:autoSpaceDN w:val="0"/>
        <w:adjustRightInd w:val="0"/>
        <w:spacing w:after="0"/>
        <w:jc w:val="both"/>
        <w:rPr>
          <w:rFonts w:ascii="Arial" w:hAnsi="Arial" w:cs="Arial"/>
        </w:rPr>
      </w:pPr>
      <w:r w:rsidRPr="00453BC4">
        <w:rPr>
          <w:rFonts w:ascii="Arial" w:hAnsi="Arial" w:cs="Arial"/>
          <w:noProof/>
          <w:lang w:val="en-AU" w:eastAsia="en-AU"/>
        </w:rPr>
        <w:drawing>
          <wp:inline distT="0" distB="0" distL="0" distR="0" wp14:anchorId="2086CEA8" wp14:editId="6EB2CD48">
            <wp:extent cx="4215233" cy="2581275"/>
            <wp:effectExtent l="0" t="0" r="0" b="0"/>
            <wp:docPr id="7" name="Picture 7" descr="cid:image001.png@01D13C93.EC45C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3C93.EC45C6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244107" cy="2598956"/>
                    </a:xfrm>
                    <a:prstGeom prst="rect">
                      <a:avLst/>
                    </a:prstGeom>
                    <a:noFill/>
                    <a:ln>
                      <a:noFill/>
                    </a:ln>
                  </pic:spPr>
                </pic:pic>
              </a:graphicData>
            </a:graphic>
          </wp:inline>
        </w:drawing>
      </w:r>
    </w:p>
    <w:p w:rsidR="00C36257" w:rsidRDefault="00C36257" w:rsidP="002A1C94">
      <w:pPr>
        <w:autoSpaceDE w:val="0"/>
        <w:autoSpaceDN w:val="0"/>
        <w:adjustRightInd w:val="0"/>
        <w:spacing w:after="0"/>
        <w:jc w:val="both"/>
        <w:rPr>
          <w:rFonts w:ascii="Arial" w:hAnsi="Arial" w:cs="Arial"/>
        </w:rPr>
      </w:pPr>
    </w:p>
    <w:p w:rsidR="00B6381D" w:rsidRPr="00453BC4" w:rsidRDefault="002B17C4" w:rsidP="002A1C94">
      <w:pPr>
        <w:autoSpaceDE w:val="0"/>
        <w:autoSpaceDN w:val="0"/>
        <w:adjustRightInd w:val="0"/>
        <w:spacing w:after="0"/>
        <w:jc w:val="both"/>
        <w:rPr>
          <w:rFonts w:ascii="Arial" w:hAnsi="Arial" w:cs="Arial"/>
        </w:rPr>
      </w:pPr>
      <w:r w:rsidRPr="00453BC4">
        <w:rPr>
          <w:rFonts w:ascii="Arial" w:hAnsi="Arial" w:cs="Arial"/>
        </w:rPr>
        <w:lastRenderedPageBreak/>
        <w:t xml:space="preserve">Several </w:t>
      </w:r>
      <w:r w:rsidR="002B7B8E" w:rsidRPr="00453BC4">
        <w:rPr>
          <w:rFonts w:ascii="Arial" w:hAnsi="Arial" w:cs="Arial"/>
        </w:rPr>
        <w:t>studies</w:t>
      </w:r>
      <w:r w:rsidRPr="00453BC4">
        <w:rPr>
          <w:rFonts w:ascii="Arial" w:hAnsi="Arial" w:cs="Arial"/>
        </w:rPr>
        <w:t xml:space="preserve"> have</w:t>
      </w:r>
      <w:r w:rsidR="002B7B8E" w:rsidRPr="00453BC4">
        <w:rPr>
          <w:rFonts w:ascii="Arial" w:hAnsi="Arial" w:cs="Arial"/>
        </w:rPr>
        <w:t xml:space="preserve"> </w:t>
      </w:r>
      <w:r w:rsidR="00700A03" w:rsidRPr="00453BC4">
        <w:rPr>
          <w:rFonts w:ascii="Arial" w:hAnsi="Arial" w:cs="Arial"/>
        </w:rPr>
        <w:t xml:space="preserve">shown </w:t>
      </w:r>
      <w:r w:rsidR="002B7B8E" w:rsidRPr="00453BC4">
        <w:rPr>
          <w:rFonts w:ascii="Arial" w:hAnsi="Arial" w:cs="Arial"/>
        </w:rPr>
        <w:t xml:space="preserve">that </w:t>
      </w:r>
      <w:r w:rsidR="00FC4FA2" w:rsidRPr="00453BC4">
        <w:rPr>
          <w:rFonts w:ascii="Arial" w:hAnsi="Arial" w:cs="Arial"/>
        </w:rPr>
        <w:t>anti-</w:t>
      </w:r>
      <w:proofErr w:type="spellStart"/>
      <w:r w:rsidR="00FC4FA2" w:rsidRPr="00453BC4">
        <w:rPr>
          <w:rFonts w:ascii="Arial" w:hAnsi="Arial" w:cs="Arial"/>
        </w:rPr>
        <w:t>Müllerian</w:t>
      </w:r>
      <w:proofErr w:type="spellEnd"/>
      <w:r w:rsidR="00FC4FA2" w:rsidRPr="00453BC4">
        <w:rPr>
          <w:rFonts w:ascii="Arial" w:hAnsi="Arial" w:cs="Arial"/>
        </w:rPr>
        <w:t xml:space="preserve"> hormone</w:t>
      </w:r>
      <w:r w:rsidR="002B7B8E" w:rsidRPr="00453BC4">
        <w:rPr>
          <w:rFonts w:ascii="Arial" w:hAnsi="Arial" w:cs="Arial"/>
        </w:rPr>
        <w:t xml:space="preserve"> serum levels</w:t>
      </w:r>
      <w:r w:rsidR="00B47FD4" w:rsidRPr="00453BC4">
        <w:rPr>
          <w:rFonts w:ascii="Arial" w:hAnsi="Arial" w:cs="Arial"/>
        </w:rPr>
        <w:t xml:space="preserve"> </w:t>
      </w:r>
      <w:r w:rsidR="002B7B8E" w:rsidRPr="00453BC4">
        <w:rPr>
          <w:rFonts w:ascii="Arial" w:hAnsi="Arial" w:cs="Arial"/>
        </w:rPr>
        <w:t xml:space="preserve">decline with </w:t>
      </w:r>
      <w:r w:rsidRPr="00453BC4">
        <w:rPr>
          <w:rFonts w:ascii="Arial" w:hAnsi="Arial" w:cs="Arial"/>
        </w:rPr>
        <w:t>i</w:t>
      </w:r>
      <w:r w:rsidR="002B7B8E" w:rsidRPr="00453BC4">
        <w:rPr>
          <w:rFonts w:ascii="Arial" w:hAnsi="Arial" w:cs="Arial"/>
        </w:rPr>
        <w:t>ncreasing chronological age</w:t>
      </w:r>
      <w:r w:rsidR="002A1C94" w:rsidRPr="00453BC4">
        <w:rPr>
          <w:rFonts w:ascii="Arial" w:hAnsi="Arial" w:cs="Arial"/>
        </w:rPr>
        <w:t xml:space="preserve"> correlating with the natural decline in ovarian reserve</w:t>
      </w:r>
      <w:r w:rsidR="002B7B8E" w:rsidRPr="00453BC4">
        <w:rPr>
          <w:rFonts w:ascii="Arial" w:hAnsi="Arial" w:cs="Arial"/>
        </w:rPr>
        <w:t xml:space="preserve">. </w:t>
      </w:r>
      <w:r w:rsidRPr="00453BC4">
        <w:rPr>
          <w:rFonts w:ascii="Arial" w:hAnsi="Arial" w:cs="Arial"/>
        </w:rPr>
        <w:t>In recent years</w:t>
      </w:r>
      <w:r w:rsidR="002A7E69" w:rsidRPr="00453BC4">
        <w:rPr>
          <w:rFonts w:ascii="Arial" w:hAnsi="Arial" w:cs="Arial"/>
        </w:rPr>
        <w:t>,</w:t>
      </w:r>
      <w:r w:rsidRPr="00453BC4">
        <w:rPr>
          <w:rFonts w:ascii="Arial" w:hAnsi="Arial" w:cs="Arial"/>
        </w:rPr>
        <w:t xml:space="preserve"> several nomograms for normal levels of serum </w:t>
      </w:r>
      <w:r w:rsidR="00FC4FA2" w:rsidRPr="00453BC4">
        <w:rPr>
          <w:rFonts w:ascii="Arial" w:hAnsi="Arial" w:cs="Arial"/>
        </w:rPr>
        <w:t>anti-</w:t>
      </w:r>
      <w:proofErr w:type="spellStart"/>
      <w:r w:rsidR="00FC4FA2" w:rsidRPr="00453BC4">
        <w:rPr>
          <w:rFonts w:ascii="Arial" w:hAnsi="Arial" w:cs="Arial"/>
        </w:rPr>
        <w:t>Müllerian</w:t>
      </w:r>
      <w:proofErr w:type="spellEnd"/>
      <w:r w:rsidR="00FC4FA2" w:rsidRPr="00453BC4">
        <w:rPr>
          <w:rFonts w:ascii="Arial" w:hAnsi="Arial" w:cs="Arial"/>
        </w:rPr>
        <w:t xml:space="preserve"> hormone</w:t>
      </w:r>
      <w:r w:rsidRPr="00453BC4">
        <w:rPr>
          <w:rFonts w:ascii="Arial" w:hAnsi="Arial" w:cs="Arial"/>
        </w:rPr>
        <w:t xml:space="preserve"> from birth to menopause have been developed</w:t>
      </w:r>
      <w:r w:rsidRPr="00453BC4">
        <w:rPr>
          <w:rFonts w:ascii="Arial" w:hAnsi="Arial" w:cs="Arial"/>
          <w:vertAlign w:val="superscript"/>
        </w:rPr>
        <w:fldChar w:fldCharType="begin">
          <w:fldData xml:space="preserve">PEVuZE5vdGU+PENpdGU+PEF1dGhvcj5LZWxzZXk8L0F1dGhvcj48WWVhcj4yMDExPC9ZZWFyPjxS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PEVuZE5vdGU+PENpdGU+PEF1dGhvcj5LZWxzZXk8L0F1dGhvcj48WWVhcj4yMDExPC9ZZWFyPjxS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453BC4">
        <w:rPr>
          <w:rFonts w:ascii="Arial" w:hAnsi="Arial" w:cs="Arial"/>
          <w:vertAlign w:val="superscript"/>
        </w:rPr>
      </w:r>
      <w:r w:rsidRPr="00453BC4">
        <w:rPr>
          <w:rFonts w:ascii="Arial" w:hAnsi="Arial" w:cs="Arial"/>
          <w:vertAlign w:val="superscript"/>
        </w:rPr>
        <w:fldChar w:fldCharType="separate"/>
      </w:r>
      <w:r w:rsidR="00C36257">
        <w:rPr>
          <w:rFonts w:ascii="Arial" w:hAnsi="Arial" w:cs="Arial"/>
          <w:noProof/>
          <w:vertAlign w:val="superscript"/>
        </w:rPr>
        <w:t>[</w:t>
      </w:r>
      <w:hyperlink w:anchor="_ENREF_146" w:tooltip="Kelsey, 2011 #623" w:history="1">
        <w:r w:rsidR="00C36257">
          <w:rPr>
            <w:rFonts w:ascii="Arial" w:hAnsi="Arial" w:cs="Arial"/>
            <w:noProof/>
            <w:vertAlign w:val="superscript"/>
          </w:rPr>
          <w:t>146-148</w:t>
        </w:r>
      </w:hyperlink>
      <w:r w:rsidR="00C36257">
        <w:rPr>
          <w:rFonts w:ascii="Arial" w:hAnsi="Arial" w:cs="Arial"/>
          <w:noProof/>
          <w:vertAlign w:val="superscript"/>
        </w:rPr>
        <w:t>]</w:t>
      </w:r>
      <w:r w:rsidRPr="00453BC4">
        <w:rPr>
          <w:rFonts w:ascii="Arial" w:hAnsi="Arial" w:cs="Arial"/>
          <w:vertAlign w:val="superscript"/>
        </w:rPr>
        <w:fldChar w:fldCharType="end"/>
      </w:r>
      <w:r w:rsidR="00047C3A" w:rsidRPr="00453BC4">
        <w:rPr>
          <w:rFonts w:ascii="Arial" w:hAnsi="Arial" w:cs="Arial"/>
        </w:rPr>
        <w:t xml:space="preserve"> making this a useful test in children, adolescents and adult patients of a reproductive age. </w:t>
      </w:r>
      <w:r w:rsidR="00B6381D" w:rsidRPr="00453BC4">
        <w:rPr>
          <w:rFonts w:ascii="Arial" w:hAnsi="Arial" w:cs="Arial"/>
        </w:rPr>
        <w:t>A recent study reported that in adolescents who were treated for cancer</w:t>
      </w:r>
      <w:r w:rsidR="00AD7FF2" w:rsidRPr="00453BC4">
        <w:rPr>
          <w:rFonts w:ascii="Arial" w:hAnsi="Arial" w:cs="Arial"/>
        </w:rPr>
        <w:t xml:space="preserve"> found that</w:t>
      </w:r>
      <w:r w:rsidR="0097103C" w:rsidRPr="00453BC4">
        <w:rPr>
          <w:rFonts w:ascii="Arial" w:hAnsi="Arial" w:cs="Arial"/>
        </w:rPr>
        <w:t xml:space="preserve"> </w:t>
      </w:r>
      <w:r w:rsidR="00B6381D" w:rsidRPr="00453BC4">
        <w:rPr>
          <w:rFonts w:ascii="Arial" w:hAnsi="Arial" w:cs="Arial"/>
        </w:rPr>
        <w:t>anti-</w:t>
      </w:r>
      <w:proofErr w:type="spellStart"/>
      <w:r w:rsidR="00B6381D" w:rsidRPr="00453BC4">
        <w:rPr>
          <w:rFonts w:ascii="Arial" w:hAnsi="Arial" w:cs="Arial"/>
        </w:rPr>
        <w:t>Müllerian</w:t>
      </w:r>
      <w:proofErr w:type="spellEnd"/>
      <w:r w:rsidR="00B6381D" w:rsidRPr="00453BC4">
        <w:rPr>
          <w:rFonts w:ascii="Arial" w:hAnsi="Arial" w:cs="Arial"/>
        </w:rPr>
        <w:t xml:space="preserve"> hormone was a reliable marker for predicting ovarian function.</w:t>
      </w:r>
      <w:r w:rsidR="00B6381D"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&lt;EndNote&gt;&lt;Cite&gt;&lt;Author&gt;Krawczuk-Rybak&lt;/Author&gt;&lt;Year&gt;2013&lt;/Year&gt;&lt;RecNum&gt;633&lt;/RecNum&gt;&lt;DisplayText&gt;[149]&lt;/DisplayText&gt;&lt;record&gt;&lt;rec-number&gt;633&lt;/rec-number&gt;&lt;foreign-keys&gt;&lt;key app="EN" db-id="z009tp2znrrreme9azspf2zoxa2zze5wfsaw"&gt;633&lt;/key&gt;&lt;/foreign-keys&gt;&lt;ref-type name="Journal Article"&gt;17&lt;/ref-type&gt;&lt;contributors&gt;&lt;authors&gt;&lt;author&gt;Krawczuk-Rybak, Maryna&lt;/author&gt;&lt;author&gt;Leszczynska, Elzbieta&lt;/author&gt;&lt;author&gt;Poznanska, Marta&lt;/author&gt;&lt;author&gt;Zelazowska-Rutkowska, Beata&lt;/author&gt;&lt;author&gt;Wysocka, Jolanta&lt;/author&gt;&lt;/authors&gt;&lt;/contributors&gt;&lt;titles&gt;&lt;title&gt;Anti-Müllerian hormone as a sensitive marker of ovarian function in young cancer survivors&lt;/title&gt;&lt;secondary-title&gt;International journal of endocrinology&lt;/secondary-title&gt;&lt;/titles&gt;&lt;periodical&gt;&lt;full-title&gt;International journal of endocrinology&lt;/full-title&gt;&lt;/periodical&gt;&lt;volume&gt;2013&lt;/volume&gt;&lt;dates&gt;&lt;year&gt;2013&lt;/year&gt;&lt;/dates&gt;&lt;publisher&gt;Hindawi Publishing Corporation&lt;/publisher&gt;&lt;isbn&gt;1687-8337&lt;/isbn&gt;&lt;urls&gt;&lt;/urls&gt;&lt;/record&gt;&lt;/Cite&gt;&lt;/EndNote&gt;</w:instrText>
      </w:r>
      <w:r w:rsidR="00B6381D" w:rsidRPr="00453BC4">
        <w:rPr>
          <w:rFonts w:ascii="Arial" w:hAnsi="Arial" w:cs="Arial"/>
          <w:vertAlign w:val="superscript"/>
        </w:rPr>
        <w:fldChar w:fldCharType="separate"/>
      </w:r>
      <w:r w:rsidR="00C36257">
        <w:rPr>
          <w:rFonts w:ascii="Arial" w:hAnsi="Arial" w:cs="Arial"/>
          <w:noProof/>
          <w:vertAlign w:val="superscript"/>
        </w:rPr>
        <w:t>[</w:t>
      </w:r>
      <w:hyperlink w:anchor="_ENREF_149" w:tooltip="Krawczuk-Rybak, 2013 #633" w:history="1">
        <w:r w:rsidR="00C36257">
          <w:rPr>
            <w:rFonts w:ascii="Arial" w:hAnsi="Arial" w:cs="Arial"/>
            <w:noProof/>
            <w:vertAlign w:val="superscript"/>
          </w:rPr>
          <w:t>149</w:t>
        </w:r>
      </w:hyperlink>
      <w:r w:rsidR="00C36257">
        <w:rPr>
          <w:rFonts w:ascii="Arial" w:hAnsi="Arial" w:cs="Arial"/>
          <w:noProof/>
          <w:vertAlign w:val="superscript"/>
        </w:rPr>
        <w:t>]</w:t>
      </w:r>
      <w:r w:rsidR="00B6381D" w:rsidRPr="00453BC4">
        <w:rPr>
          <w:rFonts w:ascii="Arial" w:hAnsi="Arial" w:cs="Arial"/>
          <w:vertAlign w:val="superscript"/>
        </w:rPr>
        <w:fldChar w:fldCharType="end"/>
      </w:r>
      <w:r w:rsidR="00B6381D" w:rsidRPr="00453BC4">
        <w:rPr>
          <w:rFonts w:ascii="Arial" w:hAnsi="Arial" w:cs="Arial"/>
          <w:vertAlign w:val="superscript"/>
        </w:rPr>
        <w:t xml:space="preserve"> </w:t>
      </w:r>
      <w:r w:rsidR="00B6381D" w:rsidRPr="00453BC4">
        <w:rPr>
          <w:rFonts w:ascii="Arial" w:hAnsi="Arial" w:cs="Arial"/>
        </w:rPr>
        <w:t xml:space="preserve">Similarly, a study by </w:t>
      </w:r>
      <w:proofErr w:type="spellStart"/>
      <w:r w:rsidR="00B6381D" w:rsidRPr="00453BC4">
        <w:rPr>
          <w:rFonts w:ascii="Arial" w:hAnsi="Arial" w:cs="Arial"/>
        </w:rPr>
        <w:t>Krawczuk-Rybak</w:t>
      </w:r>
      <w:proofErr w:type="spellEnd"/>
      <w:r w:rsidR="00B6381D" w:rsidRPr="00453BC4">
        <w:rPr>
          <w:rFonts w:ascii="Arial" w:hAnsi="Arial" w:cs="Arial"/>
        </w:rPr>
        <w:t xml:space="preserve"> et al</w:t>
      </w:r>
      <w:r w:rsidR="00B6381D"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&lt;EndNote&gt;&lt;Cite&gt;&lt;Author&gt;Krawczuk-Rybak&lt;/Author&gt;&lt;Year&gt;2013&lt;/Year&gt;&lt;RecNum&gt;633&lt;/RecNum&gt;&lt;DisplayText&gt;[149]&lt;/DisplayText&gt;&lt;record&gt;&lt;rec-number&gt;633&lt;/rec-number&gt;&lt;foreign-keys&gt;&lt;key app="EN" db-id="z009tp2znrrreme9azspf2zoxa2zze5wfsaw"&gt;633&lt;/key&gt;&lt;/foreign-keys&gt;&lt;ref-type name="Journal Article"&gt;17&lt;/ref-type&gt;&lt;contributors&gt;&lt;authors&gt;&lt;author&gt;Krawczuk-Rybak, Maryna&lt;/author&gt;&lt;author&gt;Leszczynska, Elzbieta&lt;/author&gt;&lt;author&gt;Poznanska, Marta&lt;/author&gt;&lt;author&gt;Zelazowska-Rutkowska, Beata&lt;/author&gt;&lt;author&gt;Wysocka, Jolanta&lt;/author&gt;&lt;/authors&gt;&lt;/contributors&gt;&lt;titles&gt;&lt;title&gt;Anti-Müllerian hormone as a sensitive marker of ovarian function in young cancer survivors&lt;/title&gt;&lt;secondary-title&gt;International journal of endocrinology&lt;/secondary-title&gt;&lt;/titles&gt;&lt;periodical&gt;&lt;full-title&gt;International journal of endocrinology&lt;/full-title&gt;&lt;/periodical&gt;&lt;volume&gt;2013&lt;/volume&gt;&lt;dates&gt;&lt;year&gt;2013&lt;/year&gt;&lt;/dates&gt;&lt;publisher&gt;Hindawi Publishing Corporation&lt;/publisher&gt;&lt;isbn&gt;1687-8337&lt;/isbn&gt;&lt;urls&gt;&lt;/urls&gt;&lt;/record&gt;&lt;/Cite&gt;&lt;/EndNote&gt;</w:instrText>
      </w:r>
      <w:r w:rsidR="00B6381D" w:rsidRPr="00453BC4">
        <w:rPr>
          <w:rFonts w:ascii="Arial" w:hAnsi="Arial" w:cs="Arial"/>
          <w:vertAlign w:val="superscript"/>
        </w:rPr>
        <w:fldChar w:fldCharType="separate"/>
      </w:r>
      <w:r w:rsidR="00C36257">
        <w:rPr>
          <w:rFonts w:ascii="Arial" w:hAnsi="Arial" w:cs="Arial"/>
          <w:noProof/>
          <w:vertAlign w:val="superscript"/>
        </w:rPr>
        <w:t>[</w:t>
      </w:r>
      <w:hyperlink w:anchor="_ENREF_149" w:tooltip="Krawczuk-Rybak, 2013 #633" w:history="1">
        <w:r w:rsidR="00C36257">
          <w:rPr>
            <w:rFonts w:ascii="Arial" w:hAnsi="Arial" w:cs="Arial"/>
            <w:noProof/>
            <w:vertAlign w:val="superscript"/>
          </w:rPr>
          <w:t>149</w:t>
        </w:r>
      </w:hyperlink>
      <w:r w:rsidR="00C36257">
        <w:rPr>
          <w:rFonts w:ascii="Arial" w:hAnsi="Arial" w:cs="Arial"/>
          <w:noProof/>
          <w:vertAlign w:val="superscript"/>
        </w:rPr>
        <w:t>]</w:t>
      </w:r>
      <w:r w:rsidR="00B6381D" w:rsidRPr="00453BC4">
        <w:rPr>
          <w:rFonts w:ascii="Arial" w:hAnsi="Arial" w:cs="Arial"/>
          <w:vertAlign w:val="superscript"/>
        </w:rPr>
        <w:fldChar w:fldCharType="end"/>
      </w:r>
      <w:r w:rsidR="00B6381D" w:rsidRPr="00453BC4">
        <w:rPr>
          <w:rFonts w:ascii="Arial" w:hAnsi="Arial" w:cs="Arial"/>
          <w:vertAlign w:val="superscript"/>
        </w:rPr>
        <w:t xml:space="preserve"> </w:t>
      </w:r>
      <w:r w:rsidR="00B6381D" w:rsidRPr="00453BC4">
        <w:rPr>
          <w:rFonts w:ascii="Arial" w:hAnsi="Arial" w:cs="Arial"/>
        </w:rPr>
        <w:t>reported that the utility of anti-</w:t>
      </w:r>
      <w:proofErr w:type="spellStart"/>
      <w:r w:rsidR="00B6381D" w:rsidRPr="00453BC4">
        <w:rPr>
          <w:rFonts w:ascii="Arial" w:hAnsi="Arial" w:cs="Arial"/>
        </w:rPr>
        <w:t>Müllerian</w:t>
      </w:r>
      <w:proofErr w:type="spellEnd"/>
      <w:r w:rsidR="00B6381D" w:rsidRPr="00453BC4">
        <w:rPr>
          <w:rFonts w:ascii="Arial" w:hAnsi="Arial" w:cs="Arial"/>
        </w:rPr>
        <w:t xml:space="preserve"> hormone measurement was a reliable and sensitive marker of a reduced ovarian reserve in young cancer survivors and reported that patients receiving a bone marrow transplant and patients treated for Hodgkin’s Lymphoma, independent of age at treatment (pre-pubertal or pubertal), were at the highest risk for gonadal damage and early menopause.</w:t>
      </w:r>
      <w:r w:rsidR="00B6381D"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&lt;EndNote&gt;&lt;Cite&gt;&lt;Author&gt;Krawczuk-Rybak&lt;/Author&gt;&lt;Year&gt;2013&lt;/Year&gt;&lt;RecNum&gt;633&lt;/RecNum&gt;&lt;DisplayText&gt;[149]&lt;/DisplayText&gt;&lt;record&gt;&lt;rec-number&gt;633&lt;/rec-number&gt;&lt;foreign-keys&gt;&lt;key app="EN" db-id="z009tp2znrrreme9azspf2zoxa2zze5wfsaw"&gt;633&lt;/key&gt;&lt;/foreign-keys&gt;&lt;ref-type name="Journal Article"&gt;17&lt;/ref-type&gt;&lt;contributors&gt;&lt;authors&gt;&lt;author&gt;Krawczuk-Rybak, Maryna&lt;/author&gt;&lt;author&gt;Leszczynska, Elzbieta&lt;/author&gt;&lt;author&gt;Poznanska, Marta&lt;/author&gt;&lt;author&gt;Zelazowska-Rutkowska, Beata&lt;/author&gt;&lt;author&gt;Wysocka, Jolanta&lt;/author&gt;&lt;/authors&gt;&lt;/contributors&gt;&lt;titles&gt;&lt;title&gt;Anti-Müllerian hormone as a sensitive marker of ovarian function in young cancer survivors&lt;/title&gt;&lt;secondary-title&gt;International journal of endocrinology&lt;/secondary-title&gt;&lt;/titles&gt;&lt;periodical&gt;&lt;full-title&gt;International journal of endocrinology&lt;/full-title&gt;&lt;/periodical&gt;&lt;volume&gt;2013&lt;/volume&gt;&lt;dates&gt;&lt;year&gt;2013&lt;/year&gt;&lt;/dates&gt;&lt;publisher&gt;Hindawi Publishing Corporation&lt;/publisher&gt;&lt;isbn&gt;1687-8337&lt;/isbn&gt;&lt;urls&gt;&lt;/urls&gt;&lt;/record&gt;&lt;/Cite&gt;&lt;/EndNote&gt;</w:instrText>
      </w:r>
      <w:r w:rsidR="00B6381D" w:rsidRPr="00453BC4">
        <w:rPr>
          <w:rFonts w:ascii="Arial" w:hAnsi="Arial" w:cs="Arial"/>
          <w:vertAlign w:val="superscript"/>
        </w:rPr>
        <w:fldChar w:fldCharType="separate"/>
      </w:r>
      <w:r w:rsidR="00C36257">
        <w:rPr>
          <w:rFonts w:ascii="Arial" w:hAnsi="Arial" w:cs="Arial"/>
          <w:noProof/>
          <w:vertAlign w:val="superscript"/>
        </w:rPr>
        <w:t>[</w:t>
      </w:r>
      <w:hyperlink w:anchor="_ENREF_149" w:tooltip="Krawczuk-Rybak, 2013 #633" w:history="1">
        <w:r w:rsidR="00C36257">
          <w:rPr>
            <w:rFonts w:ascii="Arial" w:hAnsi="Arial" w:cs="Arial"/>
            <w:noProof/>
            <w:vertAlign w:val="superscript"/>
          </w:rPr>
          <w:t>149</w:t>
        </w:r>
      </w:hyperlink>
      <w:r w:rsidR="00C36257">
        <w:rPr>
          <w:rFonts w:ascii="Arial" w:hAnsi="Arial" w:cs="Arial"/>
          <w:noProof/>
          <w:vertAlign w:val="superscript"/>
        </w:rPr>
        <w:t>]</w:t>
      </w:r>
      <w:r w:rsidR="00B6381D" w:rsidRPr="00453BC4">
        <w:rPr>
          <w:rFonts w:ascii="Arial" w:hAnsi="Arial" w:cs="Arial"/>
          <w:vertAlign w:val="superscript"/>
        </w:rPr>
        <w:fldChar w:fldCharType="end"/>
      </w:r>
    </w:p>
    <w:p w:rsidR="00F477E4" w:rsidRPr="00453BC4" w:rsidRDefault="00F477E4" w:rsidP="00415BBC">
      <w:pPr>
        <w:autoSpaceDE w:val="0"/>
        <w:autoSpaceDN w:val="0"/>
        <w:adjustRightInd w:val="0"/>
        <w:spacing w:after="0"/>
        <w:jc w:val="both"/>
        <w:rPr>
          <w:rFonts w:ascii="Arial" w:hAnsi="Arial" w:cs="Arial"/>
        </w:rPr>
      </w:pPr>
    </w:p>
    <w:p w:rsidR="00B6381D" w:rsidRPr="00453BC4" w:rsidRDefault="00B6381D" w:rsidP="00B6381D">
      <w:pPr>
        <w:autoSpaceDE w:val="0"/>
        <w:autoSpaceDN w:val="0"/>
        <w:adjustRightInd w:val="0"/>
        <w:spacing w:after="0"/>
        <w:jc w:val="both"/>
        <w:rPr>
          <w:rFonts w:ascii="Arial" w:hAnsi="Arial" w:cs="Arial"/>
        </w:rPr>
      </w:pPr>
      <w:r w:rsidRPr="00453BC4">
        <w:rPr>
          <w:rFonts w:ascii="Arial" w:hAnsi="Arial" w:cs="Arial"/>
        </w:rPr>
        <w:t>A Danish study examining a 10-year follow-up of childhood cancer survivors, who are now in their mid-thirties, showed a reduction in anti-</w:t>
      </w:r>
      <w:proofErr w:type="spellStart"/>
      <w:r w:rsidRPr="00453BC4">
        <w:rPr>
          <w:rFonts w:ascii="Arial" w:hAnsi="Arial" w:cs="Arial"/>
        </w:rPr>
        <w:t>Müllerian</w:t>
      </w:r>
      <w:proofErr w:type="spellEnd"/>
      <w:r w:rsidRPr="00453BC4">
        <w:rPr>
          <w:rFonts w:ascii="Arial" w:hAnsi="Arial" w:cs="Arial"/>
        </w:rPr>
        <w:t xml:space="preserve"> hormone levels reflecting the effects of </w:t>
      </w:r>
      <w:proofErr w:type="spellStart"/>
      <w:r w:rsidRPr="00453BC4">
        <w:rPr>
          <w:rFonts w:ascii="Arial" w:hAnsi="Arial" w:cs="Arial"/>
        </w:rPr>
        <w:t>gonadotoxic</w:t>
      </w:r>
      <w:proofErr w:type="spellEnd"/>
      <w:r w:rsidRPr="00453BC4">
        <w:rPr>
          <w:rFonts w:ascii="Arial" w:hAnsi="Arial" w:cs="Arial"/>
        </w:rPr>
        <w:t xml:space="preserve"> treatment of childhood cancers with </w:t>
      </w:r>
      <w:proofErr w:type="spellStart"/>
      <w:r w:rsidRPr="00453BC4">
        <w:rPr>
          <w:rFonts w:ascii="Arial" w:hAnsi="Arial" w:cs="Arial"/>
        </w:rPr>
        <w:t>gonadotoxic</w:t>
      </w:r>
      <w:proofErr w:type="spellEnd"/>
      <w:r w:rsidRPr="00453BC4">
        <w:rPr>
          <w:rFonts w:ascii="Arial" w:hAnsi="Arial" w:cs="Arial"/>
        </w:rPr>
        <w:t xml:space="preserve"> therapy. This study also reported that the proportion of infertile women w</w:t>
      </w:r>
      <w:r w:rsidR="005626E4">
        <w:rPr>
          <w:rFonts w:ascii="Arial" w:hAnsi="Arial" w:cs="Arial"/>
        </w:rPr>
        <w:t>as</w:t>
      </w:r>
      <w:r w:rsidRPr="00453BC4">
        <w:rPr>
          <w:rFonts w:ascii="Arial" w:hAnsi="Arial" w:cs="Arial"/>
        </w:rPr>
        <w:t xml:space="preserve"> significantly higher compared with the general Danish population</w:t>
      </w:r>
      <w:r w:rsidR="005626E4">
        <w:rPr>
          <w:rFonts w:ascii="Arial" w:hAnsi="Arial" w:cs="Arial"/>
        </w:rPr>
        <w:t>,</w:t>
      </w:r>
      <w:r w:rsidRPr="00453BC4">
        <w:rPr>
          <w:rFonts w:ascii="Arial" w:hAnsi="Arial" w:cs="Arial"/>
        </w:rPr>
        <w:t xml:space="preserve"> and amongst this group of women who received </w:t>
      </w:r>
      <w:proofErr w:type="spellStart"/>
      <w:r w:rsidRPr="00453BC4">
        <w:rPr>
          <w:rFonts w:ascii="Arial" w:hAnsi="Arial" w:cs="Arial"/>
        </w:rPr>
        <w:t>gonadotoxic</w:t>
      </w:r>
      <w:proofErr w:type="spellEnd"/>
      <w:r w:rsidRPr="00453BC4">
        <w:rPr>
          <w:rFonts w:ascii="Arial" w:hAnsi="Arial" w:cs="Arial"/>
        </w:rPr>
        <w:t xml:space="preserve"> treatment, the pregnancy rate and outcome was also very poor.</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&lt;EndNote&gt;&lt;Cite&gt;&lt;Author&gt;Nielsen&lt;/Author&gt;&lt;Year&gt;2013&lt;/Year&gt;&lt;RecNum&gt;638&lt;/RecNum&gt;&lt;DisplayText&gt;[150]&lt;/DisplayText&gt;&lt;record&gt;&lt;rec-number&gt;638&lt;/rec-number&gt;&lt;foreign-keys&gt;&lt;key app="EN" db-id="z009tp2znrrreme9azspf2zoxa2zze5wfsaw"&gt;638&lt;/key&gt;&lt;/foreign-keys&gt;&lt;ref-type name="Journal Article"&gt;17&lt;/ref-type&gt;&lt;contributors&gt;&lt;authors&gt;&lt;author&gt;Nielsen, Stine Nygaard&lt;/author&gt;&lt;author&gt;Andersen, A. N.&lt;/author&gt;&lt;author&gt;Schmidt, K. T.&lt;/author&gt;&lt;author&gt;Rechnitzer, C.&lt;/author&gt;&lt;author&gt;Schmiegelow, K.&lt;/author&gt;&lt;author&gt;Bentzen, J. G.&lt;/author&gt;&lt;author&gt;Larsen, E. C.&lt;/author&gt;&lt;/authors&gt;&lt;/contributors&gt;&lt;titles&gt;&lt;title&gt;A 10-year follow up of reproductive function in women treated for childhood cancer&lt;/title&gt;&lt;secondary-title&gt;Reproductive biomedicine online&lt;/secondary-title&gt;&lt;/titles&gt;&lt;periodical&gt;&lt;full-title&gt;Reproductive biomedicine online&lt;/full-title&gt;&lt;/periodical&gt;&lt;pages&gt;192-200&lt;/pages&gt;&lt;volume&gt;27&lt;/volume&gt;&lt;number&gt;2&lt;/number&gt;&lt;dates&gt;&lt;year&gt;2013&lt;/year&gt;&lt;/dates&gt;&lt;publisher&gt;Elsevier&lt;/publisher&gt;&lt;isbn&gt;1472-6483&lt;/isbn&gt;&lt;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50" w:tooltip="Nielsen, 2013 #638" w:history="1">
        <w:r w:rsidR="00C36257">
          <w:rPr>
            <w:rFonts w:ascii="Arial" w:hAnsi="Arial" w:cs="Arial"/>
            <w:noProof/>
            <w:vertAlign w:val="superscript"/>
          </w:rPr>
          <w:t>150</w:t>
        </w:r>
      </w:hyperlink>
      <w:r w:rsidR="00C36257">
        <w:rPr>
          <w:rFonts w:ascii="Arial" w:hAnsi="Arial" w:cs="Arial"/>
          <w:noProof/>
          <w:vertAlign w:val="superscript"/>
        </w:rPr>
        <w:t>]</w:t>
      </w:r>
      <w:r w:rsidRPr="00453BC4">
        <w:rPr>
          <w:rFonts w:ascii="Arial" w:hAnsi="Arial" w:cs="Arial"/>
          <w:vertAlign w:val="superscript"/>
        </w:rPr>
        <w:fldChar w:fldCharType="end"/>
      </w:r>
    </w:p>
    <w:p w:rsidR="00F63F32" w:rsidRPr="00453BC4" w:rsidRDefault="00F63F32" w:rsidP="00731428">
      <w:pPr>
        <w:autoSpaceDE w:val="0"/>
        <w:autoSpaceDN w:val="0"/>
        <w:adjustRightInd w:val="0"/>
        <w:spacing w:after="0"/>
        <w:jc w:val="both"/>
        <w:rPr>
          <w:rFonts w:ascii="Arial" w:hAnsi="Arial" w:cs="Arial"/>
        </w:rPr>
      </w:pPr>
    </w:p>
    <w:p w:rsidR="00A2016A" w:rsidRPr="00453BC4" w:rsidRDefault="009B5A6C" w:rsidP="00A2016A">
      <w:pPr>
        <w:autoSpaceDE w:val="0"/>
        <w:autoSpaceDN w:val="0"/>
        <w:adjustRightInd w:val="0"/>
        <w:spacing w:after="0"/>
        <w:jc w:val="both"/>
        <w:rPr>
          <w:rFonts w:ascii="Arial" w:hAnsi="Arial" w:cs="Arial"/>
        </w:rPr>
      </w:pPr>
      <w:r w:rsidRPr="00453BC4">
        <w:rPr>
          <w:rFonts w:ascii="Arial" w:hAnsi="Arial" w:cs="Arial"/>
        </w:rPr>
        <w:t>In women with breast cancer it h</w:t>
      </w:r>
      <w:r w:rsidR="00F63F32" w:rsidRPr="00453BC4">
        <w:rPr>
          <w:rFonts w:ascii="Arial" w:hAnsi="Arial" w:cs="Arial"/>
        </w:rPr>
        <w:t xml:space="preserve">as </w:t>
      </w:r>
      <w:r w:rsidR="00731428" w:rsidRPr="00453BC4">
        <w:rPr>
          <w:rFonts w:ascii="Arial" w:hAnsi="Arial" w:cs="Arial"/>
        </w:rPr>
        <w:t>b</w:t>
      </w:r>
      <w:r w:rsidRPr="00453BC4">
        <w:rPr>
          <w:rFonts w:ascii="Arial" w:hAnsi="Arial" w:cs="Arial"/>
        </w:rPr>
        <w:t xml:space="preserve">een </w:t>
      </w:r>
      <w:r w:rsidR="00F63F32" w:rsidRPr="00453BC4">
        <w:rPr>
          <w:rFonts w:ascii="Arial" w:hAnsi="Arial" w:cs="Arial"/>
        </w:rPr>
        <w:t xml:space="preserve">demonstrated </w:t>
      </w:r>
      <w:r w:rsidRPr="00453BC4">
        <w:rPr>
          <w:rFonts w:ascii="Arial" w:hAnsi="Arial" w:cs="Arial"/>
        </w:rPr>
        <w:t>t</w:t>
      </w:r>
      <w:r w:rsidR="00F63F32" w:rsidRPr="00453BC4">
        <w:rPr>
          <w:rFonts w:ascii="Arial" w:hAnsi="Arial" w:cs="Arial"/>
        </w:rPr>
        <w:t xml:space="preserve">hat </w:t>
      </w:r>
      <w:r w:rsidRPr="00453BC4">
        <w:rPr>
          <w:rFonts w:ascii="Arial" w:hAnsi="Arial" w:cs="Arial"/>
        </w:rPr>
        <w:t>p</w:t>
      </w:r>
      <w:r w:rsidR="00F63F32" w:rsidRPr="00453BC4">
        <w:rPr>
          <w:rFonts w:ascii="Arial" w:hAnsi="Arial" w:cs="Arial"/>
        </w:rPr>
        <w:t>re</w:t>
      </w:r>
      <w:r w:rsidR="002A7E69" w:rsidRPr="00453BC4">
        <w:rPr>
          <w:rFonts w:ascii="Arial" w:hAnsi="Arial" w:cs="Arial"/>
        </w:rPr>
        <w:t>-</w:t>
      </w:r>
      <w:r w:rsidR="00F63F32" w:rsidRPr="00453BC4">
        <w:rPr>
          <w:rFonts w:ascii="Arial" w:hAnsi="Arial" w:cs="Arial"/>
        </w:rPr>
        <w:t>treatment</w:t>
      </w:r>
      <w:r w:rsidRPr="00453BC4">
        <w:rPr>
          <w:rFonts w:ascii="Arial" w:hAnsi="Arial" w:cs="Arial"/>
        </w:rPr>
        <w:t xml:space="preserve"> anti-</w:t>
      </w:r>
      <w:proofErr w:type="spellStart"/>
      <w:r w:rsidRPr="00453BC4">
        <w:rPr>
          <w:rFonts w:ascii="Arial" w:hAnsi="Arial" w:cs="Arial"/>
        </w:rPr>
        <w:t>Müllerian</w:t>
      </w:r>
      <w:proofErr w:type="spellEnd"/>
      <w:r w:rsidRPr="00453BC4">
        <w:rPr>
          <w:rFonts w:ascii="Arial" w:hAnsi="Arial" w:cs="Arial"/>
        </w:rPr>
        <w:t xml:space="preserve"> hormone</w:t>
      </w:r>
      <w:r w:rsidR="00F63F32" w:rsidRPr="00453BC4">
        <w:rPr>
          <w:rFonts w:ascii="Arial" w:hAnsi="Arial" w:cs="Arial"/>
        </w:rPr>
        <w:t xml:space="preserve"> levels are a useful predictor </w:t>
      </w:r>
      <w:r w:rsidR="00731428" w:rsidRPr="00453BC4">
        <w:rPr>
          <w:rFonts w:ascii="Arial" w:hAnsi="Arial" w:cs="Arial"/>
        </w:rPr>
        <w:t xml:space="preserve">for </w:t>
      </w:r>
      <w:r w:rsidR="00A2016A" w:rsidRPr="00453BC4">
        <w:rPr>
          <w:rFonts w:ascii="Arial" w:hAnsi="Arial" w:cs="Arial"/>
        </w:rPr>
        <w:t xml:space="preserve">later </w:t>
      </w:r>
      <w:r w:rsidR="00F63F32" w:rsidRPr="00453BC4">
        <w:rPr>
          <w:rFonts w:ascii="Arial" w:hAnsi="Arial" w:cs="Arial"/>
        </w:rPr>
        <w:t>ovarian function</w:t>
      </w:r>
      <w:r w:rsidRPr="00453BC4">
        <w:rPr>
          <w:rFonts w:ascii="Arial" w:hAnsi="Arial" w:cs="Arial"/>
        </w:rPr>
        <w:t>.</w:t>
      </w:r>
      <w:r w:rsidR="00F63F32" w:rsidRPr="00453BC4">
        <w:rPr>
          <w:rFonts w:ascii="Arial" w:hAnsi="Arial" w:cs="Arial"/>
        </w:rPr>
        <w:t xml:space="preserve"> </w:t>
      </w:r>
      <w:r w:rsidRPr="00453BC4">
        <w:rPr>
          <w:rFonts w:ascii="Arial" w:hAnsi="Arial" w:cs="Arial"/>
        </w:rPr>
        <w:t>P</w:t>
      </w:r>
      <w:r w:rsidR="00F63F32" w:rsidRPr="00453BC4">
        <w:rPr>
          <w:rFonts w:ascii="Arial" w:hAnsi="Arial" w:cs="Arial"/>
        </w:rPr>
        <w:t>re</w:t>
      </w:r>
      <w:r w:rsidR="00731428" w:rsidRPr="00453BC4">
        <w:rPr>
          <w:rFonts w:ascii="Arial" w:hAnsi="Arial" w:cs="Arial"/>
        </w:rPr>
        <w:t>-</w:t>
      </w:r>
      <w:r w:rsidR="00F63F32" w:rsidRPr="00453BC4">
        <w:rPr>
          <w:rFonts w:ascii="Arial" w:hAnsi="Arial" w:cs="Arial"/>
        </w:rPr>
        <w:t xml:space="preserve">treatment </w:t>
      </w:r>
      <w:r w:rsidRPr="00453BC4">
        <w:rPr>
          <w:rFonts w:ascii="Arial" w:hAnsi="Arial" w:cs="Arial"/>
        </w:rPr>
        <w:t>anti-</w:t>
      </w:r>
      <w:proofErr w:type="spellStart"/>
      <w:r w:rsidRPr="00453BC4">
        <w:rPr>
          <w:rFonts w:ascii="Arial" w:hAnsi="Arial" w:cs="Arial"/>
        </w:rPr>
        <w:t>Müllerian</w:t>
      </w:r>
      <w:proofErr w:type="spellEnd"/>
      <w:r w:rsidRPr="00453BC4">
        <w:rPr>
          <w:rFonts w:ascii="Arial" w:hAnsi="Arial" w:cs="Arial"/>
        </w:rPr>
        <w:t xml:space="preserve"> hormone</w:t>
      </w:r>
      <w:r w:rsidR="00F63F32" w:rsidRPr="00453BC4">
        <w:rPr>
          <w:rFonts w:ascii="Arial" w:hAnsi="Arial" w:cs="Arial"/>
        </w:rPr>
        <w:t xml:space="preserve"> measurements may aid</w:t>
      </w:r>
      <w:r w:rsidR="002A7E69" w:rsidRPr="00453BC4">
        <w:rPr>
          <w:rFonts w:ascii="Arial" w:hAnsi="Arial" w:cs="Arial"/>
        </w:rPr>
        <w:t xml:space="preserve"> in</w:t>
      </w:r>
      <w:r w:rsidR="00225987" w:rsidRPr="00453BC4">
        <w:rPr>
          <w:rFonts w:ascii="Arial" w:hAnsi="Arial" w:cs="Arial"/>
        </w:rPr>
        <w:t xml:space="preserve"> </w:t>
      </w:r>
      <w:r w:rsidR="00F63F32" w:rsidRPr="00453BC4">
        <w:rPr>
          <w:rFonts w:ascii="Arial" w:hAnsi="Arial" w:cs="Arial"/>
        </w:rPr>
        <w:t>decision</w:t>
      </w:r>
      <w:r w:rsidRPr="00453BC4">
        <w:rPr>
          <w:rFonts w:ascii="Arial" w:hAnsi="Arial" w:cs="Arial"/>
        </w:rPr>
        <w:t xml:space="preserve"> </w:t>
      </w:r>
      <w:r w:rsidR="00F63F32" w:rsidRPr="00453BC4">
        <w:rPr>
          <w:rFonts w:ascii="Arial" w:hAnsi="Arial" w:cs="Arial"/>
        </w:rPr>
        <w:t>making</w:t>
      </w:r>
      <w:r w:rsidRPr="00453BC4">
        <w:rPr>
          <w:rFonts w:ascii="Arial" w:hAnsi="Arial" w:cs="Arial"/>
        </w:rPr>
        <w:t xml:space="preserve"> </w:t>
      </w:r>
      <w:r w:rsidR="00F63F32" w:rsidRPr="00453BC4">
        <w:rPr>
          <w:rFonts w:ascii="Arial" w:hAnsi="Arial" w:cs="Arial"/>
        </w:rPr>
        <w:t xml:space="preserve">regarding treatment options and the need for </w:t>
      </w:r>
      <w:r w:rsidR="00731428" w:rsidRPr="00453BC4">
        <w:rPr>
          <w:rFonts w:ascii="Arial" w:hAnsi="Arial" w:cs="Arial"/>
        </w:rPr>
        <w:t xml:space="preserve">patient’s to pursue fertility </w:t>
      </w:r>
      <w:r w:rsidR="00F63F32" w:rsidRPr="00453BC4">
        <w:rPr>
          <w:rFonts w:ascii="Arial" w:hAnsi="Arial" w:cs="Arial"/>
        </w:rPr>
        <w:t>preservation</w:t>
      </w:r>
      <w:r w:rsidRPr="00453BC4">
        <w:rPr>
          <w:rFonts w:ascii="Arial" w:hAnsi="Arial" w:cs="Arial"/>
        </w:rPr>
        <w:t xml:space="preserve"> </w:t>
      </w:r>
      <w:r w:rsidR="00F63F32" w:rsidRPr="00453BC4">
        <w:rPr>
          <w:rFonts w:ascii="Arial" w:hAnsi="Arial" w:cs="Arial"/>
        </w:rPr>
        <w:t>procedures</w:t>
      </w:r>
      <w:r w:rsidRPr="00453BC4">
        <w:rPr>
          <w:rFonts w:ascii="Arial" w:hAnsi="Arial" w:cs="Arial"/>
        </w:rPr>
        <w:t>.</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&lt;EndNote&gt;&lt;Cite&gt;&lt;Author&gt;Anderson&lt;/Author&gt;&lt;Year&gt;2013&lt;/Year&gt;&lt;RecNum&gt;639&lt;/RecNum&gt;&lt;DisplayText&gt;[151, 152]&lt;/DisplayText&gt;&lt;record&gt;&lt;rec-number&gt;639&lt;/rec-number&gt;&lt;foreign-keys&gt;&lt;key app="EN" db-id="z009tp2znrrreme9azspf2zoxa2zze5wfsaw"&gt;639&lt;/key&gt;&lt;/foreign-keys&gt;&lt;ref-type name="Journal Article"&gt;17&lt;/ref-type&gt;&lt;contributors&gt;&lt;authors&gt;&lt;author&gt;Anderson, Richard A.&lt;/author&gt;&lt;author&gt;Wallace, W. Hamish B.&lt;/author&gt;&lt;/authors&gt;&lt;/contributors&gt;&lt;titles&gt;&lt;title&gt;Antimüllerian hormone, the assessment of the ovarian reserve, and the reproductive outcome of the young patient with cancer&lt;/title&gt;&lt;secondary-title&gt;Fertility and sterility&lt;/secondary-title&gt;&lt;/titles&gt;&lt;periodical&gt;&lt;full-title&gt;Fertility and sterility&lt;/full-title&gt;&lt;/periodical&gt;&lt;pages&gt;1469-1475&lt;/pages&gt;&lt;volume&gt;99&lt;/volume&gt;&lt;number&gt;6&lt;/number&gt;&lt;dates&gt;&lt;year&gt;2013&lt;/year&gt;&lt;/dates&gt;&lt;publisher&gt;Elsevier&lt;/publisher&gt;&lt;isbn&gt;0015-0282&lt;/isbn&gt;&lt;urls&gt;&lt;/urls&gt;&lt;/record&gt;&lt;/Cite&gt;&lt;Cite&gt;&lt;Author&gt;Anderson&lt;/Author&gt;&lt;Year&gt;2013&lt;/Year&gt;&lt;RecNum&gt;640&lt;/RecNum&gt;&lt;record&gt;&lt;rec-number&gt;640&lt;/rec-number&gt;&lt;foreign-keys&gt;&lt;key app="EN" db-id="z009tp2znrrreme9azspf2zoxa2zze5wfsaw"&gt;640&lt;/key&gt;&lt;/foreign-keys&gt;&lt;ref-type name="Journal Article"&gt;17&lt;/ref-type&gt;&lt;contributors&gt;&lt;authors&gt;&lt;author&gt;Anderson, Richard A.&lt;/author&gt;&lt;author&gt;Hindmarsh, Peter C.&lt;/author&gt;&lt;author&gt;Wallace, W. Hamish B.&lt;/author&gt;&lt;/authors&gt;&lt;/contributors&gt;&lt;titles&gt;&lt;title&gt;Induction of puberty by autograft of cryopreserved ovarian tissue in a patient previously treated for Ewing sarcoma&lt;/title&gt;&lt;secondary-title&gt;European Journal of Cancer&lt;/secondary-title&gt;&lt;/titles&gt;&lt;periodical&gt;&lt;full-title&gt;European Journal of Cancer&lt;/full-title&gt;&lt;/periodical&gt;&lt;pages&gt;2960-2961&lt;/pages&gt;&lt;volume&gt;13&lt;/volume&gt;&lt;number&gt;49&lt;/number&gt;&lt;dates&gt;&lt;year&gt;2013&lt;/year&gt;&lt;/dates&gt;&lt;isbn&gt;0959-8049&lt;/isbn&gt;&lt;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51" w:tooltip="Anderson, 2013 #639" w:history="1">
        <w:r w:rsidR="00C36257">
          <w:rPr>
            <w:rFonts w:ascii="Arial" w:hAnsi="Arial" w:cs="Arial"/>
            <w:noProof/>
            <w:vertAlign w:val="superscript"/>
          </w:rPr>
          <w:t>151</w:t>
        </w:r>
      </w:hyperlink>
      <w:r w:rsidR="00C36257">
        <w:rPr>
          <w:rFonts w:ascii="Arial" w:hAnsi="Arial" w:cs="Arial"/>
          <w:noProof/>
          <w:vertAlign w:val="superscript"/>
        </w:rPr>
        <w:t xml:space="preserve">, </w:t>
      </w:r>
      <w:hyperlink w:anchor="_ENREF_152" w:tooltip="Anderson, 2013 #640" w:history="1">
        <w:r w:rsidR="00C36257">
          <w:rPr>
            <w:rFonts w:ascii="Arial" w:hAnsi="Arial" w:cs="Arial"/>
            <w:noProof/>
            <w:vertAlign w:val="superscript"/>
          </w:rPr>
          <w:t>152</w:t>
        </w:r>
      </w:hyperlink>
      <w:r w:rsidR="00C36257">
        <w:rPr>
          <w:rFonts w:ascii="Arial" w:hAnsi="Arial" w:cs="Arial"/>
          <w:noProof/>
          <w:vertAlign w:val="superscript"/>
        </w:rPr>
        <w:t>]</w:t>
      </w:r>
      <w:r w:rsidRPr="00453BC4">
        <w:rPr>
          <w:rFonts w:ascii="Arial" w:hAnsi="Arial" w:cs="Arial"/>
          <w:vertAlign w:val="superscript"/>
        </w:rPr>
        <w:fldChar w:fldCharType="end"/>
      </w:r>
      <w:r w:rsidRPr="00453BC4">
        <w:rPr>
          <w:rFonts w:ascii="Arial" w:hAnsi="Arial" w:cs="Arial"/>
        </w:rPr>
        <w:t xml:space="preserve">  </w:t>
      </w:r>
      <w:r w:rsidR="00F63F32" w:rsidRPr="00453BC4">
        <w:rPr>
          <w:rFonts w:ascii="Arial" w:hAnsi="Arial" w:cs="Arial"/>
        </w:rPr>
        <w:t xml:space="preserve">For </w:t>
      </w:r>
      <w:r w:rsidRPr="00453BC4">
        <w:rPr>
          <w:rFonts w:ascii="Arial" w:hAnsi="Arial" w:cs="Arial"/>
        </w:rPr>
        <w:t xml:space="preserve">breast cancer </w:t>
      </w:r>
      <w:r w:rsidR="00F63F32" w:rsidRPr="00453BC4">
        <w:rPr>
          <w:rFonts w:ascii="Arial" w:hAnsi="Arial" w:cs="Arial"/>
        </w:rPr>
        <w:t xml:space="preserve">patients with hormone-sensitive breast cancer, </w:t>
      </w:r>
      <w:r w:rsidR="00A2016A" w:rsidRPr="00453BC4">
        <w:rPr>
          <w:rFonts w:ascii="Arial" w:hAnsi="Arial" w:cs="Arial"/>
        </w:rPr>
        <w:t xml:space="preserve">awareness of current ovarian reserve assist decisions  </w:t>
      </w:r>
      <w:r w:rsidR="00F63F32" w:rsidRPr="00453BC4">
        <w:rPr>
          <w:rFonts w:ascii="Arial" w:hAnsi="Arial" w:cs="Arial"/>
        </w:rPr>
        <w:t xml:space="preserve">regarding the </w:t>
      </w:r>
      <w:r w:rsidR="00A2016A" w:rsidRPr="00453BC4">
        <w:rPr>
          <w:rFonts w:ascii="Arial" w:hAnsi="Arial" w:cs="Arial"/>
        </w:rPr>
        <w:t xml:space="preserve">duration of </w:t>
      </w:r>
      <w:r w:rsidR="00F63F32" w:rsidRPr="00453BC4">
        <w:rPr>
          <w:rFonts w:ascii="Arial" w:hAnsi="Arial" w:cs="Arial"/>
        </w:rPr>
        <w:t>adjuvant hormonal treatment</w:t>
      </w:r>
      <w:r w:rsidR="00A2016A" w:rsidRPr="00453BC4">
        <w:rPr>
          <w:rFonts w:ascii="Arial" w:hAnsi="Arial" w:cs="Arial"/>
        </w:rPr>
        <w:t xml:space="preserve"> and the time at which this can be temporarily discontinued to facilitate pregnancy.</w:t>
      </w:r>
    </w:p>
    <w:p w:rsidR="000D60FE" w:rsidRPr="00453BC4" w:rsidRDefault="000D60FE" w:rsidP="000D60FE">
      <w:pPr>
        <w:pStyle w:val="TOCHeading1"/>
      </w:pPr>
      <w:bookmarkStart w:id="63" w:name="_Toc445725549"/>
      <w:bookmarkStart w:id="64" w:name="_Toc445726535"/>
      <w:r w:rsidRPr="00FE2F9A">
        <w:t xml:space="preserve">Clinical </w:t>
      </w:r>
      <w:r w:rsidR="005626E4">
        <w:t>i</w:t>
      </w:r>
      <w:r w:rsidRPr="00FE2F9A">
        <w:t>ndications</w:t>
      </w:r>
      <w:r w:rsidRPr="00453BC4">
        <w:t xml:space="preserve"> for testing in patients who will or have received </w:t>
      </w:r>
      <w:proofErr w:type="spellStart"/>
      <w:r w:rsidRPr="00453BC4">
        <w:t>gonadotoxic</w:t>
      </w:r>
      <w:proofErr w:type="spellEnd"/>
      <w:r w:rsidRPr="00453BC4">
        <w:t xml:space="preserve"> treatment</w:t>
      </w:r>
    </w:p>
    <w:p w:rsidR="007055C5" w:rsidRPr="007055C5" w:rsidRDefault="007055C5" w:rsidP="00A8761A">
      <w:pPr>
        <w:pStyle w:val="ListParagraph"/>
        <w:widowControl w:val="0"/>
        <w:numPr>
          <w:ilvl w:val="0"/>
          <w:numId w:val="36"/>
        </w:numPr>
        <w:autoSpaceDE w:val="0"/>
        <w:autoSpaceDN w:val="0"/>
        <w:adjustRightInd w:val="0"/>
        <w:spacing w:after="0"/>
        <w:ind w:left="0" w:firstLine="0"/>
        <w:jc w:val="both"/>
        <w:rPr>
          <w:rFonts w:ascii="Arial" w:hAnsi="Arial" w:cs="Arial"/>
          <w:bCs/>
        </w:rPr>
      </w:pPr>
      <w:r w:rsidRPr="007055C5">
        <w:rPr>
          <w:rFonts w:ascii="Arial" w:hAnsi="Arial" w:cs="Arial"/>
          <w:bCs/>
        </w:rPr>
        <w:t xml:space="preserve">Newly diagnosed or relapsed patients receiving </w:t>
      </w:r>
      <w:proofErr w:type="spellStart"/>
      <w:r w:rsidRPr="007055C5">
        <w:rPr>
          <w:rFonts w:ascii="Arial" w:hAnsi="Arial" w:cs="Arial"/>
          <w:bCs/>
        </w:rPr>
        <w:t>gonadotoxic</w:t>
      </w:r>
      <w:proofErr w:type="spellEnd"/>
      <w:r w:rsidRPr="007055C5">
        <w:rPr>
          <w:rFonts w:ascii="Arial" w:hAnsi="Arial" w:cs="Arial"/>
          <w:bCs/>
        </w:rPr>
        <w:t xml:space="preserve"> treatment who are having assessments for fertility preservation prior to the start of treatment. A detailed history is required by either a physician, cancer or fertility doctor to determine the reproductive risk of the patient (see Algorithm 1a: </w:t>
      </w:r>
      <w:r w:rsidRPr="007055C5">
        <w:rPr>
          <w:rFonts w:ascii="Arial" w:hAnsi="Arial" w:cs="Arial"/>
          <w:bCs/>
          <w:i/>
          <w:iCs/>
          <w:color w:val="0C0D00"/>
        </w:rPr>
        <w:t>Algorithm for the Assessment of Reproductive Potential for New and Relapsed Paediatric Patients</w:t>
      </w:r>
      <w:r w:rsidRPr="007055C5">
        <w:rPr>
          <w:rFonts w:ascii="Arial" w:hAnsi="Arial" w:cs="Arial"/>
          <w:bCs/>
          <w:color w:val="0C0D00"/>
        </w:rPr>
        <w:t>; 2</w:t>
      </w:r>
      <w:r w:rsidRPr="007055C5">
        <w:rPr>
          <w:rFonts w:ascii="Arial" w:hAnsi="Arial" w:cs="Arial"/>
          <w:bCs/>
        </w:rPr>
        <w:t xml:space="preserve">a: </w:t>
      </w:r>
      <w:r w:rsidRPr="007055C5">
        <w:rPr>
          <w:rFonts w:ascii="Arial" w:hAnsi="Arial" w:cs="Arial"/>
          <w:bCs/>
          <w:i/>
          <w:iCs/>
          <w:color w:val="0C0D00"/>
        </w:rPr>
        <w:t>Algorithm for the Assessment of Reproductive Potential for New and Relapsed Adolescent and Young Adult (15-25 year old) Patients</w:t>
      </w:r>
      <w:r w:rsidRPr="007055C5">
        <w:rPr>
          <w:rFonts w:ascii="Arial" w:hAnsi="Arial" w:cs="Arial"/>
          <w:bCs/>
        </w:rPr>
        <w:t>; 3a:</w:t>
      </w:r>
      <w:r w:rsidRPr="007055C5">
        <w:rPr>
          <w:rFonts w:ascii="Arial" w:hAnsi="Arial" w:cs="Arial"/>
          <w:bCs/>
          <w:color w:val="0C0D00"/>
        </w:rPr>
        <w:t xml:space="preserve"> </w:t>
      </w:r>
      <w:r w:rsidRPr="007055C5">
        <w:rPr>
          <w:rFonts w:ascii="Arial" w:hAnsi="Arial" w:cs="Arial"/>
          <w:bCs/>
          <w:i/>
          <w:iCs/>
          <w:color w:val="0C0D00"/>
        </w:rPr>
        <w:t>Algorithm for the Assessment of Reproductive Potential for New and Relapsed Adult Patients</w:t>
      </w:r>
      <w:r w:rsidRPr="007055C5">
        <w:rPr>
          <w:rFonts w:ascii="Arial" w:hAnsi="Arial" w:cs="Arial"/>
          <w:bCs/>
          <w:color w:val="0C0D00"/>
        </w:rPr>
        <w:t xml:space="preserve">). </w:t>
      </w:r>
      <w:r w:rsidRPr="007055C5">
        <w:rPr>
          <w:rFonts w:ascii="Arial" w:hAnsi="Arial" w:cs="Arial"/>
          <w:bCs/>
        </w:rPr>
        <w:t xml:space="preserve">Those patients who may have a risk to their reproductive function should have appropriate referral to </w:t>
      </w:r>
      <w:proofErr w:type="spellStart"/>
      <w:r w:rsidRPr="007055C5">
        <w:rPr>
          <w:rFonts w:ascii="Arial" w:hAnsi="Arial" w:cs="Arial"/>
          <w:bCs/>
        </w:rPr>
        <w:t>oncofertility</w:t>
      </w:r>
      <w:proofErr w:type="spellEnd"/>
      <w:r w:rsidRPr="007055C5">
        <w:rPr>
          <w:rFonts w:ascii="Arial" w:hAnsi="Arial" w:cs="Arial"/>
          <w:bCs/>
        </w:rPr>
        <w:t xml:space="preserve"> services and have an assessment of ovarian function prior to cancer treatment. AMH testing will be limited to one episode at initial diagnosis or relapse.</w:t>
      </w:r>
    </w:p>
    <w:p w:rsidR="007055C5" w:rsidRPr="007055C5" w:rsidRDefault="007055C5" w:rsidP="00A8761A">
      <w:pPr>
        <w:widowControl w:val="0"/>
        <w:autoSpaceDE w:val="0"/>
        <w:autoSpaceDN w:val="0"/>
        <w:adjustRightInd w:val="0"/>
        <w:spacing w:after="0"/>
        <w:ind w:left="360"/>
        <w:jc w:val="both"/>
        <w:rPr>
          <w:rFonts w:ascii="Arial" w:hAnsi="Arial" w:cs="Arial"/>
        </w:rPr>
      </w:pPr>
    </w:p>
    <w:p w:rsidR="007055C5" w:rsidRPr="00E239B9" w:rsidRDefault="007055C5" w:rsidP="00E239B9">
      <w:pPr>
        <w:pStyle w:val="ListParagraph"/>
        <w:widowControl w:val="0"/>
        <w:numPr>
          <w:ilvl w:val="0"/>
          <w:numId w:val="36"/>
        </w:numPr>
        <w:autoSpaceDE w:val="0"/>
        <w:autoSpaceDN w:val="0"/>
        <w:adjustRightInd w:val="0"/>
        <w:spacing w:after="0"/>
        <w:jc w:val="both"/>
        <w:rPr>
          <w:rFonts w:ascii="Arial" w:hAnsi="Arial" w:cs="Arial"/>
        </w:rPr>
      </w:pPr>
      <w:r w:rsidRPr="00E239B9">
        <w:rPr>
          <w:rFonts w:ascii="Arial" w:hAnsi="Arial" w:cs="Arial"/>
        </w:rPr>
        <w:t xml:space="preserve"> </w:t>
      </w:r>
      <w:r w:rsidRPr="00E239B9">
        <w:rPr>
          <w:rFonts w:ascii="Arial" w:hAnsi="Arial" w:cs="Arial"/>
          <w:bCs/>
          <w:color w:val="0C0D00"/>
        </w:rPr>
        <w:t>T</w:t>
      </w:r>
      <w:r w:rsidRPr="00E239B9">
        <w:rPr>
          <w:rFonts w:ascii="Arial" w:hAnsi="Arial" w:cs="Arial"/>
          <w:bCs/>
        </w:rPr>
        <w:t xml:space="preserve">o determine the return of reproductive function following </w:t>
      </w:r>
      <w:proofErr w:type="spellStart"/>
      <w:r w:rsidRPr="00E239B9">
        <w:rPr>
          <w:rFonts w:ascii="Arial" w:hAnsi="Arial" w:cs="Arial"/>
          <w:bCs/>
        </w:rPr>
        <w:t>gonadotoxic</w:t>
      </w:r>
      <w:proofErr w:type="spellEnd"/>
      <w:r w:rsidRPr="00E239B9">
        <w:rPr>
          <w:rFonts w:ascii="Arial" w:hAnsi="Arial" w:cs="Arial"/>
          <w:bCs/>
        </w:rPr>
        <w:t xml:space="preserve"> treatment (see Algorithm 1b: </w:t>
      </w:r>
      <w:r w:rsidRPr="00E239B9">
        <w:rPr>
          <w:rFonts w:ascii="Arial" w:hAnsi="Arial" w:cs="Arial"/>
          <w:bCs/>
          <w:i/>
          <w:iCs/>
          <w:color w:val="0C0D00"/>
        </w:rPr>
        <w:t xml:space="preserve">Algorithm for the Assessment of a patient’s reproductive potential following </w:t>
      </w:r>
      <w:proofErr w:type="spellStart"/>
      <w:r w:rsidRPr="00E239B9">
        <w:rPr>
          <w:rFonts w:ascii="Arial" w:hAnsi="Arial" w:cs="Arial"/>
          <w:bCs/>
          <w:i/>
          <w:iCs/>
          <w:color w:val="0C0D00"/>
        </w:rPr>
        <w:t>Gonadotoxic</w:t>
      </w:r>
      <w:proofErr w:type="spellEnd"/>
      <w:r w:rsidRPr="00E239B9">
        <w:rPr>
          <w:rFonts w:ascii="Arial" w:hAnsi="Arial" w:cs="Arial"/>
          <w:bCs/>
          <w:i/>
          <w:iCs/>
          <w:color w:val="0C0D00"/>
        </w:rPr>
        <w:t xml:space="preserve"> Treatment: Paediatric patients</w:t>
      </w:r>
      <w:r w:rsidRPr="00E239B9">
        <w:rPr>
          <w:rFonts w:ascii="Arial" w:hAnsi="Arial" w:cs="Arial"/>
          <w:bCs/>
        </w:rPr>
        <w:t xml:space="preserve">; 2b: </w:t>
      </w:r>
      <w:r w:rsidRPr="00E239B9">
        <w:rPr>
          <w:rFonts w:ascii="Arial" w:hAnsi="Arial" w:cs="Arial"/>
          <w:bCs/>
          <w:color w:val="0C0D00"/>
        </w:rPr>
        <w:t>Algorithm for the Assessment of Reproductive Potential Following Cancer Treatment in Adolescent Young Adult Patients (15 to 25 year old);</w:t>
      </w:r>
      <w:r w:rsidRPr="00E239B9">
        <w:rPr>
          <w:rFonts w:ascii="Arial" w:hAnsi="Arial" w:cs="Arial"/>
          <w:bCs/>
        </w:rPr>
        <w:t xml:space="preserve"> 3b: </w:t>
      </w:r>
      <w:r w:rsidRPr="00E239B9">
        <w:rPr>
          <w:rFonts w:ascii="Arial" w:hAnsi="Arial" w:cs="Arial"/>
          <w:bCs/>
          <w:i/>
          <w:iCs/>
          <w:color w:val="0C0D00"/>
        </w:rPr>
        <w:t>Algorithm for the Assessment of Reproductive Potential Following Cancer Treatment in Adult Patients</w:t>
      </w:r>
      <w:r w:rsidRPr="00E239B9">
        <w:rPr>
          <w:rFonts w:ascii="Arial" w:hAnsi="Arial" w:cs="Arial"/>
          <w:bCs/>
        </w:rPr>
        <w:t xml:space="preserve">). The earliest </w:t>
      </w:r>
      <w:r w:rsidRPr="00E239B9">
        <w:rPr>
          <w:rFonts w:ascii="Arial" w:hAnsi="Arial" w:cs="Arial"/>
          <w:bCs/>
        </w:rPr>
        <w:lastRenderedPageBreak/>
        <w:t>reassessment time should not be done prior to 12 months and can be done annually to assess the recovery or ovarian function as well as document the extent of infertility a patient has following cancer treatment. AMH testing should be limited to one test a year.</w:t>
      </w:r>
    </w:p>
    <w:p w:rsidR="007055C5" w:rsidRPr="007055C5" w:rsidRDefault="007055C5" w:rsidP="00A8761A">
      <w:pPr>
        <w:widowControl w:val="0"/>
        <w:autoSpaceDE w:val="0"/>
        <w:autoSpaceDN w:val="0"/>
        <w:adjustRightInd w:val="0"/>
        <w:spacing w:after="0"/>
        <w:jc w:val="both"/>
        <w:rPr>
          <w:rFonts w:ascii="Arial" w:hAnsi="Arial" w:cs="Arial"/>
        </w:rPr>
      </w:pPr>
      <w:r w:rsidRPr="007055C5">
        <w:rPr>
          <w:rFonts w:ascii="Arial" w:hAnsi="Arial" w:cs="Arial"/>
        </w:rPr>
        <w:t> </w:t>
      </w:r>
    </w:p>
    <w:p w:rsidR="000D60FE" w:rsidRPr="007055C5" w:rsidRDefault="007055C5" w:rsidP="00E239B9">
      <w:pPr>
        <w:pStyle w:val="NoSpacing"/>
        <w:numPr>
          <w:ilvl w:val="0"/>
          <w:numId w:val="36"/>
        </w:numPr>
        <w:jc w:val="both"/>
        <w:rPr>
          <w:rFonts w:ascii="Arial" w:hAnsi="Arial" w:cs="Arial"/>
          <w:sz w:val="24"/>
          <w:szCs w:val="24"/>
          <w:highlight w:val="yellow"/>
          <w:lang w:val="en-US"/>
        </w:rPr>
      </w:pPr>
      <w:r w:rsidRPr="007055C5">
        <w:rPr>
          <w:rFonts w:ascii="Arial" w:hAnsi="Arial" w:cs="Arial"/>
          <w:bCs/>
          <w:sz w:val="24"/>
          <w:szCs w:val="24"/>
        </w:rPr>
        <w:t xml:space="preserve">To assess the need for fertility preservation following </w:t>
      </w:r>
      <w:proofErr w:type="spellStart"/>
      <w:r w:rsidRPr="007055C5">
        <w:rPr>
          <w:rFonts w:ascii="Arial" w:hAnsi="Arial" w:cs="Arial"/>
          <w:bCs/>
          <w:sz w:val="24"/>
          <w:szCs w:val="24"/>
        </w:rPr>
        <w:t>gonadotoxic</w:t>
      </w:r>
      <w:proofErr w:type="spellEnd"/>
      <w:r w:rsidRPr="007055C5">
        <w:rPr>
          <w:rFonts w:ascii="Arial" w:hAnsi="Arial" w:cs="Arial"/>
          <w:bCs/>
          <w:sz w:val="24"/>
          <w:szCs w:val="24"/>
        </w:rPr>
        <w:t xml:space="preserve"> treatment or to recommend the start of assisted reproductive treatment in patients wishing to start a family. Patients who are considering family planning following cancer treatment and have had </w:t>
      </w:r>
      <w:proofErr w:type="spellStart"/>
      <w:r w:rsidRPr="007055C5">
        <w:rPr>
          <w:rFonts w:ascii="Arial" w:hAnsi="Arial" w:cs="Arial"/>
          <w:bCs/>
          <w:sz w:val="24"/>
          <w:szCs w:val="24"/>
        </w:rPr>
        <w:t>gonadotoxic</w:t>
      </w:r>
      <w:proofErr w:type="spellEnd"/>
      <w:r w:rsidRPr="007055C5">
        <w:rPr>
          <w:rFonts w:ascii="Arial" w:hAnsi="Arial" w:cs="Arial"/>
          <w:bCs/>
          <w:sz w:val="24"/>
          <w:szCs w:val="24"/>
        </w:rPr>
        <w:t xml:space="preserve"> treatment should have investigation. AMH testing should be limited to one test a year. 2b: </w:t>
      </w:r>
      <w:r w:rsidRPr="007055C5">
        <w:rPr>
          <w:rFonts w:ascii="Arial" w:hAnsi="Arial" w:cs="Arial"/>
          <w:bCs/>
          <w:color w:val="0C0D00"/>
          <w:sz w:val="24"/>
          <w:szCs w:val="24"/>
        </w:rPr>
        <w:t>Algorithm for the Assessment of Reproductive Potential Following Cancer Treatment in Adolescent Young Adult Patients;</w:t>
      </w:r>
      <w:r w:rsidRPr="007055C5">
        <w:rPr>
          <w:rFonts w:ascii="Arial" w:hAnsi="Arial" w:cs="Arial"/>
          <w:bCs/>
          <w:sz w:val="24"/>
          <w:szCs w:val="24"/>
        </w:rPr>
        <w:t xml:space="preserve"> 3b: </w:t>
      </w:r>
      <w:r w:rsidRPr="007055C5">
        <w:rPr>
          <w:rFonts w:ascii="Arial" w:hAnsi="Arial" w:cs="Arial"/>
          <w:bCs/>
          <w:i/>
          <w:iCs/>
          <w:color w:val="0C0D00"/>
          <w:sz w:val="24"/>
          <w:szCs w:val="24"/>
        </w:rPr>
        <w:t>Algorithm for the Assessment of Reproductive Potential Following Cancer Treatment in Adult Patients).</w:t>
      </w:r>
    </w:p>
    <w:p w:rsidR="007055C5" w:rsidRDefault="007055C5" w:rsidP="003C1AFE">
      <w:pPr>
        <w:pStyle w:val="Heading2"/>
      </w:pPr>
    </w:p>
    <w:p w:rsidR="000D60FE" w:rsidRPr="003C1AFE" w:rsidRDefault="000D60FE" w:rsidP="003C1AFE">
      <w:pPr>
        <w:pStyle w:val="Heading2"/>
      </w:pPr>
      <w:bookmarkStart w:id="65" w:name="_Toc453144027"/>
      <w:r w:rsidRPr="003C1AFE">
        <w:t>Population</w:t>
      </w:r>
      <w:bookmarkEnd w:id="65"/>
    </w:p>
    <w:bookmarkEnd w:id="63"/>
    <w:bookmarkEnd w:id="64"/>
    <w:p w:rsidR="00BD698A" w:rsidRPr="00DC3199" w:rsidRDefault="00BD698A" w:rsidP="00BD698A">
      <w:pPr>
        <w:pStyle w:val="ListParagraph"/>
        <w:numPr>
          <w:ilvl w:val="0"/>
          <w:numId w:val="20"/>
        </w:numPr>
        <w:spacing w:line="276" w:lineRule="auto"/>
        <w:rPr>
          <w:rFonts w:ascii="Arial" w:hAnsi="Arial" w:cs="Arial"/>
        </w:rPr>
      </w:pPr>
      <w:r>
        <w:rPr>
          <w:rFonts w:ascii="Arial" w:hAnsi="Arial" w:cs="Arial"/>
        </w:rPr>
        <w:t>F</w:t>
      </w:r>
      <w:r w:rsidRPr="00DC3199">
        <w:rPr>
          <w:rFonts w:ascii="Arial" w:hAnsi="Arial" w:cs="Arial"/>
        </w:rPr>
        <w:t xml:space="preserve">emale patients with cancer who have had or will receive </w:t>
      </w:r>
      <w:proofErr w:type="spellStart"/>
      <w:r w:rsidRPr="00DC3199">
        <w:rPr>
          <w:rFonts w:ascii="Arial" w:hAnsi="Arial" w:cs="Arial"/>
        </w:rPr>
        <w:t>gonadotoxic</w:t>
      </w:r>
      <w:proofErr w:type="spellEnd"/>
      <w:r w:rsidRPr="00DC3199">
        <w:rPr>
          <w:rFonts w:ascii="Arial" w:hAnsi="Arial" w:cs="Arial"/>
        </w:rPr>
        <w:t xml:space="preserve"> treatment</w:t>
      </w:r>
      <w:r>
        <w:rPr>
          <w:rFonts w:ascii="Arial" w:hAnsi="Arial" w:cs="Arial"/>
        </w:rPr>
        <w:t xml:space="preserve"> in three categories paediatric, adolescent young adult and adult populations</w:t>
      </w:r>
      <w:r w:rsidRPr="00DC3199">
        <w:rPr>
          <w:rFonts w:ascii="Arial" w:hAnsi="Arial" w:cs="Arial"/>
        </w:rPr>
        <w:t xml:space="preserve">; </w:t>
      </w:r>
      <w:r>
        <w:rPr>
          <w:rFonts w:ascii="Arial" w:hAnsi="Arial" w:cs="Arial"/>
        </w:rPr>
        <w:t>and</w:t>
      </w:r>
    </w:p>
    <w:p w:rsidR="00BD698A" w:rsidRDefault="00BD698A" w:rsidP="00BD698A">
      <w:pPr>
        <w:pStyle w:val="ListParagraph"/>
        <w:numPr>
          <w:ilvl w:val="0"/>
          <w:numId w:val="20"/>
        </w:numPr>
        <w:spacing w:line="276" w:lineRule="auto"/>
        <w:rPr>
          <w:rFonts w:ascii="Arial" w:hAnsi="Arial" w:cs="Arial"/>
        </w:rPr>
      </w:pPr>
      <w:r>
        <w:rPr>
          <w:rFonts w:ascii="Arial" w:hAnsi="Arial" w:cs="Arial"/>
        </w:rPr>
        <w:t>F</w:t>
      </w:r>
      <w:r w:rsidRPr="00DC3199">
        <w:rPr>
          <w:rFonts w:ascii="Arial" w:hAnsi="Arial" w:cs="Arial"/>
        </w:rPr>
        <w:t xml:space="preserve">emale patients with non-malignant disease who have had or will receive </w:t>
      </w:r>
      <w:proofErr w:type="spellStart"/>
      <w:r w:rsidRPr="00DC3199">
        <w:rPr>
          <w:rFonts w:ascii="Arial" w:hAnsi="Arial" w:cs="Arial"/>
        </w:rPr>
        <w:t>gonadotoxic</w:t>
      </w:r>
      <w:proofErr w:type="spellEnd"/>
      <w:r w:rsidRPr="00DC3199">
        <w:rPr>
          <w:rFonts w:ascii="Arial" w:hAnsi="Arial" w:cs="Arial"/>
        </w:rPr>
        <w:t xml:space="preserve"> treatment</w:t>
      </w:r>
      <w:r>
        <w:rPr>
          <w:rFonts w:ascii="Arial" w:hAnsi="Arial" w:cs="Arial"/>
        </w:rPr>
        <w:t xml:space="preserve"> in three categories paediatric, adolescent young adult and adult populations.</w:t>
      </w:r>
      <w:r w:rsidRPr="00DC3199">
        <w:rPr>
          <w:rFonts w:ascii="Arial" w:hAnsi="Arial" w:cs="Arial"/>
        </w:rPr>
        <w:t xml:space="preserve"> </w:t>
      </w:r>
    </w:p>
    <w:p w:rsidR="004A43B5" w:rsidRPr="000D60FE" w:rsidRDefault="004A43B5" w:rsidP="004A43B5">
      <w:pPr>
        <w:autoSpaceDE w:val="0"/>
        <w:autoSpaceDN w:val="0"/>
        <w:adjustRightInd w:val="0"/>
        <w:rPr>
          <w:rFonts w:ascii="Arial" w:hAnsi="Arial" w:cs="Arial"/>
        </w:rPr>
      </w:pPr>
      <w:r w:rsidRPr="004835F5">
        <w:rPr>
          <w:rFonts w:ascii="Arial" w:eastAsia="SimSun" w:hAnsi="Arial" w:cs="Arial"/>
          <w:b/>
          <w:color w:val="215868"/>
          <w:lang w:val="en-GB"/>
        </w:rPr>
        <w:t>Frequency of test</w:t>
      </w:r>
      <w:r w:rsidRPr="000D60FE">
        <w:rPr>
          <w:rFonts w:ascii="Arial" w:hAnsi="Arial" w:cs="Arial"/>
        </w:rPr>
        <w:t xml:space="preserve">: </w:t>
      </w:r>
      <w:r w:rsidR="00695F1B" w:rsidRPr="002D1259">
        <w:rPr>
          <w:rFonts w:ascii="Arial" w:hAnsi="Arial" w:cs="Arial"/>
        </w:rPr>
        <w:t xml:space="preserve">maximum one test prior to starting </w:t>
      </w:r>
      <w:proofErr w:type="spellStart"/>
      <w:r w:rsidR="00695F1B" w:rsidRPr="002D1259">
        <w:rPr>
          <w:rFonts w:ascii="Arial" w:hAnsi="Arial" w:cs="Arial"/>
        </w:rPr>
        <w:t>gonadotoxic</w:t>
      </w:r>
      <w:proofErr w:type="spellEnd"/>
      <w:r w:rsidR="00695F1B" w:rsidRPr="002D1259">
        <w:rPr>
          <w:rFonts w:ascii="Arial" w:hAnsi="Arial" w:cs="Arial"/>
        </w:rPr>
        <w:t xml:space="preserve"> treatment and then a maximum of one test annually.</w:t>
      </w:r>
    </w:p>
    <w:p w:rsidR="004A43B5" w:rsidRPr="004835F5" w:rsidRDefault="004A43B5" w:rsidP="004A43B5">
      <w:pPr>
        <w:autoSpaceDE w:val="0"/>
        <w:autoSpaceDN w:val="0"/>
        <w:adjustRightInd w:val="0"/>
        <w:rPr>
          <w:rFonts w:ascii="Arial" w:hAnsi="Arial" w:cs="Arial"/>
        </w:rPr>
      </w:pPr>
      <w:r w:rsidRPr="004835F5">
        <w:rPr>
          <w:rFonts w:ascii="Arial" w:eastAsia="SimSun" w:hAnsi="Arial" w:cs="Arial"/>
          <w:b/>
          <w:color w:val="215868"/>
          <w:lang w:val="en-GB"/>
        </w:rPr>
        <w:t>Restriction</w:t>
      </w:r>
      <w:r w:rsidRPr="000D60FE">
        <w:rPr>
          <w:rFonts w:ascii="Arial" w:hAnsi="Arial" w:cs="Arial"/>
          <w:bCs/>
        </w:rPr>
        <w:t xml:space="preserve"> -</w:t>
      </w:r>
      <w:r w:rsidRPr="004835F5">
        <w:rPr>
          <w:rFonts w:ascii="Arial" w:hAnsi="Arial" w:cs="Arial"/>
        </w:rPr>
        <w:t xml:space="preserve"> </w:t>
      </w:r>
      <w:r w:rsidR="00695F1B" w:rsidRPr="002D1259">
        <w:rPr>
          <w:rFonts w:ascii="Arial" w:hAnsi="Arial" w:cs="Arial"/>
        </w:rPr>
        <w:t xml:space="preserve">Patients who are currently having AMH testing but will not or have not received </w:t>
      </w:r>
      <w:proofErr w:type="spellStart"/>
      <w:r w:rsidR="00695F1B" w:rsidRPr="002D1259">
        <w:rPr>
          <w:rFonts w:ascii="Arial" w:hAnsi="Arial" w:cs="Arial"/>
        </w:rPr>
        <w:t>gonadotoxic</w:t>
      </w:r>
      <w:proofErr w:type="spellEnd"/>
      <w:r w:rsidR="00695F1B" w:rsidRPr="002D1259">
        <w:rPr>
          <w:rFonts w:ascii="Arial" w:hAnsi="Arial" w:cs="Arial"/>
        </w:rPr>
        <w:t xml:space="preserve"> treatment.</w:t>
      </w:r>
    </w:p>
    <w:p w:rsidR="004A43B5" w:rsidRPr="00453BC4" w:rsidRDefault="004A43B5" w:rsidP="004D1775">
      <w:pPr>
        <w:pStyle w:val="NoSpacing"/>
        <w:ind w:left="360"/>
        <w:jc w:val="both"/>
        <w:rPr>
          <w:rFonts w:ascii="Arial" w:hAnsi="Arial" w:cs="Arial"/>
          <w:sz w:val="24"/>
          <w:szCs w:val="24"/>
          <w:lang w:val="en-US"/>
        </w:rPr>
      </w:pPr>
    </w:p>
    <w:p w:rsidR="00FE7566" w:rsidRPr="00453BC4" w:rsidRDefault="00FE7566" w:rsidP="004D1775">
      <w:pPr>
        <w:pStyle w:val="TOCHeading1"/>
        <w:spacing w:before="0" w:after="0"/>
        <w:ind w:left="357" w:hanging="357"/>
        <w:rPr>
          <w:rFonts w:ascii="Arial" w:hAnsi="Arial" w:cs="Arial"/>
        </w:rPr>
      </w:pPr>
      <w:bookmarkStart w:id="66" w:name="_Toc445725552"/>
      <w:bookmarkStart w:id="67" w:name="_Toc445726542"/>
      <w:r w:rsidRPr="00D40189">
        <w:rPr>
          <w:rFonts w:ascii="Arial" w:hAnsi="Arial" w:cs="Arial"/>
        </w:rPr>
        <w:t>AMH</w:t>
      </w:r>
      <w:r w:rsidRPr="00682653">
        <w:rPr>
          <w:rFonts w:ascii="Arial" w:hAnsi="Arial" w:cs="Arial"/>
        </w:rPr>
        <w:t xml:space="preserve"> </w:t>
      </w:r>
      <w:bookmarkEnd w:id="66"/>
      <w:bookmarkEnd w:id="67"/>
      <w:r w:rsidR="004E4956">
        <w:rPr>
          <w:rFonts w:ascii="Arial" w:hAnsi="Arial" w:cs="Arial"/>
        </w:rPr>
        <w:t>Assessment</w:t>
      </w:r>
    </w:p>
    <w:p w:rsidR="00AD4E05" w:rsidRPr="00453BC4" w:rsidRDefault="00AD4E05" w:rsidP="004D1775">
      <w:pPr>
        <w:pStyle w:val="TOCHeading1"/>
        <w:spacing w:before="0"/>
        <w:rPr>
          <w:rFonts w:ascii="Arial" w:hAnsi="Arial" w:cs="Arial"/>
        </w:rPr>
      </w:pPr>
      <w:bookmarkStart w:id="68" w:name="_Toc445725550"/>
      <w:bookmarkStart w:id="69" w:name="_Toc445726536"/>
      <w:r w:rsidRPr="00453BC4">
        <w:rPr>
          <w:rFonts w:ascii="Arial" w:hAnsi="Arial" w:cs="Arial"/>
        </w:rPr>
        <w:t>AMH assays</w:t>
      </w:r>
      <w:bookmarkEnd w:id="68"/>
      <w:bookmarkEnd w:id="69"/>
    </w:p>
    <w:p w:rsidR="00AD4E05" w:rsidRPr="00206F3E" w:rsidRDefault="00AD4E05" w:rsidP="00B849D5">
      <w:pPr>
        <w:rPr>
          <w:rFonts w:ascii="Arial" w:hAnsi="Arial" w:cs="Arial"/>
        </w:rPr>
      </w:pPr>
      <w:r w:rsidRPr="00206F3E">
        <w:rPr>
          <w:rFonts w:ascii="Arial" w:hAnsi="Arial" w:cs="Arial"/>
        </w:rPr>
        <w:t>A number of AMH assays are available:</w:t>
      </w:r>
    </w:p>
    <w:p w:rsidR="00AD4E05" w:rsidRPr="000B67B6" w:rsidRDefault="00AD4E05" w:rsidP="00B849D5">
      <w:pPr>
        <w:jc w:val="both"/>
        <w:rPr>
          <w:rFonts w:ascii="Arial" w:hAnsi="Arial" w:cs="Arial"/>
        </w:rPr>
      </w:pPr>
      <w:bookmarkStart w:id="70" w:name="_Toc445726537"/>
      <w:bookmarkStart w:id="71" w:name="_Toc453144028"/>
      <w:bookmarkStart w:id="72" w:name="_Toc445725551"/>
      <w:r w:rsidRPr="000B67B6">
        <w:rPr>
          <w:rStyle w:val="Heading2Char"/>
          <w:rFonts w:ascii="Arial" w:hAnsi="Arial" w:cs="Arial"/>
        </w:rPr>
        <w:t>Access AMH Assay (Beckman Coulter)</w:t>
      </w:r>
      <w:bookmarkEnd w:id="70"/>
      <w:r w:rsidRPr="000B67B6">
        <w:rPr>
          <w:rStyle w:val="Heading2Char"/>
          <w:rFonts w:ascii="Arial" w:hAnsi="Arial" w:cs="Arial"/>
        </w:rPr>
        <w:t>:</w:t>
      </w:r>
      <w:bookmarkEnd w:id="71"/>
      <w:r w:rsidRPr="000B67B6">
        <w:rPr>
          <w:rFonts w:ascii="Arial" w:hAnsi="Arial" w:cs="Arial"/>
        </w:rPr>
        <w:t xml:space="preserve"> sensitivity of 0.14 </w:t>
      </w:r>
      <w:proofErr w:type="spellStart"/>
      <w:r w:rsidRPr="000B67B6">
        <w:rPr>
          <w:rFonts w:ascii="Arial" w:hAnsi="Arial" w:cs="Arial"/>
        </w:rPr>
        <w:t>pmol</w:t>
      </w:r>
      <w:proofErr w:type="spellEnd"/>
      <w:r w:rsidRPr="000B67B6">
        <w:rPr>
          <w:rFonts w:ascii="Arial" w:hAnsi="Arial" w:cs="Arial"/>
        </w:rPr>
        <w:t>/</w:t>
      </w:r>
      <w:r w:rsidR="005626E4">
        <w:rPr>
          <w:rFonts w:ascii="Arial" w:hAnsi="Arial" w:cs="Arial"/>
        </w:rPr>
        <w:t>L</w:t>
      </w:r>
      <w:r w:rsidRPr="000B67B6">
        <w:rPr>
          <w:rFonts w:ascii="Arial" w:hAnsi="Arial" w:cs="Arial"/>
        </w:rPr>
        <w:t>, and reported intra-assay coefficients of variation of 1.41-3.30% and inter-assay coefficients of variation of 3.04 - 5.76%.</w:t>
      </w:r>
      <w:bookmarkEnd w:id="72"/>
    </w:p>
    <w:p w:rsidR="00B849D5" w:rsidRPr="00206F3E" w:rsidRDefault="00B849D5" w:rsidP="00B849D5">
      <w:pPr>
        <w:jc w:val="both"/>
        <w:rPr>
          <w:rFonts w:ascii="Arial" w:hAnsi="Arial" w:cs="Arial"/>
        </w:rPr>
      </w:pPr>
      <w:bookmarkStart w:id="73" w:name="_Toc445726538"/>
      <w:bookmarkStart w:id="74" w:name="_Toc453144029"/>
      <w:r w:rsidRPr="00453BC4">
        <w:rPr>
          <w:rStyle w:val="Heading2Char"/>
          <w:rFonts w:ascii="Arial" w:hAnsi="Arial" w:cs="Arial"/>
        </w:rPr>
        <w:t>AMH Gen II ELISA Kit (Beckman Coulter)</w:t>
      </w:r>
      <w:bookmarkEnd w:id="73"/>
      <w:r w:rsidRPr="00453BC4">
        <w:rPr>
          <w:rStyle w:val="Heading2Char"/>
          <w:rFonts w:ascii="Arial" w:hAnsi="Arial" w:cs="Arial"/>
        </w:rPr>
        <w:t>:</w:t>
      </w:r>
      <w:bookmarkEnd w:id="74"/>
      <w:r w:rsidRPr="00206F3E">
        <w:rPr>
          <w:rFonts w:ascii="Arial" w:hAnsi="Arial" w:cs="Arial"/>
        </w:rPr>
        <w:t xml:space="preserve"> sensitivity of 0.57 </w:t>
      </w:r>
      <w:proofErr w:type="spellStart"/>
      <w:r w:rsidRPr="00206F3E">
        <w:rPr>
          <w:rFonts w:ascii="Arial" w:hAnsi="Arial" w:cs="Arial"/>
        </w:rPr>
        <w:t>pmol</w:t>
      </w:r>
      <w:proofErr w:type="spellEnd"/>
      <w:r w:rsidRPr="00206F3E">
        <w:rPr>
          <w:rFonts w:ascii="Arial" w:hAnsi="Arial" w:cs="Arial"/>
        </w:rPr>
        <w:t>/</w:t>
      </w:r>
      <w:r w:rsidR="005626E4">
        <w:rPr>
          <w:rFonts w:ascii="Arial" w:hAnsi="Arial" w:cs="Arial"/>
        </w:rPr>
        <w:t>L</w:t>
      </w:r>
      <w:r w:rsidRPr="00206F3E">
        <w:rPr>
          <w:rFonts w:ascii="Arial" w:hAnsi="Arial" w:cs="Arial"/>
        </w:rPr>
        <w:t>, and reported intra- and inter-assay coefficients of variation of less than 5.4 and 5.6% respectively.</w:t>
      </w:r>
    </w:p>
    <w:p w:rsidR="00B849D5" w:rsidRPr="009F10AD" w:rsidRDefault="00B849D5" w:rsidP="00B849D5">
      <w:pPr>
        <w:jc w:val="both"/>
        <w:rPr>
          <w:rFonts w:ascii="Arial" w:hAnsi="Arial" w:cs="Arial"/>
        </w:rPr>
      </w:pPr>
      <w:bookmarkStart w:id="75" w:name="_Toc445726539"/>
      <w:bookmarkStart w:id="76" w:name="_Toc453144030"/>
      <w:r w:rsidRPr="00453BC4">
        <w:rPr>
          <w:rStyle w:val="Heading2Char"/>
          <w:rFonts w:ascii="Arial" w:hAnsi="Arial" w:cs="Arial"/>
        </w:rPr>
        <w:t>AMH ELISA (</w:t>
      </w:r>
      <w:proofErr w:type="spellStart"/>
      <w:r w:rsidRPr="00453BC4">
        <w:rPr>
          <w:rStyle w:val="Heading2Char"/>
          <w:rFonts w:ascii="Arial" w:hAnsi="Arial" w:cs="Arial"/>
        </w:rPr>
        <w:t>Ansh</w:t>
      </w:r>
      <w:proofErr w:type="spellEnd"/>
      <w:r w:rsidRPr="00453BC4">
        <w:rPr>
          <w:rStyle w:val="Heading2Char"/>
          <w:rFonts w:ascii="Arial" w:hAnsi="Arial" w:cs="Arial"/>
        </w:rPr>
        <w:t xml:space="preserve"> Labs)</w:t>
      </w:r>
      <w:bookmarkEnd w:id="75"/>
      <w:r w:rsidRPr="00453BC4">
        <w:rPr>
          <w:rStyle w:val="Heading2Char"/>
          <w:rFonts w:ascii="Arial" w:hAnsi="Arial" w:cs="Arial"/>
        </w:rPr>
        <w:t>:</w:t>
      </w:r>
      <w:bookmarkEnd w:id="76"/>
      <w:r w:rsidRPr="00206F3E">
        <w:rPr>
          <w:rFonts w:ascii="Arial" w:hAnsi="Arial" w:cs="Arial"/>
        </w:rPr>
        <w:t xml:space="preserve"> sensitivity of 0.04 </w:t>
      </w:r>
      <w:proofErr w:type="spellStart"/>
      <w:r w:rsidRPr="00206F3E">
        <w:rPr>
          <w:rFonts w:ascii="Arial" w:hAnsi="Arial" w:cs="Arial"/>
        </w:rPr>
        <w:t>pmol</w:t>
      </w:r>
      <w:proofErr w:type="spellEnd"/>
      <w:r w:rsidRPr="00206F3E">
        <w:rPr>
          <w:rFonts w:ascii="Arial" w:hAnsi="Arial" w:cs="Arial"/>
        </w:rPr>
        <w:t>/</w:t>
      </w:r>
      <w:r w:rsidR="005626E4">
        <w:rPr>
          <w:rFonts w:ascii="Arial" w:hAnsi="Arial" w:cs="Arial"/>
        </w:rPr>
        <w:t>L</w:t>
      </w:r>
      <w:r w:rsidRPr="00206F3E">
        <w:rPr>
          <w:rFonts w:ascii="Arial" w:hAnsi="Arial" w:cs="Arial"/>
        </w:rPr>
        <w:t>, and reported intra- and inter-assay coefficients of variation of less than 4.6 % and 8.0 % respectively</w:t>
      </w:r>
      <w:r w:rsidRPr="009F10AD">
        <w:rPr>
          <w:rFonts w:ascii="Arial" w:hAnsi="Arial" w:cs="Arial"/>
        </w:rPr>
        <w:t>.</w:t>
      </w:r>
    </w:p>
    <w:p w:rsidR="00B849D5" w:rsidRPr="009F10AD" w:rsidRDefault="00B849D5" w:rsidP="00B849D5">
      <w:pPr>
        <w:jc w:val="both"/>
        <w:rPr>
          <w:rFonts w:ascii="Arial" w:hAnsi="Arial" w:cs="Arial"/>
        </w:rPr>
      </w:pPr>
      <w:bookmarkStart w:id="77" w:name="_Toc445726540"/>
      <w:bookmarkStart w:id="78" w:name="_Toc453144031"/>
      <w:proofErr w:type="spellStart"/>
      <w:r w:rsidRPr="00453BC4">
        <w:rPr>
          <w:rStyle w:val="Heading2Char"/>
          <w:rFonts w:ascii="Arial" w:hAnsi="Arial" w:cs="Arial"/>
        </w:rPr>
        <w:t>picoAMH</w:t>
      </w:r>
      <w:bookmarkEnd w:id="77"/>
      <w:proofErr w:type="spellEnd"/>
      <w:r w:rsidRPr="00453BC4">
        <w:rPr>
          <w:rStyle w:val="Heading2Char"/>
          <w:rFonts w:ascii="Arial" w:hAnsi="Arial" w:cs="Arial"/>
        </w:rPr>
        <w:t>:</w:t>
      </w:r>
      <w:bookmarkEnd w:id="78"/>
      <w:r w:rsidRPr="00206F3E">
        <w:rPr>
          <w:rFonts w:ascii="Arial" w:hAnsi="Arial" w:cs="Arial"/>
          <w:b/>
        </w:rPr>
        <w:t xml:space="preserve"> </w:t>
      </w:r>
      <w:r w:rsidRPr="00206F3E">
        <w:rPr>
          <w:rFonts w:ascii="Arial" w:hAnsi="Arial" w:cs="Arial"/>
        </w:rPr>
        <w:t>ELISA for ultra-low concentration assessment (</w:t>
      </w:r>
      <w:proofErr w:type="spellStart"/>
      <w:r w:rsidRPr="00206F3E">
        <w:rPr>
          <w:rFonts w:ascii="Arial" w:hAnsi="Arial" w:cs="Arial"/>
        </w:rPr>
        <w:t>Ansh</w:t>
      </w:r>
      <w:proofErr w:type="spellEnd"/>
      <w:r w:rsidRPr="00206F3E">
        <w:rPr>
          <w:rFonts w:ascii="Arial" w:hAnsi="Arial" w:cs="Arial"/>
        </w:rPr>
        <w:t xml:space="preserve"> Labs):</w:t>
      </w:r>
      <w:r w:rsidRPr="009F10AD">
        <w:rPr>
          <w:rFonts w:ascii="Arial" w:hAnsi="Arial" w:cs="Arial"/>
          <w:color w:val="131413"/>
        </w:rPr>
        <w:t xml:space="preserve"> sensitivity of 0.07pmol/</w:t>
      </w:r>
      <w:r w:rsidR="005626E4">
        <w:rPr>
          <w:rFonts w:ascii="Arial" w:hAnsi="Arial" w:cs="Arial"/>
          <w:color w:val="131413"/>
        </w:rPr>
        <w:t>L</w:t>
      </w:r>
      <w:r w:rsidRPr="009F10AD">
        <w:rPr>
          <w:rFonts w:ascii="Arial" w:hAnsi="Arial" w:cs="Arial"/>
          <w:color w:val="131413"/>
        </w:rPr>
        <w:t>, and reported intra- and inter-assay coefficients of variation of 1.38% and 3.84% respectively</w:t>
      </w:r>
    </w:p>
    <w:p w:rsidR="00B849D5" w:rsidRPr="009F10AD" w:rsidRDefault="00B849D5" w:rsidP="00B849D5">
      <w:pPr>
        <w:jc w:val="both"/>
        <w:rPr>
          <w:rFonts w:ascii="Arial" w:hAnsi="Arial" w:cs="Arial"/>
        </w:rPr>
      </w:pPr>
      <w:bookmarkStart w:id="79" w:name="_Toc445726541"/>
      <w:bookmarkStart w:id="80" w:name="_Toc453144032"/>
      <w:proofErr w:type="spellStart"/>
      <w:r w:rsidRPr="00453BC4">
        <w:rPr>
          <w:rStyle w:val="Heading2Char"/>
          <w:rFonts w:ascii="Arial" w:hAnsi="Arial" w:cs="Arial"/>
        </w:rPr>
        <w:t>Elecsys</w:t>
      </w:r>
      <w:proofErr w:type="spellEnd"/>
      <w:r w:rsidRPr="00453BC4">
        <w:rPr>
          <w:rStyle w:val="Heading2Char"/>
          <w:rFonts w:ascii="Arial" w:hAnsi="Arial" w:cs="Arial"/>
        </w:rPr>
        <w:t xml:space="preserve"> AMH (Roche Diagnostics)</w:t>
      </w:r>
      <w:bookmarkEnd w:id="79"/>
      <w:r w:rsidRPr="00453BC4">
        <w:rPr>
          <w:rStyle w:val="Heading2Char"/>
          <w:rFonts w:ascii="Arial" w:hAnsi="Arial" w:cs="Arial"/>
        </w:rPr>
        <w:t>:</w:t>
      </w:r>
      <w:bookmarkEnd w:id="80"/>
      <w:r w:rsidRPr="00206F3E">
        <w:rPr>
          <w:rFonts w:ascii="Arial" w:hAnsi="Arial" w:cs="Arial"/>
        </w:rPr>
        <w:t xml:space="preserve"> </w:t>
      </w:r>
      <w:r w:rsidRPr="00206F3E">
        <w:rPr>
          <w:rFonts w:ascii="Arial" w:hAnsi="Arial" w:cs="Arial"/>
          <w:color w:val="131413"/>
        </w:rPr>
        <w:t xml:space="preserve">sensitivity of 0.21 </w:t>
      </w:r>
      <w:proofErr w:type="spellStart"/>
      <w:r w:rsidRPr="00206F3E">
        <w:rPr>
          <w:rFonts w:ascii="Arial" w:hAnsi="Arial" w:cs="Arial"/>
          <w:color w:val="131413"/>
        </w:rPr>
        <w:t>pmol</w:t>
      </w:r>
      <w:proofErr w:type="spellEnd"/>
      <w:r w:rsidRPr="00206F3E">
        <w:rPr>
          <w:rFonts w:ascii="Arial" w:hAnsi="Arial" w:cs="Arial"/>
          <w:color w:val="131413"/>
        </w:rPr>
        <w:t>/</w:t>
      </w:r>
      <w:r w:rsidR="005626E4">
        <w:rPr>
          <w:rFonts w:ascii="Arial" w:hAnsi="Arial" w:cs="Arial"/>
          <w:color w:val="131413"/>
        </w:rPr>
        <w:t>L</w:t>
      </w:r>
      <w:r w:rsidRPr="00206F3E">
        <w:rPr>
          <w:rFonts w:ascii="Arial" w:hAnsi="Arial" w:cs="Arial"/>
          <w:color w:val="131413"/>
        </w:rPr>
        <w:t>, and reported intra- and inter-assay coefficients of variation of 2.7%</w:t>
      </w:r>
      <w:r w:rsidR="005626E4">
        <w:rPr>
          <w:rFonts w:ascii="Arial" w:hAnsi="Arial" w:cs="Arial"/>
          <w:color w:val="131413"/>
        </w:rPr>
        <w:t xml:space="preserve"> </w:t>
      </w:r>
      <w:r w:rsidRPr="00206F3E">
        <w:rPr>
          <w:rFonts w:ascii="Arial" w:hAnsi="Arial" w:cs="Arial"/>
          <w:color w:val="131413"/>
        </w:rPr>
        <w:t>and 3.5% respectively.</w:t>
      </w:r>
    </w:p>
    <w:p w:rsidR="00AD4E05" w:rsidRDefault="000B67B6" w:rsidP="000B67B6">
      <w:pPr>
        <w:autoSpaceDE w:val="0"/>
        <w:autoSpaceDN w:val="0"/>
        <w:adjustRightInd w:val="0"/>
        <w:jc w:val="both"/>
        <w:rPr>
          <w:rFonts w:ascii="Arial" w:hAnsi="Arial" w:cs="Arial"/>
        </w:rPr>
      </w:pPr>
      <w:r>
        <w:rPr>
          <w:rFonts w:ascii="Arial" w:hAnsi="Arial" w:cs="Arial"/>
        </w:rPr>
        <w:t>Currently, t</w:t>
      </w:r>
      <w:r w:rsidR="00AD4E05" w:rsidRPr="00206F3E">
        <w:rPr>
          <w:rFonts w:ascii="Arial" w:hAnsi="Arial" w:cs="Arial"/>
        </w:rPr>
        <w:t xml:space="preserve">here is no international </w:t>
      </w:r>
      <w:r>
        <w:rPr>
          <w:rFonts w:ascii="Arial" w:hAnsi="Arial" w:cs="Arial"/>
        </w:rPr>
        <w:t xml:space="preserve">gold </w:t>
      </w:r>
      <w:r w:rsidR="00AD4E05" w:rsidRPr="00206F3E">
        <w:rPr>
          <w:rFonts w:ascii="Arial" w:hAnsi="Arial" w:cs="Arial"/>
        </w:rPr>
        <w:t xml:space="preserve">standard for </w:t>
      </w:r>
      <w:r>
        <w:rPr>
          <w:rFonts w:ascii="Arial" w:hAnsi="Arial" w:cs="Arial"/>
        </w:rPr>
        <w:t>t</w:t>
      </w:r>
      <w:r w:rsidR="00AD4E05" w:rsidRPr="00206F3E">
        <w:rPr>
          <w:rFonts w:ascii="Arial" w:hAnsi="Arial" w:cs="Arial"/>
        </w:rPr>
        <w:t>esting</w:t>
      </w:r>
      <w:r>
        <w:rPr>
          <w:rFonts w:ascii="Arial" w:hAnsi="Arial" w:cs="Arial"/>
        </w:rPr>
        <w:t xml:space="preserve"> ovarian reserve.</w:t>
      </w:r>
      <w:r w:rsidR="00AD4E05" w:rsidRPr="009F10AD">
        <w:rPr>
          <w:rFonts w:ascii="Arial" w:hAnsi="Arial" w:cs="Arial"/>
        </w:rPr>
        <w:t xml:space="preserve"> </w:t>
      </w:r>
    </w:p>
    <w:p w:rsidR="00D40189" w:rsidRDefault="00682653" w:rsidP="00D40189">
      <w:pPr>
        <w:autoSpaceDE w:val="0"/>
        <w:autoSpaceDN w:val="0"/>
        <w:adjustRightInd w:val="0"/>
        <w:jc w:val="both"/>
        <w:rPr>
          <w:rFonts w:ascii="Arial" w:hAnsi="Arial" w:cs="Arial"/>
        </w:rPr>
      </w:pPr>
      <w:r w:rsidRPr="00A6131E">
        <w:rPr>
          <w:rFonts w:ascii="Arial" w:hAnsi="Arial" w:cs="Arial"/>
        </w:rPr>
        <w:lastRenderedPageBreak/>
        <w:t>T</w:t>
      </w:r>
      <w:r w:rsidR="00D40189" w:rsidRPr="00A6131E">
        <w:rPr>
          <w:rFonts w:ascii="Arial" w:hAnsi="Arial" w:cs="Arial"/>
        </w:rPr>
        <w:t>he literature identifies several studies reporting on correlations between various AMH assay tests</w:t>
      </w:r>
      <w:r w:rsidR="00D40189" w:rsidRPr="0079174C" w:rsidDel="00093D74">
        <w:rPr>
          <w:rFonts w:ascii="Arial" w:hAnsi="Arial" w:cs="Arial"/>
        </w:rPr>
        <w:t xml:space="preserve"> </w:t>
      </w:r>
      <w:r w:rsidR="00D40189" w:rsidRPr="00AF3B93">
        <w:rPr>
          <w:rFonts w:ascii="Arial" w:hAnsi="Arial" w:cs="Arial"/>
          <w:vertAlign w:val="superscript"/>
        </w:rPr>
        <w:fldChar w:fldCharType="begin">
          <w:fldData xml:space="preserve">PEVuZE5vdGU+PENpdGU+PEF1dGhvcj5MaTwvQXV0aG9yPjxZZWFyPjIwMTI8L1llYXI+PFJlY051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PEVuZE5vdGU+PENpdGU+PEF1dGhvcj5MaTwvQXV0aG9yPjxZZWFyPjIwMTI8L1llYXI+PFJlY051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00D40189" w:rsidRPr="00AF3B93">
        <w:rPr>
          <w:rFonts w:ascii="Arial" w:hAnsi="Arial" w:cs="Arial"/>
          <w:vertAlign w:val="superscript"/>
        </w:rPr>
      </w:r>
      <w:r w:rsidR="00D40189" w:rsidRPr="00AF3B93">
        <w:rPr>
          <w:rFonts w:ascii="Arial" w:hAnsi="Arial" w:cs="Arial"/>
          <w:vertAlign w:val="superscript"/>
        </w:rPr>
        <w:fldChar w:fldCharType="separate"/>
      </w:r>
      <w:r w:rsidR="00C36257">
        <w:rPr>
          <w:rFonts w:ascii="Arial" w:hAnsi="Arial" w:cs="Arial"/>
          <w:noProof/>
          <w:vertAlign w:val="superscript"/>
        </w:rPr>
        <w:t>[</w:t>
      </w:r>
      <w:hyperlink w:anchor="_ENREF_157" w:tooltip="Li, 2012 #5" w:history="1">
        <w:r w:rsidR="00C36257">
          <w:rPr>
            <w:rFonts w:ascii="Arial" w:hAnsi="Arial" w:cs="Arial"/>
            <w:noProof/>
            <w:vertAlign w:val="superscript"/>
          </w:rPr>
          <w:t>157-159</w:t>
        </w:r>
      </w:hyperlink>
      <w:r w:rsidR="00C36257">
        <w:rPr>
          <w:rFonts w:ascii="Arial" w:hAnsi="Arial" w:cs="Arial"/>
          <w:noProof/>
          <w:vertAlign w:val="superscript"/>
        </w:rPr>
        <w:t>]</w:t>
      </w:r>
      <w:r w:rsidR="00D40189" w:rsidRPr="00AF3B93">
        <w:rPr>
          <w:rFonts w:ascii="Arial" w:hAnsi="Arial" w:cs="Arial"/>
          <w:vertAlign w:val="superscript"/>
        </w:rPr>
        <w:fldChar w:fldCharType="end"/>
      </w:r>
      <w:r w:rsidR="00D40189" w:rsidRPr="00AF3B93">
        <w:rPr>
          <w:rFonts w:ascii="Arial" w:hAnsi="Arial" w:cs="Arial"/>
        </w:rPr>
        <w:t xml:space="preserve"> indicating that the Access AMH assay</w:t>
      </w:r>
      <w:r w:rsidR="00D40189" w:rsidRPr="004A43B5">
        <w:rPr>
          <w:rFonts w:ascii="Arial" w:hAnsi="Arial" w:cs="Arial"/>
          <w:vertAlign w:val="superscript"/>
        </w:rPr>
        <w:fldChar w:fldCharType="begin"/>
      </w:r>
      <w:r w:rsidR="00C36257">
        <w:rPr>
          <w:rFonts w:ascii="Arial" w:hAnsi="Arial" w:cs="Arial"/>
          <w:vertAlign w:val="superscript"/>
        </w:rPr>
        <w:instrText xml:space="preserve"> ADDIN EN.CITE &lt;EndNote&gt;&lt;Cite&gt;&lt;Author&gt;Pearson&lt;/Author&gt;&lt;Year&gt;2016&lt;/Year&gt;&lt;RecNum&gt;949&lt;/RecNum&gt;&lt;DisplayText&gt;[160]&lt;/DisplayText&gt;&lt;record&gt;&lt;rec-number&gt;949&lt;/rec-number&gt;&lt;foreign-keys&gt;&lt;key app="EN" db-id="ptaxpe90vp2rsbez0eo5ssfwt5stddvvaxwe"&gt;949&lt;/key&gt;&lt;/foreign-keys&gt;&lt;ref-type name="Journal Article"&gt;17&lt;/ref-type&gt;&lt;contributors&gt;&lt;authors&gt;&lt;author&gt;Pearson, Kylie&lt;/author&gt;&lt;author&gt;Long, Matthew&lt;/author&gt;&lt;author&gt;Prasad, Josephine&lt;/author&gt;&lt;author&gt;Wu, Ye Ying&lt;/author&gt;&lt;author&gt;Bonifacio, Michael&lt;/author&gt;&lt;/authors&gt;&lt;/contributors&gt;&lt;titles&gt;&lt;title&gt;Assessment of the Access AMH assay as an automated, high-performance replacement for the AMH Generation II manual ELISA&lt;/title&gt;&lt;secondary-title&gt;Reproductive Biology and Endocrinology&lt;/secondary-title&gt;&lt;/titles&gt;&lt;periodical&gt;&lt;full-title&gt;Reproductive biology and endocrinology&lt;/full-title&gt;&lt;/periodical&gt;&lt;pages&gt;1&lt;/pages&gt;&lt;volume&gt;14&lt;/volume&gt;&lt;number&gt;1&lt;/number&gt;&lt;dates&gt;&lt;year&gt;2016&lt;/year&gt;&lt;/dates&gt;&lt;publisher&gt;BioMed Central&lt;/publisher&gt;&lt;isbn&gt;1477-7827&lt;/isbn&gt;&lt;urls&gt;&lt;/urls&gt;&lt;/record&gt;&lt;/Cite&gt;&lt;/EndNote&gt;</w:instrText>
      </w:r>
      <w:r w:rsidR="00D40189" w:rsidRPr="004A43B5">
        <w:rPr>
          <w:rFonts w:ascii="Arial" w:hAnsi="Arial" w:cs="Arial"/>
          <w:vertAlign w:val="superscript"/>
        </w:rPr>
        <w:fldChar w:fldCharType="separate"/>
      </w:r>
      <w:r w:rsidR="00C36257">
        <w:rPr>
          <w:rFonts w:ascii="Arial" w:hAnsi="Arial" w:cs="Arial"/>
          <w:noProof/>
          <w:vertAlign w:val="superscript"/>
        </w:rPr>
        <w:t>[</w:t>
      </w:r>
      <w:hyperlink w:anchor="_ENREF_160" w:tooltip="Pearson, 2016 #949" w:history="1">
        <w:r w:rsidR="00C36257">
          <w:rPr>
            <w:rFonts w:ascii="Arial" w:hAnsi="Arial" w:cs="Arial"/>
            <w:noProof/>
            <w:vertAlign w:val="superscript"/>
          </w:rPr>
          <w:t>160</w:t>
        </w:r>
      </w:hyperlink>
      <w:r w:rsidR="00C36257">
        <w:rPr>
          <w:rFonts w:ascii="Arial" w:hAnsi="Arial" w:cs="Arial"/>
          <w:noProof/>
          <w:vertAlign w:val="superscript"/>
        </w:rPr>
        <w:t>]</w:t>
      </w:r>
      <w:r w:rsidR="00D40189" w:rsidRPr="004A43B5">
        <w:rPr>
          <w:rFonts w:ascii="Arial" w:hAnsi="Arial" w:cs="Arial"/>
          <w:vertAlign w:val="superscript"/>
        </w:rPr>
        <w:fldChar w:fldCharType="end"/>
      </w:r>
      <w:r w:rsidR="00D40189" w:rsidRPr="004A43B5">
        <w:rPr>
          <w:rFonts w:ascii="Arial" w:hAnsi="Arial" w:cs="Arial"/>
        </w:rPr>
        <w:t xml:space="preserve"> which now supersedes the AMH Gen II ELISA Kit (Beckman Coulter) can be used as a proxy reference standard.</w:t>
      </w:r>
    </w:p>
    <w:p w:rsidR="00C36257" w:rsidRDefault="00C36257" w:rsidP="00D40189">
      <w:pPr>
        <w:autoSpaceDE w:val="0"/>
        <w:autoSpaceDN w:val="0"/>
        <w:adjustRightInd w:val="0"/>
        <w:jc w:val="both"/>
        <w:rPr>
          <w:rFonts w:ascii="Arial" w:hAnsi="Arial" w:cs="Arial"/>
        </w:rPr>
      </w:pPr>
    </w:p>
    <w:p w:rsidR="00D40189" w:rsidRPr="00A6131E" w:rsidRDefault="00D40189" w:rsidP="00D40189">
      <w:pPr>
        <w:autoSpaceDE w:val="0"/>
        <w:autoSpaceDN w:val="0"/>
        <w:adjustRightInd w:val="0"/>
        <w:jc w:val="both"/>
        <w:rPr>
          <w:rFonts w:ascii="Arial" w:hAnsi="Arial" w:cs="Arial"/>
        </w:rPr>
      </w:pPr>
      <w:r w:rsidRPr="00A6131E">
        <w:rPr>
          <w:rFonts w:ascii="Arial" w:hAnsi="Arial" w:cs="Arial"/>
        </w:rPr>
        <w:t>Assessment of the Access AMH assay revealed excellent linearity and good performance across the measuring range for both intra-assay and inter-assay precision. This assay exhibited greatly increased sens</w:t>
      </w:r>
      <w:r w:rsidRPr="0079174C">
        <w:rPr>
          <w:rFonts w:ascii="Arial" w:hAnsi="Arial" w:cs="Arial"/>
        </w:rPr>
        <w:t xml:space="preserve">itivity when compared to previous manual methods allowing for accurate reporting to 0.1 </w:t>
      </w:r>
      <w:proofErr w:type="spellStart"/>
      <w:r w:rsidRPr="0079174C">
        <w:rPr>
          <w:rFonts w:ascii="Arial" w:hAnsi="Arial" w:cs="Arial"/>
        </w:rPr>
        <w:t>pmol</w:t>
      </w:r>
      <w:proofErr w:type="spellEnd"/>
      <w:r w:rsidRPr="0079174C">
        <w:rPr>
          <w:rFonts w:ascii="Arial" w:hAnsi="Arial" w:cs="Arial"/>
        </w:rPr>
        <w:t>/L. The Access AMH assay exhibits total imprecision ≤ 10.0% at concentrations ≥ 0.16</w:t>
      </w:r>
      <w:r w:rsidRPr="00A6131E">
        <w:rPr>
          <w:rFonts w:ascii="Arial" w:hAnsi="Arial" w:cs="Arial"/>
          <w:strike/>
        </w:rPr>
        <w:t xml:space="preserve"> </w:t>
      </w:r>
      <w:r w:rsidRPr="00A6131E">
        <w:rPr>
          <w:rFonts w:ascii="Arial" w:hAnsi="Arial" w:cs="Arial"/>
        </w:rPr>
        <w:t>ng/mL, and total standard deviation (SD) ≤ 0.032 ng/mL at concentrations &lt; 0.16 ng/</w:t>
      </w:r>
      <w:proofErr w:type="spellStart"/>
      <w:r w:rsidRPr="00A6131E">
        <w:rPr>
          <w:rFonts w:ascii="Arial" w:hAnsi="Arial" w:cs="Arial"/>
        </w:rPr>
        <w:t>mL.</w:t>
      </w:r>
      <w:proofErr w:type="spellEnd"/>
      <w:r w:rsidRPr="00A6131E">
        <w:rPr>
          <w:rFonts w:ascii="Arial" w:hAnsi="Arial" w:cs="Arial"/>
        </w:rPr>
        <w:t xml:space="preserve"> Outcomes also demonstrated high levels of AMH </w:t>
      </w:r>
      <w:proofErr w:type="spellStart"/>
      <w:r w:rsidRPr="00A6131E">
        <w:rPr>
          <w:rFonts w:ascii="Arial" w:hAnsi="Arial" w:cs="Arial"/>
        </w:rPr>
        <w:t>immunoreactive</w:t>
      </w:r>
      <w:proofErr w:type="spellEnd"/>
      <w:r w:rsidRPr="00A6131E">
        <w:rPr>
          <w:rFonts w:ascii="Arial" w:hAnsi="Arial" w:cs="Arial"/>
        </w:rPr>
        <w:t xml:space="preserve"> stability under refrigerated and freeze/thaw conditions. The results of the dilution testing revealed that AMH samples greater than 70 </w:t>
      </w:r>
      <w:proofErr w:type="spellStart"/>
      <w:r w:rsidRPr="00A6131E">
        <w:rPr>
          <w:rFonts w:ascii="Arial" w:hAnsi="Arial" w:cs="Arial"/>
        </w:rPr>
        <w:t>pmol</w:t>
      </w:r>
      <w:proofErr w:type="spellEnd"/>
      <w:r w:rsidRPr="00A6131E">
        <w:rPr>
          <w:rFonts w:ascii="Arial" w:hAnsi="Arial" w:cs="Arial"/>
        </w:rPr>
        <w:t>/L did not need to be diluted as was required with the previous AMH Gen II ELISA Kit (Beckman Coulter).</w:t>
      </w:r>
      <w:r w:rsidRPr="00A6131E">
        <w:rPr>
          <w:rFonts w:ascii="Arial" w:hAnsi="Arial" w:cs="Arial"/>
          <w:vertAlign w:val="superscript"/>
        </w:rPr>
        <w:fldChar w:fldCharType="begin"/>
      </w:r>
      <w:r w:rsidR="00C36257">
        <w:rPr>
          <w:rFonts w:ascii="Arial" w:hAnsi="Arial" w:cs="Arial"/>
          <w:vertAlign w:val="superscript"/>
        </w:rPr>
        <w:instrText xml:space="preserve"> ADDIN EN.CITE &lt;EndNote&gt;&lt;Cite&gt;&lt;Author&gt;Pearson&lt;/Author&gt;&lt;Year&gt;2016&lt;/Year&gt;&lt;RecNum&gt;949&lt;/RecNum&gt;&lt;DisplayText&gt;[160]&lt;/DisplayText&gt;&lt;record&gt;&lt;rec-number&gt;949&lt;/rec-number&gt;&lt;foreign-keys&gt;&lt;key app="EN" db-id="ptaxpe90vp2rsbez0eo5ssfwt5stddvvaxwe"&gt;949&lt;/key&gt;&lt;/foreign-keys&gt;&lt;ref-type name="Journal Article"&gt;17&lt;/ref-type&gt;&lt;contributors&gt;&lt;authors&gt;&lt;author&gt;Pearson, Kylie&lt;/author&gt;&lt;author&gt;Long, Matthew&lt;/author&gt;&lt;author&gt;Prasad, Josephine&lt;/author&gt;&lt;author&gt;Wu, Ye Ying&lt;/author&gt;&lt;author&gt;Bonifacio, Michael&lt;/author&gt;&lt;/authors&gt;&lt;/contributors&gt;&lt;titles&gt;&lt;title&gt;Assessment of the Access AMH assay as an automated, high-performance replacement for the AMH Generation II manual ELISA&lt;/title&gt;&lt;secondary-title&gt;Reproductive Biology and Endocrinology&lt;/secondary-title&gt;&lt;/titles&gt;&lt;periodical&gt;&lt;full-title&gt;Reproductive biology and endocrinology&lt;/full-title&gt;&lt;/periodical&gt;&lt;pages&gt;1&lt;/pages&gt;&lt;volume&gt;14&lt;/volume&gt;&lt;number&gt;1&lt;/number&gt;&lt;dates&gt;&lt;year&gt;2016&lt;/year&gt;&lt;/dates&gt;&lt;publisher&gt;BioMed Central&lt;/publisher&gt;&lt;isbn&gt;1477-7827&lt;/isbn&gt;&lt;urls&gt;&lt;/urls&gt;&lt;/record&gt;&lt;/Cite&gt;&lt;/EndNote&gt;</w:instrText>
      </w:r>
      <w:r w:rsidRPr="00A6131E">
        <w:rPr>
          <w:rFonts w:ascii="Arial" w:hAnsi="Arial" w:cs="Arial"/>
          <w:vertAlign w:val="superscript"/>
        </w:rPr>
        <w:fldChar w:fldCharType="separate"/>
      </w:r>
      <w:r w:rsidR="00C36257">
        <w:rPr>
          <w:rFonts w:ascii="Arial" w:hAnsi="Arial" w:cs="Arial"/>
          <w:noProof/>
          <w:vertAlign w:val="superscript"/>
        </w:rPr>
        <w:t>[</w:t>
      </w:r>
      <w:hyperlink w:anchor="_ENREF_160" w:tooltip="Pearson, 2016 #949" w:history="1">
        <w:r w:rsidR="00C36257">
          <w:rPr>
            <w:rFonts w:ascii="Arial" w:hAnsi="Arial" w:cs="Arial"/>
            <w:noProof/>
            <w:vertAlign w:val="superscript"/>
          </w:rPr>
          <w:t>160</w:t>
        </w:r>
      </w:hyperlink>
      <w:r w:rsidR="00C36257">
        <w:rPr>
          <w:rFonts w:ascii="Arial" w:hAnsi="Arial" w:cs="Arial"/>
          <w:noProof/>
          <w:vertAlign w:val="superscript"/>
        </w:rPr>
        <w:t>]</w:t>
      </w:r>
      <w:r w:rsidRPr="00A6131E">
        <w:rPr>
          <w:rFonts w:ascii="Arial" w:hAnsi="Arial" w:cs="Arial"/>
          <w:vertAlign w:val="superscript"/>
        </w:rPr>
        <w:fldChar w:fldCharType="end"/>
      </w:r>
      <w:r w:rsidRPr="00A6131E">
        <w:rPr>
          <w:rFonts w:ascii="Arial" w:hAnsi="Arial" w:cs="Arial"/>
        </w:rPr>
        <w:t xml:space="preserve"> </w:t>
      </w:r>
    </w:p>
    <w:p w:rsidR="00D40189" w:rsidRPr="00A6131E" w:rsidRDefault="00D40189" w:rsidP="00D40189">
      <w:pPr>
        <w:pStyle w:val="Heading1"/>
        <w:rPr>
          <w:rFonts w:ascii="Arial" w:hAnsi="Arial" w:cs="Arial"/>
          <w:sz w:val="24"/>
          <w:szCs w:val="24"/>
        </w:rPr>
      </w:pPr>
      <w:bookmarkStart w:id="81" w:name="_Toc445725553"/>
      <w:bookmarkStart w:id="82" w:name="_Toc445726543"/>
      <w:bookmarkStart w:id="83" w:name="_Toc453144033"/>
      <w:r w:rsidRPr="00A6131E">
        <w:rPr>
          <w:rFonts w:ascii="Arial" w:hAnsi="Arial" w:cs="Arial"/>
          <w:sz w:val="24"/>
          <w:szCs w:val="24"/>
        </w:rPr>
        <w:t>Sample collection and storage requirements</w:t>
      </w:r>
      <w:bookmarkEnd w:id="81"/>
      <w:bookmarkEnd w:id="82"/>
      <w:bookmarkEnd w:id="83"/>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Blood in a 5m</w:t>
      </w:r>
      <w:r w:rsidR="005626E4">
        <w:rPr>
          <w:rFonts w:ascii="Arial" w:hAnsi="Arial" w:cs="Arial"/>
          <w:sz w:val="24"/>
          <w:szCs w:val="24"/>
          <w:lang w:val="en-US"/>
        </w:rPr>
        <w:t>L</w:t>
      </w:r>
      <w:r w:rsidRPr="00A6131E">
        <w:rPr>
          <w:rFonts w:ascii="Arial" w:hAnsi="Arial" w:cs="Arial"/>
          <w:sz w:val="24"/>
          <w:szCs w:val="24"/>
          <w:lang w:val="en-US"/>
        </w:rPr>
        <w:t xml:space="preserve"> serum/gel tube is required for the AMH test assay. Sample can be collected at any time during the cycle.</w:t>
      </w:r>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Plasma tubes can be used but results vary between serum and plasma.</w:t>
      </w:r>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Sample separation is required within four hours of collection.</w:t>
      </w:r>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Serum and plasma may be stored at 2 to 80C for forty-eight hours prior to testing.</w:t>
      </w:r>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If the assay cannot be completed within twenty-four hours, or for shipment of samples to another laboratory, freeze at -20</w:t>
      </w:r>
      <w:r w:rsidRPr="00A6131E">
        <w:rPr>
          <w:rFonts w:ascii="Arial" w:hAnsi="Arial" w:cs="Arial"/>
          <w:sz w:val="24"/>
          <w:szCs w:val="24"/>
          <w:vertAlign w:val="superscript"/>
          <w:lang w:val="en-US"/>
        </w:rPr>
        <w:t>o</w:t>
      </w:r>
      <w:r w:rsidRPr="00A6131E">
        <w:rPr>
          <w:rFonts w:ascii="Arial" w:hAnsi="Arial" w:cs="Arial"/>
          <w:sz w:val="24"/>
          <w:szCs w:val="24"/>
          <w:lang w:val="en-US"/>
        </w:rPr>
        <w:t>C.</w:t>
      </w:r>
    </w:p>
    <w:p w:rsidR="00D40189" w:rsidRPr="00A6131E" w:rsidRDefault="00D40189" w:rsidP="00D40189">
      <w:pPr>
        <w:pStyle w:val="NoSpacing"/>
        <w:numPr>
          <w:ilvl w:val="0"/>
          <w:numId w:val="10"/>
        </w:numPr>
        <w:jc w:val="both"/>
        <w:rPr>
          <w:rFonts w:ascii="Arial" w:hAnsi="Arial" w:cs="Arial"/>
          <w:sz w:val="24"/>
          <w:szCs w:val="24"/>
          <w:lang w:val="en-US"/>
        </w:rPr>
      </w:pPr>
      <w:r w:rsidRPr="00A6131E">
        <w:rPr>
          <w:rFonts w:ascii="Arial" w:hAnsi="Arial" w:cs="Arial"/>
          <w:sz w:val="24"/>
          <w:szCs w:val="24"/>
          <w:lang w:val="en-US"/>
        </w:rPr>
        <w:t>Results are usually available within twenty-four hours. Samples are stored for one month unless results are abnormally high, and in such cases, samples can be stored for much longer periods with no loss of activity.</w:t>
      </w:r>
    </w:p>
    <w:p w:rsidR="00D40189" w:rsidRPr="00A6131E" w:rsidRDefault="00D40189" w:rsidP="00D40189">
      <w:pPr>
        <w:pStyle w:val="Heading1"/>
        <w:rPr>
          <w:rFonts w:ascii="Arial" w:hAnsi="Arial" w:cs="Arial"/>
          <w:sz w:val="24"/>
          <w:szCs w:val="24"/>
        </w:rPr>
      </w:pPr>
      <w:bookmarkStart w:id="84" w:name="_Toc445725554"/>
      <w:bookmarkStart w:id="85" w:name="_Toc445726544"/>
      <w:bookmarkStart w:id="86" w:name="_Toc453144034"/>
      <w:r w:rsidRPr="00A6131E">
        <w:rPr>
          <w:rFonts w:ascii="Arial" w:hAnsi="Arial" w:cs="Arial"/>
          <w:sz w:val="24"/>
          <w:szCs w:val="24"/>
        </w:rPr>
        <w:t>Test Interpretation</w:t>
      </w:r>
      <w:bookmarkEnd w:id="84"/>
      <w:bookmarkEnd w:id="85"/>
      <w:bookmarkEnd w:id="86"/>
    </w:p>
    <w:p w:rsidR="00D40189" w:rsidRPr="00A6131E" w:rsidRDefault="00D40189" w:rsidP="00D40189">
      <w:pPr>
        <w:autoSpaceDE w:val="0"/>
        <w:autoSpaceDN w:val="0"/>
        <w:adjustRightInd w:val="0"/>
        <w:jc w:val="both"/>
        <w:rPr>
          <w:rFonts w:ascii="Arial" w:hAnsi="Arial" w:cs="Arial"/>
        </w:rPr>
      </w:pPr>
      <w:r w:rsidRPr="00A6131E">
        <w:rPr>
          <w:rFonts w:ascii="Arial" w:hAnsi="Arial" w:cs="Arial"/>
        </w:rPr>
        <w:t>Women with serum anti-</w:t>
      </w:r>
      <w:proofErr w:type="spellStart"/>
      <w:r w:rsidRPr="00A6131E">
        <w:rPr>
          <w:rFonts w:ascii="Arial" w:hAnsi="Arial" w:cs="Arial"/>
        </w:rPr>
        <w:t>Müllerian</w:t>
      </w:r>
      <w:proofErr w:type="spellEnd"/>
      <w:r w:rsidRPr="00A6131E">
        <w:rPr>
          <w:rFonts w:ascii="Arial" w:hAnsi="Arial" w:cs="Arial"/>
        </w:rPr>
        <w:t xml:space="preserve"> hormone levels less than or equal to 14pmol/L have a reduced chance of success on the IVF program and an increased risk of miscarriage.  Therefore, 14pmol/L is one of the critical values used in the assessment of ovarian reserve.  In addition, women with Anti-</w:t>
      </w:r>
      <w:proofErr w:type="spellStart"/>
      <w:r w:rsidRPr="00A6131E">
        <w:rPr>
          <w:rFonts w:ascii="Arial" w:hAnsi="Arial" w:cs="Arial"/>
        </w:rPr>
        <w:t>Müllerian</w:t>
      </w:r>
      <w:proofErr w:type="spellEnd"/>
      <w:r w:rsidRPr="00A6131E">
        <w:rPr>
          <w:rFonts w:ascii="Arial" w:hAnsi="Arial" w:cs="Arial"/>
        </w:rPr>
        <w:t xml:space="preserve"> hormone levels in the lowest quartile (&lt; 25%), will likely have a diminished ovarian reserve, especially if their AMH result is &gt;14pmol/L.</w:t>
      </w:r>
      <w:r w:rsidRPr="00A6131E">
        <w:rPr>
          <w:rFonts w:ascii="Arial" w:hAnsi="Arial" w:cs="Arial"/>
          <w:vertAlign w:val="superscript"/>
        </w:rPr>
        <w:fldChar w:fldCharType="begin"/>
      </w:r>
      <w:r w:rsidR="00C36257">
        <w:rPr>
          <w:rFonts w:ascii="Arial" w:hAnsi="Arial" w:cs="Arial"/>
          <w:vertAlign w:val="superscript"/>
        </w:rPr>
        <w:instrText xml:space="preserve"> ADDIN EN.CITE &lt;EndNote&gt;&lt;Cite&gt;&lt;RecNum&gt;1042&lt;/RecNum&gt;&lt;DisplayText&gt;[161]&lt;/DisplayText&gt;&lt;record&gt;&lt;rec-number&gt;1042&lt;/rec-number&gt;&lt;foreign-keys&gt;&lt;key app="EN" db-id="ptaxpe90vp2rsbez0eo5ssfwt5stddvvaxwe"&gt;1042&lt;/key&gt;&lt;/foreign-keys&gt;&lt;ref-type name="Journal Article"&gt;17&lt;/ref-type&gt;&lt;contributors&gt;&lt;/contributors&gt;&lt;titles&gt;&lt;title&gt;http://repromed.com.au/what-to-expect/preliminary-investigations/amh-blood-test/&lt;/title&gt;&lt;/titles&gt;&lt;dates&gt;&lt;/dates&gt;&lt;urls&gt;&lt;/urls&gt;&lt;/record&gt;&lt;/Cite&gt;&lt;/EndNote&gt;</w:instrText>
      </w:r>
      <w:r w:rsidRPr="00A6131E">
        <w:rPr>
          <w:rFonts w:ascii="Arial" w:hAnsi="Arial" w:cs="Arial"/>
          <w:vertAlign w:val="superscript"/>
        </w:rPr>
        <w:fldChar w:fldCharType="separate"/>
      </w:r>
      <w:r w:rsidR="00C36257">
        <w:rPr>
          <w:rFonts w:ascii="Arial" w:hAnsi="Arial" w:cs="Arial"/>
          <w:noProof/>
          <w:vertAlign w:val="superscript"/>
        </w:rPr>
        <w:t>[</w:t>
      </w:r>
      <w:hyperlink w:anchor="_ENREF_161" w:tooltip=",  #1042" w:history="1">
        <w:r w:rsidR="00C36257">
          <w:rPr>
            <w:rFonts w:ascii="Arial" w:hAnsi="Arial" w:cs="Arial"/>
            <w:noProof/>
            <w:vertAlign w:val="superscript"/>
          </w:rPr>
          <w:t>161</w:t>
        </w:r>
      </w:hyperlink>
      <w:r w:rsidR="00C36257">
        <w:rPr>
          <w:rFonts w:ascii="Arial" w:hAnsi="Arial" w:cs="Arial"/>
          <w:noProof/>
          <w:vertAlign w:val="superscript"/>
        </w:rPr>
        <w:t>]</w:t>
      </w:r>
      <w:r w:rsidRPr="00A6131E">
        <w:rPr>
          <w:rFonts w:ascii="Arial" w:hAnsi="Arial" w:cs="Arial"/>
          <w:vertAlign w:val="superscript"/>
        </w:rPr>
        <w:fldChar w:fldCharType="end"/>
      </w:r>
      <w:r w:rsidRPr="00A6131E">
        <w:rPr>
          <w:rFonts w:ascii="Arial" w:hAnsi="Arial" w:cs="Arial"/>
        </w:rPr>
        <w:t xml:space="preserve"> </w:t>
      </w:r>
    </w:p>
    <w:p w:rsidR="00682653" w:rsidRPr="009F10AD" w:rsidRDefault="00682653" w:rsidP="00682653">
      <w:pPr>
        <w:widowControl w:val="0"/>
        <w:autoSpaceDE w:val="0"/>
        <w:autoSpaceDN w:val="0"/>
        <w:adjustRightInd w:val="0"/>
        <w:jc w:val="both"/>
        <w:rPr>
          <w:rFonts w:ascii="Arial" w:hAnsi="Arial" w:cs="Arial"/>
        </w:rPr>
      </w:pPr>
      <w:bookmarkStart w:id="87" w:name="_Toc453144035"/>
      <w:r w:rsidRPr="005460AF">
        <w:rPr>
          <w:rStyle w:val="Heading2Char"/>
        </w:rPr>
        <w:t>Table 3 Interpretation of AMH cut</w:t>
      </w:r>
      <w:r>
        <w:rPr>
          <w:rStyle w:val="Heading2Char"/>
        </w:rPr>
        <w:t>-</w:t>
      </w:r>
      <w:r w:rsidRPr="005460AF">
        <w:rPr>
          <w:rStyle w:val="Heading2Char"/>
        </w:rPr>
        <w:t>off guidelines</w:t>
      </w:r>
      <w:bookmarkEnd w:id="87"/>
      <w:r w:rsidRPr="009F10AD">
        <w:rPr>
          <w:rFonts w:ascii="Arial" w:hAnsi="Arial" w:cs="Arial"/>
          <w:vertAlign w:val="superscript"/>
        </w:rPr>
        <w:fldChar w:fldCharType="begin"/>
      </w:r>
      <w:r w:rsidR="00C36257">
        <w:rPr>
          <w:rFonts w:ascii="Arial" w:hAnsi="Arial" w:cs="Arial"/>
          <w:vertAlign w:val="superscript"/>
        </w:rPr>
        <w:instrText xml:space="preserve"> ADDIN EN.CITE &lt;EndNote&gt;&lt;Cite&gt;&lt;Author&gt;Practice Committee of the American Society for Reproductive&lt;/Author&gt;&lt;Year&gt;2012&lt;/Year&gt;&lt;RecNum&gt;1027&lt;/RecNum&gt;&lt;DisplayText&gt;[162]&lt;/DisplayText&gt;&lt;record&gt;&lt;rec-number&gt;1027&lt;/rec-number&gt;&lt;foreign-keys&gt;&lt;key app="EN" db-id="ptaxpe90vp2rsbez0eo5ssfwt5stddvvaxwe"&gt;1027&lt;/key&gt;&lt;/foreign-keys&gt;&lt;ref-type name="Journal Article"&gt;17&lt;/ref-type&gt;&lt;contributors&gt;&lt;authors&gt;&lt;author&gt;Practice Committee of the American Society for Reproductive, Medicine&lt;/author&gt;&lt;/authors&gt;&lt;/contributors&gt;&lt;titles&gt;&lt;title&gt;Testing and interpreting measures of ovarian reserve: a committee opinion&lt;/title&gt;&lt;secondary-title&gt;Fertility and Sterility&lt;/secondary-title&gt;&lt;/titles&gt;&lt;periodical&gt;&lt;full-title&gt;Fertility and sterility&lt;/full-title&gt;&lt;/periodical&gt;&lt;pages&gt;1407-1415&lt;/pages&gt;&lt;volume&gt;98&lt;/volume&gt;&lt;number&gt;6&lt;/number&gt;&lt;dates&gt;&lt;year&gt;2012&lt;/year&gt;&lt;/dates&gt;&lt;publisher&gt;Elsevier&lt;/publisher&gt;&lt;isbn&gt;0015-0282&lt;/isbn&gt;&lt;urls&gt;&lt;/urls&gt;&lt;/record&gt;&lt;/Cite&gt;&lt;/EndNote&gt;</w:instrText>
      </w:r>
      <w:r w:rsidRPr="009F10AD">
        <w:rPr>
          <w:rFonts w:ascii="Arial" w:hAnsi="Arial" w:cs="Arial"/>
          <w:vertAlign w:val="superscript"/>
        </w:rPr>
        <w:fldChar w:fldCharType="separate"/>
      </w:r>
      <w:r w:rsidR="00C36257">
        <w:rPr>
          <w:rFonts w:ascii="Arial" w:hAnsi="Arial" w:cs="Arial"/>
          <w:noProof/>
          <w:vertAlign w:val="superscript"/>
        </w:rPr>
        <w:t>[</w:t>
      </w:r>
      <w:hyperlink w:anchor="_ENREF_162" w:tooltip="Practice Committee of the American Society for Reproductive, 2012 #1027" w:history="1">
        <w:r w:rsidR="00C36257">
          <w:rPr>
            <w:rFonts w:ascii="Arial" w:hAnsi="Arial" w:cs="Arial"/>
            <w:noProof/>
            <w:vertAlign w:val="superscript"/>
          </w:rPr>
          <w:t>162</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w:t>
      </w:r>
    </w:p>
    <w:tbl>
      <w:tblPr>
        <w:tblW w:w="5665" w:type="dxa"/>
        <w:jc w:val="center"/>
        <w:tblBorders>
          <w:top w:val="single" w:sz="8" w:space="0" w:color="6D6D6D"/>
          <w:left w:val="single" w:sz="8" w:space="0" w:color="6D6D6D"/>
          <w:right w:val="single" w:sz="8" w:space="0" w:color="6D6D6D"/>
        </w:tblBorders>
        <w:tblLayout w:type="fixed"/>
        <w:tblCellMar>
          <w:left w:w="0" w:type="dxa"/>
          <w:right w:w="0" w:type="dxa"/>
        </w:tblCellMar>
        <w:tblLook w:val="0000" w:firstRow="0" w:lastRow="0" w:firstColumn="0" w:lastColumn="0" w:noHBand="0" w:noVBand="0"/>
      </w:tblPr>
      <w:tblGrid>
        <w:gridCol w:w="2830"/>
        <w:gridCol w:w="2835"/>
      </w:tblGrid>
      <w:tr w:rsidR="00682653" w:rsidRPr="009F10AD" w:rsidTr="00927AEC">
        <w:trPr>
          <w:jc w:val="center"/>
        </w:trPr>
        <w:tc>
          <w:tcPr>
            <w:tcW w:w="2830"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206F3E" w:rsidRDefault="00682653" w:rsidP="00927AEC">
            <w:pPr>
              <w:widowControl w:val="0"/>
              <w:autoSpaceDE w:val="0"/>
              <w:autoSpaceDN w:val="0"/>
              <w:adjustRightInd w:val="0"/>
              <w:spacing w:after="0"/>
              <w:jc w:val="both"/>
              <w:rPr>
                <w:rFonts w:ascii="Arial" w:hAnsi="Arial" w:cs="Arial"/>
                <w:b/>
                <w:bCs/>
              </w:rPr>
            </w:pPr>
            <w:r w:rsidRPr="00206F3E">
              <w:rPr>
                <w:rFonts w:ascii="Arial" w:hAnsi="Arial" w:cs="Arial"/>
                <w:b/>
                <w:bCs/>
              </w:rPr>
              <w:t>Interpretation</w:t>
            </w:r>
          </w:p>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b/>
                <w:bCs/>
              </w:rPr>
              <w:t>(women under age 35)</w:t>
            </w:r>
          </w:p>
        </w:tc>
        <w:tc>
          <w:tcPr>
            <w:tcW w:w="2835"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pStyle w:val="NormalWeb"/>
              <w:jc w:val="both"/>
              <w:rPr>
                <w:rFonts w:ascii="Arial" w:eastAsiaTheme="minorHAnsi" w:hAnsi="Arial" w:cs="Arial"/>
                <w:lang w:eastAsia="en-US"/>
              </w:rPr>
            </w:pPr>
            <w:r w:rsidRPr="009F10AD">
              <w:rPr>
                <w:rFonts w:ascii="Arial" w:hAnsi="Arial" w:cs="Arial"/>
                <w:b/>
                <w:bCs/>
                <w:lang w:val="en-US"/>
              </w:rPr>
              <w:t>AMH Blood Level</w:t>
            </w:r>
          </w:p>
          <w:p w:rsidR="00682653" w:rsidRPr="009F10AD" w:rsidRDefault="00682653" w:rsidP="00927AEC">
            <w:pPr>
              <w:widowControl w:val="0"/>
              <w:autoSpaceDE w:val="0"/>
              <w:autoSpaceDN w:val="0"/>
              <w:adjustRightInd w:val="0"/>
              <w:spacing w:after="0"/>
              <w:jc w:val="both"/>
              <w:rPr>
                <w:rFonts w:ascii="Arial" w:hAnsi="Arial" w:cs="Arial"/>
              </w:rPr>
            </w:pPr>
          </w:p>
        </w:tc>
      </w:tr>
      <w:tr w:rsidR="00682653" w:rsidRPr="009F10AD" w:rsidTr="00927AEC">
        <w:tblPrEx>
          <w:tblBorders>
            <w:top w:val="none" w:sz="0" w:space="0" w:color="auto"/>
          </w:tblBorders>
        </w:tblPrEx>
        <w:trPr>
          <w:jc w:val="center"/>
        </w:trPr>
        <w:tc>
          <w:tcPr>
            <w:tcW w:w="2830"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rPr>
              <w:t>Optimal fertility</w:t>
            </w:r>
          </w:p>
        </w:tc>
        <w:tc>
          <w:tcPr>
            <w:tcW w:w="2835"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bCs/>
              </w:rPr>
              <w:t xml:space="preserve">40.04 -  67.9 </w:t>
            </w:r>
            <w:proofErr w:type="spellStart"/>
            <w:r w:rsidRPr="009F10AD">
              <w:rPr>
                <w:rFonts w:ascii="Arial" w:hAnsi="Arial" w:cs="Arial"/>
                <w:bCs/>
              </w:rPr>
              <w:t>pmol</w:t>
            </w:r>
            <w:proofErr w:type="spellEnd"/>
            <w:r w:rsidRPr="009F10AD">
              <w:rPr>
                <w:rFonts w:ascii="Arial" w:hAnsi="Arial" w:cs="Arial"/>
                <w:bCs/>
              </w:rPr>
              <w:t>/</w:t>
            </w:r>
            <w:r w:rsidR="005626E4">
              <w:rPr>
                <w:rFonts w:ascii="Arial" w:hAnsi="Arial" w:cs="Arial"/>
                <w:bCs/>
              </w:rPr>
              <w:t>L</w:t>
            </w:r>
          </w:p>
        </w:tc>
      </w:tr>
      <w:tr w:rsidR="00682653" w:rsidRPr="009F10AD" w:rsidTr="00927AEC">
        <w:tblPrEx>
          <w:tblBorders>
            <w:top w:val="none" w:sz="0" w:space="0" w:color="auto"/>
          </w:tblBorders>
        </w:tblPrEx>
        <w:trPr>
          <w:jc w:val="center"/>
        </w:trPr>
        <w:tc>
          <w:tcPr>
            <w:tcW w:w="2830"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rPr>
              <w:t>Satisfactory fertility</w:t>
            </w:r>
          </w:p>
        </w:tc>
        <w:tc>
          <w:tcPr>
            <w:tcW w:w="2835"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bCs/>
              </w:rPr>
              <w:t xml:space="preserve">21.98 - 40.03 </w:t>
            </w:r>
            <w:proofErr w:type="spellStart"/>
            <w:r w:rsidRPr="009F10AD">
              <w:rPr>
                <w:rFonts w:ascii="Arial" w:hAnsi="Arial" w:cs="Arial"/>
                <w:bCs/>
              </w:rPr>
              <w:t>pmol</w:t>
            </w:r>
            <w:proofErr w:type="spellEnd"/>
            <w:r w:rsidRPr="009F10AD">
              <w:rPr>
                <w:rFonts w:ascii="Arial" w:hAnsi="Arial" w:cs="Arial"/>
                <w:bCs/>
              </w:rPr>
              <w:t>/</w:t>
            </w:r>
            <w:r w:rsidR="005626E4">
              <w:rPr>
                <w:rFonts w:ascii="Arial" w:hAnsi="Arial" w:cs="Arial"/>
                <w:bCs/>
              </w:rPr>
              <w:t>L</w:t>
            </w:r>
          </w:p>
        </w:tc>
      </w:tr>
      <w:tr w:rsidR="00682653" w:rsidRPr="009F10AD" w:rsidTr="00927AEC">
        <w:tblPrEx>
          <w:tblBorders>
            <w:top w:val="none" w:sz="0" w:space="0" w:color="auto"/>
          </w:tblBorders>
        </w:tblPrEx>
        <w:trPr>
          <w:jc w:val="center"/>
        </w:trPr>
        <w:tc>
          <w:tcPr>
            <w:tcW w:w="2830"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rPr>
              <w:t>Low fertility</w:t>
            </w:r>
          </w:p>
        </w:tc>
        <w:tc>
          <w:tcPr>
            <w:tcW w:w="2835"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bCs/>
              </w:rPr>
              <w:t xml:space="preserve">3.08-21.97 </w:t>
            </w:r>
            <w:proofErr w:type="spellStart"/>
            <w:r w:rsidRPr="009F10AD">
              <w:rPr>
                <w:rFonts w:ascii="Arial" w:hAnsi="Arial" w:cs="Arial"/>
                <w:bCs/>
              </w:rPr>
              <w:t>pmol</w:t>
            </w:r>
            <w:proofErr w:type="spellEnd"/>
            <w:r w:rsidRPr="009F10AD">
              <w:rPr>
                <w:rFonts w:ascii="Arial" w:hAnsi="Arial" w:cs="Arial"/>
                <w:bCs/>
              </w:rPr>
              <w:t>/</w:t>
            </w:r>
            <w:r w:rsidR="005626E4">
              <w:rPr>
                <w:rFonts w:ascii="Arial" w:hAnsi="Arial" w:cs="Arial"/>
                <w:bCs/>
              </w:rPr>
              <w:t>L</w:t>
            </w:r>
          </w:p>
        </w:tc>
      </w:tr>
      <w:tr w:rsidR="00682653" w:rsidRPr="009F10AD" w:rsidTr="00927AEC">
        <w:tblPrEx>
          <w:tblBorders>
            <w:top w:val="none" w:sz="0" w:space="0" w:color="auto"/>
          </w:tblBorders>
        </w:tblPrEx>
        <w:trPr>
          <w:jc w:val="center"/>
        </w:trPr>
        <w:tc>
          <w:tcPr>
            <w:tcW w:w="2830"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rPr>
              <w:t>Very low/Undetectable</w:t>
            </w:r>
          </w:p>
        </w:tc>
        <w:tc>
          <w:tcPr>
            <w:tcW w:w="2835" w:type="dxa"/>
            <w:tcBorders>
              <w:top w:val="single" w:sz="8" w:space="0" w:color="6D6D6D"/>
              <w:left w:val="single" w:sz="8" w:space="0" w:color="6D6D6D"/>
              <w:bottom w:val="single" w:sz="8" w:space="0" w:color="6D6D6D"/>
              <w:right w:val="single" w:sz="8" w:space="0" w:color="6D6D6D"/>
            </w:tcBorders>
            <w:shd w:val="clear" w:color="auto" w:fill="auto"/>
            <w:tcMar>
              <w:top w:w="40" w:type="nil"/>
              <w:left w:w="40" w:type="nil"/>
              <w:bottom w:w="40" w:type="nil"/>
              <w:right w:w="40" w:type="nil"/>
            </w:tcMar>
            <w:vAlign w:val="center"/>
          </w:tcPr>
          <w:p w:rsidR="00682653" w:rsidRPr="009F10AD" w:rsidRDefault="00682653" w:rsidP="00927AEC">
            <w:pPr>
              <w:widowControl w:val="0"/>
              <w:autoSpaceDE w:val="0"/>
              <w:autoSpaceDN w:val="0"/>
              <w:adjustRightInd w:val="0"/>
              <w:spacing w:after="0"/>
              <w:jc w:val="both"/>
              <w:rPr>
                <w:rFonts w:ascii="Arial" w:hAnsi="Arial" w:cs="Arial"/>
              </w:rPr>
            </w:pPr>
            <w:r w:rsidRPr="009F10AD">
              <w:rPr>
                <w:rFonts w:ascii="Arial" w:hAnsi="Arial" w:cs="Arial"/>
                <w:bCs/>
              </w:rPr>
              <w:t xml:space="preserve">0 - 3.07 </w:t>
            </w:r>
            <w:proofErr w:type="spellStart"/>
            <w:r w:rsidRPr="009F10AD">
              <w:rPr>
                <w:rFonts w:ascii="Arial" w:hAnsi="Arial" w:cs="Arial"/>
                <w:bCs/>
              </w:rPr>
              <w:t>pmol</w:t>
            </w:r>
            <w:proofErr w:type="spellEnd"/>
            <w:r w:rsidRPr="009F10AD">
              <w:rPr>
                <w:rFonts w:ascii="Arial" w:hAnsi="Arial" w:cs="Arial"/>
                <w:bCs/>
              </w:rPr>
              <w:t>/</w:t>
            </w:r>
            <w:r w:rsidR="005626E4">
              <w:rPr>
                <w:rFonts w:ascii="Arial" w:hAnsi="Arial" w:cs="Arial"/>
                <w:bCs/>
              </w:rPr>
              <w:t>L</w:t>
            </w:r>
          </w:p>
        </w:tc>
      </w:tr>
    </w:tbl>
    <w:p w:rsidR="00682653" w:rsidRPr="009F10AD" w:rsidRDefault="00682653" w:rsidP="00682653">
      <w:pPr>
        <w:rPr>
          <w:rFonts w:ascii="Arial" w:hAnsi="Arial" w:cs="Arial"/>
        </w:rPr>
      </w:pPr>
      <w:r w:rsidRPr="009F10AD">
        <w:rPr>
          <w:rFonts w:ascii="Arial" w:hAnsi="Arial" w:cs="Arial"/>
        </w:rPr>
        <w:t xml:space="preserve">Levels greater than 67.9 </w:t>
      </w:r>
      <w:proofErr w:type="spellStart"/>
      <w:r w:rsidRPr="009F10AD">
        <w:rPr>
          <w:rFonts w:ascii="Arial" w:hAnsi="Arial" w:cs="Arial"/>
        </w:rPr>
        <w:t>pmol</w:t>
      </w:r>
      <w:proofErr w:type="spellEnd"/>
      <w:r w:rsidRPr="009F10AD">
        <w:rPr>
          <w:rFonts w:ascii="Arial" w:hAnsi="Arial" w:cs="Arial"/>
        </w:rPr>
        <w:t>/</w:t>
      </w:r>
      <w:r w:rsidR="005626E4">
        <w:rPr>
          <w:rFonts w:ascii="Arial" w:hAnsi="Arial" w:cs="Arial"/>
        </w:rPr>
        <w:t>L</w:t>
      </w:r>
      <w:r w:rsidRPr="009F10AD">
        <w:rPr>
          <w:rFonts w:ascii="Arial" w:hAnsi="Arial" w:cs="Arial"/>
        </w:rPr>
        <w:t xml:space="preserve"> are suggestive of Granulosa cell tumors</w:t>
      </w:r>
    </w:p>
    <w:p w:rsidR="000B67B6" w:rsidRPr="00453BC4" w:rsidRDefault="00CB577C" w:rsidP="000B67B6">
      <w:pPr>
        <w:pStyle w:val="TOCHeading1"/>
        <w:spacing w:line="240" w:lineRule="auto"/>
        <w:rPr>
          <w:rFonts w:ascii="Arial" w:hAnsi="Arial" w:cs="Arial"/>
        </w:rPr>
      </w:pPr>
      <w:r>
        <w:rPr>
          <w:rFonts w:ascii="Arial" w:hAnsi="Arial" w:cs="Arial"/>
        </w:rPr>
        <w:lastRenderedPageBreak/>
        <w:t>Propose</w:t>
      </w:r>
      <w:r w:rsidR="004E4956">
        <w:rPr>
          <w:rFonts w:ascii="Arial" w:hAnsi="Arial" w:cs="Arial"/>
        </w:rPr>
        <w:t>d</w:t>
      </w:r>
      <w:r>
        <w:rPr>
          <w:rFonts w:ascii="Arial" w:hAnsi="Arial" w:cs="Arial"/>
        </w:rPr>
        <w:t xml:space="preserve"> Reference Standard</w:t>
      </w:r>
      <w:r w:rsidR="004E4956">
        <w:rPr>
          <w:rFonts w:ascii="Arial" w:hAnsi="Arial" w:cs="Arial"/>
        </w:rPr>
        <w:t xml:space="preserve"> </w:t>
      </w:r>
    </w:p>
    <w:p w:rsidR="000B67B6" w:rsidRPr="00AB1B89" w:rsidRDefault="000B67B6" w:rsidP="000B67B6">
      <w:pPr>
        <w:pStyle w:val="Heading1"/>
      </w:pPr>
      <w:bookmarkStart w:id="88" w:name="_Toc445725544"/>
      <w:bookmarkStart w:id="89" w:name="_Toc445726530"/>
      <w:bookmarkStart w:id="90" w:name="_Toc453144036"/>
      <w:r w:rsidRPr="00AB1B89">
        <w:t>Basal FSH</w:t>
      </w:r>
      <w:bookmarkEnd w:id="88"/>
      <w:bookmarkEnd w:id="89"/>
      <w:bookmarkEnd w:id="90"/>
    </w:p>
    <w:p w:rsidR="000B67B6" w:rsidRPr="009F10AD" w:rsidRDefault="000B67B6" w:rsidP="000B67B6">
      <w:pPr>
        <w:pStyle w:val="NoSpacing"/>
        <w:jc w:val="both"/>
        <w:rPr>
          <w:rFonts w:ascii="Arial" w:hAnsi="Arial" w:cs="Arial"/>
          <w:sz w:val="24"/>
          <w:szCs w:val="24"/>
          <w:lang w:val="en-US"/>
        </w:rPr>
      </w:pPr>
      <w:r w:rsidRPr="00206F3E">
        <w:rPr>
          <w:rFonts w:ascii="Arial" w:hAnsi="Arial" w:cs="Arial"/>
          <w:sz w:val="24"/>
          <w:szCs w:val="24"/>
          <w:lang w:val="en"/>
        </w:rPr>
        <w:t xml:space="preserve">Basal FSH </w:t>
      </w:r>
      <w:r w:rsidRPr="009F10AD">
        <w:rPr>
          <w:rFonts w:ascii="Arial" w:hAnsi="Arial" w:cs="Arial"/>
          <w:sz w:val="24"/>
          <w:szCs w:val="24"/>
          <w:lang w:val="en"/>
        </w:rPr>
        <w:t>is Follicle Stimulating Hormone, produced by the brain (via the pituitary gland) to stimulate follicles in the ovary to grow. Basal follicle stimulating hormone (FSH) levels are usually measured on day 3 of the menstrual cycle in order to predict a woman’s ovarian reserve. Ovarian reserve tests (ORTs) have been used to assess the ovarian response to stimulation, for over two decades.</w:t>
      </w:r>
      <w:r w:rsidRPr="009F10AD">
        <w:rPr>
          <w:rFonts w:ascii="Arial" w:hAnsi="Arial" w:cs="Arial"/>
          <w:sz w:val="24"/>
          <w:szCs w:val="24"/>
          <w:vertAlign w:val="superscript"/>
          <w:lang w:val="en"/>
        </w:rPr>
        <w:fldChar w:fldCharType="begin"/>
      </w:r>
      <w:r w:rsidR="00C36257">
        <w:rPr>
          <w:rFonts w:ascii="Arial" w:hAnsi="Arial" w:cs="Arial"/>
          <w:sz w:val="24"/>
          <w:szCs w:val="24"/>
          <w:vertAlign w:val="superscript"/>
          <w:lang w:val="en"/>
        </w:rPr>
        <w:instrText xml:space="preserve"> ADDIN EN.CITE &lt;EndNote&gt;&lt;Cite&gt;&lt;Author&gt;Scott&lt;/Author&gt;&lt;Year&gt;1989&lt;/Year&gt;&lt;RecNum&gt;743&lt;/RecNum&gt;&lt;DisplayText&gt;[163]&lt;/DisplayText&gt;&lt;record&gt;&lt;rec-number&gt;743&lt;/rec-number&gt;&lt;foreign-keys&gt;&lt;key app="EN" db-id="z009tp2znrrreme9azspf2zoxa2zze5wfsaw"&gt;743&lt;/key&gt;&lt;/foreign-keys&gt;&lt;ref-type name="Journal Article"&gt;17&lt;/ref-type&gt;&lt;contributors&gt;&lt;authors&gt;&lt;author&gt;Scott, R. T.&lt;/author&gt;&lt;author&gt;Toner, J. P.&lt;/author&gt;&lt;author&gt;Muasher, Suheil Jamil&lt;/author&gt;&lt;author&gt;Oehninger, S.&lt;/author&gt;&lt;author&gt;Robinson, S.&lt;/author&gt;&lt;author&gt;Rosenwaks, Z.&lt;/author&gt;&lt;/authors&gt;&lt;/contributors&gt;&lt;titles&gt;&lt;title&gt;Follicle-stimulating hormone levels on cycle day 3 are predictive of in vitro fertilization outcome&lt;/title&gt;&lt;secondary-title&gt;Fertility and sterility&lt;/secondary-title&gt;&lt;/titles&gt;&lt;periodical&gt;&lt;full-title&gt;Fertility and sterility&lt;/full-title&gt;&lt;/periodical&gt;&lt;pages&gt;651-654&lt;/pages&gt;&lt;volume&gt;51&lt;/volume&gt;&lt;number&gt;4&lt;/number&gt;&lt;dates&gt;&lt;year&gt;1989&lt;/year&gt;&lt;/dates&gt;&lt;isbn&gt;0015-0282&lt;/isbn&gt;&lt;urls&gt;&lt;/urls&gt;&lt;/record&gt;&lt;/Cite&gt;&lt;/EndNote&gt;</w:instrText>
      </w:r>
      <w:r w:rsidRPr="009F10AD">
        <w:rPr>
          <w:rFonts w:ascii="Arial" w:hAnsi="Arial" w:cs="Arial"/>
          <w:sz w:val="24"/>
          <w:szCs w:val="24"/>
          <w:vertAlign w:val="superscript"/>
          <w:lang w:val="en"/>
        </w:rPr>
        <w:fldChar w:fldCharType="separate"/>
      </w:r>
      <w:r w:rsidR="00C36257">
        <w:rPr>
          <w:rFonts w:ascii="Arial" w:hAnsi="Arial" w:cs="Arial"/>
          <w:noProof/>
          <w:sz w:val="24"/>
          <w:szCs w:val="24"/>
          <w:vertAlign w:val="superscript"/>
          <w:lang w:val="en"/>
        </w:rPr>
        <w:t>[</w:t>
      </w:r>
      <w:hyperlink w:anchor="_ENREF_163" w:tooltip="Scott, 1989 #743" w:history="1">
        <w:r w:rsidR="00C36257">
          <w:rPr>
            <w:rFonts w:ascii="Arial" w:hAnsi="Arial" w:cs="Arial"/>
            <w:noProof/>
            <w:sz w:val="24"/>
            <w:szCs w:val="24"/>
            <w:vertAlign w:val="superscript"/>
            <w:lang w:val="en"/>
          </w:rPr>
          <w:t>163</w:t>
        </w:r>
      </w:hyperlink>
      <w:r w:rsidR="00C36257">
        <w:rPr>
          <w:rFonts w:ascii="Arial" w:hAnsi="Arial" w:cs="Arial"/>
          <w:noProof/>
          <w:sz w:val="24"/>
          <w:szCs w:val="24"/>
          <w:vertAlign w:val="superscript"/>
          <w:lang w:val="en"/>
        </w:rPr>
        <w:t>]</w:t>
      </w:r>
      <w:r w:rsidRPr="009F10AD">
        <w:rPr>
          <w:rFonts w:ascii="Arial" w:hAnsi="Arial" w:cs="Arial"/>
          <w:sz w:val="24"/>
          <w:szCs w:val="24"/>
          <w:vertAlign w:val="superscript"/>
          <w:lang w:val="en"/>
        </w:rPr>
        <w:fldChar w:fldCharType="end"/>
      </w:r>
      <w:r w:rsidRPr="009F10AD">
        <w:rPr>
          <w:rFonts w:ascii="Arial" w:hAnsi="Arial" w:cs="Arial"/>
          <w:sz w:val="24"/>
          <w:szCs w:val="24"/>
          <w:lang w:val="en"/>
        </w:rPr>
        <w:t xml:space="preserve"> An increase in FSH levels occur due to follicle depletion. FSH is known to have diurnal, intra- and </w:t>
      </w:r>
      <w:proofErr w:type="spellStart"/>
      <w:r w:rsidRPr="009F10AD">
        <w:rPr>
          <w:rFonts w:ascii="Arial" w:hAnsi="Arial" w:cs="Arial"/>
          <w:sz w:val="24"/>
          <w:szCs w:val="24"/>
          <w:lang w:val="en"/>
        </w:rPr>
        <w:t>intercycle</w:t>
      </w:r>
      <w:proofErr w:type="spellEnd"/>
      <w:r w:rsidRPr="009F10AD">
        <w:rPr>
          <w:rFonts w:ascii="Arial" w:hAnsi="Arial" w:cs="Arial"/>
          <w:sz w:val="24"/>
          <w:szCs w:val="24"/>
          <w:lang w:val="en"/>
        </w:rPr>
        <w:t xml:space="preserve"> variability.</w:t>
      </w:r>
      <w:r w:rsidRPr="009F10AD">
        <w:rPr>
          <w:rFonts w:ascii="Arial" w:hAnsi="Arial" w:cs="Arial"/>
          <w:sz w:val="24"/>
          <w:szCs w:val="24"/>
          <w:vertAlign w:val="superscript"/>
          <w:lang w:val="en"/>
        </w:rPr>
        <w:fldChar w:fldCharType="begin"/>
      </w:r>
      <w:r w:rsidR="00C36257">
        <w:rPr>
          <w:rFonts w:ascii="Arial" w:hAnsi="Arial" w:cs="Arial"/>
          <w:sz w:val="24"/>
          <w:szCs w:val="24"/>
          <w:vertAlign w:val="superscript"/>
          <w:lang w:val="en"/>
        </w:rPr>
        <w:instrText xml:space="preserve"> ADDIN EN.CITE &lt;EndNote&gt;&lt;Cite&gt;&lt;Author&gt;Scott Jr&lt;/Author&gt;&lt;Year&gt;1990&lt;/Year&gt;&lt;RecNum&gt;28&lt;/RecNum&gt;&lt;DisplayText&gt;[164, 165]&lt;/DisplayText&gt;&lt;record&gt;&lt;rec-number&gt;28&lt;/rec-number&gt;&lt;foreign-keys&gt;&lt;key app="EN" db-id="xe0ezpzdpavxrkep09v5vaededd00ezdf0d0"&gt;28&lt;/key&gt;&lt;/foreign-keys&gt;&lt;ref-type name="Journal Article"&gt;17&lt;/ref-type&gt;&lt;contributors&gt;&lt;authors&gt;&lt;author&gt;Scott Jr, R. T.&lt;/author&gt;&lt;author&gt;Hofmann, G. E.&lt;/author&gt;&lt;author&gt;Oehninger, S.&lt;/author&gt;&lt;author&gt;Muasher, Suheil Jamil&lt;/author&gt;&lt;/authors&gt;&lt;/contributors&gt;&lt;titles&gt;&lt;title&gt;Intercycle variability of day 3 follicle-stimulating hormone levels and its effect on stimulation quality in in vitro fertilization&lt;/title&gt;&lt;secondary-title&gt;Fertility and sterility&lt;/secondary-title&gt;&lt;/titles&gt;&lt;pages&gt;297-302&lt;/pages&gt;&lt;volume&gt;54&lt;/volume&gt;&lt;number&gt;2&lt;/number&gt;&lt;dates&gt;&lt;year&gt;1990&lt;/year&gt;&lt;/dates&gt;&lt;isbn&gt;0015-0282&lt;/isbn&gt;&lt;urls&gt;&lt;/urls&gt;&lt;/record&gt;&lt;/Cite&gt;&lt;Cite&gt;&lt;Author&gt;Kwee&lt;/Author&gt;&lt;Year&gt;2004&lt;/Year&gt;&lt;RecNum&gt;744&lt;/RecNum&gt;&lt;record&gt;&lt;rec-number&gt;744&lt;/rec-number&gt;&lt;foreign-keys&gt;&lt;key app="EN" db-id="z009tp2znrrreme9azspf2zoxa2zze5wfsaw"&gt;744&lt;/key&gt;&lt;/foreign-keys&gt;&lt;ref-type name="Journal Article"&gt;17&lt;/ref-type&gt;&lt;contributors&gt;&lt;authors&gt;&lt;author&gt;Kwee, J.&lt;/author&gt;&lt;author&gt;Schats, R.&lt;/author&gt;&lt;author&gt;McDonnell, J.&lt;/author&gt;&lt;author&gt;Lambalk, C. B.&lt;/author&gt;&lt;author&gt;Schoemaker, J.&lt;/author&gt;&lt;/authors&gt;&lt;/contributors&gt;&lt;titles&gt;&lt;title&gt;Intercycle variability of ovarian reserve tests: results of a prospective randomized study&lt;/title&gt;&lt;secondary-title&gt;Human Reproduction&lt;/secondary-title&gt;&lt;/titles&gt;&lt;periodical&gt;&lt;full-title&gt;Human Reproduction&lt;/full-title&gt;&lt;/periodical&gt;&lt;pages&gt;590-595&lt;/pages&gt;&lt;volume&gt;19&lt;/volume&gt;&lt;number&gt;3&lt;/number&gt;&lt;dates&gt;&lt;year&gt;2004&lt;/year&gt;&lt;/dates&gt;&lt;publisher&gt;ESHRE&lt;/publisher&gt;&lt;isbn&gt;0268-1161&lt;/isbn&gt;&lt;urls&gt;&lt;/urls&gt;&lt;/record&gt;&lt;/Cite&gt;&lt;/EndNote&gt;</w:instrText>
      </w:r>
      <w:r w:rsidRPr="009F10AD">
        <w:rPr>
          <w:rFonts w:ascii="Arial" w:hAnsi="Arial" w:cs="Arial"/>
          <w:sz w:val="24"/>
          <w:szCs w:val="24"/>
          <w:vertAlign w:val="superscript"/>
          <w:lang w:val="en"/>
        </w:rPr>
        <w:fldChar w:fldCharType="separate"/>
      </w:r>
      <w:r w:rsidR="00C36257">
        <w:rPr>
          <w:rFonts w:ascii="Arial" w:hAnsi="Arial" w:cs="Arial"/>
          <w:noProof/>
          <w:sz w:val="24"/>
          <w:szCs w:val="24"/>
          <w:vertAlign w:val="superscript"/>
          <w:lang w:val="en"/>
        </w:rPr>
        <w:t>[</w:t>
      </w:r>
      <w:hyperlink w:anchor="_ENREF_164" w:tooltip="Scott Jr, 1990 #28" w:history="1">
        <w:r w:rsidR="00C36257">
          <w:rPr>
            <w:rFonts w:ascii="Arial" w:hAnsi="Arial" w:cs="Arial"/>
            <w:noProof/>
            <w:sz w:val="24"/>
            <w:szCs w:val="24"/>
            <w:vertAlign w:val="superscript"/>
            <w:lang w:val="en"/>
          </w:rPr>
          <w:t>164</w:t>
        </w:r>
      </w:hyperlink>
      <w:r w:rsidR="00C36257">
        <w:rPr>
          <w:rFonts w:ascii="Arial" w:hAnsi="Arial" w:cs="Arial"/>
          <w:noProof/>
          <w:sz w:val="24"/>
          <w:szCs w:val="24"/>
          <w:vertAlign w:val="superscript"/>
          <w:lang w:val="en"/>
        </w:rPr>
        <w:t xml:space="preserve">, </w:t>
      </w:r>
      <w:hyperlink w:anchor="_ENREF_165" w:tooltip="Kwee, 2004 #744" w:history="1">
        <w:r w:rsidR="00C36257">
          <w:rPr>
            <w:rFonts w:ascii="Arial" w:hAnsi="Arial" w:cs="Arial"/>
            <w:noProof/>
            <w:sz w:val="24"/>
            <w:szCs w:val="24"/>
            <w:vertAlign w:val="superscript"/>
            <w:lang w:val="en"/>
          </w:rPr>
          <w:t>165</w:t>
        </w:r>
      </w:hyperlink>
      <w:r w:rsidR="00C36257">
        <w:rPr>
          <w:rFonts w:ascii="Arial" w:hAnsi="Arial" w:cs="Arial"/>
          <w:noProof/>
          <w:sz w:val="24"/>
          <w:szCs w:val="24"/>
          <w:vertAlign w:val="superscript"/>
          <w:lang w:val="en"/>
        </w:rPr>
        <w:t>]</w:t>
      </w:r>
      <w:r w:rsidRPr="009F10AD">
        <w:rPr>
          <w:rFonts w:ascii="Arial" w:hAnsi="Arial" w:cs="Arial"/>
          <w:sz w:val="24"/>
          <w:szCs w:val="24"/>
          <w:vertAlign w:val="superscript"/>
          <w:lang w:val="en"/>
        </w:rPr>
        <w:fldChar w:fldCharType="end"/>
      </w:r>
      <w:r w:rsidRPr="009F10AD">
        <w:rPr>
          <w:rFonts w:ascii="Arial" w:hAnsi="Arial" w:cs="Arial"/>
          <w:sz w:val="24"/>
          <w:szCs w:val="24"/>
          <w:lang w:val="en"/>
        </w:rPr>
        <w:t xml:space="preserve"> There is no universally accepted cut-off value to identify a poor response. A wide range in threshold values up to 25 IU/L has been used to define abnormal levels of basal FSH. Meta-analysis and systematic reviews have failed to identify any combination of specificity and sensitivity for basal FSH as a test of poor response or prediction of non-pregnancy. In regularly cycling women, FSH can predict a poor response adequately only at very high levels, and hence will be helpful only to a small number of women as a screening test, for counselling purposes.</w:t>
      </w:r>
      <w:r w:rsidRPr="009F10AD">
        <w:rPr>
          <w:rFonts w:ascii="Arial" w:hAnsi="Arial" w:cs="Arial"/>
          <w:sz w:val="24"/>
          <w:szCs w:val="24"/>
          <w:vertAlign w:val="superscript"/>
          <w:lang w:val="en"/>
        </w:rPr>
        <w:fldChar w:fldCharType="begin"/>
      </w:r>
      <w:r w:rsidR="00C36257">
        <w:rPr>
          <w:rFonts w:ascii="Arial" w:hAnsi="Arial" w:cs="Arial"/>
          <w:sz w:val="24"/>
          <w:szCs w:val="24"/>
          <w:vertAlign w:val="superscript"/>
          <w:lang w:val="en"/>
        </w:rPr>
        <w:instrText xml:space="preserve"> ADDIN EN.CITE &lt;EndNote&gt;&lt;Cite&gt;&lt;Author&gt;Broekmans&lt;/Author&gt;&lt;Year&gt;2003&lt;/Year&gt;&lt;RecNum&gt;745&lt;/RecNum&gt;&lt;DisplayText&gt;[166, 167]&lt;/DisplayText&gt;&lt;record&gt;&lt;rec-number&gt;745&lt;/rec-number&gt;&lt;foreign-keys&gt;&lt;key app="EN" db-id="z009tp2znrrreme9azspf2zoxa2zze5wfsaw"&gt;745&lt;/key&gt;&lt;/foreign-keys&gt;&lt;ref-type name="Journal Article"&gt;17&lt;/ref-type&gt;&lt;contributors&gt;&lt;authors&gt;&lt;author&gt;Broekmans, Frank J. M.&lt;/author&gt;&lt;author&gt;Mol, Ben W. J.&lt;/author&gt;&lt;author&gt;Habbema, J. Dik F.&lt;/author&gt;&lt;author&gt;te Velde, Egbert R.&lt;/author&gt;&lt;/authors&gt;&lt;/contributors&gt;&lt;titles&gt;&lt;title&gt;Performance of basal follicle-stimulating hormone in the prediction of poor ovarian response and failure to become pregnant after in vitro fertilization: a meta-analysis&lt;/title&gt;&lt;secondary-title&gt;Fertility and sterility&lt;/secondary-title&gt;&lt;/titles&gt;&lt;periodical&gt;&lt;full-title&gt;Fertility and sterility&lt;/full-title&gt;&lt;/periodical&gt;&lt;pages&gt;1091-1100&lt;/pages&gt;&lt;volume&gt;79&lt;/volume&gt;&lt;number&gt;5&lt;/number&gt;&lt;dates&gt;&lt;year&gt;2003&lt;/year&gt;&lt;/dates&gt;&lt;publisher&gt;Elsevier&lt;/publisher&gt;&lt;isbn&gt;0015-0282&lt;/isbn&gt;&lt;urls&gt;&lt;/urls&gt;&lt;/record&gt;&lt;/Cite&gt;&lt;Cite&gt;&lt;Author&gt;Broekmans&lt;/Author&gt;&lt;Year&gt;2006&lt;/Year&gt;&lt;RecNum&gt;746&lt;/RecNum&gt;&lt;record&gt;&lt;rec-number&gt;746&lt;/rec-number&gt;&lt;foreign-keys&gt;&lt;key app="EN" db-id="z009tp2znrrreme9azspf2zoxa2zze5wfsaw"&gt;746&lt;/key&gt;&lt;/foreign-keys&gt;&lt;ref-type name="Journal Article"&gt;17&lt;/ref-type&gt;&lt;contributors&gt;&lt;authors&gt;&lt;author&gt;Broekmans, F. J.&lt;/author&gt;&lt;author&gt;Kwee, J.&lt;/author&gt;&lt;author&gt;Hendriks, D. J.&lt;/author&gt;&lt;author&gt;Mol, B. W.&lt;/author&gt;&lt;author&gt;Lambalk, C. B.&lt;/author&gt;&lt;/authors&gt;&lt;/contributors&gt;&lt;titles&gt;&lt;title&gt;A systematic review of tests predicting ovarian reserve and IVF outcome&lt;/title&gt;&lt;secondary-title&gt;Human reproduction update&lt;/secondary-title&gt;&lt;/titles&gt;&lt;periodical&gt;&lt;full-title&gt;Human reproduction update&lt;/full-title&gt;&lt;/periodical&gt;&lt;pages&gt;685-718&lt;/pages&gt;&lt;volume&gt;12&lt;/volume&gt;&lt;number&gt;6&lt;/number&gt;&lt;dates&gt;&lt;year&gt;2006&lt;/year&gt;&lt;/dates&gt;&lt;publisher&gt;ESHRE&lt;/publisher&gt;&lt;isbn&gt;1355-4786&lt;/isbn&gt;&lt;urls&gt;&lt;/urls&gt;&lt;/record&gt;&lt;/Cite&gt;&lt;/EndNote&gt;</w:instrText>
      </w:r>
      <w:r w:rsidRPr="009F10AD">
        <w:rPr>
          <w:rFonts w:ascii="Arial" w:hAnsi="Arial" w:cs="Arial"/>
          <w:sz w:val="24"/>
          <w:szCs w:val="24"/>
          <w:vertAlign w:val="superscript"/>
          <w:lang w:val="en"/>
        </w:rPr>
        <w:fldChar w:fldCharType="separate"/>
      </w:r>
      <w:r w:rsidR="00C36257">
        <w:rPr>
          <w:rFonts w:ascii="Arial" w:hAnsi="Arial" w:cs="Arial"/>
          <w:noProof/>
          <w:sz w:val="24"/>
          <w:szCs w:val="24"/>
          <w:vertAlign w:val="superscript"/>
          <w:lang w:val="en"/>
        </w:rPr>
        <w:t>[</w:t>
      </w:r>
      <w:hyperlink w:anchor="_ENREF_166" w:tooltip="Broekmans, 2003 #745" w:history="1">
        <w:r w:rsidR="00C36257">
          <w:rPr>
            <w:rFonts w:ascii="Arial" w:hAnsi="Arial" w:cs="Arial"/>
            <w:noProof/>
            <w:sz w:val="24"/>
            <w:szCs w:val="24"/>
            <w:vertAlign w:val="superscript"/>
            <w:lang w:val="en"/>
          </w:rPr>
          <w:t>166</w:t>
        </w:r>
      </w:hyperlink>
      <w:r w:rsidR="00C36257">
        <w:rPr>
          <w:rFonts w:ascii="Arial" w:hAnsi="Arial" w:cs="Arial"/>
          <w:noProof/>
          <w:sz w:val="24"/>
          <w:szCs w:val="24"/>
          <w:vertAlign w:val="superscript"/>
          <w:lang w:val="en"/>
        </w:rPr>
        <w:t xml:space="preserve">, </w:t>
      </w:r>
      <w:hyperlink w:anchor="_ENREF_167" w:tooltip="Broekmans, 2006 #746" w:history="1">
        <w:r w:rsidR="00C36257">
          <w:rPr>
            <w:rFonts w:ascii="Arial" w:hAnsi="Arial" w:cs="Arial"/>
            <w:noProof/>
            <w:sz w:val="24"/>
            <w:szCs w:val="24"/>
            <w:vertAlign w:val="superscript"/>
            <w:lang w:val="en"/>
          </w:rPr>
          <w:t>167</w:t>
        </w:r>
      </w:hyperlink>
      <w:r w:rsidR="00C36257">
        <w:rPr>
          <w:rFonts w:ascii="Arial" w:hAnsi="Arial" w:cs="Arial"/>
          <w:noProof/>
          <w:sz w:val="24"/>
          <w:szCs w:val="24"/>
          <w:vertAlign w:val="superscript"/>
          <w:lang w:val="en"/>
        </w:rPr>
        <w:t>]</w:t>
      </w:r>
      <w:r w:rsidRPr="009F10AD">
        <w:rPr>
          <w:rFonts w:ascii="Arial" w:hAnsi="Arial" w:cs="Arial"/>
          <w:sz w:val="24"/>
          <w:szCs w:val="24"/>
          <w:vertAlign w:val="superscript"/>
          <w:lang w:val="en"/>
        </w:rPr>
        <w:fldChar w:fldCharType="end"/>
      </w:r>
      <w:r w:rsidRPr="009F10AD">
        <w:rPr>
          <w:rFonts w:ascii="Arial" w:hAnsi="Arial" w:cs="Arial"/>
          <w:sz w:val="24"/>
          <w:szCs w:val="24"/>
          <w:lang w:val="en"/>
        </w:rPr>
        <w:t xml:space="preserve"> It is understood that the ovarian ag</w:t>
      </w:r>
      <w:r w:rsidR="005626E4">
        <w:rPr>
          <w:rFonts w:ascii="Arial" w:hAnsi="Arial" w:cs="Arial"/>
          <w:sz w:val="24"/>
          <w:szCs w:val="24"/>
          <w:lang w:val="en"/>
        </w:rPr>
        <w:t>e</w:t>
      </w:r>
      <w:r w:rsidRPr="009F10AD">
        <w:rPr>
          <w:rFonts w:ascii="Arial" w:hAnsi="Arial" w:cs="Arial"/>
          <w:sz w:val="24"/>
          <w:szCs w:val="24"/>
          <w:lang w:val="en"/>
        </w:rPr>
        <w:t>ing begins several years before any elevation in FSH levels is noted and hence a normal test cannot rule out a poor ovarian response in some women. Combined with other markers it can be used to counsel couples regarding a poor response but should not be used to exclude regularly cycling women undergoing ART. The usefulness of basal FSH in a general sub-fertile population or elevated levels in young, regularly cycling women is unclear.</w:t>
      </w:r>
      <w:r w:rsidRPr="009F10AD">
        <w:rPr>
          <w:rFonts w:ascii="Arial" w:hAnsi="Arial" w:cs="Arial"/>
          <w:sz w:val="24"/>
          <w:szCs w:val="24"/>
          <w:vertAlign w:val="superscript"/>
          <w:lang w:val="en"/>
        </w:rPr>
        <w:fldChar w:fldCharType="begin"/>
      </w:r>
      <w:r w:rsidR="00C36257">
        <w:rPr>
          <w:rFonts w:ascii="Arial" w:hAnsi="Arial" w:cs="Arial"/>
          <w:sz w:val="24"/>
          <w:szCs w:val="24"/>
          <w:vertAlign w:val="superscript"/>
          <w:lang w:val="en"/>
        </w:rPr>
        <w:instrText xml:space="preserve"> ADDIN EN.CITE &lt;EndNote&gt;&lt;Cite&gt;&lt;Author&gt;Esposito&lt;/Author&gt;&lt;Year&gt;2002&lt;/Year&gt;&lt;RecNum&gt;747&lt;/RecNum&gt;&lt;DisplayText&gt;[168]&lt;/DisplayText&gt;&lt;record&gt;&lt;rec-number&gt;747&lt;/rec-number&gt;&lt;foreign-keys&gt;&lt;key app="EN" db-id="z009tp2znrrreme9azspf2zoxa2zze5wfsaw"&gt;747&lt;/key&gt;&lt;/foreign-keys&gt;&lt;ref-type name="Journal Article"&gt;17&lt;/ref-type&gt;&lt;contributors&gt;&lt;authors&gt;&lt;author&gt;Esposito, M. A.&lt;/author&gt;&lt;author&gt;Coutifaris, C.&lt;/author&gt;&lt;author&gt;Barnhart, K. T.&lt;/author&gt;&lt;/authors&gt;&lt;/contributors&gt;&lt;titles&gt;&lt;title&gt;A moderately elevated day 3 FSH concentration has limited predictive value, especially in younger women&lt;/title&gt;&lt;secondary-title&gt;Human Reproduction&lt;/secondary-title&gt;&lt;/titles&gt;&lt;periodical&gt;&lt;full-title&gt;Human Reproduction&lt;/full-title&gt;&lt;/periodical&gt;&lt;pages&gt;118-123&lt;/pages&gt;&lt;volume&gt;17&lt;/volume&gt;&lt;number&gt;1&lt;/number&gt;&lt;dates&gt;&lt;year&gt;2002&lt;/year&gt;&lt;/dates&gt;&lt;publisher&gt;ESHRE&lt;/publisher&gt;&lt;isbn&gt;0268-1161&lt;/isbn&gt;&lt;urls&gt;&lt;/urls&gt;&lt;/record&gt;&lt;/Cite&gt;&lt;/EndNote&gt;</w:instrText>
      </w:r>
      <w:r w:rsidRPr="009F10AD">
        <w:rPr>
          <w:rFonts w:ascii="Arial" w:hAnsi="Arial" w:cs="Arial"/>
          <w:sz w:val="24"/>
          <w:szCs w:val="24"/>
          <w:vertAlign w:val="superscript"/>
          <w:lang w:val="en"/>
        </w:rPr>
        <w:fldChar w:fldCharType="separate"/>
      </w:r>
      <w:r w:rsidR="00C36257">
        <w:rPr>
          <w:rFonts w:ascii="Arial" w:hAnsi="Arial" w:cs="Arial"/>
          <w:noProof/>
          <w:sz w:val="24"/>
          <w:szCs w:val="24"/>
          <w:vertAlign w:val="superscript"/>
          <w:lang w:val="en"/>
        </w:rPr>
        <w:t>[</w:t>
      </w:r>
      <w:hyperlink w:anchor="_ENREF_168" w:tooltip="Esposito, 2002 #747" w:history="1">
        <w:r w:rsidR="00C36257">
          <w:rPr>
            <w:rFonts w:ascii="Arial" w:hAnsi="Arial" w:cs="Arial"/>
            <w:noProof/>
            <w:sz w:val="24"/>
            <w:szCs w:val="24"/>
            <w:vertAlign w:val="superscript"/>
            <w:lang w:val="en"/>
          </w:rPr>
          <w:t>168</w:t>
        </w:r>
      </w:hyperlink>
      <w:r w:rsidR="00C36257">
        <w:rPr>
          <w:rFonts w:ascii="Arial" w:hAnsi="Arial" w:cs="Arial"/>
          <w:noProof/>
          <w:sz w:val="24"/>
          <w:szCs w:val="24"/>
          <w:vertAlign w:val="superscript"/>
          <w:lang w:val="en"/>
        </w:rPr>
        <w:t>]</w:t>
      </w:r>
      <w:r w:rsidRPr="009F10AD">
        <w:rPr>
          <w:rFonts w:ascii="Arial" w:hAnsi="Arial" w:cs="Arial"/>
          <w:sz w:val="24"/>
          <w:szCs w:val="24"/>
          <w:vertAlign w:val="superscript"/>
          <w:lang w:val="en"/>
        </w:rPr>
        <w:fldChar w:fldCharType="end"/>
      </w:r>
    </w:p>
    <w:p w:rsidR="000B67B6" w:rsidRPr="00453BC4" w:rsidRDefault="000B67B6" w:rsidP="000B67B6">
      <w:pPr>
        <w:pStyle w:val="NoSpacing"/>
        <w:jc w:val="both"/>
        <w:rPr>
          <w:rFonts w:ascii="Arial" w:hAnsi="Arial" w:cs="Arial"/>
          <w:sz w:val="24"/>
          <w:szCs w:val="24"/>
          <w:lang w:val="en-US"/>
        </w:rPr>
      </w:pPr>
    </w:p>
    <w:p w:rsidR="000B67B6" w:rsidRPr="009F10AD" w:rsidRDefault="000B67B6" w:rsidP="000B67B6">
      <w:pPr>
        <w:pStyle w:val="Heading1"/>
        <w:jc w:val="both"/>
        <w:rPr>
          <w:rFonts w:ascii="Arial" w:hAnsi="Arial" w:cs="Arial"/>
          <w:sz w:val="24"/>
          <w:szCs w:val="24"/>
        </w:rPr>
      </w:pPr>
      <w:bookmarkStart w:id="91" w:name="_Toc445725545"/>
      <w:bookmarkStart w:id="92" w:name="_Toc445726531"/>
      <w:bookmarkStart w:id="93" w:name="_Toc453144037"/>
      <w:proofErr w:type="spellStart"/>
      <w:r w:rsidRPr="00206F3E">
        <w:rPr>
          <w:rFonts w:ascii="Arial" w:hAnsi="Arial" w:cs="Arial"/>
          <w:sz w:val="24"/>
          <w:szCs w:val="24"/>
        </w:rPr>
        <w:t>Antral</w:t>
      </w:r>
      <w:proofErr w:type="spellEnd"/>
      <w:r w:rsidRPr="00206F3E">
        <w:rPr>
          <w:rFonts w:ascii="Arial" w:hAnsi="Arial" w:cs="Arial"/>
          <w:sz w:val="24"/>
          <w:szCs w:val="24"/>
        </w:rPr>
        <w:t xml:space="preserve"> Follicle Coun</w:t>
      </w:r>
      <w:r w:rsidRPr="009F10AD">
        <w:rPr>
          <w:rFonts w:ascii="Arial" w:hAnsi="Arial" w:cs="Arial"/>
          <w:sz w:val="24"/>
          <w:szCs w:val="24"/>
        </w:rPr>
        <w:t>t</w:t>
      </w:r>
      <w:bookmarkEnd w:id="91"/>
      <w:bookmarkEnd w:id="92"/>
      <w:bookmarkEnd w:id="93"/>
      <w:r w:rsidRPr="009F10AD">
        <w:rPr>
          <w:rFonts w:ascii="Arial" w:hAnsi="Arial" w:cs="Arial"/>
          <w:sz w:val="24"/>
          <w:szCs w:val="24"/>
        </w:rPr>
        <w:t xml:space="preserve"> </w:t>
      </w:r>
    </w:p>
    <w:p w:rsidR="000B67B6" w:rsidRPr="009F10AD" w:rsidRDefault="000B67B6" w:rsidP="000B67B6">
      <w:pPr>
        <w:pStyle w:val="NormalWeb"/>
        <w:jc w:val="both"/>
        <w:rPr>
          <w:rFonts w:ascii="Arial" w:hAnsi="Arial" w:cs="Arial"/>
        </w:rPr>
      </w:pPr>
      <w:proofErr w:type="spellStart"/>
      <w:r w:rsidRPr="009F10AD">
        <w:rPr>
          <w:rFonts w:ascii="Arial" w:hAnsi="Arial" w:cs="Arial"/>
        </w:rPr>
        <w:t>Antral</w:t>
      </w:r>
      <w:proofErr w:type="spellEnd"/>
      <w:r w:rsidRPr="009F10AD">
        <w:rPr>
          <w:rFonts w:ascii="Arial" w:hAnsi="Arial" w:cs="Arial"/>
        </w:rPr>
        <w:t xml:space="preserve"> follicle count (AFC) is the sum of </w:t>
      </w:r>
      <w:proofErr w:type="spellStart"/>
      <w:r w:rsidRPr="009F10AD">
        <w:rPr>
          <w:rFonts w:ascii="Arial" w:hAnsi="Arial" w:cs="Arial"/>
        </w:rPr>
        <w:t>antral</w:t>
      </w:r>
      <w:proofErr w:type="spellEnd"/>
      <w:r w:rsidRPr="009F10AD">
        <w:rPr>
          <w:rFonts w:ascii="Arial" w:hAnsi="Arial" w:cs="Arial"/>
        </w:rPr>
        <w:t xml:space="preserve"> follicles in both ovaries, as observed with </w:t>
      </w:r>
      <w:proofErr w:type="spellStart"/>
      <w:r w:rsidRPr="009F10AD">
        <w:rPr>
          <w:rFonts w:ascii="Arial" w:hAnsi="Arial" w:cs="Arial"/>
        </w:rPr>
        <w:t>transvaginal</w:t>
      </w:r>
      <w:proofErr w:type="spellEnd"/>
      <w:r w:rsidRPr="009F10AD">
        <w:rPr>
          <w:rFonts w:ascii="Arial" w:hAnsi="Arial" w:cs="Arial"/>
        </w:rPr>
        <w:t xml:space="preserve"> ultrasonography during the early follicular phase. Most studies have defined </w:t>
      </w:r>
      <w:proofErr w:type="spellStart"/>
      <w:r w:rsidRPr="009F10AD">
        <w:rPr>
          <w:rFonts w:ascii="Arial" w:hAnsi="Arial" w:cs="Arial"/>
        </w:rPr>
        <w:t>antral</w:t>
      </w:r>
      <w:proofErr w:type="spellEnd"/>
      <w:r w:rsidRPr="009F10AD">
        <w:rPr>
          <w:rFonts w:ascii="Arial" w:hAnsi="Arial" w:cs="Arial"/>
        </w:rPr>
        <w:t xml:space="preserve"> follicles as those measuring 2–10 mm in mean diameter in the greatest 2-dimensional plane; some have defined </w:t>
      </w:r>
      <w:proofErr w:type="spellStart"/>
      <w:r w:rsidRPr="009F10AD">
        <w:rPr>
          <w:rFonts w:ascii="Arial" w:hAnsi="Arial" w:cs="Arial"/>
        </w:rPr>
        <w:t>antral</w:t>
      </w:r>
      <w:proofErr w:type="spellEnd"/>
      <w:r w:rsidRPr="009F10AD">
        <w:rPr>
          <w:rFonts w:ascii="Arial" w:hAnsi="Arial" w:cs="Arial"/>
        </w:rPr>
        <w:t xml:space="preserve"> follicles as those measuring 3–8 mm in mean diameter. </w:t>
      </w:r>
      <w:proofErr w:type="spellStart"/>
      <w:r w:rsidRPr="009F10AD">
        <w:rPr>
          <w:rFonts w:ascii="Arial" w:hAnsi="Arial" w:cs="Arial"/>
        </w:rPr>
        <w:t>Antral</w:t>
      </w:r>
      <w:proofErr w:type="spellEnd"/>
      <w:r w:rsidRPr="009F10AD">
        <w:rPr>
          <w:rFonts w:ascii="Arial" w:hAnsi="Arial" w:cs="Arial"/>
        </w:rPr>
        <w:t xml:space="preserve"> follicle count has good inter-cycle reliability and inter-observer reliability in experienced centres.</w:t>
      </w:r>
      <w:r w:rsidRPr="009F10AD">
        <w:rPr>
          <w:rFonts w:ascii="Arial" w:hAnsi="Arial" w:cs="Arial"/>
          <w:vertAlign w:val="superscript"/>
        </w:rPr>
        <w:fldChar w:fldCharType="begin">
          <w:fldData xml:space="preserve">PEVuZE5vdGU+PENpdGU+PEF1dGhvcj5NY0lsdmVlbjwvQXV0aG9yPjxZZWFyPjIwMDc8L1llYXI+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PEVuZE5vdGU+PENpdGU+PEF1dGhvcj5NY0lsdmVlbjwvQXV0aG9yPjxZZWFyPjIwMDc8L1llYXI+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9F10AD">
        <w:rPr>
          <w:rFonts w:ascii="Arial" w:hAnsi="Arial" w:cs="Arial"/>
          <w:vertAlign w:val="superscript"/>
        </w:rPr>
      </w:r>
      <w:r w:rsidRPr="009F10AD">
        <w:rPr>
          <w:rFonts w:ascii="Arial" w:hAnsi="Arial" w:cs="Arial"/>
          <w:vertAlign w:val="superscript"/>
        </w:rPr>
        <w:fldChar w:fldCharType="separate"/>
      </w:r>
      <w:r w:rsidR="00C36257">
        <w:rPr>
          <w:rFonts w:ascii="Arial" w:hAnsi="Arial" w:cs="Arial"/>
          <w:noProof/>
          <w:vertAlign w:val="superscript"/>
        </w:rPr>
        <w:t>[</w:t>
      </w:r>
      <w:hyperlink w:anchor="_ENREF_169" w:tooltip="McIlveen, 2007 #214" w:history="1">
        <w:r w:rsidR="00C36257">
          <w:rPr>
            <w:rFonts w:ascii="Arial" w:hAnsi="Arial" w:cs="Arial"/>
            <w:noProof/>
            <w:vertAlign w:val="superscript"/>
          </w:rPr>
          <w:t>169-173</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A low AFC (range 3–10 total </w:t>
      </w:r>
      <w:proofErr w:type="spellStart"/>
      <w:r w:rsidRPr="009F10AD">
        <w:rPr>
          <w:rFonts w:ascii="Arial" w:hAnsi="Arial" w:cs="Arial"/>
        </w:rPr>
        <w:t>antral</w:t>
      </w:r>
      <w:proofErr w:type="spellEnd"/>
      <w:r w:rsidRPr="009F10AD">
        <w:rPr>
          <w:rFonts w:ascii="Arial" w:hAnsi="Arial" w:cs="Arial"/>
        </w:rPr>
        <w:t xml:space="preserve"> follicles) has been associated with, but does not necessarily predict, poor </w:t>
      </w:r>
      <w:r w:rsidRPr="009F10AD">
        <w:rPr>
          <w:rFonts w:ascii="Arial" w:eastAsiaTheme="minorHAnsi" w:hAnsi="Arial" w:cs="Arial"/>
          <w:lang w:eastAsia="en-US"/>
        </w:rPr>
        <w:t>response to ovarian stimulation and the failure to achieve pregnancy.</w:t>
      </w:r>
      <w:r w:rsidRPr="009F10AD">
        <w:rPr>
          <w:rFonts w:ascii="Arial" w:eastAsiaTheme="minorHAnsi" w:hAnsi="Arial" w:cs="Arial"/>
          <w:vertAlign w:val="superscript"/>
          <w:lang w:eastAsia="en-US"/>
        </w:rPr>
        <w:fldChar w:fldCharType="begin"/>
      </w:r>
      <w:r w:rsidR="00C36257">
        <w:rPr>
          <w:rFonts w:ascii="Arial" w:eastAsiaTheme="minorHAnsi" w:hAnsi="Arial" w:cs="Arial"/>
          <w:vertAlign w:val="superscript"/>
          <w:lang w:eastAsia="en-US"/>
        </w:rPr>
        <w:instrText xml:space="preserve"> ADDIN EN.CITE &lt;EndNote&gt;&lt;Cite&gt;&lt;Author&gt;Hendriks&lt;/Author&gt;&lt;Year&gt;2005&lt;/Year&gt;&lt;RecNum&gt;1003&lt;/RecNum&gt;&lt;DisplayText&gt;[174]&lt;/DisplayText&gt;&lt;record&gt;&lt;rec-number&gt;1003&lt;/rec-number&gt;&lt;foreign-keys&gt;&lt;key app="EN" db-id="ptaxpe90vp2rsbez0eo5ssfwt5stddvvaxwe"&gt;1003&lt;/key&gt;&lt;/foreign-keys&gt;&lt;ref-type name="Journal Article"&gt;17&lt;/ref-type&gt;&lt;contributors&gt;&lt;authors&gt;&lt;author&gt;Hendriks, Dave J.&lt;/author&gt;&lt;author&gt;Mol, Ben-Willem J.&lt;/author&gt;&lt;author&gt;Bancsi, László Fjmm&lt;/author&gt;&lt;author&gt;te Velde, Egbert R.&lt;/author&gt;&lt;author&gt;Broekmans, Frank J. M.&lt;/author&gt;&lt;/authors&gt;&lt;/contributors&gt;&lt;titles&gt;&lt;title&gt;Antral follicle count in the prediction of poor ovarian response and pregnancy after in vitro fertilization: a meta-analysis and comparison with basal follicle-stimulating hormone level&lt;/title&gt;&lt;secondary-title&gt;Fertility and sterility&lt;/secondary-title&gt;&lt;/titles&gt;&lt;periodical&gt;&lt;full-title&gt;Fertility and sterility&lt;/full-title&gt;&lt;/periodical&gt;&lt;pages&gt;291-301&lt;/pages&gt;&lt;volume&gt;83&lt;/volume&gt;&lt;number&gt;2&lt;/number&gt;&lt;dates&gt;&lt;year&gt;2005&lt;/year&gt;&lt;/dates&gt;&lt;publisher&gt;Elsevier&lt;/publisher&gt;&lt;isbn&gt;0015-0282&lt;/isbn&gt;&lt;urls&gt;&lt;/urls&gt;&lt;/record&gt;&lt;/Cite&gt;&lt;/EndNote&gt;</w:instrText>
      </w:r>
      <w:r w:rsidRPr="009F10AD">
        <w:rPr>
          <w:rFonts w:ascii="Arial" w:eastAsiaTheme="minorHAnsi" w:hAnsi="Arial" w:cs="Arial"/>
          <w:vertAlign w:val="superscript"/>
          <w:lang w:eastAsia="en-US"/>
        </w:rPr>
        <w:fldChar w:fldCharType="separate"/>
      </w:r>
      <w:r w:rsidR="00C36257">
        <w:rPr>
          <w:rFonts w:ascii="Arial" w:eastAsiaTheme="minorHAnsi" w:hAnsi="Arial" w:cs="Arial"/>
          <w:noProof/>
          <w:vertAlign w:val="superscript"/>
          <w:lang w:eastAsia="en-US"/>
        </w:rPr>
        <w:t>[</w:t>
      </w:r>
      <w:hyperlink w:anchor="_ENREF_174" w:tooltip="Hendriks, 2005 #1003" w:history="1">
        <w:r w:rsidR="00C36257">
          <w:rPr>
            <w:rFonts w:ascii="Arial" w:eastAsiaTheme="minorHAnsi" w:hAnsi="Arial" w:cs="Arial"/>
            <w:noProof/>
            <w:vertAlign w:val="superscript"/>
            <w:lang w:eastAsia="en-US"/>
          </w:rPr>
          <w:t>174</w:t>
        </w:r>
      </w:hyperlink>
      <w:r w:rsidR="00C36257">
        <w:rPr>
          <w:rFonts w:ascii="Arial" w:eastAsiaTheme="minorHAnsi" w:hAnsi="Arial" w:cs="Arial"/>
          <w:noProof/>
          <w:vertAlign w:val="superscript"/>
          <w:lang w:eastAsia="en-US"/>
        </w:rPr>
        <w:t>]</w:t>
      </w:r>
      <w:r w:rsidRPr="009F10AD">
        <w:rPr>
          <w:rFonts w:ascii="Arial" w:eastAsiaTheme="minorHAnsi" w:hAnsi="Arial" w:cs="Arial"/>
          <w:vertAlign w:val="superscript"/>
          <w:lang w:eastAsia="en-US"/>
        </w:rPr>
        <w:fldChar w:fldCharType="end"/>
      </w:r>
      <w:r w:rsidRPr="009F10AD">
        <w:rPr>
          <w:rFonts w:ascii="Arial" w:eastAsiaTheme="minorHAnsi" w:hAnsi="Arial" w:cs="Arial"/>
          <w:lang w:eastAsia="en-US"/>
        </w:rPr>
        <w:t xml:space="preserve"> </w:t>
      </w:r>
      <w:r w:rsidRPr="009F10AD">
        <w:rPr>
          <w:rFonts w:ascii="Arial" w:hAnsi="Arial" w:cs="Arial"/>
        </w:rPr>
        <w:t xml:space="preserve">Across general IVF study populations of patients at low and high risk for diminished ovarian reserve (DOR), low AFC </w:t>
      </w:r>
      <w:proofErr w:type="spellStart"/>
      <w:r w:rsidRPr="009F10AD">
        <w:rPr>
          <w:rFonts w:ascii="Arial" w:hAnsi="Arial" w:cs="Arial"/>
        </w:rPr>
        <w:t>cutpoints</w:t>
      </w:r>
      <w:proofErr w:type="spellEnd"/>
      <w:r w:rsidRPr="009F10AD">
        <w:rPr>
          <w:rFonts w:ascii="Arial" w:hAnsi="Arial" w:cs="Arial"/>
        </w:rPr>
        <w:t xml:space="preserve"> of 3–4 total follicles (both ovaries combined) are highly specific (73%–100%) for predicting poor ovarian response (cycle cancelation, &lt;3–4 follicles or retrieved oocytes)</w:t>
      </w:r>
      <w:r w:rsidRPr="009F10AD">
        <w:rPr>
          <w:rFonts w:ascii="Arial" w:hAnsi="Arial" w:cs="Arial"/>
          <w:vertAlign w:val="superscript"/>
        </w:rPr>
        <w:fldChar w:fldCharType="begin">
          <w:fldData xml:space="preserve">PEVuZE5vdGU+PENpdGU+PEF1dGhvcj5NY0lsdmVlbjwvQXV0aG9yPjxZZWFyPjIwMDc8L1llYXI+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PEVuZE5vdGU+PENpdGU+PEF1dGhvcj5NY0lsdmVlbjwvQXV0aG9yPjxZZWFyPjIwMDc8L1llYXI+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9F10AD">
        <w:rPr>
          <w:rFonts w:ascii="Arial" w:hAnsi="Arial" w:cs="Arial"/>
          <w:vertAlign w:val="superscript"/>
        </w:rPr>
      </w:r>
      <w:r w:rsidRPr="009F10AD">
        <w:rPr>
          <w:rFonts w:ascii="Arial" w:hAnsi="Arial" w:cs="Arial"/>
          <w:vertAlign w:val="superscript"/>
        </w:rPr>
        <w:fldChar w:fldCharType="separate"/>
      </w:r>
      <w:r w:rsidR="00C36257">
        <w:rPr>
          <w:rFonts w:ascii="Arial" w:hAnsi="Arial" w:cs="Arial"/>
          <w:noProof/>
          <w:vertAlign w:val="superscript"/>
        </w:rPr>
        <w:t>[</w:t>
      </w:r>
      <w:hyperlink w:anchor="_ENREF_169" w:tooltip="McIlveen, 2007 #214" w:history="1">
        <w:r w:rsidR="00C36257">
          <w:rPr>
            <w:rFonts w:ascii="Arial" w:hAnsi="Arial" w:cs="Arial"/>
            <w:noProof/>
            <w:vertAlign w:val="superscript"/>
          </w:rPr>
          <w:t>169</w:t>
        </w:r>
      </w:hyperlink>
      <w:r w:rsidR="00C36257">
        <w:rPr>
          <w:rFonts w:ascii="Arial" w:hAnsi="Arial" w:cs="Arial"/>
          <w:noProof/>
          <w:vertAlign w:val="superscript"/>
        </w:rPr>
        <w:t xml:space="preserve">, </w:t>
      </w:r>
      <w:hyperlink w:anchor="_ENREF_171" w:tooltip="Frattarelli, 2003 #1000" w:history="1">
        <w:r w:rsidR="00C36257">
          <w:rPr>
            <w:rFonts w:ascii="Arial" w:hAnsi="Arial" w:cs="Arial"/>
            <w:noProof/>
            <w:vertAlign w:val="superscript"/>
          </w:rPr>
          <w:t>171</w:t>
        </w:r>
      </w:hyperlink>
      <w:r w:rsidR="00C36257">
        <w:rPr>
          <w:rFonts w:ascii="Arial" w:hAnsi="Arial" w:cs="Arial"/>
          <w:noProof/>
          <w:vertAlign w:val="superscript"/>
        </w:rPr>
        <w:t xml:space="preserve">, </w:t>
      </w:r>
      <w:hyperlink w:anchor="_ENREF_174" w:tooltip="Hendriks, 2005 #1003" w:history="1">
        <w:r w:rsidR="00C36257">
          <w:rPr>
            <w:rFonts w:ascii="Arial" w:hAnsi="Arial" w:cs="Arial"/>
            <w:noProof/>
            <w:vertAlign w:val="superscript"/>
          </w:rPr>
          <w:t>174-179</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but have lower sensitivity (9%–73%). The same cut off points are moderately specific for predicting failure to conceive (64%– 100%), but sensitivity is consistently low (8%–33%). The PPV (the probability that a woman who tests positive truly has DOR) and NPV (probability that a woman who tests negative has normal ovarian reserve) of AFC for predicting poor response have varied widely in studies of general IVF subjects. The high specificity of a low AFC makes the test useful for predicting poor ovarian response and treatment failure, but its clinical utility is limited by its low sensitivity. Inter- and intra- observer variability also may be limiting, especially in centres having less expertise or lower quality ultrasound equipment. </w:t>
      </w:r>
    </w:p>
    <w:p w:rsidR="000B67B6" w:rsidRPr="009F10AD" w:rsidRDefault="000B67B6" w:rsidP="000B67B6">
      <w:pPr>
        <w:pStyle w:val="NormalWeb"/>
        <w:jc w:val="both"/>
        <w:rPr>
          <w:rFonts w:ascii="Arial" w:hAnsi="Arial" w:cs="Arial"/>
        </w:rPr>
      </w:pPr>
    </w:p>
    <w:p w:rsidR="000B67B6" w:rsidRPr="009F10AD" w:rsidRDefault="000B67B6" w:rsidP="000B67B6">
      <w:pPr>
        <w:pStyle w:val="NormalWeb"/>
        <w:jc w:val="both"/>
        <w:rPr>
          <w:rFonts w:ascii="Arial" w:hAnsi="Arial" w:cs="Arial"/>
        </w:rPr>
      </w:pPr>
      <w:proofErr w:type="spellStart"/>
      <w:r w:rsidRPr="009F10AD">
        <w:rPr>
          <w:rFonts w:ascii="Arial" w:hAnsi="Arial" w:cs="Arial"/>
        </w:rPr>
        <w:t>Antral</w:t>
      </w:r>
      <w:proofErr w:type="spellEnd"/>
      <w:r w:rsidRPr="009F10AD">
        <w:rPr>
          <w:rFonts w:ascii="Arial" w:hAnsi="Arial" w:cs="Arial"/>
        </w:rPr>
        <w:t xml:space="preserve"> follicle count (AFC) measurement is not a test that can be done in pre-pubertal children who have small ovarian volumes and cannot have trans vaginal scans. The use of AFC by trans abdominal ultrasound has not been studied in paediatric patients and so this test has not clinical use in paediatric patients.</w:t>
      </w:r>
    </w:p>
    <w:p w:rsidR="000B67B6" w:rsidRPr="009F10AD" w:rsidRDefault="000B67B6" w:rsidP="000B67B6">
      <w:pPr>
        <w:spacing w:before="100" w:beforeAutospacing="1" w:after="100" w:afterAutospacing="1"/>
        <w:jc w:val="both"/>
        <w:rPr>
          <w:rFonts w:ascii="Arial" w:hAnsi="Arial" w:cs="Arial"/>
        </w:rPr>
      </w:pPr>
      <w:r w:rsidRPr="009F10AD">
        <w:rPr>
          <w:rFonts w:ascii="Arial" w:hAnsi="Arial" w:cs="Arial"/>
        </w:rPr>
        <w:lastRenderedPageBreak/>
        <w:t>In summary, the use of AFC may help to predict poor stimulation and pregnancy outcome but should not be the sole criterion for the application of fertility preservation or ART. It is not a test that can be done in paediatric patients.</w:t>
      </w:r>
    </w:p>
    <w:p w:rsidR="000B67B6" w:rsidRPr="009F10AD" w:rsidRDefault="000B67B6" w:rsidP="000B67B6">
      <w:pPr>
        <w:pStyle w:val="Heading1"/>
        <w:jc w:val="both"/>
        <w:rPr>
          <w:rFonts w:ascii="Arial" w:hAnsi="Arial" w:cs="Arial"/>
          <w:sz w:val="24"/>
          <w:szCs w:val="24"/>
        </w:rPr>
      </w:pPr>
      <w:bookmarkStart w:id="94" w:name="_Toc453144038"/>
      <w:proofErr w:type="spellStart"/>
      <w:r w:rsidRPr="009F10AD">
        <w:rPr>
          <w:rFonts w:ascii="Arial" w:hAnsi="Arial" w:cs="Arial"/>
          <w:sz w:val="24"/>
          <w:szCs w:val="24"/>
        </w:rPr>
        <w:t>Inhibin</w:t>
      </w:r>
      <w:proofErr w:type="spellEnd"/>
      <w:r w:rsidRPr="009F10AD">
        <w:rPr>
          <w:rFonts w:ascii="Arial" w:hAnsi="Arial" w:cs="Arial"/>
          <w:sz w:val="24"/>
          <w:szCs w:val="24"/>
        </w:rPr>
        <w:t xml:space="preserve"> B</w:t>
      </w:r>
      <w:bookmarkEnd w:id="94"/>
    </w:p>
    <w:p w:rsidR="000B67B6" w:rsidRPr="009F10AD" w:rsidRDefault="000B67B6" w:rsidP="000B67B6">
      <w:pPr>
        <w:jc w:val="both"/>
        <w:rPr>
          <w:rFonts w:ascii="Arial" w:hAnsi="Arial" w:cs="Arial"/>
        </w:rPr>
      </w:pPr>
      <w:proofErr w:type="spellStart"/>
      <w:r w:rsidRPr="009F10AD">
        <w:rPr>
          <w:rFonts w:ascii="Arial" w:hAnsi="Arial" w:cs="Arial"/>
        </w:rPr>
        <w:t>Inhibin</w:t>
      </w:r>
      <w:proofErr w:type="spellEnd"/>
      <w:r w:rsidRPr="009F10AD">
        <w:rPr>
          <w:rFonts w:ascii="Arial" w:hAnsi="Arial" w:cs="Arial"/>
        </w:rPr>
        <w:t xml:space="preserve"> B is not a reliable measure of ovarian reserve. </w:t>
      </w:r>
      <w:proofErr w:type="spellStart"/>
      <w:r w:rsidRPr="009F10AD">
        <w:rPr>
          <w:rFonts w:ascii="Arial" w:hAnsi="Arial" w:cs="Arial"/>
        </w:rPr>
        <w:t>Inhibin</w:t>
      </w:r>
      <w:proofErr w:type="spellEnd"/>
      <w:r w:rsidRPr="009F10AD">
        <w:rPr>
          <w:rFonts w:ascii="Arial" w:hAnsi="Arial" w:cs="Arial"/>
        </w:rPr>
        <w:t xml:space="preserve"> B levels rise with </w:t>
      </w:r>
      <w:proofErr w:type="spellStart"/>
      <w:r w:rsidRPr="009F10AD">
        <w:rPr>
          <w:rFonts w:ascii="Arial" w:hAnsi="Arial" w:cs="Arial"/>
        </w:rPr>
        <w:t>GnRH</w:t>
      </w:r>
      <w:proofErr w:type="spellEnd"/>
      <w:r w:rsidRPr="009F10AD">
        <w:rPr>
          <w:rFonts w:ascii="Arial" w:hAnsi="Arial" w:cs="Arial"/>
        </w:rPr>
        <w:t xml:space="preserve"> or FSH stimulation (the basis of dynamic tests of ovarian reserve) and therefore exhibit high intra-cycle variability.</w:t>
      </w:r>
      <w:r w:rsidRPr="009F10AD">
        <w:rPr>
          <w:rFonts w:ascii="Arial" w:hAnsi="Arial" w:cs="Arial"/>
          <w:vertAlign w:val="superscript"/>
        </w:rPr>
        <w:fldChar w:fldCharType="begin">
          <w:fldData xml:space="preserve">PEVuZE5vdGU+PENpdGU+PEF1dGhvcj5NY0lsdmVlbjwvQXV0aG9yPjxZZWFyPjIwMDc8L1llYXI+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PEVuZE5vdGU+PENpdGU+PEF1dGhvcj5NY0lsdmVlbjwvQXV0aG9yPjxZZWFyPjIwMDc8L1llYXI+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9F10AD">
        <w:rPr>
          <w:rFonts w:ascii="Arial" w:hAnsi="Arial" w:cs="Arial"/>
          <w:vertAlign w:val="superscript"/>
        </w:rPr>
      </w:r>
      <w:r w:rsidRPr="009F10AD">
        <w:rPr>
          <w:rFonts w:ascii="Arial" w:hAnsi="Arial" w:cs="Arial"/>
          <w:vertAlign w:val="superscript"/>
        </w:rPr>
        <w:fldChar w:fldCharType="separate"/>
      </w:r>
      <w:r w:rsidR="00C36257">
        <w:rPr>
          <w:rFonts w:ascii="Arial" w:hAnsi="Arial" w:cs="Arial"/>
          <w:noProof/>
          <w:vertAlign w:val="superscript"/>
        </w:rPr>
        <w:t>[</w:t>
      </w:r>
      <w:hyperlink w:anchor="_ENREF_141" w:tooltip="Van Rooij, 2002 #1009" w:history="1">
        <w:r w:rsidR="00C36257">
          <w:rPr>
            <w:rFonts w:ascii="Arial" w:hAnsi="Arial" w:cs="Arial"/>
            <w:noProof/>
            <w:vertAlign w:val="superscript"/>
          </w:rPr>
          <w:t>141</w:t>
        </w:r>
      </w:hyperlink>
      <w:r w:rsidR="00C36257">
        <w:rPr>
          <w:rFonts w:ascii="Arial" w:hAnsi="Arial" w:cs="Arial"/>
          <w:noProof/>
          <w:vertAlign w:val="superscript"/>
        </w:rPr>
        <w:t xml:space="preserve">, </w:t>
      </w:r>
      <w:hyperlink w:anchor="_ENREF_169" w:tooltip="McIlveen, 2007 #214" w:history="1">
        <w:r w:rsidR="00C36257">
          <w:rPr>
            <w:rFonts w:ascii="Arial" w:hAnsi="Arial" w:cs="Arial"/>
            <w:noProof/>
            <w:vertAlign w:val="superscript"/>
          </w:rPr>
          <w:t>169</w:t>
        </w:r>
      </w:hyperlink>
      <w:r w:rsidR="00C36257">
        <w:rPr>
          <w:rFonts w:ascii="Arial" w:hAnsi="Arial" w:cs="Arial"/>
          <w:noProof/>
          <w:vertAlign w:val="superscript"/>
        </w:rPr>
        <w:t xml:space="preserve">, </w:t>
      </w:r>
      <w:hyperlink w:anchor="_ENREF_180" w:tooltip="Muttukrishna, 2005 #1008" w:history="1">
        <w:r w:rsidR="00C36257">
          <w:rPr>
            <w:rFonts w:ascii="Arial" w:hAnsi="Arial" w:cs="Arial"/>
            <w:noProof/>
            <w:vertAlign w:val="superscript"/>
          </w:rPr>
          <w:t>180</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w:t>
      </w:r>
      <w:proofErr w:type="spellStart"/>
      <w:r w:rsidRPr="009F10AD">
        <w:rPr>
          <w:rFonts w:ascii="Arial" w:hAnsi="Arial" w:cs="Arial"/>
        </w:rPr>
        <w:t>Inhibin</w:t>
      </w:r>
      <w:proofErr w:type="spellEnd"/>
      <w:r w:rsidRPr="009F10AD">
        <w:rPr>
          <w:rFonts w:ascii="Arial" w:hAnsi="Arial" w:cs="Arial"/>
        </w:rPr>
        <w:t xml:space="preserve"> B levels also vary significantly between menstrual cycles.</w:t>
      </w:r>
      <w:r w:rsidRPr="009F10AD">
        <w:rPr>
          <w:rFonts w:ascii="Arial" w:hAnsi="Arial" w:cs="Arial"/>
          <w:vertAlign w:val="superscript"/>
        </w:rPr>
        <w:fldChar w:fldCharType="begin"/>
      </w:r>
      <w:r w:rsidR="00C36257">
        <w:rPr>
          <w:rFonts w:ascii="Arial" w:hAnsi="Arial" w:cs="Arial"/>
          <w:vertAlign w:val="superscript"/>
        </w:rPr>
        <w:instrText xml:space="preserve"> ADDIN EN.CITE &lt;EndNote&gt;&lt;Cite&gt;&lt;Author&gt;McIlveen&lt;/Author&gt;&lt;Year&gt;2007&lt;/Year&gt;&lt;RecNum&gt;214&lt;/RecNum&gt;&lt;DisplayText&gt;[169]&lt;/DisplayText&gt;&lt;record&gt;&lt;rec-number&gt;214&lt;/rec-number&gt;&lt;foreign-keys&gt;&lt;key app="EN" db-id="z009tp2znrrreme9azspf2zoxa2zze5wfsaw"&gt;214&lt;/key&gt;&lt;/foreign-keys&gt;&lt;ref-type name="Journal Article"&gt;17&lt;/ref-type&gt;&lt;contributors&gt;&lt;authors&gt;&lt;author&gt;McIlveen, M.&lt;/author&gt;&lt;author&gt;Skull, J. D.&lt;/author&gt;&lt;author&gt;Ledger, W. L.&lt;/author&gt;&lt;/authors&gt;&lt;/contributors&gt;&lt;titles&gt;&lt;title&gt;Evaluation of the utility of multiple endocrine and ultrasound measures of ovarian reserve in the prediction of cycle cancellation in a high-risk IVF population&lt;/title&gt;&lt;secondary-title&gt;Human reproduction&lt;/secondary-title&gt;&lt;/titles&gt;&lt;periodical&gt;&lt;full-title&gt;Human Reproduction&lt;/full-title&gt;&lt;/periodical&gt;&lt;pages&gt;778-785&lt;/pages&gt;&lt;volume&gt;22&lt;/volume&gt;&lt;number&gt;3&lt;/number&gt;&lt;dates&gt;&lt;year&gt;2007&lt;/year&gt;&lt;/dates&gt;&lt;publisher&gt;ESHRE&lt;/publisher&gt;&lt;isbn&gt;0268-1161&lt;/isbn&gt;&lt;urls&gt;&lt;related-urls&gt;&lt;url&gt;http://humrep.oxfordjournals.org/content/22/3/778.full.pdf&lt;/url&gt;&lt;/related-urls&gt;&lt;/urls&gt;&lt;/record&gt;&lt;/Cite&gt;&lt;/EndNote&gt;</w:instrText>
      </w:r>
      <w:r w:rsidRPr="009F10AD">
        <w:rPr>
          <w:rFonts w:ascii="Arial" w:hAnsi="Arial" w:cs="Arial"/>
          <w:vertAlign w:val="superscript"/>
        </w:rPr>
        <w:fldChar w:fldCharType="separate"/>
      </w:r>
      <w:r w:rsidR="00C36257">
        <w:rPr>
          <w:rFonts w:ascii="Arial" w:hAnsi="Arial" w:cs="Arial"/>
          <w:noProof/>
          <w:vertAlign w:val="superscript"/>
        </w:rPr>
        <w:t>[</w:t>
      </w:r>
      <w:hyperlink w:anchor="_ENREF_169" w:tooltip="McIlveen, 2007 #214" w:history="1">
        <w:r w:rsidR="00C36257">
          <w:rPr>
            <w:rFonts w:ascii="Arial" w:hAnsi="Arial" w:cs="Arial"/>
            <w:noProof/>
            <w:vertAlign w:val="superscript"/>
          </w:rPr>
          <w:t>169</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The routine use of </w:t>
      </w:r>
      <w:proofErr w:type="spellStart"/>
      <w:r w:rsidRPr="009F10AD">
        <w:rPr>
          <w:rFonts w:ascii="Arial" w:hAnsi="Arial" w:cs="Arial"/>
        </w:rPr>
        <w:t>inhibin</w:t>
      </w:r>
      <w:proofErr w:type="spellEnd"/>
      <w:r w:rsidRPr="009F10AD">
        <w:rPr>
          <w:rFonts w:ascii="Arial" w:hAnsi="Arial" w:cs="Arial"/>
        </w:rPr>
        <w:t xml:space="preserve"> B as a measure of ovarian reserve is not recommended.</w:t>
      </w:r>
    </w:p>
    <w:p w:rsidR="000B67B6" w:rsidRPr="009F10AD" w:rsidRDefault="000B67B6" w:rsidP="000B67B6">
      <w:pPr>
        <w:pStyle w:val="Heading1"/>
        <w:jc w:val="both"/>
        <w:rPr>
          <w:rFonts w:ascii="Arial" w:hAnsi="Arial" w:cs="Arial"/>
          <w:sz w:val="24"/>
          <w:szCs w:val="24"/>
        </w:rPr>
      </w:pPr>
      <w:bookmarkStart w:id="95" w:name="_Toc445725547"/>
      <w:bookmarkStart w:id="96" w:name="_Toc445726533"/>
      <w:bookmarkStart w:id="97" w:name="_Toc453144039"/>
      <w:r w:rsidRPr="009F10AD">
        <w:rPr>
          <w:rFonts w:ascii="Arial" w:hAnsi="Arial" w:cs="Arial"/>
          <w:sz w:val="24"/>
          <w:szCs w:val="24"/>
        </w:rPr>
        <w:t>Estradiol</w:t>
      </w:r>
      <w:bookmarkEnd w:id="95"/>
      <w:bookmarkEnd w:id="96"/>
      <w:bookmarkEnd w:id="97"/>
      <w:r w:rsidRPr="009F10AD">
        <w:rPr>
          <w:rFonts w:ascii="Arial" w:hAnsi="Arial" w:cs="Arial"/>
          <w:sz w:val="24"/>
          <w:szCs w:val="24"/>
        </w:rPr>
        <w:t xml:space="preserve"> </w:t>
      </w:r>
    </w:p>
    <w:p w:rsidR="000B67B6" w:rsidRPr="009F10AD" w:rsidRDefault="000B67B6" w:rsidP="000B67B6">
      <w:pPr>
        <w:jc w:val="both"/>
        <w:rPr>
          <w:rFonts w:ascii="Arial" w:hAnsi="Arial" w:cs="Arial"/>
        </w:rPr>
      </w:pPr>
      <w:r w:rsidRPr="009F10AD">
        <w:rPr>
          <w:rFonts w:ascii="Arial" w:hAnsi="Arial" w:cs="Arial"/>
        </w:rPr>
        <w:t>As a test of ovarian reserve, basal estradiol on day 2, 3, or 4 of the menstrual cycle has poor inter- and intra-cycle reliability.</w:t>
      </w:r>
      <w:r w:rsidRPr="009F10AD">
        <w:rPr>
          <w:rFonts w:ascii="Arial" w:hAnsi="Arial" w:cs="Arial"/>
          <w:vertAlign w:val="superscript"/>
        </w:rPr>
        <w:fldChar w:fldCharType="begin"/>
      </w:r>
      <w:r w:rsidR="00C36257">
        <w:rPr>
          <w:rFonts w:ascii="Arial" w:hAnsi="Arial" w:cs="Arial"/>
          <w:vertAlign w:val="superscript"/>
        </w:rPr>
        <w:instrText xml:space="preserve"> ADDIN EN.CITE &lt;EndNote&gt;&lt;Cite&gt;&lt;Author&gt;Fanchin&lt;/Author&gt;&lt;Year&gt;2005&lt;/Year&gt;&lt;RecNum&gt;1013&lt;/RecNum&gt;&lt;DisplayText&gt;[181]&lt;/DisplayText&gt;&lt;record&gt;&lt;rec-number&gt;1013&lt;/rec-number&gt;&lt;foreign-keys&gt;&lt;key app="EN" db-id="ptaxpe90vp2rsbez0eo5ssfwt5stddvvaxwe"&gt;1013&lt;/key&gt;&lt;/foreign-keys&gt;&lt;ref-type name="Journal Article"&gt;17&lt;/ref-type&gt;&lt;contributors&gt;&lt;authors&gt;&lt;author&gt;Fanchin, Renato&lt;/author&gt;&lt;author&gt;Taieb, Joëlle&lt;/author&gt;&lt;author&gt;Lozano, Daniel H. Mendez&lt;/author&gt;&lt;author&gt;Ducot, Béatrice&lt;/author&gt;&lt;author&gt;Frydman, René&lt;/author&gt;&lt;author&gt;Bouyer, Jean&lt;/author&gt;&lt;/authors&gt;&lt;/contributors&gt;&lt;titles&gt;&lt;title&gt;High reproducibility of serum anti-Müllerian hormone measurements suggests a multi-staged follicular secretion and strengthens its role in the assessment of ovarian follicular status&lt;/title&gt;&lt;secondary-title&gt;Human Reproduction&lt;/secondary-title&gt;&lt;/titles&gt;&lt;periodical&gt;&lt;full-title&gt;Human Reproduction&lt;/full-title&gt;&lt;/periodical&gt;&lt;pages&gt;923-927&lt;/pages&gt;&lt;volume&gt;20&lt;/volume&gt;&lt;number&gt;4&lt;/number&gt;&lt;dates&gt;&lt;year&gt;2005&lt;/year&gt;&lt;/dates&gt;&lt;publisher&gt;ESHRE&lt;/publisher&gt;&lt;isbn&gt;0268-1161&lt;/isbn&gt;&lt;urls&gt;&lt;/urls&gt;&lt;/record&gt;&lt;/Cite&gt;&lt;/EndNote&gt;</w:instrText>
      </w:r>
      <w:r w:rsidRPr="009F10AD">
        <w:rPr>
          <w:rFonts w:ascii="Arial" w:hAnsi="Arial" w:cs="Arial"/>
          <w:vertAlign w:val="superscript"/>
        </w:rPr>
        <w:fldChar w:fldCharType="separate"/>
      </w:r>
      <w:r w:rsidR="00C36257">
        <w:rPr>
          <w:rFonts w:ascii="Arial" w:hAnsi="Arial" w:cs="Arial"/>
          <w:noProof/>
          <w:vertAlign w:val="superscript"/>
        </w:rPr>
        <w:t>[</w:t>
      </w:r>
      <w:hyperlink w:anchor="_ENREF_181" w:tooltip="Fanchin, 2005 #1013" w:history="1">
        <w:r w:rsidR="00C36257">
          <w:rPr>
            <w:rFonts w:ascii="Arial" w:hAnsi="Arial" w:cs="Arial"/>
            <w:noProof/>
            <w:vertAlign w:val="superscript"/>
          </w:rPr>
          <w:t>181</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The vast majority of studies have found that basal estradiol does not differ between women with and without diminished ovarian reserve (DOR), regardless of whether the measured outcome is a poor response to ovarian stimulation or failure to achieve pregnancy.</w:t>
      </w:r>
      <w:r w:rsidRPr="009F10AD">
        <w:rPr>
          <w:rFonts w:ascii="Arial" w:hAnsi="Arial" w:cs="Arial"/>
          <w:vertAlign w:val="superscript"/>
        </w:rPr>
        <w:fldChar w:fldCharType="begin">
          <w:fldData xml:space="preserve">PEVuZE5vdGU+PENpdGU+PEF1dGhvcj5IYXpvdXQ8L0F1dGhvcj48WWVhcj4yMDA0PC9ZZWFyPjxS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PEVuZE5vdGU+PENpdGU+PEF1dGhvcj5IYXpvdXQ8L0F1dGhvcj48WWVhcj4yMDA0PC9ZZWFyPjxS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9F10AD">
        <w:rPr>
          <w:rFonts w:ascii="Arial" w:hAnsi="Arial" w:cs="Arial"/>
          <w:vertAlign w:val="superscript"/>
        </w:rPr>
      </w:r>
      <w:r w:rsidRPr="009F10AD">
        <w:rPr>
          <w:rFonts w:ascii="Arial" w:hAnsi="Arial" w:cs="Arial"/>
          <w:vertAlign w:val="superscript"/>
        </w:rPr>
        <w:fldChar w:fldCharType="separate"/>
      </w:r>
      <w:r w:rsidR="00C36257">
        <w:rPr>
          <w:rFonts w:ascii="Arial" w:hAnsi="Arial" w:cs="Arial"/>
          <w:noProof/>
          <w:vertAlign w:val="superscript"/>
        </w:rPr>
        <w:t>[</w:t>
      </w:r>
      <w:hyperlink w:anchor="_ENREF_169" w:tooltip="McIlveen, 2007 #214" w:history="1">
        <w:r w:rsidR="00C36257">
          <w:rPr>
            <w:rFonts w:ascii="Arial" w:hAnsi="Arial" w:cs="Arial"/>
            <w:noProof/>
            <w:vertAlign w:val="superscript"/>
          </w:rPr>
          <w:t>169</w:t>
        </w:r>
      </w:hyperlink>
      <w:r w:rsidR="00C36257">
        <w:rPr>
          <w:rFonts w:ascii="Arial" w:hAnsi="Arial" w:cs="Arial"/>
          <w:noProof/>
          <w:vertAlign w:val="superscript"/>
        </w:rPr>
        <w:t xml:space="preserve">, </w:t>
      </w:r>
      <w:hyperlink w:anchor="_ENREF_175" w:tooltip="Bancsi, 2002 #988" w:history="1">
        <w:r w:rsidR="00C36257">
          <w:rPr>
            <w:rFonts w:ascii="Arial" w:hAnsi="Arial" w:cs="Arial"/>
            <w:noProof/>
            <w:vertAlign w:val="superscript"/>
          </w:rPr>
          <w:t>175</w:t>
        </w:r>
      </w:hyperlink>
      <w:r w:rsidR="00C36257">
        <w:rPr>
          <w:rFonts w:ascii="Arial" w:hAnsi="Arial" w:cs="Arial"/>
          <w:noProof/>
          <w:vertAlign w:val="superscript"/>
        </w:rPr>
        <w:t xml:space="preserve">, </w:t>
      </w:r>
      <w:hyperlink w:anchor="_ENREF_176" w:tooltip="Frattarelli, 2000 #989" w:history="1">
        <w:r w:rsidR="00C36257">
          <w:rPr>
            <w:rFonts w:ascii="Arial" w:hAnsi="Arial" w:cs="Arial"/>
            <w:noProof/>
            <w:vertAlign w:val="superscript"/>
          </w:rPr>
          <w:t>176</w:t>
        </w:r>
      </w:hyperlink>
      <w:r w:rsidR="00C36257">
        <w:rPr>
          <w:rFonts w:ascii="Arial" w:hAnsi="Arial" w:cs="Arial"/>
          <w:noProof/>
          <w:vertAlign w:val="superscript"/>
        </w:rPr>
        <w:t xml:space="preserve">, </w:t>
      </w:r>
      <w:hyperlink w:anchor="_ENREF_182" w:tooltip="Hazout, 2004 #947" w:history="1">
        <w:r w:rsidR="00C36257">
          <w:rPr>
            <w:rFonts w:ascii="Arial" w:hAnsi="Arial" w:cs="Arial"/>
            <w:noProof/>
            <w:vertAlign w:val="superscript"/>
          </w:rPr>
          <w:t>182-188</w:t>
        </w:r>
      </w:hyperlink>
      <w:r w:rsidR="00C36257">
        <w:rPr>
          <w:rFonts w:ascii="Arial" w:hAnsi="Arial" w:cs="Arial"/>
          <w:noProof/>
          <w:vertAlign w:val="superscript"/>
        </w:rPr>
        <w:t>]</w:t>
      </w:r>
      <w:r w:rsidRPr="009F10AD">
        <w:rPr>
          <w:rFonts w:ascii="Arial" w:hAnsi="Arial" w:cs="Arial"/>
          <w:vertAlign w:val="superscript"/>
        </w:rPr>
        <w:fldChar w:fldCharType="end"/>
      </w:r>
      <w:r w:rsidRPr="009F10AD">
        <w:rPr>
          <w:rFonts w:ascii="Arial" w:hAnsi="Arial" w:cs="Arial"/>
        </w:rPr>
        <w:t xml:space="preserve"> Basal estradiol alone should not be used to screen for DOR. The test has value only as an aid to correct interpretation of a ‘‘normal’’ basal serum follicular stimulating hormone (FSH) value. An early rise in serum estradiol concentrations is a classic characteristic of reproductive aging and can lower an otherwise elevated basal FSH level into the normal range, thereby causing a misinterpretation of the test. When the basal FSH concentration is ‘‘normal’’ but the estradiol level is elevated (&gt;60–80 </w:t>
      </w:r>
      <w:proofErr w:type="spellStart"/>
      <w:r w:rsidRPr="009F10AD">
        <w:rPr>
          <w:rFonts w:ascii="Arial" w:hAnsi="Arial" w:cs="Arial"/>
        </w:rPr>
        <w:t>pg</w:t>
      </w:r>
      <w:proofErr w:type="spellEnd"/>
      <w:r w:rsidRPr="009F10AD">
        <w:rPr>
          <w:rFonts w:ascii="Arial" w:hAnsi="Arial" w:cs="Arial"/>
        </w:rPr>
        <w:t>/mL) in the early follicular phase, there is limited evidence for an association with poor response, increased cancelation rates, or lower pregnancy rates.</w:t>
      </w:r>
      <w:r w:rsidRPr="009F10AD">
        <w:rPr>
          <w:rFonts w:ascii="Arial" w:hAnsi="Arial" w:cs="Arial"/>
          <w:vertAlign w:val="superscript"/>
        </w:rPr>
        <w:fldChar w:fldCharType="begin">
          <w:fldData xml:space="preserve">PEVuZE5vdGU+PENpdGU+PEF1dGhvcj5FdmVyczwvQXV0aG9yPjxZZWFyPjE5OTg8L1llYXI+PFJl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</w:fldData>
        </w:fldChar>
      </w:r>
      <w:r w:rsidR="00C36257">
        <w:rPr>
          <w:rFonts w:ascii="Arial" w:hAnsi="Arial" w:cs="Arial"/>
          <w:vertAlign w:val="superscript"/>
        </w:rPr>
        <w:instrText xml:space="preserve"> ADDIN EN.CITE </w:instrText>
      </w:r>
      <w:r w:rsidR="00C36257">
        <w:rPr>
          <w:rFonts w:ascii="Arial" w:hAnsi="Arial" w:cs="Arial"/>
          <w:vertAlign w:val="superscript"/>
        </w:rPr>
        <w:fldChar w:fldCharType="begin">
          <w:fldData xml:space="preserve">PEVuZE5vdGU+PENpdGU+PEF1dGhvcj5FdmVyczwvQXV0aG9yPjxZZWFyPjE5OTg8L1llYXI+PFJl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</w:fldData>
        </w:fldChar>
      </w:r>
      <w:r w:rsidR="00C36257">
        <w:rPr>
          <w:rFonts w:ascii="Arial" w:hAnsi="Arial" w:cs="Arial"/>
          <w:vertAlign w:val="superscript"/>
        </w:rPr>
        <w:instrText xml:space="preserve"> ADDIN EN.CITE.DATA </w:instrText>
      </w:r>
      <w:r w:rsidR="00C36257">
        <w:rPr>
          <w:rFonts w:ascii="Arial" w:hAnsi="Arial" w:cs="Arial"/>
          <w:vertAlign w:val="superscript"/>
        </w:rPr>
      </w:r>
      <w:r w:rsidR="00C36257">
        <w:rPr>
          <w:rFonts w:ascii="Arial" w:hAnsi="Arial" w:cs="Arial"/>
          <w:vertAlign w:val="superscript"/>
        </w:rPr>
        <w:fldChar w:fldCharType="end"/>
      </w:r>
      <w:r w:rsidRPr="009F10AD">
        <w:rPr>
          <w:rFonts w:ascii="Arial" w:hAnsi="Arial" w:cs="Arial"/>
          <w:vertAlign w:val="superscript"/>
        </w:rPr>
      </w:r>
      <w:r w:rsidRPr="009F10AD">
        <w:rPr>
          <w:rFonts w:ascii="Arial" w:hAnsi="Arial" w:cs="Arial"/>
          <w:vertAlign w:val="superscript"/>
        </w:rPr>
        <w:fldChar w:fldCharType="separate"/>
      </w:r>
      <w:r w:rsidR="00C36257">
        <w:rPr>
          <w:rFonts w:ascii="Arial" w:hAnsi="Arial" w:cs="Arial"/>
          <w:noProof/>
          <w:vertAlign w:val="superscript"/>
        </w:rPr>
        <w:t>[</w:t>
      </w:r>
      <w:hyperlink w:anchor="_ENREF_188" w:tooltip="Evers, 1998 #1018" w:history="1">
        <w:r w:rsidR="00C36257">
          <w:rPr>
            <w:rFonts w:ascii="Arial" w:hAnsi="Arial" w:cs="Arial"/>
            <w:noProof/>
            <w:vertAlign w:val="superscript"/>
          </w:rPr>
          <w:t>188-190</w:t>
        </w:r>
      </w:hyperlink>
      <w:r w:rsidR="00C36257">
        <w:rPr>
          <w:rFonts w:ascii="Arial" w:hAnsi="Arial" w:cs="Arial"/>
          <w:noProof/>
          <w:vertAlign w:val="superscript"/>
        </w:rPr>
        <w:t>]</w:t>
      </w:r>
      <w:r w:rsidRPr="009F10AD">
        <w:rPr>
          <w:rFonts w:ascii="Arial" w:hAnsi="Arial" w:cs="Arial"/>
          <w:vertAlign w:val="superscript"/>
        </w:rPr>
        <w:fldChar w:fldCharType="end"/>
      </w:r>
    </w:p>
    <w:p w:rsidR="001100AE" w:rsidRPr="009F10AD" w:rsidRDefault="001100AE" w:rsidP="001100AE">
      <w:pPr>
        <w:pStyle w:val="TOCHeading1"/>
        <w:rPr>
          <w:rFonts w:ascii="Arial" w:hAnsi="Arial" w:cs="Arial"/>
        </w:rPr>
      </w:pPr>
      <w:bookmarkStart w:id="98" w:name="_Toc433108237"/>
      <w:bookmarkStart w:id="99" w:name="_Toc445725555"/>
      <w:bookmarkStart w:id="100" w:name="_Toc445726545"/>
      <w:r w:rsidRPr="009F10AD">
        <w:rPr>
          <w:rFonts w:ascii="Arial" w:hAnsi="Arial" w:cs="Arial"/>
        </w:rPr>
        <w:t xml:space="preserve">Barriers </w:t>
      </w:r>
      <w:r w:rsidR="005626E4">
        <w:rPr>
          <w:rFonts w:ascii="Arial" w:hAnsi="Arial" w:cs="Arial"/>
        </w:rPr>
        <w:t>to</w:t>
      </w:r>
      <w:r w:rsidRPr="009F10AD">
        <w:rPr>
          <w:rFonts w:ascii="Arial" w:hAnsi="Arial" w:cs="Arial"/>
        </w:rPr>
        <w:t xml:space="preserve"> fertility preservation</w:t>
      </w:r>
    </w:p>
    <w:p w:rsidR="001100AE" w:rsidRPr="009F10AD" w:rsidRDefault="001100AE" w:rsidP="001100AE">
      <w:pPr>
        <w:pStyle w:val="PlainText"/>
        <w:spacing w:line="276" w:lineRule="auto"/>
        <w:jc w:val="both"/>
        <w:rPr>
          <w:rFonts w:ascii="Arial" w:eastAsiaTheme="minorHAnsi" w:hAnsi="Arial" w:cs="Arial"/>
          <w:szCs w:val="24"/>
          <w:lang w:val="en-AU"/>
        </w:rPr>
      </w:pPr>
      <w:r w:rsidRPr="009F10AD">
        <w:rPr>
          <w:rFonts w:ascii="Arial" w:eastAsiaTheme="minorHAnsi" w:hAnsi="Arial" w:cs="Arial"/>
          <w:szCs w:val="24"/>
          <w:lang w:val="en-AU"/>
        </w:rPr>
        <w:t>Currently, there are several barriers surrounding fertility preservation and uptake and these include:</w:t>
      </w:r>
    </w:p>
    <w:p w:rsidR="001100AE" w:rsidRPr="009F10AD" w:rsidRDefault="001100AE" w:rsidP="001100AE">
      <w:pPr>
        <w:pStyle w:val="PlainText"/>
        <w:spacing w:line="276" w:lineRule="auto"/>
        <w:jc w:val="both"/>
        <w:rPr>
          <w:rFonts w:ascii="Arial" w:eastAsiaTheme="minorHAnsi" w:hAnsi="Arial" w:cs="Arial"/>
          <w:szCs w:val="24"/>
          <w:lang w:val="en-AU"/>
        </w:rPr>
      </w:pPr>
    </w:p>
    <w:p w:rsidR="001100AE" w:rsidRPr="009F10AD" w:rsidRDefault="001100AE" w:rsidP="00A1454B">
      <w:pPr>
        <w:pStyle w:val="PlainText"/>
        <w:numPr>
          <w:ilvl w:val="0"/>
          <w:numId w:val="15"/>
        </w:numPr>
        <w:spacing w:line="276" w:lineRule="auto"/>
        <w:jc w:val="both"/>
        <w:rPr>
          <w:rFonts w:ascii="Arial" w:eastAsiaTheme="minorHAnsi" w:hAnsi="Arial" w:cs="Arial"/>
          <w:szCs w:val="24"/>
          <w:lang w:val="en-AU"/>
        </w:rPr>
      </w:pPr>
      <w:r w:rsidRPr="009F10AD">
        <w:rPr>
          <w:rFonts w:ascii="Arial" w:eastAsiaTheme="minorHAnsi" w:hAnsi="Arial" w:cs="Arial"/>
          <w:b/>
          <w:i/>
          <w:szCs w:val="24"/>
          <w:lang w:val="en-AU"/>
        </w:rPr>
        <w:t xml:space="preserve">A lack of evidence-based information regarding </w:t>
      </w:r>
      <w:proofErr w:type="spellStart"/>
      <w:r w:rsidRPr="009F10AD">
        <w:rPr>
          <w:rFonts w:ascii="Arial" w:eastAsiaTheme="minorHAnsi" w:hAnsi="Arial" w:cs="Arial"/>
          <w:b/>
          <w:i/>
          <w:szCs w:val="24"/>
          <w:lang w:val="en-AU"/>
        </w:rPr>
        <w:t>oncofertility</w:t>
      </w:r>
      <w:proofErr w:type="spellEnd"/>
      <w:r w:rsidRPr="009F10AD">
        <w:rPr>
          <w:rFonts w:ascii="Arial" w:eastAsiaTheme="minorHAnsi" w:hAnsi="Arial" w:cs="Arial"/>
          <w:b/>
          <w:i/>
          <w:szCs w:val="24"/>
          <w:lang w:val="en-AU"/>
        </w:rPr>
        <w:t xml:space="preserve"> guidelines:</w:t>
      </w:r>
      <w:r w:rsidRPr="009F10AD">
        <w:rPr>
          <w:rFonts w:ascii="Arial" w:eastAsiaTheme="minorHAnsi" w:hAnsi="Arial" w:cs="Arial"/>
          <w:szCs w:val="24"/>
          <w:lang w:val="en-AU"/>
        </w:rPr>
        <w:t xml:space="preserve"> Currently, there are 13 guidelines worldwide on fertility preservation, of which 5 including the Clinical Oncology Society of Australia guidelines, have been assessed to be of a suitable standard. However these guidelines still lack crucial evidence-based data.</w:t>
      </w:r>
    </w:p>
    <w:p w:rsidR="001100AE" w:rsidRPr="009F10AD" w:rsidRDefault="001100AE" w:rsidP="001100AE">
      <w:pPr>
        <w:pStyle w:val="PlainText"/>
        <w:spacing w:line="276" w:lineRule="auto"/>
        <w:ind w:left="-360"/>
        <w:jc w:val="both"/>
        <w:rPr>
          <w:rFonts w:ascii="Arial" w:eastAsiaTheme="minorHAnsi" w:hAnsi="Arial" w:cs="Arial"/>
          <w:szCs w:val="24"/>
          <w:lang w:val="en-AU"/>
        </w:rPr>
      </w:pPr>
    </w:p>
    <w:p w:rsidR="001100AE" w:rsidRPr="009F10AD" w:rsidRDefault="001100AE" w:rsidP="00A1454B">
      <w:pPr>
        <w:pStyle w:val="PlainText"/>
        <w:numPr>
          <w:ilvl w:val="0"/>
          <w:numId w:val="16"/>
        </w:numPr>
        <w:spacing w:line="276" w:lineRule="auto"/>
        <w:jc w:val="both"/>
        <w:rPr>
          <w:rFonts w:ascii="Arial" w:eastAsiaTheme="minorHAnsi" w:hAnsi="Arial" w:cs="Arial"/>
          <w:szCs w:val="24"/>
          <w:lang w:val="en-AU"/>
        </w:rPr>
      </w:pPr>
      <w:r w:rsidRPr="009F10AD">
        <w:rPr>
          <w:rFonts w:ascii="Arial" w:eastAsiaTheme="minorHAnsi" w:hAnsi="Arial" w:cs="Arial"/>
          <w:b/>
          <w:i/>
          <w:szCs w:val="24"/>
          <w:lang w:val="en-AU"/>
        </w:rPr>
        <w:t>Models of care/referral pathways</w:t>
      </w:r>
      <w:r w:rsidRPr="009F10AD">
        <w:rPr>
          <w:rFonts w:ascii="Arial" w:eastAsiaTheme="minorHAnsi" w:hAnsi="Arial" w:cs="Arial"/>
          <w:szCs w:val="24"/>
          <w:lang w:val="en-AU"/>
        </w:rPr>
        <w:t xml:space="preserve">: </w:t>
      </w:r>
      <w:r w:rsidRPr="009F10AD">
        <w:rPr>
          <w:rFonts w:ascii="Arial" w:hAnsi="Arial" w:cs="Arial"/>
          <w:szCs w:val="24"/>
          <w:lang w:val="en-AU"/>
        </w:rPr>
        <w:t>In Australia there is no standard approach to fertility preservation. Referral pathways between cancer and reproductive specialists exist but they are often ad hoc. Although centres are beginning to collect fertility preservation data, no data have been published on differences in metropolitan, rural and regional uptake of fertility preservation services, differences in private or public services or if there are cultural, religious or socio-demographic differences in access to fertility preservation in Australia.</w:t>
      </w:r>
    </w:p>
    <w:p w:rsidR="001100AE" w:rsidRPr="009F10AD" w:rsidRDefault="001100AE" w:rsidP="001100AE">
      <w:pPr>
        <w:pStyle w:val="PlainText"/>
        <w:spacing w:line="276" w:lineRule="auto"/>
        <w:ind w:left="360"/>
        <w:jc w:val="both"/>
        <w:rPr>
          <w:rFonts w:ascii="Arial" w:eastAsiaTheme="minorHAnsi" w:hAnsi="Arial" w:cs="Arial"/>
          <w:szCs w:val="24"/>
          <w:lang w:val="en-AU"/>
        </w:rPr>
      </w:pPr>
    </w:p>
    <w:p w:rsidR="001100AE" w:rsidRPr="009F10AD" w:rsidRDefault="001100AE" w:rsidP="00A1454B">
      <w:pPr>
        <w:pStyle w:val="PlainText"/>
        <w:numPr>
          <w:ilvl w:val="0"/>
          <w:numId w:val="16"/>
        </w:numPr>
        <w:spacing w:line="276" w:lineRule="auto"/>
        <w:jc w:val="both"/>
        <w:rPr>
          <w:rFonts w:ascii="Arial" w:eastAsiaTheme="minorHAnsi" w:hAnsi="Arial" w:cs="Arial"/>
          <w:szCs w:val="24"/>
          <w:lang w:val="en-AU"/>
        </w:rPr>
      </w:pPr>
      <w:r w:rsidRPr="009F10AD">
        <w:rPr>
          <w:rFonts w:ascii="Arial" w:eastAsiaTheme="minorHAnsi" w:hAnsi="Arial" w:cs="Arial"/>
          <w:b/>
          <w:i/>
          <w:szCs w:val="24"/>
          <w:lang w:val="en-AU"/>
        </w:rPr>
        <w:lastRenderedPageBreak/>
        <w:t xml:space="preserve">Cost for fertility preservation: </w:t>
      </w:r>
      <w:r w:rsidRPr="009F10AD">
        <w:rPr>
          <w:rFonts w:ascii="Arial" w:eastAsiaTheme="minorHAnsi" w:hAnsi="Arial" w:cs="Arial"/>
          <w:szCs w:val="24"/>
          <w:lang w:val="en-AU"/>
        </w:rPr>
        <w:t xml:space="preserve">The cost of fertility preservation investigation and management is prohibitive for large numbers of cancer patients and there is inequity of access across cancer centres. </w:t>
      </w:r>
    </w:p>
    <w:p w:rsidR="001100AE" w:rsidRPr="009F10AD" w:rsidRDefault="001100AE" w:rsidP="001100AE">
      <w:pPr>
        <w:pStyle w:val="PlainText"/>
        <w:spacing w:line="276" w:lineRule="auto"/>
        <w:ind w:left="360"/>
        <w:jc w:val="both"/>
        <w:rPr>
          <w:rFonts w:ascii="Arial" w:eastAsiaTheme="minorHAnsi" w:hAnsi="Arial" w:cs="Arial"/>
          <w:szCs w:val="24"/>
          <w:lang w:val="en-AU"/>
        </w:rPr>
      </w:pPr>
    </w:p>
    <w:p w:rsidR="001100AE" w:rsidRPr="009F10AD" w:rsidRDefault="001100AE" w:rsidP="00A1454B">
      <w:pPr>
        <w:pStyle w:val="PlainText"/>
        <w:numPr>
          <w:ilvl w:val="0"/>
          <w:numId w:val="16"/>
        </w:numPr>
        <w:spacing w:line="276" w:lineRule="auto"/>
        <w:jc w:val="both"/>
        <w:rPr>
          <w:rFonts w:ascii="Arial" w:eastAsiaTheme="minorHAnsi" w:hAnsi="Arial" w:cs="Arial"/>
          <w:szCs w:val="24"/>
          <w:lang w:val="en-AU"/>
        </w:rPr>
      </w:pPr>
      <w:r w:rsidRPr="009F10AD">
        <w:rPr>
          <w:rFonts w:ascii="Arial" w:eastAsiaTheme="minorHAnsi" w:hAnsi="Arial" w:cs="Arial"/>
          <w:b/>
          <w:i/>
          <w:szCs w:val="24"/>
          <w:lang w:val="en-AU"/>
        </w:rPr>
        <w:t xml:space="preserve">Medicare item numbers. </w:t>
      </w:r>
      <w:r w:rsidRPr="009F10AD">
        <w:rPr>
          <w:rFonts w:ascii="Arial" w:eastAsiaTheme="minorHAnsi" w:hAnsi="Arial" w:cs="Arial"/>
          <w:szCs w:val="24"/>
          <w:lang w:val="en-AU"/>
        </w:rPr>
        <w:t>Medicare currently does not cover all aspects of fertility preservation and storage of gonadal tissue.</w:t>
      </w:r>
    </w:p>
    <w:p w:rsidR="00BD7191" w:rsidRPr="009F10AD" w:rsidRDefault="00D4635A" w:rsidP="00B849D5">
      <w:pPr>
        <w:pStyle w:val="Heading1"/>
        <w:rPr>
          <w:rFonts w:ascii="Arial" w:hAnsi="Arial" w:cs="Arial"/>
          <w:sz w:val="24"/>
          <w:szCs w:val="24"/>
        </w:rPr>
      </w:pPr>
      <w:bookmarkStart w:id="101" w:name="_Toc433108239"/>
      <w:bookmarkStart w:id="102" w:name="_Toc445725556"/>
      <w:bookmarkStart w:id="103" w:name="_Toc445726546"/>
      <w:bookmarkStart w:id="104" w:name="_Toc453144040"/>
      <w:bookmarkEnd w:id="98"/>
      <w:bookmarkEnd w:id="99"/>
      <w:bookmarkEnd w:id="100"/>
      <w:r w:rsidRPr="009F10AD">
        <w:rPr>
          <w:rFonts w:ascii="Arial" w:hAnsi="Arial" w:cs="Arial"/>
          <w:sz w:val="24"/>
          <w:szCs w:val="24"/>
        </w:rPr>
        <w:t>Data</w:t>
      </w:r>
      <w:bookmarkEnd w:id="101"/>
      <w:bookmarkEnd w:id="102"/>
      <w:bookmarkEnd w:id="103"/>
      <w:bookmarkEnd w:id="104"/>
      <w:r w:rsidRPr="009F10AD">
        <w:rPr>
          <w:rFonts w:ascii="Arial" w:hAnsi="Arial" w:cs="Arial"/>
          <w:sz w:val="24"/>
          <w:szCs w:val="24"/>
        </w:rPr>
        <w:t xml:space="preserve"> </w:t>
      </w:r>
    </w:p>
    <w:p w:rsidR="000F09D2" w:rsidRPr="009F10AD" w:rsidRDefault="000F09D2" w:rsidP="000F09D2">
      <w:pPr>
        <w:jc w:val="both"/>
        <w:rPr>
          <w:rFonts w:ascii="Arial" w:hAnsi="Arial" w:cs="Arial"/>
        </w:rPr>
      </w:pPr>
      <w:r w:rsidRPr="009F10AD">
        <w:rPr>
          <w:rFonts w:ascii="Arial" w:hAnsi="Arial" w:cs="Arial"/>
        </w:rPr>
        <w:t xml:space="preserve">Although </w:t>
      </w:r>
      <w:proofErr w:type="spellStart"/>
      <w:r w:rsidRPr="009F10AD">
        <w:rPr>
          <w:rFonts w:ascii="Arial" w:hAnsi="Arial" w:cs="Arial"/>
        </w:rPr>
        <w:t>centres</w:t>
      </w:r>
      <w:proofErr w:type="spellEnd"/>
      <w:r w:rsidRPr="009F10AD">
        <w:rPr>
          <w:rFonts w:ascii="Arial" w:hAnsi="Arial" w:cs="Arial"/>
        </w:rPr>
        <w:t xml:space="preserve"> are beginning to collect national fertility preservation data through the Australasian </w:t>
      </w:r>
      <w:proofErr w:type="spellStart"/>
      <w:r w:rsidRPr="009F10AD">
        <w:rPr>
          <w:rFonts w:ascii="Arial" w:hAnsi="Arial" w:cs="Arial"/>
        </w:rPr>
        <w:t>Oncofertility</w:t>
      </w:r>
      <w:proofErr w:type="spellEnd"/>
      <w:r w:rsidRPr="009F10AD">
        <w:rPr>
          <w:rFonts w:ascii="Arial" w:hAnsi="Arial" w:cs="Arial"/>
        </w:rPr>
        <w:t xml:space="preserve"> Registry</w:t>
      </w:r>
      <w:r w:rsidRPr="009F10AD">
        <w:rPr>
          <w:rFonts w:ascii="Arial" w:hAnsi="Arial" w:cs="Arial"/>
          <w:vertAlign w:val="superscript"/>
        </w:rPr>
        <w:fldChar w:fldCharType="begin"/>
      </w:r>
      <w:r w:rsidR="00C36257">
        <w:rPr>
          <w:rFonts w:ascii="Arial" w:hAnsi="Arial" w:cs="Arial"/>
          <w:vertAlign w:val="superscript"/>
        </w:rPr>
        <w:instrText xml:space="preserve"> ADDIN EN.CITE &lt;EndNote&gt;&lt;Cite&gt;&lt;Author&gt;Anazodo&lt;/Author&gt;&lt;RecNum&gt;49&lt;/RecNum&gt;&lt;DisplayText&gt;[191]&lt;/DisplayText&gt;&lt;record&gt;&lt;rec-number&gt;49&lt;/rec-number&gt;&lt;foreign-keys&gt;&lt;key app="EN" db-id="z009tp2znrrreme9azspf2zoxa2zze5wfsaw"&gt;49&lt;/key&gt;&lt;/foreign-keys&gt;&lt;ref-type name="Journal Article"&gt;17&lt;/ref-type&gt;&lt;contributors&gt;&lt;authors&gt;&lt;author&gt;Anazodo, Antoinette&lt;/author&gt;&lt;author&gt;Stern, Catharyn&lt;/author&gt;&lt;author&gt;McLachlan, Robert&lt;/author&gt;&lt;author&gt;Gerstl, Brigitte&lt;/author&gt;&lt;author&gt;Agresta, Franca&lt;/author&gt;&lt;author&gt;Cohn Richard&lt;/author&gt;&lt;author&gt;Jayasinghe, Yasmin &lt;/author&gt;&lt;author&gt;Wakefield, Claire&lt;/author&gt;&lt;author&gt;Daly Genevieve&lt;/author&gt;&lt;author&gt;Chan, Daisy&amp;#xD;Gilbert, Lorrae&lt;/author&gt;&lt;author&gt;Kemertzis, Matthew&lt;/author&gt;&lt;author&gt;Orme, Lisa&lt;/author&gt;&lt;author&gt;Wand, Handan&lt;/author&gt;&lt;author&gt;Viney, Rosalie&lt;/author&gt;&lt;author&gt;Gillam, Lynn&lt;/author&gt;&lt;author&gt;Deans, Rebecca&lt;/author&gt;&lt;author&gt;Jetti, Murali&lt;/author&gt;&lt;author&gt;Wu, John&lt;/author&gt;&lt;author&gt;Chapman, Michael&lt;/author&gt;&lt;author&gt;Ledger, William&lt;/author&gt;&lt;author&gt;Sullivan, Elizabeth&lt;/author&gt;&lt;/authors&gt;&lt;/contributors&gt;&lt;titles&gt;&lt;title&gt;A Study Protocol for the Australasian Oncofertility Registry: Monitoring referral patterns and the uptake, quality and complications of fertility preservation strategies in Australia and New Zealand&lt;/title&gt;&lt;secondary-title&gt;Journal of Adolescent and Young Adult Oncology. Accepted (4th November 2015)&lt;/secondary-title&gt;&lt;/titles&gt;&lt;periodical&gt;&lt;full-title&gt;Journal of Adolescent and Young Adult Oncology. Accepted (4th November 2015)&lt;/full-title&gt;&lt;/periodical&gt;&lt;volume&gt; &lt;/volume&gt;&lt;dates&gt;&lt;/dates&gt;&lt;isbn&gt;2230-2263&lt;/isbn&gt;&lt;urls&gt;&lt;/urls&gt;&lt;/record&gt;&lt;/Cite&gt;&lt;/EndNote&gt;</w:instrText>
      </w:r>
      <w:r w:rsidRPr="009F10AD">
        <w:rPr>
          <w:rFonts w:ascii="Arial" w:hAnsi="Arial" w:cs="Arial"/>
          <w:vertAlign w:val="superscript"/>
        </w:rPr>
        <w:fldChar w:fldCharType="separate"/>
      </w:r>
      <w:r w:rsidR="00C36257">
        <w:rPr>
          <w:rFonts w:ascii="Arial" w:hAnsi="Arial" w:cs="Arial"/>
          <w:noProof/>
          <w:vertAlign w:val="superscript"/>
        </w:rPr>
        <w:t>[</w:t>
      </w:r>
      <w:hyperlink w:anchor="_ENREF_191" w:tooltip="Anazodo,  #49" w:history="1">
        <w:r w:rsidR="00C36257">
          <w:rPr>
            <w:rFonts w:ascii="Arial" w:hAnsi="Arial" w:cs="Arial"/>
            <w:noProof/>
            <w:vertAlign w:val="superscript"/>
          </w:rPr>
          <w:t>191</w:t>
        </w:r>
      </w:hyperlink>
      <w:r w:rsidR="00C36257">
        <w:rPr>
          <w:rFonts w:ascii="Arial" w:hAnsi="Arial" w:cs="Arial"/>
          <w:noProof/>
          <w:vertAlign w:val="superscript"/>
        </w:rPr>
        <w:t>]</w:t>
      </w:r>
      <w:r w:rsidRPr="009F10AD">
        <w:rPr>
          <w:rFonts w:ascii="Arial" w:hAnsi="Arial" w:cs="Arial"/>
          <w:vertAlign w:val="superscript"/>
        </w:rPr>
        <w:fldChar w:fldCharType="end"/>
      </w:r>
      <w:r w:rsidRPr="00206F3E">
        <w:rPr>
          <w:rFonts w:ascii="Arial" w:hAnsi="Arial" w:cs="Arial"/>
        </w:rPr>
        <w:t xml:space="preserve"> which the Future Fertility team are leading, to date there has been no Australian data published on the success and complication rates of fertility preservation in patients receiving </w:t>
      </w:r>
      <w:proofErr w:type="spellStart"/>
      <w:r w:rsidRPr="00206F3E">
        <w:rPr>
          <w:rFonts w:ascii="Arial" w:hAnsi="Arial" w:cs="Arial"/>
        </w:rPr>
        <w:t>gonadotoxic</w:t>
      </w:r>
      <w:proofErr w:type="spellEnd"/>
      <w:r w:rsidRPr="00206F3E">
        <w:rPr>
          <w:rFonts w:ascii="Arial" w:hAnsi="Arial" w:cs="Arial"/>
        </w:rPr>
        <w:t xml:space="preserve"> trea</w:t>
      </w:r>
      <w:r w:rsidRPr="009F10AD">
        <w:rPr>
          <w:rFonts w:ascii="Arial" w:hAnsi="Arial" w:cs="Arial"/>
        </w:rPr>
        <w:t xml:space="preserve">tments, uptake in metropolitan, rural and regional cancer services, or differences in private or public cancer services. </w:t>
      </w:r>
    </w:p>
    <w:p w:rsidR="00BD7191" w:rsidRPr="009F10AD" w:rsidRDefault="000838D9" w:rsidP="00B849D5">
      <w:pPr>
        <w:pStyle w:val="Heading1"/>
        <w:rPr>
          <w:rFonts w:ascii="Arial" w:hAnsi="Arial" w:cs="Arial"/>
          <w:sz w:val="24"/>
          <w:szCs w:val="24"/>
        </w:rPr>
      </w:pPr>
      <w:bookmarkStart w:id="105" w:name="_Toc433108240"/>
      <w:bookmarkStart w:id="106" w:name="_Toc445725557"/>
      <w:bookmarkStart w:id="107" w:name="_Toc445726547"/>
      <w:bookmarkStart w:id="108" w:name="_Toc453144041"/>
      <w:r w:rsidRPr="009F10AD">
        <w:rPr>
          <w:rFonts w:ascii="Arial" w:hAnsi="Arial" w:cs="Arial"/>
          <w:sz w:val="24"/>
          <w:szCs w:val="24"/>
        </w:rPr>
        <w:t>Costs</w:t>
      </w:r>
      <w:bookmarkEnd w:id="105"/>
      <w:bookmarkEnd w:id="106"/>
      <w:bookmarkEnd w:id="107"/>
      <w:bookmarkEnd w:id="108"/>
      <w:r w:rsidRPr="009F10AD">
        <w:rPr>
          <w:rFonts w:ascii="Arial" w:hAnsi="Arial" w:cs="Arial"/>
          <w:sz w:val="24"/>
          <w:szCs w:val="24"/>
        </w:rPr>
        <w:t xml:space="preserve"> </w:t>
      </w:r>
      <w:r w:rsidR="00BD3409" w:rsidRPr="009F10AD">
        <w:rPr>
          <w:rFonts w:ascii="Arial" w:hAnsi="Arial" w:cs="Arial"/>
          <w:sz w:val="24"/>
          <w:szCs w:val="24"/>
        </w:rPr>
        <w:t xml:space="preserve"> </w:t>
      </w:r>
    </w:p>
    <w:p w:rsidR="0088701E" w:rsidRPr="009F10AD" w:rsidRDefault="00045399" w:rsidP="00F569D7">
      <w:pPr>
        <w:spacing w:after="0"/>
        <w:jc w:val="both"/>
        <w:rPr>
          <w:rFonts w:ascii="Arial" w:hAnsi="Arial" w:cs="Arial"/>
          <w:lang w:val="en-AU"/>
        </w:rPr>
      </w:pPr>
      <w:r w:rsidRPr="009F10AD">
        <w:rPr>
          <w:rFonts w:ascii="Arial" w:hAnsi="Arial" w:cs="Arial"/>
          <w:lang w:val="en-AU"/>
        </w:rPr>
        <w:t xml:space="preserve">Fertility preservation treatments </w:t>
      </w:r>
      <w:r w:rsidR="003C466B" w:rsidRPr="009F10AD">
        <w:rPr>
          <w:rFonts w:ascii="Arial" w:hAnsi="Arial" w:cs="Arial"/>
          <w:lang w:val="en-AU"/>
        </w:rPr>
        <w:t>are</w:t>
      </w:r>
      <w:r w:rsidRPr="009F10AD">
        <w:rPr>
          <w:rFonts w:ascii="Arial" w:hAnsi="Arial" w:cs="Arial"/>
          <w:lang w:val="en-AU"/>
        </w:rPr>
        <w:t xml:space="preserve"> expensive</w:t>
      </w:r>
      <w:r w:rsidR="0088701E" w:rsidRPr="009F10AD">
        <w:rPr>
          <w:rFonts w:ascii="Arial" w:hAnsi="Arial" w:cs="Arial"/>
          <w:lang w:val="en-AU"/>
        </w:rPr>
        <w:t xml:space="preserve"> and it is important that patients have the right assessments done prior to undertaking fertility preservation or assisted reproductive treatments following cancer treatment. The cost of </w:t>
      </w:r>
      <w:r w:rsidR="002A7E69" w:rsidRPr="009F10AD">
        <w:rPr>
          <w:rFonts w:ascii="Arial" w:hAnsi="Arial" w:cs="Arial"/>
        </w:rPr>
        <w:t>anti-</w:t>
      </w:r>
      <w:proofErr w:type="spellStart"/>
      <w:r w:rsidR="002A7E69" w:rsidRPr="009F10AD">
        <w:rPr>
          <w:rFonts w:ascii="Arial" w:hAnsi="Arial" w:cs="Arial"/>
        </w:rPr>
        <w:t>Müllerian</w:t>
      </w:r>
      <w:proofErr w:type="spellEnd"/>
      <w:r w:rsidR="002A7E69" w:rsidRPr="009F10AD">
        <w:rPr>
          <w:rFonts w:ascii="Arial" w:hAnsi="Arial" w:cs="Arial"/>
        </w:rPr>
        <w:t xml:space="preserve"> hormone</w:t>
      </w:r>
      <w:r w:rsidR="0088701E" w:rsidRPr="009F10AD">
        <w:rPr>
          <w:rFonts w:ascii="Arial" w:hAnsi="Arial" w:cs="Arial"/>
          <w:lang w:val="en-AU"/>
        </w:rPr>
        <w:t xml:space="preserve"> is between </w:t>
      </w:r>
      <w:r w:rsidR="003C1AFE">
        <w:rPr>
          <w:rFonts w:ascii="Arial" w:hAnsi="Arial" w:cs="Arial"/>
          <w:lang w:val="en-AU"/>
        </w:rPr>
        <w:t>5</w:t>
      </w:r>
      <w:r w:rsidR="003C1AFE" w:rsidRPr="009F10AD">
        <w:rPr>
          <w:rFonts w:ascii="Arial" w:hAnsi="Arial" w:cs="Arial"/>
          <w:lang w:val="en-AU"/>
        </w:rPr>
        <w:t xml:space="preserve">0 </w:t>
      </w:r>
      <w:r w:rsidR="0088701E" w:rsidRPr="009F10AD">
        <w:rPr>
          <w:rFonts w:ascii="Arial" w:hAnsi="Arial" w:cs="Arial"/>
          <w:lang w:val="en-AU"/>
        </w:rPr>
        <w:t xml:space="preserve">and 100 dollars and not covered by </w:t>
      </w:r>
      <w:r w:rsidR="005626E4">
        <w:rPr>
          <w:rFonts w:ascii="Arial" w:hAnsi="Arial" w:cs="Arial"/>
          <w:lang w:val="en-AU"/>
        </w:rPr>
        <w:t xml:space="preserve">the Pharmaceutical Benefits Scheme </w:t>
      </w:r>
      <w:r w:rsidR="00C508EB" w:rsidRPr="009F10AD">
        <w:rPr>
          <w:rFonts w:ascii="Arial" w:hAnsi="Arial" w:cs="Arial"/>
          <w:lang w:val="en-AU"/>
        </w:rPr>
        <w:t xml:space="preserve"> </w:t>
      </w:r>
      <w:r w:rsidR="005626E4">
        <w:rPr>
          <w:rFonts w:ascii="Arial" w:hAnsi="Arial" w:cs="Arial"/>
          <w:lang w:val="en-AU"/>
        </w:rPr>
        <w:t>or</w:t>
      </w:r>
      <w:r w:rsidR="00C508EB" w:rsidRPr="009F10AD">
        <w:rPr>
          <w:rFonts w:ascii="Arial" w:hAnsi="Arial" w:cs="Arial"/>
          <w:lang w:val="en-AU"/>
        </w:rPr>
        <w:t xml:space="preserve"> </w:t>
      </w:r>
      <w:r w:rsidR="005626E4">
        <w:rPr>
          <w:rFonts w:ascii="Arial" w:hAnsi="Arial" w:cs="Arial"/>
          <w:lang w:val="en-AU"/>
        </w:rPr>
        <w:t xml:space="preserve">private health </w:t>
      </w:r>
      <w:r w:rsidR="00C508EB" w:rsidRPr="009F10AD">
        <w:rPr>
          <w:rFonts w:ascii="Arial" w:hAnsi="Arial" w:cs="Arial"/>
          <w:lang w:val="en-AU"/>
        </w:rPr>
        <w:t>i</w:t>
      </w:r>
      <w:r w:rsidRPr="009F10AD">
        <w:rPr>
          <w:rFonts w:ascii="Arial" w:hAnsi="Arial" w:cs="Arial"/>
          <w:lang w:val="en-AU"/>
        </w:rPr>
        <w:t>nsurance</w:t>
      </w:r>
      <w:r w:rsidR="0088701E" w:rsidRPr="009F10AD">
        <w:rPr>
          <w:rFonts w:ascii="Arial" w:hAnsi="Arial" w:cs="Arial"/>
          <w:lang w:val="en-AU"/>
        </w:rPr>
        <w:t xml:space="preserve"> companies.</w:t>
      </w:r>
    </w:p>
    <w:p w:rsidR="00E72A9B" w:rsidRPr="009F10AD" w:rsidRDefault="00E72A9B" w:rsidP="00F569D7">
      <w:pPr>
        <w:spacing w:after="0"/>
        <w:jc w:val="both"/>
        <w:rPr>
          <w:rFonts w:ascii="Arial" w:hAnsi="Arial" w:cs="Arial"/>
          <w:lang w:val="en-AU"/>
        </w:rPr>
      </w:pPr>
    </w:p>
    <w:p w:rsidR="00995648" w:rsidRPr="009F10AD" w:rsidRDefault="00F90E97" w:rsidP="00B11190">
      <w:pPr>
        <w:autoSpaceDE w:val="0"/>
        <w:autoSpaceDN w:val="0"/>
        <w:adjustRightInd w:val="0"/>
        <w:spacing w:after="0"/>
        <w:jc w:val="both"/>
        <w:rPr>
          <w:rFonts w:ascii="Arial" w:hAnsi="Arial" w:cs="Arial"/>
          <w:lang w:val="en-AU"/>
        </w:rPr>
      </w:pPr>
      <w:r w:rsidRPr="009F10AD">
        <w:rPr>
          <w:rFonts w:ascii="Arial" w:hAnsi="Arial" w:cs="Arial"/>
          <w:lang w:val="en-AU"/>
        </w:rPr>
        <w:t>,</w:t>
      </w:r>
      <w:r w:rsidR="000838D9" w:rsidRPr="009F10AD">
        <w:rPr>
          <w:rFonts w:ascii="Arial" w:hAnsi="Arial" w:cs="Arial"/>
          <w:lang w:val="en-AU"/>
        </w:rPr>
        <w:t xml:space="preserve"> </w:t>
      </w:r>
    </w:p>
    <w:p w:rsidR="00454C31" w:rsidRDefault="00454C31" w:rsidP="00454C31">
      <w:pPr>
        <w:pStyle w:val="TOCHeading1"/>
        <w:rPr>
          <w:rFonts w:ascii="Arial" w:hAnsi="Arial" w:cs="Arial"/>
        </w:rPr>
      </w:pPr>
      <w:bookmarkStart w:id="109" w:name="_Toc348038714"/>
      <w:bookmarkStart w:id="110" w:name="_Toc358024270"/>
      <w:r w:rsidRPr="00453BC4">
        <w:rPr>
          <w:rFonts w:ascii="Arial" w:hAnsi="Arial" w:cs="Arial"/>
        </w:rPr>
        <w:t xml:space="preserve">Proposed structure of economic evaluation </w:t>
      </w:r>
      <w:bookmarkEnd w:id="109"/>
      <w:bookmarkEnd w:id="110"/>
    </w:p>
    <w:p w:rsidR="003C1AFE" w:rsidRPr="003C1AFE" w:rsidRDefault="003C1AFE" w:rsidP="001C7AE2">
      <w:pPr>
        <w:rPr>
          <w:rFonts w:ascii="Arial" w:eastAsia="Calibri" w:hAnsi="Arial" w:cs="Arial"/>
          <w:color w:val="FF0000"/>
          <w:szCs w:val="21"/>
          <w:lang w:eastAsia="en-US"/>
        </w:rPr>
      </w:pPr>
      <w:r w:rsidRPr="003C1AFE">
        <w:rPr>
          <w:rFonts w:ascii="Arial" w:eastAsia="Calibri" w:hAnsi="Arial" w:cs="Arial"/>
          <w:color w:val="FF0000"/>
          <w:szCs w:val="21"/>
          <w:lang w:eastAsia="en-US"/>
        </w:rPr>
        <w:t>A full economic evaluation will be submitted following approval of this stage.</w:t>
      </w:r>
    </w:p>
    <w:p w:rsidR="003C1AFE" w:rsidRPr="003C1AFE" w:rsidRDefault="003C1AFE" w:rsidP="003C1AFE">
      <w:pPr>
        <w:rPr>
          <w:rFonts w:ascii="Arial" w:hAnsi="Arial" w:cs="Arial"/>
        </w:rPr>
      </w:pPr>
      <w:r w:rsidRPr="003C1AFE">
        <w:rPr>
          <w:rFonts w:ascii="Arial" w:hAnsi="Arial" w:cs="Arial"/>
        </w:rPr>
        <w:t>The applicant is proposing that AMH testing is included on the MBS for patients in a number of limited scenarios:</w:t>
      </w:r>
    </w:p>
    <w:p w:rsidR="00413FF9" w:rsidRPr="00413FF9" w:rsidRDefault="00413FF9" w:rsidP="00413FF9">
      <w:pPr>
        <w:pStyle w:val="ListParagraph"/>
        <w:widowControl w:val="0"/>
        <w:numPr>
          <w:ilvl w:val="0"/>
          <w:numId w:val="37"/>
        </w:numPr>
        <w:autoSpaceDE w:val="0"/>
        <w:autoSpaceDN w:val="0"/>
        <w:adjustRightInd w:val="0"/>
        <w:spacing w:after="0"/>
        <w:ind w:left="0" w:firstLine="0"/>
        <w:jc w:val="both"/>
        <w:rPr>
          <w:rFonts w:ascii="Arial" w:hAnsi="Arial" w:cs="Arial"/>
          <w:bCs/>
        </w:rPr>
      </w:pPr>
      <w:r w:rsidRPr="00413FF9">
        <w:rPr>
          <w:rFonts w:ascii="Arial" w:hAnsi="Arial" w:cs="Arial"/>
          <w:bCs/>
        </w:rPr>
        <w:t xml:space="preserve">Newly diagnosed or relapsed patients receiving </w:t>
      </w:r>
      <w:proofErr w:type="spellStart"/>
      <w:r w:rsidRPr="00413FF9">
        <w:rPr>
          <w:rFonts w:ascii="Arial" w:hAnsi="Arial" w:cs="Arial"/>
          <w:bCs/>
        </w:rPr>
        <w:t>gonadotoxic</w:t>
      </w:r>
      <w:proofErr w:type="spellEnd"/>
      <w:r w:rsidRPr="00413FF9">
        <w:rPr>
          <w:rFonts w:ascii="Arial" w:hAnsi="Arial" w:cs="Arial"/>
          <w:bCs/>
        </w:rPr>
        <w:t xml:space="preserve"> treatment who are having assessments for fertility preservation prior to the start of treatment. A detailed history is required by either a physician, cancer or fertility doctor to determine the reproductive risk of the patient (see Algorithm 1a: </w:t>
      </w:r>
      <w:r w:rsidRPr="00413FF9">
        <w:rPr>
          <w:rFonts w:ascii="Arial" w:hAnsi="Arial" w:cs="Arial"/>
          <w:bCs/>
          <w:i/>
          <w:iCs/>
          <w:color w:val="0C0D00"/>
        </w:rPr>
        <w:t>Algorithm for the Assessment of Reproductive Potential for New and Relapsed Paediatric Patients</w:t>
      </w:r>
      <w:r w:rsidRPr="00413FF9">
        <w:rPr>
          <w:rFonts w:ascii="Arial" w:hAnsi="Arial" w:cs="Arial"/>
          <w:bCs/>
          <w:color w:val="0C0D00"/>
        </w:rPr>
        <w:t>; 2</w:t>
      </w:r>
      <w:r w:rsidRPr="00413FF9">
        <w:rPr>
          <w:rFonts w:ascii="Arial" w:hAnsi="Arial" w:cs="Arial"/>
          <w:bCs/>
        </w:rPr>
        <w:t xml:space="preserve">a: </w:t>
      </w:r>
      <w:r w:rsidRPr="00413FF9">
        <w:rPr>
          <w:rFonts w:ascii="Arial" w:hAnsi="Arial" w:cs="Arial"/>
          <w:bCs/>
          <w:i/>
          <w:iCs/>
          <w:color w:val="0C0D00"/>
        </w:rPr>
        <w:t>Algorithm for the Assessment of Reproductive Potential for New and Relapsed Adolescent and Young Adult (15-25 year old) Patients</w:t>
      </w:r>
      <w:r w:rsidRPr="00413FF9">
        <w:rPr>
          <w:rFonts w:ascii="Arial" w:hAnsi="Arial" w:cs="Arial"/>
          <w:bCs/>
        </w:rPr>
        <w:t>; 3a:</w:t>
      </w:r>
      <w:r w:rsidRPr="00413FF9">
        <w:rPr>
          <w:rFonts w:ascii="Arial" w:hAnsi="Arial" w:cs="Arial"/>
          <w:bCs/>
          <w:color w:val="0C0D00"/>
        </w:rPr>
        <w:t xml:space="preserve"> </w:t>
      </w:r>
      <w:r w:rsidRPr="00413FF9">
        <w:rPr>
          <w:rFonts w:ascii="Arial" w:hAnsi="Arial" w:cs="Arial"/>
          <w:bCs/>
          <w:i/>
          <w:iCs/>
          <w:color w:val="0C0D00"/>
        </w:rPr>
        <w:t>Algorithm for the Assessment of Reproductive Potential for New and Relapsed Adult Patients</w:t>
      </w:r>
      <w:r w:rsidRPr="00413FF9">
        <w:rPr>
          <w:rFonts w:ascii="Arial" w:hAnsi="Arial" w:cs="Arial"/>
          <w:bCs/>
          <w:color w:val="0C0D00"/>
        </w:rPr>
        <w:t xml:space="preserve">). </w:t>
      </w:r>
      <w:r w:rsidRPr="00413FF9">
        <w:rPr>
          <w:rFonts w:ascii="Arial" w:hAnsi="Arial" w:cs="Arial"/>
          <w:bCs/>
        </w:rPr>
        <w:t xml:space="preserve">Those patients who may have a risk to their reproductive function should have appropriate referral to </w:t>
      </w:r>
      <w:proofErr w:type="spellStart"/>
      <w:r w:rsidRPr="00413FF9">
        <w:rPr>
          <w:rFonts w:ascii="Arial" w:hAnsi="Arial" w:cs="Arial"/>
          <w:bCs/>
        </w:rPr>
        <w:t>oncofertility</w:t>
      </w:r>
      <w:proofErr w:type="spellEnd"/>
      <w:r w:rsidRPr="00413FF9">
        <w:rPr>
          <w:rFonts w:ascii="Arial" w:hAnsi="Arial" w:cs="Arial"/>
          <w:bCs/>
        </w:rPr>
        <w:t xml:space="preserve"> services and have an assessment of ovarian function prior to cancer treatment. AMH testing will be limited to one episode at initial diagnosis or relapse.</w:t>
      </w:r>
    </w:p>
    <w:p w:rsidR="00413FF9" w:rsidRPr="00413FF9" w:rsidRDefault="00413FF9" w:rsidP="00413FF9">
      <w:pPr>
        <w:widowControl w:val="0"/>
        <w:autoSpaceDE w:val="0"/>
        <w:autoSpaceDN w:val="0"/>
        <w:adjustRightInd w:val="0"/>
        <w:spacing w:after="0"/>
        <w:ind w:left="360"/>
        <w:rPr>
          <w:rFonts w:ascii="Arial" w:hAnsi="Arial" w:cs="Arial"/>
        </w:rPr>
      </w:pPr>
    </w:p>
    <w:p w:rsidR="00413FF9" w:rsidRPr="00413FF9" w:rsidRDefault="00413FF9" w:rsidP="00413FF9">
      <w:pPr>
        <w:widowControl w:val="0"/>
        <w:autoSpaceDE w:val="0"/>
        <w:autoSpaceDN w:val="0"/>
        <w:adjustRightInd w:val="0"/>
        <w:spacing w:after="0"/>
        <w:jc w:val="both"/>
        <w:rPr>
          <w:rFonts w:ascii="Arial" w:hAnsi="Arial" w:cs="Arial"/>
        </w:rPr>
      </w:pPr>
      <w:r w:rsidRPr="00413FF9">
        <w:rPr>
          <w:rFonts w:ascii="Arial" w:hAnsi="Arial" w:cs="Arial"/>
          <w:bCs/>
        </w:rPr>
        <w:t>2.</w:t>
      </w:r>
      <w:r w:rsidR="00E239B9">
        <w:rPr>
          <w:rFonts w:ascii="Arial" w:hAnsi="Arial" w:cs="Arial"/>
        </w:rPr>
        <w:tab/>
      </w:r>
      <w:r w:rsidRPr="00413FF9">
        <w:rPr>
          <w:rFonts w:ascii="Arial" w:hAnsi="Arial" w:cs="Arial"/>
        </w:rPr>
        <w:t xml:space="preserve"> </w:t>
      </w:r>
      <w:r w:rsidRPr="00413FF9">
        <w:rPr>
          <w:rFonts w:ascii="Arial" w:hAnsi="Arial" w:cs="Arial"/>
          <w:bCs/>
          <w:color w:val="0C0D00"/>
        </w:rPr>
        <w:t>T</w:t>
      </w:r>
      <w:r w:rsidRPr="00413FF9">
        <w:rPr>
          <w:rFonts w:ascii="Arial" w:hAnsi="Arial" w:cs="Arial"/>
          <w:bCs/>
        </w:rPr>
        <w:t xml:space="preserve">o determine the return of reproductive function following </w:t>
      </w:r>
      <w:proofErr w:type="spellStart"/>
      <w:r w:rsidRPr="00413FF9">
        <w:rPr>
          <w:rFonts w:ascii="Arial" w:hAnsi="Arial" w:cs="Arial"/>
          <w:bCs/>
        </w:rPr>
        <w:t>gonadotoxic</w:t>
      </w:r>
      <w:proofErr w:type="spellEnd"/>
      <w:r w:rsidRPr="00413FF9">
        <w:rPr>
          <w:rFonts w:ascii="Arial" w:hAnsi="Arial" w:cs="Arial"/>
          <w:bCs/>
        </w:rPr>
        <w:t xml:space="preserve"> treatment (see Algorithm 1b: </w:t>
      </w:r>
      <w:r w:rsidRPr="00413FF9">
        <w:rPr>
          <w:rFonts w:ascii="Arial" w:hAnsi="Arial" w:cs="Arial"/>
          <w:bCs/>
          <w:i/>
          <w:iCs/>
          <w:color w:val="0C0D00"/>
        </w:rPr>
        <w:t xml:space="preserve">Algorithm for the Assessment of a patient’s reproductive potential following </w:t>
      </w:r>
      <w:proofErr w:type="spellStart"/>
      <w:r w:rsidRPr="00413FF9">
        <w:rPr>
          <w:rFonts w:ascii="Arial" w:hAnsi="Arial" w:cs="Arial"/>
          <w:bCs/>
          <w:i/>
          <w:iCs/>
          <w:color w:val="0C0D00"/>
        </w:rPr>
        <w:t>Gonadotoxic</w:t>
      </w:r>
      <w:proofErr w:type="spellEnd"/>
      <w:r w:rsidRPr="00413FF9">
        <w:rPr>
          <w:rFonts w:ascii="Arial" w:hAnsi="Arial" w:cs="Arial"/>
          <w:bCs/>
          <w:i/>
          <w:iCs/>
          <w:color w:val="0C0D00"/>
        </w:rPr>
        <w:t xml:space="preserve"> Treatment: Paediatric patients</w:t>
      </w:r>
      <w:r w:rsidRPr="00413FF9">
        <w:rPr>
          <w:rFonts w:ascii="Arial" w:hAnsi="Arial" w:cs="Arial"/>
          <w:bCs/>
        </w:rPr>
        <w:t xml:space="preserve">; 2b: </w:t>
      </w:r>
      <w:r w:rsidRPr="00413FF9">
        <w:rPr>
          <w:rFonts w:ascii="Arial" w:hAnsi="Arial" w:cs="Arial"/>
          <w:bCs/>
          <w:color w:val="0C0D00"/>
        </w:rPr>
        <w:t>Algorithm for the Assessment of Reproductive Potential Following Cancer Treatment in Adolescent Young Adult Patients (15 to 25 year old);</w:t>
      </w:r>
      <w:r w:rsidRPr="00413FF9">
        <w:rPr>
          <w:rFonts w:ascii="Arial" w:hAnsi="Arial" w:cs="Arial"/>
          <w:bCs/>
        </w:rPr>
        <w:t xml:space="preserve"> 3b: </w:t>
      </w:r>
      <w:r w:rsidRPr="00413FF9">
        <w:rPr>
          <w:rFonts w:ascii="Arial" w:hAnsi="Arial" w:cs="Arial"/>
          <w:bCs/>
          <w:i/>
          <w:iCs/>
          <w:color w:val="0C0D00"/>
        </w:rPr>
        <w:t>Algorithm for the Assessment of Reproductive Potential Following Cancer Treatment in Adult Patients</w:t>
      </w:r>
      <w:r w:rsidRPr="00413FF9">
        <w:rPr>
          <w:rFonts w:ascii="Arial" w:hAnsi="Arial" w:cs="Arial"/>
          <w:bCs/>
        </w:rPr>
        <w:t xml:space="preserve">). The earliest reassessment time should not be done prior to 12 months and can be done annually to assess the recovery or ovarian </w:t>
      </w:r>
      <w:r w:rsidRPr="00413FF9">
        <w:rPr>
          <w:rFonts w:ascii="Arial" w:hAnsi="Arial" w:cs="Arial"/>
          <w:bCs/>
        </w:rPr>
        <w:lastRenderedPageBreak/>
        <w:t>function as well as document the extent of infertility a patient has following cancer treatment. AMH testing should be limited to one test a year.</w:t>
      </w:r>
    </w:p>
    <w:p w:rsidR="00DA0A4F" w:rsidRDefault="00DA0A4F" w:rsidP="00413FF9">
      <w:pPr>
        <w:keepNext/>
        <w:spacing w:line="276" w:lineRule="auto"/>
        <w:ind w:left="-142"/>
        <w:jc w:val="both"/>
        <w:rPr>
          <w:rFonts w:ascii="Arial" w:hAnsi="Arial" w:cs="Arial"/>
        </w:rPr>
      </w:pPr>
    </w:p>
    <w:p w:rsidR="009A4D91" w:rsidRPr="00413FF9" w:rsidRDefault="00413FF9" w:rsidP="00413FF9">
      <w:pPr>
        <w:keepNext/>
        <w:spacing w:line="276" w:lineRule="auto"/>
        <w:ind w:left="-142"/>
        <w:jc w:val="both"/>
        <w:rPr>
          <w:rFonts w:ascii="Arial" w:hAnsi="Arial" w:cs="Arial"/>
        </w:rPr>
        <w:sectPr w:rsidR="009A4D91" w:rsidRPr="00413FF9" w:rsidSect="001E2B5C">
          <w:footerReference w:type="even" r:id="rId23"/>
          <w:footerReference w:type="default" r:id="rId24"/>
          <w:pgSz w:w="11900" w:h="16840"/>
          <w:pgMar w:top="1440" w:right="560" w:bottom="1440" w:left="1800" w:header="708" w:footer="708" w:gutter="0"/>
          <w:cols w:space="708"/>
        </w:sectPr>
      </w:pPr>
      <w:r w:rsidRPr="00413FF9">
        <w:rPr>
          <w:rFonts w:ascii="Arial" w:hAnsi="Arial" w:cs="Arial"/>
          <w:b/>
          <w:bCs/>
        </w:rPr>
        <w:t>3</w:t>
      </w:r>
      <w:r w:rsidRPr="00413FF9">
        <w:rPr>
          <w:rFonts w:ascii="Arial" w:hAnsi="Arial" w:cs="Arial"/>
          <w:bCs/>
        </w:rPr>
        <w:t>.</w:t>
      </w:r>
      <w:r w:rsidR="00E239B9">
        <w:rPr>
          <w:rFonts w:ascii="Arial" w:hAnsi="Arial" w:cs="Arial"/>
        </w:rPr>
        <w:tab/>
      </w:r>
      <w:r w:rsidRPr="00413FF9">
        <w:rPr>
          <w:rFonts w:ascii="Arial" w:hAnsi="Arial" w:cs="Arial"/>
        </w:rPr>
        <w:t xml:space="preserve"> </w:t>
      </w:r>
      <w:r w:rsidRPr="00413FF9">
        <w:rPr>
          <w:rFonts w:ascii="Arial" w:hAnsi="Arial" w:cs="Arial"/>
          <w:bCs/>
        </w:rPr>
        <w:t xml:space="preserve">To assess the need for fertility preservation following </w:t>
      </w:r>
      <w:proofErr w:type="spellStart"/>
      <w:r w:rsidRPr="00413FF9">
        <w:rPr>
          <w:rFonts w:ascii="Arial" w:hAnsi="Arial" w:cs="Arial"/>
          <w:bCs/>
        </w:rPr>
        <w:t>gonadotoxic</w:t>
      </w:r>
      <w:proofErr w:type="spellEnd"/>
      <w:r w:rsidRPr="00413FF9">
        <w:rPr>
          <w:rFonts w:ascii="Arial" w:hAnsi="Arial" w:cs="Arial"/>
          <w:bCs/>
        </w:rPr>
        <w:t xml:space="preserve"> treatment or to recommend the start of assisted reproductive treatment in patients wishing to start a family. Patients who are considering family planning following cancer treatment and have had </w:t>
      </w:r>
      <w:proofErr w:type="spellStart"/>
      <w:r w:rsidRPr="00413FF9">
        <w:rPr>
          <w:rFonts w:ascii="Arial" w:hAnsi="Arial" w:cs="Arial"/>
          <w:bCs/>
        </w:rPr>
        <w:t>gonadotoxic</w:t>
      </w:r>
      <w:proofErr w:type="spellEnd"/>
      <w:r w:rsidRPr="00413FF9">
        <w:rPr>
          <w:rFonts w:ascii="Arial" w:hAnsi="Arial" w:cs="Arial"/>
          <w:bCs/>
        </w:rPr>
        <w:t xml:space="preserve"> treatment should have investigation. AMH testing should be limited to one test a year. 2b: </w:t>
      </w:r>
      <w:r w:rsidRPr="00413FF9">
        <w:rPr>
          <w:rFonts w:ascii="Arial" w:hAnsi="Arial" w:cs="Arial"/>
          <w:bCs/>
          <w:color w:val="0C0D00"/>
        </w:rPr>
        <w:t>Algorithm for the Assessment of Reproductive Potential Following Cancer Treatment in Adolescent Young Adult Patients;</w:t>
      </w:r>
      <w:r w:rsidRPr="00413FF9">
        <w:rPr>
          <w:rFonts w:ascii="Arial" w:hAnsi="Arial" w:cs="Arial"/>
          <w:bCs/>
        </w:rPr>
        <w:t xml:space="preserve"> 3b: </w:t>
      </w:r>
      <w:r w:rsidRPr="00413FF9">
        <w:rPr>
          <w:rFonts w:ascii="Arial" w:hAnsi="Arial" w:cs="Arial"/>
          <w:bCs/>
          <w:i/>
          <w:iCs/>
          <w:color w:val="0C0D00"/>
        </w:rPr>
        <w:t>Algorithm for the Assessment of Reproductive Potential Following Cancer Treatment in Adult Patients).</w:t>
      </w:r>
      <w:r w:rsidR="00B53186" w:rsidRPr="00413FF9">
        <w:rPr>
          <w:rFonts w:ascii="Arial" w:hAnsi="Arial" w:cs="Arial"/>
          <w:lang w:val="en-AU"/>
        </w:rPr>
        <w:br w:type="page"/>
      </w:r>
    </w:p>
    <w:p w:rsidR="00EE6A51" w:rsidRPr="00453BC4" w:rsidRDefault="00EE6A51" w:rsidP="00AA6B93">
      <w:pPr>
        <w:pStyle w:val="TOCHeading1"/>
        <w:rPr>
          <w:rFonts w:ascii="Arial" w:hAnsi="Arial" w:cs="Arial"/>
        </w:rPr>
      </w:pPr>
      <w:bookmarkStart w:id="111" w:name="_Toc433108248"/>
      <w:bookmarkStart w:id="112" w:name="_Toc445725561"/>
      <w:bookmarkStart w:id="113" w:name="_Toc445726550"/>
      <w:r w:rsidRPr="00453BC4">
        <w:rPr>
          <w:rFonts w:ascii="Arial" w:hAnsi="Arial" w:cs="Arial"/>
        </w:rPr>
        <w:lastRenderedPageBreak/>
        <w:t xml:space="preserve">Recommendation to </w:t>
      </w:r>
      <w:r w:rsidR="00977CB0" w:rsidRPr="00453BC4">
        <w:rPr>
          <w:rFonts w:ascii="Arial" w:hAnsi="Arial" w:cs="Arial"/>
        </w:rPr>
        <w:t>PASC</w:t>
      </w:r>
      <w:bookmarkEnd w:id="111"/>
      <w:bookmarkEnd w:id="112"/>
      <w:bookmarkEnd w:id="113"/>
    </w:p>
    <w:p w:rsidR="00EE6A51" w:rsidRPr="00453BC4" w:rsidRDefault="00EE6A51" w:rsidP="00EE6A51">
      <w:pPr>
        <w:spacing w:after="0" w:line="276" w:lineRule="auto"/>
        <w:jc w:val="both"/>
        <w:rPr>
          <w:rFonts w:ascii="Arial" w:hAnsi="Arial" w:cs="Arial"/>
        </w:rPr>
      </w:pPr>
      <w:r w:rsidRPr="00453BC4">
        <w:rPr>
          <w:rFonts w:ascii="Arial" w:hAnsi="Arial" w:cs="Arial"/>
        </w:rPr>
        <w:t>Following national consultation with patients, parents, partners and health care professionals (doctors, nurses, psychologist</w:t>
      </w:r>
      <w:r w:rsidR="007D2957" w:rsidRPr="00453BC4">
        <w:rPr>
          <w:rFonts w:ascii="Arial" w:hAnsi="Arial" w:cs="Arial"/>
        </w:rPr>
        <w:t>s</w:t>
      </w:r>
      <w:r w:rsidRPr="00453BC4">
        <w:rPr>
          <w:rFonts w:ascii="Arial" w:hAnsi="Arial" w:cs="Arial"/>
        </w:rPr>
        <w:t>, and counselors)</w:t>
      </w:r>
      <w:r w:rsidR="005626E4">
        <w:rPr>
          <w:rFonts w:ascii="Arial" w:hAnsi="Arial" w:cs="Arial"/>
        </w:rPr>
        <w:t>, as well as</w:t>
      </w:r>
      <w:r w:rsidRPr="00453BC4">
        <w:rPr>
          <w:rFonts w:ascii="Arial" w:hAnsi="Arial" w:cs="Arial"/>
        </w:rPr>
        <w:t xml:space="preserve"> fertility and </w:t>
      </w:r>
      <w:proofErr w:type="spellStart"/>
      <w:r w:rsidRPr="00453BC4">
        <w:rPr>
          <w:rFonts w:ascii="Arial" w:hAnsi="Arial" w:cs="Arial"/>
        </w:rPr>
        <w:t>andrology</w:t>
      </w:r>
      <w:proofErr w:type="spellEnd"/>
      <w:r w:rsidRPr="00453BC4">
        <w:rPr>
          <w:rFonts w:ascii="Arial" w:hAnsi="Arial" w:cs="Arial"/>
        </w:rPr>
        <w:t xml:space="preserve"> laboratory staff</w:t>
      </w:r>
      <w:r w:rsidR="005626E4">
        <w:rPr>
          <w:rFonts w:ascii="Arial" w:hAnsi="Arial" w:cs="Arial"/>
        </w:rPr>
        <w:t>,</w:t>
      </w:r>
      <w:r w:rsidRPr="00453BC4">
        <w:rPr>
          <w:rFonts w:ascii="Arial" w:hAnsi="Arial" w:cs="Arial"/>
        </w:rPr>
        <w:t xml:space="preserve"> we are seeking </w:t>
      </w:r>
      <w:r w:rsidR="002A6973" w:rsidRPr="00453BC4">
        <w:rPr>
          <w:rFonts w:ascii="Arial" w:hAnsi="Arial" w:cs="Arial"/>
        </w:rPr>
        <w:t xml:space="preserve">a </w:t>
      </w:r>
      <w:r w:rsidRPr="00453BC4">
        <w:rPr>
          <w:rFonts w:ascii="Arial" w:hAnsi="Arial" w:cs="Arial"/>
        </w:rPr>
        <w:t xml:space="preserve">new  Medicare </w:t>
      </w:r>
      <w:r w:rsidR="00A76114">
        <w:rPr>
          <w:rFonts w:ascii="Arial" w:hAnsi="Arial" w:cs="Arial"/>
        </w:rPr>
        <w:t>listing as follows</w:t>
      </w:r>
      <w:r w:rsidR="00A11640" w:rsidRPr="00453BC4">
        <w:rPr>
          <w:rFonts w:ascii="Arial" w:hAnsi="Arial" w:cs="Arial"/>
        </w:rPr>
        <w:t>:</w:t>
      </w:r>
    </w:p>
    <w:p w:rsidR="00B2420A" w:rsidRPr="00453BC4" w:rsidRDefault="00DF669F" w:rsidP="00AA6B93">
      <w:pPr>
        <w:pStyle w:val="Heading1"/>
        <w:rPr>
          <w:rFonts w:ascii="Arial" w:hAnsi="Arial" w:cs="Arial"/>
        </w:rPr>
      </w:pPr>
      <w:bookmarkStart w:id="114" w:name="_Toc445725562"/>
      <w:bookmarkStart w:id="115" w:name="_Toc445726551"/>
      <w:bookmarkStart w:id="116" w:name="_Toc453144042"/>
      <w:r w:rsidRPr="00453BC4">
        <w:rPr>
          <w:rFonts w:ascii="Arial" w:hAnsi="Arial" w:cs="Arial"/>
        </w:rPr>
        <w:t>MBS ONC</w:t>
      </w:r>
      <w:r w:rsidR="00592124" w:rsidRPr="00453BC4">
        <w:rPr>
          <w:rFonts w:ascii="Arial" w:hAnsi="Arial" w:cs="Arial"/>
        </w:rPr>
        <w:t>1</w:t>
      </w:r>
      <w:bookmarkEnd w:id="114"/>
      <w:bookmarkEnd w:id="115"/>
      <w:bookmarkEnd w:id="116"/>
      <w:r w:rsidRPr="00453BC4">
        <w:rPr>
          <w:rFonts w:ascii="Arial" w:hAnsi="Arial" w:cs="Arial"/>
        </w:rPr>
        <w:t xml:space="preserve"> </w:t>
      </w:r>
    </w:p>
    <w:p w:rsidR="00D07A0D" w:rsidRPr="002D1259" w:rsidRDefault="00D07A0D" w:rsidP="00D07A0D">
      <w:pPr>
        <w:keepNext/>
        <w:rPr>
          <w:rFonts w:ascii="Arial" w:hAnsi="Arial" w:cs="Arial"/>
        </w:rPr>
      </w:pPr>
      <w:r w:rsidRPr="002D1259">
        <w:rPr>
          <w:rFonts w:ascii="Arial" w:hAnsi="Arial" w:cs="Arial"/>
        </w:rPr>
        <w:t>Anti-</w:t>
      </w:r>
      <w:proofErr w:type="spellStart"/>
      <w:r w:rsidRPr="002D1259">
        <w:rPr>
          <w:rFonts w:ascii="Arial" w:hAnsi="Arial" w:cs="Arial"/>
        </w:rPr>
        <w:t>Müllerian</w:t>
      </w:r>
      <w:proofErr w:type="spellEnd"/>
      <w:r w:rsidRPr="002D1259">
        <w:rPr>
          <w:rFonts w:ascii="Arial" w:hAnsi="Arial" w:cs="Arial"/>
        </w:rPr>
        <w:t xml:space="preserve"> hormone testing in female patients </w:t>
      </w:r>
      <w:r w:rsidRPr="002D1259">
        <w:rPr>
          <w:rFonts w:ascii="Arial" w:hAnsi="Arial" w:cs="Arial"/>
          <w:bCs/>
        </w:rPr>
        <w:t xml:space="preserve">for the assessment of ovarian function, including ovarian reserve and ovarian responsiveness before or after </w:t>
      </w:r>
      <w:proofErr w:type="spellStart"/>
      <w:r w:rsidRPr="002D1259">
        <w:rPr>
          <w:rFonts w:ascii="Arial" w:hAnsi="Arial" w:cs="Arial"/>
          <w:bCs/>
        </w:rPr>
        <w:t>gonadotoxic</w:t>
      </w:r>
      <w:proofErr w:type="spellEnd"/>
      <w:r w:rsidRPr="002D1259">
        <w:rPr>
          <w:rFonts w:ascii="Arial" w:hAnsi="Arial" w:cs="Arial"/>
          <w:bCs/>
        </w:rPr>
        <w:t xml:space="preserve"> treatment.</w:t>
      </w:r>
    </w:p>
    <w:p w:rsidR="00C36257" w:rsidRDefault="00C36257" w:rsidP="00EE6A51">
      <w:pPr>
        <w:autoSpaceDE w:val="0"/>
        <w:autoSpaceDN w:val="0"/>
        <w:adjustRightInd w:val="0"/>
        <w:spacing w:after="0"/>
        <w:rPr>
          <w:rFonts w:ascii="Arial" w:hAnsi="Arial" w:cs="Arial"/>
        </w:rPr>
      </w:pPr>
    </w:p>
    <w:p w:rsidR="00C36257" w:rsidRDefault="00C36257" w:rsidP="00EE6A51">
      <w:pPr>
        <w:autoSpaceDE w:val="0"/>
        <w:autoSpaceDN w:val="0"/>
        <w:adjustRightInd w:val="0"/>
        <w:spacing w:after="0"/>
        <w:rPr>
          <w:rFonts w:ascii="Arial" w:hAnsi="Arial" w:cs="Arial"/>
        </w:rPr>
      </w:pPr>
    </w:p>
    <w:p w:rsidR="00BE5AA7" w:rsidRDefault="00920B29" w:rsidP="00EE6A51">
      <w:pPr>
        <w:autoSpaceDE w:val="0"/>
        <w:autoSpaceDN w:val="0"/>
        <w:adjustRightInd w:val="0"/>
        <w:spacing w:after="0"/>
        <w:rPr>
          <w:rFonts w:ascii="Arial" w:hAnsi="Arial" w:cs="Arial"/>
          <w:bCs/>
        </w:rPr>
      </w:pPr>
      <w:r w:rsidRPr="009F10AD">
        <w:rPr>
          <w:rFonts w:ascii="Arial" w:hAnsi="Arial" w:cs="Arial"/>
        </w:rPr>
        <w:t xml:space="preserve">Population: </w:t>
      </w:r>
    </w:p>
    <w:p w:rsidR="00D07A0D" w:rsidRPr="00DC3199" w:rsidRDefault="00D07A0D" w:rsidP="00D07A0D">
      <w:pPr>
        <w:pStyle w:val="ListParagraph"/>
        <w:numPr>
          <w:ilvl w:val="0"/>
          <w:numId w:val="29"/>
        </w:numPr>
        <w:spacing w:line="276" w:lineRule="auto"/>
        <w:rPr>
          <w:rFonts w:ascii="Arial" w:hAnsi="Arial" w:cs="Arial"/>
        </w:rPr>
      </w:pPr>
      <w:r>
        <w:rPr>
          <w:rFonts w:ascii="Arial" w:hAnsi="Arial" w:cs="Arial"/>
        </w:rPr>
        <w:t>F</w:t>
      </w:r>
      <w:r w:rsidRPr="00DC3199">
        <w:rPr>
          <w:rFonts w:ascii="Arial" w:hAnsi="Arial" w:cs="Arial"/>
        </w:rPr>
        <w:t xml:space="preserve">emale patients with cancer who have had or will receive </w:t>
      </w:r>
      <w:proofErr w:type="spellStart"/>
      <w:r w:rsidRPr="00DC3199">
        <w:rPr>
          <w:rFonts w:ascii="Arial" w:hAnsi="Arial" w:cs="Arial"/>
        </w:rPr>
        <w:t>gonadotoxic</w:t>
      </w:r>
      <w:proofErr w:type="spellEnd"/>
      <w:r w:rsidRPr="00DC3199">
        <w:rPr>
          <w:rFonts w:ascii="Arial" w:hAnsi="Arial" w:cs="Arial"/>
        </w:rPr>
        <w:t xml:space="preserve"> treatment</w:t>
      </w:r>
      <w:r>
        <w:rPr>
          <w:rFonts w:ascii="Arial" w:hAnsi="Arial" w:cs="Arial"/>
        </w:rPr>
        <w:t xml:space="preserve"> in three categories paediatric, adolescent young adult and adult populations</w:t>
      </w:r>
      <w:r w:rsidRPr="00DC3199">
        <w:rPr>
          <w:rFonts w:ascii="Arial" w:hAnsi="Arial" w:cs="Arial"/>
        </w:rPr>
        <w:t xml:space="preserve">; </w:t>
      </w:r>
      <w:r>
        <w:rPr>
          <w:rFonts w:ascii="Arial" w:hAnsi="Arial" w:cs="Arial"/>
        </w:rPr>
        <w:t>and</w:t>
      </w:r>
    </w:p>
    <w:p w:rsidR="00D07A0D" w:rsidRDefault="00D07A0D" w:rsidP="00D07A0D">
      <w:pPr>
        <w:pStyle w:val="ListParagraph"/>
        <w:numPr>
          <w:ilvl w:val="0"/>
          <w:numId w:val="29"/>
        </w:numPr>
        <w:spacing w:line="276" w:lineRule="auto"/>
        <w:rPr>
          <w:rFonts w:ascii="Arial" w:hAnsi="Arial" w:cs="Arial"/>
        </w:rPr>
      </w:pPr>
      <w:r>
        <w:rPr>
          <w:rFonts w:ascii="Arial" w:hAnsi="Arial" w:cs="Arial"/>
        </w:rPr>
        <w:t>F</w:t>
      </w:r>
      <w:r w:rsidRPr="00DC3199">
        <w:rPr>
          <w:rFonts w:ascii="Arial" w:hAnsi="Arial" w:cs="Arial"/>
        </w:rPr>
        <w:t xml:space="preserve">emale patients with non-malignant disease who have had or will receive </w:t>
      </w:r>
      <w:proofErr w:type="spellStart"/>
      <w:r w:rsidRPr="00DC3199">
        <w:rPr>
          <w:rFonts w:ascii="Arial" w:hAnsi="Arial" w:cs="Arial"/>
        </w:rPr>
        <w:t>gonadotoxic</w:t>
      </w:r>
      <w:proofErr w:type="spellEnd"/>
      <w:r w:rsidRPr="00DC3199">
        <w:rPr>
          <w:rFonts w:ascii="Arial" w:hAnsi="Arial" w:cs="Arial"/>
        </w:rPr>
        <w:t xml:space="preserve"> treatment</w:t>
      </w:r>
      <w:r>
        <w:rPr>
          <w:rFonts w:ascii="Arial" w:hAnsi="Arial" w:cs="Arial"/>
        </w:rPr>
        <w:t xml:space="preserve"> in three categories paediatric, adolescent young adult and adult populations.</w:t>
      </w:r>
      <w:r w:rsidRPr="00DC3199">
        <w:rPr>
          <w:rFonts w:ascii="Arial" w:hAnsi="Arial" w:cs="Arial"/>
        </w:rPr>
        <w:t xml:space="preserve"> </w:t>
      </w:r>
    </w:p>
    <w:p w:rsidR="00D07A0D" w:rsidRPr="002D1259" w:rsidRDefault="00D07A0D" w:rsidP="00D07A0D">
      <w:pPr>
        <w:autoSpaceDE w:val="0"/>
        <w:autoSpaceDN w:val="0"/>
        <w:adjustRightInd w:val="0"/>
        <w:rPr>
          <w:rFonts w:ascii="Arial" w:hAnsi="Arial" w:cs="Arial"/>
        </w:rPr>
      </w:pPr>
      <w:bookmarkStart w:id="117" w:name="_Toc433108249"/>
      <w:bookmarkStart w:id="118" w:name="_Toc401572803"/>
      <w:r w:rsidRPr="00586E17">
        <w:rPr>
          <w:rFonts w:ascii="Arial" w:hAnsi="Arial" w:cs="Arial"/>
          <w:b/>
          <w:bCs/>
        </w:rPr>
        <w:t>Restriction</w:t>
      </w:r>
      <w:r w:rsidRPr="002D1259">
        <w:rPr>
          <w:rFonts w:ascii="Arial" w:hAnsi="Arial" w:cs="Arial"/>
          <w:bCs/>
        </w:rPr>
        <w:t xml:space="preserve"> -</w:t>
      </w:r>
      <w:r w:rsidRPr="002D1259">
        <w:rPr>
          <w:rFonts w:ascii="Arial" w:hAnsi="Arial" w:cs="Arial"/>
        </w:rPr>
        <w:t xml:space="preserve"> Patients who are currently having AMH testing but will not or have not received </w:t>
      </w:r>
      <w:proofErr w:type="spellStart"/>
      <w:r w:rsidRPr="002D1259">
        <w:rPr>
          <w:rFonts w:ascii="Arial" w:hAnsi="Arial" w:cs="Arial"/>
        </w:rPr>
        <w:t>gonadotoxic</w:t>
      </w:r>
      <w:proofErr w:type="spellEnd"/>
      <w:r w:rsidRPr="002D1259">
        <w:rPr>
          <w:rFonts w:ascii="Arial" w:hAnsi="Arial" w:cs="Arial"/>
        </w:rPr>
        <w:t xml:space="preserve"> treatment. </w:t>
      </w:r>
    </w:p>
    <w:p w:rsidR="00E81544" w:rsidRPr="00E81544" w:rsidRDefault="00E81544" w:rsidP="00E81544">
      <w:pPr>
        <w:autoSpaceDE w:val="0"/>
        <w:autoSpaceDN w:val="0"/>
        <w:adjustRightInd w:val="0"/>
        <w:spacing w:after="0"/>
        <w:jc w:val="both"/>
        <w:rPr>
          <w:rFonts w:ascii="Arial" w:hAnsi="Arial" w:cs="Arial"/>
          <w:highlight w:val="yellow"/>
        </w:rPr>
      </w:pPr>
    </w:p>
    <w:p w:rsidR="00A43A56" w:rsidRPr="009F10AD" w:rsidRDefault="00A43A56" w:rsidP="00DF3916">
      <w:pPr>
        <w:pStyle w:val="TOCHeading1"/>
        <w:spacing w:before="0" w:after="0" w:line="240" w:lineRule="auto"/>
        <w:rPr>
          <w:rFonts w:ascii="Arial" w:hAnsi="Arial" w:cs="Arial"/>
        </w:rPr>
      </w:pPr>
      <w:bookmarkStart w:id="119" w:name="_Toc445725565"/>
      <w:bookmarkStart w:id="120" w:name="_Toc445726554"/>
      <w:r w:rsidRPr="009F10AD">
        <w:rPr>
          <w:rFonts w:ascii="Arial" w:hAnsi="Arial" w:cs="Arial"/>
        </w:rPr>
        <w:t>Summary of P</w:t>
      </w:r>
      <w:r w:rsidR="00EE6A51" w:rsidRPr="009F10AD">
        <w:rPr>
          <w:rFonts w:ascii="Arial" w:hAnsi="Arial" w:cs="Arial"/>
        </w:rPr>
        <w:t xml:space="preserve">atient </w:t>
      </w:r>
      <w:r w:rsidRPr="009F10AD">
        <w:rPr>
          <w:rFonts w:ascii="Arial" w:hAnsi="Arial" w:cs="Arial"/>
        </w:rPr>
        <w:t>I</w:t>
      </w:r>
      <w:r w:rsidR="00EE6A51" w:rsidRPr="009F10AD">
        <w:rPr>
          <w:rFonts w:ascii="Arial" w:hAnsi="Arial" w:cs="Arial"/>
        </w:rPr>
        <w:t xml:space="preserve">nformation </w:t>
      </w:r>
      <w:r w:rsidRPr="009F10AD">
        <w:rPr>
          <w:rFonts w:ascii="Arial" w:hAnsi="Arial" w:cs="Arial"/>
        </w:rPr>
        <w:t>C</w:t>
      </w:r>
      <w:r w:rsidR="00EE6A51" w:rsidRPr="009F10AD">
        <w:rPr>
          <w:rFonts w:ascii="Arial" w:hAnsi="Arial" w:cs="Arial"/>
        </w:rPr>
        <w:t xml:space="preserve">omparator </w:t>
      </w:r>
      <w:r w:rsidRPr="009F10AD">
        <w:rPr>
          <w:rFonts w:ascii="Arial" w:hAnsi="Arial" w:cs="Arial"/>
        </w:rPr>
        <w:t>O</w:t>
      </w:r>
      <w:r w:rsidR="00EE6A51" w:rsidRPr="009F10AD">
        <w:rPr>
          <w:rFonts w:ascii="Arial" w:hAnsi="Arial" w:cs="Arial"/>
        </w:rPr>
        <w:t>utcomes (PICO)</w:t>
      </w:r>
      <w:bookmarkEnd w:id="117"/>
      <w:bookmarkEnd w:id="119"/>
      <w:bookmarkEnd w:id="120"/>
      <w:r w:rsidR="00EE6A51" w:rsidRPr="009F10AD">
        <w:rPr>
          <w:rFonts w:ascii="Arial" w:hAnsi="Arial" w:cs="Arial"/>
        </w:rPr>
        <w:t xml:space="preserve"> </w:t>
      </w:r>
      <w:r w:rsidRPr="009F10AD">
        <w:rPr>
          <w:rFonts w:ascii="Arial" w:hAnsi="Arial" w:cs="Arial"/>
        </w:rPr>
        <w:t xml:space="preserve"> </w:t>
      </w:r>
      <w:bookmarkEnd w:id="118"/>
    </w:p>
    <w:p w:rsidR="006C00BA" w:rsidRPr="005460AF" w:rsidRDefault="006C00BA" w:rsidP="005460AF">
      <w:pPr>
        <w:pStyle w:val="Heading1"/>
      </w:pPr>
      <w:bookmarkStart w:id="121" w:name="_Ref283297696"/>
      <w:bookmarkStart w:id="122" w:name="_Toc453144043"/>
      <w:bookmarkStart w:id="123" w:name="_Toc433108250"/>
      <w:bookmarkStart w:id="124" w:name="_Toc445725566"/>
      <w:bookmarkStart w:id="125" w:name="_Toc445726555"/>
      <w:r w:rsidRPr="005460AF">
        <w:t xml:space="preserve">Table </w:t>
      </w:r>
      <w:bookmarkEnd w:id="121"/>
      <w:r w:rsidRPr="005460AF">
        <w:t xml:space="preserve">6:  Summary of extended PICO to </w:t>
      </w:r>
      <w:r w:rsidR="00206F3E" w:rsidRPr="005460AF">
        <w:t>define research</w:t>
      </w:r>
      <w:r w:rsidR="005460AF">
        <w:t xml:space="preserve"> </w:t>
      </w:r>
      <w:r w:rsidR="00206F3E" w:rsidRPr="005460AF">
        <w:t>q</w:t>
      </w:r>
      <w:r w:rsidRPr="005460AF">
        <w:t>uestion that assessment will investigate</w:t>
      </w:r>
      <w:bookmarkEnd w:id="122"/>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2948"/>
        <w:gridCol w:w="1984"/>
        <w:gridCol w:w="1985"/>
      </w:tblGrid>
      <w:tr w:rsidR="00FE2F9A" w:rsidRPr="009F10AD" w:rsidTr="00FE2F9A">
        <w:tc>
          <w:tcPr>
            <w:tcW w:w="1555" w:type="dxa"/>
          </w:tcPr>
          <w:bookmarkEnd w:id="123"/>
          <w:bookmarkEnd w:id="124"/>
          <w:bookmarkEnd w:id="125"/>
          <w:p w:rsidR="00B94B5F" w:rsidRPr="009F10AD" w:rsidRDefault="00B94B5F" w:rsidP="00B94B5F">
            <w:pPr>
              <w:keepNext/>
              <w:spacing w:after="0"/>
              <w:jc w:val="center"/>
              <w:rPr>
                <w:rFonts w:ascii="Arial" w:eastAsia="SimSun" w:hAnsi="Arial" w:cs="Arial"/>
                <w:b/>
              </w:rPr>
            </w:pPr>
            <w:r w:rsidRPr="009F10AD">
              <w:rPr>
                <w:rFonts w:ascii="Arial" w:eastAsia="SimSun" w:hAnsi="Arial" w:cs="Arial"/>
                <w:b/>
              </w:rPr>
              <w:t>Population</w:t>
            </w:r>
          </w:p>
        </w:tc>
        <w:tc>
          <w:tcPr>
            <w:tcW w:w="2948" w:type="dxa"/>
          </w:tcPr>
          <w:p w:rsidR="00B94B5F" w:rsidRPr="009F10AD" w:rsidRDefault="00B94B5F" w:rsidP="00B94B5F">
            <w:pPr>
              <w:keepNext/>
              <w:spacing w:after="0"/>
              <w:jc w:val="center"/>
              <w:rPr>
                <w:rFonts w:ascii="Arial" w:eastAsia="SimSun" w:hAnsi="Arial" w:cs="Arial"/>
                <w:b/>
              </w:rPr>
            </w:pPr>
            <w:r w:rsidRPr="009F10AD">
              <w:rPr>
                <w:rFonts w:ascii="Arial" w:eastAsia="SimSun" w:hAnsi="Arial" w:cs="Arial"/>
                <w:b/>
              </w:rPr>
              <w:t>Intervention</w:t>
            </w:r>
          </w:p>
        </w:tc>
        <w:tc>
          <w:tcPr>
            <w:tcW w:w="1984" w:type="dxa"/>
          </w:tcPr>
          <w:p w:rsidR="00B94B5F" w:rsidRPr="009F10AD" w:rsidRDefault="00B94B5F" w:rsidP="00B94B5F">
            <w:pPr>
              <w:keepNext/>
              <w:spacing w:after="0"/>
              <w:jc w:val="center"/>
              <w:rPr>
                <w:rFonts w:ascii="Arial" w:eastAsia="SimSun" w:hAnsi="Arial" w:cs="Arial"/>
                <w:b/>
              </w:rPr>
            </w:pPr>
            <w:r w:rsidRPr="009F10AD">
              <w:rPr>
                <w:rFonts w:ascii="Arial" w:eastAsia="SimSun" w:hAnsi="Arial" w:cs="Arial"/>
                <w:b/>
              </w:rPr>
              <w:t>Comparator</w:t>
            </w:r>
          </w:p>
        </w:tc>
        <w:tc>
          <w:tcPr>
            <w:tcW w:w="1985" w:type="dxa"/>
          </w:tcPr>
          <w:p w:rsidR="00B94B5F" w:rsidRPr="009F10AD" w:rsidRDefault="00B94B5F" w:rsidP="00B94B5F">
            <w:pPr>
              <w:spacing w:before="20" w:after="20"/>
              <w:jc w:val="center"/>
              <w:rPr>
                <w:rFonts w:ascii="Arial" w:eastAsia="SimSun" w:hAnsi="Arial" w:cs="Arial"/>
                <w:b/>
              </w:rPr>
            </w:pPr>
            <w:r w:rsidRPr="009F10AD">
              <w:rPr>
                <w:rFonts w:ascii="Arial" w:eastAsia="SimSun" w:hAnsi="Arial" w:cs="Arial"/>
                <w:b/>
              </w:rPr>
              <w:t>Outcomes</w:t>
            </w:r>
          </w:p>
        </w:tc>
      </w:tr>
    </w:tbl>
    <w:tbl>
      <w:tblPr>
        <w:tblpPr w:leftFromText="180" w:rightFromText="180" w:vertAnchor="text" w:horzAnchor="margin" w:tblpY="1"/>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2948"/>
        <w:gridCol w:w="1984"/>
        <w:gridCol w:w="1985"/>
      </w:tblGrid>
      <w:tr w:rsidR="00D07A0D" w:rsidRPr="00206F3E" w:rsidTr="00FE2F9A">
        <w:trPr>
          <w:trHeight w:val="964"/>
        </w:trPr>
        <w:tc>
          <w:tcPr>
            <w:tcW w:w="1555" w:type="dxa"/>
            <w:tcBorders>
              <w:top w:val="single" w:sz="4" w:space="0" w:color="000000"/>
              <w:left w:val="single" w:sz="4" w:space="0" w:color="000000"/>
              <w:bottom w:val="single" w:sz="4" w:space="0" w:color="000000"/>
              <w:right w:val="single" w:sz="4" w:space="0" w:color="000000"/>
            </w:tcBorders>
          </w:tcPr>
          <w:p w:rsidR="00BE5AA7" w:rsidRPr="009F10AD" w:rsidRDefault="00BE5AA7" w:rsidP="001B79A5">
            <w:pPr>
              <w:keepNext/>
              <w:spacing w:after="0"/>
              <w:rPr>
                <w:rFonts w:ascii="Arial" w:eastAsia="SimSun" w:hAnsi="Arial" w:cs="Arial"/>
              </w:rPr>
            </w:pPr>
            <w:r w:rsidRPr="009F10AD">
              <w:rPr>
                <w:rFonts w:ascii="Arial" w:eastAsia="SimSun" w:hAnsi="Arial" w:cs="Arial"/>
              </w:rPr>
              <w:t xml:space="preserve">Patients receiving </w:t>
            </w:r>
            <w:proofErr w:type="spellStart"/>
            <w:r w:rsidRPr="009F10AD">
              <w:rPr>
                <w:rFonts w:ascii="Arial" w:eastAsia="SimSun" w:hAnsi="Arial" w:cs="Arial"/>
              </w:rPr>
              <w:t>gonadotoxic</w:t>
            </w:r>
            <w:proofErr w:type="spellEnd"/>
            <w:r w:rsidRPr="009F10AD">
              <w:rPr>
                <w:rFonts w:ascii="Arial" w:eastAsia="SimSun" w:hAnsi="Arial" w:cs="Arial"/>
              </w:rPr>
              <w:t xml:space="preserve"> treatment</w:t>
            </w:r>
          </w:p>
          <w:p w:rsidR="00BE5AA7" w:rsidRPr="009F10AD" w:rsidRDefault="00BE5AA7" w:rsidP="001B79A5">
            <w:pPr>
              <w:keepNext/>
              <w:spacing w:after="0"/>
              <w:rPr>
                <w:rFonts w:ascii="Arial" w:eastAsia="SimSun" w:hAnsi="Arial" w:cs="Arial"/>
              </w:rPr>
            </w:pPr>
          </w:p>
        </w:tc>
        <w:tc>
          <w:tcPr>
            <w:tcW w:w="2948" w:type="dxa"/>
            <w:tcBorders>
              <w:top w:val="single" w:sz="4" w:space="0" w:color="000000"/>
              <w:left w:val="single" w:sz="4" w:space="0" w:color="000000"/>
              <w:bottom w:val="single" w:sz="4" w:space="0" w:color="000000"/>
              <w:right w:val="single" w:sz="4" w:space="0" w:color="000000"/>
            </w:tcBorders>
          </w:tcPr>
          <w:p w:rsidR="00D07A0D" w:rsidRPr="00636DD6" w:rsidRDefault="00D07A0D" w:rsidP="00A8761A">
            <w:pPr>
              <w:keepNext/>
              <w:tabs>
                <w:tab w:val="left" w:pos="1253"/>
                <w:tab w:val="left" w:pos="1560"/>
              </w:tabs>
              <w:rPr>
                <w:rFonts w:ascii="Arial" w:eastAsia="SimSun" w:hAnsi="Arial" w:cs="Arial"/>
              </w:rPr>
            </w:pPr>
            <w:r w:rsidRPr="00636DD6">
              <w:rPr>
                <w:rFonts w:ascii="Arial" w:eastAsia="SimSun" w:hAnsi="Arial" w:cs="Arial"/>
              </w:rPr>
              <w:t>Anti-</w:t>
            </w:r>
            <w:proofErr w:type="spellStart"/>
            <w:r w:rsidRPr="00636DD6">
              <w:rPr>
                <w:rFonts w:ascii="Arial" w:eastAsia="SimSun" w:hAnsi="Arial" w:cs="Arial"/>
              </w:rPr>
              <w:t>Müllerian</w:t>
            </w:r>
            <w:proofErr w:type="spellEnd"/>
            <w:r w:rsidRPr="00636DD6">
              <w:rPr>
                <w:rFonts w:ascii="Arial" w:eastAsia="SimSun" w:hAnsi="Arial" w:cs="Arial"/>
              </w:rPr>
              <w:t xml:space="preserve"> hormone test in female patients for the assessment of ovarian function, including ovarian reserve and ovarian responsiveness before or after </w:t>
            </w:r>
            <w:proofErr w:type="spellStart"/>
            <w:r w:rsidRPr="00636DD6">
              <w:rPr>
                <w:rFonts w:ascii="Arial" w:eastAsia="SimSun" w:hAnsi="Arial" w:cs="Arial"/>
              </w:rPr>
              <w:t>gonadotoxic</w:t>
            </w:r>
            <w:proofErr w:type="spellEnd"/>
            <w:r w:rsidRPr="00636DD6">
              <w:rPr>
                <w:rFonts w:ascii="Arial" w:eastAsia="SimSun" w:hAnsi="Arial" w:cs="Arial"/>
              </w:rPr>
              <w:t xml:space="preserve"> treatment</w:t>
            </w:r>
          </w:p>
          <w:p w:rsidR="00D07A0D" w:rsidRPr="00636DD6" w:rsidRDefault="00D07A0D" w:rsidP="00A8761A">
            <w:pPr>
              <w:keepNext/>
              <w:tabs>
                <w:tab w:val="left" w:pos="1253"/>
                <w:tab w:val="left" w:pos="1560"/>
              </w:tabs>
              <w:rPr>
                <w:rFonts w:ascii="Arial" w:eastAsia="SimSun" w:hAnsi="Arial" w:cs="Arial"/>
              </w:rPr>
            </w:pPr>
          </w:p>
          <w:p w:rsidR="00D07A0D" w:rsidRPr="00636DD6" w:rsidRDefault="00D07A0D" w:rsidP="00A8761A">
            <w:pPr>
              <w:keepNext/>
              <w:tabs>
                <w:tab w:val="left" w:pos="1253"/>
                <w:tab w:val="left" w:pos="1560"/>
              </w:tabs>
              <w:rPr>
                <w:rFonts w:ascii="Arial" w:eastAsia="SimSun" w:hAnsi="Arial" w:cs="Arial"/>
                <w:u w:val="single"/>
              </w:rPr>
            </w:pPr>
            <w:r w:rsidRPr="00636DD6">
              <w:rPr>
                <w:rFonts w:ascii="Arial" w:eastAsia="SimSun" w:hAnsi="Arial" w:cs="Arial"/>
                <w:u w:val="single"/>
              </w:rPr>
              <w:t>Indication for test</w:t>
            </w:r>
          </w:p>
          <w:p w:rsidR="00A8761A" w:rsidRPr="009C61C4" w:rsidRDefault="00A8761A" w:rsidP="00A8761A">
            <w:pPr>
              <w:pStyle w:val="ListParagraph"/>
              <w:widowControl w:val="0"/>
              <w:numPr>
                <w:ilvl w:val="0"/>
                <w:numId w:val="38"/>
              </w:numPr>
              <w:autoSpaceDE w:val="0"/>
              <w:autoSpaceDN w:val="0"/>
              <w:adjustRightInd w:val="0"/>
              <w:spacing w:after="0"/>
              <w:ind w:left="0" w:firstLine="0"/>
              <w:rPr>
                <w:rFonts w:ascii="Arial" w:hAnsi="Arial" w:cs="Arial"/>
                <w:bCs/>
              </w:rPr>
            </w:pPr>
            <w:r w:rsidRPr="009C61C4">
              <w:rPr>
                <w:rFonts w:ascii="Arial" w:hAnsi="Arial" w:cs="Arial"/>
                <w:bCs/>
              </w:rPr>
              <w:t xml:space="preserve">Newly diagnosed </w:t>
            </w:r>
            <w:r w:rsidRPr="009C61C4">
              <w:rPr>
                <w:rFonts w:ascii="Arial" w:hAnsi="Arial" w:cs="Arial"/>
                <w:bCs/>
              </w:rPr>
              <w:lastRenderedPageBreak/>
              <w:t xml:space="preserve">or relapsed patients receiving </w:t>
            </w:r>
            <w:proofErr w:type="spellStart"/>
            <w:r w:rsidRPr="009C61C4">
              <w:rPr>
                <w:rFonts w:ascii="Arial" w:hAnsi="Arial" w:cs="Arial"/>
                <w:bCs/>
              </w:rPr>
              <w:t>gonadotoxic</w:t>
            </w:r>
            <w:proofErr w:type="spellEnd"/>
            <w:r w:rsidRPr="009C61C4">
              <w:rPr>
                <w:rFonts w:ascii="Arial" w:hAnsi="Arial" w:cs="Arial"/>
                <w:bCs/>
              </w:rPr>
              <w:t xml:space="preserve"> treatment who are having assessments for fertility preservation prior to the start of treatment. A detailed history is required by either a physician, cancer or fertility doctor to determine the reproductive risk of the patient (see Algorithm 1a: </w:t>
            </w:r>
            <w:r w:rsidRPr="009C61C4">
              <w:rPr>
                <w:rFonts w:ascii="Arial" w:hAnsi="Arial" w:cs="Arial"/>
                <w:bCs/>
                <w:i/>
                <w:iCs/>
                <w:color w:val="0C0D00"/>
              </w:rPr>
              <w:t>Algorithm for the Assessment of Reproductive Potential for New and Relapsed Paediatric Patients</w:t>
            </w:r>
            <w:r w:rsidRPr="009C61C4">
              <w:rPr>
                <w:rFonts w:ascii="Arial" w:hAnsi="Arial" w:cs="Arial"/>
                <w:bCs/>
                <w:color w:val="0C0D00"/>
              </w:rPr>
              <w:t>; 2</w:t>
            </w:r>
            <w:r w:rsidRPr="009C61C4">
              <w:rPr>
                <w:rFonts w:ascii="Arial" w:hAnsi="Arial" w:cs="Arial"/>
                <w:bCs/>
              </w:rPr>
              <w:t xml:space="preserve">a: </w:t>
            </w:r>
            <w:r w:rsidRPr="009C61C4">
              <w:rPr>
                <w:rFonts w:ascii="Arial" w:hAnsi="Arial" w:cs="Arial"/>
                <w:bCs/>
                <w:i/>
                <w:iCs/>
                <w:color w:val="0C0D00"/>
              </w:rPr>
              <w:t>Algorithm for the Assessment of Reproductive Potential for New and Relapsed Adolescent and Young Adult (15-25 year old) Patients</w:t>
            </w:r>
            <w:r w:rsidRPr="009C61C4">
              <w:rPr>
                <w:rFonts w:ascii="Arial" w:hAnsi="Arial" w:cs="Arial"/>
                <w:bCs/>
              </w:rPr>
              <w:t>; 3a:</w:t>
            </w:r>
            <w:r w:rsidRPr="009C61C4">
              <w:rPr>
                <w:rFonts w:ascii="Arial" w:hAnsi="Arial" w:cs="Arial"/>
                <w:bCs/>
                <w:color w:val="0C0D00"/>
              </w:rPr>
              <w:t xml:space="preserve"> </w:t>
            </w:r>
            <w:r w:rsidRPr="009C61C4">
              <w:rPr>
                <w:rFonts w:ascii="Arial" w:hAnsi="Arial" w:cs="Arial"/>
                <w:bCs/>
                <w:i/>
                <w:iCs/>
                <w:color w:val="0C0D00"/>
              </w:rPr>
              <w:t>Algorithm for the Assessment of Reproductive Potential for New and Relapsed Adult Patients</w:t>
            </w:r>
            <w:r w:rsidRPr="009C61C4">
              <w:rPr>
                <w:rFonts w:ascii="Arial" w:hAnsi="Arial" w:cs="Arial"/>
                <w:bCs/>
                <w:color w:val="0C0D00"/>
              </w:rPr>
              <w:t xml:space="preserve">). </w:t>
            </w:r>
            <w:r w:rsidRPr="009C61C4">
              <w:rPr>
                <w:rFonts w:ascii="Arial" w:hAnsi="Arial" w:cs="Arial"/>
                <w:bCs/>
              </w:rPr>
              <w:t xml:space="preserve">Those patients who may have a risk to their reproductive function should have appropriate referral to </w:t>
            </w:r>
            <w:proofErr w:type="spellStart"/>
            <w:r w:rsidRPr="009C61C4">
              <w:rPr>
                <w:rFonts w:ascii="Arial" w:hAnsi="Arial" w:cs="Arial"/>
                <w:bCs/>
              </w:rPr>
              <w:t>oncofertility</w:t>
            </w:r>
            <w:proofErr w:type="spellEnd"/>
            <w:r w:rsidRPr="009C61C4">
              <w:rPr>
                <w:rFonts w:ascii="Arial" w:hAnsi="Arial" w:cs="Arial"/>
                <w:bCs/>
              </w:rPr>
              <w:t xml:space="preserve"> services and have an assessment of ovarian function prior to cancer treatment. AMH testing will be limited to one episode at initial diagnosis or relapse.</w:t>
            </w:r>
          </w:p>
          <w:p w:rsidR="00A8761A" w:rsidRPr="009C61C4" w:rsidRDefault="00A8761A" w:rsidP="00A8761A">
            <w:pPr>
              <w:widowControl w:val="0"/>
              <w:autoSpaceDE w:val="0"/>
              <w:autoSpaceDN w:val="0"/>
              <w:adjustRightInd w:val="0"/>
              <w:spacing w:after="0"/>
              <w:ind w:left="360"/>
              <w:rPr>
                <w:rFonts w:ascii="Arial" w:hAnsi="Arial" w:cs="Arial"/>
                <w:sz w:val="22"/>
                <w:szCs w:val="22"/>
              </w:rPr>
            </w:pPr>
          </w:p>
          <w:p w:rsidR="00A8761A" w:rsidRPr="009C61C4" w:rsidRDefault="00A8761A" w:rsidP="00A8761A">
            <w:pPr>
              <w:widowControl w:val="0"/>
              <w:autoSpaceDE w:val="0"/>
              <w:autoSpaceDN w:val="0"/>
              <w:adjustRightInd w:val="0"/>
              <w:spacing w:after="0"/>
              <w:rPr>
                <w:rFonts w:ascii="Arial" w:hAnsi="Arial" w:cs="Arial"/>
                <w:sz w:val="22"/>
                <w:szCs w:val="22"/>
              </w:rPr>
            </w:pPr>
            <w:r w:rsidRPr="009C61C4">
              <w:rPr>
                <w:rFonts w:ascii="Arial" w:hAnsi="Arial" w:cs="Arial"/>
                <w:bCs/>
                <w:sz w:val="22"/>
                <w:szCs w:val="22"/>
              </w:rPr>
              <w:t>2.</w:t>
            </w:r>
            <w:r w:rsidR="00184BD1">
              <w:rPr>
                <w:rFonts w:ascii="Arial" w:hAnsi="Arial" w:cs="Arial"/>
                <w:sz w:val="22"/>
                <w:szCs w:val="22"/>
              </w:rPr>
              <w:t>  </w:t>
            </w:r>
            <w:r w:rsidRPr="009C61C4">
              <w:rPr>
                <w:rFonts w:ascii="Arial" w:hAnsi="Arial" w:cs="Arial"/>
                <w:bCs/>
                <w:color w:val="0C0D00"/>
                <w:sz w:val="22"/>
                <w:szCs w:val="22"/>
              </w:rPr>
              <w:t>T</w:t>
            </w:r>
            <w:r w:rsidRPr="009C61C4">
              <w:rPr>
                <w:rFonts w:ascii="Arial" w:hAnsi="Arial" w:cs="Arial"/>
                <w:bCs/>
                <w:sz w:val="22"/>
                <w:szCs w:val="22"/>
              </w:rPr>
              <w:t xml:space="preserve">o determine the return of reproductive function following </w:t>
            </w:r>
            <w:proofErr w:type="spellStart"/>
            <w:r w:rsidRPr="009C61C4">
              <w:rPr>
                <w:rFonts w:ascii="Arial" w:hAnsi="Arial" w:cs="Arial"/>
                <w:bCs/>
                <w:sz w:val="22"/>
                <w:szCs w:val="22"/>
              </w:rPr>
              <w:t>gonadotoxic</w:t>
            </w:r>
            <w:proofErr w:type="spellEnd"/>
            <w:r w:rsidRPr="009C61C4">
              <w:rPr>
                <w:rFonts w:ascii="Arial" w:hAnsi="Arial" w:cs="Arial"/>
                <w:bCs/>
                <w:sz w:val="22"/>
                <w:szCs w:val="22"/>
              </w:rPr>
              <w:t xml:space="preserve"> treatment (see Algorithm 1b: </w:t>
            </w:r>
            <w:r w:rsidRPr="009C61C4">
              <w:rPr>
                <w:rFonts w:ascii="Arial" w:hAnsi="Arial" w:cs="Arial"/>
                <w:bCs/>
                <w:i/>
                <w:iCs/>
                <w:color w:val="0C0D00"/>
                <w:sz w:val="22"/>
                <w:szCs w:val="22"/>
              </w:rPr>
              <w:t xml:space="preserve">Algorithm for the Assessment of a patient’s reproductive potential following </w:t>
            </w:r>
            <w:proofErr w:type="spellStart"/>
            <w:r w:rsidRPr="009C61C4">
              <w:rPr>
                <w:rFonts w:ascii="Arial" w:hAnsi="Arial" w:cs="Arial"/>
                <w:bCs/>
                <w:i/>
                <w:iCs/>
                <w:color w:val="0C0D00"/>
                <w:sz w:val="22"/>
                <w:szCs w:val="22"/>
              </w:rPr>
              <w:t>Gonadotoxic</w:t>
            </w:r>
            <w:proofErr w:type="spellEnd"/>
            <w:r w:rsidRPr="009C61C4">
              <w:rPr>
                <w:rFonts w:ascii="Arial" w:hAnsi="Arial" w:cs="Arial"/>
                <w:bCs/>
                <w:i/>
                <w:iCs/>
                <w:color w:val="0C0D00"/>
                <w:sz w:val="22"/>
                <w:szCs w:val="22"/>
              </w:rPr>
              <w:t xml:space="preserve"> Treatment: Paediatric patients</w:t>
            </w:r>
            <w:r w:rsidRPr="009C61C4">
              <w:rPr>
                <w:rFonts w:ascii="Arial" w:hAnsi="Arial" w:cs="Arial"/>
                <w:bCs/>
                <w:sz w:val="22"/>
                <w:szCs w:val="22"/>
              </w:rPr>
              <w:t xml:space="preserve">; 2b: </w:t>
            </w:r>
            <w:r w:rsidRPr="009C61C4">
              <w:rPr>
                <w:rFonts w:ascii="Arial" w:hAnsi="Arial" w:cs="Arial"/>
                <w:bCs/>
                <w:color w:val="0C0D00"/>
                <w:sz w:val="22"/>
                <w:szCs w:val="22"/>
              </w:rPr>
              <w:t xml:space="preserve">Algorithm for </w:t>
            </w:r>
            <w:r w:rsidRPr="009C61C4">
              <w:rPr>
                <w:rFonts w:ascii="Arial" w:hAnsi="Arial" w:cs="Arial"/>
                <w:bCs/>
                <w:color w:val="0C0D00"/>
                <w:sz w:val="22"/>
                <w:szCs w:val="22"/>
              </w:rPr>
              <w:lastRenderedPageBreak/>
              <w:t>the Assessment of Reproductive Potential Following Cancer Treatment in Adolescent Young Adult Patients (15 to 25 year old);</w:t>
            </w:r>
            <w:r w:rsidRPr="009C61C4">
              <w:rPr>
                <w:rFonts w:ascii="Arial" w:hAnsi="Arial" w:cs="Arial"/>
                <w:bCs/>
                <w:sz w:val="22"/>
                <w:szCs w:val="22"/>
              </w:rPr>
              <w:t xml:space="preserve"> 3b: </w:t>
            </w:r>
            <w:r w:rsidRPr="009C61C4">
              <w:rPr>
                <w:rFonts w:ascii="Arial" w:hAnsi="Arial" w:cs="Arial"/>
                <w:bCs/>
                <w:i/>
                <w:iCs/>
                <w:color w:val="0C0D00"/>
                <w:sz w:val="22"/>
                <w:szCs w:val="22"/>
              </w:rPr>
              <w:t>Algorithm for the Assessment of Reproductive Potential Following Cancer Treatment in Adult Patients</w:t>
            </w:r>
            <w:r w:rsidRPr="009C61C4">
              <w:rPr>
                <w:rFonts w:ascii="Arial" w:hAnsi="Arial" w:cs="Arial"/>
                <w:bCs/>
                <w:sz w:val="22"/>
                <w:szCs w:val="22"/>
              </w:rPr>
              <w:t>). The earliest reassessment time should not be done prior to 12 months and can be done annually to assess the recovery or ovarian function as well as document the extent of infertility a patient has following cancer treatment. AMH testing should be limited to one test a year.</w:t>
            </w:r>
          </w:p>
          <w:p w:rsidR="00A8761A" w:rsidRPr="009C61C4" w:rsidRDefault="00A8761A" w:rsidP="00A8761A">
            <w:pPr>
              <w:widowControl w:val="0"/>
              <w:autoSpaceDE w:val="0"/>
              <w:autoSpaceDN w:val="0"/>
              <w:adjustRightInd w:val="0"/>
              <w:spacing w:after="0"/>
              <w:rPr>
                <w:rFonts w:ascii="Arial" w:hAnsi="Arial" w:cs="Arial"/>
                <w:sz w:val="22"/>
                <w:szCs w:val="22"/>
              </w:rPr>
            </w:pPr>
          </w:p>
          <w:p w:rsidR="00A8761A" w:rsidRDefault="00A8761A" w:rsidP="00A8761A">
            <w:pPr>
              <w:keepNext/>
              <w:ind w:hanging="17"/>
              <w:rPr>
                <w:rFonts w:ascii="Arial" w:hAnsi="Arial" w:cs="Arial"/>
                <w:bCs/>
                <w:i/>
                <w:iCs/>
                <w:color w:val="0C0D00"/>
              </w:rPr>
            </w:pPr>
            <w:r w:rsidRPr="009C61C4">
              <w:rPr>
                <w:rFonts w:ascii="Arial" w:hAnsi="Arial" w:cs="Arial"/>
                <w:b/>
                <w:bCs/>
                <w:sz w:val="22"/>
                <w:szCs w:val="22"/>
              </w:rPr>
              <w:t>3</w:t>
            </w:r>
            <w:r w:rsidRPr="009C61C4">
              <w:rPr>
                <w:rFonts w:ascii="Arial" w:hAnsi="Arial" w:cs="Arial"/>
                <w:bCs/>
                <w:sz w:val="22"/>
                <w:szCs w:val="22"/>
              </w:rPr>
              <w:t>.</w:t>
            </w:r>
            <w:r w:rsidR="00184BD1">
              <w:rPr>
                <w:rFonts w:ascii="Arial" w:hAnsi="Arial" w:cs="Arial"/>
                <w:sz w:val="22"/>
                <w:szCs w:val="22"/>
              </w:rPr>
              <w:t>  </w:t>
            </w:r>
            <w:r w:rsidRPr="009C61C4">
              <w:rPr>
                <w:rFonts w:ascii="Arial" w:hAnsi="Arial" w:cs="Arial"/>
                <w:sz w:val="22"/>
                <w:szCs w:val="22"/>
              </w:rPr>
              <w:t xml:space="preserve"> </w:t>
            </w:r>
            <w:r w:rsidRPr="009C61C4">
              <w:rPr>
                <w:rFonts w:ascii="Arial" w:hAnsi="Arial" w:cs="Arial"/>
                <w:bCs/>
                <w:sz w:val="22"/>
                <w:szCs w:val="22"/>
              </w:rPr>
              <w:t xml:space="preserve">To assess the need for fertility preservation following </w:t>
            </w:r>
            <w:proofErr w:type="spellStart"/>
            <w:r w:rsidRPr="009C61C4">
              <w:rPr>
                <w:rFonts w:ascii="Arial" w:hAnsi="Arial" w:cs="Arial"/>
                <w:bCs/>
                <w:sz w:val="22"/>
                <w:szCs w:val="22"/>
              </w:rPr>
              <w:t>gonadotoxic</w:t>
            </w:r>
            <w:proofErr w:type="spellEnd"/>
            <w:r w:rsidRPr="009C61C4">
              <w:rPr>
                <w:rFonts w:ascii="Arial" w:hAnsi="Arial" w:cs="Arial"/>
                <w:bCs/>
                <w:sz w:val="22"/>
                <w:szCs w:val="22"/>
              </w:rPr>
              <w:t xml:space="preserve"> treatment or to recommend the start of assisted reproductive treatment in patients wishing to start a family. Patients who are considering family planning following cancer treatment and have had </w:t>
            </w:r>
            <w:proofErr w:type="spellStart"/>
            <w:r w:rsidRPr="009C61C4">
              <w:rPr>
                <w:rFonts w:ascii="Arial" w:hAnsi="Arial" w:cs="Arial"/>
                <w:bCs/>
                <w:sz w:val="22"/>
                <w:szCs w:val="22"/>
              </w:rPr>
              <w:t>gonadotoxic</w:t>
            </w:r>
            <w:proofErr w:type="spellEnd"/>
            <w:r w:rsidRPr="009C61C4">
              <w:rPr>
                <w:rFonts w:ascii="Arial" w:hAnsi="Arial" w:cs="Arial"/>
                <w:bCs/>
                <w:sz w:val="22"/>
                <w:szCs w:val="22"/>
              </w:rPr>
              <w:t xml:space="preserve"> treatment should have investigation. AMH testing should be limited to one test a year. 2b: </w:t>
            </w:r>
            <w:r w:rsidRPr="009C61C4">
              <w:rPr>
                <w:rFonts w:ascii="Arial" w:hAnsi="Arial" w:cs="Arial"/>
                <w:bCs/>
                <w:color w:val="0C0D00"/>
                <w:sz w:val="22"/>
                <w:szCs w:val="22"/>
              </w:rPr>
              <w:t>Algorithm for the Assessment of Reproductive Potential Following Cancer Treatment in Adolescent Young Adult Patients;</w:t>
            </w:r>
            <w:r w:rsidRPr="009C61C4">
              <w:rPr>
                <w:rFonts w:ascii="Arial" w:hAnsi="Arial" w:cs="Arial"/>
                <w:bCs/>
                <w:sz w:val="22"/>
                <w:szCs w:val="22"/>
              </w:rPr>
              <w:t xml:space="preserve"> 3b: </w:t>
            </w:r>
            <w:r w:rsidRPr="009C61C4">
              <w:rPr>
                <w:rFonts w:ascii="Arial" w:hAnsi="Arial" w:cs="Arial"/>
                <w:bCs/>
                <w:i/>
                <w:iCs/>
                <w:color w:val="0C0D00"/>
                <w:sz w:val="22"/>
                <w:szCs w:val="22"/>
              </w:rPr>
              <w:t>Algorithm for the Assessment of Reproductive Potential Following Cancer Treatment in Adult Patients).</w:t>
            </w:r>
          </w:p>
          <w:p w:rsidR="00D07A0D" w:rsidRPr="00636DD6" w:rsidRDefault="00D07A0D" w:rsidP="00A8761A">
            <w:pPr>
              <w:keepNext/>
              <w:tabs>
                <w:tab w:val="left" w:pos="1560"/>
              </w:tabs>
              <w:rPr>
                <w:rFonts w:ascii="Arial" w:eastAsia="SimSun" w:hAnsi="Arial" w:cs="Arial"/>
              </w:rPr>
            </w:pPr>
          </w:p>
          <w:p w:rsidR="00D07A0D" w:rsidRPr="00636DD6" w:rsidRDefault="00D07A0D" w:rsidP="00A8761A">
            <w:pPr>
              <w:keepNext/>
              <w:keepLines/>
              <w:tabs>
                <w:tab w:val="left" w:pos="1560"/>
              </w:tabs>
              <w:spacing w:before="40"/>
              <w:outlineLvl w:val="2"/>
              <w:rPr>
                <w:rFonts w:ascii="Arial" w:eastAsia="SimSun" w:hAnsi="Arial" w:cs="Arial"/>
                <w:u w:val="single"/>
              </w:rPr>
            </w:pPr>
            <w:bookmarkStart w:id="126" w:name="_Toc453144044"/>
            <w:r w:rsidRPr="00636DD6">
              <w:rPr>
                <w:rFonts w:ascii="Arial" w:eastAsia="SimSun" w:hAnsi="Arial" w:cs="Arial"/>
                <w:u w:val="single"/>
              </w:rPr>
              <w:t>Restrictor</w:t>
            </w:r>
            <w:bookmarkEnd w:id="126"/>
            <w:r w:rsidRPr="00636DD6">
              <w:rPr>
                <w:rFonts w:ascii="Arial" w:eastAsia="SimSun" w:hAnsi="Arial" w:cs="Arial"/>
                <w:u w:val="single"/>
              </w:rPr>
              <w:t xml:space="preserve"> </w:t>
            </w:r>
          </w:p>
          <w:p w:rsidR="00BE5AA7" w:rsidRPr="00FE2F9A" w:rsidRDefault="00D07A0D" w:rsidP="00A8761A">
            <w:pPr>
              <w:pStyle w:val="ListParagraph"/>
              <w:keepNext/>
              <w:numPr>
                <w:ilvl w:val="0"/>
                <w:numId w:val="30"/>
              </w:numPr>
              <w:tabs>
                <w:tab w:val="left" w:pos="1560"/>
              </w:tabs>
              <w:spacing w:after="0"/>
              <w:ind w:left="295" w:hanging="283"/>
              <w:rPr>
                <w:rFonts w:ascii="Arial" w:hAnsi="Arial" w:cs="Arial"/>
                <w:bCs/>
              </w:rPr>
            </w:pPr>
            <w:r w:rsidRPr="002D1259">
              <w:rPr>
                <w:rFonts w:ascii="Arial" w:hAnsi="Arial" w:cs="Arial"/>
              </w:rPr>
              <w:t xml:space="preserve">Patients who are </w:t>
            </w:r>
            <w:r w:rsidRPr="002D1259">
              <w:rPr>
                <w:rFonts w:ascii="Arial" w:hAnsi="Arial" w:cs="Arial"/>
              </w:rPr>
              <w:lastRenderedPageBreak/>
              <w:t xml:space="preserve">currently having AMH testing but will not or have not received </w:t>
            </w:r>
            <w:proofErr w:type="spellStart"/>
            <w:r w:rsidRPr="002D1259">
              <w:rPr>
                <w:rFonts w:ascii="Arial" w:hAnsi="Arial" w:cs="Arial"/>
              </w:rPr>
              <w:t>gonadotoxic</w:t>
            </w:r>
            <w:proofErr w:type="spellEnd"/>
            <w:r w:rsidRPr="002D1259">
              <w:rPr>
                <w:rFonts w:ascii="Arial" w:hAnsi="Arial" w:cs="Arial"/>
              </w:rPr>
              <w:t xml:space="preserve"> treatment.</w:t>
            </w:r>
          </w:p>
        </w:tc>
        <w:tc>
          <w:tcPr>
            <w:tcW w:w="1984" w:type="dxa"/>
            <w:tcBorders>
              <w:top w:val="single" w:sz="4" w:space="0" w:color="000000"/>
              <w:left w:val="single" w:sz="4" w:space="0" w:color="000000"/>
              <w:bottom w:val="single" w:sz="4" w:space="0" w:color="000000"/>
              <w:right w:val="single" w:sz="4" w:space="0" w:color="000000"/>
            </w:tcBorders>
          </w:tcPr>
          <w:p w:rsidR="00D07A0D" w:rsidRPr="00636DD6" w:rsidRDefault="00D07A0D" w:rsidP="00D07A0D">
            <w:pPr>
              <w:pStyle w:val="ListParagraph"/>
              <w:numPr>
                <w:ilvl w:val="0"/>
                <w:numId w:val="26"/>
              </w:numPr>
              <w:spacing w:before="240" w:after="120" w:line="276" w:lineRule="auto"/>
              <w:ind w:left="209" w:hanging="284"/>
              <w:rPr>
                <w:rFonts w:ascii="Arial" w:eastAsia="SimSun" w:hAnsi="Arial" w:cs="Arial"/>
              </w:rPr>
            </w:pPr>
            <w:r w:rsidRPr="002D1259">
              <w:rPr>
                <w:rFonts w:ascii="Arial" w:eastAsia="SimSun" w:hAnsi="Arial" w:cs="Arial"/>
              </w:rPr>
              <w:lastRenderedPageBreak/>
              <w:t>Anti-</w:t>
            </w:r>
            <w:proofErr w:type="spellStart"/>
            <w:r w:rsidRPr="002D1259">
              <w:rPr>
                <w:rFonts w:ascii="Arial" w:eastAsia="SimSun" w:hAnsi="Arial" w:cs="Arial"/>
              </w:rPr>
              <w:t>Müllerian</w:t>
            </w:r>
            <w:proofErr w:type="spellEnd"/>
            <w:r w:rsidRPr="002D1259">
              <w:rPr>
                <w:rFonts w:ascii="Arial" w:eastAsia="SimSun" w:hAnsi="Arial" w:cs="Arial"/>
              </w:rPr>
              <w:t xml:space="preserve"> hormone test</w:t>
            </w:r>
            <w:r>
              <w:rPr>
                <w:rFonts w:ascii="Arial" w:eastAsia="SimSun" w:hAnsi="Arial" w:cs="Arial"/>
              </w:rPr>
              <w:t>ing</w:t>
            </w:r>
            <w:r w:rsidRPr="00636DD6">
              <w:rPr>
                <w:rFonts w:ascii="Arial" w:eastAsia="SimSun" w:hAnsi="Arial" w:cs="Arial"/>
              </w:rPr>
              <w:t xml:space="preserve"> </w:t>
            </w:r>
            <w:r>
              <w:rPr>
                <w:rFonts w:ascii="Arial" w:eastAsia="SimSun" w:hAnsi="Arial" w:cs="Arial"/>
              </w:rPr>
              <w:t xml:space="preserve">and </w:t>
            </w:r>
            <w:proofErr w:type="spellStart"/>
            <w:r>
              <w:rPr>
                <w:rFonts w:ascii="Arial" w:eastAsia="SimSun" w:hAnsi="Arial" w:cs="Arial"/>
              </w:rPr>
              <w:t>Antral</w:t>
            </w:r>
            <w:proofErr w:type="spellEnd"/>
            <w:r>
              <w:rPr>
                <w:rFonts w:ascii="Arial" w:eastAsia="SimSun" w:hAnsi="Arial" w:cs="Arial"/>
              </w:rPr>
              <w:t xml:space="preserve"> follicle count vs </w:t>
            </w:r>
          </w:p>
          <w:p w:rsidR="00D07A0D" w:rsidRPr="003F466D" w:rsidRDefault="00D07A0D" w:rsidP="00D07A0D">
            <w:pPr>
              <w:pStyle w:val="ListParagraph"/>
              <w:numPr>
                <w:ilvl w:val="0"/>
                <w:numId w:val="15"/>
              </w:numPr>
              <w:spacing w:before="240" w:after="120" w:line="276" w:lineRule="auto"/>
              <w:ind w:left="209" w:hanging="284"/>
              <w:rPr>
                <w:rFonts w:ascii="Arial" w:eastAsia="SimSun" w:hAnsi="Arial" w:cs="Arial"/>
              </w:rPr>
            </w:pPr>
            <w:r w:rsidRPr="003F466D">
              <w:rPr>
                <w:rFonts w:ascii="Arial" w:eastAsia="SimSun" w:hAnsi="Arial" w:cs="Arial"/>
              </w:rPr>
              <w:t xml:space="preserve">Follicular Stimulating Hormone and  </w:t>
            </w:r>
            <w:proofErr w:type="spellStart"/>
            <w:r w:rsidRPr="003F466D">
              <w:rPr>
                <w:rFonts w:ascii="Arial" w:eastAsia="SimSun" w:hAnsi="Arial" w:cs="Arial"/>
              </w:rPr>
              <w:t>Antral</w:t>
            </w:r>
            <w:proofErr w:type="spellEnd"/>
            <w:r w:rsidRPr="003F466D">
              <w:rPr>
                <w:rFonts w:ascii="Arial" w:eastAsia="SimSun" w:hAnsi="Arial" w:cs="Arial"/>
              </w:rPr>
              <w:t xml:space="preserve"> follicle count</w:t>
            </w:r>
          </w:p>
          <w:p w:rsidR="00D07A0D" w:rsidRPr="00534703" w:rsidRDefault="00D07A0D" w:rsidP="00D07A0D">
            <w:pPr>
              <w:spacing w:before="240" w:after="120"/>
              <w:rPr>
                <w:rFonts w:ascii="Arial" w:eastAsia="SimSun" w:hAnsi="Arial" w:cs="Arial"/>
              </w:rPr>
            </w:pPr>
            <w:r w:rsidRPr="00534703">
              <w:rPr>
                <w:rFonts w:ascii="Arial" w:hAnsi="Arial" w:cs="Arial"/>
              </w:rPr>
              <w:t>As A</w:t>
            </w:r>
            <w:r>
              <w:rPr>
                <w:rFonts w:ascii="Arial" w:hAnsi="Arial" w:cs="Arial"/>
              </w:rPr>
              <w:t xml:space="preserve">FC is not useful as an </w:t>
            </w:r>
            <w:r>
              <w:rPr>
                <w:rFonts w:ascii="Arial" w:hAnsi="Arial" w:cs="Arial"/>
              </w:rPr>
              <w:lastRenderedPageBreak/>
              <w:t xml:space="preserve">indication for ovarian reserve in </w:t>
            </w:r>
            <w:r w:rsidRPr="00534703">
              <w:rPr>
                <w:rFonts w:ascii="Arial" w:hAnsi="Arial" w:cs="Arial"/>
              </w:rPr>
              <w:t>paediatric patients (under 14 years of age), it will not be used as a comparator in the paediatric subpopulation.</w:t>
            </w:r>
          </w:p>
          <w:p w:rsidR="00D07A0D" w:rsidRDefault="00D07A0D" w:rsidP="00D07A0D">
            <w:pPr>
              <w:pStyle w:val="ListParagraph"/>
              <w:ind w:left="209" w:hanging="209"/>
              <w:rPr>
                <w:rFonts w:ascii="Arial" w:eastAsia="SimSun" w:hAnsi="Arial" w:cs="Arial"/>
              </w:rPr>
            </w:pPr>
          </w:p>
          <w:p w:rsidR="00D07A0D" w:rsidRDefault="00D07A0D" w:rsidP="00D07A0D">
            <w:pPr>
              <w:pStyle w:val="ListParagraph"/>
              <w:ind w:left="209" w:hanging="209"/>
              <w:rPr>
                <w:rFonts w:ascii="Arial" w:eastAsia="SimSun" w:hAnsi="Arial" w:cs="Arial"/>
                <w:b/>
                <w:i/>
              </w:rPr>
            </w:pPr>
            <w:r w:rsidRPr="00814914">
              <w:rPr>
                <w:rFonts w:ascii="Arial" w:eastAsia="SimSun" w:hAnsi="Arial" w:cs="Arial"/>
                <w:b/>
                <w:i/>
              </w:rPr>
              <w:t>Note:</w:t>
            </w:r>
          </w:p>
          <w:p w:rsidR="00D07A0D" w:rsidRPr="003D4EBA" w:rsidRDefault="00D07A0D" w:rsidP="00D07A0D">
            <w:pPr>
              <w:pStyle w:val="ListParagraph"/>
              <w:ind w:left="0"/>
              <w:rPr>
                <w:rFonts w:ascii="Arial" w:eastAsia="SimSun" w:hAnsi="Arial" w:cs="Arial"/>
              </w:rPr>
            </w:pPr>
            <w:r w:rsidRPr="003D4EBA">
              <w:rPr>
                <w:rFonts w:ascii="Arial" w:eastAsia="SimSun" w:hAnsi="Arial" w:cs="Arial"/>
              </w:rPr>
              <w:t>Based on the algorithm patients will have AMH and the comparator test.</w:t>
            </w:r>
          </w:p>
          <w:p w:rsidR="00BE5AA7" w:rsidRPr="00971B8A" w:rsidRDefault="00BE5AA7" w:rsidP="00CF6C6C">
            <w:pPr>
              <w:pStyle w:val="ListParagraph"/>
              <w:ind w:left="175" w:hanging="175"/>
              <w:rPr>
                <w:rFonts w:ascii="Arial" w:eastAsia="SimSun" w:hAnsi="Arial" w:cs="Arial"/>
              </w:rPr>
            </w:pPr>
          </w:p>
        </w:tc>
        <w:tc>
          <w:tcPr>
            <w:tcW w:w="1985" w:type="dxa"/>
            <w:tcBorders>
              <w:top w:val="single" w:sz="4" w:space="0" w:color="000000"/>
              <w:left w:val="single" w:sz="4" w:space="0" w:color="000000"/>
              <w:bottom w:val="single" w:sz="4" w:space="0" w:color="000000"/>
              <w:right w:val="single" w:sz="4" w:space="0" w:color="000000"/>
            </w:tcBorders>
          </w:tcPr>
          <w:p w:rsidR="00D07A0D" w:rsidRPr="0003603B" w:rsidRDefault="00D07A0D" w:rsidP="00971B8A">
            <w:pPr>
              <w:keepNext/>
              <w:spacing w:after="0"/>
              <w:rPr>
                <w:rFonts w:ascii="Arial" w:eastAsia="SimSun" w:hAnsi="Arial" w:cs="Arial"/>
                <w:b/>
              </w:rPr>
            </w:pPr>
            <w:r>
              <w:rPr>
                <w:rFonts w:ascii="Arial" w:eastAsia="SimSun" w:hAnsi="Arial" w:cs="Arial"/>
                <w:b/>
              </w:rPr>
              <w:lastRenderedPageBreak/>
              <w:t xml:space="preserve"> </w:t>
            </w:r>
          </w:p>
          <w:p w:rsidR="00D07A0D" w:rsidRPr="00AB6A71" w:rsidRDefault="00D07A0D" w:rsidP="00D07A0D">
            <w:pPr>
              <w:keepNext/>
              <w:spacing w:after="0"/>
              <w:rPr>
                <w:rFonts w:ascii="Arial" w:eastAsia="SimSun" w:hAnsi="Arial" w:cs="Arial"/>
                <w:b/>
              </w:rPr>
            </w:pPr>
            <w:r w:rsidRPr="00AB6A71">
              <w:rPr>
                <w:rFonts w:ascii="Arial" w:eastAsia="SimSun" w:hAnsi="Arial" w:cs="Arial"/>
                <w:b/>
              </w:rPr>
              <w:t>Primary Outcomes</w:t>
            </w:r>
          </w:p>
          <w:p w:rsidR="00D07A0D" w:rsidRPr="00D903D7" w:rsidRDefault="00D07A0D" w:rsidP="00D07A0D">
            <w:pPr>
              <w:keepNext/>
              <w:spacing w:after="0"/>
              <w:rPr>
                <w:rFonts w:ascii="Arial" w:eastAsia="SimSun" w:hAnsi="Arial" w:cs="Arial"/>
                <w:b/>
              </w:rPr>
            </w:pPr>
            <w:r w:rsidRPr="00AB6A71">
              <w:rPr>
                <w:rFonts w:ascii="Arial" w:eastAsia="SimSun" w:hAnsi="Arial" w:cs="Arial"/>
                <w:b/>
              </w:rPr>
              <w:t>Diagnostic Outcomes</w:t>
            </w:r>
          </w:p>
          <w:p w:rsidR="00D07A0D" w:rsidRPr="0003603B" w:rsidRDefault="00D07A0D" w:rsidP="00D07A0D">
            <w:pPr>
              <w:numPr>
                <w:ilvl w:val="0"/>
                <w:numId w:val="23"/>
              </w:numPr>
              <w:spacing w:after="0" w:line="360" w:lineRule="atLeast"/>
              <w:ind w:left="209" w:hanging="209"/>
              <w:rPr>
                <w:rFonts w:ascii="Arial" w:eastAsia="Times New Roman" w:hAnsi="Arial" w:cs="Arial"/>
                <w:lang w:eastAsia="en-AU"/>
              </w:rPr>
            </w:pPr>
            <w:r w:rsidRPr="00333C7D">
              <w:rPr>
                <w:rFonts w:ascii="Arial" w:eastAsia="Times New Roman" w:hAnsi="Arial" w:cs="Arial"/>
                <w:lang w:eastAsia="en-AU"/>
              </w:rPr>
              <w:t xml:space="preserve">AMH </w:t>
            </w:r>
            <w:r w:rsidRPr="007C6CFC">
              <w:rPr>
                <w:rFonts w:ascii="Arial" w:eastAsia="Times New Roman" w:hAnsi="Arial" w:cs="Arial"/>
                <w:lang w:eastAsia="en-AU"/>
              </w:rPr>
              <w:t xml:space="preserve">test is </w:t>
            </w:r>
            <w:r w:rsidRPr="007C6CFC">
              <w:rPr>
                <w:rFonts w:ascii="Arial" w:hAnsi="Arial" w:cs="Arial"/>
                <w:lang w:val="el-GR"/>
              </w:rPr>
              <w:t xml:space="preserve">a surrogate </w:t>
            </w:r>
            <w:r w:rsidRPr="007C6CFC">
              <w:rPr>
                <w:rFonts w:ascii="Arial" w:hAnsi="Arial" w:cs="Arial"/>
              </w:rPr>
              <w:t>diagnostic marker for measuring ovarian reserve</w:t>
            </w:r>
            <w:r>
              <w:rPr>
                <w:rFonts w:ascii="Arial" w:hAnsi="Arial" w:cs="Arial"/>
              </w:rPr>
              <w:t xml:space="preserve"> or </w:t>
            </w:r>
            <w:r>
              <w:rPr>
                <w:rFonts w:ascii="Arial" w:hAnsi="Arial" w:cs="Arial"/>
              </w:rPr>
              <w:lastRenderedPageBreak/>
              <w:t>ovarian aging (</w:t>
            </w:r>
            <w:r w:rsidRPr="007C6CFC">
              <w:rPr>
                <w:rFonts w:ascii="Arial" w:hAnsi="Arial" w:cs="Arial"/>
              </w:rPr>
              <w:t>given that the reduction in hormone levels reflects the age-dependent fall in the follicular potential of the ovary)</w:t>
            </w:r>
          </w:p>
          <w:p w:rsidR="00D07A0D" w:rsidRPr="00333C7D" w:rsidRDefault="00D07A0D" w:rsidP="00D07A0D">
            <w:pPr>
              <w:numPr>
                <w:ilvl w:val="0"/>
                <w:numId w:val="23"/>
              </w:numPr>
              <w:spacing w:after="0" w:line="360" w:lineRule="atLeast"/>
              <w:ind w:left="209" w:hanging="209"/>
              <w:rPr>
                <w:rFonts w:ascii="Arial" w:eastAsia="Times New Roman" w:hAnsi="Arial" w:cs="Arial"/>
                <w:lang w:eastAsia="en-AU"/>
              </w:rPr>
            </w:pPr>
            <w:r>
              <w:rPr>
                <w:rFonts w:ascii="Arial" w:eastAsia="Times New Roman" w:hAnsi="Arial" w:cs="Arial"/>
                <w:lang w:eastAsia="en-AU"/>
              </w:rPr>
              <w:t>Change in clinical management of a patient undergoing ART.</w:t>
            </w:r>
          </w:p>
          <w:p w:rsidR="00D07A0D" w:rsidRPr="00D903D7" w:rsidRDefault="00D07A0D" w:rsidP="00D07A0D">
            <w:pPr>
              <w:keepNext/>
              <w:spacing w:after="0"/>
              <w:rPr>
                <w:rFonts w:ascii="Arial" w:eastAsia="SimSun" w:hAnsi="Arial" w:cs="Arial"/>
              </w:rPr>
            </w:pPr>
          </w:p>
          <w:p w:rsidR="00D07A0D" w:rsidRDefault="00D07A0D" w:rsidP="00D07A0D">
            <w:pPr>
              <w:keepNext/>
              <w:spacing w:after="0"/>
              <w:rPr>
                <w:rFonts w:ascii="Arial" w:eastAsia="SimSun" w:hAnsi="Arial" w:cs="Arial"/>
                <w:b/>
              </w:rPr>
            </w:pPr>
            <w:r w:rsidRPr="00B70CB9">
              <w:rPr>
                <w:rFonts w:ascii="Arial" w:eastAsia="SimSun" w:hAnsi="Arial" w:cs="Arial"/>
                <w:b/>
              </w:rPr>
              <w:t>Supplement Outcomes</w:t>
            </w:r>
          </w:p>
          <w:p w:rsidR="00D07A0D" w:rsidRPr="00C85375" w:rsidRDefault="00D07A0D" w:rsidP="00D07A0D">
            <w:pPr>
              <w:pStyle w:val="ListParagraph"/>
              <w:keepNext/>
              <w:numPr>
                <w:ilvl w:val="0"/>
                <w:numId w:val="23"/>
              </w:numPr>
              <w:spacing w:after="0"/>
              <w:ind w:left="209" w:hanging="209"/>
              <w:rPr>
                <w:rFonts w:ascii="Arial" w:eastAsia="SimSun" w:hAnsi="Arial" w:cs="Arial"/>
              </w:rPr>
            </w:pPr>
            <w:r>
              <w:rPr>
                <w:rFonts w:ascii="Arial" w:eastAsia="SimSun" w:hAnsi="Arial" w:cs="Arial"/>
              </w:rPr>
              <w:t>Q</w:t>
            </w:r>
            <w:r w:rsidRPr="00C85375">
              <w:rPr>
                <w:rFonts w:ascii="Arial" w:eastAsia="SimSun" w:hAnsi="Arial" w:cs="Arial"/>
              </w:rPr>
              <w:t>uality of life</w:t>
            </w:r>
            <w:r>
              <w:rPr>
                <w:rFonts w:ascii="Arial" w:eastAsia="SimSun" w:hAnsi="Arial" w:cs="Arial"/>
              </w:rPr>
              <w:t xml:space="preserve"> for family members</w:t>
            </w:r>
          </w:p>
          <w:p w:rsidR="00D07A0D" w:rsidRPr="00C85375" w:rsidRDefault="00D07A0D" w:rsidP="00D07A0D">
            <w:pPr>
              <w:pStyle w:val="ListParagraph"/>
              <w:keepNext/>
              <w:numPr>
                <w:ilvl w:val="0"/>
                <w:numId w:val="23"/>
              </w:numPr>
              <w:spacing w:after="0"/>
              <w:ind w:left="209" w:hanging="209"/>
              <w:rPr>
                <w:rFonts w:ascii="Arial" w:eastAsia="SimSun" w:hAnsi="Arial" w:cs="Arial"/>
              </w:rPr>
            </w:pPr>
            <w:r w:rsidRPr="00C85375">
              <w:rPr>
                <w:rFonts w:ascii="Arial" w:eastAsia="SimSun" w:hAnsi="Arial" w:cs="Arial"/>
              </w:rPr>
              <w:t>Effects on relationship and family life</w:t>
            </w:r>
          </w:p>
          <w:p w:rsidR="00D07A0D" w:rsidRPr="0003603B" w:rsidRDefault="00D07A0D" w:rsidP="00D07A0D">
            <w:pPr>
              <w:keepNext/>
              <w:spacing w:after="0"/>
              <w:rPr>
                <w:rFonts w:ascii="Arial" w:eastAsia="SimSun" w:hAnsi="Arial" w:cs="Arial"/>
                <w:b/>
              </w:rPr>
            </w:pPr>
          </w:p>
          <w:p w:rsidR="00971B8A" w:rsidRPr="0003603B" w:rsidRDefault="00971B8A" w:rsidP="00971B8A">
            <w:pPr>
              <w:keepNext/>
              <w:spacing w:after="0"/>
              <w:rPr>
                <w:rFonts w:ascii="Arial" w:eastAsia="SimSun" w:hAnsi="Arial" w:cs="Arial"/>
                <w:b/>
              </w:rPr>
            </w:pPr>
          </w:p>
          <w:p w:rsidR="00BE5AA7" w:rsidRPr="00971B8A" w:rsidRDefault="00BE5AA7" w:rsidP="00971B8A">
            <w:pPr>
              <w:keepNext/>
              <w:spacing w:after="0" w:line="276" w:lineRule="auto"/>
              <w:rPr>
                <w:rFonts w:ascii="Arial" w:eastAsia="SimSun" w:hAnsi="Arial" w:cs="Arial"/>
                <w:b/>
              </w:rPr>
            </w:pPr>
          </w:p>
        </w:tc>
      </w:tr>
    </w:tbl>
    <w:p w:rsidR="00A8761A" w:rsidRDefault="00A8761A" w:rsidP="002D745C">
      <w:pPr>
        <w:pStyle w:val="Heading1"/>
        <w:spacing w:before="0"/>
        <w:rPr>
          <w:rFonts w:ascii="Arial" w:hAnsi="Arial" w:cs="Arial"/>
        </w:rPr>
      </w:pPr>
      <w:bookmarkStart w:id="127" w:name="_Toc433108252"/>
      <w:bookmarkStart w:id="128" w:name="_Toc445725567"/>
      <w:bookmarkStart w:id="129" w:name="_Toc445726556"/>
    </w:p>
    <w:p w:rsidR="00A7640D" w:rsidRPr="00A7640D" w:rsidRDefault="00A7640D" w:rsidP="00A7640D"/>
    <w:p w:rsidR="00661836" w:rsidRDefault="00661836" w:rsidP="002D745C">
      <w:pPr>
        <w:pStyle w:val="Heading1"/>
        <w:spacing w:before="0"/>
        <w:rPr>
          <w:rFonts w:ascii="Arial" w:hAnsi="Arial" w:cs="Arial"/>
        </w:rPr>
      </w:pPr>
      <w:bookmarkStart w:id="130" w:name="_Toc453144045"/>
      <w:r w:rsidRPr="009F10AD">
        <w:rPr>
          <w:rFonts w:ascii="Arial" w:hAnsi="Arial" w:cs="Arial"/>
        </w:rPr>
        <w:t>Comparator</w:t>
      </w:r>
      <w:bookmarkEnd w:id="127"/>
      <w:bookmarkEnd w:id="128"/>
      <w:bookmarkEnd w:id="129"/>
      <w:bookmarkEnd w:id="130"/>
    </w:p>
    <w:p w:rsidR="00FE2F9A" w:rsidRPr="00636DD6" w:rsidRDefault="00FE2F9A" w:rsidP="00FE2F9A">
      <w:pPr>
        <w:pStyle w:val="ListParagraph"/>
        <w:numPr>
          <w:ilvl w:val="0"/>
          <w:numId w:val="32"/>
        </w:numPr>
        <w:spacing w:before="240" w:after="120" w:line="276" w:lineRule="auto"/>
        <w:rPr>
          <w:rFonts w:ascii="Arial" w:eastAsia="SimSun" w:hAnsi="Arial" w:cs="Arial"/>
        </w:rPr>
      </w:pPr>
      <w:r w:rsidRPr="002D1259">
        <w:rPr>
          <w:rFonts w:ascii="Arial" w:eastAsia="SimSun" w:hAnsi="Arial" w:cs="Arial"/>
        </w:rPr>
        <w:t>Anti-</w:t>
      </w:r>
      <w:proofErr w:type="spellStart"/>
      <w:r w:rsidRPr="002D1259">
        <w:rPr>
          <w:rFonts w:ascii="Arial" w:eastAsia="SimSun" w:hAnsi="Arial" w:cs="Arial"/>
        </w:rPr>
        <w:t>Müllerian</w:t>
      </w:r>
      <w:proofErr w:type="spellEnd"/>
      <w:r w:rsidRPr="002D1259">
        <w:rPr>
          <w:rFonts w:ascii="Arial" w:eastAsia="SimSun" w:hAnsi="Arial" w:cs="Arial"/>
        </w:rPr>
        <w:t xml:space="preserve"> hormone test</w:t>
      </w:r>
      <w:r>
        <w:rPr>
          <w:rFonts w:ascii="Arial" w:eastAsia="SimSun" w:hAnsi="Arial" w:cs="Arial"/>
        </w:rPr>
        <w:t>ing</w:t>
      </w:r>
      <w:r w:rsidRPr="00636DD6">
        <w:rPr>
          <w:rFonts w:ascii="Arial" w:eastAsia="SimSun" w:hAnsi="Arial" w:cs="Arial"/>
        </w:rPr>
        <w:t xml:space="preserve"> </w:t>
      </w:r>
      <w:r>
        <w:rPr>
          <w:rFonts w:ascii="Arial" w:eastAsia="SimSun" w:hAnsi="Arial" w:cs="Arial"/>
        </w:rPr>
        <w:t xml:space="preserve">and </w:t>
      </w:r>
      <w:proofErr w:type="spellStart"/>
      <w:r>
        <w:rPr>
          <w:rFonts w:ascii="Arial" w:eastAsia="SimSun" w:hAnsi="Arial" w:cs="Arial"/>
        </w:rPr>
        <w:t>Antral</w:t>
      </w:r>
      <w:proofErr w:type="spellEnd"/>
      <w:r>
        <w:rPr>
          <w:rFonts w:ascii="Arial" w:eastAsia="SimSun" w:hAnsi="Arial" w:cs="Arial"/>
        </w:rPr>
        <w:t xml:space="preserve"> follicle count vs </w:t>
      </w:r>
    </w:p>
    <w:p w:rsidR="00FE2F9A" w:rsidRPr="003F466D" w:rsidRDefault="00FE2F9A" w:rsidP="00FE2F9A">
      <w:pPr>
        <w:pStyle w:val="ListParagraph"/>
        <w:numPr>
          <w:ilvl w:val="0"/>
          <w:numId w:val="32"/>
        </w:numPr>
        <w:spacing w:before="240" w:after="120" w:line="276" w:lineRule="auto"/>
        <w:rPr>
          <w:rFonts w:ascii="Arial" w:eastAsia="SimSun" w:hAnsi="Arial" w:cs="Arial"/>
        </w:rPr>
      </w:pPr>
      <w:r w:rsidRPr="003F466D">
        <w:rPr>
          <w:rFonts w:ascii="Arial" w:eastAsia="SimSun" w:hAnsi="Arial" w:cs="Arial"/>
        </w:rPr>
        <w:t xml:space="preserve">Follicular Stimulating Hormone and  </w:t>
      </w:r>
      <w:proofErr w:type="spellStart"/>
      <w:r w:rsidRPr="003F466D">
        <w:rPr>
          <w:rFonts w:ascii="Arial" w:eastAsia="SimSun" w:hAnsi="Arial" w:cs="Arial"/>
        </w:rPr>
        <w:t>Antral</w:t>
      </w:r>
      <w:proofErr w:type="spellEnd"/>
      <w:r w:rsidRPr="003F466D">
        <w:rPr>
          <w:rFonts w:ascii="Arial" w:eastAsia="SimSun" w:hAnsi="Arial" w:cs="Arial"/>
        </w:rPr>
        <w:t xml:space="preserve"> follicle count</w:t>
      </w:r>
    </w:p>
    <w:p w:rsidR="00FE2F9A" w:rsidRPr="00534703" w:rsidRDefault="00FE2F9A" w:rsidP="00FE2F9A">
      <w:pPr>
        <w:spacing w:before="240" w:after="120"/>
        <w:rPr>
          <w:rFonts w:ascii="Arial" w:eastAsia="SimSun" w:hAnsi="Arial" w:cs="Arial"/>
        </w:rPr>
      </w:pPr>
      <w:r w:rsidRPr="00534703">
        <w:rPr>
          <w:rFonts w:ascii="Arial" w:hAnsi="Arial" w:cs="Arial"/>
        </w:rPr>
        <w:t>As A</w:t>
      </w:r>
      <w:r>
        <w:rPr>
          <w:rFonts w:ascii="Arial" w:hAnsi="Arial" w:cs="Arial"/>
        </w:rPr>
        <w:t xml:space="preserve">FC is not useful as an indication for ovarian reserve in </w:t>
      </w:r>
      <w:r w:rsidRPr="00534703">
        <w:rPr>
          <w:rFonts w:ascii="Arial" w:hAnsi="Arial" w:cs="Arial"/>
        </w:rPr>
        <w:t>paediatric patients (under 14 years of age), it will not be used as a comparator in the paediatric subpopulation.</w:t>
      </w:r>
    </w:p>
    <w:p w:rsidR="00FE2F9A" w:rsidRDefault="00FE2F9A" w:rsidP="00FE2F9A">
      <w:pPr>
        <w:pStyle w:val="ListParagraph"/>
        <w:ind w:left="209" w:hanging="209"/>
        <w:rPr>
          <w:rFonts w:ascii="Arial" w:eastAsia="SimSun" w:hAnsi="Arial" w:cs="Arial"/>
        </w:rPr>
      </w:pPr>
    </w:p>
    <w:p w:rsidR="00FE2F9A" w:rsidRDefault="00FE2F9A" w:rsidP="00FE2F9A">
      <w:pPr>
        <w:pStyle w:val="ListParagraph"/>
        <w:ind w:left="209" w:hanging="209"/>
        <w:rPr>
          <w:rFonts w:ascii="Arial" w:eastAsia="SimSun" w:hAnsi="Arial" w:cs="Arial"/>
          <w:b/>
          <w:i/>
        </w:rPr>
      </w:pPr>
      <w:r w:rsidRPr="00814914">
        <w:rPr>
          <w:rFonts w:ascii="Arial" w:eastAsia="SimSun" w:hAnsi="Arial" w:cs="Arial"/>
          <w:b/>
          <w:i/>
        </w:rPr>
        <w:t>Note:</w:t>
      </w:r>
    </w:p>
    <w:p w:rsidR="00C36257" w:rsidRDefault="00FE2F9A" w:rsidP="00132838">
      <w:pPr>
        <w:pStyle w:val="ListParagraph"/>
        <w:ind w:left="0"/>
        <w:sectPr w:rsidR="00C36257" w:rsidSect="001B13BF">
          <w:pgSz w:w="11900" w:h="16840"/>
          <w:pgMar w:top="1440" w:right="1797" w:bottom="1440" w:left="1797" w:header="709" w:footer="709" w:gutter="0"/>
          <w:cols w:space="708"/>
          <w:docGrid w:linePitch="326"/>
        </w:sectPr>
      </w:pPr>
      <w:r w:rsidRPr="003D4EBA">
        <w:rPr>
          <w:rFonts w:ascii="Arial" w:eastAsia="SimSun" w:hAnsi="Arial" w:cs="Arial"/>
        </w:rPr>
        <w:t>Based on the algorithm patients will have AMH and the comparator test.</w:t>
      </w:r>
      <w:bookmarkStart w:id="131" w:name="_Toc444179453"/>
      <w:bookmarkStart w:id="132" w:name="_Toc433108267"/>
      <w:bookmarkStart w:id="133" w:name="_Toc445725568"/>
      <w:bookmarkStart w:id="134" w:name="_Toc445726557"/>
    </w:p>
    <w:p w:rsidR="007F4E9E" w:rsidRDefault="007F4E9E" w:rsidP="00400B2E">
      <w:pPr>
        <w:pStyle w:val="Heading1"/>
      </w:pPr>
      <w:bookmarkStart w:id="135" w:name="_Toc453144048"/>
      <w:bookmarkEnd w:id="131"/>
      <w:r>
        <w:rPr>
          <w:noProof/>
          <w:lang w:val="en-AU" w:eastAsia="en-AU"/>
        </w:rPr>
        <w:lastRenderedPageBreak/>
        <w:drawing>
          <wp:inline distT="0" distB="0" distL="0" distR="0" wp14:anchorId="6831786E" wp14:editId="4CE5FCB6">
            <wp:extent cx="8743950" cy="6057900"/>
            <wp:effectExtent l="0" t="0" r="0" b="0"/>
            <wp:docPr id="392" name="Picture 392" title="Figure 1a: Algorithm for the Assessment of Reproductive Potential for New and Relapsed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43950" cy="6057900"/>
                    </a:xfrm>
                    <a:prstGeom prst="rect">
                      <a:avLst/>
                    </a:prstGeom>
                    <a:noFill/>
                    <a:ln>
                      <a:noFill/>
                    </a:ln>
                  </pic:spPr>
                </pic:pic>
              </a:graphicData>
            </a:graphic>
          </wp:inline>
        </w:drawing>
      </w:r>
    </w:p>
    <w:bookmarkEnd w:id="135"/>
    <w:p w:rsidR="007F4E9E" w:rsidRDefault="007F4E9E">
      <w:pPr>
        <w:rPr>
          <w:rFonts w:ascii="Arial" w:hAnsi="Arial" w:cs="Arial"/>
        </w:rPr>
      </w:pPr>
      <w:r>
        <w:rPr>
          <w:rFonts w:ascii="Arial" w:hAnsi="Arial" w:cs="Arial"/>
          <w:noProof/>
          <w:lang w:val="en-AU" w:eastAsia="en-AU"/>
        </w:rPr>
        <w:lastRenderedPageBreak/>
        <w:drawing>
          <wp:inline distT="0" distB="0" distL="0" distR="0" wp14:anchorId="2E1CA969" wp14:editId="1C9BEC13">
            <wp:extent cx="9477375" cy="6134817"/>
            <wp:effectExtent l="0" t="0" r="0" b="0"/>
            <wp:docPr id="393" name="Picture 393" title="Figure 1b: Algorithm for the Assessment of a patient’s reproductive potential following Gonadotoxic Treatment: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77375" cy="6134817"/>
                    </a:xfrm>
                    <a:prstGeom prst="rect">
                      <a:avLst/>
                    </a:prstGeom>
                    <a:noFill/>
                    <a:ln>
                      <a:noFill/>
                    </a:ln>
                  </pic:spPr>
                </pic:pic>
              </a:graphicData>
            </a:graphic>
          </wp:inline>
        </w:drawing>
      </w:r>
    </w:p>
    <w:p w:rsidR="00132838" w:rsidRDefault="00132838">
      <w:pPr>
        <w:rPr>
          <w:rFonts w:ascii="Arial" w:hAnsi="Arial" w:cs="Arial"/>
        </w:rPr>
        <w:sectPr w:rsidR="00132838" w:rsidSect="00132838">
          <w:pgSz w:w="16840" w:h="11900" w:orient="landscape"/>
          <w:pgMar w:top="567" w:right="1440" w:bottom="1797" w:left="1440" w:header="709" w:footer="709" w:gutter="0"/>
          <w:cols w:space="708"/>
          <w:docGrid w:linePitch="326"/>
        </w:sectPr>
      </w:pPr>
    </w:p>
    <w:p w:rsidR="00132838" w:rsidRDefault="007F4E9E">
      <w:pPr>
        <w:rPr>
          <w:rFonts w:ascii="Arial" w:hAnsi="Arial" w:cs="Arial"/>
        </w:rPr>
        <w:sectPr w:rsidR="00132838" w:rsidSect="00132838">
          <w:pgSz w:w="16840" w:h="11900" w:orient="landscape"/>
          <w:pgMar w:top="993" w:right="1440" w:bottom="1797" w:left="1440" w:header="709" w:footer="709" w:gutter="0"/>
          <w:cols w:space="708"/>
          <w:docGrid w:linePitch="326"/>
        </w:sectPr>
      </w:pPr>
      <w:r>
        <w:rPr>
          <w:rFonts w:ascii="Arial" w:hAnsi="Arial" w:cs="Arial"/>
          <w:noProof/>
          <w:lang w:val="en-AU" w:eastAsia="en-AU"/>
        </w:rPr>
        <w:lastRenderedPageBreak/>
        <w:drawing>
          <wp:inline distT="0" distB="0" distL="0" distR="0" wp14:anchorId="24BC60F5" wp14:editId="69E0587D">
            <wp:extent cx="8743950" cy="5781675"/>
            <wp:effectExtent l="0" t="0" r="0" b="9525"/>
            <wp:docPr id="394" name="Picture 394" title="Figure 2a: Algorithm for the Assessment of Reproductive Potential for New and Relapsed AYA (15-25-year-ol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3950" cy="5781675"/>
                    </a:xfrm>
                    <a:prstGeom prst="rect">
                      <a:avLst/>
                    </a:prstGeom>
                    <a:noFill/>
                    <a:ln>
                      <a:noFill/>
                    </a:ln>
                  </pic:spPr>
                </pic:pic>
              </a:graphicData>
            </a:graphic>
          </wp:inline>
        </w:drawing>
      </w:r>
    </w:p>
    <w:p w:rsidR="00132838" w:rsidRDefault="007F4E9E">
      <w:pPr>
        <w:rPr>
          <w:rFonts w:ascii="Arial" w:hAnsi="Arial" w:cs="Arial"/>
        </w:rPr>
        <w:sectPr w:rsidR="00132838" w:rsidSect="00132838">
          <w:pgSz w:w="16840" w:h="11900" w:orient="landscape"/>
          <w:pgMar w:top="1135" w:right="1440" w:bottom="1797" w:left="1440" w:header="709" w:footer="709" w:gutter="0"/>
          <w:cols w:space="708"/>
          <w:docGrid w:linePitch="326"/>
        </w:sectPr>
      </w:pPr>
      <w:r>
        <w:rPr>
          <w:rFonts w:ascii="Arial" w:hAnsi="Arial" w:cs="Arial"/>
          <w:noProof/>
          <w:lang w:val="en-AU" w:eastAsia="en-AU"/>
        </w:rPr>
        <w:lastRenderedPageBreak/>
        <w:drawing>
          <wp:inline distT="0" distB="0" distL="0" distR="0" wp14:anchorId="5EAFAA2C" wp14:editId="14203001">
            <wp:extent cx="9394881" cy="5772150"/>
            <wp:effectExtent l="0" t="0" r="0" b="0"/>
            <wp:docPr id="395" name="Picture 395" title="Figure 2b: Algorithm for the Assessment of a patient’s reproductive potential following Gonadotoxic Treatment: Adolescent Young Adult (15 – 25-year-ol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4881" cy="5772150"/>
                    </a:xfrm>
                    <a:prstGeom prst="rect">
                      <a:avLst/>
                    </a:prstGeom>
                    <a:noFill/>
                    <a:ln>
                      <a:noFill/>
                    </a:ln>
                  </pic:spPr>
                </pic:pic>
              </a:graphicData>
            </a:graphic>
          </wp:inline>
        </w:drawing>
      </w:r>
    </w:p>
    <w:p w:rsidR="006D4099" w:rsidRDefault="007F4E9E">
      <w:pPr>
        <w:rPr>
          <w:rFonts w:ascii="Arial" w:hAnsi="Arial" w:cs="Arial"/>
        </w:rPr>
        <w:sectPr w:rsidR="006D4099" w:rsidSect="003E737F">
          <w:pgSz w:w="16840" w:h="11900" w:orient="landscape"/>
          <w:pgMar w:top="1135" w:right="1440" w:bottom="1797" w:left="1440" w:header="709" w:footer="709" w:gutter="0"/>
          <w:cols w:space="708"/>
          <w:docGrid w:linePitch="326"/>
        </w:sectPr>
      </w:pPr>
      <w:r>
        <w:rPr>
          <w:rFonts w:ascii="Arial" w:hAnsi="Arial" w:cs="Arial"/>
          <w:noProof/>
          <w:lang w:val="en-AU" w:eastAsia="en-AU"/>
        </w:rPr>
        <w:lastRenderedPageBreak/>
        <w:drawing>
          <wp:inline distT="0" distB="0" distL="0" distR="0" wp14:anchorId="31DE5DEC" wp14:editId="3AC5EC1E">
            <wp:extent cx="9021194" cy="6000750"/>
            <wp:effectExtent l="0" t="0" r="8890" b="0"/>
            <wp:docPr id="396" name="Picture 396" title="Figure 3a: Algorithm for the Assessment of Reproductive Potential for New and Relapse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1194" cy="6000750"/>
                    </a:xfrm>
                    <a:prstGeom prst="rect">
                      <a:avLst/>
                    </a:prstGeom>
                    <a:noFill/>
                    <a:ln>
                      <a:noFill/>
                    </a:ln>
                  </pic:spPr>
                </pic:pic>
              </a:graphicData>
            </a:graphic>
          </wp:inline>
        </w:drawing>
      </w:r>
    </w:p>
    <w:p w:rsidR="00447A4D" w:rsidRDefault="00447A4D" w:rsidP="00447A4D">
      <w:pPr>
        <w:tabs>
          <w:tab w:val="left" w:pos="1905"/>
        </w:tabs>
        <w:rPr>
          <w:lang w:eastAsia="en-US"/>
        </w:rPr>
      </w:pPr>
      <w:r>
        <w:rPr>
          <w:noProof/>
          <w:lang w:val="en-AU" w:eastAsia="en-AU"/>
        </w:rPr>
        <w:lastRenderedPageBreak/>
        <w:drawing>
          <wp:inline distT="0" distB="0" distL="0" distR="0" wp14:anchorId="0F242E76" wp14:editId="7A171A23">
            <wp:extent cx="9144000" cy="5466735"/>
            <wp:effectExtent l="0" t="0" r="0" b="635"/>
            <wp:docPr id="397" name="Picture 397" title="Figure 3b: Algorithm for the Assessment of a patient’s reproductive potential following Gonadotoxic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466735"/>
                    </a:xfrm>
                    <a:prstGeom prst="rect">
                      <a:avLst/>
                    </a:prstGeom>
                    <a:noFill/>
                    <a:ln>
                      <a:noFill/>
                    </a:ln>
                  </pic:spPr>
                </pic:pic>
              </a:graphicData>
            </a:graphic>
          </wp:inline>
        </w:drawing>
      </w:r>
    </w:p>
    <w:p w:rsidR="00447A4D" w:rsidRDefault="00447A4D" w:rsidP="00447A4D">
      <w:pPr>
        <w:rPr>
          <w:lang w:eastAsia="en-US"/>
        </w:rPr>
        <w:sectPr w:rsidR="00447A4D" w:rsidSect="00447A4D">
          <w:pgSz w:w="16840" w:h="11900" w:orient="landscape"/>
          <w:pgMar w:top="1797" w:right="1440" w:bottom="1797" w:left="1440" w:header="709" w:footer="709" w:gutter="0"/>
          <w:cols w:space="708"/>
          <w:docGrid w:linePitch="326"/>
        </w:sectPr>
      </w:pPr>
    </w:p>
    <w:p w:rsidR="00447A4D" w:rsidRDefault="00447A4D" w:rsidP="00447A4D">
      <w:pPr>
        <w:rPr>
          <w:lang w:eastAsia="en-US"/>
        </w:rPr>
      </w:pPr>
    </w:p>
    <w:p w:rsidR="0022396F" w:rsidRPr="009F10AD" w:rsidRDefault="0022396F" w:rsidP="00AD2CDB">
      <w:pPr>
        <w:pStyle w:val="TOCHeading"/>
        <w:rPr>
          <w:sz w:val="24"/>
          <w:szCs w:val="24"/>
        </w:rPr>
      </w:pPr>
      <w:r w:rsidRPr="009F10AD">
        <w:t>Consultation</w:t>
      </w:r>
      <w:bookmarkEnd w:id="132"/>
      <w:bookmarkEnd w:id="133"/>
      <w:bookmarkEnd w:id="134"/>
    </w:p>
    <w:p w:rsidR="0022396F" w:rsidRPr="009F10AD" w:rsidRDefault="001F6E09" w:rsidP="00B11190">
      <w:pPr>
        <w:rPr>
          <w:rFonts w:ascii="Arial" w:hAnsi="Arial" w:cs="Arial"/>
          <w:bCs/>
        </w:rPr>
      </w:pPr>
      <w:r w:rsidRPr="009F10AD">
        <w:rPr>
          <w:rFonts w:ascii="Arial" w:hAnsi="Arial" w:cs="Arial"/>
        </w:rPr>
        <w:t xml:space="preserve">The application for the </w:t>
      </w:r>
      <w:r w:rsidR="00977CB0" w:rsidRPr="009F10AD">
        <w:rPr>
          <w:rFonts w:ascii="Arial" w:hAnsi="Arial" w:cs="Arial"/>
          <w:bCs/>
        </w:rPr>
        <w:t>Protocol</w:t>
      </w:r>
      <w:r w:rsidRPr="009F10AD">
        <w:rPr>
          <w:rFonts w:ascii="Arial" w:hAnsi="Arial" w:cs="Arial"/>
          <w:bCs/>
        </w:rPr>
        <w:t xml:space="preserve"> Advisory</w:t>
      </w:r>
      <w:r w:rsidR="00977CB0" w:rsidRPr="009F10AD">
        <w:rPr>
          <w:rFonts w:ascii="Arial" w:hAnsi="Arial" w:cs="Arial"/>
          <w:bCs/>
        </w:rPr>
        <w:t xml:space="preserve"> Sub</w:t>
      </w:r>
      <w:r w:rsidRPr="009F10AD">
        <w:rPr>
          <w:rFonts w:ascii="Arial" w:hAnsi="Arial" w:cs="Arial"/>
          <w:bCs/>
        </w:rPr>
        <w:t xml:space="preserve"> Committee Report </w:t>
      </w:r>
      <w:r w:rsidR="009C3D29" w:rsidRPr="009F10AD">
        <w:rPr>
          <w:rFonts w:ascii="Arial" w:hAnsi="Arial" w:cs="Arial"/>
          <w:bCs/>
        </w:rPr>
        <w:t>o</w:t>
      </w:r>
      <w:r w:rsidRPr="009F10AD">
        <w:rPr>
          <w:rFonts w:ascii="Arial" w:hAnsi="Arial" w:cs="Arial"/>
          <w:bCs/>
        </w:rPr>
        <w:t xml:space="preserve">n </w:t>
      </w:r>
      <w:proofErr w:type="spellStart"/>
      <w:r w:rsidRPr="009F10AD">
        <w:rPr>
          <w:rFonts w:ascii="Arial" w:hAnsi="Arial" w:cs="Arial"/>
          <w:bCs/>
        </w:rPr>
        <w:t>Oncofertility</w:t>
      </w:r>
      <w:proofErr w:type="spellEnd"/>
      <w:r w:rsidRPr="009F10AD">
        <w:rPr>
          <w:rFonts w:ascii="Arial" w:hAnsi="Arial" w:cs="Arial"/>
          <w:bCs/>
        </w:rPr>
        <w:t xml:space="preserve"> Item Numbers</w:t>
      </w:r>
      <w:r w:rsidR="00552924" w:rsidRPr="009F10AD">
        <w:rPr>
          <w:rFonts w:ascii="Arial" w:hAnsi="Arial" w:cs="Arial"/>
          <w:bCs/>
        </w:rPr>
        <w:t xml:space="preserve"> has had widespread consultation and support from consumers representing patients, parents and partners, advocacy groups and a range of health care providers as detailed in the list provided below:</w:t>
      </w:r>
    </w:p>
    <w:p w:rsidR="006B118D" w:rsidRPr="009F10AD" w:rsidRDefault="006B118D" w:rsidP="001B79A5">
      <w:pPr>
        <w:pStyle w:val="Heading2"/>
        <w:rPr>
          <w:rFonts w:ascii="Arial" w:hAnsi="Arial" w:cs="Arial"/>
        </w:rPr>
      </w:pPr>
      <w:bookmarkStart w:id="136" w:name="_Toc433108268"/>
      <w:bookmarkStart w:id="137" w:name="_Toc445725569"/>
      <w:bookmarkStart w:id="138" w:name="_Toc445726558"/>
      <w:bookmarkStart w:id="139" w:name="_Toc453144052"/>
      <w:proofErr w:type="spellStart"/>
      <w:r w:rsidRPr="009F10AD">
        <w:rPr>
          <w:rFonts w:ascii="Arial" w:hAnsi="Arial" w:cs="Arial"/>
        </w:rPr>
        <w:t>F</w:t>
      </w:r>
      <w:r w:rsidR="00A60D13" w:rsidRPr="009F10AD">
        <w:rPr>
          <w:rFonts w:ascii="Arial" w:hAnsi="Arial" w:cs="Arial"/>
        </w:rPr>
        <w:t>UTuRE</w:t>
      </w:r>
      <w:proofErr w:type="spellEnd"/>
      <w:r w:rsidRPr="009F10AD">
        <w:rPr>
          <w:rFonts w:ascii="Arial" w:hAnsi="Arial" w:cs="Arial"/>
        </w:rPr>
        <w:t xml:space="preserve"> Fertility </w:t>
      </w:r>
      <w:r w:rsidR="00BA4DD4" w:rsidRPr="009F10AD">
        <w:rPr>
          <w:rFonts w:ascii="Arial" w:hAnsi="Arial" w:cs="Arial"/>
        </w:rPr>
        <w:t>c</w:t>
      </w:r>
      <w:r w:rsidRPr="009F10AD">
        <w:rPr>
          <w:rFonts w:ascii="Arial" w:hAnsi="Arial" w:cs="Arial"/>
        </w:rPr>
        <w:t xml:space="preserve">hief </w:t>
      </w:r>
      <w:r w:rsidR="00BA4DD4" w:rsidRPr="009F10AD">
        <w:rPr>
          <w:rFonts w:ascii="Arial" w:hAnsi="Arial" w:cs="Arial"/>
        </w:rPr>
        <w:t>i</w:t>
      </w:r>
      <w:r w:rsidRPr="009F10AD">
        <w:rPr>
          <w:rFonts w:ascii="Arial" w:hAnsi="Arial" w:cs="Arial"/>
        </w:rPr>
        <w:t>nvestigators and lead investigators</w:t>
      </w:r>
      <w:bookmarkEnd w:id="136"/>
      <w:bookmarkEnd w:id="137"/>
      <w:bookmarkEnd w:id="138"/>
      <w:bookmarkEnd w:id="139"/>
      <w:r w:rsidRPr="009F10AD">
        <w:rPr>
          <w:rFonts w:ascii="Arial" w:hAnsi="Arial" w:cs="Arial"/>
        </w:rPr>
        <w:t xml:space="preserve"> </w:t>
      </w:r>
    </w:p>
    <w:p w:rsidR="005E70A1" w:rsidRPr="009F10AD" w:rsidRDefault="005E70A1" w:rsidP="005E70A1">
      <w:pPr>
        <w:pStyle w:val="ListParagraph"/>
        <w:ind w:left="0"/>
        <w:rPr>
          <w:rFonts w:ascii="Arial" w:hAnsi="Arial" w:cs="Arial"/>
          <w:lang w:val="it-IT"/>
        </w:rPr>
      </w:pPr>
      <w:bookmarkStart w:id="140" w:name="_Toc433108269"/>
      <w:r w:rsidRPr="009F10AD">
        <w:rPr>
          <w:rFonts w:ascii="Arial" w:hAnsi="Arial" w:cs="Arial"/>
          <w:lang w:val="it-IT"/>
        </w:rPr>
        <w:t>NSW   Dr Antoinette Anazodo (CI)</w:t>
      </w:r>
    </w:p>
    <w:p w:rsidR="005E70A1" w:rsidRPr="009F10AD" w:rsidRDefault="005E70A1" w:rsidP="005E70A1">
      <w:pPr>
        <w:pStyle w:val="ListParagraph"/>
        <w:ind w:left="0"/>
        <w:rPr>
          <w:rFonts w:ascii="Arial" w:hAnsi="Arial" w:cs="Arial"/>
          <w:lang w:val="de-DE"/>
        </w:rPr>
      </w:pPr>
      <w:r w:rsidRPr="009F10AD">
        <w:rPr>
          <w:rFonts w:ascii="Arial" w:hAnsi="Arial" w:cs="Arial"/>
          <w:lang w:val="de-DE"/>
        </w:rPr>
        <w:t>NSW   Ms Brigitte Gerstl (AI)</w:t>
      </w:r>
    </w:p>
    <w:p w:rsidR="005E70A1" w:rsidRPr="009F10AD" w:rsidRDefault="005E70A1" w:rsidP="005E70A1">
      <w:pPr>
        <w:pStyle w:val="ListParagraph"/>
        <w:ind w:left="0"/>
        <w:rPr>
          <w:rFonts w:ascii="Arial" w:hAnsi="Arial" w:cs="Arial"/>
        </w:rPr>
      </w:pPr>
      <w:r w:rsidRPr="009F10AD">
        <w:rPr>
          <w:rFonts w:ascii="Arial" w:hAnsi="Arial" w:cs="Arial"/>
        </w:rPr>
        <w:t>NSW   Professor William Ledger (CI)</w:t>
      </w:r>
    </w:p>
    <w:p w:rsidR="005E70A1" w:rsidRPr="009F10AD" w:rsidRDefault="005E70A1" w:rsidP="005E70A1">
      <w:pPr>
        <w:pStyle w:val="ListParagraph"/>
        <w:ind w:left="0"/>
        <w:rPr>
          <w:rFonts w:ascii="Arial" w:hAnsi="Arial" w:cs="Arial"/>
        </w:rPr>
      </w:pPr>
      <w:r w:rsidRPr="009F10AD">
        <w:rPr>
          <w:rFonts w:ascii="Arial" w:hAnsi="Arial" w:cs="Arial"/>
        </w:rPr>
        <w:t>NSW   Professor Elizabeth Sullivan (CI)</w:t>
      </w:r>
    </w:p>
    <w:p w:rsidR="005E70A1" w:rsidRPr="009F10AD" w:rsidRDefault="005E70A1" w:rsidP="005E70A1">
      <w:pPr>
        <w:pStyle w:val="ListParagraph"/>
        <w:ind w:left="0"/>
        <w:rPr>
          <w:rFonts w:ascii="Arial" w:hAnsi="Arial" w:cs="Arial"/>
        </w:rPr>
      </w:pPr>
      <w:r w:rsidRPr="009F10AD">
        <w:rPr>
          <w:rFonts w:ascii="Arial" w:hAnsi="Arial" w:cs="Arial"/>
        </w:rPr>
        <w:t>NSW   Professor Michael Chapman (CI)</w:t>
      </w:r>
    </w:p>
    <w:p w:rsidR="005E70A1" w:rsidRPr="009F10AD" w:rsidRDefault="005E70A1" w:rsidP="005E70A1">
      <w:pPr>
        <w:pStyle w:val="ListParagraph"/>
        <w:ind w:left="0"/>
        <w:rPr>
          <w:rFonts w:ascii="Arial" w:hAnsi="Arial" w:cs="Arial"/>
        </w:rPr>
      </w:pPr>
      <w:r w:rsidRPr="009F10AD">
        <w:rPr>
          <w:rFonts w:ascii="Arial" w:hAnsi="Arial" w:cs="Arial"/>
        </w:rPr>
        <w:t>NSW   Associate Professor Claire Wakefield (CI)</w:t>
      </w:r>
    </w:p>
    <w:p w:rsidR="005E70A1" w:rsidRPr="009F10AD" w:rsidRDefault="005E70A1" w:rsidP="005E70A1">
      <w:pPr>
        <w:pStyle w:val="ListParagraph"/>
        <w:ind w:left="0"/>
        <w:rPr>
          <w:rFonts w:ascii="Arial" w:hAnsi="Arial" w:cs="Arial"/>
        </w:rPr>
      </w:pPr>
      <w:r w:rsidRPr="009F10AD">
        <w:rPr>
          <w:rFonts w:ascii="Arial" w:hAnsi="Arial" w:cs="Arial"/>
        </w:rPr>
        <w:t>NSW   Professor Richard Cohn (CI)</w:t>
      </w:r>
    </w:p>
    <w:p w:rsidR="005E70A1" w:rsidRPr="009F10AD" w:rsidRDefault="005E70A1" w:rsidP="005E70A1">
      <w:pPr>
        <w:pStyle w:val="ListParagraph"/>
        <w:ind w:left="0"/>
        <w:rPr>
          <w:rFonts w:ascii="Arial" w:hAnsi="Arial" w:cs="Arial"/>
          <w:lang w:val="fr-FR"/>
        </w:rPr>
      </w:pPr>
      <w:r w:rsidRPr="009F10AD">
        <w:rPr>
          <w:rFonts w:ascii="Arial" w:hAnsi="Arial" w:cs="Arial"/>
          <w:lang w:val="fr-FR"/>
        </w:rPr>
        <w:t xml:space="preserve">NSW   Dr Rebecca </w:t>
      </w:r>
      <w:proofErr w:type="spellStart"/>
      <w:r w:rsidRPr="009F10AD">
        <w:rPr>
          <w:rFonts w:ascii="Arial" w:hAnsi="Arial" w:cs="Arial"/>
          <w:lang w:val="fr-FR"/>
        </w:rPr>
        <w:t>Deans</w:t>
      </w:r>
      <w:proofErr w:type="spellEnd"/>
      <w:r w:rsidRPr="009F10AD">
        <w:rPr>
          <w:rFonts w:ascii="Arial" w:hAnsi="Arial" w:cs="Arial"/>
          <w:lang w:val="fr-FR"/>
        </w:rPr>
        <w:t xml:space="preserve"> (CI)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NSW   Professor Rosalie Viney (AI)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VIC  </w:t>
      </w:r>
      <w:r w:rsidRPr="009F10AD">
        <w:rPr>
          <w:rFonts w:ascii="Arial" w:hAnsi="Arial" w:cs="Arial"/>
        </w:rPr>
        <w:t xml:space="preserve"> </w:t>
      </w:r>
      <w:r w:rsidRPr="009F10AD">
        <w:rPr>
          <w:rFonts w:ascii="Arial" w:hAnsi="Arial" w:cs="Arial"/>
          <w:lang w:val="it-IT"/>
        </w:rPr>
        <w:t>Professor Kate Stern (CI)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VIC  </w:t>
      </w:r>
      <w:r w:rsidRPr="009F10AD">
        <w:rPr>
          <w:rFonts w:ascii="Arial" w:hAnsi="Arial" w:cs="Arial"/>
        </w:rPr>
        <w:t xml:space="preserve"> </w:t>
      </w:r>
      <w:r w:rsidRPr="009F10AD">
        <w:rPr>
          <w:rFonts w:ascii="Arial" w:hAnsi="Arial" w:cs="Arial"/>
          <w:lang w:val="it-IT"/>
        </w:rPr>
        <w:t>Professor Rob Mclachlan (CI)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VIC  </w:t>
      </w:r>
      <w:r w:rsidRPr="009F10AD">
        <w:rPr>
          <w:rFonts w:ascii="Arial" w:hAnsi="Arial" w:cs="Arial"/>
        </w:rPr>
        <w:t xml:space="preserve"> </w:t>
      </w:r>
      <w:r w:rsidRPr="009F10AD">
        <w:rPr>
          <w:rFonts w:ascii="Arial" w:hAnsi="Arial" w:cs="Arial"/>
          <w:lang w:val="it-IT"/>
        </w:rPr>
        <w:t>Dr Yasmin Jayasinghe (CI)</w:t>
      </w:r>
    </w:p>
    <w:p w:rsidR="00BB1F60" w:rsidRPr="009F10AD" w:rsidRDefault="00BB1F60" w:rsidP="005E70A1">
      <w:pPr>
        <w:pStyle w:val="ListParagraph"/>
        <w:ind w:left="0"/>
        <w:rPr>
          <w:rFonts w:ascii="Arial" w:hAnsi="Arial" w:cs="Arial"/>
          <w:lang w:val="it-IT"/>
        </w:rPr>
      </w:pPr>
      <w:r w:rsidRPr="009F10AD">
        <w:rPr>
          <w:rFonts w:ascii="Arial" w:hAnsi="Arial" w:cs="Arial"/>
          <w:lang w:val="it-IT"/>
        </w:rPr>
        <w:t>VIC   Dr Lisa Orme (CI)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VIC  </w:t>
      </w:r>
      <w:r w:rsidR="00184BD1">
        <w:rPr>
          <w:rFonts w:ascii="Arial" w:hAnsi="Arial" w:cs="Arial"/>
        </w:rPr>
        <w:t xml:space="preserve"> </w:t>
      </w:r>
      <w:proofErr w:type="spellStart"/>
      <w:r w:rsidRPr="009F10AD">
        <w:rPr>
          <w:rFonts w:ascii="Arial" w:hAnsi="Arial" w:cs="Arial"/>
        </w:rPr>
        <w:t>Ms</w:t>
      </w:r>
      <w:proofErr w:type="spellEnd"/>
      <w:r w:rsidRPr="009F10AD">
        <w:rPr>
          <w:rFonts w:ascii="Arial" w:hAnsi="Arial" w:cs="Arial"/>
        </w:rPr>
        <w:t xml:space="preserve"> </w:t>
      </w:r>
      <w:r w:rsidRPr="009F10AD">
        <w:rPr>
          <w:rFonts w:ascii="Arial" w:hAnsi="Arial" w:cs="Arial"/>
          <w:lang w:val="it-IT"/>
        </w:rPr>
        <w:t>Franca Agresta (AI)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QLD  </w:t>
      </w:r>
      <w:r w:rsidR="00184BD1">
        <w:rPr>
          <w:rFonts w:ascii="Arial" w:hAnsi="Arial" w:cs="Arial"/>
          <w:lang w:val="it-IT"/>
        </w:rPr>
        <w:t xml:space="preserve"> </w:t>
      </w:r>
      <w:r w:rsidRPr="009F10AD">
        <w:rPr>
          <w:rFonts w:ascii="Arial" w:hAnsi="Arial" w:cs="Arial"/>
          <w:lang w:val="it-IT"/>
        </w:rPr>
        <w:t>Dr Wayne Nicholls</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QLD  </w:t>
      </w:r>
      <w:r w:rsidR="00184BD1">
        <w:rPr>
          <w:rFonts w:ascii="Arial" w:hAnsi="Arial" w:cs="Arial"/>
          <w:lang w:val="it-IT"/>
        </w:rPr>
        <w:t xml:space="preserve"> </w:t>
      </w:r>
      <w:r w:rsidRPr="009F10AD">
        <w:rPr>
          <w:rFonts w:ascii="Arial" w:hAnsi="Arial" w:cs="Arial"/>
          <w:lang w:val="it-IT"/>
        </w:rPr>
        <w:t>Associate Professor Anusch Yasdani</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QLD  </w:t>
      </w:r>
      <w:r w:rsidR="00184BD1">
        <w:rPr>
          <w:rFonts w:ascii="Arial" w:hAnsi="Arial" w:cs="Arial"/>
          <w:lang w:val="it-IT"/>
        </w:rPr>
        <w:t xml:space="preserve"> </w:t>
      </w:r>
      <w:r w:rsidRPr="009F10AD">
        <w:rPr>
          <w:rFonts w:ascii="Arial" w:hAnsi="Arial" w:cs="Arial"/>
          <w:lang w:val="it-IT"/>
        </w:rPr>
        <w:t>Dr Ben Kroon</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WA   Dr Marianne Phillips</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SA  </w:t>
      </w:r>
      <w:r w:rsidRPr="009F10AD">
        <w:rPr>
          <w:rFonts w:ascii="Arial" w:hAnsi="Arial" w:cs="Arial"/>
        </w:rPr>
        <w:t xml:space="preserve"> </w:t>
      </w:r>
      <w:r w:rsidRPr="009F10AD">
        <w:rPr>
          <w:rFonts w:ascii="Arial" w:hAnsi="Arial" w:cs="Arial"/>
          <w:lang w:val="it-IT"/>
        </w:rPr>
        <w:t xml:space="preserve">Professor Bogda Koczwara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SA   Dr Michael Osborne</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SA   Dr Fiona Young</w:t>
      </w:r>
    </w:p>
    <w:p w:rsidR="005E70A1" w:rsidRPr="009F10AD" w:rsidRDefault="00184BD1" w:rsidP="005E70A1">
      <w:pPr>
        <w:pStyle w:val="ListParagraph"/>
        <w:ind w:left="0"/>
        <w:rPr>
          <w:rFonts w:ascii="Arial" w:hAnsi="Arial" w:cs="Arial"/>
        </w:rPr>
      </w:pPr>
      <w:r>
        <w:rPr>
          <w:rFonts w:ascii="Arial" w:hAnsi="Arial" w:cs="Arial"/>
        </w:rPr>
        <w:t xml:space="preserve">TAS   </w:t>
      </w:r>
      <w:r w:rsidR="005E70A1" w:rsidRPr="009F10AD">
        <w:rPr>
          <w:rFonts w:ascii="Arial" w:hAnsi="Arial" w:cs="Arial"/>
        </w:rPr>
        <w:t xml:space="preserve">Dr Rosemary </w:t>
      </w:r>
      <w:proofErr w:type="spellStart"/>
      <w:r w:rsidR="005E70A1" w:rsidRPr="009F10AD">
        <w:rPr>
          <w:rFonts w:ascii="Arial" w:hAnsi="Arial" w:cs="Arial"/>
        </w:rPr>
        <w:t>Harrop</w:t>
      </w:r>
      <w:proofErr w:type="spellEnd"/>
    </w:p>
    <w:p w:rsidR="0022396F" w:rsidRPr="009F10AD" w:rsidRDefault="0022396F" w:rsidP="001B79A5">
      <w:pPr>
        <w:pStyle w:val="Heading2"/>
        <w:rPr>
          <w:rFonts w:ascii="Arial" w:hAnsi="Arial" w:cs="Arial"/>
        </w:rPr>
      </w:pPr>
      <w:bookmarkStart w:id="141" w:name="_Toc445725570"/>
      <w:bookmarkStart w:id="142" w:name="_Toc445726559"/>
      <w:bookmarkStart w:id="143" w:name="_Toc453144053"/>
      <w:r w:rsidRPr="009F10AD">
        <w:rPr>
          <w:rFonts w:ascii="Arial" w:hAnsi="Arial" w:cs="Arial"/>
        </w:rPr>
        <w:t xml:space="preserve">Australasian </w:t>
      </w:r>
      <w:proofErr w:type="spellStart"/>
      <w:r w:rsidRPr="009F10AD">
        <w:rPr>
          <w:rFonts w:ascii="Arial" w:hAnsi="Arial" w:cs="Arial"/>
        </w:rPr>
        <w:t>Oncofertility</w:t>
      </w:r>
      <w:proofErr w:type="spellEnd"/>
      <w:r w:rsidRPr="009F10AD">
        <w:rPr>
          <w:rFonts w:ascii="Arial" w:hAnsi="Arial" w:cs="Arial"/>
        </w:rPr>
        <w:t xml:space="preserve"> Consumer Group</w:t>
      </w:r>
      <w:bookmarkEnd w:id="140"/>
      <w:bookmarkEnd w:id="141"/>
      <w:bookmarkEnd w:id="142"/>
      <w:bookmarkEnd w:id="143"/>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NSW   Ms Heather Minnich- patient representative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NSW   Mr Marcus Ehrlich – patient representative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NSW   Ms Rikki Hickey – partner representative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NSW   Ms Jo Pedgrift – support person to consumer</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QLD   Dr Alex Powell - patient representative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 xml:space="preserve">SA   Mr Mark Haseloff – patient representative </w:t>
      </w:r>
    </w:p>
    <w:p w:rsidR="005E70A1" w:rsidRPr="009F10AD" w:rsidRDefault="00184BD1" w:rsidP="005E70A1">
      <w:pPr>
        <w:pStyle w:val="ListParagraph"/>
        <w:ind w:left="0"/>
        <w:rPr>
          <w:rFonts w:ascii="Arial" w:hAnsi="Arial" w:cs="Arial"/>
          <w:lang w:val="it-IT"/>
        </w:rPr>
      </w:pPr>
      <w:r>
        <w:rPr>
          <w:rFonts w:ascii="Arial" w:hAnsi="Arial" w:cs="Arial"/>
          <w:lang w:val="it-IT"/>
        </w:rPr>
        <w:t xml:space="preserve">VIC   </w:t>
      </w:r>
      <w:r w:rsidR="005E70A1" w:rsidRPr="009F10AD">
        <w:rPr>
          <w:rFonts w:ascii="Arial" w:hAnsi="Arial" w:cs="Arial"/>
          <w:lang w:val="it-IT"/>
        </w:rPr>
        <w:t xml:space="preserve">Mrs Sophia HO – parent representative </w:t>
      </w:r>
    </w:p>
    <w:p w:rsidR="005E70A1" w:rsidRPr="009F10AD" w:rsidRDefault="005E70A1" w:rsidP="005E70A1">
      <w:pPr>
        <w:pStyle w:val="ListParagraph"/>
        <w:ind w:left="0"/>
        <w:rPr>
          <w:rFonts w:ascii="Arial" w:hAnsi="Arial" w:cs="Arial"/>
          <w:lang w:val="it-IT"/>
        </w:rPr>
      </w:pPr>
      <w:r w:rsidRPr="009F10AD">
        <w:rPr>
          <w:rFonts w:ascii="Arial" w:hAnsi="Arial" w:cs="Arial"/>
          <w:lang w:val="it-IT"/>
        </w:rPr>
        <w:t>WA   Miss Bronwyn Kilby - patient representative</w:t>
      </w:r>
    </w:p>
    <w:p w:rsidR="00AB48CA" w:rsidRPr="009F10AD" w:rsidRDefault="00AB48CA" w:rsidP="001B79A5">
      <w:pPr>
        <w:pStyle w:val="Heading2"/>
        <w:rPr>
          <w:rFonts w:ascii="Arial" w:hAnsi="Arial" w:cs="Arial"/>
        </w:rPr>
      </w:pPr>
      <w:bookmarkStart w:id="144" w:name="_Toc433108270"/>
      <w:bookmarkStart w:id="145" w:name="_Toc445725571"/>
      <w:bookmarkStart w:id="146" w:name="_Toc445726560"/>
      <w:bookmarkStart w:id="147" w:name="_Toc453144054"/>
      <w:r w:rsidRPr="009F10AD">
        <w:rPr>
          <w:rFonts w:ascii="Arial" w:hAnsi="Arial" w:cs="Arial"/>
        </w:rPr>
        <w:t>Fertility Society of Australia Medical Fertility Preservation Group</w:t>
      </w:r>
      <w:bookmarkEnd w:id="144"/>
      <w:bookmarkEnd w:id="145"/>
      <w:bookmarkEnd w:id="146"/>
      <w:bookmarkEnd w:id="147"/>
    </w:p>
    <w:p w:rsidR="005E70A1" w:rsidRPr="009F10AD" w:rsidRDefault="005E70A1" w:rsidP="00F22296">
      <w:pPr>
        <w:pStyle w:val="Heading2"/>
        <w:rPr>
          <w:rFonts w:ascii="Arial" w:hAnsi="Arial" w:cs="Arial"/>
          <w:sz w:val="24"/>
          <w:szCs w:val="24"/>
        </w:rPr>
      </w:pPr>
      <w:bookmarkStart w:id="148" w:name="_Toc433108271"/>
    </w:p>
    <w:p w:rsidR="0022396F" w:rsidRPr="009F10AD" w:rsidRDefault="0022396F" w:rsidP="001B79A5">
      <w:pPr>
        <w:pStyle w:val="Heading2"/>
        <w:rPr>
          <w:rFonts w:ascii="Arial" w:hAnsi="Arial" w:cs="Arial"/>
        </w:rPr>
      </w:pPr>
      <w:bookmarkStart w:id="149" w:name="_Toc445725572"/>
      <w:bookmarkStart w:id="150" w:name="_Toc445726561"/>
      <w:bookmarkStart w:id="151" w:name="_Toc453144055"/>
      <w:r w:rsidRPr="009F10AD">
        <w:rPr>
          <w:rFonts w:ascii="Arial" w:hAnsi="Arial" w:cs="Arial"/>
        </w:rPr>
        <w:t>Access Australia's National Infertility Network Ltd</w:t>
      </w:r>
      <w:bookmarkEnd w:id="148"/>
      <w:bookmarkEnd w:id="149"/>
      <w:bookmarkEnd w:id="150"/>
      <w:bookmarkEnd w:id="151"/>
    </w:p>
    <w:p w:rsidR="0022396F" w:rsidRPr="009F10AD" w:rsidRDefault="00D82ED3" w:rsidP="00D82ED3">
      <w:pPr>
        <w:widowControl w:val="0"/>
        <w:autoSpaceDE w:val="0"/>
        <w:autoSpaceDN w:val="0"/>
        <w:adjustRightInd w:val="0"/>
        <w:spacing w:after="0"/>
        <w:rPr>
          <w:rFonts w:ascii="Arial" w:hAnsi="Arial" w:cs="Arial"/>
        </w:rPr>
      </w:pPr>
      <w:r w:rsidRPr="009F10AD">
        <w:rPr>
          <w:rFonts w:ascii="Arial" w:hAnsi="Arial" w:cs="Arial"/>
        </w:rPr>
        <w:t xml:space="preserve">Dr Sandra </w:t>
      </w:r>
      <w:r w:rsidR="0022396F" w:rsidRPr="009F10AD">
        <w:rPr>
          <w:rFonts w:ascii="Arial" w:hAnsi="Arial" w:cs="Arial"/>
        </w:rPr>
        <w:t>Dill Managing Director</w:t>
      </w:r>
      <w:r w:rsidRPr="009F10AD">
        <w:rPr>
          <w:rFonts w:ascii="Arial" w:hAnsi="Arial" w:cs="Arial"/>
        </w:rPr>
        <w:t xml:space="preserve"> </w:t>
      </w:r>
      <w:r w:rsidR="0022396F" w:rsidRPr="009F10AD">
        <w:rPr>
          <w:rFonts w:ascii="Arial" w:hAnsi="Arial" w:cs="Arial"/>
        </w:rPr>
        <w:t xml:space="preserve">Access Australia's </w:t>
      </w:r>
      <w:r w:rsidR="003E3CF5" w:rsidRPr="009F10AD">
        <w:rPr>
          <w:rFonts w:ascii="Arial" w:hAnsi="Arial" w:cs="Arial"/>
        </w:rPr>
        <w:t xml:space="preserve">National Infertility Network </w:t>
      </w:r>
    </w:p>
    <w:p w:rsidR="009738BF" w:rsidRDefault="009738BF" w:rsidP="00D82ED3">
      <w:pPr>
        <w:widowControl w:val="0"/>
        <w:autoSpaceDE w:val="0"/>
        <w:autoSpaceDN w:val="0"/>
        <w:adjustRightInd w:val="0"/>
        <w:spacing w:after="0"/>
        <w:rPr>
          <w:rFonts w:ascii="Arial" w:hAnsi="Arial" w:cs="Arial"/>
        </w:rPr>
      </w:pPr>
    </w:p>
    <w:p w:rsidR="00184BD1" w:rsidRDefault="00184BD1" w:rsidP="001B79A5">
      <w:pPr>
        <w:pStyle w:val="Heading2"/>
        <w:rPr>
          <w:rFonts w:ascii="Arial" w:hAnsi="Arial" w:cs="Arial"/>
        </w:rPr>
      </w:pPr>
      <w:bookmarkStart w:id="152" w:name="_Toc433108272"/>
      <w:bookmarkStart w:id="153" w:name="_Toc445725573"/>
      <w:bookmarkStart w:id="154" w:name="_Toc445726562"/>
      <w:bookmarkStart w:id="155" w:name="_Toc453144056"/>
      <w:r>
        <w:rPr>
          <w:rFonts w:ascii="Arial" w:hAnsi="Arial" w:cs="Arial"/>
        </w:rPr>
        <w:br w:type="page"/>
      </w:r>
    </w:p>
    <w:p w:rsidR="0022396F" w:rsidRPr="009F10AD" w:rsidRDefault="0022396F" w:rsidP="001B79A5">
      <w:pPr>
        <w:pStyle w:val="Heading2"/>
        <w:rPr>
          <w:rFonts w:ascii="Arial" w:hAnsi="Arial" w:cs="Arial"/>
        </w:rPr>
      </w:pPr>
      <w:proofErr w:type="spellStart"/>
      <w:r w:rsidRPr="009F10AD">
        <w:rPr>
          <w:rFonts w:ascii="Arial" w:hAnsi="Arial" w:cs="Arial"/>
        </w:rPr>
        <w:lastRenderedPageBreak/>
        <w:t>CanTeen</w:t>
      </w:r>
      <w:proofErr w:type="spellEnd"/>
      <w:r w:rsidRPr="009F10AD">
        <w:rPr>
          <w:rFonts w:ascii="Arial" w:hAnsi="Arial" w:cs="Arial"/>
        </w:rPr>
        <w:t xml:space="preserve"> Youth Advisory Group</w:t>
      </w:r>
      <w:bookmarkEnd w:id="152"/>
      <w:bookmarkEnd w:id="153"/>
      <w:bookmarkEnd w:id="154"/>
      <w:bookmarkEnd w:id="155"/>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Miss Xenia Alexander, co-Chair</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Mark Haseloff, co-Chair</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Mr Keifer King</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Mr Byron Walker</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Mr Jarrod Eggins,</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Miss Jenna Moloney</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Miss Bronwyn Kilby</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Mr Thomas Binns</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Miss Jasmine Gailer</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Miss Elodie Nadon</w:t>
      </w:r>
    </w:p>
    <w:p w:rsidR="005E70A1" w:rsidRPr="009F10AD" w:rsidRDefault="005E70A1" w:rsidP="005E70A1">
      <w:pPr>
        <w:pStyle w:val="PlainText"/>
        <w:rPr>
          <w:rFonts w:ascii="Arial" w:eastAsiaTheme="minorEastAsia" w:hAnsi="Arial" w:cs="Arial"/>
          <w:szCs w:val="24"/>
          <w:lang w:val="pt-PT" w:eastAsia="ja-JP"/>
        </w:rPr>
      </w:pPr>
      <w:r w:rsidRPr="009F10AD">
        <w:rPr>
          <w:rFonts w:ascii="Arial" w:eastAsiaTheme="minorEastAsia" w:hAnsi="Arial" w:cs="Arial"/>
          <w:szCs w:val="24"/>
          <w:lang w:val="pt-PT" w:eastAsia="ja-JP"/>
        </w:rPr>
        <w:t>Mr Nikhil Autar</w:t>
      </w:r>
    </w:p>
    <w:p w:rsidR="00F22296" w:rsidRPr="009F10AD" w:rsidRDefault="00F22296" w:rsidP="00771F2A">
      <w:pPr>
        <w:widowControl w:val="0"/>
        <w:autoSpaceDE w:val="0"/>
        <w:autoSpaceDN w:val="0"/>
        <w:adjustRightInd w:val="0"/>
        <w:spacing w:after="0"/>
        <w:rPr>
          <w:rFonts w:ascii="Arial" w:eastAsia="SimSun" w:hAnsi="Arial" w:cs="Arial"/>
          <w:b/>
          <w:color w:val="215868"/>
          <w:lang w:val="en-GB"/>
        </w:rPr>
      </w:pPr>
    </w:p>
    <w:p w:rsidR="0022396F" w:rsidRPr="009F10AD" w:rsidRDefault="0022396F" w:rsidP="001B79A5">
      <w:pPr>
        <w:pStyle w:val="Heading2"/>
        <w:rPr>
          <w:rFonts w:ascii="Arial" w:hAnsi="Arial" w:cs="Arial"/>
        </w:rPr>
      </w:pPr>
      <w:bookmarkStart w:id="156" w:name="_Toc433108273"/>
      <w:bookmarkStart w:id="157" w:name="_Toc445725574"/>
      <w:bookmarkStart w:id="158" w:name="_Toc445726563"/>
      <w:bookmarkStart w:id="159" w:name="_Toc453144057"/>
      <w:proofErr w:type="spellStart"/>
      <w:r w:rsidRPr="009F10AD">
        <w:rPr>
          <w:rFonts w:ascii="Arial" w:hAnsi="Arial" w:cs="Arial"/>
        </w:rPr>
        <w:t>CanTeen</w:t>
      </w:r>
      <w:proofErr w:type="spellEnd"/>
      <w:r w:rsidRPr="009F10AD">
        <w:rPr>
          <w:rFonts w:ascii="Arial" w:hAnsi="Arial" w:cs="Arial"/>
        </w:rPr>
        <w:t xml:space="preserve"> Leadership Group</w:t>
      </w:r>
      <w:bookmarkEnd w:id="156"/>
      <w:bookmarkEnd w:id="157"/>
      <w:bookmarkEnd w:id="158"/>
      <w:bookmarkEnd w:id="159"/>
    </w:p>
    <w:p w:rsidR="005E70A1" w:rsidRPr="009F10AD" w:rsidRDefault="005E70A1" w:rsidP="005E70A1">
      <w:pPr>
        <w:pStyle w:val="ListParagraph"/>
        <w:ind w:left="0"/>
        <w:rPr>
          <w:rFonts w:ascii="Arial" w:hAnsi="Arial" w:cs="Arial"/>
        </w:rPr>
      </w:pPr>
      <w:bookmarkStart w:id="160" w:name="_Toc433108274"/>
      <w:r w:rsidRPr="009F10AD">
        <w:rPr>
          <w:rFonts w:ascii="Arial" w:hAnsi="Arial" w:cs="Arial"/>
        </w:rPr>
        <w:t xml:space="preserve">Dr Antoinette </w:t>
      </w:r>
      <w:proofErr w:type="spellStart"/>
      <w:r w:rsidRPr="009F10AD">
        <w:rPr>
          <w:rFonts w:ascii="Arial" w:hAnsi="Arial" w:cs="Arial"/>
        </w:rPr>
        <w:t>Anazodo</w:t>
      </w:r>
      <w:proofErr w:type="spellEnd"/>
    </w:p>
    <w:p w:rsidR="00184BD1" w:rsidRDefault="005E70A1" w:rsidP="005E70A1">
      <w:pPr>
        <w:pStyle w:val="ListParagraph"/>
        <w:ind w:left="0"/>
        <w:rPr>
          <w:rFonts w:ascii="Arial" w:hAnsi="Arial" w:cs="Arial"/>
        </w:rPr>
      </w:pPr>
      <w:r w:rsidRPr="009F10AD">
        <w:rPr>
          <w:rFonts w:ascii="Arial" w:hAnsi="Arial" w:cs="Arial"/>
        </w:rPr>
        <w:t xml:space="preserve">Dr Hera </w:t>
      </w:r>
      <w:proofErr w:type="spellStart"/>
      <w:r w:rsidRPr="009F10AD">
        <w:rPr>
          <w:rFonts w:ascii="Arial" w:hAnsi="Arial" w:cs="Arial"/>
        </w:rPr>
        <w:t>Dimitriadis</w:t>
      </w:r>
      <w:proofErr w:type="spellEnd"/>
    </w:p>
    <w:p w:rsidR="005E70A1" w:rsidRPr="009F10AD" w:rsidRDefault="005E70A1" w:rsidP="005E70A1">
      <w:pPr>
        <w:pStyle w:val="ListParagraph"/>
        <w:ind w:left="0"/>
        <w:rPr>
          <w:rFonts w:ascii="Arial" w:hAnsi="Arial" w:cs="Arial"/>
        </w:rPr>
      </w:pPr>
      <w:r w:rsidRPr="009F10AD">
        <w:rPr>
          <w:rFonts w:ascii="Arial" w:hAnsi="Arial" w:cs="Arial"/>
        </w:rPr>
        <w:t xml:space="preserve">Dr Lisa </w:t>
      </w:r>
      <w:proofErr w:type="spellStart"/>
      <w:r w:rsidRPr="009F10AD">
        <w:rPr>
          <w:rFonts w:ascii="Arial" w:hAnsi="Arial" w:cs="Arial"/>
        </w:rPr>
        <w:t>Orme</w:t>
      </w:r>
      <w:proofErr w:type="spellEnd"/>
      <w:r w:rsidR="00184BD1">
        <w:rPr>
          <w:rFonts w:ascii="Arial" w:hAnsi="Arial" w:cs="Arial"/>
        </w:rPr>
        <w:t xml:space="preserve">  </w:t>
      </w:r>
    </w:p>
    <w:p w:rsidR="005E70A1" w:rsidRPr="009F10AD" w:rsidRDefault="005E70A1" w:rsidP="005E70A1">
      <w:pPr>
        <w:pStyle w:val="ListParagraph"/>
        <w:ind w:left="0"/>
        <w:rPr>
          <w:rFonts w:ascii="Arial" w:hAnsi="Arial" w:cs="Arial"/>
        </w:rPr>
      </w:pPr>
      <w:proofErr w:type="spellStart"/>
      <w:r w:rsidRPr="009F10AD">
        <w:rPr>
          <w:rFonts w:ascii="Arial" w:hAnsi="Arial" w:cs="Arial"/>
        </w:rPr>
        <w:t>Ms</w:t>
      </w:r>
      <w:proofErr w:type="spellEnd"/>
      <w:r w:rsidRPr="009F10AD">
        <w:rPr>
          <w:rFonts w:ascii="Arial" w:hAnsi="Arial" w:cs="Arial"/>
        </w:rPr>
        <w:t xml:space="preserve"> Kate Thompson</w:t>
      </w:r>
      <w:r w:rsidR="00184BD1">
        <w:rPr>
          <w:rFonts w:ascii="Arial" w:hAnsi="Arial" w:cs="Arial"/>
        </w:rPr>
        <w:t xml:space="preserve">  </w:t>
      </w:r>
    </w:p>
    <w:p w:rsidR="005E70A1" w:rsidRPr="009F10AD" w:rsidRDefault="005E70A1" w:rsidP="005E70A1">
      <w:pPr>
        <w:pStyle w:val="ListParagraph"/>
        <w:ind w:left="0"/>
        <w:rPr>
          <w:rFonts w:ascii="Arial" w:hAnsi="Arial" w:cs="Arial"/>
        </w:rPr>
      </w:pPr>
      <w:r w:rsidRPr="009F10AD">
        <w:rPr>
          <w:rFonts w:ascii="Arial" w:hAnsi="Arial" w:cs="Arial"/>
        </w:rPr>
        <w:t>Dr Michael Osborn</w:t>
      </w:r>
      <w:r w:rsidR="00184BD1">
        <w:rPr>
          <w:rFonts w:ascii="Arial" w:hAnsi="Arial" w:cs="Arial"/>
        </w:rPr>
        <w:t xml:space="preserve"> </w:t>
      </w:r>
    </w:p>
    <w:p w:rsidR="005E70A1" w:rsidRPr="009F10AD" w:rsidRDefault="005E70A1" w:rsidP="005E70A1">
      <w:pPr>
        <w:pStyle w:val="ListParagraph"/>
        <w:ind w:left="0"/>
        <w:rPr>
          <w:rFonts w:ascii="Arial" w:hAnsi="Arial" w:cs="Arial"/>
        </w:rPr>
      </w:pPr>
      <w:proofErr w:type="spellStart"/>
      <w:r w:rsidRPr="009F10AD">
        <w:rPr>
          <w:rFonts w:ascii="Arial" w:hAnsi="Arial" w:cs="Arial"/>
        </w:rPr>
        <w:t>Mr</w:t>
      </w:r>
      <w:proofErr w:type="spellEnd"/>
      <w:r w:rsidRPr="009F10AD">
        <w:rPr>
          <w:rFonts w:ascii="Arial" w:hAnsi="Arial" w:cs="Arial"/>
        </w:rPr>
        <w:t xml:space="preserve"> Allan Hayward</w:t>
      </w:r>
      <w:r w:rsidR="00184BD1">
        <w:rPr>
          <w:rFonts w:ascii="Arial" w:hAnsi="Arial" w:cs="Arial"/>
        </w:rPr>
        <w:t xml:space="preserve"> </w:t>
      </w:r>
    </w:p>
    <w:p w:rsidR="005E70A1" w:rsidRPr="009F10AD" w:rsidRDefault="005E70A1" w:rsidP="005E70A1">
      <w:pPr>
        <w:pStyle w:val="ListParagraph"/>
        <w:ind w:left="0"/>
        <w:rPr>
          <w:rFonts w:ascii="Arial" w:hAnsi="Arial" w:cs="Arial"/>
        </w:rPr>
      </w:pPr>
      <w:r w:rsidRPr="009F10AD">
        <w:rPr>
          <w:rFonts w:ascii="Arial" w:hAnsi="Arial" w:cs="Arial"/>
        </w:rPr>
        <w:t>Dr Rachel Hughes</w:t>
      </w:r>
      <w:r w:rsidR="00184BD1">
        <w:rPr>
          <w:rFonts w:ascii="Arial" w:hAnsi="Arial" w:cs="Arial"/>
        </w:rPr>
        <w:t xml:space="preserve">  </w:t>
      </w:r>
    </w:p>
    <w:p w:rsidR="005E70A1" w:rsidRPr="009F10AD" w:rsidRDefault="005E70A1" w:rsidP="005E70A1">
      <w:pPr>
        <w:pStyle w:val="ListParagraph"/>
        <w:ind w:left="0"/>
        <w:rPr>
          <w:rFonts w:ascii="Arial" w:hAnsi="Arial" w:cs="Arial"/>
        </w:rPr>
      </w:pPr>
      <w:r w:rsidRPr="009F10AD">
        <w:rPr>
          <w:rFonts w:ascii="Arial" w:hAnsi="Arial" w:cs="Arial"/>
        </w:rPr>
        <w:t xml:space="preserve">Dr Po </w:t>
      </w:r>
      <w:proofErr w:type="spellStart"/>
      <w:r w:rsidRPr="009F10AD">
        <w:rPr>
          <w:rFonts w:ascii="Arial" w:hAnsi="Arial" w:cs="Arial"/>
        </w:rPr>
        <w:t>Inglis</w:t>
      </w:r>
      <w:proofErr w:type="spellEnd"/>
      <w:r w:rsidR="00184BD1">
        <w:rPr>
          <w:rFonts w:ascii="Arial" w:hAnsi="Arial" w:cs="Arial"/>
        </w:rPr>
        <w:t xml:space="preserve"> </w:t>
      </w:r>
    </w:p>
    <w:p w:rsidR="005E70A1" w:rsidRPr="009F10AD" w:rsidRDefault="005E70A1" w:rsidP="005E70A1">
      <w:pPr>
        <w:pStyle w:val="ListParagraph"/>
        <w:tabs>
          <w:tab w:val="left" w:pos="3995"/>
        </w:tabs>
        <w:ind w:left="0"/>
        <w:rPr>
          <w:rFonts w:ascii="Arial" w:hAnsi="Arial" w:cs="Arial"/>
        </w:rPr>
      </w:pPr>
      <w:proofErr w:type="spellStart"/>
      <w:r w:rsidRPr="009F10AD">
        <w:rPr>
          <w:rFonts w:ascii="Arial" w:hAnsi="Arial" w:cs="Arial"/>
        </w:rPr>
        <w:t>Ms</w:t>
      </w:r>
      <w:proofErr w:type="spellEnd"/>
      <w:r w:rsidRPr="009F10AD">
        <w:rPr>
          <w:rFonts w:ascii="Arial" w:hAnsi="Arial" w:cs="Arial"/>
        </w:rPr>
        <w:t xml:space="preserve"> Roslyn </w:t>
      </w:r>
      <w:proofErr w:type="spellStart"/>
      <w:r w:rsidRPr="009F10AD">
        <w:rPr>
          <w:rFonts w:ascii="Arial" w:hAnsi="Arial" w:cs="Arial"/>
        </w:rPr>
        <w:t>Henney</w:t>
      </w:r>
      <w:proofErr w:type="spellEnd"/>
      <w:r w:rsidRPr="009F10AD">
        <w:rPr>
          <w:rFonts w:ascii="Arial" w:hAnsi="Arial" w:cs="Arial"/>
        </w:rPr>
        <w:t xml:space="preserve">  </w:t>
      </w:r>
    </w:p>
    <w:p w:rsidR="0022396F" w:rsidRPr="009F10AD" w:rsidRDefault="0022396F" w:rsidP="001B79A5">
      <w:pPr>
        <w:pStyle w:val="Heading2"/>
        <w:rPr>
          <w:rFonts w:ascii="Arial" w:hAnsi="Arial" w:cs="Arial"/>
        </w:rPr>
      </w:pPr>
      <w:bookmarkStart w:id="161" w:name="_Toc445725575"/>
      <w:bookmarkStart w:id="162" w:name="_Toc445726564"/>
      <w:bookmarkStart w:id="163" w:name="_Toc453144058"/>
      <w:r w:rsidRPr="009F10AD">
        <w:rPr>
          <w:rFonts w:ascii="Arial" w:hAnsi="Arial" w:cs="Arial"/>
        </w:rPr>
        <w:t>Youth Cancer Services Strategic Advisory Group</w:t>
      </w:r>
      <w:bookmarkEnd w:id="160"/>
      <w:bookmarkEnd w:id="161"/>
      <w:bookmarkEnd w:id="162"/>
      <w:bookmarkEnd w:id="163"/>
    </w:p>
    <w:p w:rsidR="00920B29" w:rsidRPr="009F10AD" w:rsidRDefault="00920B29" w:rsidP="00F22296">
      <w:pPr>
        <w:pStyle w:val="Heading2"/>
        <w:rPr>
          <w:rFonts w:ascii="Arial" w:hAnsi="Arial" w:cs="Arial"/>
          <w:sz w:val="24"/>
          <w:szCs w:val="24"/>
        </w:rPr>
      </w:pPr>
      <w:bookmarkStart w:id="164" w:name="_Toc433108276"/>
    </w:p>
    <w:p w:rsidR="0022396F" w:rsidRPr="009F10AD" w:rsidRDefault="0022396F" w:rsidP="001B79A5">
      <w:pPr>
        <w:pStyle w:val="Heading2"/>
        <w:rPr>
          <w:rFonts w:ascii="Arial" w:hAnsi="Arial" w:cs="Arial"/>
        </w:rPr>
      </w:pPr>
      <w:bookmarkStart w:id="165" w:name="_Toc445725576"/>
      <w:bookmarkStart w:id="166" w:name="_Toc445726565"/>
      <w:bookmarkStart w:id="167" w:name="_Toc453144059"/>
      <w:r w:rsidRPr="009F10AD">
        <w:rPr>
          <w:rFonts w:ascii="Arial" w:hAnsi="Arial" w:cs="Arial"/>
        </w:rPr>
        <w:t>IVF Directors</w:t>
      </w:r>
      <w:bookmarkEnd w:id="164"/>
      <w:bookmarkEnd w:id="165"/>
      <w:bookmarkEnd w:id="166"/>
      <w:bookmarkEnd w:id="167"/>
    </w:p>
    <w:p w:rsidR="005E70A1" w:rsidRPr="009F10AD" w:rsidRDefault="005E70A1" w:rsidP="005E70A1">
      <w:pPr>
        <w:pStyle w:val="ListParagraph"/>
        <w:ind w:left="0"/>
        <w:rPr>
          <w:rFonts w:ascii="Arial" w:hAnsi="Arial" w:cs="Arial"/>
        </w:rPr>
      </w:pPr>
      <w:r w:rsidRPr="009F10AD">
        <w:rPr>
          <w:rFonts w:ascii="Arial" w:hAnsi="Arial" w:cs="Arial"/>
        </w:rPr>
        <w:t>Professor David Molloy, Chair</w:t>
      </w:r>
    </w:p>
    <w:p w:rsidR="005A6A39" w:rsidRPr="009F10AD" w:rsidRDefault="005A6A39" w:rsidP="005A6A39">
      <w:pPr>
        <w:pStyle w:val="ListParagraph"/>
        <w:spacing w:after="0"/>
        <w:ind w:left="0"/>
        <w:rPr>
          <w:rFonts w:ascii="Arial" w:hAnsi="Arial" w:cs="Arial"/>
        </w:rPr>
      </w:pPr>
    </w:p>
    <w:p w:rsidR="00343F16" w:rsidRPr="009F10AD" w:rsidRDefault="00343F16" w:rsidP="001B79A5">
      <w:pPr>
        <w:pStyle w:val="Heading2"/>
        <w:rPr>
          <w:rFonts w:ascii="Arial" w:hAnsi="Arial" w:cs="Arial"/>
        </w:rPr>
      </w:pPr>
      <w:bookmarkStart w:id="168" w:name="_Toc433108275"/>
      <w:bookmarkStart w:id="169" w:name="_Toc434494386"/>
      <w:bookmarkStart w:id="170" w:name="_Toc445725577"/>
      <w:bookmarkStart w:id="171" w:name="_Toc445726566"/>
      <w:bookmarkStart w:id="172" w:name="_Toc453144060"/>
      <w:proofErr w:type="spellStart"/>
      <w:r w:rsidRPr="009F10AD">
        <w:rPr>
          <w:rFonts w:ascii="Arial" w:hAnsi="Arial" w:cs="Arial"/>
        </w:rPr>
        <w:t>Andrology</w:t>
      </w:r>
      <w:bookmarkEnd w:id="168"/>
      <w:bookmarkEnd w:id="169"/>
      <w:bookmarkEnd w:id="170"/>
      <w:bookmarkEnd w:id="171"/>
      <w:bookmarkEnd w:id="172"/>
      <w:proofErr w:type="spellEnd"/>
    </w:p>
    <w:p w:rsidR="00343F16" w:rsidRPr="009F10AD" w:rsidRDefault="00343F16" w:rsidP="00343F16">
      <w:pPr>
        <w:pStyle w:val="ListParagraph"/>
        <w:ind w:left="0"/>
        <w:rPr>
          <w:rFonts w:ascii="Arial" w:hAnsi="Arial" w:cs="Arial"/>
        </w:rPr>
      </w:pPr>
      <w:r w:rsidRPr="009F10AD">
        <w:rPr>
          <w:rFonts w:ascii="Arial" w:hAnsi="Arial" w:cs="Arial"/>
        </w:rPr>
        <w:t xml:space="preserve">Professor David </w:t>
      </w:r>
      <w:proofErr w:type="spellStart"/>
      <w:r w:rsidRPr="009F10AD">
        <w:rPr>
          <w:rFonts w:ascii="Arial" w:hAnsi="Arial" w:cs="Arial"/>
        </w:rPr>
        <w:t>Handelsman</w:t>
      </w:r>
      <w:proofErr w:type="spellEnd"/>
      <w:r w:rsidRPr="009F10AD">
        <w:rPr>
          <w:rFonts w:ascii="Arial" w:hAnsi="Arial" w:cs="Arial"/>
        </w:rPr>
        <w:t xml:space="preserve">  </w:t>
      </w:r>
    </w:p>
    <w:p w:rsidR="00343F16" w:rsidRPr="009F10AD" w:rsidRDefault="00343F16" w:rsidP="00343F16">
      <w:pPr>
        <w:pStyle w:val="ListParagraph"/>
        <w:ind w:left="0"/>
        <w:rPr>
          <w:rFonts w:ascii="Arial" w:hAnsi="Arial" w:cs="Arial"/>
        </w:rPr>
      </w:pPr>
      <w:proofErr w:type="spellStart"/>
      <w:r w:rsidRPr="009F10AD">
        <w:rPr>
          <w:rFonts w:ascii="Arial" w:hAnsi="Arial" w:cs="Arial"/>
        </w:rPr>
        <w:t>Mr</w:t>
      </w:r>
      <w:proofErr w:type="spellEnd"/>
      <w:r w:rsidRPr="009F10AD">
        <w:rPr>
          <w:rFonts w:ascii="Arial" w:hAnsi="Arial" w:cs="Arial"/>
        </w:rPr>
        <w:t xml:space="preserve"> Christopher Nicolls</w:t>
      </w:r>
      <w:r w:rsidR="00184BD1">
        <w:rPr>
          <w:rFonts w:ascii="Arial" w:hAnsi="Arial" w:cs="Arial"/>
        </w:rPr>
        <w:t xml:space="preserve"> </w:t>
      </w:r>
    </w:p>
    <w:p w:rsidR="00343F16" w:rsidRPr="009F10AD" w:rsidRDefault="00343F16" w:rsidP="00343F16">
      <w:pPr>
        <w:pStyle w:val="ListParagraph"/>
        <w:ind w:left="0"/>
        <w:rPr>
          <w:rFonts w:ascii="Arial" w:hAnsi="Arial" w:cs="Arial"/>
        </w:rPr>
      </w:pPr>
      <w:r w:rsidRPr="009F10AD">
        <w:rPr>
          <w:rFonts w:ascii="Arial" w:hAnsi="Arial" w:cs="Arial"/>
        </w:rPr>
        <w:t xml:space="preserve">Professor Robert </w:t>
      </w:r>
      <w:proofErr w:type="spellStart"/>
      <w:r w:rsidRPr="009F10AD">
        <w:rPr>
          <w:rFonts w:ascii="Arial" w:hAnsi="Arial" w:cs="Arial"/>
        </w:rPr>
        <w:t>Mclachlan</w:t>
      </w:r>
      <w:proofErr w:type="spellEnd"/>
      <w:r w:rsidRPr="009F10AD">
        <w:rPr>
          <w:rFonts w:ascii="Arial" w:hAnsi="Arial" w:cs="Arial"/>
        </w:rPr>
        <w:t xml:space="preserve"> </w:t>
      </w:r>
    </w:p>
    <w:p w:rsidR="00343F16" w:rsidRPr="009F10AD" w:rsidRDefault="00343F16" w:rsidP="005A6A39">
      <w:pPr>
        <w:pStyle w:val="ListParagraph"/>
        <w:spacing w:after="0"/>
        <w:ind w:left="0"/>
        <w:rPr>
          <w:rFonts w:ascii="Arial" w:hAnsi="Arial" w:cs="Arial"/>
        </w:rPr>
      </w:pPr>
    </w:p>
    <w:p w:rsidR="0022396F" w:rsidRPr="009F10AD" w:rsidRDefault="0022396F" w:rsidP="001B79A5">
      <w:pPr>
        <w:pStyle w:val="Heading2"/>
        <w:rPr>
          <w:rFonts w:ascii="Arial" w:hAnsi="Arial" w:cs="Arial"/>
        </w:rPr>
      </w:pPr>
      <w:bookmarkStart w:id="173" w:name="_Toc433108279"/>
      <w:bookmarkStart w:id="174" w:name="_Toc445725578"/>
      <w:bookmarkStart w:id="175" w:name="_Toc445726567"/>
      <w:bookmarkStart w:id="176" w:name="_Toc453144061"/>
      <w:r w:rsidRPr="009F10AD">
        <w:rPr>
          <w:rFonts w:ascii="Arial" w:hAnsi="Arial" w:cs="Arial"/>
        </w:rPr>
        <w:t>Medical Oncology Group of Australia</w:t>
      </w:r>
      <w:r w:rsidR="008B7D7D" w:rsidRPr="009F10AD">
        <w:rPr>
          <w:rFonts w:ascii="Arial" w:hAnsi="Arial" w:cs="Arial"/>
        </w:rPr>
        <w:t xml:space="preserve"> (MOGA)</w:t>
      </w:r>
      <w:bookmarkEnd w:id="173"/>
      <w:bookmarkEnd w:id="174"/>
      <w:bookmarkEnd w:id="175"/>
      <w:bookmarkEnd w:id="176"/>
    </w:p>
    <w:p w:rsidR="005E70A1" w:rsidRPr="009F10AD" w:rsidRDefault="005E70A1" w:rsidP="005E70A1">
      <w:pPr>
        <w:rPr>
          <w:rFonts w:ascii="Arial" w:eastAsia="Times New Roman" w:hAnsi="Arial" w:cs="Arial"/>
          <w:lang w:eastAsia="en-AU"/>
        </w:rPr>
      </w:pPr>
      <w:r w:rsidRPr="009F10AD">
        <w:rPr>
          <w:rFonts w:ascii="Arial" w:hAnsi="Arial" w:cs="Arial"/>
        </w:rPr>
        <w:t xml:space="preserve">Professor Rosemary </w:t>
      </w:r>
      <w:proofErr w:type="spellStart"/>
      <w:r w:rsidRPr="009F10AD">
        <w:rPr>
          <w:rFonts w:ascii="Arial" w:hAnsi="Arial" w:cs="Arial"/>
        </w:rPr>
        <w:t>Harrop</w:t>
      </w:r>
      <w:proofErr w:type="spellEnd"/>
      <w:r w:rsidRPr="009F10AD">
        <w:rPr>
          <w:rFonts w:ascii="Arial" w:hAnsi="Arial" w:cs="Arial"/>
        </w:rPr>
        <w:t>, Chair</w:t>
      </w:r>
    </w:p>
    <w:p w:rsidR="0022396F" w:rsidRPr="009F10AD" w:rsidRDefault="0022396F" w:rsidP="001B79A5">
      <w:pPr>
        <w:pStyle w:val="Heading2"/>
        <w:rPr>
          <w:rFonts w:ascii="Arial" w:hAnsi="Arial" w:cs="Arial"/>
        </w:rPr>
      </w:pPr>
      <w:bookmarkStart w:id="177" w:name="_Toc433108283"/>
      <w:bookmarkStart w:id="178" w:name="_Toc445725579"/>
      <w:bookmarkStart w:id="179" w:name="_Toc445726568"/>
      <w:bookmarkStart w:id="180" w:name="_Toc453144062"/>
      <w:r w:rsidRPr="009F10AD">
        <w:rPr>
          <w:rFonts w:ascii="Arial" w:hAnsi="Arial" w:cs="Arial"/>
        </w:rPr>
        <w:t>Cancer Nurse Society of Australia (CNSA)</w:t>
      </w:r>
      <w:bookmarkEnd w:id="177"/>
      <w:bookmarkEnd w:id="178"/>
      <w:bookmarkEnd w:id="179"/>
      <w:bookmarkEnd w:id="180"/>
    </w:p>
    <w:p w:rsidR="005E70A1" w:rsidRPr="009F10AD" w:rsidRDefault="005E70A1" w:rsidP="005E70A1">
      <w:pPr>
        <w:pStyle w:val="ListParagraph"/>
        <w:ind w:left="0"/>
        <w:rPr>
          <w:rFonts w:ascii="Arial" w:hAnsi="Arial" w:cs="Arial"/>
          <w:lang w:val="fr-FR"/>
        </w:rPr>
      </w:pPr>
      <w:r w:rsidRPr="009F10AD">
        <w:rPr>
          <w:rFonts w:ascii="Arial" w:hAnsi="Arial" w:cs="Arial"/>
          <w:lang w:val="fr-FR"/>
        </w:rPr>
        <w:t xml:space="preserve">Ms Deborah </w:t>
      </w:r>
      <w:proofErr w:type="spellStart"/>
      <w:r w:rsidRPr="009F10AD">
        <w:rPr>
          <w:rFonts w:ascii="Arial" w:hAnsi="Arial" w:cs="Arial"/>
          <w:lang w:val="fr-FR"/>
        </w:rPr>
        <w:t>Hoberg</w:t>
      </w:r>
      <w:proofErr w:type="spellEnd"/>
      <w:r w:rsidRPr="009F10AD">
        <w:rPr>
          <w:rFonts w:ascii="Arial" w:hAnsi="Arial" w:cs="Arial"/>
          <w:lang w:val="fr-FR"/>
        </w:rPr>
        <w:t>, Chair SA</w:t>
      </w:r>
    </w:p>
    <w:p w:rsidR="005E70A1" w:rsidRPr="009F10AD" w:rsidRDefault="005E70A1" w:rsidP="005E70A1">
      <w:pPr>
        <w:pStyle w:val="ListParagraph"/>
        <w:ind w:left="0"/>
        <w:rPr>
          <w:rFonts w:ascii="Arial" w:hAnsi="Arial" w:cs="Arial"/>
          <w:lang w:val="fr-FR"/>
        </w:rPr>
      </w:pPr>
      <w:r w:rsidRPr="009F10AD">
        <w:rPr>
          <w:rFonts w:ascii="Arial" w:hAnsi="Arial" w:cs="Arial"/>
          <w:lang w:val="fr-FR"/>
        </w:rPr>
        <w:t>Ms Marie Condon, Chair WA</w:t>
      </w:r>
    </w:p>
    <w:p w:rsidR="005E70A1" w:rsidRPr="009F10AD" w:rsidRDefault="005E70A1" w:rsidP="005E70A1">
      <w:pPr>
        <w:pStyle w:val="ListParagraph"/>
        <w:ind w:left="0"/>
        <w:rPr>
          <w:rFonts w:ascii="Arial" w:hAnsi="Arial" w:cs="Arial"/>
        </w:rPr>
      </w:pPr>
      <w:proofErr w:type="spellStart"/>
      <w:r w:rsidRPr="009F10AD">
        <w:rPr>
          <w:rFonts w:ascii="Arial" w:hAnsi="Arial" w:cs="Arial"/>
        </w:rPr>
        <w:t>Ms</w:t>
      </w:r>
      <w:proofErr w:type="spellEnd"/>
      <w:r w:rsidRPr="009F10AD">
        <w:rPr>
          <w:rFonts w:ascii="Arial" w:hAnsi="Arial" w:cs="Arial"/>
        </w:rPr>
        <w:t xml:space="preserve"> Robyn Wilson, Chair VIC </w:t>
      </w:r>
    </w:p>
    <w:p w:rsidR="005E70A1" w:rsidRPr="009F10AD" w:rsidRDefault="005E70A1" w:rsidP="005E70A1">
      <w:pPr>
        <w:pStyle w:val="ListParagraph"/>
        <w:ind w:left="0"/>
        <w:rPr>
          <w:rFonts w:ascii="Arial" w:hAnsi="Arial" w:cs="Arial"/>
        </w:rPr>
      </w:pPr>
      <w:proofErr w:type="spellStart"/>
      <w:r w:rsidRPr="009F10AD">
        <w:rPr>
          <w:rFonts w:ascii="Arial" w:hAnsi="Arial" w:cs="Arial"/>
        </w:rPr>
        <w:t>Ms</w:t>
      </w:r>
      <w:proofErr w:type="spellEnd"/>
      <w:r w:rsidRPr="009F10AD">
        <w:rPr>
          <w:rFonts w:ascii="Arial" w:hAnsi="Arial" w:cs="Arial"/>
        </w:rPr>
        <w:t xml:space="preserve"> </w:t>
      </w:r>
      <w:proofErr w:type="spellStart"/>
      <w:r w:rsidRPr="009F10AD">
        <w:rPr>
          <w:rFonts w:ascii="Arial" w:hAnsi="Arial" w:cs="Arial"/>
        </w:rPr>
        <w:t>Lyndal</w:t>
      </w:r>
      <w:proofErr w:type="spellEnd"/>
      <w:r w:rsidRPr="009F10AD">
        <w:rPr>
          <w:rFonts w:ascii="Arial" w:hAnsi="Arial" w:cs="Arial"/>
        </w:rPr>
        <w:t xml:space="preserve"> Moore, Chair NSW Hunter </w:t>
      </w:r>
    </w:p>
    <w:p w:rsidR="005E70A1" w:rsidRPr="009F10AD" w:rsidRDefault="005E70A1" w:rsidP="005E70A1">
      <w:pPr>
        <w:pStyle w:val="ListParagraph"/>
        <w:ind w:left="0"/>
        <w:rPr>
          <w:rFonts w:ascii="Arial" w:hAnsi="Arial" w:cs="Arial"/>
          <w:lang w:val="pt-PT"/>
        </w:rPr>
      </w:pPr>
      <w:r w:rsidRPr="009F10AD">
        <w:rPr>
          <w:rFonts w:ascii="Arial" w:hAnsi="Arial" w:cs="Arial"/>
          <w:lang w:val="pt-PT"/>
        </w:rPr>
        <w:t>Ms Meredith Cummins, Chair NSW Central</w:t>
      </w:r>
    </w:p>
    <w:p w:rsidR="00571BBA" w:rsidRPr="009F10AD" w:rsidRDefault="00571BBA" w:rsidP="001B79A5">
      <w:pPr>
        <w:pStyle w:val="Heading2"/>
        <w:rPr>
          <w:rFonts w:ascii="Arial" w:hAnsi="Arial" w:cs="Arial"/>
        </w:rPr>
      </w:pPr>
      <w:bookmarkStart w:id="181" w:name="_Toc445725580"/>
      <w:bookmarkStart w:id="182" w:name="_Toc445726569"/>
      <w:bookmarkStart w:id="183" w:name="_Toc453144063"/>
      <w:bookmarkStart w:id="184" w:name="_Toc431474855"/>
      <w:r w:rsidRPr="009F10AD">
        <w:rPr>
          <w:rFonts w:ascii="Arial" w:hAnsi="Arial" w:cs="Arial"/>
        </w:rPr>
        <w:t xml:space="preserve">South Australian </w:t>
      </w:r>
      <w:proofErr w:type="spellStart"/>
      <w:r w:rsidRPr="009F10AD">
        <w:rPr>
          <w:rFonts w:ascii="Arial" w:hAnsi="Arial" w:cs="Arial"/>
        </w:rPr>
        <w:t>Oncofertility</w:t>
      </w:r>
      <w:proofErr w:type="spellEnd"/>
      <w:r w:rsidRPr="009F10AD">
        <w:rPr>
          <w:rFonts w:ascii="Arial" w:hAnsi="Arial" w:cs="Arial"/>
        </w:rPr>
        <w:t xml:space="preserve"> Group</w:t>
      </w:r>
      <w:bookmarkEnd w:id="181"/>
      <w:bookmarkEnd w:id="182"/>
      <w:bookmarkEnd w:id="183"/>
      <w:bookmarkEnd w:id="184"/>
    </w:p>
    <w:p w:rsidR="009738BF" w:rsidRDefault="009738BF" w:rsidP="001B79A5">
      <w:pPr>
        <w:pStyle w:val="Heading2"/>
        <w:rPr>
          <w:rFonts w:ascii="Arial" w:hAnsi="Arial" w:cs="Arial"/>
        </w:rPr>
      </w:pPr>
      <w:bookmarkStart w:id="185" w:name="_Toc445725581"/>
      <w:bookmarkStart w:id="186" w:name="_Toc445726570"/>
      <w:bookmarkStart w:id="187" w:name="_Toc433108286"/>
    </w:p>
    <w:p w:rsidR="0022396F" w:rsidRPr="009F10AD" w:rsidRDefault="0022396F" w:rsidP="001B79A5">
      <w:pPr>
        <w:pStyle w:val="Heading2"/>
        <w:rPr>
          <w:rFonts w:ascii="Arial" w:hAnsi="Arial" w:cs="Arial"/>
        </w:rPr>
      </w:pPr>
      <w:bookmarkStart w:id="188" w:name="_Toc453144064"/>
      <w:r w:rsidRPr="009F10AD">
        <w:rPr>
          <w:rFonts w:ascii="Arial" w:hAnsi="Arial" w:cs="Arial"/>
        </w:rPr>
        <w:t xml:space="preserve">Queensland </w:t>
      </w:r>
      <w:proofErr w:type="spellStart"/>
      <w:r w:rsidRPr="009F10AD">
        <w:rPr>
          <w:rFonts w:ascii="Arial" w:hAnsi="Arial" w:cs="Arial"/>
        </w:rPr>
        <w:t>Oncofertility</w:t>
      </w:r>
      <w:proofErr w:type="spellEnd"/>
      <w:r w:rsidRPr="009F10AD">
        <w:rPr>
          <w:rFonts w:ascii="Arial" w:hAnsi="Arial" w:cs="Arial"/>
        </w:rPr>
        <w:t xml:space="preserve"> Group</w:t>
      </w:r>
      <w:bookmarkEnd w:id="185"/>
      <w:bookmarkEnd w:id="186"/>
      <w:bookmarkEnd w:id="188"/>
      <w:r w:rsidRPr="009F10AD">
        <w:rPr>
          <w:rFonts w:ascii="Arial" w:hAnsi="Arial" w:cs="Arial"/>
        </w:rPr>
        <w:t xml:space="preserve"> </w:t>
      </w:r>
      <w:bookmarkEnd w:id="187"/>
    </w:p>
    <w:p w:rsidR="009738BF" w:rsidRDefault="009738BF" w:rsidP="001B79A5">
      <w:pPr>
        <w:pStyle w:val="Heading2"/>
        <w:rPr>
          <w:rFonts w:ascii="Arial" w:hAnsi="Arial" w:cs="Arial"/>
        </w:rPr>
      </w:pPr>
      <w:bookmarkStart w:id="189" w:name="_Toc445725582"/>
      <w:bookmarkStart w:id="190" w:name="_Toc445726571"/>
    </w:p>
    <w:p w:rsidR="00913B72" w:rsidRPr="009F10AD" w:rsidRDefault="00913B72" w:rsidP="001B79A5">
      <w:pPr>
        <w:pStyle w:val="Heading2"/>
        <w:rPr>
          <w:rFonts w:ascii="Arial" w:hAnsi="Arial" w:cs="Arial"/>
        </w:rPr>
      </w:pPr>
      <w:bookmarkStart w:id="191" w:name="_Toc453144065"/>
      <w:r w:rsidRPr="009F10AD">
        <w:rPr>
          <w:rFonts w:ascii="Arial" w:hAnsi="Arial" w:cs="Arial"/>
        </w:rPr>
        <w:t>Victorian Fertility Preservation Taskforce</w:t>
      </w:r>
      <w:bookmarkEnd w:id="189"/>
      <w:bookmarkEnd w:id="190"/>
      <w:bookmarkEnd w:id="191"/>
    </w:p>
    <w:p w:rsidR="00691DB2" w:rsidRPr="009F10AD" w:rsidRDefault="00691DB2" w:rsidP="003720AF">
      <w:pPr>
        <w:autoSpaceDE w:val="0"/>
        <w:autoSpaceDN w:val="0"/>
        <w:adjustRightInd w:val="0"/>
        <w:spacing w:after="0"/>
        <w:rPr>
          <w:rFonts w:ascii="Arial" w:hAnsi="Arial" w:cs="Arial"/>
          <w:b/>
        </w:rPr>
      </w:pPr>
    </w:p>
    <w:p w:rsidR="00CE768F" w:rsidRPr="009F10AD" w:rsidRDefault="00CE768F" w:rsidP="003720AF">
      <w:pPr>
        <w:autoSpaceDE w:val="0"/>
        <w:autoSpaceDN w:val="0"/>
        <w:adjustRightInd w:val="0"/>
        <w:spacing w:after="0"/>
        <w:rPr>
          <w:rFonts w:ascii="Arial" w:hAnsi="Arial" w:cs="Arial"/>
        </w:rPr>
      </w:pPr>
      <w:r w:rsidRPr="009F10AD">
        <w:rPr>
          <w:rFonts w:ascii="Arial" w:hAnsi="Arial" w:cs="Arial"/>
        </w:rPr>
        <w:br w:type="page"/>
      </w:r>
    </w:p>
    <w:p w:rsidR="00BB4DC2" w:rsidRPr="009F10AD" w:rsidRDefault="000F66EC" w:rsidP="001B79A5">
      <w:pPr>
        <w:pStyle w:val="TOCHeading1"/>
        <w:rPr>
          <w:rFonts w:ascii="Arial" w:hAnsi="Arial" w:cs="Arial"/>
        </w:rPr>
      </w:pPr>
      <w:bookmarkStart w:id="192" w:name="_Toc433108290"/>
      <w:bookmarkStart w:id="193" w:name="_Toc445725583"/>
      <w:bookmarkStart w:id="194" w:name="_Toc445726572"/>
      <w:r w:rsidRPr="009F10AD">
        <w:rPr>
          <w:rFonts w:ascii="Arial" w:hAnsi="Arial" w:cs="Arial"/>
        </w:rPr>
        <w:lastRenderedPageBreak/>
        <w:t>References</w:t>
      </w:r>
      <w:bookmarkEnd w:id="192"/>
      <w:bookmarkEnd w:id="193"/>
      <w:bookmarkEnd w:id="194"/>
    </w:p>
    <w:p w:rsidR="00C36257" w:rsidRPr="00C36257" w:rsidRDefault="006B2BF7" w:rsidP="00C36257">
      <w:pPr>
        <w:pStyle w:val="EndNoteBibliography"/>
        <w:spacing w:after="0"/>
        <w:ind w:left="720" w:hanging="720"/>
        <w:rPr>
          <w:i/>
        </w:rPr>
      </w:pPr>
      <w:r w:rsidRPr="009F10AD">
        <w:rPr>
          <w:rFonts w:ascii="Arial" w:hAnsi="Arial" w:cs="Arial"/>
        </w:rPr>
        <w:fldChar w:fldCharType="begin"/>
      </w:r>
      <w:r w:rsidR="00BB4DC2" w:rsidRPr="009F10AD">
        <w:rPr>
          <w:rFonts w:ascii="Arial" w:hAnsi="Arial" w:cs="Arial"/>
        </w:rPr>
        <w:instrText xml:space="preserve"> ADDIN EN.REFLIST </w:instrText>
      </w:r>
      <w:r w:rsidRPr="009F10AD">
        <w:rPr>
          <w:rFonts w:ascii="Arial" w:hAnsi="Arial" w:cs="Arial"/>
        </w:rPr>
        <w:fldChar w:fldCharType="separate"/>
      </w:r>
      <w:bookmarkStart w:id="195" w:name="_ENREF_1"/>
      <w:r w:rsidR="00C36257" w:rsidRPr="00C36257">
        <w:t>1.</w:t>
      </w:r>
      <w:r w:rsidR="00C36257" w:rsidRPr="00C36257">
        <w:tab/>
      </w:r>
      <w:r w:rsidR="00C36257" w:rsidRPr="00C36257">
        <w:rPr>
          <w:i/>
        </w:rPr>
        <w:t>Australian Institue of Health Welfare (2012) Cancer in Australia An overview 2012.Cat no. 56.AIHW 2012.</w:t>
      </w:r>
      <w:bookmarkEnd w:id="195"/>
    </w:p>
    <w:p w:rsidR="00C36257" w:rsidRPr="00C36257" w:rsidRDefault="00C36257" w:rsidP="00C36257">
      <w:pPr>
        <w:pStyle w:val="EndNoteBibliography"/>
        <w:spacing w:after="0"/>
        <w:ind w:left="720" w:hanging="720"/>
      </w:pPr>
      <w:bookmarkStart w:id="196" w:name="_ENREF_2"/>
      <w:r w:rsidRPr="00C36257">
        <w:t>2.</w:t>
      </w:r>
      <w:r w:rsidRPr="00C36257">
        <w:tab/>
        <w:t xml:space="preserve">De Bree, E., et al., </w:t>
      </w:r>
      <w:r w:rsidRPr="00C36257">
        <w:rPr>
          <w:i/>
        </w:rPr>
        <w:t>Pregnancy after breast cancer. A comprehensive review.</w:t>
      </w:r>
      <w:r w:rsidRPr="00C36257">
        <w:t xml:space="preserve"> Journal of surgical oncology, 2010. </w:t>
      </w:r>
      <w:r w:rsidRPr="00C36257">
        <w:rPr>
          <w:b/>
        </w:rPr>
        <w:t>101</w:t>
      </w:r>
      <w:r w:rsidRPr="00C36257">
        <w:t>(6): p. 534-542.</w:t>
      </w:r>
      <w:bookmarkEnd w:id="196"/>
    </w:p>
    <w:p w:rsidR="00C36257" w:rsidRPr="00C36257" w:rsidRDefault="00C36257" w:rsidP="00C36257">
      <w:pPr>
        <w:pStyle w:val="EndNoteBibliography"/>
        <w:spacing w:after="0"/>
        <w:ind w:left="720" w:hanging="720"/>
      </w:pPr>
      <w:bookmarkStart w:id="197" w:name="_ENREF_3"/>
      <w:r w:rsidRPr="00C36257">
        <w:t>3.</w:t>
      </w:r>
      <w:r w:rsidRPr="00C36257">
        <w:tab/>
        <w:t>Zebrack, B</w:t>
      </w:r>
      <w:r w:rsidRPr="00C36257">
        <w:rPr>
          <w:rFonts w:hint="eastAsia"/>
        </w:rPr>
        <w:t xml:space="preserve">.J., et al., </w:t>
      </w:r>
      <w:r w:rsidRPr="00C36257">
        <w:rPr>
          <w:rFonts w:hint="eastAsia"/>
          <w:i/>
        </w:rPr>
        <w:t>Fertility issues for young adult survivors of childhood cancer.</w:t>
      </w:r>
      <w:r w:rsidRPr="00C36257">
        <w:rPr>
          <w:rFonts w:hint="eastAsia"/>
        </w:rPr>
        <w:t xml:space="preserve"> Psycho</w:t>
      </w:r>
      <w:r w:rsidRPr="00C36257">
        <w:rPr>
          <w:rFonts w:hint="eastAsia"/>
        </w:rPr>
        <w:t>‐</w:t>
      </w:r>
      <w:r w:rsidRPr="00C36257">
        <w:rPr>
          <w:rFonts w:hint="eastAsia"/>
        </w:rPr>
        <w:t xml:space="preserve">Oncology, 2004. </w:t>
      </w:r>
      <w:r w:rsidRPr="00C36257">
        <w:rPr>
          <w:rFonts w:hint="eastAsia"/>
          <w:b/>
        </w:rPr>
        <w:t>13</w:t>
      </w:r>
      <w:r w:rsidRPr="00C36257">
        <w:rPr>
          <w:rFonts w:hint="eastAsia"/>
        </w:rPr>
        <w:t>(10): p. 689-699.</w:t>
      </w:r>
      <w:bookmarkEnd w:id="197"/>
    </w:p>
    <w:p w:rsidR="00C36257" w:rsidRPr="00C36257" w:rsidRDefault="00C36257" w:rsidP="00C36257">
      <w:pPr>
        <w:pStyle w:val="EndNoteBibliography"/>
        <w:spacing w:after="0"/>
        <w:ind w:left="720" w:hanging="720"/>
      </w:pPr>
      <w:bookmarkStart w:id="198" w:name="_ENREF_4"/>
      <w:r w:rsidRPr="00C36257">
        <w:t>4.</w:t>
      </w:r>
      <w:r w:rsidRPr="00C36257">
        <w:tab/>
        <w:t xml:space="preserve">Anderson, R.A., et al., </w:t>
      </w:r>
      <w:r w:rsidRPr="00C36257">
        <w:rPr>
          <w:i/>
        </w:rPr>
        <w:t>Do doctors discuss fertility issues before they treat young patients with cancer?</w:t>
      </w:r>
      <w:r w:rsidRPr="00C36257">
        <w:t xml:space="preserve"> Human reproduction, 2008. </w:t>
      </w:r>
      <w:r w:rsidRPr="00C36257">
        <w:rPr>
          <w:b/>
        </w:rPr>
        <w:t>23</w:t>
      </w:r>
      <w:r w:rsidRPr="00C36257">
        <w:t>(10): p. 2246-2251.</w:t>
      </w:r>
      <w:bookmarkEnd w:id="198"/>
    </w:p>
    <w:p w:rsidR="00C36257" w:rsidRPr="00C36257" w:rsidRDefault="00C36257" w:rsidP="00C36257">
      <w:pPr>
        <w:pStyle w:val="EndNoteBibliography"/>
        <w:spacing w:after="0"/>
        <w:ind w:left="720" w:hanging="720"/>
      </w:pPr>
      <w:bookmarkStart w:id="199" w:name="_ENREF_5"/>
      <w:r w:rsidRPr="00C36257">
        <w:t>5.</w:t>
      </w:r>
      <w:r w:rsidRPr="00C36257">
        <w:tab/>
        <w:t xml:space="preserve">Hyman, J.H. and T. Tulandi, </w:t>
      </w:r>
      <w:r w:rsidRPr="00C36257">
        <w:rPr>
          <w:i/>
        </w:rPr>
        <w:t>Fertility preservation options after gonadotoxic chemotherapy.</w:t>
      </w:r>
      <w:r w:rsidRPr="00C36257">
        <w:t xml:space="preserve"> Clinical medicine insights. Reproductive health, 2013. </w:t>
      </w:r>
      <w:r w:rsidRPr="00C36257">
        <w:rPr>
          <w:b/>
        </w:rPr>
        <w:t>7</w:t>
      </w:r>
      <w:r w:rsidRPr="00C36257">
        <w:t>: p. 61.</w:t>
      </w:r>
      <w:bookmarkEnd w:id="199"/>
    </w:p>
    <w:p w:rsidR="00C36257" w:rsidRPr="00C36257" w:rsidRDefault="00C36257" w:rsidP="00C36257">
      <w:pPr>
        <w:pStyle w:val="EndNoteBibliography"/>
        <w:spacing w:after="0"/>
        <w:ind w:left="720" w:hanging="720"/>
      </w:pPr>
      <w:bookmarkStart w:id="200" w:name="_ENREF_6"/>
      <w:r w:rsidRPr="00C36257">
        <w:t>6.</w:t>
      </w:r>
      <w:r w:rsidRPr="00C36257">
        <w:tab/>
        <w:t xml:space="preserve">Sonmezer, M. and K. Oktay, </w:t>
      </w:r>
      <w:r w:rsidRPr="00C36257">
        <w:rPr>
          <w:i/>
        </w:rPr>
        <w:t>Fertility preservation in female patients.</w:t>
      </w:r>
      <w:r w:rsidRPr="00C36257">
        <w:t xml:space="preserve"> Human Reproduction Update, 2004. </w:t>
      </w:r>
      <w:r w:rsidRPr="00C36257">
        <w:rPr>
          <w:b/>
        </w:rPr>
        <w:t>10</w:t>
      </w:r>
      <w:r w:rsidRPr="00C36257">
        <w:t>(3): p. 251-266.</w:t>
      </w:r>
      <w:bookmarkEnd w:id="200"/>
    </w:p>
    <w:p w:rsidR="00C36257" w:rsidRPr="00C36257" w:rsidRDefault="00C36257" w:rsidP="00C36257">
      <w:pPr>
        <w:pStyle w:val="EndNoteBibliography"/>
        <w:spacing w:after="0"/>
        <w:ind w:left="720" w:hanging="720"/>
      </w:pPr>
      <w:bookmarkStart w:id="201" w:name="_ENREF_7"/>
      <w:r w:rsidRPr="00C36257">
        <w:t>7.</w:t>
      </w:r>
      <w:r w:rsidRPr="00C36257">
        <w:tab/>
        <w:t xml:space="preserve">Wallace, W.H.B., R.A. Anderson, and D.S. Irvine, </w:t>
      </w:r>
      <w:r w:rsidRPr="00C36257">
        <w:rPr>
          <w:i/>
        </w:rPr>
        <w:t>Fertility preservation for young patients with cancer: who is at risk and what can be offered?</w:t>
      </w:r>
      <w:r w:rsidRPr="00C36257">
        <w:t xml:space="preserve"> The lancet oncology, 2005. </w:t>
      </w:r>
      <w:r w:rsidRPr="00C36257">
        <w:rPr>
          <w:b/>
        </w:rPr>
        <w:t>6</w:t>
      </w:r>
      <w:r w:rsidRPr="00C36257">
        <w:t>(4): p. 209-218.</w:t>
      </w:r>
      <w:bookmarkEnd w:id="201"/>
    </w:p>
    <w:p w:rsidR="00C36257" w:rsidRPr="00C36257" w:rsidRDefault="00C36257" w:rsidP="00C36257">
      <w:pPr>
        <w:pStyle w:val="EndNoteBibliography"/>
        <w:spacing w:after="0"/>
        <w:ind w:left="720" w:hanging="720"/>
      </w:pPr>
      <w:bookmarkStart w:id="202" w:name="_ENREF_8"/>
      <w:r w:rsidRPr="00C36257">
        <w:t>8.</w:t>
      </w:r>
      <w:r w:rsidRPr="00C36257">
        <w:tab/>
        <w:t xml:space="preserve">Meirow, D., et al., </w:t>
      </w:r>
      <w:r w:rsidRPr="00C36257">
        <w:rPr>
          <w:i/>
        </w:rPr>
        <w:t>Toxicity of chemotherapy and radiation on female reproduction.</w:t>
      </w:r>
      <w:r w:rsidRPr="00C36257">
        <w:t xml:space="preserve"> Clinical obstetrics and gynecology, 2010. </w:t>
      </w:r>
      <w:r w:rsidRPr="00C36257">
        <w:rPr>
          <w:b/>
        </w:rPr>
        <w:t>53</w:t>
      </w:r>
      <w:r w:rsidRPr="00C36257">
        <w:t>(4): p. 727-739.</w:t>
      </w:r>
      <w:bookmarkEnd w:id="202"/>
    </w:p>
    <w:p w:rsidR="00C36257" w:rsidRPr="00C36257" w:rsidRDefault="00C36257" w:rsidP="00C36257">
      <w:pPr>
        <w:pStyle w:val="EndNoteBibliography"/>
        <w:spacing w:after="0"/>
        <w:ind w:left="720" w:hanging="720"/>
      </w:pPr>
      <w:bookmarkStart w:id="203" w:name="_ENREF_9"/>
      <w:r w:rsidRPr="00C36257">
        <w:t>9.</w:t>
      </w:r>
      <w:r w:rsidRPr="00C36257">
        <w:tab/>
        <w:t xml:space="preserve">Gracia, C.R., et al., </w:t>
      </w:r>
      <w:r w:rsidRPr="00C36257">
        <w:rPr>
          <w:i/>
        </w:rPr>
        <w:t>Impact of cancer therapies on ovarian reserve.</w:t>
      </w:r>
      <w:r w:rsidRPr="00C36257">
        <w:t xml:space="preserve"> Fertility and sterility, 2012. </w:t>
      </w:r>
      <w:r w:rsidRPr="00C36257">
        <w:rPr>
          <w:b/>
        </w:rPr>
        <w:t>97</w:t>
      </w:r>
      <w:r w:rsidRPr="00C36257">
        <w:t>(1): p. 134-140. e1.</w:t>
      </w:r>
      <w:bookmarkEnd w:id="203"/>
    </w:p>
    <w:p w:rsidR="00C36257" w:rsidRPr="00C36257" w:rsidRDefault="00C36257" w:rsidP="00C36257">
      <w:pPr>
        <w:pStyle w:val="EndNoteBibliography"/>
        <w:spacing w:after="0"/>
        <w:ind w:left="720" w:hanging="720"/>
      </w:pPr>
      <w:bookmarkStart w:id="204" w:name="_ENREF_10"/>
      <w:r w:rsidRPr="00C36257">
        <w:t>10.</w:t>
      </w:r>
      <w:r w:rsidRPr="00C36257">
        <w:tab/>
        <w:t xml:space="preserve">Fleischer, R.T., B.J. Vollenhoven, and G.C. Weston, </w:t>
      </w:r>
      <w:r w:rsidRPr="00C36257">
        <w:rPr>
          <w:i/>
        </w:rPr>
        <w:t>The effects of chemotherapy and radiotherapy on fertility in premenopausal women.</w:t>
      </w:r>
      <w:r w:rsidRPr="00C36257">
        <w:t xml:space="preserve"> Obstetrical &amp; gynecological survey, 2011. </w:t>
      </w:r>
      <w:r w:rsidRPr="00C36257">
        <w:rPr>
          <w:b/>
        </w:rPr>
        <w:t>66</w:t>
      </w:r>
      <w:r w:rsidRPr="00C36257">
        <w:t>(4): p. 248-254.</w:t>
      </w:r>
      <w:bookmarkEnd w:id="204"/>
    </w:p>
    <w:p w:rsidR="00C36257" w:rsidRPr="00C36257" w:rsidRDefault="00C36257" w:rsidP="00C36257">
      <w:pPr>
        <w:pStyle w:val="EndNoteBibliography"/>
        <w:spacing w:after="0"/>
        <w:ind w:left="720" w:hanging="720"/>
      </w:pPr>
      <w:bookmarkStart w:id="205" w:name="_ENREF_11"/>
      <w:r w:rsidRPr="00C36257">
        <w:t>11.</w:t>
      </w:r>
      <w:r w:rsidRPr="00C36257">
        <w:tab/>
        <w:t xml:space="preserve">Rosen, A., K.A. Rodriguez-Wallberg, and L. Rosenzweig. </w:t>
      </w:r>
      <w:r w:rsidRPr="00C36257">
        <w:rPr>
          <w:i/>
        </w:rPr>
        <w:t>Psychosocial distress in young cancer survivors</w:t>
      </w:r>
      <w:r w:rsidRPr="00C36257">
        <w:t xml:space="preserve">. in </w:t>
      </w:r>
      <w:r w:rsidRPr="00C36257">
        <w:rPr>
          <w:i/>
        </w:rPr>
        <w:t>Seminars in oncology nursing</w:t>
      </w:r>
      <w:r w:rsidRPr="00C36257">
        <w:t>. 2009. Elsevier.</w:t>
      </w:r>
      <w:bookmarkEnd w:id="205"/>
    </w:p>
    <w:p w:rsidR="00C36257" w:rsidRPr="00C36257" w:rsidRDefault="00C36257" w:rsidP="00C36257">
      <w:pPr>
        <w:pStyle w:val="EndNoteBibliography"/>
        <w:spacing w:after="0"/>
        <w:ind w:left="720" w:hanging="720"/>
      </w:pPr>
      <w:bookmarkStart w:id="206" w:name="_ENREF_12"/>
      <w:r w:rsidRPr="00C36257">
        <w:t>12.</w:t>
      </w:r>
      <w:r w:rsidRPr="00C36257">
        <w:tab/>
        <w:t xml:space="preserve">Klock, S.C., J.X. Zhang, and R.R. Kazer, </w:t>
      </w:r>
      <w:r w:rsidRPr="00C36257">
        <w:rPr>
          <w:i/>
        </w:rPr>
        <w:t>Fertility preservation for female cancer patients: early clinical experience.</w:t>
      </w:r>
      <w:r w:rsidRPr="00C36257">
        <w:t xml:space="preserve"> Fertility and sterility, 2010. </w:t>
      </w:r>
      <w:r w:rsidRPr="00C36257">
        <w:rPr>
          <w:b/>
        </w:rPr>
        <w:t>94</w:t>
      </w:r>
      <w:r w:rsidRPr="00C36257">
        <w:t>(1): p. 149-155.</w:t>
      </w:r>
      <w:bookmarkEnd w:id="206"/>
    </w:p>
    <w:p w:rsidR="00C36257" w:rsidRPr="00C36257" w:rsidRDefault="00C36257" w:rsidP="00C36257">
      <w:pPr>
        <w:pStyle w:val="EndNoteBibliography"/>
        <w:spacing w:after="0"/>
        <w:ind w:left="720" w:hanging="720"/>
      </w:pPr>
      <w:bookmarkStart w:id="207" w:name="_ENREF_13"/>
      <w:r w:rsidRPr="00C36257">
        <w:t>13.</w:t>
      </w:r>
      <w:r w:rsidRPr="00C36257">
        <w:tab/>
        <w:t xml:space="preserve">Redig, A.J., et al., </w:t>
      </w:r>
      <w:r w:rsidRPr="00C36257">
        <w:rPr>
          <w:i/>
        </w:rPr>
        <w:t>Incorporating fertility preservation into the care of young oncology patients.</w:t>
      </w:r>
      <w:r w:rsidRPr="00C36257">
        <w:t xml:space="preserve"> Cancer, 2011. </w:t>
      </w:r>
      <w:r w:rsidRPr="00C36257">
        <w:rPr>
          <w:b/>
        </w:rPr>
        <w:t>117</w:t>
      </w:r>
      <w:r w:rsidRPr="00C36257">
        <w:t>(1): p. 4-10.</w:t>
      </w:r>
      <w:bookmarkEnd w:id="207"/>
    </w:p>
    <w:p w:rsidR="00C36257" w:rsidRPr="00C36257" w:rsidRDefault="00C36257" w:rsidP="00C36257">
      <w:pPr>
        <w:pStyle w:val="EndNoteBibliography"/>
        <w:spacing w:after="0"/>
        <w:ind w:left="720" w:hanging="720"/>
      </w:pPr>
      <w:bookmarkStart w:id="208" w:name="_ENREF_14"/>
      <w:r w:rsidRPr="00C36257">
        <w:t>14.</w:t>
      </w:r>
      <w:r w:rsidRPr="00C36257">
        <w:tab/>
        <w:t xml:space="preserve">Kondapalli, L.A., </w:t>
      </w:r>
      <w:r w:rsidRPr="00C36257">
        <w:rPr>
          <w:i/>
        </w:rPr>
        <w:t>Oncofertility: a new medical discipline and the emerging scholar</w:t>
      </w:r>
      <w:r w:rsidRPr="00C36257">
        <w:t xml:space="preserve">, in </w:t>
      </w:r>
      <w:r w:rsidRPr="00C36257">
        <w:rPr>
          <w:i/>
        </w:rPr>
        <w:t>Oncofertility Fertility Preservation for Cancer Survivors</w:t>
      </w:r>
      <w:r w:rsidRPr="00C36257">
        <w:t>. 2007, Springer. p. 221-234.</w:t>
      </w:r>
      <w:bookmarkEnd w:id="208"/>
    </w:p>
    <w:p w:rsidR="00C36257" w:rsidRPr="00C36257" w:rsidRDefault="00C36257" w:rsidP="00C36257">
      <w:pPr>
        <w:pStyle w:val="EndNoteBibliography"/>
        <w:spacing w:after="0"/>
        <w:ind w:left="720" w:hanging="720"/>
      </w:pPr>
      <w:bookmarkStart w:id="209" w:name="_ENREF_15"/>
      <w:r w:rsidRPr="00C36257">
        <w:t>15.</w:t>
      </w:r>
      <w:r w:rsidRPr="00C36257">
        <w:tab/>
        <w:t xml:space="preserve">Klonoff-Cohen, H., </w:t>
      </w:r>
      <w:r w:rsidRPr="00C36257">
        <w:rPr>
          <w:i/>
        </w:rPr>
        <w:t>Establishing a fertility preservation database: no time like the present.</w:t>
      </w:r>
      <w:r w:rsidRPr="00C36257">
        <w:t xml:space="preserve"> Expert Review of Obstetrics &amp; Gynecology, 2012. </w:t>
      </w:r>
      <w:r w:rsidRPr="00C36257">
        <w:rPr>
          <w:b/>
        </w:rPr>
        <w:t>7</w:t>
      </w:r>
      <w:r w:rsidRPr="00C36257">
        <w:t>(3): p. 213-225.</w:t>
      </w:r>
      <w:bookmarkEnd w:id="209"/>
    </w:p>
    <w:p w:rsidR="00C36257" w:rsidRPr="00C36257" w:rsidRDefault="00C36257" w:rsidP="00C36257">
      <w:pPr>
        <w:pStyle w:val="EndNoteBibliography"/>
        <w:spacing w:after="0"/>
        <w:ind w:left="720" w:hanging="720"/>
      </w:pPr>
      <w:bookmarkStart w:id="210" w:name="_ENREF_16"/>
      <w:r w:rsidRPr="00C36257">
        <w:t>16.</w:t>
      </w:r>
      <w:r w:rsidRPr="00C36257">
        <w:tab/>
        <w:t xml:space="preserve">Waimey, K.E., et al., </w:t>
      </w:r>
      <w:r w:rsidRPr="00C36257">
        <w:rPr>
          <w:i/>
        </w:rPr>
        <w:t>Future directions in oncofertility and fertility preservation: a report from the 2011 oncofertility consortium conference.</w:t>
      </w:r>
      <w:r w:rsidRPr="00C36257">
        <w:t xml:space="preserve"> Journal of adolescent and young adult oncology, 2013. </w:t>
      </w:r>
      <w:r w:rsidRPr="00C36257">
        <w:rPr>
          <w:b/>
        </w:rPr>
        <w:t>2</w:t>
      </w:r>
      <w:r w:rsidRPr="00C36257">
        <w:t>(1): p. 25-30.</w:t>
      </w:r>
      <w:bookmarkEnd w:id="210"/>
    </w:p>
    <w:p w:rsidR="00C36257" w:rsidRPr="00C36257" w:rsidRDefault="00C36257" w:rsidP="00C36257">
      <w:pPr>
        <w:pStyle w:val="EndNoteBibliography"/>
        <w:spacing w:after="0"/>
        <w:ind w:left="720" w:hanging="720"/>
      </w:pPr>
      <w:bookmarkStart w:id="211" w:name="_ENREF_17"/>
      <w:r w:rsidRPr="00C36257">
        <w:t>17.</w:t>
      </w:r>
      <w:r w:rsidRPr="00C36257">
        <w:tab/>
        <w:t xml:space="preserve">Woodruff, T.K. and K.A. Snyder, </w:t>
      </w:r>
      <w:r w:rsidRPr="00C36257">
        <w:rPr>
          <w:i/>
        </w:rPr>
        <w:t>Oncofertility: fertility preservation for cancer survivors</w:t>
      </w:r>
      <w:r w:rsidRPr="00C36257">
        <w:t>. Vol. 138. 2007: Springer Science &amp; Business Media.</w:t>
      </w:r>
      <w:bookmarkEnd w:id="211"/>
    </w:p>
    <w:p w:rsidR="00C36257" w:rsidRPr="00C36257" w:rsidRDefault="00C36257" w:rsidP="00C36257">
      <w:pPr>
        <w:pStyle w:val="EndNoteBibliography"/>
        <w:spacing w:after="0"/>
        <w:ind w:left="720" w:hanging="720"/>
      </w:pPr>
      <w:bookmarkStart w:id="212" w:name="_ENREF_18"/>
      <w:r w:rsidRPr="00C36257">
        <w:t>18.</w:t>
      </w:r>
      <w:r w:rsidRPr="00C36257">
        <w:tab/>
        <w:t xml:space="preserve">Maltaris, T., et al., </w:t>
      </w:r>
      <w:r w:rsidRPr="00C36257">
        <w:rPr>
          <w:i/>
        </w:rPr>
        <w:t>The effect of cancer treatment on female fertility and strategies for preserving fertility.</w:t>
      </w:r>
      <w:r w:rsidRPr="00C36257">
        <w:t xml:space="preserve"> European Journal of Obstetrics &amp; Gynecology and Reproductive Biology, 2007. </w:t>
      </w:r>
      <w:r w:rsidRPr="00C36257">
        <w:rPr>
          <w:b/>
        </w:rPr>
        <w:t>130</w:t>
      </w:r>
      <w:r w:rsidRPr="00C36257">
        <w:t>(2): p. 148-155.</w:t>
      </w:r>
      <w:bookmarkEnd w:id="212"/>
    </w:p>
    <w:p w:rsidR="00C36257" w:rsidRPr="00C36257" w:rsidRDefault="00C36257" w:rsidP="00C36257">
      <w:pPr>
        <w:pStyle w:val="EndNoteBibliography"/>
        <w:spacing w:after="0"/>
        <w:ind w:left="720" w:hanging="720"/>
      </w:pPr>
      <w:bookmarkStart w:id="213" w:name="_ENREF_19"/>
      <w:r w:rsidRPr="00C36257">
        <w:lastRenderedPageBreak/>
        <w:t>19.</w:t>
      </w:r>
      <w:r w:rsidRPr="00C36257">
        <w:tab/>
        <w:t xml:space="preserve">Yee, S., et al., </w:t>
      </w:r>
      <w:r w:rsidRPr="00C36257">
        <w:rPr>
          <w:i/>
        </w:rPr>
        <w:t>A national study of the provision of oncofertility services to female patients in Canada.</w:t>
      </w:r>
      <w:r w:rsidRPr="00C36257">
        <w:t xml:space="preserve"> J Obstet Gynaecol Can, 2012. </w:t>
      </w:r>
      <w:r w:rsidRPr="00C36257">
        <w:rPr>
          <w:b/>
        </w:rPr>
        <w:t>34</w:t>
      </w:r>
      <w:r w:rsidRPr="00C36257">
        <w:t>(9): p. 849-58.</w:t>
      </w:r>
      <w:bookmarkEnd w:id="213"/>
    </w:p>
    <w:p w:rsidR="00C36257" w:rsidRPr="00C36257" w:rsidRDefault="00C36257" w:rsidP="00C36257">
      <w:pPr>
        <w:pStyle w:val="EndNoteBibliography"/>
        <w:spacing w:after="0"/>
        <w:ind w:left="720" w:hanging="720"/>
        <w:rPr>
          <w:i/>
        </w:rPr>
      </w:pPr>
      <w:bookmarkStart w:id="214" w:name="_ENREF_20"/>
      <w:r w:rsidRPr="00C36257">
        <w:t>20.</w:t>
      </w:r>
      <w:r w:rsidRPr="00C36257">
        <w:tab/>
      </w:r>
      <w:r w:rsidRPr="00C36257">
        <w:rPr>
          <w:i/>
        </w:rPr>
        <w:t xml:space="preserve">Clinical Oncological Society of Australia. Fertility preservation for AYAs diagnosed with cancer: guidance for health professionals 2011 Available at: </w:t>
      </w:r>
      <w:hyperlink r:id="rId31" w:history="1">
        <w:r w:rsidR="00270083">
          <w:rPr>
            <w:rStyle w:val="Hyperlink"/>
            <w:i/>
          </w:rPr>
          <w:t>Fertility preservation for AYAs diagnosed with cancer: guidance for health professionals 2011</w:t>
        </w:r>
      </w:hyperlink>
      <w:r w:rsidRPr="00C36257">
        <w:rPr>
          <w:i/>
        </w:rPr>
        <w:t>. Accessed on April 17, 2012.</w:t>
      </w:r>
      <w:bookmarkEnd w:id="214"/>
    </w:p>
    <w:p w:rsidR="00C36257" w:rsidRPr="00C36257" w:rsidRDefault="00C36257" w:rsidP="00C36257">
      <w:pPr>
        <w:pStyle w:val="EndNoteBibliography"/>
        <w:spacing w:after="0"/>
        <w:ind w:left="720" w:hanging="720"/>
      </w:pPr>
      <w:bookmarkStart w:id="215" w:name="_ENREF_21"/>
      <w:r w:rsidRPr="00C36257">
        <w:t>21.</w:t>
      </w:r>
      <w:r w:rsidRPr="00C36257">
        <w:tab/>
        <w:t xml:space="preserve">Lee, S.J., et al., </w:t>
      </w:r>
      <w:r w:rsidRPr="00C36257">
        <w:rPr>
          <w:i/>
        </w:rPr>
        <w:t>American Society of Clinical Oncology recommendations on fertility preservation in cancer patients.</w:t>
      </w:r>
      <w:r w:rsidRPr="00C36257">
        <w:t xml:space="preserve"> Journal of clinical oncology, 2006. </w:t>
      </w:r>
      <w:r w:rsidRPr="00C36257">
        <w:rPr>
          <w:b/>
        </w:rPr>
        <w:t>24</w:t>
      </w:r>
      <w:r w:rsidRPr="00C36257">
        <w:t>(18): p. 2917-2931.</w:t>
      </w:r>
      <w:bookmarkEnd w:id="215"/>
    </w:p>
    <w:p w:rsidR="00C36257" w:rsidRPr="00C36257" w:rsidRDefault="00C36257" w:rsidP="00C36257">
      <w:pPr>
        <w:pStyle w:val="EndNoteBibliography"/>
        <w:spacing w:after="0"/>
        <w:ind w:left="720" w:hanging="720"/>
      </w:pPr>
      <w:bookmarkStart w:id="216" w:name="_ENREF_22"/>
      <w:r w:rsidRPr="00C36257">
        <w:t>22.</w:t>
      </w:r>
      <w:r w:rsidRPr="00C36257">
        <w:tab/>
      </w:r>
      <w:r w:rsidRPr="00C36257">
        <w:rPr>
          <w:i/>
        </w:rPr>
        <w:t xml:space="preserve">Cancer in Australia An overview 2012. Australian Institute of Health Welfare  </w:t>
      </w:r>
      <w:r w:rsidRPr="00C36257">
        <w:t>2012.</w:t>
      </w:r>
      <w:bookmarkEnd w:id="216"/>
    </w:p>
    <w:p w:rsidR="00C36257" w:rsidRPr="00C36257" w:rsidRDefault="00C36257" w:rsidP="00C36257">
      <w:pPr>
        <w:pStyle w:val="EndNoteBibliography"/>
        <w:spacing w:after="0"/>
        <w:ind w:left="720" w:hanging="720"/>
      </w:pPr>
      <w:bookmarkStart w:id="217" w:name="_ENREF_23"/>
      <w:r w:rsidRPr="00C36257">
        <w:t>23.</w:t>
      </w:r>
      <w:r w:rsidRPr="00C36257">
        <w:tab/>
      </w:r>
      <w:r w:rsidRPr="00C36257">
        <w:rPr>
          <w:i/>
        </w:rPr>
        <w:t>Australian Institute of Health and Welfare (AIHW).</w:t>
      </w:r>
      <w:r w:rsidRPr="00C36257">
        <w:t xml:space="preserve"> Australian Cancer Incidence and Mortality (ACIM) books: Canberra. AIHW.</w:t>
      </w:r>
      <w:bookmarkEnd w:id="217"/>
    </w:p>
    <w:p w:rsidR="00C36257" w:rsidRPr="00C36257" w:rsidRDefault="00C36257" w:rsidP="00C36257">
      <w:pPr>
        <w:pStyle w:val="EndNoteBibliography"/>
        <w:spacing w:after="0"/>
        <w:ind w:left="720" w:hanging="720"/>
      </w:pPr>
      <w:bookmarkStart w:id="218" w:name="_ENREF_24"/>
      <w:r w:rsidRPr="00C36257">
        <w:rPr>
          <w:rFonts w:hint="eastAsia"/>
        </w:rPr>
        <w:t>24.</w:t>
      </w:r>
      <w:r w:rsidRPr="00C36257">
        <w:rPr>
          <w:rFonts w:hint="eastAsia"/>
        </w:rPr>
        <w:tab/>
        <w:t xml:space="preserve">McConnell, R., M. Stankiewicz, and B. Koczwara, </w:t>
      </w:r>
      <w:r w:rsidRPr="00C36257">
        <w:rPr>
          <w:rFonts w:hint="eastAsia"/>
          <w:i/>
        </w:rPr>
        <w:t>Access to assisted reproductive technology for cancer patients in Australia.</w:t>
      </w:r>
      <w:r w:rsidRPr="00C36257">
        <w:rPr>
          <w:rFonts w:hint="eastAsia"/>
        </w:rPr>
        <w:t xml:space="preserve"> Asia</w:t>
      </w:r>
      <w:r w:rsidRPr="00C36257">
        <w:rPr>
          <w:rFonts w:hint="eastAsia"/>
        </w:rPr>
        <w:t>‐</w:t>
      </w:r>
      <w:r w:rsidRPr="00C36257">
        <w:rPr>
          <w:rFonts w:hint="eastAsia"/>
        </w:rPr>
        <w:t>Pacific Jour</w:t>
      </w:r>
      <w:r w:rsidRPr="00C36257">
        <w:t xml:space="preserve">nal of Clinical Oncology, 2011. </w:t>
      </w:r>
      <w:r w:rsidRPr="00C36257">
        <w:rPr>
          <w:b/>
        </w:rPr>
        <w:t>7</w:t>
      </w:r>
      <w:r w:rsidRPr="00C36257">
        <w:t>(2): p. 123-128.</w:t>
      </w:r>
      <w:bookmarkEnd w:id="218"/>
    </w:p>
    <w:p w:rsidR="00C36257" w:rsidRPr="00C36257" w:rsidRDefault="00C36257" w:rsidP="00C36257">
      <w:pPr>
        <w:pStyle w:val="EndNoteBibliography"/>
        <w:spacing w:after="0"/>
        <w:ind w:left="720" w:hanging="720"/>
      </w:pPr>
      <w:bookmarkStart w:id="219" w:name="_ENREF_25"/>
      <w:r w:rsidRPr="00C36257">
        <w:t>25.</w:t>
      </w:r>
      <w:r w:rsidRPr="00C36257">
        <w:tab/>
        <w:t xml:space="preserve">Zebrack, B.J., et al., </w:t>
      </w:r>
      <w:r w:rsidRPr="00C36257">
        <w:rPr>
          <w:i/>
        </w:rPr>
        <w:t>Fertility issues for young adult survivors of childhood cancer.</w:t>
      </w:r>
      <w:r w:rsidRPr="00C36257">
        <w:t xml:space="preserve"> Psycho-Oncology, 2004. </w:t>
      </w:r>
      <w:r w:rsidRPr="00C36257">
        <w:rPr>
          <w:b/>
        </w:rPr>
        <w:t>13</w:t>
      </w:r>
      <w:r w:rsidRPr="00C36257">
        <w:t>(10): p. 689-99.</w:t>
      </w:r>
      <w:bookmarkEnd w:id="219"/>
    </w:p>
    <w:p w:rsidR="00C36257" w:rsidRPr="00C36257" w:rsidRDefault="00C36257" w:rsidP="00C36257">
      <w:pPr>
        <w:pStyle w:val="EndNoteBibliography"/>
        <w:spacing w:after="0"/>
        <w:ind w:left="720" w:hanging="720"/>
      </w:pPr>
      <w:bookmarkStart w:id="220" w:name="_ENREF_26"/>
      <w:r w:rsidRPr="00C36257">
        <w:t>26.</w:t>
      </w:r>
      <w:r w:rsidRPr="00C36257">
        <w:tab/>
        <w:t xml:space="preserve">Rosen, A., K.A. Rodriguez-Wallberg, and L. Rosenzweig, </w:t>
      </w:r>
      <w:r w:rsidRPr="00C36257">
        <w:rPr>
          <w:i/>
        </w:rPr>
        <w:t>Psychosocial distress in young cancer survivors.</w:t>
      </w:r>
      <w:r w:rsidRPr="00C36257">
        <w:t xml:space="preserve"> Seminars in Oncology Nursing, 2009. </w:t>
      </w:r>
      <w:r w:rsidRPr="00C36257">
        <w:rPr>
          <w:b/>
        </w:rPr>
        <w:t>25</w:t>
      </w:r>
      <w:r w:rsidRPr="00C36257">
        <w:t>(4): p. 268-77.</w:t>
      </w:r>
      <w:bookmarkEnd w:id="220"/>
    </w:p>
    <w:p w:rsidR="00C36257" w:rsidRPr="00C36257" w:rsidRDefault="00C36257" w:rsidP="00C36257">
      <w:pPr>
        <w:pStyle w:val="EndNoteBibliography"/>
        <w:spacing w:after="0"/>
        <w:ind w:left="720" w:hanging="720"/>
      </w:pPr>
      <w:bookmarkStart w:id="221" w:name="_ENREF_27"/>
      <w:r w:rsidRPr="00C36257">
        <w:t>27.</w:t>
      </w:r>
      <w:r w:rsidRPr="00C36257">
        <w:tab/>
        <w:t xml:space="preserve">Loscalzo MJ and Clark KL, eds. </w:t>
      </w:r>
      <w:r w:rsidRPr="00C36257">
        <w:rPr>
          <w:i/>
        </w:rPr>
        <w:t>The Psychosocial Context of Cancer-Related Infertility</w:t>
      </w:r>
      <w:r w:rsidRPr="00C36257">
        <w:t>. ed. T.P.C.o.C.-R. Infertility. 2007, T.K. Woodruff and K.A. Snyder (eds.) Oncofertility: USA.</w:t>
      </w:r>
      <w:bookmarkEnd w:id="221"/>
    </w:p>
    <w:p w:rsidR="00C36257" w:rsidRPr="00C36257" w:rsidRDefault="00C36257" w:rsidP="00C36257">
      <w:pPr>
        <w:pStyle w:val="EndNoteBibliography"/>
        <w:spacing w:after="0"/>
        <w:ind w:left="720" w:hanging="720"/>
      </w:pPr>
      <w:bookmarkStart w:id="222" w:name="_ENREF_28"/>
      <w:r w:rsidRPr="00C36257">
        <w:t>28.</w:t>
      </w:r>
      <w:r w:rsidRPr="00C36257">
        <w:tab/>
        <w:t xml:space="preserve">Gorman, J.R., et al., </w:t>
      </w:r>
      <w:r w:rsidRPr="00C36257">
        <w:rPr>
          <w:i/>
        </w:rPr>
        <w:t>How do you feel about fertility and parenthood? The voices of young female cancer survivors.</w:t>
      </w:r>
      <w:r w:rsidRPr="00C36257">
        <w:t xml:space="preserve"> J Cancer Surviv, 2012. </w:t>
      </w:r>
      <w:r w:rsidRPr="00C36257">
        <w:rPr>
          <w:b/>
        </w:rPr>
        <w:t>6</w:t>
      </w:r>
      <w:r w:rsidRPr="00C36257">
        <w:t>(2): p. 200-9.</w:t>
      </w:r>
      <w:bookmarkEnd w:id="222"/>
    </w:p>
    <w:p w:rsidR="00C36257" w:rsidRPr="00C36257" w:rsidRDefault="00C36257" w:rsidP="00C36257">
      <w:pPr>
        <w:pStyle w:val="EndNoteBibliography"/>
        <w:spacing w:after="0"/>
        <w:ind w:left="720" w:hanging="720"/>
      </w:pPr>
      <w:bookmarkStart w:id="223" w:name="_ENREF_29"/>
      <w:r w:rsidRPr="00C36257">
        <w:t>29.</w:t>
      </w:r>
      <w:r w:rsidRPr="00C36257">
        <w:tab/>
        <w:t xml:space="preserve">Whitehead, E., et al., </w:t>
      </w:r>
      <w:r w:rsidRPr="00C36257">
        <w:rPr>
          <w:i/>
        </w:rPr>
        <w:t>The effect of combination chemotherapy on ovarian function in women treated for Hodgkin's disease.</w:t>
      </w:r>
      <w:r w:rsidRPr="00C36257">
        <w:t xml:space="preserve"> Cancer, 1983. </w:t>
      </w:r>
      <w:r w:rsidRPr="00C36257">
        <w:rPr>
          <w:b/>
        </w:rPr>
        <w:t>52</w:t>
      </w:r>
      <w:r w:rsidRPr="00C36257">
        <w:t>(6): p. 988-993.</w:t>
      </w:r>
      <w:bookmarkEnd w:id="223"/>
    </w:p>
    <w:p w:rsidR="00C36257" w:rsidRPr="00C36257" w:rsidRDefault="00C36257" w:rsidP="00C36257">
      <w:pPr>
        <w:pStyle w:val="EndNoteBibliography"/>
        <w:spacing w:after="0"/>
        <w:ind w:left="720" w:hanging="720"/>
      </w:pPr>
      <w:bookmarkStart w:id="224" w:name="_ENREF_30"/>
      <w:r w:rsidRPr="00C36257">
        <w:t>30.</w:t>
      </w:r>
      <w:r w:rsidRPr="00C36257">
        <w:tab/>
        <w:t xml:space="preserve">Wallace, W.H.B., et al., </w:t>
      </w:r>
      <w:r w:rsidRPr="00C36257">
        <w:rPr>
          <w:i/>
        </w:rPr>
        <w:t>Ovarian failure following abdominal irradiation in childhood: natural history and prognosis.</w:t>
      </w:r>
      <w:r w:rsidRPr="00C36257">
        <w:t xml:space="preserve"> Clinical Oncology, 1989. </w:t>
      </w:r>
      <w:r w:rsidRPr="00C36257">
        <w:rPr>
          <w:b/>
        </w:rPr>
        <w:t>1</w:t>
      </w:r>
      <w:r w:rsidRPr="00C36257">
        <w:t>(2): p. 75-79.</w:t>
      </w:r>
      <w:bookmarkEnd w:id="224"/>
    </w:p>
    <w:p w:rsidR="00C36257" w:rsidRPr="00C36257" w:rsidRDefault="00C36257" w:rsidP="00C36257">
      <w:pPr>
        <w:pStyle w:val="EndNoteBibliography"/>
        <w:spacing w:after="0"/>
        <w:ind w:left="720" w:hanging="720"/>
      </w:pPr>
      <w:bookmarkStart w:id="225" w:name="_ENREF_31"/>
      <w:r w:rsidRPr="00C36257">
        <w:t>31.</w:t>
      </w:r>
      <w:r w:rsidRPr="00C36257">
        <w:tab/>
        <w:t xml:space="preserve">Cruz, M.R.S., et al., </w:t>
      </w:r>
      <w:r w:rsidRPr="00C36257">
        <w:rPr>
          <w:i/>
        </w:rPr>
        <w:t>Fertility preservation in women with breast cancer undergoing adjuvant chemotherapy: a systematic review.</w:t>
      </w:r>
      <w:r w:rsidRPr="00C36257">
        <w:t xml:space="preserve"> Fertility and sterility, 2010. </w:t>
      </w:r>
      <w:r w:rsidRPr="00C36257">
        <w:rPr>
          <w:b/>
        </w:rPr>
        <w:t>94</w:t>
      </w:r>
      <w:r w:rsidRPr="00C36257">
        <w:t>(1): p. 138-143.</w:t>
      </w:r>
      <w:bookmarkEnd w:id="225"/>
    </w:p>
    <w:p w:rsidR="00C36257" w:rsidRPr="00C36257" w:rsidRDefault="00C36257" w:rsidP="00C36257">
      <w:pPr>
        <w:pStyle w:val="EndNoteBibliography"/>
        <w:spacing w:after="0"/>
        <w:ind w:left="720" w:hanging="720"/>
      </w:pPr>
      <w:bookmarkStart w:id="226" w:name="_ENREF_32"/>
      <w:r w:rsidRPr="00C36257">
        <w:t>32.</w:t>
      </w:r>
      <w:r w:rsidRPr="00C36257">
        <w:tab/>
        <w:t xml:space="preserve">Kim, S.S., </w:t>
      </w:r>
      <w:r w:rsidRPr="00C36257">
        <w:rPr>
          <w:i/>
        </w:rPr>
        <w:t>Fertility preservation in female cancer patients: current developments and future directions.</w:t>
      </w:r>
      <w:r w:rsidRPr="00C36257">
        <w:t xml:space="preserve"> Fertility and sterility, 2006. </w:t>
      </w:r>
      <w:r w:rsidRPr="00C36257">
        <w:rPr>
          <w:b/>
        </w:rPr>
        <w:t>85</w:t>
      </w:r>
      <w:r w:rsidRPr="00C36257">
        <w:t>(1): p. 1-11.</w:t>
      </w:r>
      <w:bookmarkEnd w:id="226"/>
    </w:p>
    <w:p w:rsidR="00C36257" w:rsidRPr="00C36257" w:rsidRDefault="00C36257" w:rsidP="00C36257">
      <w:pPr>
        <w:pStyle w:val="EndNoteBibliography"/>
        <w:spacing w:after="0"/>
        <w:ind w:left="720" w:hanging="720"/>
      </w:pPr>
      <w:bookmarkStart w:id="227" w:name="_ENREF_33"/>
      <w:r w:rsidRPr="00C36257">
        <w:t>33.</w:t>
      </w:r>
      <w:r w:rsidRPr="00C36257">
        <w:tab/>
        <w:t xml:space="preserve">Ramos, E.J., et al., </w:t>
      </w:r>
      <w:r w:rsidRPr="00C36257">
        <w:rPr>
          <w:i/>
        </w:rPr>
        <w:t>Cancer anorexia-cachexia syndrome: cytokines and neuropeptides.</w:t>
      </w:r>
      <w:r w:rsidRPr="00C36257">
        <w:t xml:space="preserve"> Current Opinion in Clinical Nutrition &amp; Metabolic Care, 2004. </w:t>
      </w:r>
      <w:r w:rsidRPr="00C36257">
        <w:rPr>
          <w:b/>
        </w:rPr>
        <w:t>7</w:t>
      </w:r>
      <w:r w:rsidRPr="00C36257">
        <w:t>(4): p. 427-434.</w:t>
      </w:r>
      <w:bookmarkEnd w:id="227"/>
    </w:p>
    <w:p w:rsidR="00C36257" w:rsidRPr="00C36257" w:rsidRDefault="00C36257" w:rsidP="00C36257">
      <w:pPr>
        <w:pStyle w:val="EndNoteBibliography"/>
        <w:spacing w:after="0"/>
        <w:ind w:left="720" w:hanging="720"/>
      </w:pPr>
      <w:bookmarkStart w:id="228" w:name="_ENREF_34"/>
      <w:r w:rsidRPr="00C36257">
        <w:t>34.</w:t>
      </w:r>
      <w:r w:rsidRPr="00C36257">
        <w:tab/>
        <w:t xml:space="preserve">Rival, C., et al., </w:t>
      </w:r>
      <w:r w:rsidRPr="00C36257">
        <w:rPr>
          <w:i/>
        </w:rPr>
        <w:t>Interleukin-6 and IL-6 receptor cell expression in testis of rats with autoimmune orchitis.</w:t>
      </w:r>
      <w:r w:rsidRPr="00C36257">
        <w:t xml:space="preserve"> Journal of reproductive immunology, 2006. </w:t>
      </w:r>
      <w:r w:rsidRPr="00C36257">
        <w:rPr>
          <w:b/>
        </w:rPr>
        <w:t>70</w:t>
      </w:r>
      <w:r w:rsidRPr="00C36257">
        <w:t>(1): p. 43-58.</w:t>
      </w:r>
      <w:bookmarkEnd w:id="228"/>
    </w:p>
    <w:p w:rsidR="00C36257" w:rsidRPr="00C36257" w:rsidRDefault="00C36257" w:rsidP="00C36257">
      <w:pPr>
        <w:pStyle w:val="EndNoteBibliography"/>
        <w:spacing w:after="0"/>
        <w:ind w:left="720" w:hanging="720"/>
      </w:pPr>
      <w:bookmarkStart w:id="229" w:name="_ENREF_35"/>
      <w:r w:rsidRPr="00C36257">
        <w:t>35.</w:t>
      </w:r>
      <w:r w:rsidRPr="00C36257">
        <w:tab/>
        <w:t xml:space="preserve">Theas, M., et al., </w:t>
      </w:r>
      <w:r w:rsidRPr="00C36257">
        <w:rPr>
          <w:i/>
        </w:rPr>
        <w:t>Death receptor and mitochondrial pathways are involved in germ cell apoptosis in an experimental model of autoimmune orchitis.</w:t>
      </w:r>
      <w:r w:rsidRPr="00C36257">
        <w:t xml:space="preserve"> Human Reproduction, 2006. </w:t>
      </w:r>
      <w:r w:rsidRPr="00C36257">
        <w:rPr>
          <w:b/>
        </w:rPr>
        <w:t>21</w:t>
      </w:r>
      <w:r w:rsidRPr="00C36257">
        <w:t>(7): p. 1734-1742.</w:t>
      </w:r>
      <w:bookmarkEnd w:id="229"/>
    </w:p>
    <w:p w:rsidR="00C36257" w:rsidRPr="00C36257" w:rsidRDefault="00C36257" w:rsidP="00C36257">
      <w:pPr>
        <w:pStyle w:val="EndNoteBibliography"/>
        <w:spacing w:after="0"/>
        <w:ind w:left="720" w:hanging="720"/>
      </w:pPr>
      <w:bookmarkStart w:id="230" w:name="_ENREF_36"/>
      <w:r w:rsidRPr="00C36257">
        <w:lastRenderedPageBreak/>
        <w:t>36.</w:t>
      </w:r>
      <w:r w:rsidRPr="00C36257">
        <w:tab/>
        <w:t xml:space="preserve">Martínez, P., F. Proverbio, and M. Camejo, </w:t>
      </w:r>
      <w:r w:rsidRPr="00C36257">
        <w:rPr>
          <w:i/>
        </w:rPr>
        <w:t>Sperm lipid peroxidation and pro-inflammatory cytokines.</w:t>
      </w:r>
      <w:r w:rsidRPr="00C36257">
        <w:t xml:space="preserve"> Journal of Reproductive Immunology, 2006. </w:t>
      </w:r>
      <w:r w:rsidRPr="00C36257">
        <w:rPr>
          <w:b/>
        </w:rPr>
        <w:t>71</w:t>
      </w:r>
      <w:r w:rsidRPr="00C36257">
        <w:t>(2): p. 169-170.</w:t>
      </w:r>
      <w:bookmarkEnd w:id="230"/>
    </w:p>
    <w:p w:rsidR="00C36257" w:rsidRPr="00C36257" w:rsidRDefault="00C36257" w:rsidP="00C36257">
      <w:pPr>
        <w:pStyle w:val="EndNoteBibliography"/>
        <w:spacing w:after="0"/>
        <w:ind w:left="720" w:hanging="720"/>
      </w:pPr>
      <w:bookmarkStart w:id="231" w:name="_ENREF_37"/>
      <w:r w:rsidRPr="00C36257">
        <w:t>37.</w:t>
      </w:r>
      <w:r w:rsidRPr="00C36257">
        <w:tab/>
        <w:t xml:space="preserve">Heyns, C.F. and M. Fisher, </w:t>
      </w:r>
      <w:r w:rsidRPr="00C36257">
        <w:rPr>
          <w:i/>
        </w:rPr>
        <w:t>The urological management of the patient with acquired immunodeficiency syndrome.</w:t>
      </w:r>
      <w:r w:rsidRPr="00C36257">
        <w:t xml:space="preserve"> BJU international, 2005. </w:t>
      </w:r>
      <w:r w:rsidRPr="00C36257">
        <w:rPr>
          <w:b/>
        </w:rPr>
        <w:t>95</w:t>
      </w:r>
      <w:r w:rsidRPr="00C36257">
        <w:t>(5): p. 709-716.</w:t>
      </w:r>
      <w:bookmarkEnd w:id="231"/>
    </w:p>
    <w:p w:rsidR="00C36257" w:rsidRPr="00C36257" w:rsidRDefault="00C36257" w:rsidP="00C36257">
      <w:pPr>
        <w:pStyle w:val="EndNoteBibliography"/>
        <w:spacing w:after="0"/>
        <w:ind w:left="720" w:hanging="720"/>
      </w:pPr>
      <w:bookmarkStart w:id="232" w:name="_ENREF_38"/>
      <w:r w:rsidRPr="00C36257">
        <w:t>38.</w:t>
      </w:r>
      <w:r w:rsidRPr="00C36257">
        <w:tab/>
        <w:t xml:space="preserve">Marmor, D., et al., </w:t>
      </w:r>
      <w:r w:rsidRPr="00C36257">
        <w:rPr>
          <w:i/>
        </w:rPr>
        <w:t>Semen analysis in Hodgkin's disease before the onset of treatment.</w:t>
      </w:r>
      <w:r w:rsidRPr="00C36257">
        <w:t xml:space="preserve"> Cancer, 1986. </w:t>
      </w:r>
      <w:r w:rsidRPr="00C36257">
        <w:rPr>
          <w:b/>
        </w:rPr>
        <w:t>57</w:t>
      </w:r>
      <w:r w:rsidRPr="00C36257">
        <w:t>(10).</w:t>
      </w:r>
      <w:bookmarkEnd w:id="232"/>
    </w:p>
    <w:p w:rsidR="00C36257" w:rsidRPr="00C36257" w:rsidRDefault="00C36257" w:rsidP="00C36257">
      <w:pPr>
        <w:pStyle w:val="EndNoteBibliography"/>
        <w:spacing w:after="0"/>
        <w:ind w:left="720" w:hanging="720"/>
      </w:pPr>
      <w:bookmarkStart w:id="233" w:name="_ENREF_39"/>
      <w:r w:rsidRPr="00C36257">
        <w:t>39.</w:t>
      </w:r>
      <w:r w:rsidRPr="00C36257">
        <w:tab/>
        <w:t xml:space="preserve">Meistrich, M.L., et al., </w:t>
      </w:r>
      <w:r w:rsidRPr="00C36257">
        <w:rPr>
          <w:i/>
        </w:rPr>
        <w:t>Damaging effects of fourteen chemotherapeutic drugs on mouse testis cells.</w:t>
      </w:r>
      <w:r w:rsidRPr="00C36257">
        <w:t xml:space="preserve"> Cancer research, 1982. </w:t>
      </w:r>
      <w:r w:rsidRPr="00C36257">
        <w:rPr>
          <w:b/>
        </w:rPr>
        <w:t>42</w:t>
      </w:r>
      <w:r w:rsidRPr="00C36257">
        <w:t>(1): p. 122-131.</w:t>
      </w:r>
      <w:bookmarkEnd w:id="233"/>
    </w:p>
    <w:p w:rsidR="00C36257" w:rsidRPr="00C36257" w:rsidRDefault="00C36257" w:rsidP="00C36257">
      <w:pPr>
        <w:pStyle w:val="EndNoteBibliography"/>
        <w:spacing w:after="0"/>
        <w:ind w:left="720" w:hanging="720"/>
      </w:pPr>
      <w:bookmarkStart w:id="234" w:name="_ENREF_40"/>
      <w:r w:rsidRPr="00C36257">
        <w:t>40.</w:t>
      </w:r>
      <w:r w:rsidRPr="00C36257">
        <w:tab/>
        <w:t xml:space="preserve">Arai, Y., et al., </w:t>
      </w:r>
      <w:r w:rsidRPr="00C36257">
        <w:rPr>
          <w:i/>
        </w:rPr>
        <w:t>Sexuality and fertility in long-term survivors of testicular cancer.</w:t>
      </w:r>
      <w:r w:rsidRPr="00C36257">
        <w:t xml:space="preserve"> Journal of clinical oncology, 1997. </w:t>
      </w:r>
      <w:r w:rsidRPr="00C36257">
        <w:rPr>
          <w:b/>
        </w:rPr>
        <w:t>15</w:t>
      </w:r>
      <w:r w:rsidRPr="00C36257">
        <w:t>(4): p. 1444-1448.</w:t>
      </w:r>
      <w:bookmarkEnd w:id="234"/>
    </w:p>
    <w:p w:rsidR="00C36257" w:rsidRPr="00C36257" w:rsidRDefault="00C36257" w:rsidP="00C36257">
      <w:pPr>
        <w:pStyle w:val="EndNoteBibliography"/>
        <w:spacing w:after="0"/>
        <w:ind w:left="720" w:hanging="720"/>
      </w:pPr>
      <w:bookmarkStart w:id="235" w:name="_ENREF_41"/>
      <w:r w:rsidRPr="00C36257">
        <w:t>41.</w:t>
      </w:r>
      <w:r w:rsidRPr="00C36257">
        <w:tab/>
        <w:t xml:space="preserve">Wallace, W.H., R.A. Anderson, and D.S. Irvine, </w:t>
      </w:r>
      <w:r w:rsidRPr="00C36257">
        <w:rPr>
          <w:i/>
        </w:rPr>
        <w:t>Fertility preservation for young patients with cancer: who is at risk and what can be offered?</w:t>
      </w:r>
      <w:r w:rsidRPr="00C36257">
        <w:t xml:space="preserve"> The lancet oncology, 2005. </w:t>
      </w:r>
      <w:r w:rsidRPr="00C36257">
        <w:rPr>
          <w:b/>
        </w:rPr>
        <w:t>6</w:t>
      </w:r>
      <w:r w:rsidRPr="00C36257">
        <w:t>(4): p. 209-218.</w:t>
      </w:r>
      <w:bookmarkEnd w:id="235"/>
    </w:p>
    <w:p w:rsidR="00C36257" w:rsidRPr="00C36257" w:rsidRDefault="00C36257" w:rsidP="00C36257">
      <w:pPr>
        <w:pStyle w:val="EndNoteBibliography"/>
        <w:spacing w:after="0"/>
        <w:ind w:left="720" w:hanging="720"/>
      </w:pPr>
      <w:bookmarkStart w:id="236" w:name="_ENREF_42"/>
      <w:r w:rsidRPr="00C36257">
        <w:t>42.</w:t>
      </w:r>
      <w:r w:rsidRPr="00C36257">
        <w:tab/>
        <w:t xml:space="preserve">Stern, C., et al., </w:t>
      </w:r>
      <w:r w:rsidRPr="00C36257">
        <w:rPr>
          <w:i/>
        </w:rPr>
        <w:t>Reproductive concerns of children and adolescents with cancer: challenges and potential solutions.</w:t>
      </w:r>
      <w:r w:rsidRPr="00C36257">
        <w:t xml:space="preserve"> Clinical Oncology in Adolescents and Young Adults, 2013. </w:t>
      </w:r>
      <w:r w:rsidRPr="00C36257">
        <w:rPr>
          <w:b/>
        </w:rPr>
        <w:t>3</w:t>
      </w:r>
      <w:r w:rsidRPr="00C36257">
        <w:t>: p. 63-78.</w:t>
      </w:r>
      <w:bookmarkEnd w:id="236"/>
    </w:p>
    <w:p w:rsidR="00C36257" w:rsidRPr="00C36257" w:rsidRDefault="00C36257" w:rsidP="00C36257">
      <w:pPr>
        <w:pStyle w:val="EndNoteBibliography"/>
        <w:spacing w:after="0"/>
        <w:ind w:left="720" w:hanging="720"/>
      </w:pPr>
      <w:bookmarkStart w:id="237" w:name="_ENREF_43"/>
      <w:r w:rsidRPr="00C36257">
        <w:t>43.</w:t>
      </w:r>
      <w:r w:rsidRPr="00C36257">
        <w:tab/>
        <w:t xml:space="preserve">Levine, J. and C.J. Stern, </w:t>
      </w:r>
      <w:r w:rsidRPr="00C36257">
        <w:rPr>
          <w:i/>
        </w:rPr>
        <w:t>Fertility preservation in adolescents and young adults with cancer.</w:t>
      </w:r>
      <w:r w:rsidRPr="00C36257">
        <w:t xml:space="preserve"> Journal of clinical oncology, 2010. </w:t>
      </w:r>
      <w:r w:rsidRPr="00C36257">
        <w:rPr>
          <w:b/>
        </w:rPr>
        <w:t>28</w:t>
      </w:r>
      <w:r w:rsidRPr="00C36257">
        <w:t>(32): p. 4831-4841.</w:t>
      </w:r>
      <w:bookmarkEnd w:id="237"/>
    </w:p>
    <w:p w:rsidR="00C36257" w:rsidRPr="00C36257" w:rsidRDefault="00C36257" w:rsidP="00C36257">
      <w:pPr>
        <w:pStyle w:val="EndNoteBibliography"/>
        <w:spacing w:after="0"/>
        <w:ind w:left="720" w:hanging="720"/>
      </w:pPr>
      <w:bookmarkStart w:id="238" w:name="_ENREF_44"/>
      <w:r w:rsidRPr="00C36257">
        <w:t>44.</w:t>
      </w:r>
      <w:r w:rsidRPr="00C36257">
        <w:tab/>
        <w:t xml:space="preserve">Jeruss, J.S. and T.K. Woodruff, </w:t>
      </w:r>
      <w:r w:rsidRPr="00C36257">
        <w:rPr>
          <w:i/>
        </w:rPr>
        <w:t>Preservation of fertility in patients with cancer.</w:t>
      </w:r>
      <w:r w:rsidRPr="00C36257">
        <w:t xml:space="preserve"> New England Journal of Medicine, 2009. </w:t>
      </w:r>
      <w:r w:rsidRPr="00C36257">
        <w:rPr>
          <w:b/>
        </w:rPr>
        <w:t>360</w:t>
      </w:r>
      <w:r w:rsidRPr="00C36257">
        <w:t>(9): p. 902-911.</w:t>
      </w:r>
      <w:bookmarkEnd w:id="238"/>
    </w:p>
    <w:p w:rsidR="00C36257" w:rsidRPr="00C36257" w:rsidRDefault="00C36257" w:rsidP="00C36257">
      <w:pPr>
        <w:pStyle w:val="EndNoteBibliography"/>
        <w:spacing w:after="0"/>
        <w:ind w:left="720" w:hanging="720"/>
      </w:pPr>
      <w:bookmarkStart w:id="239" w:name="_ENREF_45"/>
      <w:r w:rsidRPr="00C36257">
        <w:t>45.</w:t>
      </w:r>
      <w:r w:rsidRPr="00C36257">
        <w:tab/>
        <w:t xml:space="preserve">Hovatta, O., </w:t>
      </w:r>
      <w:r w:rsidRPr="00C36257">
        <w:rPr>
          <w:i/>
        </w:rPr>
        <w:t>Cryopreservation of testicular tissue in young cancer patients.</w:t>
      </w:r>
      <w:r w:rsidRPr="00C36257">
        <w:t xml:space="preserve"> Human reproduction update, 2001. </w:t>
      </w:r>
      <w:r w:rsidRPr="00C36257">
        <w:rPr>
          <w:b/>
        </w:rPr>
        <w:t>7</w:t>
      </w:r>
      <w:r w:rsidRPr="00C36257">
        <w:t>(4): p. 378-383.</w:t>
      </w:r>
      <w:bookmarkEnd w:id="239"/>
    </w:p>
    <w:p w:rsidR="00C36257" w:rsidRPr="00C36257" w:rsidRDefault="00C36257" w:rsidP="00C36257">
      <w:pPr>
        <w:pStyle w:val="EndNoteBibliography"/>
        <w:spacing w:after="0"/>
        <w:ind w:left="720" w:hanging="720"/>
      </w:pPr>
      <w:bookmarkStart w:id="240" w:name="_ENREF_46"/>
      <w:r w:rsidRPr="00C36257">
        <w:t>46.</w:t>
      </w:r>
      <w:r w:rsidRPr="00C36257">
        <w:tab/>
        <w:t xml:space="preserve">Jadoul, P., M.M. Dolmans, and J. Donnez, </w:t>
      </w:r>
      <w:r w:rsidRPr="00C36257">
        <w:rPr>
          <w:i/>
        </w:rPr>
        <w:t>Fertility preservation in girls during childhood: is it feasible, efficient and safe and to whom should it be proposed?</w:t>
      </w:r>
      <w:r w:rsidRPr="00C36257">
        <w:t xml:space="preserve"> Hum Reprod Update, 2010. </w:t>
      </w:r>
      <w:r w:rsidRPr="00C36257">
        <w:rPr>
          <w:b/>
        </w:rPr>
        <w:t>16</w:t>
      </w:r>
      <w:r w:rsidRPr="00C36257">
        <w:t>(6): p. 617-30.</w:t>
      </w:r>
      <w:bookmarkEnd w:id="240"/>
    </w:p>
    <w:p w:rsidR="00C36257" w:rsidRPr="00C36257" w:rsidRDefault="00C36257" w:rsidP="00C36257">
      <w:pPr>
        <w:pStyle w:val="EndNoteBibliography"/>
        <w:spacing w:after="0"/>
        <w:ind w:left="720" w:hanging="720"/>
      </w:pPr>
      <w:bookmarkStart w:id="241" w:name="_ENREF_47"/>
      <w:r w:rsidRPr="00C36257">
        <w:t>47.</w:t>
      </w:r>
      <w:r w:rsidRPr="00C36257">
        <w:tab/>
        <w:t xml:space="preserve">Lambert, S.M. and H. Fisch, </w:t>
      </w:r>
      <w:r w:rsidRPr="00C36257">
        <w:rPr>
          <w:i/>
        </w:rPr>
        <w:t>Infertility and testis cancer.</w:t>
      </w:r>
      <w:r w:rsidRPr="00C36257">
        <w:t xml:space="preserve"> Urologic Clinics of North America, 2007. </w:t>
      </w:r>
      <w:r w:rsidRPr="00C36257">
        <w:rPr>
          <w:b/>
        </w:rPr>
        <w:t>34</w:t>
      </w:r>
      <w:r w:rsidRPr="00C36257">
        <w:t>(2): p. 269-277.</w:t>
      </w:r>
      <w:bookmarkEnd w:id="241"/>
    </w:p>
    <w:p w:rsidR="00C36257" w:rsidRPr="00C36257" w:rsidRDefault="00C36257" w:rsidP="00C36257">
      <w:pPr>
        <w:pStyle w:val="EndNoteBibliography"/>
        <w:spacing w:after="0"/>
        <w:ind w:left="720" w:hanging="720"/>
      </w:pPr>
      <w:bookmarkStart w:id="242" w:name="_ENREF_48"/>
      <w:r w:rsidRPr="00C36257">
        <w:t>48.</w:t>
      </w:r>
      <w:r w:rsidRPr="00C36257">
        <w:tab/>
        <w:t xml:space="preserve">Wallace, W.H.B., A.B. Thomson, and T.W. Kelsey, </w:t>
      </w:r>
      <w:r w:rsidRPr="00C36257">
        <w:rPr>
          <w:i/>
        </w:rPr>
        <w:t>The radiosensitivity of the human oocyte.</w:t>
      </w:r>
      <w:r w:rsidRPr="00C36257">
        <w:t xml:space="preserve"> Human Reproduction, 2003. </w:t>
      </w:r>
      <w:r w:rsidRPr="00C36257">
        <w:rPr>
          <w:b/>
        </w:rPr>
        <w:t>18</w:t>
      </w:r>
      <w:r w:rsidRPr="00C36257">
        <w:t>(1): p. 117-121.</w:t>
      </w:r>
      <w:bookmarkEnd w:id="242"/>
    </w:p>
    <w:p w:rsidR="00C36257" w:rsidRPr="00C36257" w:rsidRDefault="00C36257" w:rsidP="00C36257">
      <w:pPr>
        <w:pStyle w:val="EndNoteBibliography"/>
        <w:spacing w:after="0"/>
        <w:ind w:left="720" w:hanging="720"/>
      </w:pPr>
      <w:bookmarkStart w:id="243" w:name="_ENREF_49"/>
      <w:r w:rsidRPr="00C36257">
        <w:t>49.</w:t>
      </w:r>
      <w:r w:rsidRPr="00C36257">
        <w:tab/>
        <w:t xml:space="preserve">Wallace, W.H.B., et al., </w:t>
      </w:r>
      <w:r w:rsidRPr="00C36257">
        <w:rPr>
          <w:i/>
        </w:rPr>
        <w:t>Predicting age of ovarian failure after radiation to a field that includes the ovaries.</w:t>
      </w:r>
      <w:r w:rsidRPr="00C36257">
        <w:t xml:space="preserve"> International Journal of Radiation Oncology* Biology* Physics, 2005. </w:t>
      </w:r>
      <w:r w:rsidRPr="00C36257">
        <w:rPr>
          <w:b/>
        </w:rPr>
        <w:t>62</w:t>
      </w:r>
      <w:r w:rsidRPr="00C36257">
        <w:t>(3): p. 738-744.</w:t>
      </w:r>
      <w:bookmarkEnd w:id="243"/>
    </w:p>
    <w:p w:rsidR="00C36257" w:rsidRPr="00C36257" w:rsidRDefault="00C36257" w:rsidP="00C36257">
      <w:pPr>
        <w:pStyle w:val="EndNoteBibliography"/>
        <w:spacing w:after="0"/>
        <w:ind w:left="720" w:hanging="720"/>
      </w:pPr>
      <w:bookmarkStart w:id="244" w:name="_ENREF_50"/>
      <w:r w:rsidRPr="00C36257">
        <w:t>50.</w:t>
      </w:r>
      <w:r w:rsidRPr="00C36257">
        <w:tab/>
        <w:t xml:space="preserve">Sanders, J.E., et al., </w:t>
      </w:r>
      <w:r w:rsidRPr="00C36257">
        <w:rPr>
          <w:i/>
        </w:rPr>
        <w:t>Pregnancies following high-dose cyclophosphamide with or without high-dose busulfan or total-body irradiation and bone marrow transplantation.</w:t>
      </w:r>
      <w:r w:rsidRPr="00C36257">
        <w:t xml:space="preserve"> Blood, 1996. </w:t>
      </w:r>
      <w:r w:rsidRPr="00C36257">
        <w:rPr>
          <w:b/>
        </w:rPr>
        <w:t>87</w:t>
      </w:r>
      <w:r w:rsidRPr="00C36257">
        <w:t>(7): p. 3045-3052.</w:t>
      </w:r>
      <w:bookmarkEnd w:id="244"/>
    </w:p>
    <w:p w:rsidR="00C36257" w:rsidRPr="00C36257" w:rsidRDefault="00C36257" w:rsidP="00C36257">
      <w:pPr>
        <w:pStyle w:val="EndNoteBibliography"/>
        <w:spacing w:after="0"/>
        <w:ind w:left="720" w:hanging="720"/>
      </w:pPr>
      <w:bookmarkStart w:id="245" w:name="_ENREF_51"/>
      <w:r w:rsidRPr="00C36257">
        <w:t>51.</w:t>
      </w:r>
      <w:r w:rsidRPr="00C36257">
        <w:tab/>
        <w:t xml:space="preserve">Byrne, J., et al., </w:t>
      </w:r>
      <w:r w:rsidRPr="00C36257">
        <w:rPr>
          <w:i/>
        </w:rPr>
        <w:t>Early menopause in long-term survivors of cancer during adolescence.</w:t>
      </w:r>
      <w:r w:rsidRPr="00C36257">
        <w:t xml:space="preserve"> American journal of obstetrics and gynecology, 1992. </w:t>
      </w:r>
      <w:r w:rsidRPr="00C36257">
        <w:rPr>
          <w:b/>
        </w:rPr>
        <w:t>166</w:t>
      </w:r>
      <w:r w:rsidRPr="00C36257">
        <w:t>(3): p. 788-793.</w:t>
      </w:r>
      <w:bookmarkEnd w:id="245"/>
    </w:p>
    <w:p w:rsidR="00C36257" w:rsidRPr="00C36257" w:rsidRDefault="00C36257" w:rsidP="00C36257">
      <w:pPr>
        <w:pStyle w:val="EndNoteBibliography"/>
        <w:spacing w:after="0"/>
        <w:ind w:left="720" w:hanging="720"/>
      </w:pPr>
      <w:bookmarkStart w:id="246" w:name="_ENREF_52"/>
      <w:r w:rsidRPr="00C36257">
        <w:t>52.</w:t>
      </w:r>
      <w:r w:rsidRPr="00C36257">
        <w:tab/>
        <w:t xml:space="preserve">Byrne, J., et al., </w:t>
      </w:r>
      <w:r w:rsidRPr="00C36257">
        <w:rPr>
          <w:i/>
        </w:rPr>
        <w:t>Effects of treatment on fertility in long-term survivors of childhood or adolescent cancer.</w:t>
      </w:r>
      <w:r w:rsidRPr="00C36257">
        <w:t xml:space="preserve"> New England Journal of Medicine, 1987. </w:t>
      </w:r>
      <w:r w:rsidRPr="00C36257">
        <w:rPr>
          <w:b/>
        </w:rPr>
        <w:t>317</w:t>
      </w:r>
      <w:r w:rsidRPr="00C36257">
        <w:t>(21): p. 1315-1321.</w:t>
      </w:r>
      <w:bookmarkEnd w:id="246"/>
    </w:p>
    <w:p w:rsidR="00C36257" w:rsidRPr="00C36257" w:rsidRDefault="00C36257" w:rsidP="00C36257">
      <w:pPr>
        <w:pStyle w:val="EndNoteBibliography"/>
        <w:spacing w:after="0"/>
        <w:ind w:left="720" w:hanging="720"/>
      </w:pPr>
      <w:bookmarkStart w:id="247" w:name="_ENREF_53"/>
      <w:r w:rsidRPr="00C36257">
        <w:t>53.</w:t>
      </w:r>
      <w:r w:rsidRPr="00C36257">
        <w:tab/>
        <w:t xml:space="preserve">Dargent, D., </w:t>
      </w:r>
      <w:r w:rsidRPr="00C36257">
        <w:rPr>
          <w:i/>
        </w:rPr>
        <w:t>Pregnancies following radical trachelectomy for invasive cervical cancer.</w:t>
      </w:r>
      <w:r w:rsidRPr="00C36257">
        <w:t xml:space="preserve"> Gyn Onc, 1994. </w:t>
      </w:r>
      <w:r w:rsidRPr="00C36257">
        <w:rPr>
          <w:b/>
        </w:rPr>
        <w:t>54</w:t>
      </w:r>
      <w:r w:rsidRPr="00C36257">
        <w:t>: p. 105.</w:t>
      </w:r>
      <w:bookmarkEnd w:id="247"/>
    </w:p>
    <w:p w:rsidR="00C36257" w:rsidRPr="00C36257" w:rsidRDefault="00C36257" w:rsidP="00C36257">
      <w:pPr>
        <w:pStyle w:val="EndNoteBibliography"/>
        <w:spacing w:after="0"/>
        <w:ind w:left="720" w:hanging="720"/>
      </w:pPr>
      <w:bookmarkStart w:id="248" w:name="_ENREF_54"/>
      <w:r w:rsidRPr="00C36257">
        <w:t>54.</w:t>
      </w:r>
      <w:r w:rsidRPr="00C36257">
        <w:tab/>
        <w:t xml:space="preserve">Rob, L., et al., </w:t>
      </w:r>
      <w:r w:rsidRPr="00C36257">
        <w:rPr>
          <w:i/>
        </w:rPr>
        <w:t>Advances in fertility-sparing surgery for cervical cancer.</w:t>
      </w:r>
      <w:r w:rsidRPr="00C36257">
        <w:t xml:space="preserve"> Expert Rev Anticancer Ther, 2010. </w:t>
      </w:r>
      <w:r w:rsidRPr="00C36257">
        <w:rPr>
          <w:b/>
        </w:rPr>
        <w:t>10</w:t>
      </w:r>
      <w:r w:rsidRPr="00C36257">
        <w:t>(7): p. 1101-14.</w:t>
      </w:r>
      <w:bookmarkEnd w:id="248"/>
    </w:p>
    <w:p w:rsidR="00C36257" w:rsidRPr="00C36257" w:rsidRDefault="00C36257" w:rsidP="00C36257">
      <w:pPr>
        <w:pStyle w:val="EndNoteBibliography"/>
        <w:spacing w:after="0"/>
        <w:ind w:left="720" w:hanging="720"/>
      </w:pPr>
      <w:bookmarkStart w:id="249" w:name="_ENREF_55"/>
      <w:r w:rsidRPr="00C36257">
        <w:lastRenderedPageBreak/>
        <w:t>55.</w:t>
      </w:r>
      <w:r w:rsidRPr="00C36257">
        <w:tab/>
        <w:t xml:space="preserve">Gershenson, D., </w:t>
      </w:r>
      <w:r w:rsidRPr="00C36257">
        <w:rPr>
          <w:i/>
        </w:rPr>
        <w:t>Article fertility-sparing surgery for malignancies in women.</w:t>
      </w:r>
      <w:r w:rsidRPr="00C36257">
        <w:t xml:space="preserve"> J Natl Cancer Inst Monogr, 2005. </w:t>
      </w:r>
      <w:r w:rsidRPr="00C36257">
        <w:rPr>
          <w:b/>
        </w:rPr>
        <w:t>34</w:t>
      </w:r>
      <w:r w:rsidRPr="00C36257">
        <w:t>: p. 43-7.</w:t>
      </w:r>
      <w:bookmarkEnd w:id="249"/>
    </w:p>
    <w:p w:rsidR="00C36257" w:rsidRPr="00C36257" w:rsidRDefault="00C36257" w:rsidP="00C36257">
      <w:pPr>
        <w:pStyle w:val="EndNoteBibliography"/>
        <w:spacing w:after="0"/>
        <w:ind w:left="720" w:hanging="720"/>
      </w:pPr>
      <w:bookmarkStart w:id="250" w:name="_ENREF_56"/>
      <w:r w:rsidRPr="00C36257">
        <w:t>56.</w:t>
      </w:r>
      <w:r w:rsidRPr="00C36257">
        <w:tab/>
        <w:t xml:space="preserve">Lee, S.J., et al., </w:t>
      </w:r>
      <w:r w:rsidRPr="00C36257">
        <w:rPr>
          <w:i/>
        </w:rPr>
        <w:t>American Society of Clinical Oncology recommendations on fertility preservation in cancer patients.</w:t>
      </w:r>
      <w:r w:rsidRPr="00C36257">
        <w:t xml:space="preserve"> J Clin Oncol, 2006. </w:t>
      </w:r>
      <w:r w:rsidRPr="00C36257">
        <w:rPr>
          <w:b/>
        </w:rPr>
        <w:t>24</w:t>
      </w:r>
      <w:r w:rsidRPr="00C36257">
        <w:t>(18): p. 2917-31.</w:t>
      </w:r>
      <w:bookmarkEnd w:id="250"/>
    </w:p>
    <w:p w:rsidR="00C36257" w:rsidRPr="00C36257" w:rsidRDefault="00C36257" w:rsidP="00C36257">
      <w:pPr>
        <w:pStyle w:val="EndNoteBibliography"/>
        <w:spacing w:after="0"/>
        <w:ind w:left="720" w:hanging="720"/>
      </w:pPr>
      <w:bookmarkStart w:id="251" w:name="_ENREF_57"/>
      <w:r w:rsidRPr="00C36257">
        <w:t>57.</w:t>
      </w:r>
      <w:r w:rsidRPr="00C36257">
        <w:tab/>
        <w:t xml:space="preserve">Ethics Committee of the American Society for Reproductive, M., </w:t>
      </w:r>
      <w:r w:rsidRPr="00C36257">
        <w:rPr>
          <w:i/>
        </w:rPr>
        <w:t>Fertility preservation and reproduction in cancer patients.</w:t>
      </w:r>
      <w:r w:rsidRPr="00C36257">
        <w:t xml:space="preserve"> Fertility and Sterility, 2005. </w:t>
      </w:r>
      <w:r w:rsidRPr="00C36257">
        <w:rPr>
          <w:b/>
        </w:rPr>
        <w:t>83</w:t>
      </w:r>
      <w:r w:rsidRPr="00C36257">
        <w:t>(6): p. 1622-1628.</w:t>
      </w:r>
      <w:bookmarkEnd w:id="251"/>
    </w:p>
    <w:p w:rsidR="00C36257" w:rsidRPr="00C36257" w:rsidRDefault="00C36257" w:rsidP="00C36257">
      <w:pPr>
        <w:pStyle w:val="EndNoteBibliography"/>
        <w:spacing w:after="0"/>
        <w:ind w:left="720" w:hanging="720"/>
      </w:pPr>
      <w:bookmarkStart w:id="252" w:name="_ENREF_58"/>
      <w:r w:rsidRPr="00C36257">
        <w:t>58.</w:t>
      </w:r>
      <w:r w:rsidRPr="00C36257">
        <w:tab/>
        <w:t xml:space="preserve">Multidisciplinary Working, G., </w:t>
      </w:r>
      <w:r w:rsidRPr="00C36257">
        <w:rPr>
          <w:i/>
        </w:rPr>
        <w:t>A strategy for fertility services for survivors of childhood cancer.</w:t>
      </w:r>
      <w:r w:rsidRPr="00C36257">
        <w:t xml:space="preserve"> Human Fertility: an international, multidisciplinary journal dedicated to furthering research and promoting good practice, 2003. </w:t>
      </w:r>
      <w:r w:rsidRPr="00C36257">
        <w:rPr>
          <w:b/>
        </w:rPr>
        <w:t>6</w:t>
      </w:r>
      <w:r w:rsidRPr="00C36257">
        <w:t>(2).</w:t>
      </w:r>
      <w:bookmarkEnd w:id="252"/>
    </w:p>
    <w:p w:rsidR="00C36257" w:rsidRPr="00C36257" w:rsidRDefault="00C36257" w:rsidP="00C36257">
      <w:pPr>
        <w:pStyle w:val="EndNoteBibliography"/>
        <w:spacing w:after="0"/>
        <w:ind w:left="720" w:hanging="720"/>
      </w:pPr>
      <w:bookmarkStart w:id="253" w:name="_ENREF_59"/>
      <w:r w:rsidRPr="00C36257">
        <w:t>59.</w:t>
      </w:r>
      <w:r w:rsidRPr="00C36257">
        <w:tab/>
        <w:t xml:space="preserve">Ata, B., et al., </w:t>
      </w:r>
      <w:r w:rsidRPr="00C36257">
        <w:rPr>
          <w:i/>
        </w:rPr>
        <w:t>Cryopreservation of oocytes and embryos for fertility preservation for female cancer patients.</w:t>
      </w:r>
      <w:r w:rsidRPr="00C36257">
        <w:t xml:space="preserve"> Best practice &amp; research Clinical obstetrics &amp; gynaecology, 2010. </w:t>
      </w:r>
      <w:r w:rsidRPr="00C36257">
        <w:rPr>
          <w:b/>
        </w:rPr>
        <w:t>24</w:t>
      </w:r>
      <w:r w:rsidRPr="00C36257">
        <w:t>(1): p. 101-112.</w:t>
      </w:r>
      <w:bookmarkEnd w:id="253"/>
    </w:p>
    <w:p w:rsidR="00C36257" w:rsidRPr="00C36257" w:rsidRDefault="00C36257" w:rsidP="00C36257">
      <w:pPr>
        <w:pStyle w:val="EndNoteBibliography"/>
        <w:spacing w:after="0"/>
        <w:ind w:left="720" w:hanging="720"/>
      </w:pPr>
      <w:bookmarkStart w:id="254" w:name="_ENREF_60"/>
      <w:r w:rsidRPr="00C36257">
        <w:t>60.</w:t>
      </w:r>
      <w:r w:rsidRPr="00C36257">
        <w:tab/>
        <w:t xml:space="preserve">Duncan, F.E., et al., </w:t>
      </w:r>
      <w:r w:rsidRPr="00C36257">
        <w:rPr>
          <w:i/>
        </w:rPr>
        <w:t>The gynecologist has a unique role in providing oncofertility care to young cancer patients.</w:t>
      </w:r>
      <w:r w:rsidRPr="00C36257">
        <w:t xml:space="preserve"> US obstetrics &amp; gynaecology, 2011. </w:t>
      </w:r>
      <w:r w:rsidRPr="00C36257">
        <w:rPr>
          <w:b/>
        </w:rPr>
        <w:t>6</w:t>
      </w:r>
      <w:r w:rsidRPr="00C36257">
        <w:t>(1): p. 24.</w:t>
      </w:r>
      <w:bookmarkEnd w:id="254"/>
    </w:p>
    <w:p w:rsidR="00C36257" w:rsidRPr="00C36257" w:rsidRDefault="00C36257" w:rsidP="00C36257">
      <w:pPr>
        <w:pStyle w:val="EndNoteBibliography"/>
        <w:spacing w:after="0"/>
        <w:ind w:left="720" w:hanging="720"/>
      </w:pPr>
      <w:bookmarkStart w:id="255" w:name="_ENREF_61"/>
      <w:r w:rsidRPr="00C36257">
        <w:t>61.</w:t>
      </w:r>
      <w:r w:rsidRPr="00C36257">
        <w:tab/>
        <w:t xml:space="preserve">Ata, B., R.-C. Chian, and S.L. Tan, </w:t>
      </w:r>
      <w:r w:rsidRPr="00C36257">
        <w:rPr>
          <w:i/>
        </w:rPr>
        <w:t>Cryopreservation of oocytes and embryos for fertility preservation for female cancer patients.</w:t>
      </w:r>
      <w:r w:rsidRPr="00C36257">
        <w:t xml:space="preserve"> Best Practice &amp; Research Clinical Obstetrics &amp; Gynaecology, 2010. </w:t>
      </w:r>
      <w:r w:rsidRPr="00C36257">
        <w:rPr>
          <w:b/>
        </w:rPr>
        <w:t>24</w:t>
      </w:r>
      <w:r w:rsidRPr="00C36257">
        <w:t>(1): p. 101-112.</w:t>
      </w:r>
      <w:bookmarkEnd w:id="255"/>
    </w:p>
    <w:p w:rsidR="00C36257" w:rsidRPr="00C36257" w:rsidRDefault="00C36257" w:rsidP="00C36257">
      <w:pPr>
        <w:pStyle w:val="EndNoteBibliography"/>
        <w:spacing w:after="0"/>
        <w:ind w:left="720" w:hanging="720"/>
      </w:pPr>
      <w:bookmarkStart w:id="256" w:name="_ENREF_62"/>
      <w:r w:rsidRPr="00C36257">
        <w:t>62.</w:t>
      </w:r>
      <w:r w:rsidRPr="00C36257">
        <w:tab/>
        <w:t xml:space="preserve">Blumenfeld, Z., G. Katz, and A. Evron, </w:t>
      </w:r>
      <w:r w:rsidRPr="00C36257">
        <w:rPr>
          <w:i/>
        </w:rPr>
        <w:t>‘An ounce of prevention is worth a pound of cure’: the case for and against GnRH-agonist for fertility preservation.</w:t>
      </w:r>
      <w:r w:rsidRPr="00C36257">
        <w:t xml:space="preserve"> Annals of Oncology, 2014: p. mdu036.</w:t>
      </w:r>
      <w:bookmarkEnd w:id="256"/>
    </w:p>
    <w:p w:rsidR="00C36257" w:rsidRPr="00C36257" w:rsidRDefault="00C36257" w:rsidP="00C36257">
      <w:pPr>
        <w:pStyle w:val="EndNoteBibliography"/>
        <w:spacing w:after="0"/>
        <w:ind w:left="720" w:hanging="720"/>
      </w:pPr>
      <w:bookmarkStart w:id="257" w:name="_ENREF_63"/>
      <w:r w:rsidRPr="00C36257">
        <w:t>63.</w:t>
      </w:r>
      <w:r w:rsidRPr="00C36257">
        <w:tab/>
        <w:t xml:space="preserve">Blumenfeld, Z. and T. Zuckerman, </w:t>
      </w:r>
      <w:r w:rsidRPr="00C36257">
        <w:rPr>
          <w:i/>
        </w:rPr>
        <w:t>Repeated spontaneous pregnancies and successful deliveries after repeated autologous stem cell transplantation and GnRH-agonist treatment.</w:t>
      </w:r>
      <w:r w:rsidRPr="00C36257">
        <w:t xml:space="preserve"> The oncologist, 2010. </w:t>
      </w:r>
      <w:r w:rsidRPr="00C36257">
        <w:rPr>
          <w:b/>
        </w:rPr>
        <w:t>15</w:t>
      </w:r>
      <w:r w:rsidRPr="00C36257">
        <w:t>(1): p. 59-60.</w:t>
      </w:r>
      <w:bookmarkEnd w:id="257"/>
    </w:p>
    <w:p w:rsidR="00C36257" w:rsidRPr="00C36257" w:rsidRDefault="00C36257" w:rsidP="00C36257">
      <w:pPr>
        <w:pStyle w:val="EndNoteBibliography"/>
        <w:spacing w:after="0"/>
        <w:ind w:left="720" w:hanging="720"/>
      </w:pPr>
      <w:bookmarkStart w:id="258" w:name="_ENREF_64"/>
      <w:r w:rsidRPr="00C36257">
        <w:t>64.</w:t>
      </w:r>
      <w:r w:rsidRPr="00C36257">
        <w:tab/>
        <w:t xml:space="preserve">Blumenfeld, Z. and A. Evron, </w:t>
      </w:r>
      <w:r w:rsidRPr="00C36257">
        <w:rPr>
          <w:i/>
        </w:rPr>
        <w:t>Preserving fertility when choosing chemotherapy regimens-the role of gonadotropin-releasing hormone agonists.</w:t>
      </w:r>
      <w:r w:rsidRPr="00C36257">
        <w:t xml:space="preserve"> Expert opinion on pharmacotherapy, 2015. </w:t>
      </w:r>
      <w:r w:rsidRPr="00C36257">
        <w:rPr>
          <w:b/>
        </w:rPr>
        <w:t>16</w:t>
      </w:r>
      <w:r w:rsidRPr="00C36257">
        <w:t>(7): p. 1009-1020.</w:t>
      </w:r>
      <w:bookmarkEnd w:id="258"/>
    </w:p>
    <w:p w:rsidR="00C36257" w:rsidRPr="00C36257" w:rsidRDefault="00C36257" w:rsidP="00C36257">
      <w:pPr>
        <w:pStyle w:val="EndNoteBibliography"/>
        <w:spacing w:after="0"/>
        <w:ind w:left="720" w:hanging="720"/>
      </w:pPr>
      <w:bookmarkStart w:id="259" w:name="_ENREF_65"/>
      <w:r w:rsidRPr="00C36257">
        <w:t>65.</w:t>
      </w:r>
      <w:r w:rsidRPr="00C36257">
        <w:tab/>
        <w:t xml:space="preserve">Blumenfeld, Z., </w:t>
      </w:r>
      <w:r w:rsidRPr="00C36257">
        <w:rPr>
          <w:i/>
        </w:rPr>
        <w:t>How to preserve fertility in young women exposed to chemotherapy? The role of GnRH agonist cotreatment in addition to cryopreservation of embrya, oocytes, or ovaries.</w:t>
      </w:r>
      <w:r w:rsidRPr="00C36257">
        <w:t xml:space="preserve"> The Oncologist, 2007. </w:t>
      </w:r>
      <w:r w:rsidRPr="00C36257">
        <w:rPr>
          <w:b/>
        </w:rPr>
        <w:t>12</w:t>
      </w:r>
      <w:r w:rsidRPr="00C36257">
        <w:t>(9): p. 1044-1054.</w:t>
      </w:r>
      <w:bookmarkEnd w:id="259"/>
    </w:p>
    <w:p w:rsidR="00C36257" w:rsidRPr="00C36257" w:rsidRDefault="00C36257" w:rsidP="00C36257">
      <w:pPr>
        <w:pStyle w:val="EndNoteBibliography"/>
        <w:spacing w:after="0"/>
        <w:ind w:left="720" w:hanging="720"/>
      </w:pPr>
      <w:bookmarkStart w:id="260" w:name="_ENREF_66"/>
      <w:r w:rsidRPr="00C36257">
        <w:t>66.</w:t>
      </w:r>
      <w:r w:rsidRPr="00C36257">
        <w:tab/>
        <w:t xml:space="preserve">Blumenfeld, Z. and M. von Wolff, </w:t>
      </w:r>
      <w:r w:rsidRPr="00C36257">
        <w:rPr>
          <w:i/>
        </w:rPr>
        <w:t>GnRH-analogues and oral contraceptives for fertility preservation in women during chemotherapy.</w:t>
      </w:r>
      <w:r w:rsidRPr="00C36257">
        <w:t xml:space="preserve"> Human Reproduction Update, 2008. </w:t>
      </w:r>
      <w:r w:rsidRPr="00C36257">
        <w:rPr>
          <w:b/>
        </w:rPr>
        <w:t>14</w:t>
      </w:r>
      <w:r w:rsidRPr="00C36257">
        <w:t>(6): p. 543-552.</w:t>
      </w:r>
      <w:bookmarkEnd w:id="260"/>
    </w:p>
    <w:p w:rsidR="00C36257" w:rsidRPr="00C36257" w:rsidRDefault="00C36257" w:rsidP="00C36257">
      <w:pPr>
        <w:pStyle w:val="EndNoteBibliography"/>
        <w:spacing w:after="0"/>
        <w:ind w:left="720" w:hanging="720"/>
      </w:pPr>
      <w:bookmarkStart w:id="261" w:name="_ENREF_67"/>
      <w:r w:rsidRPr="00C36257">
        <w:t>67.</w:t>
      </w:r>
      <w:r w:rsidRPr="00C36257">
        <w:tab/>
        <w:t xml:space="preserve">Del Mastro, L., et al., </w:t>
      </w:r>
      <w:r w:rsidRPr="00C36257">
        <w:rPr>
          <w:i/>
        </w:rPr>
        <w:t>Luteinising hormone releasing hormone agonists (LH-RHa) in premenopausal early breast cancer patients: current role and future perspectives.</w:t>
      </w:r>
      <w:r w:rsidRPr="00C36257">
        <w:t xml:space="preserve"> Cancer treatment reviews, 2011. </w:t>
      </w:r>
      <w:r w:rsidRPr="00C36257">
        <w:rPr>
          <w:b/>
        </w:rPr>
        <w:t>37</w:t>
      </w:r>
      <w:r w:rsidRPr="00C36257">
        <w:t>(3): p. 208-211.</w:t>
      </w:r>
      <w:bookmarkEnd w:id="261"/>
    </w:p>
    <w:p w:rsidR="00C36257" w:rsidRPr="00C36257" w:rsidRDefault="00C36257" w:rsidP="00C36257">
      <w:pPr>
        <w:pStyle w:val="EndNoteBibliography"/>
        <w:spacing w:after="0"/>
        <w:ind w:left="720" w:hanging="720"/>
      </w:pPr>
      <w:bookmarkStart w:id="262" w:name="_ENREF_68"/>
      <w:r w:rsidRPr="00C36257">
        <w:t>68.</w:t>
      </w:r>
      <w:r w:rsidRPr="00C36257">
        <w:tab/>
        <w:t xml:space="preserve">Del Mastro, L., et al., </w:t>
      </w:r>
      <w:r w:rsidRPr="00C36257">
        <w:rPr>
          <w:i/>
        </w:rPr>
        <w:t>Medical approaches to preservation of fertility in female cancer patients.</w:t>
      </w:r>
      <w:r w:rsidRPr="00C36257">
        <w:t xml:space="preserve"> Expert opinion on pharmacotherapy, 2011. </w:t>
      </w:r>
      <w:r w:rsidRPr="00C36257">
        <w:rPr>
          <w:b/>
        </w:rPr>
        <w:t>12</w:t>
      </w:r>
      <w:r w:rsidRPr="00C36257">
        <w:t>(3): p. 387-396.</w:t>
      </w:r>
      <w:bookmarkEnd w:id="262"/>
    </w:p>
    <w:p w:rsidR="00C36257" w:rsidRPr="00C36257" w:rsidRDefault="00C36257" w:rsidP="00C36257">
      <w:pPr>
        <w:pStyle w:val="EndNoteBibliography"/>
        <w:spacing w:after="0"/>
        <w:ind w:left="720" w:hanging="720"/>
      </w:pPr>
      <w:bookmarkStart w:id="263" w:name="_ENREF_69"/>
      <w:r w:rsidRPr="00C36257">
        <w:t>69.</w:t>
      </w:r>
      <w:r w:rsidRPr="00C36257">
        <w:tab/>
        <w:t xml:space="preserve">Clowse, M.E.B., et al., </w:t>
      </w:r>
      <w:r w:rsidRPr="00C36257">
        <w:rPr>
          <w:i/>
        </w:rPr>
        <w:t>Ovarian preservation by GnRH agonists during chemotherapy: a meta-analysis.</w:t>
      </w:r>
      <w:r w:rsidRPr="00C36257">
        <w:t xml:space="preserve"> Journal of women's health, 2009. </w:t>
      </w:r>
      <w:r w:rsidRPr="00C36257">
        <w:rPr>
          <w:b/>
        </w:rPr>
        <w:t>18</w:t>
      </w:r>
      <w:r w:rsidRPr="00C36257">
        <w:t>(3): p. 311-319.</w:t>
      </w:r>
      <w:bookmarkEnd w:id="263"/>
    </w:p>
    <w:p w:rsidR="00C36257" w:rsidRPr="00C36257" w:rsidRDefault="00C36257" w:rsidP="00C36257">
      <w:pPr>
        <w:pStyle w:val="EndNoteBibliography"/>
        <w:spacing w:after="0"/>
        <w:ind w:left="720" w:hanging="720"/>
      </w:pPr>
      <w:bookmarkStart w:id="264" w:name="_ENREF_70"/>
      <w:r w:rsidRPr="00C36257">
        <w:t>70.</w:t>
      </w:r>
      <w:r w:rsidRPr="00C36257">
        <w:tab/>
        <w:t xml:space="preserve">Wong, M., et al., </w:t>
      </w:r>
      <w:r w:rsidRPr="00C36257">
        <w:rPr>
          <w:i/>
        </w:rPr>
        <w:t>Goserelin with chemotherapy to preserve ovarian function in pre-menopausal women with early breast cancer: menstruation and pregnancy outcomes.</w:t>
      </w:r>
      <w:r w:rsidRPr="00C36257">
        <w:t xml:space="preserve"> Annals of oncology, 2013. </w:t>
      </w:r>
      <w:r w:rsidRPr="00C36257">
        <w:rPr>
          <w:b/>
        </w:rPr>
        <w:t>24</w:t>
      </w:r>
      <w:r w:rsidRPr="00C36257">
        <w:t>(1): p. 133-138.</w:t>
      </w:r>
      <w:bookmarkEnd w:id="264"/>
    </w:p>
    <w:p w:rsidR="00C36257" w:rsidRPr="00C36257" w:rsidRDefault="00C36257" w:rsidP="00C36257">
      <w:pPr>
        <w:pStyle w:val="EndNoteBibliography"/>
        <w:spacing w:after="0"/>
        <w:ind w:left="720" w:hanging="720"/>
      </w:pPr>
      <w:bookmarkStart w:id="265" w:name="_ENREF_71"/>
      <w:r w:rsidRPr="00C36257">
        <w:lastRenderedPageBreak/>
        <w:t>71.</w:t>
      </w:r>
      <w:r w:rsidRPr="00C36257">
        <w:tab/>
        <w:t xml:space="preserve">Kim, S.S., et al., </w:t>
      </w:r>
      <w:r w:rsidRPr="00C36257">
        <w:rPr>
          <w:i/>
        </w:rPr>
        <w:t>Use of hormonal protection for chemotherapy-induced gonadotoxicity.</w:t>
      </w:r>
      <w:r w:rsidRPr="00C36257">
        <w:t xml:space="preserve"> Clinical obstetrics and gynecology, 2010. </w:t>
      </w:r>
      <w:r w:rsidRPr="00C36257">
        <w:rPr>
          <w:b/>
        </w:rPr>
        <w:t>53</w:t>
      </w:r>
      <w:r w:rsidRPr="00C36257">
        <w:t>(4): p. 740-752.</w:t>
      </w:r>
      <w:bookmarkEnd w:id="265"/>
    </w:p>
    <w:p w:rsidR="00C36257" w:rsidRPr="00C36257" w:rsidRDefault="00C36257" w:rsidP="00C36257">
      <w:pPr>
        <w:pStyle w:val="EndNoteBibliography"/>
        <w:spacing w:after="0"/>
        <w:ind w:left="720" w:hanging="720"/>
      </w:pPr>
      <w:bookmarkStart w:id="266" w:name="_ENREF_72"/>
      <w:r w:rsidRPr="00C36257">
        <w:t>72.</w:t>
      </w:r>
      <w:r w:rsidRPr="00C36257">
        <w:tab/>
        <w:t xml:space="preserve">Bedaiwy, M.A., et al., </w:t>
      </w:r>
      <w:r w:rsidRPr="00C36257">
        <w:rPr>
          <w:i/>
        </w:rPr>
        <w:t>Gonadotropin-releasing hormone analog cotreatment for preservation of ovarian function during gonadotoxic chemotherapy: a systematic review and meta-analysis.</w:t>
      </w:r>
      <w:r w:rsidRPr="00C36257">
        <w:t xml:space="preserve"> Fertility and sterility, 2011. </w:t>
      </w:r>
      <w:r w:rsidRPr="00C36257">
        <w:rPr>
          <w:b/>
        </w:rPr>
        <w:t>95</w:t>
      </w:r>
      <w:r w:rsidRPr="00C36257">
        <w:t>(3): p. 906-914.</w:t>
      </w:r>
      <w:bookmarkEnd w:id="266"/>
    </w:p>
    <w:p w:rsidR="00C36257" w:rsidRPr="00C36257" w:rsidRDefault="00C36257" w:rsidP="00C36257">
      <w:pPr>
        <w:pStyle w:val="EndNoteBibliography"/>
        <w:spacing w:after="0"/>
        <w:ind w:left="720" w:hanging="720"/>
      </w:pPr>
      <w:bookmarkStart w:id="267" w:name="_ENREF_73"/>
      <w:r w:rsidRPr="00C36257">
        <w:t>73.</w:t>
      </w:r>
      <w:r w:rsidRPr="00C36257">
        <w:tab/>
        <w:t xml:space="preserve">Chen, H., et al., </w:t>
      </w:r>
      <w:r w:rsidRPr="00C36257">
        <w:rPr>
          <w:i/>
        </w:rPr>
        <w:t>Adjuvant gonadotropin-releasing hormone analogues for the prevention of chemotherapy induced premature ovarian failure in premenopausal women.</w:t>
      </w:r>
      <w:r w:rsidRPr="00C36257">
        <w:t xml:space="preserve"> Cochrane Database Syst Rev, 2011. </w:t>
      </w:r>
      <w:r w:rsidRPr="00C36257">
        <w:rPr>
          <w:b/>
        </w:rPr>
        <w:t>11</w:t>
      </w:r>
      <w:r w:rsidRPr="00C36257">
        <w:t>.</w:t>
      </w:r>
      <w:bookmarkEnd w:id="267"/>
    </w:p>
    <w:p w:rsidR="00C36257" w:rsidRPr="00C36257" w:rsidRDefault="00C36257" w:rsidP="00C36257">
      <w:pPr>
        <w:pStyle w:val="EndNoteBibliography"/>
        <w:spacing w:after="0"/>
        <w:ind w:left="720" w:hanging="720"/>
      </w:pPr>
      <w:bookmarkStart w:id="268" w:name="_ENREF_74"/>
      <w:r w:rsidRPr="00C36257">
        <w:t>74.</w:t>
      </w:r>
      <w:r w:rsidRPr="00C36257">
        <w:tab/>
        <w:t xml:space="preserve">Yang, B., et al., </w:t>
      </w:r>
      <w:r w:rsidRPr="00C36257">
        <w:rPr>
          <w:i/>
        </w:rPr>
        <w:t>Concurrent treatment with gonadotropin-releasing hormone agonists for chemotherapy-induced ovarian damage in premenopausal women with breast cancer: a meta-analysis of randomized controlled trials.</w:t>
      </w:r>
      <w:r w:rsidRPr="00C36257">
        <w:t xml:space="preserve"> The Breast, 2013. </w:t>
      </w:r>
      <w:r w:rsidRPr="00C36257">
        <w:rPr>
          <w:b/>
        </w:rPr>
        <w:t>22</w:t>
      </w:r>
      <w:r w:rsidRPr="00C36257">
        <w:t>(2): p. 150-157.</w:t>
      </w:r>
      <w:bookmarkEnd w:id="268"/>
    </w:p>
    <w:p w:rsidR="00C36257" w:rsidRPr="00C36257" w:rsidRDefault="00C36257" w:rsidP="00C36257">
      <w:pPr>
        <w:pStyle w:val="EndNoteBibliography"/>
        <w:spacing w:after="0"/>
        <w:ind w:left="720" w:hanging="720"/>
      </w:pPr>
      <w:bookmarkStart w:id="269" w:name="_ENREF_75"/>
      <w:r w:rsidRPr="00C36257">
        <w:t>75.</w:t>
      </w:r>
      <w:r w:rsidRPr="00C36257">
        <w:tab/>
        <w:t xml:space="preserve">Wang, C., et al., </w:t>
      </w:r>
      <w:r w:rsidRPr="00C36257">
        <w:rPr>
          <w:i/>
        </w:rPr>
        <w:t>Gonadotropin-releasing hormone analog cotreatment for the preservation of ovarian function during gonadotoxic chemotherapy for breast cancer: a meta-analysis.</w:t>
      </w:r>
      <w:r w:rsidRPr="00C36257">
        <w:t xml:space="preserve"> 2013.</w:t>
      </w:r>
      <w:bookmarkEnd w:id="269"/>
    </w:p>
    <w:p w:rsidR="00C36257" w:rsidRPr="00C36257" w:rsidRDefault="00C36257" w:rsidP="00C36257">
      <w:pPr>
        <w:pStyle w:val="EndNoteBibliography"/>
        <w:spacing w:after="0"/>
        <w:ind w:left="720" w:hanging="720"/>
      </w:pPr>
      <w:bookmarkStart w:id="270" w:name="_ENREF_76"/>
      <w:r w:rsidRPr="00C36257">
        <w:t>76.</w:t>
      </w:r>
      <w:r w:rsidRPr="00C36257">
        <w:tab/>
        <w:t xml:space="preserve">Andersen, C.Y., et al., </w:t>
      </w:r>
      <w:r w:rsidRPr="00C36257">
        <w:rPr>
          <w:i/>
        </w:rPr>
        <w:t>Two successful pregnancies following autotransplantation of frozen/thawed ovarian tissue.</w:t>
      </w:r>
      <w:r w:rsidRPr="00C36257">
        <w:t xml:space="preserve"> Human reproduction, 2008. </w:t>
      </w:r>
      <w:r w:rsidRPr="00C36257">
        <w:rPr>
          <w:b/>
        </w:rPr>
        <w:t>23</w:t>
      </w:r>
      <w:r w:rsidRPr="00C36257">
        <w:t>(10): p. 2266-2272.</w:t>
      </w:r>
      <w:bookmarkEnd w:id="270"/>
    </w:p>
    <w:p w:rsidR="00C36257" w:rsidRPr="00C36257" w:rsidRDefault="00C36257" w:rsidP="00C36257">
      <w:pPr>
        <w:pStyle w:val="EndNoteBibliography"/>
        <w:spacing w:after="0"/>
        <w:ind w:left="720" w:hanging="720"/>
      </w:pPr>
      <w:bookmarkStart w:id="271" w:name="_ENREF_77"/>
      <w:r w:rsidRPr="00C36257">
        <w:t>77.</w:t>
      </w:r>
      <w:r w:rsidRPr="00C36257">
        <w:tab/>
        <w:t xml:space="preserve">Donnez, J. and M.-M. Dolmans, </w:t>
      </w:r>
      <w:r w:rsidRPr="00C36257">
        <w:rPr>
          <w:i/>
        </w:rPr>
        <w:t>Fertility preservation in women.</w:t>
      </w:r>
      <w:r w:rsidRPr="00C36257">
        <w:t xml:space="preserve"> Nature Reviews Endocrinology, 2013. </w:t>
      </w:r>
      <w:r w:rsidRPr="00C36257">
        <w:rPr>
          <w:b/>
        </w:rPr>
        <w:t>9</w:t>
      </w:r>
      <w:r w:rsidRPr="00C36257">
        <w:t>(12): p. 735-749.</w:t>
      </w:r>
      <w:bookmarkEnd w:id="271"/>
    </w:p>
    <w:p w:rsidR="00C36257" w:rsidRPr="00C36257" w:rsidRDefault="00C36257" w:rsidP="00C36257">
      <w:pPr>
        <w:pStyle w:val="EndNoteBibliography"/>
        <w:spacing w:after="0"/>
        <w:ind w:left="720" w:hanging="720"/>
      </w:pPr>
      <w:bookmarkStart w:id="272" w:name="_ENREF_78"/>
      <w:r w:rsidRPr="00C36257">
        <w:t>78.</w:t>
      </w:r>
      <w:r w:rsidRPr="00C36257">
        <w:tab/>
        <w:t xml:space="preserve">Donnez, J., et al., </w:t>
      </w:r>
      <w:r w:rsidRPr="00C36257">
        <w:rPr>
          <w:i/>
        </w:rPr>
        <w:t>Ovarian tissue cryopreservation and transplantation: a review.</w:t>
      </w:r>
      <w:r w:rsidRPr="00C36257">
        <w:t xml:space="preserve"> Human Reproduction Update, 2006. </w:t>
      </w:r>
      <w:r w:rsidRPr="00C36257">
        <w:rPr>
          <w:b/>
        </w:rPr>
        <w:t>12</w:t>
      </w:r>
      <w:r w:rsidRPr="00C36257">
        <w:t>(5): p. 519-535.</w:t>
      </w:r>
      <w:bookmarkEnd w:id="272"/>
    </w:p>
    <w:p w:rsidR="00C36257" w:rsidRPr="00C36257" w:rsidRDefault="00C36257" w:rsidP="00C36257">
      <w:pPr>
        <w:pStyle w:val="EndNoteBibliography"/>
        <w:spacing w:after="0"/>
        <w:ind w:left="720" w:hanging="720"/>
      </w:pPr>
      <w:bookmarkStart w:id="273" w:name="_ENREF_79"/>
      <w:r w:rsidRPr="00C36257">
        <w:t>79.</w:t>
      </w:r>
      <w:r w:rsidRPr="00C36257">
        <w:tab/>
        <w:t xml:space="preserve">Donnez, J., et al., </w:t>
      </w:r>
      <w:r w:rsidRPr="00C36257">
        <w:rPr>
          <w:i/>
        </w:rPr>
        <w:t>Ovarian tissue cryopreservation and transplantation in cancer patients.</w:t>
      </w:r>
      <w:r w:rsidRPr="00C36257">
        <w:t xml:space="preserve"> Best Pract Res Clin Obstet Gynaecol, 2010. </w:t>
      </w:r>
      <w:r w:rsidRPr="00C36257">
        <w:rPr>
          <w:b/>
        </w:rPr>
        <w:t>24</w:t>
      </w:r>
      <w:r w:rsidRPr="00C36257">
        <w:t>(1): p. 87-100.</w:t>
      </w:r>
      <w:bookmarkEnd w:id="273"/>
    </w:p>
    <w:p w:rsidR="00C36257" w:rsidRPr="00C36257" w:rsidRDefault="00C36257" w:rsidP="00C36257">
      <w:pPr>
        <w:pStyle w:val="EndNoteBibliography"/>
        <w:spacing w:after="0"/>
        <w:ind w:left="720" w:hanging="720"/>
      </w:pPr>
      <w:bookmarkStart w:id="274" w:name="_ENREF_80"/>
      <w:r w:rsidRPr="00C36257">
        <w:t>80.</w:t>
      </w:r>
      <w:r w:rsidRPr="00C36257">
        <w:tab/>
        <w:t xml:space="preserve">Donnez, J., et al., </w:t>
      </w:r>
      <w:r w:rsidRPr="00C36257">
        <w:rPr>
          <w:i/>
        </w:rPr>
        <w:t>Restoration of ovarian activity and pregnancy after transplantation of cryopreserved ovarian tissue: a review of 60 cases of reimplantation.</w:t>
      </w:r>
      <w:r w:rsidRPr="00C36257">
        <w:t xml:space="preserve"> Fertil Steril, 2013. </w:t>
      </w:r>
      <w:r w:rsidRPr="00C36257">
        <w:rPr>
          <w:b/>
        </w:rPr>
        <w:t>99</w:t>
      </w:r>
      <w:r w:rsidRPr="00C36257">
        <w:t>(6): p. 1503-13.</w:t>
      </w:r>
      <w:bookmarkEnd w:id="274"/>
    </w:p>
    <w:p w:rsidR="00C36257" w:rsidRPr="00C36257" w:rsidRDefault="00C36257" w:rsidP="00C36257">
      <w:pPr>
        <w:pStyle w:val="EndNoteBibliography"/>
        <w:spacing w:after="0"/>
        <w:ind w:left="720" w:hanging="720"/>
      </w:pPr>
      <w:bookmarkStart w:id="275" w:name="_ENREF_81"/>
      <w:r w:rsidRPr="00C36257">
        <w:t>81.</w:t>
      </w:r>
      <w:r w:rsidRPr="00C36257">
        <w:tab/>
        <w:t xml:space="preserve">Donnez, J., et al., </w:t>
      </w:r>
      <w:r w:rsidRPr="00C36257">
        <w:rPr>
          <w:i/>
        </w:rPr>
        <w:t>Restoration of ovarian function in orthotopically transplanted cryopreserved ovarian tissue: a pilot experience.</w:t>
      </w:r>
      <w:r w:rsidRPr="00C36257">
        <w:t xml:space="preserve"> Reproductive biomedicine online, 2008. </w:t>
      </w:r>
      <w:r w:rsidRPr="00C36257">
        <w:rPr>
          <w:b/>
        </w:rPr>
        <w:t>16</w:t>
      </w:r>
      <w:r w:rsidRPr="00C36257">
        <w:t>(5): p. 694-704.</w:t>
      </w:r>
      <w:bookmarkEnd w:id="275"/>
    </w:p>
    <w:p w:rsidR="00C36257" w:rsidRPr="00C36257" w:rsidRDefault="00C36257" w:rsidP="00C36257">
      <w:pPr>
        <w:pStyle w:val="EndNoteBibliography"/>
        <w:spacing w:after="0"/>
        <w:ind w:left="720" w:hanging="720"/>
      </w:pPr>
      <w:bookmarkStart w:id="276" w:name="_ENREF_82"/>
      <w:r w:rsidRPr="00C36257">
        <w:t>82.</w:t>
      </w:r>
      <w:r w:rsidRPr="00C36257">
        <w:tab/>
        <w:t xml:space="preserve">Oktay, K., et al., </w:t>
      </w:r>
      <w:r w:rsidRPr="00C36257">
        <w:rPr>
          <w:i/>
        </w:rPr>
        <w:t>Embryo development after heterotopic transplantation of cryopreserved ovarian tissue.</w:t>
      </w:r>
      <w:r w:rsidRPr="00C36257">
        <w:t xml:space="preserve"> The Lancet, 2004. </w:t>
      </w:r>
      <w:r w:rsidRPr="00C36257">
        <w:rPr>
          <w:b/>
        </w:rPr>
        <w:t>363</w:t>
      </w:r>
      <w:r w:rsidRPr="00C36257">
        <w:t>(9412): p. 837-840.</w:t>
      </w:r>
      <w:bookmarkEnd w:id="276"/>
    </w:p>
    <w:p w:rsidR="00C36257" w:rsidRPr="00C36257" w:rsidRDefault="00C36257" w:rsidP="00C36257">
      <w:pPr>
        <w:pStyle w:val="EndNoteBibliography"/>
        <w:spacing w:after="0"/>
        <w:ind w:left="720" w:hanging="720"/>
      </w:pPr>
      <w:bookmarkStart w:id="277" w:name="_ENREF_83"/>
      <w:r w:rsidRPr="00C36257">
        <w:t>83.</w:t>
      </w:r>
      <w:r w:rsidRPr="00C36257">
        <w:tab/>
        <w:t xml:space="preserve">Schmidt, K., et al., </w:t>
      </w:r>
      <w:r w:rsidRPr="00C36257">
        <w:rPr>
          <w:i/>
        </w:rPr>
        <w:t>Follow-up of ovarian function post-chemotherapy following ovarian cryopreservation and transplantation.</w:t>
      </w:r>
      <w:r w:rsidRPr="00C36257">
        <w:t xml:space="preserve"> Human Reproduction, 2005. </w:t>
      </w:r>
      <w:r w:rsidRPr="00C36257">
        <w:rPr>
          <w:b/>
        </w:rPr>
        <w:t>20</w:t>
      </w:r>
      <w:r w:rsidRPr="00C36257">
        <w:t>(12): p. 3539-3546.</w:t>
      </w:r>
      <w:bookmarkEnd w:id="277"/>
    </w:p>
    <w:p w:rsidR="00C36257" w:rsidRPr="00C36257" w:rsidRDefault="00C36257" w:rsidP="00C36257">
      <w:pPr>
        <w:pStyle w:val="EndNoteBibliography"/>
        <w:spacing w:after="0"/>
        <w:ind w:left="720" w:hanging="720"/>
      </w:pPr>
      <w:bookmarkStart w:id="278" w:name="_ENREF_84"/>
      <w:r w:rsidRPr="00C36257">
        <w:t>84.</w:t>
      </w:r>
      <w:r w:rsidRPr="00C36257">
        <w:tab/>
        <w:t xml:space="preserve">Demeestere, I., et al., </w:t>
      </w:r>
      <w:r w:rsidRPr="00C36257">
        <w:rPr>
          <w:i/>
        </w:rPr>
        <w:t>Ovarian function and spontaneous pregnancy after combined heterotopic and orthotopic cryopreserved ovarian tissue transplantation in a patient previously treated with bone marrow transplantation: case report.</w:t>
      </w:r>
      <w:r w:rsidRPr="00C36257">
        <w:t xml:space="preserve"> Human Reproduction, 2006. </w:t>
      </w:r>
      <w:r w:rsidRPr="00C36257">
        <w:rPr>
          <w:b/>
        </w:rPr>
        <w:t>21</w:t>
      </w:r>
      <w:r w:rsidRPr="00C36257">
        <w:t>(8): p. 2010-2014.</w:t>
      </w:r>
      <w:bookmarkEnd w:id="278"/>
    </w:p>
    <w:p w:rsidR="00C36257" w:rsidRPr="00C36257" w:rsidRDefault="00C36257" w:rsidP="00C36257">
      <w:pPr>
        <w:pStyle w:val="EndNoteBibliography"/>
        <w:spacing w:after="0"/>
        <w:ind w:left="720" w:hanging="720"/>
      </w:pPr>
      <w:bookmarkStart w:id="279" w:name="_ENREF_85"/>
      <w:r w:rsidRPr="00C36257">
        <w:t>85.</w:t>
      </w:r>
      <w:r w:rsidRPr="00C36257">
        <w:tab/>
        <w:t xml:space="preserve">Rosendahl, M., et al., </w:t>
      </w:r>
      <w:r w:rsidRPr="00C36257">
        <w:rPr>
          <w:i/>
        </w:rPr>
        <w:t>Biochemical pregnancy after fertilization of an oocyte aspirated from a heterotopic autotransplant of cryopreserved ovarian tissue: case report.</w:t>
      </w:r>
      <w:r w:rsidRPr="00C36257">
        <w:t xml:space="preserve"> Human Reproduction, 2006. </w:t>
      </w:r>
      <w:r w:rsidRPr="00C36257">
        <w:rPr>
          <w:b/>
        </w:rPr>
        <w:t>21</w:t>
      </w:r>
      <w:r w:rsidRPr="00C36257">
        <w:t>(8).</w:t>
      </w:r>
      <w:bookmarkEnd w:id="279"/>
    </w:p>
    <w:p w:rsidR="00C36257" w:rsidRPr="00C36257" w:rsidRDefault="00C36257" w:rsidP="00C36257">
      <w:pPr>
        <w:pStyle w:val="EndNoteBibliography"/>
        <w:spacing w:after="0"/>
        <w:ind w:left="720" w:hanging="720"/>
      </w:pPr>
      <w:bookmarkStart w:id="280" w:name="_ENREF_86"/>
      <w:r w:rsidRPr="00C36257">
        <w:t>86.</w:t>
      </w:r>
      <w:r w:rsidRPr="00C36257">
        <w:tab/>
        <w:t xml:space="preserve">Schmidt, K.L.T., et al., </w:t>
      </w:r>
      <w:r w:rsidRPr="00C36257">
        <w:rPr>
          <w:i/>
        </w:rPr>
        <w:t>Follow-up of ovarian function post-chemotherapy following ovarian cryopreservation and transplantation.</w:t>
      </w:r>
      <w:r w:rsidRPr="00C36257">
        <w:t xml:space="preserve"> Human Reproduction, 2005. </w:t>
      </w:r>
      <w:r w:rsidRPr="00C36257">
        <w:rPr>
          <w:b/>
        </w:rPr>
        <w:t>20</w:t>
      </w:r>
      <w:r w:rsidRPr="00C36257">
        <w:t>(12): p. 3539-3546.</w:t>
      </w:r>
      <w:bookmarkEnd w:id="280"/>
    </w:p>
    <w:p w:rsidR="00C36257" w:rsidRPr="00C36257" w:rsidRDefault="00C36257" w:rsidP="00C36257">
      <w:pPr>
        <w:pStyle w:val="EndNoteBibliography"/>
        <w:spacing w:after="0"/>
        <w:ind w:left="720" w:hanging="720"/>
      </w:pPr>
      <w:bookmarkStart w:id="281" w:name="_ENREF_87"/>
      <w:r w:rsidRPr="00C36257">
        <w:lastRenderedPageBreak/>
        <w:t>87.</w:t>
      </w:r>
      <w:r w:rsidRPr="00C36257">
        <w:tab/>
        <w:t xml:space="preserve">Dittrich, R., et al., </w:t>
      </w:r>
      <w:r w:rsidRPr="00C36257">
        <w:rPr>
          <w:i/>
        </w:rPr>
        <w:t>Pregnancies and live births after 20 transplantations of cryopreserved ovarian tissue in a single center.</w:t>
      </w:r>
      <w:r w:rsidRPr="00C36257">
        <w:t xml:space="preserve"> Fertil Steril, 2015. </w:t>
      </w:r>
      <w:r w:rsidRPr="00C36257">
        <w:rPr>
          <w:b/>
        </w:rPr>
        <w:t>103</w:t>
      </w:r>
      <w:r w:rsidRPr="00C36257">
        <w:t>(2): p. 462-8.</w:t>
      </w:r>
      <w:bookmarkEnd w:id="281"/>
    </w:p>
    <w:p w:rsidR="00C36257" w:rsidRPr="00C36257" w:rsidRDefault="00C36257" w:rsidP="00C36257">
      <w:pPr>
        <w:pStyle w:val="EndNoteBibliography"/>
        <w:spacing w:after="0"/>
        <w:ind w:left="720" w:hanging="720"/>
      </w:pPr>
      <w:bookmarkStart w:id="282" w:name="_ENREF_88"/>
      <w:r w:rsidRPr="00C36257">
        <w:t>88.</w:t>
      </w:r>
      <w:r w:rsidRPr="00C36257">
        <w:tab/>
        <w:t xml:space="preserve">Donnez, J., et al., </w:t>
      </w:r>
      <w:r w:rsidRPr="00C36257">
        <w:rPr>
          <w:i/>
        </w:rPr>
        <w:t>Livebirth after orthotopic transplantation of cryopreserved ovarian tissue.</w:t>
      </w:r>
      <w:r w:rsidRPr="00C36257">
        <w:t xml:space="preserve"> The Lancet, 2004. </w:t>
      </w:r>
      <w:r w:rsidRPr="00C36257">
        <w:rPr>
          <w:b/>
        </w:rPr>
        <w:t>364</w:t>
      </w:r>
      <w:r w:rsidRPr="00C36257">
        <w:t>(9443): p. 1405-1410.</w:t>
      </w:r>
      <w:bookmarkEnd w:id="282"/>
    </w:p>
    <w:p w:rsidR="00C36257" w:rsidRPr="00C36257" w:rsidRDefault="00C36257" w:rsidP="00C36257">
      <w:pPr>
        <w:pStyle w:val="EndNoteBibliography"/>
        <w:spacing w:after="0"/>
        <w:ind w:left="720" w:hanging="720"/>
      </w:pPr>
      <w:bookmarkStart w:id="283" w:name="_ENREF_89"/>
      <w:r w:rsidRPr="00C36257">
        <w:t>89.</w:t>
      </w:r>
      <w:r w:rsidRPr="00C36257">
        <w:tab/>
        <w:t xml:space="preserve">Meirow, D., et al., </w:t>
      </w:r>
      <w:r w:rsidRPr="00C36257">
        <w:rPr>
          <w:i/>
        </w:rPr>
        <w:t>Pregnancy after transplantation of cryopreserved ovarian tissue in a patient with ovarian failure after chemotherapy.</w:t>
      </w:r>
      <w:r w:rsidRPr="00C36257">
        <w:t xml:space="preserve"> New England Journal of Medicine, 2005. </w:t>
      </w:r>
      <w:r w:rsidRPr="00C36257">
        <w:rPr>
          <w:b/>
        </w:rPr>
        <w:t>353</w:t>
      </w:r>
      <w:r w:rsidRPr="00C36257">
        <w:t>(3): p. 318-321.</w:t>
      </w:r>
      <w:bookmarkEnd w:id="283"/>
    </w:p>
    <w:p w:rsidR="00C36257" w:rsidRPr="00C36257" w:rsidRDefault="00C36257" w:rsidP="00C36257">
      <w:pPr>
        <w:pStyle w:val="EndNoteBibliography"/>
        <w:spacing w:after="0"/>
        <w:ind w:left="720" w:hanging="720"/>
      </w:pPr>
      <w:bookmarkStart w:id="284" w:name="_ENREF_90"/>
      <w:r w:rsidRPr="00C36257">
        <w:t>90.</w:t>
      </w:r>
      <w:r w:rsidRPr="00C36257">
        <w:tab/>
        <w:t xml:space="preserve">Demeestere, I., et al., </w:t>
      </w:r>
      <w:r w:rsidRPr="00C36257">
        <w:rPr>
          <w:i/>
        </w:rPr>
        <w:t>Fertility preservation: successful transplantation of cryopreserved ovarian tissue in a young patient previously treated for Hodgkin's disease.</w:t>
      </w:r>
      <w:r w:rsidRPr="00C36257">
        <w:t xml:space="preserve"> The oncologist, 2007. </w:t>
      </w:r>
      <w:r w:rsidRPr="00C36257">
        <w:rPr>
          <w:b/>
        </w:rPr>
        <w:t>12</w:t>
      </w:r>
      <w:r w:rsidRPr="00C36257">
        <w:t>(12): p. 1437-1442.</w:t>
      </w:r>
      <w:bookmarkEnd w:id="284"/>
    </w:p>
    <w:p w:rsidR="00C36257" w:rsidRPr="00C36257" w:rsidRDefault="00C36257" w:rsidP="00C36257">
      <w:pPr>
        <w:pStyle w:val="EndNoteBibliography"/>
        <w:spacing w:after="0"/>
        <w:ind w:left="720" w:hanging="720"/>
      </w:pPr>
      <w:bookmarkStart w:id="285" w:name="_ENREF_91"/>
      <w:r w:rsidRPr="00C36257">
        <w:t>91.</w:t>
      </w:r>
      <w:r w:rsidRPr="00C36257">
        <w:tab/>
        <w:t xml:space="preserve">Barton, S.E., et al., </w:t>
      </w:r>
      <w:r w:rsidRPr="00C36257">
        <w:rPr>
          <w:i/>
        </w:rPr>
        <w:t>Female cancer survivors are low responders and have reduced success compared with other patients undergoing assisted reproductive technologies.</w:t>
      </w:r>
      <w:r w:rsidRPr="00C36257">
        <w:t xml:space="preserve"> Fertility and sterility, 2012. </w:t>
      </w:r>
      <w:r w:rsidRPr="00C36257">
        <w:rPr>
          <w:b/>
        </w:rPr>
        <w:t>97</w:t>
      </w:r>
      <w:r w:rsidRPr="00C36257">
        <w:t>(2): p. 381-386.</w:t>
      </w:r>
      <w:bookmarkEnd w:id="285"/>
    </w:p>
    <w:p w:rsidR="00C36257" w:rsidRPr="00C36257" w:rsidRDefault="00C36257" w:rsidP="00C36257">
      <w:pPr>
        <w:pStyle w:val="EndNoteBibliography"/>
        <w:spacing w:after="0"/>
        <w:ind w:left="720" w:hanging="720"/>
      </w:pPr>
      <w:bookmarkStart w:id="286" w:name="_ENREF_92"/>
      <w:r w:rsidRPr="00C36257">
        <w:t>92.</w:t>
      </w:r>
      <w:r w:rsidRPr="00C36257">
        <w:tab/>
        <w:t xml:space="preserve">Halter, J., et al., </w:t>
      </w:r>
      <w:r w:rsidRPr="00C36257">
        <w:rPr>
          <w:i/>
        </w:rPr>
        <w:t>Severe events in donors after allogeneic hematopoietic stem cell donation.</w:t>
      </w:r>
      <w:r w:rsidRPr="00C36257">
        <w:t xml:space="preserve"> haematologica, 2009. </w:t>
      </w:r>
      <w:r w:rsidRPr="00C36257">
        <w:rPr>
          <w:b/>
        </w:rPr>
        <w:t>94</w:t>
      </w:r>
      <w:r w:rsidRPr="00C36257">
        <w:t>(1): p. 94-101.</w:t>
      </w:r>
      <w:bookmarkEnd w:id="286"/>
    </w:p>
    <w:p w:rsidR="00C36257" w:rsidRPr="00C36257" w:rsidRDefault="00C36257" w:rsidP="00C36257">
      <w:pPr>
        <w:pStyle w:val="EndNoteBibliography"/>
        <w:spacing w:after="0"/>
        <w:ind w:left="720" w:hanging="720"/>
      </w:pPr>
      <w:bookmarkStart w:id="287" w:name="_ENREF_93"/>
      <w:r w:rsidRPr="00C36257">
        <w:t>93.</w:t>
      </w:r>
      <w:r w:rsidRPr="00C36257">
        <w:tab/>
        <w:t xml:space="preserve">Oktay, K., A.P. Cil, and H. Bang, </w:t>
      </w:r>
      <w:r w:rsidRPr="00C36257">
        <w:rPr>
          <w:i/>
        </w:rPr>
        <w:t>Efficiency of oocyte cryopreservation: a meta-analysis.</w:t>
      </w:r>
      <w:r w:rsidRPr="00C36257">
        <w:t xml:space="preserve"> Fertility and sterility, 2006. </w:t>
      </w:r>
      <w:r w:rsidRPr="00C36257">
        <w:rPr>
          <w:b/>
        </w:rPr>
        <w:t>86</w:t>
      </w:r>
      <w:r w:rsidRPr="00C36257">
        <w:t>(1): p. 70-80.</w:t>
      </w:r>
      <w:bookmarkEnd w:id="287"/>
    </w:p>
    <w:p w:rsidR="00C36257" w:rsidRPr="00C36257" w:rsidRDefault="00C36257" w:rsidP="00C36257">
      <w:pPr>
        <w:pStyle w:val="EndNoteBibliography"/>
        <w:spacing w:after="0"/>
        <w:ind w:left="720" w:hanging="720"/>
      </w:pPr>
      <w:bookmarkStart w:id="288" w:name="_ENREF_94"/>
      <w:r w:rsidRPr="00C36257">
        <w:t>94.</w:t>
      </w:r>
      <w:r w:rsidRPr="00C36257">
        <w:tab/>
        <w:t xml:space="preserve">Donnez, J., et al., </w:t>
      </w:r>
      <w:r w:rsidRPr="00C36257">
        <w:rPr>
          <w:i/>
        </w:rPr>
        <w:t>Pregnancy and live birth after autotransplantation of frozen-thawed ovarian tissue in a patient with metastatic disease undergoing chemotherapy and hematopoietic stem cell transplantation.</w:t>
      </w:r>
      <w:r w:rsidRPr="00C36257">
        <w:t xml:space="preserve"> Fertility and sterility, 2011. </w:t>
      </w:r>
      <w:r w:rsidRPr="00C36257">
        <w:rPr>
          <w:b/>
        </w:rPr>
        <w:t>95</w:t>
      </w:r>
      <w:r w:rsidRPr="00C36257">
        <w:t>(5): p. 1787. e1-1787. e4.</w:t>
      </w:r>
      <w:bookmarkEnd w:id="288"/>
    </w:p>
    <w:p w:rsidR="00C36257" w:rsidRPr="00C36257" w:rsidRDefault="00C36257" w:rsidP="00C36257">
      <w:pPr>
        <w:pStyle w:val="EndNoteBibliography"/>
        <w:spacing w:after="0"/>
        <w:ind w:left="720" w:hanging="720"/>
      </w:pPr>
      <w:bookmarkStart w:id="289" w:name="_ENREF_95"/>
      <w:r w:rsidRPr="00C36257">
        <w:t>95.</w:t>
      </w:r>
      <w:r w:rsidRPr="00C36257">
        <w:tab/>
        <w:t xml:space="preserve">Kim, M.K., et al., </w:t>
      </w:r>
      <w:r w:rsidRPr="00C36257">
        <w:rPr>
          <w:i/>
        </w:rPr>
        <w:t>Live birth with vitrified-warmed oocytes of a chronic myeloid leukemia patient nine years after allogenic bone marrow transplantation.</w:t>
      </w:r>
      <w:r w:rsidRPr="00C36257">
        <w:t xml:space="preserve"> Journal of assisted reproduction and genetics, 2011. </w:t>
      </w:r>
      <w:r w:rsidRPr="00C36257">
        <w:rPr>
          <w:b/>
        </w:rPr>
        <w:t>28</w:t>
      </w:r>
      <w:r w:rsidRPr="00C36257">
        <w:t>(12): p. 1167-1170.</w:t>
      </w:r>
      <w:bookmarkEnd w:id="289"/>
    </w:p>
    <w:p w:rsidR="00C36257" w:rsidRPr="00C36257" w:rsidRDefault="00C36257" w:rsidP="00C36257">
      <w:pPr>
        <w:pStyle w:val="EndNoteBibliography"/>
        <w:spacing w:after="0"/>
        <w:ind w:left="720" w:hanging="720"/>
      </w:pPr>
      <w:bookmarkStart w:id="290" w:name="_ENREF_96"/>
      <w:r w:rsidRPr="00C36257">
        <w:t>96.</w:t>
      </w:r>
      <w:r w:rsidRPr="00C36257">
        <w:tab/>
        <w:t xml:space="preserve">Isachenko, V., et al., </w:t>
      </w:r>
      <w:r w:rsidRPr="00C36257">
        <w:rPr>
          <w:i/>
        </w:rPr>
        <w:t>First live birth in germany after re-transplantation of cryopreserved ovarian tissue: original device for initiation of ice formation.</w:t>
      </w:r>
      <w:r w:rsidRPr="00C36257">
        <w:t xml:space="preserve"> Clinical laboratory, 2011. </w:t>
      </w:r>
      <w:r w:rsidRPr="00C36257">
        <w:rPr>
          <w:b/>
        </w:rPr>
        <w:t>58</w:t>
      </w:r>
      <w:r w:rsidRPr="00C36257">
        <w:t>(9-10): p. 933-938.</w:t>
      </w:r>
      <w:bookmarkEnd w:id="290"/>
    </w:p>
    <w:p w:rsidR="00C36257" w:rsidRPr="00C36257" w:rsidRDefault="00C36257" w:rsidP="00C36257">
      <w:pPr>
        <w:pStyle w:val="EndNoteBibliography"/>
        <w:spacing w:after="0"/>
        <w:ind w:left="720" w:hanging="720"/>
      </w:pPr>
      <w:bookmarkStart w:id="291" w:name="_ENREF_97"/>
      <w:r w:rsidRPr="00C36257">
        <w:t>97.</w:t>
      </w:r>
      <w:r w:rsidRPr="00C36257">
        <w:tab/>
        <w:t xml:space="preserve">Dittrich, R., et al., </w:t>
      </w:r>
      <w:r w:rsidRPr="00C36257">
        <w:rPr>
          <w:i/>
        </w:rPr>
        <w:t>Live birth after ovarian tissue autotransplantation following overnight transportation before cryopreservation.</w:t>
      </w:r>
      <w:r w:rsidRPr="00C36257">
        <w:t xml:space="preserve"> Fertility and sterility, 2012. </w:t>
      </w:r>
      <w:r w:rsidRPr="00C36257">
        <w:rPr>
          <w:b/>
        </w:rPr>
        <w:t>97</w:t>
      </w:r>
      <w:r w:rsidRPr="00C36257">
        <w:t>(2): p. 387-390.</w:t>
      </w:r>
      <w:bookmarkEnd w:id="291"/>
    </w:p>
    <w:p w:rsidR="00C36257" w:rsidRPr="00C36257" w:rsidRDefault="00C36257" w:rsidP="00C36257">
      <w:pPr>
        <w:pStyle w:val="EndNoteBibliography"/>
        <w:spacing w:after="0"/>
        <w:ind w:left="720" w:hanging="720"/>
      </w:pPr>
      <w:bookmarkStart w:id="292" w:name="_ENREF_98"/>
      <w:r w:rsidRPr="00C36257">
        <w:t>98.</w:t>
      </w:r>
      <w:r w:rsidRPr="00C36257">
        <w:tab/>
        <w:t xml:space="preserve">Andersen, C.Y., et al., </w:t>
      </w:r>
      <w:r w:rsidRPr="00C36257">
        <w:rPr>
          <w:i/>
        </w:rPr>
        <w:t>Long-term duration of function of ovarian tissue transplants: case reports.</w:t>
      </w:r>
      <w:r w:rsidRPr="00C36257">
        <w:t xml:space="preserve"> Reproductive biomedicine online, 2012. </w:t>
      </w:r>
      <w:r w:rsidRPr="00C36257">
        <w:rPr>
          <w:b/>
        </w:rPr>
        <w:t>25</w:t>
      </w:r>
      <w:r w:rsidRPr="00C36257">
        <w:t>(2): p. 128-132.</w:t>
      </w:r>
      <w:bookmarkEnd w:id="292"/>
    </w:p>
    <w:p w:rsidR="00C36257" w:rsidRPr="00C36257" w:rsidRDefault="00C36257" w:rsidP="00C36257">
      <w:pPr>
        <w:pStyle w:val="EndNoteBibliography"/>
        <w:spacing w:after="0"/>
        <w:ind w:left="720" w:hanging="720"/>
      </w:pPr>
      <w:bookmarkStart w:id="293" w:name="_ENREF_99"/>
      <w:r w:rsidRPr="00C36257">
        <w:t>99.</w:t>
      </w:r>
      <w:r w:rsidRPr="00C36257">
        <w:tab/>
        <w:t xml:space="preserve">Oktay, K., I. Türkçüoğlu, and K.A. Rodriguez-Wallberg, </w:t>
      </w:r>
      <w:r w:rsidRPr="00C36257">
        <w:rPr>
          <w:i/>
        </w:rPr>
        <w:t>Four spontaneous pregnancies and three live births following subcutaneous transplantation of frozen banked ovarian tissue: what is the explanation?</w:t>
      </w:r>
      <w:r w:rsidRPr="00C36257">
        <w:t xml:space="preserve"> Fertility and sterility, 2011. </w:t>
      </w:r>
      <w:r w:rsidRPr="00C36257">
        <w:rPr>
          <w:b/>
        </w:rPr>
        <w:t>95</w:t>
      </w:r>
      <w:r w:rsidRPr="00C36257">
        <w:t>(2): p. 804. e7-804. e10.</w:t>
      </w:r>
      <w:bookmarkEnd w:id="293"/>
    </w:p>
    <w:p w:rsidR="00C36257" w:rsidRPr="00C36257" w:rsidRDefault="00C36257" w:rsidP="00C36257">
      <w:pPr>
        <w:pStyle w:val="EndNoteBibliography"/>
        <w:spacing w:after="0"/>
        <w:ind w:left="720" w:hanging="720"/>
      </w:pPr>
      <w:bookmarkStart w:id="294" w:name="_ENREF_100"/>
      <w:r w:rsidRPr="00C36257">
        <w:t>100.</w:t>
      </w:r>
      <w:r w:rsidRPr="00C36257">
        <w:tab/>
        <w:t xml:space="preserve">Lucena, E., et al., </w:t>
      </w:r>
      <w:r w:rsidRPr="00C36257">
        <w:rPr>
          <w:i/>
        </w:rPr>
        <w:t>Successful ongoing pregnancies after vitrification of oocytes.</w:t>
      </w:r>
      <w:r w:rsidRPr="00C36257">
        <w:t xml:space="preserve"> Fertility and sterility, 2006. </w:t>
      </w:r>
      <w:r w:rsidRPr="00C36257">
        <w:rPr>
          <w:b/>
        </w:rPr>
        <w:t>85</w:t>
      </w:r>
      <w:r w:rsidRPr="00C36257">
        <w:t>(1): p. 108-111.</w:t>
      </w:r>
      <w:bookmarkEnd w:id="294"/>
    </w:p>
    <w:p w:rsidR="00C36257" w:rsidRPr="00C36257" w:rsidRDefault="00C36257" w:rsidP="00C36257">
      <w:pPr>
        <w:pStyle w:val="EndNoteBibliography"/>
        <w:spacing w:after="0"/>
        <w:ind w:left="720" w:hanging="720"/>
      </w:pPr>
      <w:bookmarkStart w:id="295" w:name="_ENREF_101"/>
      <w:r w:rsidRPr="00C36257">
        <w:t>101.</w:t>
      </w:r>
      <w:r w:rsidRPr="00C36257">
        <w:tab/>
        <w:t xml:space="preserve">Demeestere, I., et al., </w:t>
      </w:r>
      <w:r w:rsidRPr="00C36257">
        <w:rPr>
          <w:i/>
        </w:rPr>
        <w:t>Live birth after autograft of ovarian tissue cryopreserved during childhood.</w:t>
      </w:r>
      <w:r w:rsidRPr="00C36257">
        <w:t xml:space="preserve"> Human Reproduction, 2015: p. dev128.</w:t>
      </w:r>
      <w:bookmarkEnd w:id="295"/>
    </w:p>
    <w:p w:rsidR="00C36257" w:rsidRPr="00C36257" w:rsidRDefault="00C36257" w:rsidP="00C36257">
      <w:pPr>
        <w:pStyle w:val="EndNoteBibliography"/>
        <w:spacing w:after="0"/>
        <w:ind w:left="720" w:hanging="720"/>
      </w:pPr>
      <w:bookmarkStart w:id="296" w:name="_ENREF_102"/>
      <w:r w:rsidRPr="00C36257">
        <w:t>102.</w:t>
      </w:r>
      <w:r w:rsidRPr="00C36257">
        <w:tab/>
        <w:t xml:space="preserve">Callejo, J., et al., </w:t>
      </w:r>
      <w:r w:rsidRPr="00C36257">
        <w:rPr>
          <w:i/>
        </w:rPr>
        <w:t>Live birth in a woman without ovaries after autograft of frozen-thawed ovarian tissue combined with growth factors.</w:t>
      </w:r>
      <w:r w:rsidRPr="00C36257">
        <w:t xml:space="preserve"> J Ovarian Res, 2013. </w:t>
      </w:r>
      <w:r w:rsidRPr="00C36257">
        <w:rPr>
          <w:b/>
        </w:rPr>
        <w:t>6</w:t>
      </w:r>
      <w:r w:rsidRPr="00C36257">
        <w:t>(1): p. 33.</w:t>
      </w:r>
      <w:bookmarkEnd w:id="296"/>
    </w:p>
    <w:p w:rsidR="00C36257" w:rsidRPr="00C36257" w:rsidRDefault="00C36257" w:rsidP="00C36257">
      <w:pPr>
        <w:pStyle w:val="EndNoteBibliography"/>
        <w:spacing w:after="0"/>
        <w:ind w:left="720" w:hanging="720"/>
      </w:pPr>
      <w:bookmarkStart w:id="297" w:name="_ENREF_103"/>
      <w:r w:rsidRPr="00C36257">
        <w:t>103.</w:t>
      </w:r>
      <w:r w:rsidRPr="00C36257">
        <w:tab/>
        <w:t xml:space="preserve">Meirow, D., et al. </w:t>
      </w:r>
      <w:r w:rsidRPr="00C36257">
        <w:rPr>
          <w:i/>
        </w:rPr>
        <w:t xml:space="preserve">Results of one center indicate that transplantation of thawed ovarian tissue is effective. Repeated IVF reveals good egg quality </w:t>
      </w:r>
      <w:r w:rsidRPr="00C36257">
        <w:rPr>
          <w:i/>
        </w:rPr>
        <w:lastRenderedPageBreak/>
        <w:t>and high pregnancy rate</w:t>
      </w:r>
      <w:r w:rsidRPr="00C36257">
        <w:t xml:space="preserve">. Oxford </w:t>
      </w:r>
      <w:r>
        <w:t>Univ Press G</w:t>
      </w:r>
      <w:r w:rsidRPr="00C36257">
        <w:t xml:space="preserve">reat </w:t>
      </w:r>
      <w:r w:rsidR="00A8217F">
        <w:t>S</w:t>
      </w:r>
      <w:r w:rsidRPr="00C36257">
        <w:t xml:space="preserve">larendon </w:t>
      </w:r>
      <w:r w:rsidR="00A8217F">
        <w:t>St, Oxford O</w:t>
      </w:r>
      <w:r w:rsidRPr="00C36257">
        <w:t xml:space="preserve">x2 6dp, </w:t>
      </w:r>
      <w:r w:rsidR="00A8217F">
        <w:t>E</w:t>
      </w:r>
      <w:r w:rsidRPr="00C36257">
        <w:t>ngland.</w:t>
      </w:r>
      <w:bookmarkEnd w:id="297"/>
    </w:p>
    <w:p w:rsidR="00C36257" w:rsidRPr="00C36257" w:rsidRDefault="00C36257" w:rsidP="00C36257">
      <w:pPr>
        <w:pStyle w:val="EndNoteBibliography"/>
        <w:spacing w:after="0"/>
        <w:ind w:left="720" w:hanging="720"/>
      </w:pPr>
      <w:bookmarkStart w:id="298" w:name="_ENREF_104"/>
      <w:r w:rsidRPr="00C36257">
        <w:t>104.</w:t>
      </w:r>
      <w:r w:rsidRPr="00C36257">
        <w:tab/>
        <w:t xml:space="preserve">Ronn, R. and H.E.G. Holzer, </w:t>
      </w:r>
      <w:r w:rsidRPr="00C36257">
        <w:rPr>
          <w:i/>
        </w:rPr>
        <w:t>Oncofertility in Canada: cryopreservation and alternative options for future parenthood.</w:t>
      </w:r>
      <w:r w:rsidRPr="00C36257">
        <w:t xml:space="preserve"> Current Oncology, 2014. </w:t>
      </w:r>
      <w:r w:rsidRPr="00C36257">
        <w:rPr>
          <w:b/>
        </w:rPr>
        <w:t>21</w:t>
      </w:r>
      <w:r w:rsidRPr="00C36257">
        <w:t>(1): p. e137.</w:t>
      </w:r>
      <w:bookmarkEnd w:id="298"/>
    </w:p>
    <w:p w:rsidR="00C36257" w:rsidRPr="00C36257" w:rsidRDefault="00C36257" w:rsidP="00C36257">
      <w:pPr>
        <w:pStyle w:val="EndNoteBibliography"/>
        <w:spacing w:after="0"/>
        <w:ind w:left="720" w:hanging="720"/>
      </w:pPr>
      <w:bookmarkStart w:id="299" w:name="_ENREF_105"/>
      <w:r w:rsidRPr="00C36257">
        <w:t>105.</w:t>
      </w:r>
      <w:r w:rsidRPr="00C36257">
        <w:tab/>
        <w:t xml:space="preserve">Cao, Y.-X. and R.-C. Chian. </w:t>
      </w:r>
      <w:r w:rsidRPr="00C36257">
        <w:rPr>
          <w:i/>
        </w:rPr>
        <w:t>Fertility preservation with immature and in vitro matured oocytes</w:t>
      </w:r>
      <w:r w:rsidRPr="00C36257">
        <w:t>.</w:t>
      </w:r>
      <w:bookmarkEnd w:id="299"/>
    </w:p>
    <w:p w:rsidR="00C36257" w:rsidRPr="00C36257" w:rsidRDefault="00C36257" w:rsidP="00C36257">
      <w:pPr>
        <w:pStyle w:val="EndNoteBibliography"/>
        <w:spacing w:after="0"/>
        <w:ind w:left="720" w:hanging="720"/>
      </w:pPr>
      <w:bookmarkStart w:id="300" w:name="_ENREF_106"/>
      <w:r w:rsidRPr="00C36257">
        <w:t>106.</w:t>
      </w:r>
      <w:r w:rsidRPr="00C36257">
        <w:tab/>
        <w:t xml:space="preserve">Oktay, K., et al., </w:t>
      </w:r>
      <w:r w:rsidRPr="00C36257">
        <w:rPr>
          <w:i/>
        </w:rPr>
        <w:t>In vitro maturation of germinal vesicle oocytes recovered after premature luteinizing hormone surge: description of a novel approach to fertility preservation.</w:t>
      </w:r>
      <w:r w:rsidRPr="00C36257">
        <w:t xml:space="preserve"> Fertility and sterility, 2008. </w:t>
      </w:r>
      <w:r w:rsidRPr="00C36257">
        <w:rPr>
          <w:b/>
        </w:rPr>
        <w:t>89</w:t>
      </w:r>
      <w:r w:rsidRPr="00C36257">
        <w:t>(1): p. 228-e19.</w:t>
      </w:r>
      <w:bookmarkEnd w:id="300"/>
    </w:p>
    <w:p w:rsidR="00C36257" w:rsidRPr="00C36257" w:rsidRDefault="00C36257" w:rsidP="00C36257">
      <w:pPr>
        <w:pStyle w:val="EndNoteBibliography"/>
        <w:spacing w:after="0"/>
        <w:ind w:left="720" w:hanging="720"/>
      </w:pPr>
      <w:bookmarkStart w:id="301" w:name="_ENREF_107"/>
      <w:r w:rsidRPr="00C36257">
        <w:t>107.</w:t>
      </w:r>
      <w:r w:rsidRPr="00C36257">
        <w:tab/>
        <w:t xml:space="preserve">Noyes, N., et al., </w:t>
      </w:r>
      <w:r w:rsidRPr="00C36257">
        <w:rPr>
          <w:i/>
        </w:rPr>
        <w:t>Oocyte cryopreservation as a fertility preservation measure for cancer patients.</w:t>
      </w:r>
      <w:r w:rsidRPr="00C36257">
        <w:t xml:space="preserve"> Reproductive biomedicine online, 2011. </w:t>
      </w:r>
      <w:r w:rsidRPr="00C36257">
        <w:rPr>
          <w:b/>
        </w:rPr>
        <w:t>23</w:t>
      </w:r>
      <w:r w:rsidRPr="00C36257">
        <w:t>(3): p. 323-333.</w:t>
      </w:r>
      <w:bookmarkEnd w:id="301"/>
    </w:p>
    <w:p w:rsidR="00C36257" w:rsidRPr="00C36257" w:rsidRDefault="00C36257" w:rsidP="00C36257">
      <w:pPr>
        <w:pStyle w:val="EndNoteBibliography"/>
        <w:spacing w:after="0"/>
        <w:ind w:left="720" w:hanging="720"/>
      </w:pPr>
      <w:bookmarkStart w:id="302" w:name="_ENREF_108"/>
      <w:r w:rsidRPr="00C36257">
        <w:t>108.</w:t>
      </w:r>
      <w:r w:rsidRPr="00C36257">
        <w:tab/>
        <w:t xml:space="preserve">Revel, A., et al., </w:t>
      </w:r>
      <w:r w:rsidRPr="00C36257">
        <w:rPr>
          <w:i/>
        </w:rPr>
        <w:t>At what age can human oocytes be obtained?</w:t>
      </w:r>
      <w:r w:rsidRPr="00C36257">
        <w:t xml:space="preserve"> Fertility and sterility, 2009. </w:t>
      </w:r>
      <w:r w:rsidRPr="00C36257">
        <w:rPr>
          <w:b/>
        </w:rPr>
        <w:t>92</w:t>
      </w:r>
      <w:r w:rsidRPr="00C36257">
        <w:t>(2): p. 458-463.</w:t>
      </w:r>
      <w:bookmarkEnd w:id="302"/>
    </w:p>
    <w:p w:rsidR="00C36257" w:rsidRPr="00C36257" w:rsidRDefault="00C36257" w:rsidP="00C36257">
      <w:pPr>
        <w:pStyle w:val="EndNoteBibliography"/>
        <w:spacing w:after="0"/>
        <w:ind w:left="720" w:hanging="720"/>
      </w:pPr>
      <w:bookmarkStart w:id="303" w:name="_ENREF_109"/>
      <w:r w:rsidRPr="00C36257">
        <w:t>109.</w:t>
      </w:r>
      <w:r w:rsidRPr="00C36257">
        <w:tab/>
        <w:t xml:space="preserve">Al-Talib, A., F. Nezhat, and T. Tulandi, </w:t>
      </w:r>
      <w:r w:rsidRPr="00C36257">
        <w:rPr>
          <w:i/>
        </w:rPr>
        <w:t>Fertility Preservation in Women with Gynecologic Cancer.</w:t>
      </w:r>
      <w:r w:rsidRPr="00C36257">
        <w:t xml:space="preserve"> 2009.</w:t>
      </w:r>
      <w:bookmarkEnd w:id="303"/>
    </w:p>
    <w:p w:rsidR="00C36257" w:rsidRPr="00C36257" w:rsidRDefault="00C36257" w:rsidP="00C36257">
      <w:pPr>
        <w:pStyle w:val="EndNoteBibliography"/>
        <w:spacing w:after="0"/>
        <w:ind w:left="720" w:hanging="720"/>
      </w:pPr>
      <w:bookmarkStart w:id="304" w:name="_ENREF_110"/>
      <w:r w:rsidRPr="00C36257">
        <w:t>110.</w:t>
      </w:r>
      <w:r w:rsidRPr="00C36257">
        <w:tab/>
        <w:t xml:space="preserve">Tulandi, T., J.Y.J. Huang, and S.L. Tan, </w:t>
      </w:r>
      <w:r w:rsidRPr="00C36257">
        <w:rPr>
          <w:i/>
        </w:rPr>
        <w:t>Preservation of female fertility: an essential progress.</w:t>
      </w:r>
      <w:r w:rsidRPr="00C36257">
        <w:t xml:space="preserve"> Obstetrics &amp; Gynecology, 2008. </w:t>
      </w:r>
      <w:r w:rsidRPr="00C36257">
        <w:rPr>
          <w:b/>
        </w:rPr>
        <w:t>112</w:t>
      </w:r>
      <w:r w:rsidRPr="00C36257">
        <w:t>(5): p. 1160-1172.</w:t>
      </w:r>
      <w:bookmarkEnd w:id="304"/>
    </w:p>
    <w:p w:rsidR="00C36257" w:rsidRPr="00C36257" w:rsidRDefault="00C36257" w:rsidP="00C36257">
      <w:pPr>
        <w:pStyle w:val="EndNoteBibliography"/>
        <w:spacing w:after="0"/>
        <w:ind w:left="720" w:hanging="720"/>
      </w:pPr>
      <w:bookmarkStart w:id="305" w:name="_ENREF_111"/>
      <w:r w:rsidRPr="00C36257">
        <w:t>111.</w:t>
      </w:r>
      <w:r w:rsidRPr="00C36257">
        <w:tab/>
        <w:t xml:space="preserve">Bisharah, M. and T. Tulandi, </w:t>
      </w:r>
      <w:r w:rsidRPr="00C36257">
        <w:rPr>
          <w:i/>
        </w:rPr>
        <w:t>Laparoscopic preservation of ovarian function: an underused procedure.</w:t>
      </w:r>
      <w:r w:rsidRPr="00C36257">
        <w:t xml:space="preserve"> American journal of obstetrics and gynecology, 2003. </w:t>
      </w:r>
      <w:r w:rsidRPr="00C36257">
        <w:rPr>
          <w:b/>
        </w:rPr>
        <w:t>188</w:t>
      </w:r>
      <w:r w:rsidRPr="00C36257">
        <w:t>(2): p. 367-370.</w:t>
      </w:r>
      <w:bookmarkEnd w:id="305"/>
    </w:p>
    <w:p w:rsidR="00C36257" w:rsidRPr="00C36257" w:rsidRDefault="00C36257" w:rsidP="00C36257">
      <w:pPr>
        <w:pStyle w:val="EndNoteBibliography"/>
        <w:spacing w:after="0"/>
        <w:ind w:left="720" w:hanging="720"/>
      </w:pPr>
      <w:bookmarkStart w:id="306" w:name="_ENREF_112"/>
      <w:r w:rsidRPr="00C36257">
        <w:t>112.</w:t>
      </w:r>
      <w:r w:rsidRPr="00C36257">
        <w:tab/>
        <w:t xml:space="preserve">Barahmeh, S., et al., </w:t>
      </w:r>
      <w:r w:rsidRPr="00C36257">
        <w:rPr>
          <w:i/>
        </w:rPr>
        <w:t>Ovarian transposition before pelvic irradiation: indications and functional outcome.</w:t>
      </w:r>
      <w:r w:rsidRPr="00C36257">
        <w:t xml:space="preserve"> Journal of Obstetrics and Gynaecology Research, 2013. </w:t>
      </w:r>
      <w:r w:rsidRPr="00C36257">
        <w:rPr>
          <w:b/>
        </w:rPr>
        <w:t>39</w:t>
      </w:r>
      <w:r w:rsidRPr="00C36257">
        <w:t>(11): p. 1533-1537.</w:t>
      </w:r>
      <w:bookmarkEnd w:id="306"/>
    </w:p>
    <w:p w:rsidR="00C36257" w:rsidRPr="00C36257" w:rsidRDefault="00C36257" w:rsidP="00C36257">
      <w:pPr>
        <w:pStyle w:val="EndNoteBibliography"/>
        <w:spacing w:after="0"/>
        <w:ind w:left="720" w:hanging="720"/>
      </w:pPr>
      <w:bookmarkStart w:id="307" w:name="_ENREF_113"/>
      <w:r w:rsidRPr="00C36257">
        <w:t>113.</w:t>
      </w:r>
      <w:r w:rsidRPr="00C36257">
        <w:tab/>
        <w:t xml:space="preserve">Donnez, J. and S. Bassil, </w:t>
      </w:r>
      <w:r w:rsidRPr="00C36257">
        <w:rPr>
          <w:i/>
        </w:rPr>
        <w:t>Indications for cryopreservation of ovarian tissue.</w:t>
      </w:r>
      <w:r w:rsidRPr="00C36257">
        <w:t xml:space="preserve"> Human Reproduction Update, 1998. </w:t>
      </w:r>
      <w:r w:rsidRPr="00C36257">
        <w:rPr>
          <w:b/>
        </w:rPr>
        <w:t>4</w:t>
      </w:r>
      <w:r w:rsidRPr="00C36257">
        <w:t>(3): p. 248-259.</w:t>
      </w:r>
      <w:bookmarkEnd w:id="307"/>
    </w:p>
    <w:p w:rsidR="00C36257" w:rsidRPr="00C36257" w:rsidRDefault="00C36257" w:rsidP="00C36257">
      <w:pPr>
        <w:pStyle w:val="EndNoteBibliography"/>
        <w:spacing w:after="0"/>
        <w:ind w:left="720" w:hanging="720"/>
      </w:pPr>
      <w:bookmarkStart w:id="308" w:name="_ENREF_114"/>
      <w:r w:rsidRPr="00C36257">
        <w:t>114.</w:t>
      </w:r>
      <w:r w:rsidRPr="00C36257">
        <w:tab/>
        <w:t xml:space="preserve">Oktay, K., et al., </w:t>
      </w:r>
      <w:r w:rsidRPr="00C36257">
        <w:rPr>
          <w:i/>
        </w:rPr>
        <w:t>Cryopreservation of immature human oocytes and ovarian tissue: an emerging technology?</w:t>
      </w:r>
      <w:r w:rsidRPr="00C36257">
        <w:t xml:space="preserve"> Fertility and sterility, 1998. </w:t>
      </w:r>
      <w:r w:rsidRPr="00C36257">
        <w:rPr>
          <w:b/>
        </w:rPr>
        <w:t>69</w:t>
      </w:r>
      <w:r w:rsidRPr="00C36257">
        <w:t>(1): p. 1-7.</w:t>
      </w:r>
      <w:bookmarkEnd w:id="308"/>
    </w:p>
    <w:p w:rsidR="00C36257" w:rsidRPr="00C36257" w:rsidRDefault="00C36257" w:rsidP="00C36257">
      <w:pPr>
        <w:pStyle w:val="EndNoteBibliography"/>
        <w:spacing w:after="0"/>
        <w:ind w:left="720" w:hanging="720"/>
      </w:pPr>
      <w:bookmarkStart w:id="309" w:name="_ENREF_115"/>
      <w:r w:rsidRPr="00C36257">
        <w:t>115.</w:t>
      </w:r>
      <w:r w:rsidRPr="00C36257">
        <w:tab/>
        <w:t xml:space="preserve">Oktay, K. and G. Karlikaya, </w:t>
      </w:r>
      <w:r w:rsidRPr="00C36257">
        <w:rPr>
          <w:i/>
        </w:rPr>
        <w:t>Ovarian function after transplantation of frozen, banked autologous ovarian tissue.</w:t>
      </w:r>
      <w:r w:rsidRPr="00C36257">
        <w:t xml:space="preserve"> New England Journal of Medicine, 2000. </w:t>
      </w:r>
      <w:r w:rsidRPr="00C36257">
        <w:rPr>
          <w:b/>
        </w:rPr>
        <w:t>342</w:t>
      </w:r>
      <w:r w:rsidRPr="00C36257">
        <w:t>(25): p. 1919-1919.</w:t>
      </w:r>
      <w:bookmarkEnd w:id="309"/>
    </w:p>
    <w:p w:rsidR="00C36257" w:rsidRPr="00C36257" w:rsidRDefault="00C36257" w:rsidP="00C36257">
      <w:pPr>
        <w:pStyle w:val="EndNoteBibliography"/>
        <w:spacing w:after="0"/>
        <w:ind w:left="720" w:hanging="720"/>
      </w:pPr>
      <w:bookmarkStart w:id="310" w:name="_ENREF_116"/>
      <w:r w:rsidRPr="00C36257">
        <w:t>116.</w:t>
      </w:r>
      <w:r w:rsidRPr="00C36257">
        <w:tab/>
        <w:t xml:space="preserve">Radford, J.A., et al., </w:t>
      </w:r>
      <w:r w:rsidRPr="00C36257">
        <w:rPr>
          <w:i/>
        </w:rPr>
        <w:t>Orthotopic reimplantation of cryopreserved ovarian cortical strips after high-dose chemotherapy for Hodgkin's lymphoma.</w:t>
      </w:r>
      <w:r w:rsidRPr="00C36257">
        <w:t xml:space="preserve"> The Lancet, 2001. </w:t>
      </w:r>
      <w:r w:rsidRPr="00C36257">
        <w:rPr>
          <w:b/>
        </w:rPr>
        <w:t>357</w:t>
      </w:r>
      <w:r w:rsidRPr="00C36257">
        <w:t>(9263): p. 1172-1175.</w:t>
      </w:r>
      <w:bookmarkEnd w:id="310"/>
    </w:p>
    <w:p w:rsidR="00C36257" w:rsidRPr="00C36257" w:rsidRDefault="00C36257" w:rsidP="00C36257">
      <w:pPr>
        <w:pStyle w:val="EndNoteBibliography"/>
        <w:spacing w:after="0"/>
        <w:ind w:left="720" w:hanging="720"/>
      </w:pPr>
      <w:bookmarkStart w:id="311" w:name="_ENREF_117"/>
      <w:r w:rsidRPr="00C36257">
        <w:t>117.</w:t>
      </w:r>
      <w:r w:rsidRPr="00C36257">
        <w:tab/>
        <w:t xml:space="preserve">Donnez, J., et al., </w:t>
      </w:r>
      <w:r w:rsidRPr="00C36257">
        <w:rPr>
          <w:i/>
        </w:rPr>
        <w:t>The role of cryopreservation for women prior to treatment of malignancy.</w:t>
      </w:r>
      <w:r w:rsidRPr="00C36257">
        <w:t xml:space="preserve"> Current Opinion in Obstetrics and Gynecology, 2005. </w:t>
      </w:r>
      <w:r w:rsidRPr="00C36257">
        <w:rPr>
          <w:b/>
        </w:rPr>
        <w:t>17</w:t>
      </w:r>
      <w:r w:rsidRPr="00C36257">
        <w:t>(4): p. 333-338.</w:t>
      </w:r>
      <w:bookmarkEnd w:id="311"/>
    </w:p>
    <w:p w:rsidR="00C36257" w:rsidRPr="00C36257" w:rsidRDefault="00C36257" w:rsidP="00C36257">
      <w:pPr>
        <w:pStyle w:val="EndNoteBibliography"/>
        <w:spacing w:after="0"/>
        <w:ind w:left="720" w:hanging="720"/>
      </w:pPr>
      <w:bookmarkStart w:id="312" w:name="_ENREF_118"/>
      <w:r w:rsidRPr="00C36257">
        <w:t>118.</w:t>
      </w:r>
      <w:r w:rsidRPr="00C36257">
        <w:tab/>
        <w:t xml:space="preserve">Kim, S.S., I.-T. Hwang, and H.-C. Lee, </w:t>
      </w:r>
      <w:r w:rsidRPr="00C36257">
        <w:rPr>
          <w:i/>
        </w:rPr>
        <w:t>Heterotopic autotransplantation of cryobanked human ovarian tissue as a strategy to restore ovarian function.</w:t>
      </w:r>
      <w:r w:rsidRPr="00C36257">
        <w:t xml:space="preserve"> Fertility and sterility, 2004. </w:t>
      </w:r>
      <w:r w:rsidRPr="00C36257">
        <w:rPr>
          <w:b/>
        </w:rPr>
        <w:t>82</w:t>
      </w:r>
      <w:r w:rsidRPr="00C36257">
        <w:t>(4): p. 930-932.</w:t>
      </w:r>
      <w:bookmarkEnd w:id="312"/>
    </w:p>
    <w:p w:rsidR="00C36257" w:rsidRPr="00C36257" w:rsidRDefault="00C36257" w:rsidP="00C36257">
      <w:pPr>
        <w:pStyle w:val="EndNoteBibliography"/>
        <w:spacing w:after="0"/>
        <w:ind w:left="720" w:hanging="720"/>
      </w:pPr>
      <w:bookmarkStart w:id="313" w:name="_ENREF_119"/>
      <w:r w:rsidRPr="00C36257">
        <w:t>119.</w:t>
      </w:r>
      <w:r w:rsidRPr="00C36257">
        <w:tab/>
        <w:t xml:space="preserve">Ernst, E., et al., </w:t>
      </w:r>
      <w:r w:rsidRPr="00C36257">
        <w:rPr>
          <w:i/>
        </w:rPr>
        <w:t>Case report: stimulation of puberty in a girl with chemo-and radiation therapy induced ovarian failure by transplantation of a small part of her frozen/thawed ovarian tissue.</w:t>
      </w:r>
      <w:r w:rsidRPr="00C36257">
        <w:t xml:space="preserve"> European Journal of Cancer, 2013. </w:t>
      </w:r>
      <w:r w:rsidRPr="00C36257">
        <w:rPr>
          <w:b/>
        </w:rPr>
        <w:t>49</w:t>
      </w:r>
      <w:r w:rsidRPr="00C36257">
        <w:t>(4): p. 911-914.</w:t>
      </w:r>
      <w:bookmarkEnd w:id="313"/>
    </w:p>
    <w:p w:rsidR="00C36257" w:rsidRPr="00C36257" w:rsidRDefault="00C36257" w:rsidP="00C36257">
      <w:pPr>
        <w:pStyle w:val="EndNoteBibliography"/>
        <w:spacing w:after="0"/>
        <w:ind w:left="720" w:hanging="720"/>
      </w:pPr>
      <w:bookmarkStart w:id="314" w:name="_ENREF_120"/>
      <w:r w:rsidRPr="00C36257">
        <w:t>120.</w:t>
      </w:r>
      <w:r w:rsidRPr="00C36257">
        <w:tab/>
        <w:t xml:space="preserve">Hirshfeld-Cytron, J., C. Gracia, and T.K. Woodruff, </w:t>
      </w:r>
      <w:r w:rsidRPr="00C36257">
        <w:rPr>
          <w:i/>
        </w:rPr>
        <w:t>Nonmalignant diseases and treatments associated with primary ovarian failure: an expanded role for fertility preservation.</w:t>
      </w:r>
      <w:r w:rsidRPr="00C36257">
        <w:t xml:space="preserve"> Journal of Women's Health, 2011. </w:t>
      </w:r>
      <w:r w:rsidRPr="00C36257">
        <w:rPr>
          <w:b/>
        </w:rPr>
        <w:t>20</w:t>
      </w:r>
      <w:r w:rsidRPr="00C36257">
        <w:t>(10): p. 1467-1477.</w:t>
      </w:r>
      <w:bookmarkEnd w:id="314"/>
    </w:p>
    <w:p w:rsidR="00C36257" w:rsidRPr="00C36257" w:rsidRDefault="00C36257" w:rsidP="00C36257">
      <w:pPr>
        <w:pStyle w:val="EndNoteBibliography"/>
        <w:spacing w:after="0"/>
        <w:ind w:left="720" w:hanging="720"/>
      </w:pPr>
      <w:bookmarkStart w:id="315" w:name="_ENREF_121"/>
      <w:r w:rsidRPr="00C36257">
        <w:lastRenderedPageBreak/>
        <w:t>121.</w:t>
      </w:r>
      <w:r w:rsidRPr="00C36257">
        <w:tab/>
        <w:t xml:space="preserve">Cima, R.R. and J.H. Pemberton, </w:t>
      </w:r>
      <w:r w:rsidRPr="00C36257">
        <w:rPr>
          <w:i/>
        </w:rPr>
        <w:t>Medical and surgical management of chronic ulcerative colitis.</w:t>
      </w:r>
      <w:r w:rsidRPr="00C36257">
        <w:t xml:space="preserve"> Archives of surgery, 2005. </w:t>
      </w:r>
      <w:r w:rsidRPr="00C36257">
        <w:rPr>
          <w:b/>
        </w:rPr>
        <w:t>140</w:t>
      </w:r>
      <w:r w:rsidRPr="00C36257">
        <w:t>(3): p. 300-310.</w:t>
      </w:r>
      <w:bookmarkEnd w:id="315"/>
    </w:p>
    <w:p w:rsidR="00C36257" w:rsidRPr="00C36257" w:rsidRDefault="00C36257" w:rsidP="00C36257">
      <w:pPr>
        <w:pStyle w:val="EndNoteBibliography"/>
        <w:spacing w:after="0"/>
        <w:ind w:left="720" w:hanging="720"/>
      </w:pPr>
      <w:bookmarkStart w:id="316" w:name="_ENREF_122"/>
      <w:r w:rsidRPr="00C36257">
        <w:t>122.</w:t>
      </w:r>
      <w:r w:rsidRPr="00C36257">
        <w:tab/>
        <w:t xml:space="preserve">Waljee, A., et al., </w:t>
      </w:r>
      <w:r w:rsidRPr="00C36257">
        <w:rPr>
          <w:i/>
        </w:rPr>
        <w:t>Threefold increased risk of infertility: a meta-analysis of infertility after ileal pouch anal anastomosis in ulcerative colitis.</w:t>
      </w:r>
      <w:r w:rsidRPr="00C36257">
        <w:t xml:space="preserve"> Gut, 2006. </w:t>
      </w:r>
      <w:r w:rsidRPr="00C36257">
        <w:rPr>
          <w:b/>
        </w:rPr>
        <w:t>55</w:t>
      </w:r>
      <w:r w:rsidRPr="00C36257">
        <w:t>(11): p. 1575-1580.</w:t>
      </w:r>
      <w:bookmarkEnd w:id="316"/>
    </w:p>
    <w:p w:rsidR="00C36257" w:rsidRPr="00C36257" w:rsidRDefault="00C36257" w:rsidP="00C36257">
      <w:pPr>
        <w:pStyle w:val="EndNoteBibliography"/>
        <w:spacing w:after="0"/>
        <w:ind w:left="720" w:hanging="720"/>
      </w:pPr>
      <w:bookmarkStart w:id="317" w:name="_ENREF_123"/>
      <w:r w:rsidRPr="00C36257">
        <w:t>123.</w:t>
      </w:r>
      <w:r w:rsidRPr="00C36257">
        <w:tab/>
        <w:t xml:space="preserve">Shayya, R. and R.J. Chang, </w:t>
      </w:r>
      <w:r w:rsidRPr="00C36257">
        <w:rPr>
          <w:i/>
        </w:rPr>
        <w:t>Reproductive endocrinology of adolescent polycystic ovary syndrome.</w:t>
      </w:r>
      <w:r w:rsidRPr="00C36257">
        <w:t xml:space="preserve"> BJOG: An International Journal of Obstetrics &amp; Gynaecology, 2010. </w:t>
      </w:r>
      <w:r w:rsidRPr="00C36257">
        <w:rPr>
          <w:b/>
        </w:rPr>
        <w:t>117</w:t>
      </w:r>
      <w:r w:rsidRPr="00C36257">
        <w:t>(2): p. 150-155.</w:t>
      </w:r>
      <w:bookmarkEnd w:id="317"/>
    </w:p>
    <w:p w:rsidR="00C36257" w:rsidRPr="00C36257" w:rsidRDefault="00C36257" w:rsidP="00C36257">
      <w:pPr>
        <w:pStyle w:val="EndNoteBibliography"/>
        <w:spacing w:after="0"/>
        <w:ind w:left="720" w:hanging="720"/>
      </w:pPr>
      <w:bookmarkStart w:id="318" w:name="_ENREF_124"/>
      <w:r w:rsidRPr="00C36257">
        <w:rPr>
          <w:rFonts w:hint="eastAsia"/>
        </w:rPr>
        <w:t>124.</w:t>
      </w:r>
      <w:r w:rsidRPr="00C36257">
        <w:rPr>
          <w:rFonts w:hint="eastAsia"/>
        </w:rPr>
        <w:tab/>
        <w:t xml:space="preserve">Wilson, J., et al., </w:t>
      </w:r>
      <w:r w:rsidRPr="00C36257">
        <w:rPr>
          <w:rFonts w:hint="eastAsia"/>
          <w:i/>
        </w:rPr>
        <w:t>High incidence of inflammatory bowel disease in Australia: A prospective population</w:t>
      </w:r>
      <w:r w:rsidRPr="00C36257">
        <w:rPr>
          <w:rFonts w:hint="eastAsia"/>
          <w:i/>
        </w:rPr>
        <w:t>‐</w:t>
      </w:r>
      <w:r w:rsidRPr="00C36257">
        <w:rPr>
          <w:rFonts w:hint="eastAsia"/>
          <w:i/>
        </w:rPr>
        <w:t>based Australian incidence stu</w:t>
      </w:r>
      <w:r w:rsidRPr="00C36257">
        <w:rPr>
          <w:i/>
        </w:rPr>
        <w:t>dy.</w:t>
      </w:r>
      <w:r w:rsidRPr="00C36257">
        <w:t xml:space="preserve"> Inflammatory bowel diseases, 2010. </w:t>
      </w:r>
      <w:r w:rsidRPr="00C36257">
        <w:rPr>
          <w:b/>
        </w:rPr>
        <w:t>16</w:t>
      </w:r>
      <w:r w:rsidRPr="00C36257">
        <w:t>(9): p. 1550-1556.</w:t>
      </w:r>
      <w:bookmarkEnd w:id="318"/>
    </w:p>
    <w:p w:rsidR="00C36257" w:rsidRPr="00C36257" w:rsidRDefault="00C36257" w:rsidP="00C36257">
      <w:pPr>
        <w:pStyle w:val="EndNoteBibliography"/>
        <w:spacing w:after="0"/>
        <w:ind w:left="720" w:hanging="720"/>
      </w:pPr>
      <w:bookmarkStart w:id="319" w:name="_ENREF_125"/>
      <w:r w:rsidRPr="00C36257">
        <w:t>125.</w:t>
      </w:r>
      <w:r w:rsidRPr="00C36257">
        <w:tab/>
        <w:t xml:space="preserve">Elizur, S.E., et al., </w:t>
      </w:r>
      <w:r w:rsidRPr="00C36257">
        <w:rPr>
          <w:i/>
        </w:rPr>
        <w:t>Fertility preservation treatment for young women with autoimmune diseases facing treatment with gonadotoxic agents.</w:t>
      </w:r>
      <w:r w:rsidRPr="00C36257">
        <w:t xml:space="preserve"> Rheumatology, 2008. </w:t>
      </w:r>
      <w:r w:rsidRPr="00C36257">
        <w:rPr>
          <w:b/>
        </w:rPr>
        <w:t>47</w:t>
      </w:r>
      <w:r w:rsidRPr="00C36257">
        <w:t>(10): p. 1506-1509.</w:t>
      </w:r>
      <w:bookmarkEnd w:id="319"/>
    </w:p>
    <w:p w:rsidR="00C36257" w:rsidRPr="00C36257" w:rsidRDefault="00C36257" w:rsidP="00C36257">
      <w:pPr>
        <w:pStyle w:val="EndNoteBibliography"/>
        <w:spacing w:after="0"/>
        <w:ind w:left="720" w:hanging="720"/>
      </w:pPr>
      <w:bookmarkStart w:id="320" w:name="_ENREF_126"/>
      <w:r w:rsidRPr="00C36257">
        <w:t>126.</w:t>
      </w:r>
      <w:r w:rsidRPr="00C36257">
        <w:tab/>
      </w:r>
      <w:hyperlink r:id="rId32" w:history="1">
        <w:r w:rsidR="00270083">
          <w:rPr>
            <w:rStyle w:val="Hyperlink"/>
            <w:i/>
          </w:rPr>
          <w:t>Transfusion outcomes - Aplastic Anaemia Registry</w:t>
        </w:r>
      </w:hyperlink>
      <w:r w:rsidRPr="00C36257">
        <w:t>.</w:t>
      </w:r>
      <w:bookmarkEnd w:id="320"/>
    </w:p>
    <w:p w:rsidR="00C36257" w:rsidRPr="00C36257" w:rsidRDefault="00C36257" w:rsidP="00C36257">
      <w:pPr>
        <w:pStyle w:val="EndNoteBibliography"/>
        <w:spacing w:after="0"/>
        <w:ind w:left="720" w:hanging="720"/>
      </w:pPr>
      <w:bookmarkStart w:id="321" w:name="_ENREF_127"/>
      <w:r w:rsidRPr="00C36257">
        <w:t>127.</w:t>
      </w:r>
      <w:r w:rsidRPr="00C36257">
        <w:tab/>
        <w:t xml:space="preserve">Maidhof, W. and O. Hilas, </w:t>
      </w:r>
      <w:r w:rsidRPr="00C36257">
        <w:rPr>
          <w:i/>
        </w:rPr>
        <w:t>Lupus: an overview of the disease and management options.</w:t>
      </w:r>
      <w:r w:rsidRPr="00C36257">
        <w:t xml:space="preserve"> Pharmacy and Therapeutics, 2012. </w:t>
      </w:r>
      <w:r w:rsidRPr="00C36257">
        <w:rPr>
          <w:b/>
        </w:rPr>
        <w:t>37</w:t>
      </w:r>
      <w:r w:rsidRPr="00C36257">
        <w:t>(4): p. 240.</w:t>
      </w:r>
      <w:bookmarkEnd w:id="321"/>
    </w:p>
    <w:p w:rsidR="00C36257" w:rsidRPr="00C36257" w:rsidRDefault="00C36257" w:rsidP="00C36257">
      <w:pPr>
        <w:pStyle w:val="EndNoteBibliography"/>
        <w:spacing w:after="0"/>
        <w:ind w:left="720" w:hanging="720"/>
      </w:pPr>
      <w:bookmarkStart w:id="322" w:name="_ENREF_128"/>
      <w:r w:rsidRPr="00C36257">
        <w:t>128.</w:t>
      </w:r>
      <w:r w:rsidRPr="00C36257">
        <w:tab/>
        <w:t xml:space="preserve">Askanase, A., K. Shum, and H. Mitnick, </w:t>
      </w:r>
      <w:r w:rsidRPr="00C36257">
        <w:rPr>
          <w:i/>
        </w:rPr>
        <w:t>Systemic lupus erythematosus: an overview.</w:t>
      </w:r>
      <w:r w:rsidRPr="00C36257">
        <w:t xml:space="preserve"> Soc Work Health Care, 2012. </w:t>
      </w:r>
      <w:r w:rsidRPr="00C36257">
        <w:rPr>
          <w:b/>
        </w:rPr>
        <w:t>51</w:t>
      </w:r>
      <w:r w:rsidRPr="00C36257">
        <w:t>(7): p. 576-86.</w:t>
      </w:r>
      <w:bookmarkEnd w:id="322"/>
    </w:p>
    <w:p w:rsidR="00C36257" w:rsidRPr="00C36257" w:rsidRDefault="00C36257" w:rsidP="00C36257">
      <w:pPr>
        <w:pStyle w:val="EndNoteBibliography"/>
        <w:spacing w:after="0"/>
        <w:ind w:left="720" w:hanging="720"/>
      </w:pPr>
      <w:bookmarkStart w:id="323" w:name="_ENREF_129"/>
      <w:r w:rsidRPr="00C36257">
        <w:t>129.</w:t>
      </w:r>
      <w:r w:rsidRPr="00C36257">
        <w:tab/>
        <w:t xml:space="preserve">Lawrence, R.C., et al., </w:t>
      </w:r>
      <w:r w:rsidRPr="00C36257">
        <w:rPr>
          <w:i/>
        </w:rPr>
        <w:t>Estimates of the prevalence of arthritis and selected musculoskeletal disorders in the United States.</w:t>
      </w:r>
      <w:r w:rsidRPr="00C36257">
        <w:t xml:space="preserve"> Arthritis &amp; Rheumatism, 1998. </w:t>
      </w:r>
      <w:r w:rsidRPr="00C36257">
        <w:rPr>
          <w:b/>
        </w:rPr>
        <w:t>41</w:t>
      </w:r>
      <w:r w:rsidRPr="00C36257">
        <w:t>(5): p. 778-799.</w:t>
      </w:r>
      <w:bookmarkEnd w:id="323"/>
    </w:p>
    <w:p w:rsidR="00C36257" w:rsidRPr="00C36257" w:rsidRDefault="00C36257" w:rsidP="00C36257">
      <w:pPr>
        <w:pStyle w:val="EndNoteBibliography"/>
        <w:spacing w:after="0"/>
        <w:ind w:left="720" w:hanging="720"/>
      </w:pPr>
      <w:bookmarkStart w:id="324" w:name="_ENREF_130"/>
      <w:r w:rsidRPr="00C36257">
        <w:t>130.</w:t>
      </w:r>
      <w:r w:rsidRPr="00C36257">
        <w:tab/>
        <w:t xml:space="preserve">Pons-Estel, G.J., et al. </w:t>
      </w:r>
      <w:r w:rsidRPr="00C36257">
        <w:rPr>
          <w:i/>
        </w:rPr>
        <w:t>Understanding the epidemiology and progression of systemic lupus erythematosus</w:t>
      </w:r>
      <w:r w:rsidRPr="00C36257">
        <w:t>. Elsevier.</w:t>
      </w:r>
      <w:bookmarkEnd w:id="324"/>
    </w:p>
    <w:p w:rsidR="00C36257" w:rsidRPr="00C36257" w:rsidRDefault="00C36257" w:rsidP="00C36257">
      <w:pPr>
        <w:pStyle w:val="EndNoteBibliography"/>
        <w:spacing w:after="0"/>
        <w:ind w:left="720" w:hanging="720"/>
      </w:pPr>
      <w:bookmarkStart w:id="325" w:name="_ENREF_131"/>
      <w:r w:rsidRPr="00C36257">
        <w:t>131.</w:t>
      </w:r>
      <w:r w:rsidRPr="00C36257">
        <w:tab/>
        <w:t xml:space="preserve">Hirschberg, A.L., </w:t>
      </w:r>
      <w:r w:rsidRPr="00C36257">
        <w:rPr>
          <w:i/>
        </w:rPr>
        <w:t>Polycystic ovary syndrome, obesity and reproductive implications.</w:t>
      </w:r>
      <w:r w:rsidRPr="00C36257">
        <w:t xml:space="preserve"> Women's Health, 2009. </w:t>
      </w:r>
      <w:r w:rsidRPr="00C36257">
        <w:rPr>
          <w:b/>
        </w:rPr>
        <w:t>5</w:t>
      </w:r>
      <w:r w:rsidRPr="00C36257">
        <w:t>(5): p. 529-542.</w:t>
      </w:r>
      <w:bookmarkEnd w:id="325"/>
    </w:p>
    <w:p w:rsidR="00C36257" w:rsidRPr="00C36257" w:rsidRDefault="00C36257" w:rsidP="00C36257">
      <w:pPr>
        <w:pStyle w:val="EndNoteBibliography"/>
        <w:spacing w:after="0"/>
        <w:ind w:left="720" w:hanging="720"/>
      </w:pPr>
      <w:bookmarkStart w:id="326" w:name="_ENREF_132"/>
      <w:r w:rsidRPr="00C36257">
        <w:t>132.</w:t>
      </w:r>
      <w:r w:rsidRPr="00C36257">
        <w:tab/>
        <w:t xml:space="preserve">Livshits, A. and D.S. Seidman, </w:t>
      </w:r>
      <w:r w:rsidRPr="00C36257">
        <w:rPr>
          <w:i/>
        </w:rPr>
        <w:t>Fertility issues in women with diabetes.</w:t>
      </w:r>
      <w:r w:rsidRPr="00C36257">
        <w:t xml:space="preserve"> Women's Health, 2009. </w:t>
      </w:r>
      <w:r w:rsidRPr="00C36257">
        <w:rPr>
          <w:b/>
        </w:rPr>
        <w:t>5</w:t>
      </w:r>
      <w:r w:rsidRPr="00C36257">
        <w:t>(6): p. 701-707.</w:t>
      </w:r>
      <w:bookmarkEnd w:id="326"/>
    </w:p>
    <w:p w:rsidR="00C36257" w:rsidRPr="00C36257" w:rsidRDefault="00C36257" w:rsidP="00C36257">
      <w:pPr>
        <w:pStyle w:val="EndNoteBibliography"/>
        <w:spacing w:after="0"/>
        <w:ind w:left="720" w:hanging="720"/>
      </w:pPr>
      <w:bookmarkStart w:id="327" w:name="_ENREF_133"/>
      <w:r w:rsidRPr="00C36257">
        <w:t>133.</w:t>
      </w:r>
      <w:r w:rsidRPr="00C36257">
        <w:tab/>
        <w:t xml:space="preserve">Nader, S., </w:t>
      </w:r>
      <w:r w:rsidRPr="00C36257">
        <w:rPr>
          <w:i/>
        </w:rPr>
        <w:t>Reproductive endocrinology: Live birth prediction in polycystic ovary syndrome.</w:t>
      </w:r>
      <w:r w:rsidRPr="00C36257">
        <w:t xml:space="preserve"> Nature Reviews Endocrinology, 2010. </w:t>
      </w:r>
      <w:r w:rsidRPr="00C36257">
        <w:rPr>
          <w:b/>
        </w:rPr>
        <w:t>6</w:t>
      </w:r>
      <w:r w:rsidRPr="00C36257">
        <w:t>(2): p. 64-66.</w:t>
      </w:r>
      <w:bookmarkEnd w:id="327"/>
    </w:p>
    <w:p w:rsidR="00C36257" w:rsidRPr="00C36257" w:rsidRDefault="00C36257" w:rsidP="00C36257">
      <w:pPr>
        <w:pStyle w:val="EndNoteBibliography"/>
        <w:spacing w:after="0"/>
        <w:ind w:left="720" w:hanging="720"/>
      </w:pPr>
      <w:bookmarkStart w:id="328" w:name="_ENREF_134"/>
      <w:r w:rsidRPr="00C36257">
        <w:rPr>
          <w:rFonts w:hint="eastAsia"/>
        </w:rPr>
        <w:t>134.</w:t>
      </w:r>
      <w:r w:rsidRPr="00C36257">
        <w:rPr>
          <w:rFonts w:hint="eastAsia"/>
        </w:rPr>
        <w:tab/>
        <w:t xml:space="preserve">Weenen, C., et al., </w:t>
      </w:r>
      <w:r w:rsidRPr="00C36257">
        <w:rPr>
          <w:rFonts w:hint="eastAsia"/>
          <w:i/>
        </w:rPr>
        <w:t>Anti</w:t>
      </w:r>
      <w:r w:rsidRPr="00C36257">
        <w:rPr>
          <w:rFonts w:hint="eastAsia"/>
          <w:i/>
        </w:rPr>
        <w:t>‐</w:t>
      </w:r>
      <w:r w:rsidRPr="00C36257">
        <w:rPr>
          <w:rFonts w:hint="eastAsia"/>
          <w:i/>
        </w:rPr>
        <w:t>Müll</w:t>
      </w:r>
      <w:r w:rsidRPr="00C36257">
        <w:rPr>
          <w:i/>
        </w:rPr>
        <w:t>erian hormone expression pattern in the human ovary: potential implications for initial and cyclic follicle recruitment.</w:t>
      </w:r>
      <w:r w:rsidRPr="00C36257">
        <w:t xml:space="preserve"> Molecular human reproduction, 2004. </w:t>
      </w:r>
      <w:r w:rsidRPr="00C36257">
        <w:rPr>
          <w:b/>
        </w:rPr>
        <w:t>10</w:t>
      </w:r>
      <w:r w:rsidRPr="00C36257">
        <w:t>(2): p. 77-83.</w:t>
      </w:r>
      <w:bookmarkEnd w:id="328"/>
    </w:p>
    <w:p w:rsidR="00C36257" w:rsidRPr="00C36257" w:rsidRDefault="00C36257" w:rsidP="00C36257">
      <w:pPr>
        <w:pStyle w:val="EndNoteBibliography"/>
        <w:spacing w:after="0"/>
        <w:ind w:left="720" w:hanging="720"/>
      </w:pPr>
      <w:bookmarkStart w:id="329" w:name="_ENREF_135"/>
      <w:r w:rsidRPr="00C36257">
        <w:t>135.</w:t>
      </w:r>
      <w:r w:rsidRPr="00C36257">
        <w:tab/>
        <w:t xml:space="preserve">Hansen, K.R., et al., </w:t>
      </w:r>
      <w:r w:rsidRPr="00C36257">
        <w:rPr>
          <w:i/>
        </w:rPr>
        <w:t>Correlation of ovarian reserve tests with histologically determined primordial follicle number.</w:t>
      </w:r>
      <w:r w:rsidRPr="00C36257">
        <w:t xml:space="preserve"> Fertility and sterility, 2011. </w:t>
      </w:r>
      <w:r w:rsidRPr="00C36257">
        <w:rPr>
          <w:b/>
        </w:rPr>
        <w:t>95</w:t>
      </w:r>
      <w:r w:rsidRPr="00C36257">
        <w:t>(1): p. 170-175.</w:t>
      </w:r>
      <w:bookmarkEnd w:id="329"/>
    </w:p>
    <w:p w:rsidR="00C36257" w:rsidRPr="00C36257" w:rsidRDefault="00C36257" w:rsidP="00C36257">
      <w:pPr>
        <w:pStyle w:val="EndNoteBibliography"/>
        <w:spacing w:after="0"/>
        <w:ind w:left="720" w:hanging="720"/>
      </w:pPr>
      <w:bookmarkStart w:id="330" w:name="_ENREF_136"/>
      <w:r w:rsidRPr="00C36257">
        <w:t>136.</w:t>
      </w:r>
      <w:r w:rsidRPr="00C36257">
        <w:tab/>
        <w:t xml:space="preserve">La Marca, A., et al., </w:t>
      </w:r>
      <w:r w:rsidRPr="00C36257">
        <w:rPr>
          <w:i/>
        </w:rPr>
        <w:t>Anti-Müllerian hormone (AMH) as a predictive marker in assisted reproductive technology (ART).</w:t>
      </w:r>
      <w:r w:rsidRPr="00C36257">
        <w:t xml:space="preserve"> Human reproduction update, 2010. </w:t>
      </w:r>
      <w:r w:rsidRPr="00C36257">
        <w:rPr>
          <w:b/>
        </w:rPr>
        <w:t>16</w:t>
      </w:r>
      <w:r w:rsidRPr="00C36257">
        <w:t>(2): p. 113-130.</w:t>
      </w:r>
      <w:bookmarkEnd w:id="330"/>
    </w:p>
    <w:p w:rsidR="00C36257" w:rsidRPr="00C36257" w:rsidRDefault="00C36257" w:rsidP="00C36257">
      <w:pPr>
        <w:pStyle w:val="EndNoteBibliography"/>
        <w:spacing w:after="0"/>
        <w:ind w:left="720" w:hanging="720"/>
      </w:pPr>
      <w:bookmarkStart w:id="331" w:name="_ENREF_137"/>
      <w:r w:rsidRPr="00C36257">
        <w:t>137.</w:t>
      </w:r>
      <w:r w:rsidRPr="00C36257">
        <w:tab/>
        <w:t xml:space="preserve">Su, H., </w:t>
      </w:r>
      <w:r w:rsidRPr="00C36257">
        <w:rPr>
          <w:i/>
        </w:rPr>
        <w:t>Measuring ovarian function in young cancer survivors.</w:t>
      </w:r>
      <w:r w:rsidRPr="00C36257">
        <w:t xml:space="preserve"> Minerva endocrinologica, 2010. </w:t>
      </w:r>
      <w:r w:rsidRPr="00C36257">
        <w:rPr>
          <w:b/>
        </w:rPr>
        <w:t>35</w:t>
      </w:r>
      <w:r w:rsidRPr="00C36257">
        <w:t>(4): p. 259-270.</w:t>
      </w:r>
      <w:bookmarkEnd w:id="331"/>
    </w:p>
    <w:p w:rsidR="00C36257" w:rsidRPr="00C36257" w:rsidRDefault="00C36257" w:rsidP="00C36257">
      <w:pPr>
        <w:pStyle w:val="EndNoteBibliography"/>
        <w:spacing w:after="0"/>
        <w:ind w:left="720" w:hanging="720"/>
      </w:pPr>
      <w:bookmarkStart w:id="332" w:name="_ENREF_138"/>
      <w:r w:rsidRPr="00C36257">
        <w:t>138.</w:t>
      </w:r>
      <w:r w:rsidRPr="00C36257">
        <w:tab/>
        <w:t xml:space="preserve">Baird, D.D. and A.Z. Steiner, </w:t>
      </w:r>
      <w:r w:rsidRPr="00C36257">
        <w:rPr>
          <w:i/>
        </w:rPr>
        <w:t>Anti-Müllerian hormone: a potential new tool in epidemiologic studies of female fecundability.</w:t>
      </w:r>
      <w:r w:rsidRPr="00C36257">
        <w:t xml:space="preserve"> American journal of epidemiology, 2012: p. kwr439.</w:t>
      </w:r>
      <w:bookmarkEnd w:id="332"/>
    </w:p>
    <w:p w:rsidR="00C36257" w:rsidRPr="00C36257" w:rsidRDefault="00C36257" w:rsidP="00C36257">
      <w:pPr>
        <w:pStyle w:val="EndNoteBibliography"/>
        <w:spacing w:after="0"/>
        <w:ind w:left="720" w:hanging="720"/>
      </w:pPr>
      <w:bookmarkStart w:id="333" w:name="_ENREF_139"/>
      <w:r w:rsidRPr="00C36257">
        <w:t>139.</w:t>
      </w:r>
      <w:r w:rsidRPr="00C36257">
        <w:tab/>
        <w:t xml:space="preserve">Broer, S.L., et al., </w:t>
      </w:r>
      <w:r w:rsidRPr="00C36257">
        <w:rPr>
          <w:i/>
        </w:rPr>
        <w:t>Anti-Müllerian hormone: ovarian reserve testing and its potential clinical implications.</w:t>
      </w:r>
      <w:r w:rsidRPr="00C36257">
        <w:t xml:space="preserve"> Human reproduction update, 2014: p. dmu020.</w:t>
      </w:r>
      <w:bookmarkEnd w:id="333"/>
    </w:p>
    <w:p w:rsidR="00C36257" w:rsidRPr="00C36257" w:rsidRDefault="00C36257" w:rsidP="00C36257">
      <w:pPr>
        <w:pStyle w:val="EndNoteBibliography"/>
        <w:spacing w:after="0"/>
        <w:ind w:left="720" w:hanging="720"/>
      </w:pPr>
      <w:bookmarkStart w:id="334" w:name="_ENREF_140"/>
      <w:r w:rsidRPr="00C36257">
        <w:t>140.</w:t>
      </w:r>
      <w:r w:rsidRPr="00C36257">
        <w:tab/>
        <w:t xml:space="preserve">de Vet, A., et al., </w:t>
      </w:r>
      <w:r w:rsidRPr="00C36257">
        <w:rPr>
          <w:i/>
        </w:rPr>
        <w:t>Antimüllerian hormone serum levels: a putative marker for ovarian aging.</w:t>
      </w:r>
      <w:r w:rsidRPr="00C36257">
        <w:t xml:space="preserve"> Fertility and sterility, 2002. </w:t>
      </w:r>
      <w:r w:rsidRPr="00C36257">
        <w:rPr>
          <w:b/>
        </w:rPr>
        <w:t>77</w:t>
      </w:r>
      <w:r w:rsidRPr="00C36257">
        <w:t>(2): p. 357-362.</w:t>
      </w:r>
      <w:bookmarkEnd w:id="334"/>
    </w:p>
    <w:p w:rsidR="00C36257" w:rsidRPr="00C36257" w:rsidRDefault="00C36257" w:rsidP="00C36257">
      <w:pPr>
        <w:pStyle w:val="EndNoteBibliography"/>
        <w:spacing w:after="0"/>
        <w:ind w:left="720" w:hanging="720"/>
      </w:pPr>
      <w:bookmarkStart w:id="335" w:name="_ENREF_141"/>
      <w:r w:rsidRPr="00C36257">
        <w:lastRenderedPageBreak/>
        <w:t>141.</w:t>
      </w:r>
      <w:r w:rsidRPr="00C36257">
        <w:tab/>
        <w:t xml:space="preserve">Van Rooij, I.A.J., et al., </w:t>
      </w:r>
      <w:r w:rsidRPr="00C36257">
        <w:rPr>
          <w:i/>
        </w:rPr>
        <w:t>Serum anti-Müllerian hormone levels: a novel measure of ovarian reserve.</w:t>
      </w:r>
      <w:r w:rsidRPr="00C36257">
        <w:t xml:space="preserve"> Human Reproduction, 2002. </w:t>
      </w:r>
      <w:r w:rsidRPr="00C36257">
        <w:rPr>
          <w:b/>
        </w:rPr>
        <w:t>17</w:t>
      </w:r>
      <w:r w:rsidRPr="00C36257">
        <w:t>(12): p. 3065-3071.</w:t>
      </w:r>
      <w:bookmarkEnd w:id="335"/>
    </w:p>
    <w:p w:rsidR="00C36257" w:rsidRPr="00C36257" w:rsidRDefault="00C36257" w:rsidP="00C36257">
      <w:pPr>
        <w:pStyle w:val="EndNoteBibliography"/>
        <w:spacing w:after="0"/>
        <w:ind w:left="720" w:hanging="720"/>
      </w:pPr>
      <w:bookmarkStart w:id="336" w:name="_ENREF_142"/>
      <w:r w:rsidRPr="00C36257">
        <w:t>142.</w:t>
      </w:r>
      <w:r w:rsidRPr="00C36257">
        <w:tab/>
        <w:t xml:space="preserve">Fong, S.L., et al., </w:t>
      </w:r>
      <w:r w:rsidRPr="00C36257">
        <w:rPr>
          <w:i/>
        </w:rPr>
        <w:t>Assessment of ovarian reserve in adult childhood cancer survivors using anti-Müllerian hormone.</w:t>
      </w:r>
      <w:r w:rsidRPr="00C36257">
        <w:t xml:space="preserve"> Human Reproduction, 2009. </w:t>
      </w:r>
      <w:r w:rsidRPr="00C36257">
        <w:rPr>
          <w:b/>
        </w:rPr>
        <w:t>24</w:t>
      </w:r>
      <w:r w:rsidRPr="00C36257">
        <w:t>(4): p. 982-990.</w:t>
      </w:r>
      <w:bookmarkEnd w:id="336"/>
    </w:p>
    <w:p w:rsidR="00C36257" w:rsidRPr="00C36257" w:rsidRDefault="00C36257" w:rsidP="00C36257">
      <w:pPr>
        <w:pStyle w:val="EndNoteBibliography"/>
        <w:spacing w:after="0"/>
        <w:ind w:left="720" w:hanging="720"/>
      </w:pPr>
      <w:bookmarkStart w:id="337" w:name="_ENREF_143"/>
      <w:r w:rsidRPr="00C36257">
        <w:t>143.</w:t>
      </w:r>
      <w:r w:rsidRPr="00C36257">
        <w:tab/>
        <w:t xml:space="preserve">Borgmann-Staudt, A., et al., </w:t>
      </w:r>
      <w:r w:rsidRPr="00C36257">
        <w:rPr>
          <w:i/>
        </w:rPr>
        <w:t>Fertility after allogeneic haematopoietic stem cell transplantation in childhood and adolescence.</w:t>
      </w:r>
      <w:r w:rsidRPr="00C36257">
        <w:t xml:space="preserve"> Bone marrow transplantation, 2012. </w:t>
      </w:r>
      <w:r w:rsidRPr="00C36257">
        <w:rPr>
          <w:b/>
        </w:rPr>
        <w:t>47</w:t>
      </w:r>
      <w:r w:rsidRPr="00C36257">
        <w:t>(2): p. 271-276.</w:t>
      </w:r>
      <w:bookmarkEnd w:id="337"/>
    </w:p>
    <w:p w:rsidR="00C36257" w:rsidRPr="00C36257" w:rsidRDefault="00C36257" w:rsidP="00C36257">
      <w:pPr>
        <w:pStyle w:val="EndNoteBibliography"/>
        <w:spacing w:after="0"/>
        <w:ind w:left="720" w:hanging="720"/>
      </w:pPr>
      <w:bookmarkStart w:id="338" w:name="_ENREF_144"/>
      <w:r w:rsidRPr="00C36257">
        <w:t>144.</w:t>
      </w:r>
      <w:r w:rsidRPr="00C36257">
        <w:tab/>
        <w:t xml:space="preserve">Singh, K.L., M. Davies, and R. Chatterjee, </w:t>
      </w:r>
      <w:r w:rsidRPr="00C36257">
        <w:rPr>
          <w:i/>
        </w:rPr>
        <w:t>Fertility in female cancer survivors: pathophysiology, preservation and the role of ovarian reserve testing.</w:t>
      </w:r>
      <w:r w:rsidRPr="00C36257">
        <w:t xml:space="preserve"> Human Reproduction Update, 2005. </w:t>
      </w:r>
      <w:r w:rsidRPr="00C36257">
        <w:rPr>
          <w:b/>
        </w:rPr>
        <w:t>11</w:t>
      </w:r>
      <w:r w:rsidRPr="00C36257">
        <w:t>(1): p. 69-89.</w:t>
      </w:r>
      <w:bookmarkEnd w:id="338"/>
    </w:p>
    <w:p w:rsidR="00C36257" w:rsidRPr="00C36257" w:rsidRDefault="00C36257" w:rsidP="00C36257">
      <w:pPr>
        <w:pStyle w:val="EndNoteBibliography"/>
        <w:spacing w:after="0"/>
        <w:ind w:left="720" w:hanging="720"/>
      </w:pPr>
      <w:bookmarkStart w:id="339" w:name="_ENREF_145"/>
      <w:r w:rsidRPr="00C36257">
        <w:t>145.</w:t>
      </w:r>
      <w:r w:rsidRPr="00C36257">
        <w:tab/>
        <w:t xml:space="preserve">Green, D.M., et al., </w:t>
      </w:r>
      <w:r w:rsidRPr="00C36257">
        <w:rPr>
          <w:i/>
        </w:rPr>
        <w:t>Ovarian failure and reproductive outcomes after childhood cancer treatment: results from the Childhood Cancer Survivor Study.</w:t>
      </w:r>
      <w:r w:rsidRPr="00C36257">
        <w:t xml:space="preserve"> Journal of Clinical Oncology, 2009. </w:t>
      </w:r>
      <w:r w:rsidRPr="00C36257">
        <w:rPr>
          <w:b/>
        </w:rPr>
        <w:t>27</w:t>
      </w:r>
      <w:r w:rsidRPr="00C36257">
        <w:t>(14): p. 2374-2381.</w:t>
      </w:r>
      <w:bookmarkEnd w:id="339"/>
    </w:p>
    <w:p w:rsidR="00C36257" w:rsidRPr="00C36257" w:rsidRDefault="00C36257" w:rsidP="00C36257">
      <w:pPr>
        <w:pStyle w:val="EndNoteBibliography"/>
        <w:spacing w:after="0"/>
        <w:ind w:left="720" w:hanging="720"/>
      </w:pPr>
      <w:bookmarkStart w:id="340" w:name="_ENREF_146"/>
      <w:r w:rsidRPr="00C36257">
        <w:t>146.</w:t>
      </w:r>
      <w:r w:rsidRPr="00C36257">
        <w:tab/>
        <w:t xml:space="preserve">Kelsey, T.W., et al., </w:t>
      </w:r>
      <w:r w:rsidRPr="00C36257">
        <w:rPr>
          <w:i/>
        </w:rPr>
        <w:t>A validated model of serum anti-Müllerian hormone from conception to menopause.</w:t>
      </w:r>
      <w:r w:rsidRPr="00C36257">
        <w:t xml:space="preserve"> PloS one, 2011. </w:t>
      </w:r>
      <w:r w:rsidRPr="00C36257">
        <w:rPr>
          <w:b/>
        </w:rPr>
        <w:t>6</w:t>
      </w:r>
      <w:r w:rsidRPr="00C36257">
        <w:t>(7): p. e22024.</w:t>
      </w:r>
      <w:bookmarkEnd w:id="340"/>
    </w:p>
    <w:p w:rsidR="00C36257" w:rsidRPr="00C36257" w:rsidRDefault="00C36257" w:rsidP="00C36257">
      <w:pPr>
        <w:pStyle w:val="EndNoteBibliography"/>
        <w:spacing w:after="0"/>
        <w:ind w:left="720" w:hanging="720"/>
      </w:pPr>
      <w:bookmarkStart w:id="341" w:name="_ENREF_147"/>
      <w:r w:rsidRPr="00C36257">
        <w:t>147.</w:t>
      </w:r>
      <w:r w:rsidRPr="00C36257">
        <w:tab/>
        <w:t xml:space="preserve">Nelson, S.M., et al., </w:t>
      </w:r>
      <w:r w:rsidRPr="00C36257">
        <w:rPr>
          <w:i/>
        </w:rPr>
        <w:t>Nomogram for the decline in serum antimüllerian hormone: a population study of 9,601 infertility patients.</w:t>
      </w:r>
      <w:r w:rsidRPr="00C36257">
        <w:t xml:space="preserve"> Fertility and Sterility, 2011. </w:t>
      </w:r>
      <w:r w:rsidRPr="00C36257">
        <w:rPr>
          <w:b/>
        </w:rPr>
        <w:t>95</w:t>
      </w:r>
      <w:r w:rsidRPr="00C36257">
        <w:t>(2): p. 736-741.</w:t>
      </w:r>
      <w:bookmarkEnd w:id="341"/>
    </w:p>
    <w:p w:rsidR="00C36257" w:rsidRPr="00C36257" w:rsidRDefault="00C36257" w:rsidP="00C36257">
      <w:pPr>
        <w:pStyle w:val="EndNoteBibliography"/>
        <w:spacing w:after="0"/>
        <w:ind w:left="720" w:hanging="720"/>
      </w:pPr>
      <w:bookmarkStart w:id="342" w:name="_ENREF_148"/>
      <w:r w:rsidRPr="00C36257">
        <w:t>148.</w:t>
      </w:r>
      <w:r w:rsidRPr="00C36257">
        <w:tab/>
        <w:t xml:space="preserve">Nelson, S.M., et al., </w:t>
      </w:r>
      <w:r w:rsidRPr="00C36257">
        <w:rPr>
          <w:i/>
        </w:rPr>
        <w:t>External validation of nomogram for the decline in serum anti-Müllerian hormone in women: a population study of 15,834 infertility patients.</w:t>
      </w:r>
      <w:r w:rsidRPr="00C36257">
        <w:t xml:space="preserve"> Reproductive biomedicine online, 2011. </w:t>
      </w:r>
      <w:r w:rsidRPr="00C36257">
        <w:rPr>
          <w:b/>
        </w:rPr>
        <w:t>23</w:t>
      </w:r>
      <w:r w:rsidRPr="00C36257">
        <w:t>(2): p. 204-206.</w:t>
      </w:r>
      <w:bookmarkEnd w:id="342"/>
    </w:p>
    <w:p w:rsidR="00C36257" w:rsidRPr="00C36257" w:rsidRDefault="00C36257" w:rsidP="00C36257">
      <w:pPr>
        <w:pStyle w:val="EndNoteBibliography"/>
        <w:spacing w:after="0"/>
        <w:ind w:left="720" w:hanging="720"/>
      </w:pPr>
      <w:bookmarkStart w:id="343" w:name="_ENREF_149"/>
      <w:r w:rsidRPr="00C36257">
        <w:t>149.</w:t>
      </w:r>
      <w:r w:rsidRPr="00C36257">
        <w:tab/>
        <w:t xml:space="preserve">Krawczuk-Rybak, M., et al., </w:t>
      </w:r>
      <w:r w:rsidRPr="00C36257">
        <w:rPr>
          <w:i/>
        </w:rPr>
        <w:t>Anti-Müllerian hormone as a sensitive marker of ovarian function in young cancer survivors.</w:t>
      </w:r>
      <w:r w:rsidRPr="00C36257">
        <w:t xml:space="preserve"> International journal of endocrinology, 2013. </w:t>
      </w:r>
      <w:r w:rsidRPr="00C36257">
        <w:rPr>
          <w:b/>
        </w:rPr>
        <w:t>2013</w:t>
      </w:r>
      <w:r w:rsidRPr="00C36257">
        <w:t>.</w:t>
      </w:r>
      <w:bookmarkEnd w:id="343"/>
    </w:p>
    <w:p w:rsidR="00C36257" w:rsidRPr="00C36257" w:rsidRDefault="00C36257" w:rsidP="00C36257">
      <w:pPr>
        <w:pStyle w:val="EndNoteBibliography"/>
        <w:spacing w:after="0"/>
        <w:ind w:left="720" w:hanging="720"/>
      </w:pPr>
      <w:bookmarkStart w:id="344" w:name="_ENREF_150"/>
      <w:r w:rsidRPr="00C36257">
        <w:t>150.</w:t>
      </w:r>
      <w:r w:rsidRPr="00C36257">
        <w:tab/>
        <w:t xml:space="preserve">Nielsen, S.N., et al., </w:t>
      </w:r>
      <w:r w:rsidRPr="00C36257">
        <w:rPr>
          <w:i/>
        </w:rPr>
        <w:t>A 10-year follow up of reproductive function in women treated for childhood cancer.</w:t>
      </w:r>
      <w:r w:rsidRPr="00C36257">
        <w:t xml:space="preserve"> Reproductive biomedicine online, 2013. </w:t>
      </w:r>
      <w:r w:rsidRPr="00C36257">
        <w:rPr>
          <w:b/>
        </w:rPr>
        <w:t>27</w:t>
      </w:r>
      <w:r w:rsidRPr="00C36257">
        <w:t>(2): p. 192-200.</w:t>
      </w:r>
      <w:bookmarkEnd w:id="344"/>
    </w:p>
    <w:p w:rsidR="00C36257" w:rsidRPr="00C36257" w:rsidRDefault="00C36257" w:rsidP="00C36257">
      <w:pPr>
        <w:pStyle w:val="EndNoteBibliography"/>
        <w:spacing w:after="0"/>
        <w:ind w:left="720" w:hanging="720"/>
      </w:pPr>
      <w:bookmarkStart w:id="345" w:name="_ENREF_151"/>
      <w:r w:rsidRPr="00C36257">
        <w:t>151.</w:t>
      </w:r>
      <w:r w:rsidRPr="00C36257">
        <w:tab/>
        <w:t xml:space="preserve">Anderson, R.A. and W.H.B. Wallace, </w:t>
      </w:r>
      <w:r w:rsidRPr="00C36257">
        <w:rPr>
          <w:i/>
        </w:rPr>
        <w:t>Antimüllerian hormone, the assessment of the ovarian reserve, and the reproductive outcome of the young patient with cancer.</w:t>
      </w:r>
      <w:r w:rsidRPr="00C36257">
        <w:t xml:space="preserve"> Fertility and sterility, 2013. </w:t>
      </w:r>
      <w:r w:rsidRPr="00C36257">
        <w:rPr>
          <w:b/>
        </w:rPr>
        <w:t>99</w:t>
      </w:r>
      <w:r w:rsidRPr="00C36257">
        <w:t>(6): p. 1469-1475.</w:t>
      </w:r>
      <w:bookmarkEnd w:id="345"/>
    </w:p>
    <w:p w:rsidR="00C36257" w:rsidRPr="00C36257" w:rsidRDefault="00C36257" w:rsidP="00C36257">
      <w:pPr>
        <w:pStyle w:val="EndNoteBibliography"/>
        <w:spacing w:after="0"/>
        <w:ind w:left="720" w:hanging="720"/>
      </w:pPr>
      <w:bookmarkStart w:id="346" w:name="_ENREF_152"/>
      <w:r w:rsidRPr="00C36257">
        <w:t>152.</w:t>
      </w:r>
      <w:r w:rsidRPr="00C36257">
        <w:tab/>
        <w:t xml:space="preserve">Anderson, R.A., P.C. Hindmarsh, and W.H.B. Wallace, </w:t>
      </w:r>
      <w:r w:rsidRPr="00C36257">
        <w:rPr>
          <w:i/>
        </w:rPr>
        <w:t>Induction of puberty by autograft of cryopreserved ovarian tissue in a patient previously treated for Ewing sarcoma.</w:t>
      </w:r>
      <w:r w:rsidRPr="00C36257">
        <w:t xml:space="preserve"> European Journal of Cancer, 2013. </w:t>
      </w:r>
      <w:r w:rsidRPr="00C36257">
        <w:rPr>
          <w:b/>
        </w:rPr>
        <w:t>13</w:t>
      </w:r>
      <w:r w:rsidRPr="00C36257">
        <w:t>(49): p. 2960-2961.</w:t>
      </w:r>
      <w:bookmarkEnd w:id="346"/>
    </w:p>
    <w:p w:rsidR="00C36257" w:rsidRPr="00C36257" w:rsidRDefault="00C36257" w:rsidP="00C36257">
      <w:pPr>
        <w:pStyle w:val="EndNoteBibliography"/>
        <w:spacing w:after="0"/>
        <w:ind w:left="720" w:hanging="720"/>
      </w:pPr>
      <w:bookmarkStart w:id="347" w:name="_ENREF_153"/>
      <w:r w:rsidRPr="00C36257">
        <w:t>153.</w:t>
      </w:r>
      <w:r w:rsidRPr="00C36257">
        <w:tab/>
        <w:t xml:space="preserve">Committee, I.P., et al., </w:t>
      </w:r>
      <w:r w:rsidRPr="00C36257">
        <w:rPr>
          <w:i/>
        </w:rPr>
        <w:t>Recommendations for fertility preservation in patients with lymphoma, leukemia, and breast cancer.</w:t>
      </w:r>
      <w:r w:rsidRPr="00C36257">
        <w:t xml:space="preserve"> Journal of Assisted Reproduction and Genetics, 2012. </w:t>
      </w:r>
      <w:r w:rsidRPr="00C36257">
        <w:rPr>
          <w:b/>
        </w:rPr>
        <w:t>29</w:t>
      </w:r>
      <w:r w:rsidRPr="00C36257">
        <w:t>(6): p. 465-468.</w:t>
      </w:r>
      <w:bookmarkEnd w:id="347"/>
    </w:p>
    <w:p w:rsidR="00C36257" w:rsidRPr="00C36257" w:rsidRDefault="00C36257" w:rsidP="00C36257">
      <w:pPr>
        <w:pStyle w:val="EndNoteBibliography"/>
        <w:spacing w:after="0"/>
        <w:ind w:left="720" w:hanging="720"/>
      </w:pPr>
      <w:bookmarkStart w:id="348" w:name="_ENREF_154"/>
      <w:r w:rsidRPr="00C36257">
        <w:t>154.</w:t>
      </w:r>
      <w:r w:rsidRPr="00C36257">
        <w:tab/>
        <w:t xml:space="preserve">group, A.Y.A.c.f.p.g.w., </w:t>
      </w:r>
      <w:r w:rsidRPr="00C36257">
        <w:rPr>
          <w:i/>
        </w:rPr>
        <w:t>Fertility preservation for AYAs diagnosed with cancer: Guidance for health professionals.</w:t>
      </w:r>
      <w:r w:rsidRPr="00C36257">
        <w:t xml:space="preserve"> Sydney: Cancer Council Australia.</w:t>
      </w:r>
      <w:bookmarkEnd w:id="348"/>
    </w:p>
    <w:p w:rsidR="00C36257" w:rsidRPr="00C36257" w:rsidRDefault="00C36257" w:rsidP="00C36257">
      <w:pPr>
        <w:pStyle w:val="EndNoteBibliography"/>
        <w:spacing w:after="0"/>
        <w:ind w:left="720" w:hanging="720"/>
      </w:pPr>
      <w:bookmarkStart w:id="349" w:name="_ENREF_155"/>
      <w:r w:rsidRPr="00C36257">
        <w:t>155.</w:t>
      </w:r>
      <w:r w:rsidRPr="00C36257">
        <w:tab/>
        <w:t xml:space="preserve">Gan, H.-W. and H.A. Spoudeas, </w:t>
      </w:r>
      <w:r w:rsidRPr="00C36257">
        <w:rPr>
          <w:i/>
        </w:rPr>
        <w:t>Long-term follow-up of survivors of childhood cancer (SIGN Clinical Guideline 132).</w:t>
      </w:r>
      <w:r w:rsidRPr="00C36257">
        <w:t xml:space="preserve"> Archives of Disease in Childhood. Education and Practice Edition, 2014. </w:t>
      </w:r>
      <w:r w:rsidRPr="00C36257">
        <w:rPr>
          <w:b/>
        </w:rPr>
        <w:t>99</w:t>
      </w:r>
      <w:r w:rsidRPr="00C36257">
        <w:t>(4): p. 138-143.</w:t>
      </w:r>
      <w:bookmarkEnd w:id="349"/>
    </w:p>
    <w:p w:rsidR="00C36257" w:rsidRPr="00C36257" w:rsidRDefault="00C36257" w:rsidP="00C36257">
      <w:pPr>
        <w:pStyle w:val="EndNoteBibliography"/>
        <w:spacing w:after="0"/>
        <w:ind w:left="720" w:hanging="720"/>
      </w:pPr>
      <w:bookmarkStart w:id="350" w:name="_ENREF_156"/>
      <w:r w:rsidRPr="00C36257">
        <w:t>156.</w:t>
      </w:r>
      <w:r w:rsidRPr="00C36257">
        <w:tab/>
        <w:t xml:space="preserve">National Collaborating Centre for, W.s. and H. Children's, </w:t>
      </w:r>
      <w:r w:rsidRPr="00C36257">
        <w:rPr>
          <w:i/>
        </w:rPr>
        <w:t>Fertility: assessment and treatment for people with fertility problems.</w:t>
      </w:r>
      <w:r w:rsidRPr="00C36257">
        <w:t xml:space="preserve"> 2013.</w:t>
      </w:r>
      <w:bookmarkEnd w:id="350"/>
    </w:p>
    <w:p w:rsidR="00C36257" w:rsidRPr="00C36257" w:rsidRDefault="00C36257" w:rsidP="00C36257">
      <w:pPr>
        <w:pStyle w:val="EndNoteBibliography"/>
        <w:spacing w:after="0"/>
        <w:ind w:left="720" w:hanging="720"/>
      </w:pPr>
      <w:bookmarkStart w:id="351" w:name="_ENREF_157"/>
      <w:r w:rsidRPr="00C36257">
        <w:lastRenderedPageBreak/>
        <w:t>157.</w:t>
      </w:r>
      <w:r w:rsidRPr="00C36257">
        <w:tab/>
        <w:t xml:space="preserve">Li, H.W.R., et al., </w:t>
      </w:r>
      <w:r w:rsidRPr="00C36257">
        <w:rPr>
          <w:i/>
        </w:rPr>
        <w:t>Correlation between three assay systems for anti-Müllerian hormone (AMH) determination.</w:t>
      </w:r>
      <w:r w:rsidRPr="00C36257">
        <w:t xml:space="preserve"> Journal of assisted reproduction and genetics, 2012. </w:t>
      </w:r>
      <w:r w:rsidRPr="00C36257">
        <w:rPr>
          <w:b/>
        </w:rPr>
        <w:t>29</w:t>
      </w:r>
      <w:r w:rsidRPr="00C36257">
        <w:t>(12): p. 1443-1446.</w:t>
      </w:r>
      <w:bookmarkEnd w:id="351"/>
    </w:p>
    <w:p w:rsidR="00C36257" w:rsidRPr="00C36257" w:rsidRDefault="00C36257" w:rsidP="00C36257">
      <w:pPr>
        <w:pStyle w:val="EndNoteBibliography"/>
        <w:spacing w:after="0"/>
        <w:ind w:left="720" w:hanging="720"/>
      </w:pPr>
      <w:bookmarkStart w:id="352" w:name="_ENREF_158"/>
      <w:r w:rsidRPr="00C36257">
        <w:t>158.</w:t>
      </w:r>
      <w:r w:rsidRPr="00C36257">
        <w:tab/>
        <w:t xml:space="preserve">Welsh, P., K. Smith, and S.M. Nelson, </w:t>
      </w:r>
      <w:r w:rsidRPr="00C36257">
        <w:rPr>
          <w:i/>
        </w:rPr>
        <w:t>A single-centre evaluation of two new anti-Müllerian hormone assays and comparison with the current clinical standard assay.</w:t>
      </w:r>
      <w:r w:rsidRPr="00C36257">
        <w:t xml:space="preserve"> Human Reproduction, 2014: p. deu036.</w:t>
      </w:r>
      <w:bookmarkEnd w:id="352"/>
    </w:p>
    <w:p w:rsidR="00C36257" w:rsidRPr="00C36257" w:rsidRDefault="00C36257" w:rsidP="00C36257">
      <w:pPr>
        <w:pStyle w:val="EndNoteBibliography"/>
        <w:spacing w:after="0"/>
        <w:ind w:left="720" w:hanging="720"/>
      </w:pPr>
      <w:bookmarkStart w:id="353" w:name="_ENREF_159"/>
      <w:r w:rsidRPr="00C36257">
        <w:t>159.</w:t>
      </w:r>
      <w:r w:rsidRPr="00C36257">
        <w:tab/>
        <w:t xml:space="preserve">Gassner, D. and R. Jung, </w:t>
      </w:r>
      <w:r w:rsidRPr="00C36257">
        <w:rPr>
          <w:i/>
        </w:rPr>
        <w:t>First fully automated immunoassay for anti-Müllerian hormone.</w:t>
      </w:r>
      <w:r w:rsidRPr="00C36257">
        <w:t xml:space="preserve"> Clinical Chemistry and Laboratory Medicine (CCLM), 2014. </w:t>
      </w:r>
      <w:r w:rsidRPr="00C36257">
        <w:rPr>
          <w:b/>
        </w:rPr>
        <w:t>52</w:t>
      </w:r>
      <w:r w:rsidRPr="00C36257">
        <w:t>(8): p. 1143-1152.</w:t>
      </w:r>
      <w:bookmarkEnd w:id="353"/>
    </w:p>
    <w:p w:rsidR="00C36257" w:rsidRPr="00C36257" w:rsidRDefault="00C36257" w:rsidP="00C36257">
      <w:pPr>
        <w:pStyle w:val="EndNoteBibliography"/>
        <w:spacing w:after="0"/>
        <w:ind w:left="720" w:hanging="720"/>
      </w:pPr>
      <w:bookmarkStart w:id="354" w:name="_ENREF_160"/>
      <w:r w:rsidRPr="00C36257">
        <w:t>160.</w:t>
      </w:r>
      <w:r w:rsidRPr="00C36257">
        <w:tab/>
        <w:t xml:space="preserve">Pearson, K., et al., </w:t>
      </w:r>
      <w:r w:rsidRPr="00C36257">
        <w:rPr>
          <w:i/>
        </w:rPr>
        <w:t>Assessment of the Access AMH assay as an automated, high-performance replacement for the AMH Generation II manual ELISA.</w:t>
      </w:r>
      <w:r w:rsidRPr="00C36257">
        <w:t xml:space="preserve"> Reproductive Biology and Endocrinology, 2016. </w:t>
      </w:r>
      <w:r w:rsidRPr="00C36257">
        <w:rPr>
          <w:b/>
        </w:rPr>
        <w:t>14</w:t>
      </w:r>
      <w:r w:rsidRPr="00C36257">
        <w:t>(1): p. 1.</w:t>
      </w:r>
      <w:bookmarkEnd w:id="354"/>
    </w:p>
    <w:p w:rsidR="00C36257" w:rsidRPr="00C36257" w:rsidRDefault="00C36257" w:rsidP="00C36257">
      <w:pPr>
        <w:pStyle w:val="EndNoteBibliography"/>
        <w:spacing w:after="0"/>
        <w:ind w:left="720" w:hanging="720"/>
        <w:rPr>
          <w:i/>
        </w:rPr>
      </w:pPr>
      <w:bookmarkStart w:id="355" w:name="_ENREF_161"/>
      <w:r w:rsidRPr="00C36257">
        <w:t>161.</w:t>
      </w:r>
      <w:r w:rsidRPr="00C36257">
        <w:tab/>
      </w:r>
      <w:hyperlink r:id="rId33" w:history="1">
        <w:r w:rsidR="00270083">
          <w:rPr>
            <w:rStyle w:val="Hyperlink"/>
            <w:i/>
          </w:rPr>
          <w:t>AMH Blood test</w:t>
        </w:r>
      </w:hyperlink>
      <w:r w:rsidRPr="00C36257">
        <w:rPr>
          <w:i/>
        </w:rPr>
        <w:t>.</w:t>
      </w:r>
      <w:bookmarkEnd w:id="355"/>
    </w:p>
    <w:p w:rsidR="00C36257" w:rsidRPr="00C36257" w:rsidRDefault="00C36257" w:rsidP="00C36257">
      <w:pPr>
        <w:pStyle w:val="EndNoteBibliography"/>
        <w:spacing w:after="0"/>
        <w:ind w:left="720" w:hanging="720"/>
      </w:pPr>
      <w:bookmarkStart w:id="356" w:name="_ENREF_162"/>
      <w:r w:rsidRPr="00C36257">
        <w:t>162.</w:t>
      </w:r>
      <w:r w:rsidRPr="00C36257">
        <w:tab/>
        <w:t xml:space="preserve">Practice Committee of the American Society for Reproductive, M., </w:t>
      </w:r>
      <w:r w:rsidRPr="00C36257">
        <w:rPr>
          <w:i/>
        </w:rPr>
        <w:t>Testing and interpreting measures of ovarian reserve: a committee opinion.</w:t>
      </w:r>
      <w:r w:rsidRPr="00C36257">
        <w:t xml:space="preserve"> Fertility and Sterility, 2012. </w:t>
      </w:r>
      <w:r w:rsidRPr="00C36257">
        <w:rPr>
          <w:b/>
        </w:rPr>
        <w:t>98</w:t>
      </w:r>
      <w:r w:rsidRPr="00C36257">
        <w:t>(6): p. 1407-1415.</w:t>
      </w:r>
      <w:bookmarkEnd w:id="356"/>
    </w:p>
    <w:p w:rsidR="00C36257" w:rsidRPr="00C36257" w:rsidRDefault="00C36257" w:rsidP="00C36257">
      <w:pPr>
        <w:pStyle w:val="EndNoteBibliography"/>
        <w:spacing w:after="0"/>
        <w:ind w:left="720" w:hanging="720"/>
      </w:pPr>
      <w:bookmarkStart w:id="357" w:name="_ENREF_163"/>
      <w:r w:rsidRPr="00C36257">
        <w:t>163.</w:t>
      </w:r>
      <w:r w:rsidRPr="00C36257">
        <w:tab/>
        <w:t xml:space="preserve">Scott, R.T., et al., </w:t>
      </w:r>
      <w:r w:rsidRPr="00C36257">
        <w:rPr>
          <w:i/>
        </w:rPr>
        <w:t>Follicle-stimulating hormone levels on cycle day 3 are predictive of in vitro fertilization outcome.</w:t>
      </w:r>
      <w:r w:rsidRPr="00C36257">
        <w:t xml:space="preserve"> Fertility and sterility, 1989. </w:t>
      </w:r>
      <w:r w:rsidRPr="00C36257">
        <w:rPr>
          <w:b/>
        </w:rPr>
        <w:t>51</w:t>
      </w:r>
      <w:r w:rsidRPr="00C36257">
        <w:t>(4): p. 651-654.</w:t>
      </w:r>
      <w:bookmarkEnd w:id="357"/>
    </w:p>
    <w:p w:rsidR="00C36257" w:rsidRPr="00C36257" w:rsidRDefault="00C36257" w:rsidP="00C36257">
      <w:pPr>
        <w:pStyle w:val="EndNoteBibliography"/>
        <w:spacing w:after="0"/>
        <w:ind w:left="720" w:hanging="720"/>
      </w:pPr>
      <w:bookmarkStart w:id="358" w:name="_ENREF_164"/>
      <w:r w:rsidRPr="00C36257">
        <w:t>164.</w:t>
      </w:r>
      <w:r w:rsidRPr="00C36257">
        <w:tab/>
        <w:t xml:space="preserve">Scott Jr, R.T., et al., </w:t>
      </w:r>
      <w:r w:rsidRPr="00C36257">
        <w:rPr>
          <w:i/>
        </w:rPr>
        <w:t>Intercycle variability of day 3 follicle-stimulating hormone levels and its effect on stimulation quality in in vitro fertilization.</w:t>
      </w:r>
      <w:r w:rsidRPr="00C36257">
        <w:t xml:space="preserve"> Fertility and sterility, 1990. </w:t>
      </w:r>
      <w:r w:rsidRPr="00C36257">
        <w:rPr>
          <w:b/>
        </w:rPr>
        <w:t>54</w:t>
      </w:r>
      <w:r w:rsidRPr="00C36257">
        <w:t>(2): p. 297-302.</w:t>
      </w:r>
      <w:bookmarkEnd w:id="358"/>
    </w:p>
    <w:p w:rsidR="00C36257" w:rsidRPr="00C36257" w:rsidRDefault="00C36257" w:rsidP="00C36257">
      <w:pPr>
        <w:pStyle w:val="EndNoteBibliography"/>
        <w:spacing w:after="0"/>
        <w:ind w:left="720" w:hanging="720"/>
      </w:pPr>
      <w:bookmarkStart w:id="359" w:name="_ENREF_165"/>
      <w:r w:rsidRPr="00C36257">
        <w:t>165.</w:t>
      </w:r>
      <w:r w:rsidRPr="00C36257">
        <w:tab/>
        <w:t xml:space="preserve">Kwee, J., et al., </w:t>
      </w:r>
      <w:r w:rsidRPr="00C36257">
        <w:rPr>
          <w:i/>
        </w:rPr>
        <w:t>Intercycle variability of ovarian reserve tests: results of a prospective randomized study.</w:t>
      </w:r>
      <w:r w:rsidRPr="00C36257">
        <w:t xml:space="preserve"> Human Reproduction, 2004. </w:t>
      </w:r>
      <w:r w:rsidRPr="00C36257">
        <w:rPr>
          <w:b/>
        </w:rPr>
        <w:t>19</w:t>
      </w:r>
      <w:r w:rsidRPr="00C36257">
        <w:t>(3): p. 590-595.</w:t>
      </w:r>
      <w:bookmarkEnd w:id="359"/>
    </w:p>
    <w:p w:rsidR="00C36257" w:rsidRPr="00C36257" w:rsidRDefault="00C36257" w:rsidP="00C36257">
      <w:pPr>
        <w:pStyle w:val="EndNoteBibliography"/>
        <w:spacing w:after="0"/>
        <w:ind w:left="720" w:hanging="720"/>
      </w:pPr>
      <w:bookmarkStart w:id="360" w:name="_ENREF_166"/>
      <w:r w:rsidRPr="00C36257">
        <w:t>166.</w:t>
      </w:r>
      <w:r w:rsidRPr="00C36257">
        <w:tab/>
        <w:t xml:space="preserve">Broekmans, F.J.M., et al., </w:t>
      </w:r>
      <w:r w:rsidRPr="00C36257">
        <w:rPr>
          <w:i/>
        </w:rPr>
        <w:t>Performance of basal follicle-stimulating hormone in the prediction of poor ovarian response and failure to become pregnant after in vitro fertilization: a meta-analysis.</w:t>
      </w:r>
      <w:r w:rsidRPr="00C36257">
        <w:t xml:space="preserve"> Fertility and sterility, 2003. </w:t>
      </w:r>
      <w:r w:rsidRPr="00C36257">
        <w:rPr>
          <w:b/>
        </w:rPr>
        <w:t>79</w:t>
      </w:r>
      <w:r w:rsidRPr="00C36257">
        <w:t>(5): p. 1091-1100.</w:t>
      </w:r>
      <w:bookmarkEnd w:id="360"/>
    </w:p>
    <w:p w:rsidR="00C36257" w:rsidRPr="00C36257" w:rsidRDefault="00C36257" w:rsidP="00C36257">
      <w:pPr>
        <w:pStyle w:val="EndNoteBibliography"/>
        <w:spacing w:after="0"/>
        <w:ind w:left="720" w:hanging="720"/>
      </w:pPr>
      <w:bookmarkStart w:id="361" w:name="_ENREF_167"/>
      <w:r w:rsidRPr="00C36257">
        <w:t>167.</w:t>
      </w:r>
      <w:r w:rsidRPr="00C36257">
        <w:tab/>
        <w:t xml:space="preserve">Broekmans, F.J., et al., </w:t>
      </w:r>
      <w:r w:rsidRPr="00C36257">
        <w:rPr>
          <w:i/>
        </w:rPr>
        <w:t>A systematic review of tests predicting ovarian reserve and IVF outcome.</w:t>
      </w:r>
      <w:r w:rsidRPr="00C36257">
        <w:t xml:space="preserve"> Human reproduction update, 2006. </w:t>
      </w:r>
      <w:r w:rsidRPr="00C36257">
        <w:rPr>
          <w:b/>
        </w:rPr>
        <w:t>12</w:t>
      </w:r>
      <w:r w:rsidRPr="00C36257">
        <w:t>(6): p. 685-718.</w:t>
      </w:r>
      <w:bookmarkEnd w:id="361"/>
    </w:p>
    <w:p w:rsidR="00C36257" w:rsidRPr="00C36257" w:rsidRDefault="00C36257" w:rsidP="00C36257">
      <w:pPr>
        <w:pStyle w:val="EndNoteBibliography"/>
        <w:spacing w:after="0"/>
        <w:ind w:left="720" w:hanging="720"/>
      </w:pPr>
      <w:bookmarkStart w:id="362" w:name="_ENREF_168"/>
      <w:r w:rsidRPr="00C36257">
        <w:t>168.</w:t>
      </w:r>
      <w:r w:rsidRPr="00C36257">
        <w:tab/>
        <w:t xml:space="preserve">Esposito, M.A., C. Coutifaris, and K.T. Barnhart, </w:t>
      </w:r>
      <w:r w:rsidRPr="00C36257">
        <w:rPr>
          <w:i/>
        </w:rPr>
        <w:t>A moderately elevated day 3 FSH concentration has limited predictive value, especially in younger women.</w:t>
      </w:r>
      <w:r w:rsidRPr="00C36257">
        <w:t xml:space="preserve"> Human Reproduction, 2002. </w:t>
      </w:r>
      <w:r w:rsidRPr="00C36257">
        <w:rPr>
          <w:b/>
        </w:rPr>
        <w:t>17</w:t>
      </w:r>
      <w:r w:rsidRPr="00C36257">
        <w:t>(1): p. 118-123.</w:t>
      </w:r>
      <w:bookmarkEnd w:id="362"/>
    </w:p>
    <w:p w:rsidR="00C36257" w:rsidRPr="00C36257" w:rsidRDefault="00C36257" w:rsidP="00C36257">
      <w:pPr>
        <w:pStyle w:val="EndNoteBibliography"/>
        <w:spacing w:after="0"/>
        <w:ind w:left="720" w:hanging="720"/>
      </w:pPr>
      <w:bookmarkStart w:id="363" w:name="_ENREF_169"/>
      <w:r w:rsidRPr="00C36257">
        <w:t>169.</w:t>
      </w:r>
      <w:r w:rsidRPr="00C36257">
        <w:tab/>
        <w:t xml:space="preserve">McIlveen, M., J.D. Skull, and W.L. Ledger, </w:t>
      </w:r>
      <w:r w:rsidRPr="00C36257">
        <w:rPr>
          <w:i/>
        </w:rPr>
        <w:t>Evaluation of the utility of multiple endocrine and ultrasound measures of ovarian reserve in the prediction of cycle cancellation in a high-risk IVF population.</w:t>
      </w:r>
      <w:r w:rsidRPr="00C36257">
        <w:t xml:space="preserve"> Human reproduction, 2007. </w:t>
      </w:r>
      <w:r w:rsidRPr="00C36257">
        <w:rPr>
          <w:b/>
        </w:rPr>
        <w:t>22</w:t>
      </w:r>
      <w:r w:rsidRPr="00C36257">
        <w:t>(3): p. 778-785.</w:t>
      </w:r>
      <w:bookmarkEnd w:id="363"/>
    </w:p>
    <w:p w:rsidR="00C36257" w:rsidRPr="00C36257" w:rsidRDefault="00C36257" w:rsidP="00C36257">
      <w:pPr>
        <w:pStyle w:val="EndNoteBibliography"/>
        <w:spacing w:after="0"/>
        <w:ind w:left="720" w:hanging="720"/>
      </w:pPr>
      <w:bookmarkStart w:id="364" w:name="_ENREF_170"/>
      <w:r w:rsidRPr="00C36257">
        <w:t>170.</w:t>
      </w:r>
      <w:r w:rsidRPr="00C36257">
        <w:tab/>
        <w:t xml:space="preserve">Bancsi, L.F., et al., </w:t>
      </w:r>
      <w:r w:rsidRPr="00C36257">
        <w:rPr>
          <w:i/>
        </w:rPr>
        <w:t>Impact of repeated antral follicle counts on the prediction of poor ovarian response in women undergoing in vitro fertilization.</w:t>
      </w:r>
      <w:r w:rsidRPr="00C36257">
        <w:t xml:space="preserve"> Fertility and sterility, 2004. </w:t>
      </w:r>
      <w:r w:rsidRPr="00C36257">
        <w:rPr>
          <w:b/>
        </w:rPr>
        <w:t>81</w:t>
      </w:r>
      <w:r w:rsidRPr="00C36257">
        <w:t>(1): p. 35-41.</w:t>
      </w:r>
      <w:bookmarkEnd w:id="364"/>
    </w:p>
    <w:p w:rsidR="00C36257" w:rsidRPr="00C36257" w:rsidRDefault="00C36257" w:rsidP="00C36257">
      <w:pPr>
        <w:pStyle w:val="EndNoteBibliography"/>
        <w:spacing w:after="0"/>
        <w:ind w:left="720" w:hanging="720"/>
      </w:pPr>
      <w:bookmarkStart w:id="365" w:name="_ENREF_171"/>
      <w:r w:rsidRPr="00C36257">
        <w:t>171.</w:t>
      </w:r>
      <w:r w:rsidRPr="00C36257">
        <w:tab/>
        <w:t xml:space="preserve">Frattarelli, J.L., et al., </w:t>
      </w:r>
      <w:r w:rsidRPr="00C36257">
        <w:rPr>
          <w:i/>
        </w:rPr>
        <w:t>A prospective assessment of the predictive value of basal antral follicles in in vitro fertilization cycles.</w:t>
      </w:r>
      <w:r w:rsidRPr="00C36257">
        <w:t xml:space="preserve"> Fertility and sterility, 2003. </w:t>
      </w:r>
      <w:r w:rsidRPr="00C36257">
        <w:rPr>
          <w:b/>
        </w:rPr>
        <w:t>80</w:t>
      </w:r>
      <w:r w:rsidRPr="00C36257">
        <w:t>(2): p. 350-355.</w:t>
      </w:r>
      <w:bookmarkEnd w:id="365"/>
    </w:p>
    <w:p w:rsidR="00C36257" w:rsidRPr="00C36257" w:rsidRDefault="00C36257" w:rsidP="00C36257">
      <w:pPr>
        <w:pStyle w:val="EndNoteBibliography"/>
        <w:spacing w:after="0"/>
        <w:ind w:left="720" w:hanging="720"/>
      </w:pPr>
      <w:bookmarkStart w:id="366" w:name="_ENREF_172"/>
      <w:r w:rsidRPr="00C36257">
        <w:t>172.</w:t>
      </w:r>
      <w:r w:rsidRPr="00C36257">
        <w:tab/>
        <w:t xml:space="preserve">Pache, T.D., et al., </w:t>
      </w:r>
      <w:r w:rsidRPr="00C36257">
        <w:rPr>
          <w:i/>
        </w:rPr>
        <w:t>Growth patterns of nondominant ovarian follicles during the normal menstrual cycle.</w:t>
      </w:r>
      <w:r w:rsidRPr="00C36257">
        <w:t xml:space="preserve"> Fertility and sterility, 1990. </w:t>
      </w:r>
      <w:r w:rsidRPr="00C36257">
        <w:rPr>
          <w:b/>
        </w:rPr>
        <w:t>54</w:t>
      </w:r>
      <w:r w:rsidRPr="00C36257">
        <w:t>(4): p. 638-642.</w:t>
      </w:r>
      <w:bookmarkEnd w:id="366"/>
    </w:p>
    <w:p w:rsidR="00C36257" w:rsidRPr="00C36257" w:rsidRDefault="00C36257" w:rsidP="00C36257">
      <w:pPr>
        <w:pStyle w:val="EndNoteBibliography"/>
        <w:spacing w:after="0"/>
        <w:ind w:left="720" w:hanging="720"/>
      </w:pPr>
      <w:bookmarkStart w:id="367" w:name="_ENREF_173"/>
      <w:r w:rsidRPr="00C36257">
        <w:lastRenderedPageBreak/>
        <w:t>173.</w:t>
      </w:r>
      <w:r w:rsidRPr="00C36257">
        <w:tab/>
        <w:t>Scheffer,</w:t>
      </w:r>
      <w:r w:rsidRPr="00C36257">
        <w:rPr>
          <w:rFonts w:hint="eastAsia"/>
        </w:rPr>
        <w:t xml:space="preserve"> G.J., et al., </w:t>
      </w:r>
      <w:r w:rsidRPr="00C36257">
        <w:rPr>
          <w:rFonts w:hint="eastAsia"/>
          <w:i/>
        </w:rPr>
        <w:t>Quantitative transvaginal two</w:t>
      </w:r>
      <w:r w:rsidRPr="00C36257">
        <w:rPr>
          <w:rFonts w:hint="eastAsia"/>
          <w:i/>
        </w:rPr>
        <w:t>‐</w:t>
      </w:r>
      <w:r w:rsidRPr="00C36257">
        <w:rPr>
          <w:rFonts w:hint="eastAsia"/>
          <w:i/>
        </w:rPr>
        <w:t>and three</w:t>
      </w:r>
      <w:r w:rsidRPr="00C36257">
        <w:rPr>
          <w:rFonts w:hint="eastAsia"/>
          <w:i/>
        </w:rPr>
        <w:t>‐</w:t>
      </w:r>
      <w:r w:rsidRPr="00C36257">
        <w:rPr>
          <w:rFonts w:hint="eastAsia"/>
          <w:i/>
        </w:rPr>
        <w:t>dimensional sonography of the ovaries: reproducibility of antral follicle counts.</w:t>
      </w:r>
      <w:r w:rsidRPr="00C36257">
        <w:rPr>
          <w:rFonts w:hint="eastAsia"/>
        </w:rPr>
        <w:t xml:space="preserve"> Ultrasound in obstetrics &amp; gynecology, 2002. </w:t>
      </w:r>
      <w:r w:rsidRPr="00C36257">
        <w:rPr>
          <w:rFonts w:hint="eastAsia"/>
          <w:b/>
        </w:rPr>
        <w:t>20</w:t>
      </w:r>
      <w:r w:rsidRPr="00C36257">
        <w:rPr>
          <w:rFonts w:hint="eastAsia"/>
        </w:rPr>
        <w:t>(3): p. 270-275.</w:t>
      </w:r>
      <w:bookmarkEnd w:id="367"/>
    </w:p>
    <w:p w:rsidR="00C36257" w:rsidRPr="00C36257" w:rsidRDefault="00C36257" w:rsidP="00C36257">
      <w:pPr>
        <w:pStyle w:val="EndNoteBibliography"/>
        <w:spacing w:after="0"/>
        <w:ind w:left="720" w:hanging="720"/>
      </w:pPr>
      <w:bookmarkStart w:id="368" w:name="_ENREF_174"/>
      <w:r w:rsidRPr="00C36257">
        <w:t>174.</w:t>
      </w:r>
      <w:r w:rsidRPr="00C36257">
        <w:tab/>
        <w:t xml:space="preserve">Hendriks, D.J., et al., </w:t>
      </w:r>
      <w:r w:rsidRPr="00C36257">
        <w:rPr>
          <w:i/>
        </w:rPr>
        <w:t>Antral follicle count in the prediction of poor ovarian response and pregnancy after in vitro fertilization: a meta-analysis and comparison with basal follicle-stimulating hormone level.</w:t>
      </w:r>
      <w:r w:rsidRPr="00C36257">
        <w:t xml:space="preserve"> Fertility and sterility, 2005. </w:t>
      </w:r>
      <w:r w:rsidRPr="00C36257">
        <w:rPr>
          <w:b/>
        </w:rPr>
        <w:t>83</w:t>
      </w:r>
      <w:r w:rsidRPr="00C36257">
        <w:t>(2): p. 291-301.</w:t>
      </w:r>
      <w:bookmarkEnd w:id="368"/>
    </w:p>
    <w:p w:rsidR="00C36257" w:rsidRPr="00C36257" w:rsidRDefault="00C36257" w:rsidP="00C36257">
      <w:pPr>
        <w:pStyle w:val="EndNoteBibliography"/>
        <w:spacing w:after="0"/>
        <w:ind w:left="720" w:hanging="720"/>
      </w:pPr>
      <w:bookmarkStart w:id="369" w:name="_ENREF_175"/>
      <w:r w:rsidRPr="00C36257">
        <w:t>175.</w:t>
      </w:r>
      <w:r w:rsidRPr="00C36257">
        <w:tab/>
        <w:t xml:space="preserve">Bancsi, L.F., et al., </w:t>
      </w:r>
      <w:r w:rsidRPr="00C36257">
        <w:rPr>
          <w:i/>
        </w:rPr>
        <w:t>Predictors of poor ovarian response in in vitro fertilization: a prospective study comparing basal markers of ovarian reserve.</w:t>
      </w:r>
      <w:r w:rsidRPr="00C36257">
        <w:t xml:space="preserve"> Fertility and sterility, 2002. </w:t>
      </w:r>
      <w:r w:rsidRPr="00C36257">
        <w:rPr>
          <w:b/>
        </w:rPr>
        <w:t>77</w:t>
      </w:r>
      <w:r w:rsidRPr="00C36257">
        <w:t>(2): p. 328-336.</w:t>
      </w:r>
      <w:bookmarkEnd w:id="369"/>
    </w:p>
    <w:p w:rsidR="00C36257" w:rsidRPr="00C36257" w:rsidRDefault="00C36257" w:rsidP="00C36257">
      <w:pPr>
        <w:pStyle w:val="EndNoteBibliography"/>
        <w:spacing w:after="0"/>
        <w:ind w:left="720" w:hanging="720"/>
      </w:pPr>
      <w:bookmarkStart w:id="370" w:name="_ENREF_176"/>
      <w:r w:rsidRPr="00C36257">
        <w:t>176.</w:t>
      </w:r>
      <w:r w:rsidRPr="00C36257">
        <w:tab/>
        <w:t xml:space="preserve">Frattarelli, J.L., et al., </w:t>
      </w:r>
      <w:r w:rsidRPr="00C36257">
        <w:rPr>
          <w:i/>
        </w:rPr>
        <w:t>Basal antral follicle number and mean ovarian diameter predict cycle cancellation and ovarian responsiveness in assisted reproductive technology cycles.</w:t>
      </w:r>
      <w:r w:rsidRPr="00C36257">
        <w:t xml:space="preserve"> Fertility and sterility, 2000. </w:t>
      </w:r>
      <w:r w:rsidRPr="00C36257">
        <w:rPr>
          <w:b/>
        </w:rPr>
        <w:t>74</w:t>
      </w:r>
      <w:r w:rsidRPr="00C36257">
        <w:t>(3): p. 512-517.</w:t>
      </w:r>
      <w:bookmarkEnd w:id="370"/>
    </w:p>
    <w:p w:rsidR="00C36257" w:rsidRPr="00C36257" w:rsidRDefault="00C36257" w:rsidP="00C36257">
      <w:pPr>
        <w:pStyle w:val="EndNoteBibliography"/>
        <w:spacing w:after="0"/>
        <w:ind w:left="720" w:hanging="720"/>
      </w:pPr>
      <w:bookmarkStart w:id="371" w:name="_ENREF_177"/>
      <w:r w:rsidRPr="00C36257">
        <w:t>177.</w:t>
      </w:r>
      <w:r w:rsidRPr="00C36257">
        <w:tab/>
        <w:t xml:space="preserve">Chang, M.-Y., et al., </w:t>
      </w:r>
      <w:r w:rsidRPr="00C36257">
        <w:rPr>
          <w:i/>
        </w:rPr>
        <w:t>Use of the antral follicle count to predict the outcome of assisted reproductive technologies.</w:t>
      </w:r>
      <w:r w:rsidRPr="00C36257">
        <w:t xml:space="preserve"> Fertility and sterility, 1998. </w:t>
      </w:r>
      <w:r w:rsidRPr="00C36257">
        <w:rPr>
          <w:b/>
        </w:rPr>
        <w:t>69</w:t>
      </w:r>
      <w:r w:rsidRPr="00C36257">
        <w:t>(3): p. 505-510.</w:t>
      </w:r>
      <w:bookmarkEnd w:id="371"/>
    </w:p>
    <w:p w:rsidR="00C36257" w:rsidRPr="00C36257" w:rsidRDefault="00C36257" w:rsidP="00C36257">
      <w:pPr>
        <w:pStyle w:val="EndNoteBibliography"/>
        <w:spacing w:after="0"/>
        <w:ind w:left="720" w:hanging="720"/>
      </w:pPr>
      <w:bookmarkStart w:id="372" w:name="_ENREF_178"/>
      <w:r w:rsidRPr="00C36257">
        <w:t>178.</w:t>
      </w:r>
      <w:r w:rsidRPr="00C36257">
        <w:tab/>
        <w:t xml:space="preserve">Kupesic, S., et al., </w:t>
      </w:r>
      <w:r w:rsidRPr="00C36257">
        <w:rPr>
          <w:i/>
        </w:rPr>
        <w:t>Three-dimensional ultrasonographic ovarian measurements and in vitro fertilization outcome are related to age.</w:t>
      </w:r>
      <w:r w:rsidRPr="00C36257">
        <w:t xml:space="preserve"> Fertility and sterility, 2003. </w:t>
      </w:r>
      <w:r w:rsidRPr="00C36257">
        <w:rPr>
          <w:b/>
        </w:rPr>
        <w:t>79</w:t>
      </w:r>
      <w:r w:rsidRPr="00C36257">
        <w:t>(1): p. 190-197.</w:t>
      </w:r>
      <w:bookmarkEnd w:id="372"/>
    </w:p>
    <w:p w:rsidR="00C36257" w:rsidRPr="00C36257" w:rsidRDefault="00C36257" w:rsidP="00C36257">
      <w:pPr>
        <w:pStyle w:val="EndNoteBibliography"/>
        <w:spacing w:after="0"/>
        <w:ind w:left="720" w:hanging="720"/>
      </w:pPr>
      <w:bookmarkStart w:id="373" w:name="_ENREF_179"/>
      <w:r w:rsidRPr="00C36257">
        <w:t>179.</w:t>
      </w:r>
      <w:r w:rsidRPr="00C36257">
        <w:tab/>
        <w:t xml:space="preserve">Ng, E.H.Y., O.S. Tang, and P.C. Ho, </w:t>
      </w:r>
      <w:r w:rsidRPr="00C36257">
        <w:rPr>
          <w:i/>
        </w:rPr>
        <w:t>The significance of the number of antral follicles prior to stimulation in predicting ovarian responses in an IVF programme.</w:t>
      </w:r>
      <w:r w:rsidRPr="00C36257">
        <w:t xml:space="preserve"> Human Reproduction, 2000. </w:t>
      </w:r>
      <w:r w:rsidRPr="00C36257">
        <w:rPr>
          <w:b/>
        </w:rPr>
        <w:t>15</w:t>
      </w:r>
      <w:r w:rsidRPr="00C36257">
        <w:t>(9): p. 1937-1942.</w:t>
      </w:r>
      <w:bookmarkEnd w:id="373"/>
    </w:p>
    <w:p w:rsidR="00C36257" w:rsidRPr="00C36257" w:rsidRDefault="00C36257" w:rsidP="00C36257">
      <w:pPr>
        <w:pStyle w:val="EndNoteBibliography"/>
        <w:spacing w:after="0"/>
        <w:ind w:left="720" w:hanging="720"/>
      </w:pPr>
      <w:bookmarkStart w:id="374" w:name="_ENREF_180"/>
      <w:r w:rsidRPr="00C36257">
        <w:t>180.</w:t>
      </w:r>
      <w:r w:rsidRPr="00C36257">
        <w:tab/>
        <w:t xml:space="preserve">Muttukrishna, S., et al., </w:t>
      </w:r>
      <w:r w:rsidRPr="00C36257">
        <w:rPr>
          <w:i/>
        </w:rPr>
        <w:t>Antral follicle count</w:t>
      </w:r>
      <w:r w:rsidRPr="00C36257">
        <w:rPr>
          <w:rFonts w:hint="eastAsia"/>
          <w:i/>
        </w:rPr>
        <w:t>, anti</w:t>
      </w:r>
      <w:r w:rsidRPr="00C36257">
        <w:rPr>
          <w:rFonts w:hint="eastAsia"/>
          <w:i/>
        </w:rPr>
        <w:t>‐</w:t>
      </w:r>
      <w:r w:rsidRPr="00C36257">
        <w:rPr>
          <w:rFonts w:hint="eastAsia"/>
          <w:i/>
        </w:rPr>
        <w:t>mullerian hormone and inhibin B: predictors of ovarian response in assisted reproductive technology?</w:t>
      </w:r>
      <w:r w:rsidRPr="00C36257">
        <w:rPr>
          <w:rFonts w:hint="eastAsia"/>
        </w:rPr>
        <w:t xml:space="preserve"> BJOG: An International Journal of Obstetrics &amp; Gynaecology, 2005. </w:t>
      </w:r>
      <w:r w:rsidRPr="00C36257">
        <w:rPr>
          <w:rFonts w:hint="eastAsia"/>
          <w:b/>
        </w:rPr>
        <w:t>112</w:t>
      </w:r>
      <w:r w:rsidRPr="00C36257">
        <w:rPr>
          <w:rFonts w:hint="eastAsia"/>
        </w:rPr>
        <w:t>(10): p. 1384-1390.</w:t>
      </w:r>
      <w:bookmarkEnd w:id="374"/>
    </w:p>
    <w:p w:rsidR="00C36257" w:rsidRPr="00C36257" w:rsidRDefault="00C36257" w:rsidP="00C36257">
      <w:pPr>
        <w:pStyle w:val="EndNoteBibliography"/>
        <w:spacing w:after="0"/>
        <w:ind w:left="720" w:hanging="720"/>
      </w:pPr>
      <w:bookmarkStart w:id="375" w:name="_ENREF_181"/>
      <w:r w:rsidRPr="00C36257">
        <w:t>181.</w:t>
      </w:r>
      <w:r w:rsidRPr="00C36257">
        <w:tab/>
        <w:t xml:space="preserve">Fanchin, R., et al., </w:t>
      </w:r>
      <w:r w:rsidRPr="00C36257">
        <w:rPr>
          <w:i/>
        </w:rPr>
        <w:t>High reproducibility of serum anti-Müllerian hormone measurements suggests a multi-staged follicular secretion and strengthens its role in the assessment of ovarian follicular status.</w:t>
      </w:r>
      <w:r w:rsidRPr="00C36257">
        <w:t xml:space="preserve"> Human Reproduction, 2005. </w:t>
      </w:r>
      <w:r w:rsidRPr="00C36257">
        <w:rPr>
          <w:b/>
        </w:rPr>
        <w:t>20</w:t>
      </w:r>
      <w:r w:rsidRPr="00C36257">
        <w:t>(4): p. 923-927.</w:t>
      </w:r>
      <w:bookmarkEnd w:id="375"/>
    </w:p>
    <w:p w:rsidR="00C36257" w:rsidRPr="00C36257" w:rsidRDefault="00C36257" w:rsidP="00C36257">
      <w:pPr>
        <w:pStyle w:val="EndNoteBibliography"/>
        <w:spacing w:after="0"/>
        <w:ind w:left="720" w:hanging="720"/>
      </w:pPr>
      <w:bookmarkStart w:id="376" w:name="_ENREF_182"/>
      <w:r w:rsidRPr="00C36257">
        <w:t>182.</w:t>
      </w:r>
      <w:r w:rsidRPr="00C36257">
        <w:tab/>
        <w:t xml:space="preserve">Hazout, A., et al., </w:t>
      </w:r>
      <w:r w:rsidRPr="00C36257">
        <w:rPr>
          <w:i/>
        </w:rPr>
        <w:t>Serum antimüllerian hormone/müllerian-inhibiting substance appears to be a more discriminatory marker of assisted reproductive technology outcome than follicle-stimulating hormone, inhibin B, or estradiol.</w:t>
      </w:r>
      <w:r w:rsidRPr="00C36257">
        <w:t xml:space="preserve"> Fertility and sterility, 2004. </w:t>
      </w:r>
      <w:r w:rsidRPr="00C36257">
        <w:rPr>
          <w:b/>
        </w:rPr>
        <w:t>82</w:t>
      </w:r>
      <w:r w:rsidRPr="00C36257">
        <w:t>(5): p. 1323-1329.</w:t>
      </w:r>
      <w:bookmarkEnd w:id="376"/>
    </w:p>
    <w:p w:rsidR="00C36257" w:rsidRPr="00C36257" w:rsidRDefault="00C36257" w:rsidP="00C36257">
      <w:pPr>
        <w:pStyle w:val="EndNoteBibliography"/>
        <w:spacing w:after="0"/>
        <w:ind w:left="720" w:hanging="720"/>
      </w:pPr>
      <w:bookmarkStart w:id="377" w:name="_ENREF_183"/>
      <w:r w:rsidRPr="00C36257">
        <w:t>183.</w:t>
      </w:r>
      <w:r w:rsidRPr="00C36257">
        <w:tab/>
        <w:t xml:space="preserve">Fiçicioǧlu, C., et al., </w:t>
      </w:r>
      <w:r w:rsidRPr="00C36257">
        <w:rPr>
          <w:i/>
        </w:rPr>
        <w:t>Early follicular antimüllerian hormone as an indicator of ovarian reserve.</w:t>
      </w:r>
      <w:r w:rsidRPr="00C36257">
        <w:t xml:space="preserve"> Fertility and sterility, 2006. </w:t>
      </w:r>
      <w:r w:rsidRPr="00C36257">
        <w:rPr>
          <w:b/>
        </w:rPr>
        <w:t>85</w:t>
      </w:r>
      <w:r w:rsidRPr="00C36257">
        <w:t>(3): p. 592-596.</w:t>
      </w:r>
      <w:bookmarkEnd w:id="377"/>
    </w:p>
    <w:p w:rsidR="00C36257" w:rsidRPr="00C36257" w:rsidRDefault="00C36257" w:rsidP="00C36257">
      <w:pPr>
        <w:pStyle w:val="EndNoteBibliography"/>
        <w:spacing w:after="0"/>
        <w:ind w:left="720" w:hanging="720"/>
      </w:pPr>
      <w:bookmarkStart w:id="378" w:name="_ENREF_184"/>
      <w:r w:rsidRPr="00C36257">
        <w:t>184.</w:t>
      </w:r>
      <w:r w:rsidRPr="00C36257">
        <w:tab/>
        <w:t xml:space="preserve">Hall, J.E., C.K. Weltand, and D.W. Cramer, </w:t>
      </w:r>
      <w:r w:rsidRPr="00C36257">
        <w:rPr>
          <w:i/>
        </w:rPr>
        <w:t>Inhibin A and inhibin B reflect ovarian function in assisted reproduction but are less useful at predicting outcome.</w:t>
      </w:r>
      <w:r w:rsidRPr="00C36257">
        <w:t xml:space="preserve"> Human Reproduction, 1999. </w:t>
      </w:r>
      <w:r w:rsidRPr="00C36257">
        <w:rPr>
          <w:b/>
        </w:rPr>
        <w:t>14</w:t>
      </w:r>
      <w:r w:rsidRPr="00C36257">
        <w:t>(2): p. 409-415.</w:t>
      </w:r>
      <w:bookmarkEnd w:id="378"/>
    </w:p>
    <w:p w:rsidR="00C36257" w:rsidRPr="00C36257" w:rsidRDefault="00C36257" w:rsidP="00C36257">
      <w:pPr>
        <w:pStyle w:val="EndNoteBibliography"/>
        <w:spacing w:after="0"/>
        <w:ind w:left="720" w:hanging="720"/>
      </w:pPr>
      <w:bookmarkStart w:id="379" w:name="_ENREF_185"/>
      <w:r w:rsidRPr="00C36257">
        <w:t>185.</w:t>
      </w:r>
      <w:r w:rsidRPr="00C36257">
        <w:tab/>
        <w:t xml:space="preserve">Phophong, P., et al., </w:t>
      </w:r>
      <w:r w:rsidRPr="00C36257">
        <w:rPr>
          <w:i/>
        </w:rPr>
        <w:t>Basal 17beta-estradiol did not correlate with ovarian response and in vitro fertilization treatment outcome.</w:t>
      </w:r>
      <w:r w:rsidRPr="00C36257">
        <w:t xml:space="preserve"> Fertil Steril, 2000. </w:t>
      </w:r>
      <w:r w:rsidRPr="00C36257">
        <w:rPr>
          <w:b/>
        </w:rPr>
        <w:t>74</w:t>
      </w:r>
      <w:r w:rsidRPr="00C36257">
        <w:t>(6): p. 1133-6.</w:t>
      </w:r>
      <w:bookmarkEnd w:id="379"/>
    </w:p>
    <w:p w:rsidR="00C36257" w:rsidRPr="00C36257" w:rsidRDefault="00C36257" w:rsidP="00C36257">
      <w:pPr>
        <w:pStyle w:val="EndNoteBibliography"/>
        <w:spacing w:after="0"/>
        <w:ind w:left="720" w:hanging="720"/>
      </w:pPr>
      <w:bookmarkStart w:id="380" w:name="_ENREF_186"/>
      <w:r w:rsidRPr="00C36257">
        <w:t>186.</w:t>
      </w:r>
      <w:r w:rsidRPr="00C36257">
        <w:tab/>
        <w:t xml:space="preserve">Ranieri, D.M., et al., </w:t>
      </w:r>
      <w:r w:rsidRPr="00C36257">
        <w:rPr>
          <w:i/>
        </w:rPr>
        <w:t>Simultaneous evaluation of basal FSH and oestradiol response to GnRH analogue (FG-test) allows effective drug regimen selection for IVF.</w:t>
      </w:r>
      <w:r w:rsidRPr="00C36257">
        <w:t xml:space="preserve"> Human Reproduction, 2001. </w:t>
      </w:r>
      <w:r w:rsidRPr="00C36257">
        <w:rPr>
          <w:b/>
        </w:rPr>
        <w:t>16</w:t>
      </w:r>
      <w:r w:rsidRPr="00C36257">
        <w:t>(4): p. 673-675.</w:t>
      </w:r>
      <w:bookmarkEnd w:id="380"/>
    </w:p>
    <w:p w:rsidR="00C36257" w:rsidRPr="00C36257" w:rsidRDefault="00C36257" w:rsidP="00C36257">
      <w:pPr>
        <w:pStyle w:val="EndNoteBibliography"/>
        <w:spacing w:after="0"/>
        <w:ind w:left="720" w:hanging="720"/>
      </w:pPr>
      <w:bookmarkStart w:id="381" w:name="_ENREF_187"/>
      <w:r w:rsidRPr="00C36257">
        <w:t>187.</w:t>
      </w:r>
      <w:r w:rsidRPr="00C36257">
        <w:tab/>
        <w:t xml:space="preserve">Penarrubia, J., et al., </w:t>
      </w:r>
      <w:r w:rsidRPr="00C36257">
        <w:rPr>
          <w:i/>
        </w:rPr>
        <w:t xml:space="preserve">Day 5 inhibin B serum concentrations as predictors of assisted reproductive technology outcome in cycles stimulated with </w:t>
      </w:r>
      <w:r w:rsidRPr="00C36257">
        <w:rPr>
          <w:i/>
        </w:rPr>
        <w:lastRenderedPageBreak/>
        <w:t>gonadotrophin-releasing hormone agonist-gonadotrophin treatment.</w:t>
      </w:r>
      <w:r w:rsidRPr="00C36257">
        <w:t xml:space="preserve"> Hum Reprod, 2000. </w:t>
      </w:r>
      <w:r w:rsidRPr="00C36257">
        <w:rPr>
          <w:b/>
        </w:rPr>
        <w:t>15</w:t>
      </w:r>
      <w:r w:rsidRPr="00C36257">
        <w:t>(7): p. 1499-504.</w:t>
      </w:r>
      <w:bookmarkEnd w:id="381"/>
    </w:p>
    <w:p w:rsidR="00C36257" w:rsidRPr="00C36257" w:rsidRDefault="00C36257" w:rsidP="00C36257">
      <w:pPr>
        <w:pStyle w:val="EndNoteBibliography"/>
        <w:spacing w:after="0"/>
        <w:ind w:left="720" w:hanging="720"/>
      </w:pPr>
      <w:bookmarkStart w:id="382" w:name="_ENREF_188"/>
      <w:r w:rsidRPr="00C36257">
        <w:t>188.</w:t>
      </w:r>
      <w:r w:rsidRPr="00C36257">
        <w:tab/>
        <w:t xml:space="preserve">Evers, J.L., et al., </w:t>
      </w:r>
      <w:r w:rsidRPr="00C36257">
        <w:rPr>
          <w:i/>
        </w:rPr>
        <w:t>Elevated levels of basal estradiol-17beta predict poor response in patients with normal basal levels of follicle-stimulating hormone undergoing in vitro fertilization.</w:t>
      </w:r>
      <w:r w:rsidRPr="00C36257">
        <w:t xml:space="preserve"> Fertil Steril, 1998. </w:t>
      </w:r>
      <w:r w:rsidRPr="00C36257">
        <w:rPr>
          <w:b/>
        </w:rPr>
        <w:t>69</w:t>
      </w:r>
      <w:r w:rsidRPr="00C36257">
        <w:t>(6): p. 1010-4.</w:t>
      </w:r>
      <w:bookmarkEnd w:id="382"/>
    </w:p>
    <w:p w:rsidR="00C36257" w:rsidRPr="00C36257" w:rsidRDefault="00C36257" w:rsidP="00C36257">
      <w:pPr>
        <w:pStyle w:val="EndNoteBibliography"/>
        <w:spacing w:after="0"/>
        <w:ind w:left="720" w:hanging="720"/>
      </w:pPr>
      <w:bookmarkStart w:id="383" w:name="_ENREF_189"/>
      <w:r w:rsidRPr="00C36257">
        <w:t>189.</w:t>
      </w:r>
      <w:r w:rsidRPr="00C36257">
        <w:tab/>
        <w:t xml:space="preserve">Licciardi, F.L., H.-C. Liu, and Z. Rosenwaks, </w:t>
      </w:r>
      <w:r w:rsidRPr="00C36257">
        <w:rPr>
          <w:i/>
        </w:rPr>
        <w:t>Day 3 estradiol serum concentrations as prognosticators of ovarian stimulation response and pregnancy outcome in patients undergoing in vitro fertilization.</w:t>
      </w:r>
      <w:r w:rsidRPr="00C36257">
        <w:t xml:space="preserve"> Fertility and sterility, 1995. </w:t>
      </w:r>
      <w:r w:rsidRPr="00C36257">
        <w:rPr>
          <w:b/>
        </w:rPr>
        <w:t>64</w:t>
      </w:r>
      <w:r w:rsidRPr="00C36257">
        <w:t>(5): p. 991-994.</w:t>
      </w:r>
      <w:bookmarkEnd w:id="383"/>
    </w:p>
    <w:p w:rsidR="00C36257" w:rsidRPr="00C36257" w:rsidRDefault="00C36257" w:rsidP="00C36257">
      <w:pPr>
        <w:pStyle w:val="EndNoteBibliography"/>
        <w:spacing w:after="0"/>
        <w:ind w:left="720" w:hanging="720"/>
      </w:pPr>
      <w:bookmarkStart w:id="384" w:name="_ENREF_190"/>
      <w:r w:rsidRPr="00C36257">
        <w:t>190.</w:t>
      </w:r>
      <w:r w:rsidRPr="00C36257">
        <w:tab/>
        <w:t xml:space="preserve">Smotrich, D.B., et al., </w:t>
      </w:r>
      <w:r w:rsidRPr="00C36257">
        <w:rPr>
          <w:i/>
        </w:rPr>
        <w:t>Prognostic value of day 3 estradiol on in vitro fertilization outcome.</w:t>
      </w:r>
      <w:r w:rsidRPr="00C36257">
        <w:t xml:space="preserve"> Fertility and sterility, 1995. </w:t>
      </w:r>
      <w:r w:rsidRPr="00C36257">
        <w:rPr>
          <w:b/>
        </w:rPr>
        <w:t>64</w:t>
      </w:r>
      <w:r w:rsidRPr="00C36257">
        <w:t>(6): p. 1136-1140.</w:t>
      </w:r>
      <w:bookmarkEnd w:id="384"/>
    </w:p>
    <w:p w:rsidR="00C36257" w:rsidRPr="00C36257" w:rsidRDefault="00C36257" w:rsidP="00C36257">
      <w:pPr>
        <w:pStyle w:val="EndNoteBibliography"/>
        <w:ind w:left="720" w:hanging="720"/>
      </w:pPr>
      <w:bookmarkStart w:id="385" w:name="_ENREF_191"/>
      <w:r w:rsidRPr="00C36257">
        <w:t>191.</w:t>
      </w:r>
      <w:r w:rsidRPr="00C36257">
        <w:tab/>
        <w:t xml:space="preserve">Anazodo, A., et al., </w:t>
      </w:r>
      <w:r w:rsidRPr="00C36257">
        <w:rPr>
          <w:i/>
        </w:rPr>
        <w:t>A Study Protocol for the Australasian Oncofertility Registry: Monitoring referral patterns and the uptake, quality and complications of fertility preservation strategies in Australia and New Zealand.</w:t>
      </w:r>
      <w:r w:rsidRPr="00C36257">
        <w:t xml:space="preserve"> Journal of Adolescent and Young Adult Oncology. Accepted (4th November 2015).</w:t>
      </w:r>
      <w:r w:rsidRPr="00C36257">
        <w:rPr>
          <w:b/>
        </w:rPr>
        <w:t xml:space="preserve"> </w:t>
      </w:r>
      <w:r w:rsidRPr="00C36257">
        <w:t>.</w:t>
      </w:r>
      <w:bookmarkEnd w:id="385"/>
    </w:p>
    <w:p w:rsidR="00476AC8" w:rsidRPr="009F10AD" w:rsidRDefault="006B2BF7" w:rsidP="00B11190">
      <w:pPr>
        <w:pStyle w:val="ListParagraph"/>
        <w:ind w:left="0"/>
        <w:rPr>
          <w:rFonts w:ascii="Arial" w:hAnsi="Arial" w:cs="Arial"/>
        </w:rPr>
      </w:pPr>
      <w:r w:rsidRPr="009F10AD">
        <w:rPr>
          <w:rFonts w:ascii="Arial" w:hAnsi="Arial" w:cs="Arial"/>
        </w:rPr>
        <w:fldChar w:fldCharType="end"/>
      </w:r>
    </w:p>
    <w:p w:rsidR="00476AC8" w:rsidRPr="009F10AD" w:rsidRDefault="00476AC8">
      <w:pPr>
        <w:rPr>
          <w:rFonts w:ascii="Arial" w:hAnsi="Arial" w:cs="Arial"/>
        </w:rPr>
      </w:pPr>
      <w:r w:rsidRPr="009F10AD">
        <w:rPr>
          <w:rFonts w:ascii="Arial" w:hAnsi="Arial" w:cs="Arial"/>
        </w:rPr>
        <w:br w:type="page"/>
      </w:r>
    </w:p>
    <w:p w:rsidR="00E911CC" w:rsidRPr="009F10AD" w:rsidRDefault="00476AC8" w:rsidP="003E737F">
      <w:pPr>
        <w:pStyle w:val="TOCHeading1"/>
        <w:spacing w:before="0" w:after="0"/>
        <w:rPr>
          <w:rFonts w:ascii="Arial" w:hAnsi="Arial" w:cs="Arial"/>
        </w:rPr>
      </w:pPr>
      <w:bookmarkStart w:id="386" w:name="_Toc433108291"/>
      <w:bookmarkStart w:id="387" w:name="_Toc445725584"/>
      <w:bookmarkStart w:id="388" w:name="_Toc445726573"/>
      <w:r w:rsidRPr="009F10AD">
        <w:rPr>
          <w:rFonts w:ascii="Arial" w:hAnsi="Arial" w:cs="Arial"/>
        </w:rPr>
        <w:lastRenderedPageBreak/>
        <w:t>Appendix 1</w:t>
      </w:r>
      <w:bookmarkEnd w:id="386"/>
      <w:bookmarkEnd w:id="387"/>
      <w:bookmarkEnd w:id="388"/>
    </w:p>
    <w:p w:rsidR="00220AE6" w:rsidRPr="009F10AD" w:rsidRDefault="00220AE6" w:rsidP="003E737F">
      <w:pPr>
        <w:pStyle w:val="Heading1"/>
        <w:spacing w:before="0"/>
        <w:rPr>
          <w:rFonts w:ascii="Arial" w:hAnsi="Arial" w:cs="Arial"/>
        </w:rPr>
      </w:pPr>
      <w:bookmarkStart w:id="389" w:name="_Toc433108292"/>
      <w:bookmarkStart w:id="390" w:name="_Toc445725585"/>
      <w:bookmarkStart w:id="391" w:name="_Toc445726574"/>
      <w:bookmarkStart w:id="392" w:name="_Toc453144066"/>
      <w:r w:rsidRPr="009F10AD">
        <w:rPr>
          <w:rFonts w:ascii="Arial" w:hAnsi="Arial" w:cs="Arial"/>
        </w:rPr>
        <w:t xml:space="preserve">Australasian </w:t>
      </w:r>
      <w:proofErr w:type="spellStart"/>
      <w:r w:rsidRPr="009F10AD">
        <w:rPr>
          <w:rFonts w:ascii="Arial" w:hAnsi="Arial" w:cs="Arial"/>
        </w:rPr>
        <w:t>Oncofertility</w:t>
      </w:r>
      <w:proofErr w:type="spellEnd"/>
      <w:r w:rsidRPr="009F10AD">
        <w:rPr>
          <w:rFonts w:ascii="Arial" w:hAnsi="Arial" w:cs="Arial"/>
        </w:rPr>
        <w:t xml:space="preserve"> Consortium Charter</w:t>
      </w:r>
      <w:bookmarkEnd w:id="389"/>
      <w:bookmarkEnd w:id="390"/>
      <w:bookmarkEnd w:id="391"/>
      <w:bookmarkEnd w:id="392"/>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All cancer clinicians should discuss the possible effects of cancer treatment on a patient’s fertility before the start of treatment, irrespective of age, diagnosis and prognosis of the patient.</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Cancer clinicians should give patients an opportunity to discuss a patient’s future fertility by offering referral to specialists who can discuss fertility preservation strategies and the fertility and reproductive health follow-up following cancer treatment.</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 xml:space="preserve">Cancer </w:t>
      </w:r>
      <w:proofErr w:type="spellStart"/>
      <w:r w:rsidRPr="009F10AD">
        <w:rPr>
          <w:rFonts w:ascii="Arial" w:hAnsi="Arial" w:cs="Arial"/>
        </w:rPr>
        <w:t>centres</w:t>
      </w:r>
      <w:proofErr w:type="spellEnd"/>
      <w:r w:rsidRPr="009F10AD">
        <w:rPr>
          <w:rFonts w:ascii="Arial" w:hAnsi="Arial" w:cs="Arial"/>
        </w:rPr>
        <w:t xml:space="preserve"> should have a clear referral pathway between cancer and fertility and/or </w:t>
      </w:r>
      <w:proofErr w:type="spellStart"/>
      <w:r w:rsidRPr="009F10AD">
        <w:rPr>
          <w:rFonts w:ascii="Arial" w:hAnsi="Arial" w:cs="Arial"/>
        </w:rPr>
        <w:t>andrology</w:t>
      </w:r>
      <w:proofErr w:type="spellEnd"/>
      <w:r w:rsidRPr="009F10AD">
        <w:rPr>
          <w:rFonts w:ascii="Arial" w:hAnsi="Arial" w:cs="Arial"/>
        </w:rPr>
        <w:t xml:space="preserve"> services to ensure that a fertility preservation consultation and appropriate treatment can be </w:t>
      </w:r>
      <w:proofErr w:type="spellStart"/>
      <w:r w:rsidRPr="009F10AD">
        <w:rPr>
          <w:rFonts w:ascii="Arial" w:hAnsi="Arial" w:cs="Arial"/>
        </w:rPr>
        <w:t>organised</w:t>
      </w:r>
      <w:proofErr w:type="spellEnd"/>
      <w:r w:rsidRPr="009F10AD">
        <w:rPr>
          <w:rFonts w:ascii="Arial" w:hAnsi="Arial" w:cs="Arial"/>
        </w:rPr>
        <w:t xml:space="preserve"> in a timely manner when it is deemed appropriate to do so before the onset of cancer treatment.</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 xml:space="preserve">National </w:t>
      </w:r>
      <w:proofErr w:type="spellStart"/>
      <w:r w:rsidRPr="009F10AD">
        <w:rPr>
          <w:rFonts w:ascii="Arial" w:hAnsi="Arial" w:cs="Arial"/>
        </w:rPr>
        <w:t>oncofertility</w:t>
      </w:r>
      <w:proofErr w:type="spellEnd"/>
      <w:r w:rsidRPr="009F10AD">
        <w:rPr>
          <w:rFonts w:ascii="Arial" w:hAnsi="Arial" w:cs="Arial"/>
        </w:rPr>
        <w:t xml:space="preserve"> data should be collected to enable the development and implementation of national </w:t>
      </w:r>
      <w:proofErr w:type="spellStart"/>
      <w:r w:rsidRPr="009F10AD">
        <w:rPr>
          <w:rFonts w:ascii="Arial" w:hAnsi="Arial" w:cs="Arial"/>
        </w:rPr>
        <w:t>standardised</w:t>
      </w:r>
      <w:proofErr w:type="spellEnd"/>
      <w:r w:rsidRPr="009F10AD">
        <w:rPr>
          <w:rFonts w:ascii="Arial" w:hAnsi="Arial" w:cs="Arial"/>
        </w:rPr>
        <w:t xml:space="preserve"> guidelines and governance structure, which takes into consideration the age of a patient. </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proofErr w:type="spellStart"/>
      <w:r w:rsidRPr="009F10AD">
        <w:rPr>
          <w:rFonts w:ascii="Arial" w:hAnsi="Arial" w:cs="Arial"/>
        </w:rPr>
        <w:t>Oncofertility</w:t>
      </w:r>
      <w:proofErr w:type="spellEnd"/>
      <w:r w:rsidRPr="009F10AD">
        <w:rPr>
          <w:rFonts w:ascii="Arial" w:hAnsi="Arial" w:cs="Arial"/>
        </w:rPr>
        <w:t xml:space="preserve"> care should be incorporated into the training curriculum for cancer and fertility multi-disciplinary health </w:t>
      </w:r>
      <w:r w:rsidR="00B94B5F" w:rsidRPr="009F10AD">
        <w:rPr>
          <w:rFonts w:ascii="Arial" w:hAnsi="Arial" w:cs="Arial"/>
        </w:rPr>
        <w:t>professionals</w:t>
      </w:r>
      <w:r w:rsidRPr="009F10AD">
        <w:rPr>
          <w:rFonts w:ascii="Arial" w:hAnsi="Arial" w:cs="Arial"/>
        </w:rPr>
        <w:t xml:space="preserve"> at both graduate and postgraduate levels to ensure that </w:t>
      </w:r>
      <w:proofErr w:type="spellStart"/>
      <w:r w:rsidRPr="009F10AD">
        <w:rPr>
          <w:rFonts w:ascii="Arial" w:hAnsi="Arial" w:cs="Arial"/>
        </w:rPr>
        <w:t>oncofertility</w:t>
      </w:r>
      <w:proofErr w:type="spellEnd"/>
      <w:r w:rsidRPr="009F10AD">
        <w:rPr>
          <w:rFonts w:ascii="Arial" w:hAnsi="Arial" w:cs="Arial"/>
        </w:rPr>
        <w:t xml:space="preserve"> care becomes standard practice in Australasia.</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Fertility preservation strategies and storage of gonadal tissue and embryos should be affordable and equitable for all cancer patients irrespective of age, ethnicity, sexual orientation or socioeconomic factors.</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contextualSpacing/>
        <w:jc w:val="both"/>
        <w:rPr>
          <w:rFonts w:ascii="Arial" w:hAnsi="Arial" w:cs="Arial"/>
        </w:rPr>
      </w:pPr>
      <w:r w:rsidRPr="009F10AD">
        <w:rPr>
          <w:rFonts w:ascii="Arial" w:hAnsi="Arial" w:cs="Arial"/>
        </w:rPr>
        <w:t>Fertility related psychosocial support should be available to all cancer patients during and after cancer therapy, irrespective of whether they pursued fertility preservation strategies.</w:t>
      </w:r>
    </w:p>
    <w:p w:rsidR="004B65E1" w:rsidRPr="009F10AD" w:rsidRDefault="004B65E1" w:rsidP="00DE7A95">
      <w:pPr>
        <w:spacing w:after="0" w:line="276" w:lineRule="auto"/>
        <w:ind w:left="360"/>
        <w:contextualSpacing/>
        <w:jc w:val="both"/>
        <w:rPr>
          <w:rFonts w:ascii="Arial" w:hAnsi="Arial" w:cs="Arial"/>
        </w:rPr>
      </w:pPr>
    </w:p>
    <w:p w:rsidR="00220AE6" w:rsidRPr="009F10AD" w:rsidRDefault="00220AE6" w:rsidP="00EE211B">
      <w:pPr>
        <w:numPr>
          <w:ilvl w:val="0"/>
          <w:numId w:val="8"/>
        </w:numPr>
        <w:spacing w:after="0" w:line="276" w:lineRule="auto"/>
        <w:ind w:left="714"/>
        <w:contextualSpacing/>
        <w:jc w:val="both"/>
        <w:rPr>
          <w:rFonts w:ascii="Arial" w:hAnsi="Arial" w:cs="Arial"/>
        </w:rPr>
      </w:pPr>
      <w:r w:rsidRPr="009F10AD">
        <w:rPr>
          <w:rFonts w:ascii="Arial" w:hAnsi="Arial" w:cs="Arial"/>
        </w:rPr>
        <w:t xml:space="preserve">Health care </w:t>
      </w:r>
      <w:r w:rsidR="00B94B5F" w:rsidRPr="009F10AD">
        <w:rPr>
          <w:rFonts w:ascii="Arial" w:hAnsi="Arial" w:cs="Arial"/>
        </w:rPr>
        <w:t>professionals</w:t>
      </w:r>
      <w:r w:rsidRPr="009F10AD">
        <w:rPr>
          <w:rFonts w:ascii="Arial" w:hAnsi="Arial" w:cs="Arial"/>
        </w:rPr>
        <w:t xml:space="preserve"> should give all patients reproductive health information and support. This will enable patients to initiate or maintain personal relationships following a cancer diagnosis and maintain safe sexual health practices.</w:t>
      </w:r>
    </w:p>
    <w:p w:rsidR="00220AE6" w:rsidRPr="009F10AD" w:rsidRDefault="00220AE6" w:rsidP="00DE7A95">
      <w:pPr>
        <w:jc w:val="both"/>
        <w:rPr>
          <w:rFonts w:ascii="Arial" w:hAnsi="Arial" w:cs="Arial"/>
          <w:b/>
        </w:rPr>
      </w:pPr>
    </w:p>
    <w:p w:rsidR="00FD2398" w:rsidRDefault="00FD2398">
      <w:pPr>
        <w:rPr>
          <w:rFonts w:ascii="Arial" w:hAnsi="Arial" w:cs="Arial"/>
        </w:rPr>
      </w:pPr>
      <w:r>
        <w:rPr>
          <w:rFonts w:ascii="Arial" w:hAnsi="Arial" w:cs="Arial"/>
        </w:rPr>
        <w:br w:type="page"/>
      </w:r>
    </w:p>
    <w:p w:rsidR="00FD2398" w:rsidRPr="009F10AD" w:rsidRDefault="00FD2398" w:rsidP="00400B2E">
      <w:pPr>
        <w:pStyle w:val="TOCHeading1"/>
        <w:spacing w:before="0" w:after="0"/>
        <w:rPr>
          <w:rFonts w:ascii="Arial" w:hAnsi="Arial" w:cs="Arial"/>
        </w:rPr>
      </w:pPr>
      <w:r w:rsidRPr="009F10AD">
        <w:rPr>
          <w:rFonts w:ascii="Arial" w:hAnsi="Arial" w:cs="Arial"/>
        </w:rPr>
        <w:lastRenderedPageBreak/>
        <w:t xml:space="preserve">Appendix </w:t>
      </w:r>
      <w:r w:rsidR="00F132B4">
        <w:rPr>
          <w:rFonts w:ascii="Arial" w:hAnsi="Arial" w:cs="Arial"/>
        </w:rPr>
        <w:t>2</w:t>
      </w:r>
    </w:p>
    <w:p w:rsidR="00FD2398" w:rsidRPr="007870C4" w:rsidRDefault="00FD2398" w:rsidP="00A8217F">
      <w:pPr>
        <w:pStyle w:val="TOCHeading1"/>
        <w:spacing w:before="0" w:after="0"/>
        <w:rPr>
          <w:rFonts w:ascii="Arial" w:hAnsi="Arial" w:cs="Arial"/>
        </w:rPr>
      </w:pPr>
      <w:r w:rsidRPr="007870C4">
        <w:rPr>
          <w:rFonts w:ascii="Arial" w:hAnsi="Arial" w:cs="Arial"/>
        </w:rPr>
        <w:t>Canteen Australia Summary</w:t>
      </w:r>
    </w:p>
    <w:p w:rsidR="00FD2398" w:rsidRPr="007870C4" w:rsidRDefault="00FD2398" w:rsidP="00FD2398">
      <w:pPr>
        <w:autoSpaceDE w:val="0"/>
        <w:autoSpaceDN w:val="0"/>
        <w:adjustRightInd w:val="0"/>
        <w:spacing w:after="0"/>
        <w:jc w:val="both"/>
        <w:rPr>
          <w:rFonts w:ascii="Arial" w:hAnsi="Arial" w:cs="Arial"/>
        </w:rPr>
      </w:pPr>
      <w:r w:rsidRPr="007870C4">
        <w:rPr>
          <w:rFonts w:ascii="Arial" w:hAnsi="Arial" w:cs="Arial"/>
        </w:rPr>
        <w:t xml:space="preserve">For 30 years, </w:t>
      </w:r>
      <w:proofErr w:type="spellStart"/>
      <w:r w:rsidRPr="007870C4">
        <w:rPr>
          <w:rFonts w:ascii="Arial" w:hAnsi="Arial" w:cs="Arial"/>
        </w:rPr>
        <w:t>CanTeen</w:t>
      </w:r>
      <w:proofErr w:type="spellEnd"/>
      <w:r w:rsidRPr="007870C4">
        <w:rPr>
          <w:rFonts w:ascii="Arial" w:hAnsi="Arial" w:cs="Arial"/>
        </w:rPr>
        <w:t xml:space="preserve"> Australia has supported young people when cancer has turned their world upside down and helped them cope with the physical, emotional and practical impact of living with cancer. </w:t>
      </w:r>
    </w:p>
    <w:p w:rsidR="00FD2398" w:rsidRPr="007870C4" w:rsidRDefault="00FD2398" w:rsidP="00FD2398">
      <w:pPr>
        <w:autoSpaceDE w:val="0"/>
        <w:autoSpaceDN w:val="0"/>
        <w:adjustRightInd w:val="0"/>
        <w:spacing w:after="0"/>
        <w:jc w:val="both"/>
        <w:rPr>
          <w:rFonts w:ascii="Arial" w:hAnsi="Arial" w:cs="Arial"/>
        </w:rPr>
      </w:pPr>
    </w:p>
    <w:p w:rsidR="00FD2398" w:rsidRPr="007870C4" w:rsidRDefault="00FD2398" w:rsidP="00FD2398">
      <w:pPr>
        <w:autoSpaceDE w:val="0"/>
        <w:autoSpaceDN w:val="0"/>
        <w:adjustRightInd w:val="0"/>
        <w:spacing w:after="0"/>
        <w:jc w:val="both"/>
        <w:rPr>
          <w:rFonts w:ascii="Arial" w:hAnsi="Arial" w:cs="Arial"/>
        </w:rPr>
      </w:pPr>
      <w:r w:rsidRPr="007870C4">
        <w:rPr>
          <w:rFonts w:ascii="Arial" w:hAnsi="Arial" w:cs="Arial"/>
        </w:rPr>
        <w:t xml:space="preserve">Working with 12-24 year olds, </w:t>
      </w:r>
      <w:proofErr w:type="spellStart"/>
      <w:r w:rsidRPr="007870C4">
        <w:rPr>
          <w:rFonts w:ascii="Arial" w:hAnsi="Arial" w:cs="Arial"/>
        </w:rPr>
        <w:t>CanTeen</w:t>
      </w:r>
      <w:proofErr w:type="spellEnd"/>
      <w:r w:rsidRPr="007870C4">
        <w:rPr>
          <w:rFonts w:ascii="Arial" w:hAnsi="Arial" w:cs="Arial"/>
        </w:rPr>
        <w:t xml:space="preserve"> supports young people at every stage of their cancer journey, whether they are dealing with their own cancer or the diagnosis or death of a parent or sibling.  Individually tailored support is provided to help every young person deal with the impact that cancer is having on their life, through peer support programs or specialist hospital and community-based services that offer medical care, information and psychosocial support.  Monitoring and tracking our programs and services through research and evaluation means </w:t>
      </w:r>
      <w:proofErr w:type="spellStart"/>
      <w:r w:rsidRPr="007870C4">
        <w:rPr>
          <w:rFonts w:ascii="Arial" w:hAnsi="Arial" w:cs="Arial"/>
        </w:rPr>
        <w:t>CanTeen</w:t>
      </w:r>
      <w:proofErr w:type="spellEnd"/>
      <w:r w:rsidRPr="007870C4">
        <w:rPr>
          <w:rFonts w:ascii="Arial" w:hAnsi="Arial" w:cs="Arial"/>
        </w:rPr>
        <w:t xml:space="preserve"> continually strives to meet the needs of young people affected by the dramatic impact of a cancer diagnosis.</w:t>
      </w:r>
    </w:p>
    <w:p w:rsidR="00FD2398" w:rsidRPr="007870C4" w:rsidRDefault="00FD2398" w:rsidP="00FD2398">
      <w:pPr>
        <w:autoSpaceDE w:val="0"/>
        <w:autoSpaceDN w:val="0"/>
        <w:adjustRightInd w:val="0"/>
        <w:spacing w:after="0"/>
        <w:jc w:val="both"/>
        <w:rPr>
          <w:rFonts w:ascii="Arial" w:hAnsi="Arial" w:cs="Arial"/>
        </w:rPr>
      </w:pPr>
    </w:p>
    <w:p w:rsidR="00FD2398" w:rsidRDefault="00FD2398" w:rsidP="00184BD1">
      <w:pPr>
        <w:autoSpaceDE w:val="0"/>
        <w:autoSpaceDN w:val="0"/>
        <w:adjustRightInd w:val="0"/>
        <w:spacing w:after="0"/>
        <w:jc w:val="both"/>
        <w:rPr>
          <w:rFonts w:ascii="Arial" w:hAnsi="Arial" w:cs="Arial"/>
        </w:rPr>
      </w:pPr>
      <w:proofErr w:type="spellStart"/>
      <w:r w:rsidRPr="007870C4">
        <w:rPr>
          <w:rFonts w:ascii="Arial" w:hAnsi="Arial" w:cs="Arial"/>
        </w:rPr>
        <w:t>CanTeen</w:t>
      </w:r>
      <w:proofErr w:type="spellEnd"/>
      <w:r w:rsidRPr="007870C4">
        <w:rPr>
          <w:rFonts w:ascii="Arial" w:hAnsi="Arial" w:cs="Arial"/>
        </w:rPr>
        <w:t xml:space="preserve"> is transforming the way young cancer patients are treated through the Youth Cancer Services, which are funded until 2017 by the Federal Government, in partnership with State/Territory health departments. Five Youth Cancer Services across Australia deliver world-class treatment and psychosocial support, ensuring that 15 to 25 year old cancer patients have access to a specialist multidisciplinary team comprising of medical, nursing and allied health support.  More than 1,200 young cancer patients were treated and supported during 2014-15. Complementing local service delivery are national strategic priorities in research, data, professional development and advocacy to ensure continuous system improvement and national consistency in models of care, survivorship and other key focus areas.</w:t>
      </w:r>
    </w:p>
    <w:p w:rsidR="00184BD1" w:rsidRPr="00184BD1" w:rsidRDefault="00184BD1" w:rsidP="00184BD1">
      <w:pPr>
        <w:autoSpaceDE w:val="0"/>
        <w:autoSpaceDN w:val="0"/>
        <w:adjustRightInd w:val="0"/>
        <w:spacing w:after="0"/>
        <w:jc w:val="both"/>
        <w:rPr>
          <w:rFonts w:ascii="Arial" w:hAnsi="Arial" w:cs="Arial"/>
          <w:sz w:val="96"/>
          <w:szCs w:val="96"/>
        </w:rPr>
      </w:pPr>
    </w:p>
    <w:p w:rsidR="00FD2398" w:rsidRPr="007870C4" w:rsidRDefault="00FD2398" w:rsidP="00FD2398">
      <w:pPr>
        <w:jc w:val="center"/>
        <w:rPr>
          <w:rFonts w:ascii="Arial" w:hAnsi="Arial" w:cs="Arial"/>
        </w:rPr>
      </w:pPr>
      <w:r w:rsidRPr="00687F40">
        <w:rPr>
          <w:rFonts w:ascii="Arial" w:hAnsi="Arial" w:cs="Arial"/>
          <w:noProof/>
          <w:lang w:val="en-AU" w:eastAsia="en-AU"/>
        </w:rPr>
        <w:drawing>
          <wp:inline distT="0" distB="0" distL="0" distR="0" wp14:anchorId="05458F1F" wp14:editId="58903FF9">
            <wp:extent cx="3081655" cy="1108625"/>
            <wp:effectExtent l="0" t="0" r="4445" b="0"/>
            <wp:docPr id="3" name="Picture 3" title="Cant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S_Canteen locked up logo.jpg"/>
                    <pic:cNvPicPr/>
                  </pic:nvPicPr>
                  <pic:blipFill>
                    <a:blip r:embed="rId34">
                      <a:extLst>
                        <a:ext uri="{28A0092B-C50C-407E-A947-70E740481C1C}">
                          <a14:useLocalDpi xmlns:a14="http://schemas.microsoft.com/office/drawing/2010/main" val="0"/>
                        </a:ext>
                      </a:extLst>
                    </a:blip>
                    <a:stretch>
                      <a:fillRect/>
                    </a:stretch>
                  </pic:blipFill>
                  <pic:spPr>
                    <a:xfrm>
                      <a:off x="0" y="0"/>
                      <a:ext cx="3100363" cy="1115355"/>
                    </a:xfrm>
                    <a:prstGeom prst="rect">
                      <a:avLst/>
                    </a:prstGeom>
                  </pic:spPr>
                </pic:pic>
              </a:graphicData>
            </a:graphic>
          </wp:inline>
        </w:drawing>
      </w:r>
    </w:p>
    <w:p w:rsidR="00FD2398" w:rsidRPr="007870C4" w:rsidRDefault="00FD2398" w:rsidP="00FD2398">
      <w:pPr>
        <w:rPr>
          <w:rFonts w:ascii="Arial" w:hAnsi="Arial" w:cs="Arial"/>
        </w:rPr>
      </w:pPr>
      <w:r w:rsidRPr="007870C4">
        <w:rPr>
          <w:rFonts w:ascii="Arial" w:hAnsi="Arial" w:cs="Arial"/>
        </w:rPr>
        <w:br w:type="page"/>
      </w:r>
      <w:bookmarkStart w:id="393" w:name="_GoBack"/>
      <w:bookmarkEnd w:id="393"/>
    </w:p>
    <w:p w:rsidR="00F132B4" w:rsidRPr="009F10AD" w:rsidRDefault="00F132B4" w:rsidP="00400B2E">
      <w:pPr>
        <w:pStyle w:val="TOCHeading1"/>
        <w:spacing w:before="0" w:after="0"/>
        <w:rPr>
          <w:rFonts w:ascii="Arial" w:hAnsi="Arial" w:cs="Arial"/>
        </w:rPr>
      </w:pPr>
      <w:r w:rsidRPr="009F10AD">
        <w:rPr>
          <w:rFonts w:ascii="Arial" w:hAnsi="Arial" w:cs="Arial"/>
        </w:rPr>
        <w:lastRenderedPageBreak/>
        <w:t xml:space="preserve">Appendix </w:t>
      </w:r>
      <w:r>
        <w:rPr>
          <w:rFonts w:ascii="Arial" w:hAnsi="Arial" w:cs="Arial"/>
        </w:rPr>
        <w:t>3</w:t>
      </w:r>
    </w:p>
    <w:p w:rsidR="00F132B4" w:rsidRPr="00453BC4" w:rsidRDefault="00F132B4" w:rsidP="00A8217F">
      <w:pPr>
        <w:pStyle w:val="TOCHeading1"/>
        <w:spacing w:before="0" w:after="0"/>
        <w:rPr>
          <w:rFonts w:ascii="Arial" w:hAnsi="Arial" w:cs="Arial"/>
        </w:rPr>
      </w:pPr>
      <w:r w:rsidRPr="00453BC4">
        <w:rPr>
          <w:rFonts w:ascii="Arial" w:hAnsi="Arial" w:cs="Arial"/>
        </w:rPr>
        <w:t>Current Fertility Preservation Guidelines Outlining Investigations with AMH</w:t>
      </w:r>
    </w:p>
    <w:p w:rsidR="00F132B4" w:rsidRPr="009F10AD" w:rsidRDefault="00F132B4" w:rsidP="00F132B4">
      <w:pPr>
        <w:jc w:val="both"/>
        <w:rPr>
          <w:rFonts w:ascii="Arial" w:hAnsi="Arial" w:cs="Arial"/>
        </w:rPr>
      </w:pPr>
      <w:r w:rsidRPr="00206F3E">
        <w:rPr>
          <w:rFonts w:ascii="Arial" w:hAnsi="Arial" w:cs="Arial"/>
        </w:rPr>
        <w:t xml:space="preserve">Four international fertility preservation guidelines agree that the investigation of reproductive function using FSH, AMH </w:t>
      </w:r>
      <w:r w:rsidRPr="009F10AD">
        <w:rPr>
          <w:rFonts w:ascii="Arial" w:hAnsi="Arial" w:cs="Arial"/>
        </w:rPr>
        <w:t xml:space="preserve">and AFC should be included as part of a female patient’s </w:t>
      </w:r>
      <w:proofErr w:type="spellStart"/>
      <w:r w:rsidRPr="009F10AD">
        <w:rPr>
          <w:rFonts w:ascii="Arial" w:hAnsi="Arial" w:cs="Arial"/>
        </w:rPr>
        <w:t>oncofertility</w:t>
      </w:r>
      <w:proofErr w:type="spellEnd"/>
      <w:r w:rsidRPr="009F10AD">
        <w:rPr>
          <w:rFonts w:ascii="Arial" w:hAnsi="Arial" w:cs="Arial"/>
        </w:rPr>
        <w:t xml:space="preserve"> care (table 2).</w:t>
      </w:r>
      <w:r w:rsidRPr="003C1AFE">
        <w:rPr>
          <w:rFonts w:ascii="Arial" w:eastAsia="Cambria" w:hAnsi="Arial" w:cs="Arial"/>
        </w:rPr>
        <w:t xml:space="preserve"> </w:t>
      </w:r>
      <w:r w:rsidRPr="009F10AD">
        <w:rPr>
          <w:rFonts w:ascii="Arial" w:eastAsia="Cambria" w:hAnsi="Arial" w:cs="Arial"/>
        </w:rPr>
        <w:t>Without</w:t>
      </w:r>
      <w:r w:rsidRPr="009F10AD">
        <w:rPr>
          <w:rFonts w:ascii="Arial" w:eastAsia="Cambria" w:hAnsi="Arial" w:cs="Arial"/>
          <w:lang w:eastAsia="en-AU"/>
        </w:rPr>
        <w:t xml:space="preserve"> Medicare and </w:t>
      </w:r>
      <w:r>
        <w:rPr>
          <w:rFonts w:ascii="Arial" w:eastAsia="Cambria" w:hAnsi="Arial" w:cs="Arial"/>
          <w:lang w:eastAsia="en-AU"/>
        </w:rPr>
        <w:t xml:space="preserve">private health </w:t>
      </w:r>
      <w:r w:rsidRPr="009F10AD">
        <w:rPr>
          <w:rFonts w:ascii="Arial" w:eastAsia="Cambria" w:hAnsi="Arial" w:cs="Arial"/>
          <w:lang w:eastAsia="en-AU"/>
        </w:rPr>
        <w:t>insurance coverage, these guidelines are an unattainable recommendation for many patients.</w:t>
      </w:r>
    </w:p>
    <w:p w:rsidR="00F132B4" w:rsidRPr="00453BC4" w:rsidRDefault="00F132B4" w:rsidP="00F132B4">
      <w:pPr>
        <w:pStyle w:val="Heading2"/>
      </w:pPr>
      <w:bookmarkStart w:id="394" w:name="_Toc453144067"/>
      <w:r w:rsidRPr="00453BC4">
        <w:t>Table 2: International Guidelines on AMH</w:t>
      </w:r>
      <w:bookmarkEnd w:id="394"/>
    </w:p>
    <w:tbl>
      <w:tblPr>
        <w:tblStyle w:val="TableGrid"/>
        <w:tblW w:w="8477" w:type="dxa"/>
        <w:tblInd w:w="-5" w:type="dxa"/>
        <w:tblLayout w:type="fixed"/>
        <w:tblLook w:val="04A0" w:firstRow="1" w:lastRow="0" w:firstColumn="1" w:lastColumn="0" w:noHBand="0" w:noVBand="1"/>
        <w:tblCaption w:val="Table 2: International Guidelines on AMH"/>
      </w:tblPr>
      <w:tblGrid>
        <w:gridCol w:w="2727"/>
        <w:gridCol w:w="2268"/>
        <w:gridCol w:w="3482"/>
      </w:tblGrid>
      <w:tr w:rsidR="00F132B4" w:rsidRPr="00453BC4" w:rsidTr="003647FC">
        <w:trPr>
          <w:tblHeader/>
        </w:trPr>
        <w:tc>
          <w:tcPr>
            <w:tcW w:w="2727" w:type="dxa"/>
            <w:shd w:val="clear" w:color="auto" w:fill="auto"/>
          </w:tcPr>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Country</w:t>
            </w:r>
          </w:p>
        </w:tc>
        <w:tc>
          <w:tcPr>
            <w:tcW w:w="2268" w:type="dxa"/>
            <w:shd w:val="clear" w:color="auto" w:fill="auto"/>
          </w:tcPr>
          <w:p w:rsidR="00F132B4" w:rsidRPr="00453BC4" w:rsidRDefault="00F132B4" w:rsidP="00F060B5">
            <w:pPr>
              <w:rPr>
                <w:rFonts w:ascii="Arial" w:eastAsia="Times New Roman" w:hAnsi="Arial" w:cs="Arial"/>
                <w:lang w:eastAsia="en-AU"/>
              </w:rPr>
            </w:pPr>
            <w:r w:rsidRPr="00453BC4">
              <w:rPr>
                <w:rFonts w:ascii="Arial" w:eastAsia="Times New Roman" w:hAnsi="Arial" w:cs="Arial"/>
                <w:lang w:eastAsia="en-AU"/>
              </w:rPr>
              <w:t>Fertility Preservation Guideline Title</w:t>
            </w:r>
          </w:p>
        </w:tc>
        <w:tc>
          <w:tcPr>
            <w:tcW w:w="3482" w:type="dxa"/>
            <w:shd w:val="clear" w:color="auto" w:fill="auto"/>
          </w:tcPr>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Relevant information</w:t>
            </w:r>
          </w:p>
        </w:tc>
      </w:tr>
      <w:tr w:rsidR="00F132B4" w:rsidRPr="00453BC4" w:rsidTr="00F060B5">
        <w:tc>
          <w:tcPr>
            <w:tcW w:w="2727" w:type="dxa"/>
            <w:shd w:val="clear" w:color="auto" w:fill="auto"/>
          </w:tcPr>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International</w:t>
            </w:r>
          </w:p>
        </w:tc>
        <w:tc>
          <w:tcPr>
            <w:tcW w:w="2268" w:type="dxa"/>
            <w:shd w:val="clear" w:color="auto" w:fill="auto"/>
          </w:tcPr>
          <w:p w:rsidR="00F132B4" w:rsidRPr="00453BC4" w:rsidRDefault="00F132B4" w:rsidP="00F060B5">
            <w:pPr>
              <w:widowControl w:val="0"/>
              <w:autoSpaceDE w:val="0"/>
              <w:autoSpaceDN w:val="0"/>
              <w:adjustRightInd w:val="0"/>
              <w:rPr>
                <w:rFonts w:ascii="Arial" w:hAnsi="Arial" w:cs="Arial"/>
                <w:color w:val="131413"/>
              </w:rPr>
            </w:pPr>
            <w:r w:rsidRPr="00453BC4">
              <w:rPr>
                <w:rFonts w:ascii="Arial" w:hAnsi="Arial" w:cs="Arial"/>
                <w:color w:val="131413"/>
              </w:rPr>
              <w:t>Recommendations for fertility preservation in patients</w:t>
            </w:r>
          </w:p>
          <w:p w:rsidR="00F132B4" w:rsidRPr="00453BC4" w:rsidRDefault="00F132B4" w:rsidP="00C36257">
            <w:pPr>
              <w:rPr>
                <w:rFonts w:ascii="Arial" w:eastAsia="Times New Roman" w:hAnsi="Arial" w:cs="Arial"/>
                <w:lang w:eastAsia="en-AU"/>
              </w:rPr>
            </w:pPr>
            <w:r w:rsidRPr="00453BC4">
              <w:rPr>
                <w:rFonts w:ascii="Arial" w:hAnsi="Arial" w:cs="Arial"/>
                <w:color w:val="131413"/>
              </w:rPr>
              <w:t xml:space="preserve">with lymphoma, leukaemia, and breast cancer. </w:t>
            </w:r>
            <w:r w:rsidRPr="00453BC4">
              <w:rPr>
                <w:rFonts w:ascii="Arial" w:hAnsi="Arial" w:cs="Arial"/>
              </w:rPr>
              <w:t>International Society for Fertility Preservation (</w:t>
            </w:r>
            <w:r w:rsidRPr="00453BC4">
              <w:rPr>
                <w:rFonts w:ascii="Arial" w:hAnsi="Arial" w:cs="Arial"/>
                <w:color w:val="131413"/>
              </w:rPr>
              <w:t>ISFP) Practice Committee</w:t>
            </w:r>
            <w:r w:rsidRPr="00453BC4">
              <w:rPr>
                <w:rFonts w:ascii="Arial" w:hAnsi="Arial" w:cs="Arial"/>
                <w:vertAlign w:val="superscript"/>
                <w:lang w:val="en"/>
              </w:rPr>
              <w:fldChar w:fldCharType="begin"/>
            </w:r>
            <w:r w:rsidR="00C36257">
              <w:rPr>
                <w:rFonts w:ascii="Arial" w:hAnsi="Arial" w:cs="Arial"/>
                <w:vertAlign w:val="superscript"/>
                <w:lang w:val="en"/>
              </w:rPr>
              <w:instrText xml:space="preserve"> ADDIN EN.CITE &lt;EndNote&gt;&lt;Cite&gt;&lt;Author&gt;Committee&lt;/Author&gt;&lt;Year&gt;2012&lt;/Year&gt;&lt;RecNum&gt;1020&lt;/RecNum&gt;&lt;DisplayText&gt;[153]&lt;/DisplayText&gt;&lt;record&gt;&lt;rec-number&gt;1020&lt;/rec-number&gt;&lt;foreign-keys&gt;&lt;key app="EN" db-id="ptaxpe90vp2rsbez0eo5ssfwt5stddvvaxwe"&gt;1020&lt;/key&gt;&lt;/foreign-keys&gt;&lt;ref-type name="Journal Article"&gt;17&lt;/ref-type&gt;&lt;contributors&gt;&lt;authors&gt;&lt;author&gt;Isfp Practice Committee&lt;/author&gt;&lt;author&gt;Kim, S. Samuel&lt;/author&gt;&lt;author&gt;Donnez, Jacques&lt;/author&gt;&lt;author&gt;Barri, Pedro&lt;/author&gt;&lt;author&gt;Pellicer, Antonio&lt;/author&gt;&lt;author&gt;Patrizio, Pasquale&lt;/author&gt;&lt;author&gt;Rosenwaks, Zev&lt;/author&gt;&lt;author&gt;Nagy, Peter&lt;/author&gt;&lt;author&gt;Falcone, Tommaso&lt;/author&gt;&lt;author&gt;Andersen, Claus&lt;/author&gt;&lt;author&gt;Hovatta, Outi&lt;/author&gt;&lt;author&gt;Wallace, Hamish&lt;/author&gt;&lt;author&gt;Meirow, Dror&lt;/author&gt;&lt;author&gt;Gook, Debra&lt;/author&gt;&lt;author&gt;Kim, Seok H.&lt;/author&gt;&lt;author&gt;Tzeng, Chii-Ruey&lt;/author&gt;&lt;author&gt;Suzuki, Shuetu&lt;/author&gt;&lt;author&gt;Ishizuka, Bunpei&lt;/author&gt;&lt;author&gt;Dolmans, Marie-Madeleine&lt;/author&gt;&lt;/authors&gt;&lt;/contributors&gt;&lt;titles&gt;&lt;title&gt;Recommendations for fertility preservation in patients with lymphoma, leukemia, and breast cancer&lt;/title&gt;&lt;secondary-title&gt;Journal of Assisted Reproduction and Genetics&lt;/secondary-title&gt;&lt;/titles&gt;&lt;periodical&gt;&lt;full-title&gt;Journal of Assisted Reproduction and Genetics&lt;/full-title&gt;&lt;/periodical&gt;&lt;pages&gt;465-468&lt;/pages&gt;&lt;volume&gt;29&lt;/volume&gt;&lt;number&gt;6&lt;/number&gt;&lt;dates&gt;&lt;year&gt;2012&lt;/year&gt;&lt;pub-dates&gt;&lt;date&gt;05/31&amp;#xD;04/19/received&amp;#xD;04/25/accepted&lt;/date&gt;&lt;/pub-dates&gt;&lt;/dates&gt;&lt;pub-location&gt;Boston&lt;/pub-location&gt;&lt;publisher&gt;Springer US&lt;/publisher&gt;&lt;isbn&gt;1058-0468&amp;#xD;1573-7330&lt;/isbn&gt;&lt;accession-num&gt;PMC3370045&lt;/accession-num&gt;&lt;urls&gt;&lt;related-urls&gt;&lt;url&gt;http://www.ncbi.nlm.nih.gov/pmc/articles/PMC3370045/&lt;/url&gt;&lt;/related-urls&gt;&lt;/urls&gt;&lt;electronic-resource-num&gt;10.1007/s10815-012-9786-y&lt;/electronic-resource-num&gt;&lt;remote-database-name&gt;PMC&lt;/remote-database-name&gt;&lt;/record&gt;&lt;/Cite&gt;&lt;/EndNote&gt;</w:instrText>
            </w:r>
            <w:r w:rsidRPr="00453BC4">
              <w:rPr>
                <w:rFonts w:ascii="Arial" w:hAnsi="Arial" w:cs="Arial"/>
                <w:vertAlign w:val="superscript"/>
                <w:lang w:val="en"/>
              </w:rPr>
              <w:fldChar w:fldCharType="separate"/>
            </w:r>
            <w:r w:rsidR="00C36257">
              <w:rPr>
                <w:rFonts w:ascii="Arial" w:hAnsi="Arial" w:cs="Arial"/>
                <w:noProof/>
                <w:vertAlign w:val="superscript"/>
                <w:lang w:val="en"/>
              </w:rPr>
              <w:t>[</w:t>
            </w:r>
            <w:hyperlink w:anchor="_ENREF_153" w:tooltip="Committee, 2012 #1020" w:history="1">
              <w:r w:rsidR="00C36257">
                <w:rPr>
                  <w:rFonts w:ascii="Arial" w:hAnsi="Arial" w:cs="Arial"/>
                  <w:noProof/>
                  <w:vertAlign w:val="superscript"/>
                  <w:lang w:val="en"/>
                </w:rPr>
                <w:t>153</w:t>
              </w:r>
            </w:hyperlink>
            <w:r w:rsidR="00C36257">
              <w:rPr>
                <w:rFonts w:ascii="Arial" w:hAnsi="Arial" w:cs="Arial"/>
                <w:noProof/>
                <w:vertAlign w:val="superscript"/>
                <w:lang w:val="en"/>
              </w:rPr>
              <w:t>]</w:t>
            </w:r>
            <w:r w:rsidRPr="00453BC4">
              <w:rPr>
                <w:rFonts w:ascii="Arial" w:hAnsi="Arial" w:cs="Arial"/>
                <w:vertAlign w:val="superscript"/>
                <w:lang w:val="en"/>
              </w:rPr>
              <w:fldChar w:fldCharType="end"/>
            </w:r>
          </w:p>
        </w:tc>
        <w:tc>
          <w:tcPr>
            <w:tcW w:w="3482" w:type="dxa"/>
            <w:shd w:val="clear" w:color="auto" w:fill="auto"/>
          </w:tcPr>
          <w:p w:rsidR="00F132B4" w:rsidRPr="00453BC4" w:rsidRDefault="00F132B4" w:rsidP="00F060B5">
            <w:pPr>
              <w:widowControl w:val="0"/>
              <w:autoSpaceDE w:val="0"/>
              <w:autoSpaceDN w:val="0"/>
              <w:adjustRightInd w:val="0"/>
              <w:rPr>
                <w:rFonts w:ascii="Arial" w:hAnsi="Arial" w:cs="Arial"/>
                <w:color w:val="131413"/>
              </w:rPr>
            </w:pPr>
            <w:r w:rsidRPr="00453BC4">
              <w:rPr>
                <w:rFonts w:ascii="Arial" w:hAnsi="Arial" w:cs="Arial"/>
                <w:color w:val="131413"/>
              </w:rPr>
              <w:t xml:space="preserve">Determine ovarian function in premenopausal women with the use of FSH, </w:t>
            </w:r>
            <w:proofErr w:type="spellStart"/>
            <w:r w:rsidRPr="00453BC4">
              <w:rPr>
                <w:rFonts w:ascii="Arial" w:hAnsi="Arial" w:cs="Arial"/>
                <w:color w:val="131413"/>
              </w:rPr>
              <w:t>antral</w:t>
            </w:r>
            <w:proofErr w:type="spellEnd"/>
            <w:r w:rsidRPr="00453BC4">
              <w:rPr>
                <w:rFonts w:ascii="Arial" w:hAnsi="Arial" w:cs="Arial"/>
                <w:color w:val="131413"/>
              </w:rPr>
              <w:t xml:space="preserve"> follicle</w:t>
            </w:r>
          </w:p>
          <w:p w:rsidR="00F132B4" w:rsidRPr="00453BC4" w:rsidRDefault="00F132B4" w:rsidP="00F060B5">
            <w:pPr>
              <w:rPr>
                <w:rFonts w:ascii="Arial" w:eastAsia="Times New Roman" w:hAnsi="Arial" w:cs="Arial"/>
                <w:lang w:eastAsia="en-AU"/>
              </w:rPr>
            </w:pPr>
            <w:r w:rsidRPr="00453BC4">
              <w:rPr>
                <w:rFonts w:ascii="Arial" w:hAnsi="Arial" w:cs="Arial"/>
                <w:color w:val="131413"/>
              </w:rPr>
              <w:t>count (AFC) or AMH</w:t>
            </w:r>
          </w:p>
        </w:tc>
      </w:tr>
      <w:tr w:rsidR="00F132B4" w:rsidRPr="00453BC4" w:rsidTr="00F060B5">
        <w:tc>
          <w:tcPr>
            <w:tcW w:w="2727" w:type="dxa"/>
            <w:shd w:val="clear" w:color="auto" w:fill="auto"/>
          </w:tcPr>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Australia</w:t>
            </w:r>
          </w:p>
        </w:tc>
        <w:tc>
          <w:tcPr>
            <w:tcW w:w="2268" w:type="dxa"/>
            <w:shd w:val="clear" w:color="auto" w:fill="auto"/>
          </w:tcPr>
          <w:p w:rsidR="00F132B4" w:rsidRPr="00453BC4" w:rsidRDefault="007F4E9E" w:rsidP="00C36257">
            <w:pPr>
              <w:rPr>
                <w:rFonts w:ascii="Arial" w:eastAsia="Times New Roman" w:hAnsi="Arial" w:cs="Arial"/>
                <w:lang w:eastAsia="en-AU"/>
              </w:rPr>
            </w:pPr>
            <w:hyperlink r:id="rId35" w:history="1">
              <w:r w:rsidR="00F132B4" w:rsidRPr="00453BC4">
                <w:rPr>
                  <w:rFonts w:ascii="Arial" w:eastAsia="Times New Roman" w:hAnsi="Arial" w:cs="Arial"/>
                  <w:lang w:eastAsia="en-AU"/>
                </w:rPr>
                <w:t>Fertility preservation for AYAs diagnosed with cancer: Guidance for health professionals.</w:t>
              </w:r>
            </w:hyperlink>
            <w:r w:rsidR="00F132B4" w:rsidRPr="00453BC4">
              <w:rPr>
                <w:rFonts w:ascii="Arial" w:hAnsi="Arial" w:cs="Arial"/>
                <w:color w:val="222222"/>
                <w:vertAlign w:val="superscript"/>
              </w:rPr>
              <w:t xml:space="preserve"> </w:t>
            </w:r>
            <w:r w:rsidR="00F132B4" w:rsidRPr="00453BC4">
              <w:rPr>
                <w:rFonts w:ascii="Arial" w:hAnsi="Arial" w:cs="Arial"/>
                <w:color w:val="222222"/>
                <w:vertAlign w:val="superscript"/>
              </w:rPr>
              <w:fldChar w:fldCharType="begin"/>
            </w:r>
            <w:r w:rsidR="00C36257">
              <w:rPr>
                <w:rFonts w:ascii="Arial" w:hAnsi="Arial" w:cs="Arial"/>
                <w:color w:val="222222"/>
                <w:vertAlign w:val="superscript"/>
              </w:rPr>
              <w:instrText xml:space="preserve"> ADDIN EN.CITE &lt;EndNote&gt;&lt;Cite&gt;&lt;Author&gt;group&lt;/Author&gt;&lt;RecNum&gt;1026&lt;/RecNum&gt;&lt;DisplayText&gt;[154]&lt;/DisplayText&gt;&lt;record&gt;&lt;rec-number&gt;1026&lt;/rec-number&gt;&lt;foreign-keys&gt;&lt;key app="EN" db-id="ptaxpe90vp2rsbez0eo5ssfwt5stddvvaxwe"&gt;1026&lt;/key&gt;&lt;/foreign-keys&gt;&lt;ref-type name="Journal Article"&gt;17&lt;/ref-type&gt;&lt;contributors&gt;&lt;authors&gt;&lt;author&gt;A. Y. A. cancer fertility preservation guidance working group&lt;/author&gt;&lt;/authors&gt;&lt;/contributors&gt;&lt;titles&gt;&lt;title&gt;Fertility preservation for AYAs diagnosed with cancer: Guidance for health professionals&lt;/title&gt;&lt;secondary-title&gt;Sydney: Cancer Council Australia&lt;/secondary-title&gt;&lt;/titles&gt;&lt;periodical&gt;&lt;full-title&gt;Sydney: Cancer Council Australia&lt;/full-title&gt;&lt;/periodical&gt;&lt;dates&gt;&lt;/dates&gt;&lt;urls&gt;&lt;/urls&gt;&lt;/record&gt;&lt;/Cite&gt;&lt;/EndNote&gt;</w:instrText>
            </w:r>
            <w:r w:rsidR="00F132B4" w:rsidRPr="00453BC4">
              <w:rPr>
                <w:rFonts w:ascii="Arial" w:hAnsi="Arial" w:cs="Arial"/>
                <w:color w:val="222222"/>
                <w:vertAlign w:val="superscript"/>
              </w:rPr>
              <w:fldChar w:fldCharType="separate"/>
            </w:r>
            <w:r w:rsidR="00C36257">
              <w:rPr>
                <w:rFonts w:ascii="Arial" w:hAnsi="Arial" w:cs="Arial"/>
                <w:noProof/>
                <w:color w:val="222222"/>
                <w:vertAlign w:val="superscript"/>
              </w:rPr>
              <w:t>[</w:t>
            </w:r>
            <w:hyperlink w:anchor="_ENREF_154" w:tooltip="group,  #1026" w:history="1">
              <w:r w:rsidR="00C36257">
                <w:rPr>
                  <w:rFonts w:ascii="Arial" w:hAnsi="Arial" w:cs="Arial"/>
                  <w:noProof/>
                  <w:color w:val="222222"/>
                  <w:vertAlign w:val="superscript"/>
                </w:rPr>
                <w:t>154</w:t>
              </w:r>
            </w:hyperlink>
            <w:r w:rsidR="00C36257">
              <w:rPr>
                <w:rFonts w:ascii="Arial" w:hAnsi="Arial" w:cs="Arial"/>
                <w:noProof/>
                <w:color w:val="222222"/>
                <w:vertAlign w:val="superscript"/>
              </w:rPr>
              <w:t>]</w:t>
            </w:r>
            <w:r w:rsidR="00F132B4" w:rsidRPr="00453BC4">
              <w:rPr>
                <w:rFonts w:ascii="Arial" w:hAnsi="Arial" w:cs="Arial"/>
                <w:color w:val="222222"/>
                <w:vertAlign w:val="superscript"/>
              </w:rPr>
              <w:fldChar w:fldCharType="end"/>
            </w:r>
          </w:p>
        </w:tc>
        <w:tc>
          <w:tcPr>
            <w:tcW w:w="3482" w:type="dxa"/>
            <w:shd w:val="clear" w:color="auto" w:fill="auto"/>
          </w:tcPr>
          <w:p w:rsidR="00F132B4" w:rsidRPr="00453BC4" w:rsidRDefault="00F132B4" w:rsidP="00F060B5">
            <w:pPr>
              <w:rPr>
                <w:rFonts w:ascii="Arial" w:hAnsi="Arial" w:cs="Arial"/>
                <w:lang w:val="en"/>
              </w:rPr>
            </w:pPr>
            <w:r w:rsidRPr="00453BC4">
              <w:rPr>
                <w:rFonts w:ascii="Arial" w:hAnsi="Arial" w:cs="Arial"/>
                <w:lang w:val="en"/>
              </w:rPr>
              <w:t xml:space="preserve">Assessment of ovarian reserve or function should include: </w:t>
            </w:r>
          </w:p>
          <w:p w:rsidR="00F132B4" w:rsidRPr="00453BC4" w:rsidRDefault="00F132B4" w:rsidP="00F060B5">
            <w:pPr>
              <w:rPr>
                <w:rFonts w:ascii="Arial" w:hAnsi="Arial" w:cs="Arial"/>
                <w:lang w:val="en"/>
              </w:rPr>
            </w:pPr>
            <w:r w:rsidRPr="00453BC4">
              <w:rPr>
                <w:rFonts w:ascii="Arial" w:hAnsi="Arial" w:cs="Arial"/>
                <w:lang w:val="en"/>
              </w:rPr>
              <w:t>early follicular phase serum FSH</w:t>
            </w:r>
          </w:p>
          <w:p w:rsidR="00F132B4" w:rsidRPr="00453BC4" w:rsidRDefault="00F132B4" w:rsidP="00F060B5">
            <w:pPr>
              <w:rPr>
                <w:rFonts w:ascii="Arial" w:hAnsi="Arial" w:cs="Arial"/>
                <w:lang w:val="en"/>
              </w:rPr>
            </w:pPr>
            <w:r w:rsidRPr="00453BC4">
              <w:rPr>
                <w:rFonts w:ascii="Arial" w:hAnsi="Arial" w:cs="Arial"/>
                <w:lang w:val="en"/>
              </w:rPr>
              <w:t>serum anti-</w:t>
            </w:r>
            <w:proofErr w:type="spellStart"/>
            <w:r w:rsidRPr="00453BC4">
              <w:rPr>
                <w:rFonts w:ascii="Arial" w:hAnsi="Arial" w:cs="Arial"/>
                <w:lang w:val="en"/>
              </w:rPr>
              <w:t>Müllerian</w:t>
            </w:r>
            <w:proofErr w:type="spellEnd"/>
            <w:r w:rsidRPr="00453BC4">
              <w:rPr>
                <w:rFonts w:ascii="Arial" w:hAnsi="Arial" w:cs="Arial"/>
                <w:lang w:val="en"/>
              </w:rPr>
              <w:t xml:space="preserve"> hormone (AMH)</w:t>
            </w:r>
          </w:p>
          <w:p w:rsidR="00F132B4" w:rsidRPr="00453BC4" w:rsidRDefault="00F132B4" w:rsidP="00F060B5">
            <w:pPr>
              <w:rPr>
                <w:rFonts w:ascii="Arial" w:hAnsi="Arial" w:cs="Arial"/>
                <w:lang w:val="en"/>
              </w:rPr>
            </w:pPr>
            <w:r w:rsidRPr="00453BC4">
              <w:rPr>
                <w:rFonts w:ascii="Arial" w:hAnsi="Arial" w:cs="Arial"/>
                <w:lang w:val="en"/>
              </w:rPr>
              <w:t>ultrasound assessment of ovarian volume</w:t>
            </w:r>
          </w:p>
          <w:p w:rsidR="00F132B4" w:rsidRPr="00453BC4" w:rsidRDefault="00F132B4" w:rsidP="00F060B5">
            <w:pPr>
              <w:rPr>
                <w:rFonts w:ascii="Arial" w:hAnsi="Arial" w:cs="Arial"/>
                <w:lang w:val="en"/>
              </w:rPr>
            </w:pPr>
            <w:r w:rsidRPr="00453BC4">
              <w:rPr>
                <w:rFonts w:ascii="Arial" w:hAnsi="Arial" w:cs="Arial"/>
                <w:lang w:val="en"/>
              </w:rPr>
              <w:t xml:space="preserve">ultrasound assessment of </w:t>
            </w:r>
            <w:proofErr w:type="spellStart"/>
            <w:r w:rsidRPr="00453BC4">
              <w:rPr>
                <w:rFonts w:ascii="Arial" w:hAnsi="Arial" w:cs="Arial"/>
                <w:lang w:val="en"/>
              </w:rPr>
              <w:t>antral</w:t>
            </w:r>
            <w:proofErr w:type="spellEnd"/>
            <w:r w:rsidRPr="00453BC4">
              <w:rPr>
                <w:rFonts w:ascii="Arial" w:hAnsi="Arial" w:cs="Arial"/>
                <w:lang w:val="en"/>
              </w:rPr>
              <w:t xml:space="preserve"> follicle count</w:t>
            </w:r>
          </w:p>
          <w:p w:rsidR="00F132B4" w:rsidRPr="00453BC4" w:rsidRDefault="00F132B4" w:rsidP="00F060B5">
            <w:pPr>
              <w:jc w:val="both"/>
              <w:rPr>
                <w:rFonts w:ascii="Arial" w:hAnsi="Arial" w:cs="Arial"/>
                <w:lang w:val="en"/>
              </w:rPr>
            </w:pPr>
          </w:p>
        </w:tc>
      </w:tr>
      <w:tr w:rsidR="00F132B4" w:rsidRPr="00453BC4" w:rsidTr="00F060B5">
        <w:tc>
          <w:tcPr>
            <w:tcW w:w="2727" w:type="dxa"/>
            <w:shd w:val="clear" w:color="auto" w:fill="auto"/>
          </w:tcPr>
          <w:p w:rsidR="00F132B4" w:rsidRPr="00453BC4" w:rsidRDefault="00F132B4" w:rsidP="00F060B5">
            <w:pPr>
              <w:rPr>
                <w:rFonts w:ascii="Arial" w:eastAsia="Times New Roman" w:hAnsi="Arial" w:cs="Arial"/>
                <w:lang w:eastAsia="en-AU"/>
              </w:rPr>
            </w:pPr>
            <w:r w:rsidRPr="00453BC4">
              <w:rPr>
                <w:rFonts w:ascii="Arial" w:eastAsia="Times New Roman" w:hAnsi="Arial" w:cs="Arial"/>
                <w:lang w:eastAsia="en-AU"/>
              </w:rPr>
              <w:t>Scotland</w:t>
            </w:r>
          </w:p>
        </w:tc>
        <w:tc>
          <w:tcPr>
            <w:tcW w:w="2268" w:type="dxa"/>
            <w:shd w:val="clear" w:color="auto" w:fill="auto"/>
          </w:tcPr>
          <w:p w:rsidR="00F132B4" w:rsidRPr="00453BC4" w:rsidRDefault="00F132B4" w:rsidP="00F060B5">
            <w:pPr>
              <w:widowControl w:val="0"/>
              <w:autoSpaceDE w:val="0"/>
              <w:autoSpaceDN w:val="0"/>
              <w:adjustRightInd w:val="0"/>
              <w:rPr>
                <w:rFonts w:ascii="Arial" w:hAnsi="Arial" w:cs="Arial"/>
              </w:rPr>
            </w:pPr>
            <w:r w:rsidRPr="00453BC4">
              <w:rPr>
                <w:rFonts w:ascii="Arial" w:hAnsi="Arial" w:cs="Arial"/>
              </w:rPr>
              <w:t>Long</w:t>
            </w:r>
          </w:p>
          <w:p w:rsidR="00F132B4" w:rsidRPr="00453BC4" w:rsidRDefault="00F132B4" w:rsidP="00C36257">
            <w:pPr>
              <w:widowControl w:val="0"/>
              <w:autoSpaceDE w:val="0"/>
              <w:autoSpaceDN w:val="0"/>
              <w:adjustRightInd w:val="0"/>
              <w:rPr>
                <w:rFonts w:ascii="Arial" w:hAnsi="Arial" w:cs="Arial"/>
                <w:color w:val="131413"/>
              </w:rPr>
            </w:pPr>
            <w:r w:rsidRPr="00453BC4">
              <w:rPr>
                <w:rFonts w:ascii="Arial" w:hAnsi="Arial" w:cs="Arial"/>
              </w:rPr>
              <w:t>term follow up of survivors of childhood cancer</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&lt;EndNote&gt;&lt;Cite&gt;&lt;Author&gt;Gan&lt;/Author&gt;&lt;Year&gt;2014&lt;/Year&gt;&lt;RecNum&gt;1033&lt;/RecNum&gt;&lt;DisplayText&gt;[155]&lt;/DisplayText&gt;&lt;record&gt;&lt;rec-number&gt;1033&lt;/rec-number&gt;&lt;foreign-keys&gt;&lt;key app="EN" db-id="ptaxpe90vp2rsbez0eo5ssfwt5stddvvaxwe"&gt;1033&lt;/key&gt;&lt;/foreign-keys&gt;&lt;ref-type name="Journal Article"&gt;17&lt;/ref-type&gt;&lt;contributors&gt;&lt;authors&gt;&lt;author&gt;Gan, Hoong-Wei&lt;/author&gt;&lt;author&gt;Spoudeas, Helen A.&lt;/author&gt;&lt;/authors&gt;&lt;/contributors&gt;&lt;titles&gt;&lt;title&gt;Long-term follow-up of survivors of childhood cancer (SIGN Clinical Guideline 132)&lt;/title&gt;&lt;secondary-title&gt;Archives of Disease in Childhood. Education and Practice Edition&lt;/secondary-title&gt;&lt;/titles&gt;&lt;periodical&gt;&lt;full-title&gt;Archives of Disease in Childhood. Education and Practice Edition&lt;/full-title&gt;&lt;/periodical&gt;&lt;pages&gt;138-143&lt;/pages&gt;&lt;volume&gt;99&lt;/volume&gt;&lt;number&gt;4&lt;/number&gt;&lt;dates&gt;&lt;year&gt;2014&lt;/year&gt;&lt;pub-dates&gt;&lt;date&gt;03/17&amp;#xD;10/27/received&amp;#xD;01/31/revised&amp;#xD;02/16/accepted&lt;/date&gt;&lt;/pub-dates&gt;&lt;/dates&gt;&lt;pub-location&gt;BMA House, Tavistock Square, London, WC1H 9JR&lt;/pub-location&gt;&lt;publisher&gt;BMJ Publishing Group&lt;/publisher&gt;&lt;isbn&gt;1743-0585&amp;#xD;1743-0593&lt;/isbn&gt;&lt;accession-num&gt;PMC4112452&lt;/accession-num&gt;&lt;urls&gt;&lt;related-urls&gt;&lt;url&gt;http://www.ncbi.nlm.nih.gov/pmc/articles/PMC4112452/&lt;/url&gt;&lt;url&gt;http://ep.bmj.com/content/99/4/138.full.pdf&lt;/url&gt;&lt;/related-urls&gt;&lt;/urls&gt;&lt;electronic-resource-num&gt;10.1136/archdischild-2013-305452&lt;/electronic-resource-num&gt;&lt;remote-database-name&gt;PMC&lt;/remote-database-name&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55" w:tooltip="Gan, 2014 #1033" w:history="1">
              <w:r w:rsidR="00C36257">
                <w:rPr>
                  <w:rFonts w:ascii="Arial" w:hAnsi="Arial" w:cs="Arial"/>
                  <w:noProof/>
                  <w:vertAlign w:val="superscript"/>
                </w:rPr>
                <w:t>155</w:t>
              </w:r>
            </w:hyperlink>
            <w:r w:rsidR="00C36257">
              <w:rPr>
                <w:rFonts w:ascii="Arial" w:hAnsi="Arial" w:cs="Arial"/>
                <w:noProof/>
                <w:vertAlign w:val="superscript"/>
              </w:rPr>
              <w:t>]</w:t>
            </w:r>
            <w:r w:rsidRPr="00453BC4">
              <w:rPr>
                <w:rFonts w:ascii="Arial" w:hAnsi="Arial" w:cs="Arial"/>
                <w:vertAlign w:val="superscript"/>
              </w:rPr>
              <w:fldChar w:fldCharType="end"/>
            </w:r>
            <w:r w:rsidRPr="00453BC4">
              <w:rPr>
                <w:rFonts w:ascii="Arial" w:hAnsi="Arial" w:cs="Arial"/>
              </w:rPr>
              <w:t xml:space="preserve"> </w:t>
            </w:r>
          </w:p>
        </w:tc>
        <w:tc>
          <w:tcPr>
            <w:tcW w:w="3482" w:type="dxa"/>
            <w:shd w:val="clear" w:color="auto" w:fill="auto"/>
          </w:tcPr>
          <w:p w:rsidR="00F132B4" w:rsidRPr="00453BC4" w:rsidRDefault="00F132B4" w:rsidP="00F060B5">
            <w:pPr>
              <w:rPr>
                <w:rFonts w:ascii="Arial" w:eastAsia="Times New Roman" w:hAnsi="Arial" w:cs="Arial"/>
                <w:lang w:eastAsia="en-AU"/>
              </w:rPr>
            </w:pPr>
            <w:r w:rsidRPr="00453BC4">
              <w:rPr>
                <w:rFonts w:ascii="Arial" w:eastAsia="Times New Roman" w:hAnsi="Arial" w:cs="Arial"/>
                <w:lang w:eastAsia="en-AU"/>
              </w:rPr>
              <w:t>Sub/infertility as a late effect of ch</w:t>
            </w:r>
            <w:r w:rsidRPr="00453BC4">
              <w:rPr>
                <w:rFonts w:ascii="Arial" w:hAnsi="Arial" w:cs="Arial"/>
              </w:rPr>
              <w:t>emotherapy  should be investigated by regular pubertal assessment with FSH and AMH</w:t>
            </w:r>
          </w:p>
        </w:tc>
      </w:tr>
      <w:tr w:rsidR="00F132B4" w:rsidRPr="00453BC4" w:rsidTr="00F060B5">
        <w:tc>
          <w:tcPr>
            <w:tcW w:w="2727" w:type="dxa"/>
            <w:shd w:val="clear" w:color="auto" w:fill="auto"/>
          </w:tcPr>
          <w:p w:rsidR="00F132B4" w:rsidRPr="00453BC4" w:rsidRDefault="00F132B4" w:rsidP="00F060B5">
            <w:pPr>
              <w:rPr>
                <w:rFonts w:ascii="Arial" w:hAnsi="Arial" w:cs="Arial"/>
              </w:rPr>
            </w:pPr>
            <w:r w:rsidRPr="00453BC4">
              <w:rPr>
                <w:rFonts w:ascii="Arial" w:hAnsi="Arial" w:cs="Arial"/>
              </w:rPr>
              <w:t>UK</w:t>
            </w:r>
          </w:p>
        </w:tc>
        <w:tc>
          <w:tcPr>
            <w:tcW w:w="2268" w:type="dxa"/>
            <w:shd w:val="clear" w:color="auto" w:fill="auto"/>
          </w:tcPr>
          <w:p w:rsidR="00F132B4" w:rsidRPr="00453BC4" w:rsidRDefault="00F132B4" w:rsidP="00F060B5">
            <w:pPr>
              <w:widowControl w:val="0"/>
              <w:autoSpaceDE w:val="0"/>
              <w:autoSpaceDN w:val="0"/>
              <w:adjustRightInd w:val="0"/>
              <w:rPr>
                <w:rFonts w:ascii="Arial" w:hAnsi="Arial" w:cs="Arial"/>
              </w:rPr>
            </w:pPr>
            <w:r w:rsidRPr="00453BC4">
              <w:rPr>
                <w:rFonts w:ascii="Arial" w:hAnsi="Arial" w:cs="Arial"/>
              </w:rPr>
              <w:t>Fertility assessment and treatment for people with</w:t>
            </w:r>
          </w:p>
          <w:p w:rsidR="00F132B4" w:rsidRPr="00453BC4" w:rsidRDefault="00F132B4" w:rsidP="00C36257">
            <w:pPr>
              <w:widowControl w:val="0"/>
              <w:autoSpaceDE w:val="0"/>
              <w:autoSpaceDN w:val="0"/>
              <w:adjustRightInd w:val="0"/>
              <w:rPr>
                <w:rFonts w:ascii="Arial" w:hAnsi="Arial" w:cs="Arial"/>
              </w:rPr>
            </w:pPr>
            <w:r w:rsidRPr="00453BC4">
              <w:rPr>
                <w:rFonts w:ascii="Arial" w:hAnsi="Arial" w:cs="Arial"/>
              </w:rPr>
              <w:t>fertility problems (update)</w:t>
            </w:r>
            <w:r w:rsidRPr="00453BC4">
              <w:rPr>
                <w:rFonts w:ascii="Arial" w:hAnsi="Arial" w:cs="Arial"/>
                <w:vertAlign w:val="superscript"/>
              </w:rPr>
              <w:t xml:space="preserve"> </w:t>
            </w:r>
            <w:r w:rsidRPr="00453BC4">
              <w:rPr>
                <w:rFonts w:ascii="Arial" w:hAnsi="Arial" w:cs="Arial"/>
                <w:vertAlign w:val="superscript"/>
              </w:rPr>
              <w:fldChar w:fldCharType="begin"/>
            </w:r>
            <w:r w:rsidR="00C36257">
              <w:rPr>
                <w:rFonts w:ascii="Arial" w:hAnsi="Arial" w:cs="Arial"/>
                <w:vertAlign w:val="superscript"/>
              </w:rPr>
              <w:instrText xml:space="preserve"> ADDIN EN.CITE &lt;EndNote&gt;&lt;Cite&gt;&lt;Author&gt;National Collaborating Centre for&lt;/Author&gt;&lt;Year&gt;2013&lt;/Year&gt;&lt;RecNum&gt;1032&lt;/RecNum&gt;&lt;DisplayText&gt;[156]&lt;/DisplayText&gt;&lt;record&gt;&lt;rec-number&gt;1032&lt;/rec-number&gt;&lt;foreign-keys&gt;&lt;key app="EN" db-id="ptaxpe90vp2rsbez0eo5ssfwt5stddvvaxwe"&gt;1032&lt;/key&gt;&lt;/foreign-keys&gt;&lt;ref-type name="Journal Article"&gt;17&lt;/ref-type&gt;&lt;contributors&gt;&lt;authors&gt;&lt;author&gt;National Collaborating Centre for, Women&amp;apos;s&lt;/author&gt;&lt;author&gt;Children&amp;apos;s, Health&lt;/author&gt;&lt;/authors&gt;&lt;/contributors&gt;&lt;titles&gt;&lt;title&gt;Fertility: assessment and treatment for people with fertility problems&lt;/title&gt;&lt;/titles&gt;&lt;dates&gt;&lt;year&gt;2013&lt;/year&gt;&lt;/dates&gt;&lt;publisher&gt;Royal College of Obstetricians &amp;amp; Gynaecologists (UK)&lt;/publisher&gt;&lt;urls&gt;&lt;/urls&gt;&lt;/record&gt;&lt;/Cite&gt;&lt;/EndNote&gt;</w:instrText>
            </w:r>
            <w:r w:rsidRPr="00453BC4">
              <w:rPr>
                <w:rFonts w:ascii="Arial" w:hAnsi="Arial" w:cs="Arial"/>
                <w:vertAlign w:val="superscript"/>
              </w:rPr>
              <w:fldChar w:fldCharType="separate"/>
            </w:r>
            <w:r w:rsidR="00C36257">
              <w:rPr>
                <w:rFonts w:ascii="Arial" w:hAnsi="Arial" w:cs="Arial"/>
                <w:noProof/>
                <w:vertAlign w:val="superscript"/>
              </w:rPr>
              <w:t>[</w:t>
            </w:r>
            <w:hyperlink w:anchor="_ENREF_156" w:tooltip="National Collaborating Centre for, 2013 #1032" w:history="1">
              <w:r w:rsidR="00C36257">
                <w:rPr>
                  <w:rFonts w:ascii="Arial" w:hAnsi="Arial" w:cs="Arial"/>
                  <w:noProof/>
                  <w:vertAlign w:val="superscript"/>
                </w:rPr>
                <w:t>156</w:t>
              </w:r>
            </w:hyperlink>
            <w:r w:rsidR="00C36257">
              <w:rPr>
                <w:rFonts w:ascii="Arial" w:hAnsi="Arial" w:cs="Arial"/>
                <w:noProof/>
                <w:vertAlign w:val="superscript"/>
              </w:rPr>
              <w:t>]</w:t>
            </w:r>
            <w:r w:rsidRPr="00453BC4">
              <w:rPr>
                <w:rFonts w:ascii="Arial" w:hAnsi="Arial" w:cs="Arial"/>
                <w:vertAlign w:val="superscript"/>
              </w:rPr>
              <w:fldChar w:fldCharType="end"/>
            </w:r>
          </w:p>
        </w:tc>
        <w:tc>
          <w:tcPr>
            <w:tcW w:w="3482" w:type="dxa"/>
            <w:shd w:val="clear" w:color="auto" w:fill="auto"/>
          </w:tcPr>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1.3.3 Ovarian reserve testing</w:t>
            </w:r>
          </w:p>
          <w:p w:rsidR="00F132B4" w:rsidRPr="00453BC4" w:rsidRDefault="00F132B4" w:rsidP="00F060B5">
            <w:pPr>
              <w:jc w:val="both"/>
              <w:rPr>
                <w:rFonts w:ascii="Arial" w:eastAsia="Times New Roman" w:hAnsi="Arial" w:cs="Arial"/>
                <w:lang w:eastAsia="en-AU"/>
              </w:rPr>
            </w:pPr>
          </w:p>
          <w:p w:rsidR="00F132B4" w:rsidRPr="00453BC4" w:rsidRDefault="00F132B4" w:rsidP="00F060B5">
            <w:pPr>
              <w:jc w:val="both"/>
              <w:rPr>
                <w:rFonts w:ascii="Arial" w:eastAsia="Times New Roman" w:hAnsi="Arial" w:cs="Arial"/>
                <w:lang w:eastAsia="en-AU"/>
              </w:rPr>
            </w:pPr>
            <w:r w:rsidRPr="00453BC4">
              <w:rPr>
                <w:rFonts w:ascii="Arial" w:eastAsia="Times New Roman" w:hAnsi="Arial" w:cs="Arial"/>
                <w:lang w:eastAsia="en-AU"/>
              </w:rPr>
              <w:t>1.3.3.2</w:t>
            </w:r>
            <w:r w:rsidRPr="00503A18">
              <w:rPr>
                <w:rFonts w:ascii="Arial" w:eastAsia="Times New Roman" w:hAnsi="Arial" w:cs="Arial"/>
                <w:lang w:eastAsia="en-AU"/>
              </w:rPr>
              <w:t xml:space="preserve">: </w:t>
            </w:r>
            <w:r w:rsidRPr="00503A18">
              <w:rPr>
                <w:rFonts w:ascii="Arial" w:hAnsi="Arial" w:cs="Arial"/>
                <w:lang w:val="en-GB"/>
              </w:rPr>
              <w:t xml:space="preserve">Use one of the following measures to predict the likely ovarian response to </w:t>
            </w:r>
            <w:proofErr w:type="spellStart"/>
            <w:r w:rsidRPr="00503A18">
              <w:rPr>
                <w:rFonts w:ascii="Arial" w:hAnsi="Arial" w:cs="Arial"/>
                <w:lang w:val="en-GB"/>
              </w:rPr>
              <w:t>gonadotrophin</w:t>
            </w:r>
            <w:proofErr w:type="spellEnd"/>
            <w:r w:rsidRPr="00503A18">
              <w:rPr>
                <w:rFonts w:ascii="Arial" w:hAnsi="Arial" w:cs="Arial"/>
                <w:lang w:val="en-GB"/>
              </w:rPr>
              <w:t xml:space="preserve"> stimulation in IVF:</w:t>
            </w:r>
          </w:p>
          <w:p w:rsidR="00F132B4" w:rsidRPr="00453BC4" w:rsidRDefault="00F132B4" w:rsidP="00F060B5">
            <w:pPr>
              <w:jc w:val="both"/>
              <w:rPr>
                <w:rFonts w:ascii="Arial" w:eastAsia="Times New Roman" w:hAnsi="Arial" w:cs="Arial"/>
                <w:lang w:eastAsia="en-AU"/>
              </w:rPr>
            </w:pPr>
          </w:p>
          <w:p w:rsidR="00F132B4" w:rsidRPr="00453BC4" w:rsidRDefault="00F132B4" w:rsidP="00F060B5">
            <w:pPr>
              <w:pStyle w:val="ListParagraph"/>
              <w:numPr>
                <w:ilvl w:val="0"/>
                <w:numId w:val="11"/>
              </w:numPr>
              <w:ind w:left="175" w:hanging="175"/>
              <w:jc w:val="both"/>
              <w:rPr>
                <w:rFonts w:ascii="Arial" w:eastAsia="Times New Roman" w:hAnsi="Arial" w:cs="Arial"/>
                <w:lang w:eastAsia="en-AU"/>
              </w:rPr>
            </w:pPr>
            <w:r w:rsidRPr="00453BC4">
              <w:rPr>
                <w:rFonts w:ascii="Arial" w:eastAsia="Times New Roman" w:hAnsi="Arial" w:cs="Arial"/>
                <w:lang w:eastAsia="en-AU"/>
              </w:rPr>
              <w:t>anti-</w:t>
            </w:r>
            <w:proofErr w:type="spellStart"/>
            <w:r w:rsidRPr="00453BC4">
              <w:rPr>
                <w:rFonts w:ascii="Arial" w:eastAsia="Times New Roman" w:hAnsi="Arial" w:cs="Arial"/>
                <w:lang w:eastAsia="en-AU"/>
              </w:rPr>
              <w:t>Müllerian</w:t>
            </w:r>
            <w:proofErr w:type="spellEnd"/>
            <w:r w:rsidRPr="00453BC4">
              <w:rPr>
                <w:rFonts w:ascii="Arial" w:eastAsia="Times New Roman" w:hAnsi="Arial" w:cs="Arial"/>
                <w:lang w:eastAsia="en-AU"/>
              </w:rPr>
              <w:t xml:space="preserve"> hormone of less than or equal to 5.4 </w:t>
            </w:r>
            <w:proofErr w:type="spellStart"/>
            <w:r w:rsidRPr="00453BC4">
              <w:rPr>
                <w:rFonts w:ascii="Arial" w:eastAsia="Times New Roman" w:hAnsi="Arial" w:cs="Arial"/>
                <w:lang w:eastAsia="en-AU"/>
              </w:rPr>
              <w:t>pmol</w:t>
            </w:r>
            <w:proofErr w:type="spellEnd"/>
            <w:r w:rsidRPr="00453BC4">
              <w:rPr>
                <w:rFonts w:ascii="Arial" w:eastAsia="Times New Roman" w:hAnsi="Arial" w:cs="Arial"/>
                <w:lang w:eastAsia="en-AU"/>
              </w:rPr>
              <w:t>/</w:t>
            </w:r>
            <w:r>
              <w:rPr>
                <w:rFonts w:ascii="Arial" w:eastAsia="Times New Roman" w:hAnsi="Arial" w:cs="Arial"/>
                <w:lang w:eastAsia="en-AU"/>
              </w:rPr>
              <w:t>L</w:t>
            </w:r>
            <w:r w:rsidRPr="00453BC4">
              <w:rPr>
                <w:rFonts w:ascii="Arial" w:eastAsia="Times New Roman" w:hAnsi="Arial" w:cs="Arial"/>
                <w:lang w:eastAsia="en-AU"/>
              </w:rPr>
              <w:t xml:space="preserve"> for a low response and greater than or equal to 25.0 </w:t>
            </w:r>
            <w:proofErr w:type="spellStart"/>
            <w:r w:rsidRPr="00453BC4">
              <w:rPr>
                <w:rFonts w:ascii="Arial" w:eastAsia="Times New Roman" w:hAnsi="Arial" w:cs="Arial"/>
                <w:lang w:eastAsia="en-AU"/>
              </w:rPr>
              <w:t>pmol</w:t>
            </w:r>
            <w:proofErr w:type="spellEnd"/>
            <w:r w:rsidRPr="00453BC4">
              <w:rPr>
                <w:rFonts w:ascii="Arial" w:eastAsia="Times New Roman" w:hAnsi="Arial" w:cs="Arial"/>
                <w:lang w:eastAsia="en-AU"/>
              </w:rPr>
              <w:t>/</w:t>
            </w:r>
            <w:r>
              <w:rPr>
                <w:rFonts w:ascii="Arial" w:eastAsia="Times New Roman" w:hAnsi="Arial" w:cs="Arial"/>
                <w:lang w:eastAsia="en-AU"/>
              </w:rPr>
              <w:t>L</w:t>
            </w:r>
            <w:r w:rsidRPr="00453BC4">
              <w:rPr>
                <w:rFonts w:ascii="Arial" w:eastAsia="Times New Roman" w:hAnsi="Arial" w:cs="Arial"/>
                <w:lang w:eastAsia="en-AU"/>
              </w:rPr>
              <w:t xml:space="preserve"> for a high response</w:t>
            </w:r>
          </w:p>
        </w:tc>
      </w:tr>
    </w:tbl>
    <w:p w:rsidR="00A8217F" w:rsidRPr="009F10AD" w:rsidRDefault="00A8217F" w:rsidP="00400B2E">
      <w:pPr>
        <w:pStyle w:val="TOCHeading1"/>
        <w:spacing w:before="0" w:after="0"/>
        <w:rPr>
          <w:rFonts w:ascii="Arial" w:hAnsi="Arial" w:cs="Arial"/>
        </w:rPr>
      </w:pPr>
      <w:r w:rsidRPr="009F10AD">
        <w:rPr>
          <w:rFonts w:ascii="Arial" w:hAnsi="Arial" w:cs="Arial"/>
        </w:rPr>
        <w:lastRenderedPageBreak/>
        <w:t xml:space="preserve">Appendix </w:t>
      </w:r>
      <w:r>
        <w:rPr>
          <w:rFonts w:ascii="Arial" w:hAnsi="Arial" w:cs="Arial"/>
        </w:rPr>
        <w:t>4</w:t>
      </w:r>
    </w:p>
    <w:p w:rsidR="00F132B4" w:rsidRPr="00453BC4" w:rsidRDefault="00F132B4" w:rsidP="00A8217F">
      <w:pPr>
        <w:pStyle w:val="TOCHeading1"/>
        <w:spacing w:before="0" w:after="0"/>
        <w:rPr>
          <w:rFonts w:ascii="Arial" w:hAnsi="Arial" w:cs="Arial"/>
        </w:rPr>
      </w:pPr>
      <w:r w:rsidRPr="00453BC4">
        <w:rPr>
          <w:rFonts w:ascii="Arial" w:hAnsi="Arial" w:cs="Arial"/>
        </w:rPr>
        <w:t xml:space="preserve">Australasian </w:t>
      </w:r>
      <w:proofErr w:type="spellStart"/>
      <w:r w:rsidRPr="00453BC4">
        <w:rPr>
          <w:rFonts w:ascii="Arial" w:hAnsi="Arial" w:cs="Arial"/>
        </w:rPr>
        <w:t>Oncofertility</w:t>
      </w:r>
      <w:proofErr w:type="spellEnd"/>
      <w:r w:rsidRPr="00453BC4">
        <w:rPr>
          <w:rFonts w:ascii="Arial" w:hAnsi="Arial" w:cs="Arial"/>
        </w:rPr>
        <w:t xml:space="preserve"> Registry</w:t>
      </w:r>
    </w:p>
    <w:p w:rsidR="00F132B4" w:rsidRPr="00453BC4" w:rsidRDefault="00F132B4" w:rsidP="00F132B4">
      <w:pPr>
        <w:pStyle w:val="articleabstract"/>
        <w:spacing w:before="0" w:beforeAutospacing="0" w:after="0" w:afterAutospacing="0"/>
        <w:jc w:val="both"/>
        <w:rPr>
          <w:rFonts w:ascii="Arial" w:eastAsiaTheme="minorEastAsia" w:hAnsi="Arial" w:cs="Arial"/>
          <w:lang w:val="en-US" w:eastAsia="ja-JP"/>
        </w:rPr>
      </w:pPr>
      <w:r w:rsidRPr="00453BC4">
        <w:rPr>
          <w:rFonts w:ascii="Arial" w:eastAsiaTheme="minorEastAsia" w:hAnsi="Arial" w:cs="Arial"/>
          <w:lang w:val="en-US" w:eastAsia="ja-JP"/>
        </w:rPr>
        <w:t xml:space="preserve">The Future Fertility Research team, have developed the Australasian </w:t>
      </w:r>
      <w:proofErr w:type="spellStart"/>
      <w:r w:rsidRPr="00453BC4">
        <w:rPr>
          <w:rFonts w:ascii="Arial" w:eastAsiaTheme="minorEastAsia" w:hAnsi="Arial" w:cs="Arial"/>
          <w:lang w:val="en-US" w:eastAsia="ja-JP"/>
        </w:rPr>
        <w:t>Oncofertility</w:t>
      </w:r>
      <w:proofErr w:type="spellEnd"/>
      <w:r w:rsidRPr="00453BC4">
        <w:rPr>
          <w:rFonts w:ascii="Arial" w:eastAsiaTheme="minorEastAsia" w:hAnsi="Arial" w:cs="Arial"/>
          <w:lang w:val="en-US" w:eastAsia="ja-JP"/>
        </w:rPr>
        <w:t xml:space="preserve"> Registry (AOFR)</w:t>
      </w:r>
      <w:r w:rsidRPr="00453BC4">
        <w:rPr>
          <w:rFonts w:ascii="Arial" w:eastAsiaTheme="minorEastAsia" w:hAnsi="Arial" w:cs="Arial"/>
          <w:vertAlign w:val="superscript"/>
          <w:lang w:val="en-US" w:eastAsia="ja-JP"/>
        </w:rPr>
        <w:fldChar w:fldCharType="begin">
          <w:fldData xml:space="preserve">PEVuZE5vdGU+PENpdGU+PEF1dGhvcj5BbmF6b2RvPC9BdXRob3I+PFJlY051bT40OTwvUmVjTnVt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</w:fldData>
        </w:fldChar>
      </w:r>
      <w:r w:rsidR="00C36257">
        <w:rPr>
          <w:rFonts w:ascii="Arial" w:eastAsiaTheme="minorEastAsia" w:hAnsi="Arial" w:cs="Arial"/>
          <w:vertAlign w:val="superscript"/>
          <w:lang w:val="en-US" w:eastAsia="ja-JP"/>
        </w:rPr>
        <w:instrText xml:space="preserve"> ADDIN EN.CITE </w:instrText>
      </w:r>
      <w:r w:rsidR="00C36257">
        <w:rPr>
          <w:rFonts w:ascii="Arial" w:eastAsiaTheme="minorEastAsia" w:hAnsi="Arial" w:cs="Arial"/>
          <w:vertAlign w:val="superscript"/>
          <w:lang w:val="en-US" w:eastAsia="ja-JP"/>
        </w:rPr>
        <w:fldChar w:fldCharType="begin">
          <w:fldData xml:space="preserve">PEVuZE5vdGU+PENpdGU+PEF1dGhvcj5BbmF6b2RvPC9BdXRob3I+PFJlY051bT40OTwvUmVjTnVt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</w:fldData>
        </w:fldChar>
      </w:r>
      <w:r w:rsidR="00C36257">
        <w:rPr>
          <w:rFonts w:ascii="Arial" w:eastAsiaTheme="minorEastAsia" w:hAnsi="Arial" w:cs="Arial"/>
          <w:vertAlign w:val="superscript"/>
          <w:lang w:val="en-US" w:eastAsia="ja-JP"/>
        </w:rPr>
        <w:instrText xml:space="preserve"> ADDIN EN.CITE.DATA </w:instrText>
      </w:r>
      <w:r w:rsidR="00C36257">
        <w:rPr>
          <w:rFonts w:ascii="Arial" w:eastAsiaTheme="minorEastAsia" w:hAnsi="Arial" w:cs="Arial"/>
          <w:vertAlign w:val="superscript"/>
          <w:lang w:val="en-US" w:eastAsia="ja-JP"/>
        </w:rPr>
      </w:r>
      <w:r w:rsidR="00C36257">
        <w:rPr>
          <w:rFonts w:ascii="Arial" w:eastAsiaTheme="minorEastAsia" w:hAnsi="Arial" w:cs="Arial"/>
          <w:vertAlign w:val="superscript"/>
          <w:lang w:val="en-US" w:eastAsia="ja-JP"/>
        </w:rPr>
        <w:fldChar w:fldCharType="end"/>
      </w:r>
      <w:r w:rsidRPr="00453BC4">
        <w:rPr>
          <w:rFonts w:ascii="Arial" w:eastAsiaTheme="minorEastAsia" w:hAnsi="Arial" w:cs="Arial"/>
          <w:vertAlign w:val="superscript"/>
          <w:lang w:val="en-US" w:eastAsia="ja-JP"/>
        </w:rPr>
      </w:r>
      <w:r w:rsidRPr="00453BC4">
        <w:rPr>
          <w:rFonts w:ascii="Arial" w:eastAsiaTheme="minorEastAsia" w:hAnsi="Arial" w:cs="Arial"/>
          <w:vertAlign w:val="superscript"/>
          <w:lang w:val="en-US" w:eastAsia="ja-JP"/>
        </w:rPr>
        <w:fldChar w:fldCharType="separate"/>
      </w:r>
      <w:r w:rsidR="00C36257">
        <w:rPr>
          <w:rFonts w:ascii="Arial" w:eastAsiaTheme="minorEastAsia" w:hAnsi="Arial" w:cs="Arial"/>
          <w:noProof/>
          <w:vertAlign w:val="superscript"/>
          <w:lang w:val="en-US" w:eastAsia="ja-JP"/>
        </w:rPr>
        <w:t>[</w:t>
      </w:r>
      <w:hyperlink w:anchor="_ENREF_191" w:tooltip="Anazodo,  #49" w:history="1">
        <w:r w:rsidR="00C36257">
          <w:rPr>
            <w:rFonts w:ascii="Arial" w:eastAsiaTheme="minorEastAsia" w:hAnsi="Arial" w:cs="Arial"/>
            <w:noProof/>
            <w:vertAlign w:val="superscript"/>
            <w:lang w:val="en-US" w:eastAsia="ja-JP"/>
          </w:rPr>
          <w:t>191</w:t>
        </w:r>
      </w:hyperlink>
      <w:r w:rsidR="00C36257">
        <w:rPr>
          <w:rFonts w:ascii="Arial" w:eastAsiaTheme="minorEastAsia" w:hAnsi="Arial" w:cs="Arial"/>
          <w:noProof/>
          <w:vertAlign w:val="superscript"/>
          <w:lang w:val="en-US" w:eastAsia="ja-JP"/>
        </w:rPr>
        <w:t>]</w:t>
      </w:r>
      <w:r w:rsidRPr="00453BC4">
        <w:rPr>
          <w:rFonts w:ascii="Arial" w:eastAsiaTheme="minorEastAsia" w:hAnsi="Arial" w:cs="Arial"/>
          <w:vertAlign w:val="superscript"/>
          <w:lang w:val="en-US" w:eastAsia="ja-JP"/>
        </w:rPr>
        <w:fldChar w:fldCharType="end"/>
      </w:r>
      <w:r w:rsidRPr="00453BC4">
        <w:rPr>
          <w:rFonts w:ascii="Arial" w:eastAsiaTheme="minorEastAsia" w:hAnsi="Arial" w:cs="Arial"/>
          <w:lang w:val="en-US" w:eastAsia="ja-JP"/>
        </w:rPr>
        <w:t xml:space="preserve"> which captures a patient’s cancer and fertility journey from cancer diagnosis through to survivorship. The Australasian </w:t>
      </w:r>
      <w:proofErr w:type="spellStart"/>
      <w:r w:rsidRPr="00453BC4">
        <w:rPr>
          <w:rFonts w:ascii="Arial" w:eastAsiaTheme="minorEastAsia" w:hAnsi="Arial" w:cs="Arial"/>
          <w:lang w:val="en-US" w:eastAsia="ja-JP"/>
        </w:rPr>
        <w:t>Oncofertility</w:t>
      </w:r>
      <w:proofErr w:type="spellEnd"/>
      <w:r w:rsidRPr="00453BC4">
        <w:rPr>
          <w:rFonts w:ascii="Arial" w:eastAsiaTheme="minorEastAsia" w:hAnsi="Arial" w:cs="Arial"/>
          <w:lang w:val="en-US" w:eastAsia="ja-JP"/>
        </w:rPr>
        <w:t xml:space="preserve"> Registry is collecting patient data from 177 participating cancer and fertility </w:t>
      </w:r>
      <w:proofErr w:type="spellStart"/>
      <w:r w:rsidRPr="00453BC4">
        <w:rPr>
          <w:rFonts w:ascii="Arial" w:eastAsiaTheme="minorEastAsia" w:hAnsi="Arial" w:cs="Arial"/>
          <w:lang w:val="en-US" w:eastAsia="ja-JP"/>
        </w:rPr>
        <w:t>centres</w:t>
      </w:r>
      <w:proofErr w:type="spellEnd"/>
      <w:r w:rsidRPr="00453BC4">
        <w:rPr>
          <w:rFonts w:ascii="Arial" w:eastAsiaTheme="minorEastAsia" w:hAnsi="Arial" w:cs="Arial"/>
          <w:lang w:val="en-US" w:eastAsia="ja-JP"/>
        </w:rPr>
        <w:t xml:space="preserve">, around Australia and New Zealand, about referrals to and uptake of fertility preservation in children, adolescents, young adults and adults (aged 0-44 years of age); as well as collecting data on the fertility potential (ability to have a child) in cancer patients after diagnosis. </w:t>
      </w:r>
    </w:p>
    <w:p w:rsidR="00F132B4" w:rsidRPr="00453BC4" w:rsidRDefault="00F132B4" w:rsidP="00F132B4">
      <w:pPr>
        <w:pStyle w:val="articleabstract"/>
        <w:spacing w:before="0" w:beforeAutospacing="0" w:after="0" w:afterAutospacing="0"/>
        <w:jc w:val="both"/>
        <w:rPr>
          <w:rFonts w:ascii="Arial" w:eastAsiaTheme="minorEastAsia" w:hAnsi="Arial" w:cs="Arial"/>
          <w:lang w:val="en-US" w:eastAsia="ja-JP"/>
        </w:rPr>
      </w:pPr>
    </w:p>
    <w:p w:rsidR="00F132B4" w:rsidRPr="00453BC4" w:rsidRDefault="00F132B4" w:rsidP="00F132B4">
      <w:pPr>
        <w:spacing w:after="0"/>
        <w:jc w:val="both"/>
        <w:rPr>
          <w:rFonts w:ascii="Arial" w:hAnsi="Arial" w:cs="Arial"/>
        </w:rPr>
      </w:pPr>
      <w:r w:rsidRPr="00453BC4">
        <w:rPr>
          <w:rFonts w:ascii="Arial" w:hAnsi="Arial" w:cs="Arial"/>
        </w:rPr>
        <w:t xml:space="preserve">Outcomes generated from the Australasian </w:t>
      </w:r>
      <w:proofErr w:type="spellStart"/>
      <w:r w:rsidRPr="00453BC4">
        <w:rPr>
          <w:rFonts w:ascii="Arial" w:hAnsi="Arial" w:cs="Arial"/>
        </w:rPr>
        <w:t>Oncofertility</w:t>
      </w:r>
      <w:proofErr w:type="spellEnd"/>
      <w:r w:rsidRPr="00453BC4">
        <w:rPr>
          <w:rFonts w:ascii="Arial" w:hAnsi="Arial" w:cs="Arial"/>
        </w:rPr>
        <w:t xml:space="preserve"> Registry will be able to provide cancer and reproductive specialists with robust data regarding which cancer treatments have a higher risk of causing infertility, based on a patient’s diagnosis, treatment plan, age and gender.  Patient’s participating on the registry will have their cancer and reproductive medical history collected and this data will be used to inform patients of their chance of conceiving after cancer treatment.</w:t>
      </w:r>
    </w:p>
    <w:p w:rsidR="00400B2E" w:rsidRDefault="00400B2E" w:rsidP="00400B2E">
      <w:pPr>
        <w:pStyle w:val="TOCHeading1"/>
        <w:spacing w:before="0" w:after="0"/>
        <w:rPr>
          <w:rFonts w:ascii="Arial" w:hAnsi="Arial" w:cs="Arial"/>
        </w:rPr>
      </w:pPr>
    </w:p>
    <w:p w:rsidR="00A8217F" w:rsidRPr="009F10AD" w:rsidRDefault="00A8217F" w:rsidP="00400B2E">
      <w:pPr>
        <w:pStyle w:val="TOCHeading1"/>
        <w:spacing w:before="0" w:after="0"/>
        <w:rPr>
          <w:rFonts w:ascii="Arial" w:hAnsi="Arial" w:cs="Arial"/>
        </w:rPr>
      </w:pPr>
      <w:r w:rsidRPr="009F10AD">
        <w:rPr>
          <w:rFonts w:ascii="Arial" w:hAnsi="Arial" w:cs="Arial"/>
        </w:rPr>
        <w:t xml:space="preserve">Appendix </w:t>
      </w:r>
      <w:r>
        <w:rPr>
          <w:rFonts w:ascii="Arial" w:hAnsi="Arial" w:cs="Arial"/>
        </w:rPr>
        <w:t>5</w:t>
      </w:r>
    </w:p>
    <w:p w:rsidR="00F132B4" w:rsidRPr="00453BC4" w:rsidRDefault="00F132B4" w:rsidP="00A8217F">
      <w:pPr>
        <w:pStyle w:val="TOCHeading1"/>
        <w:spacing w:before="0" w:after="0"/>
        <w:rPr>
          <w:rFonts w:ascii="Arial" w:hAnsi="Arial" w:cs="Arial"/>
        </w:rPr>
      </w:pPr>
      <w:r w:rsidRPr="00453BC4">
        <w:rPr>
          <w:rFonts w:ascii="Arial" w:hAnsi="Arial" w:cs="Arial"/>
        </w:rPr>
        <w:t xml:space="preserve">Australasian </w:t>
      </w:r>
      <w:proofErr w:type="spellStart"/>
      <w:r w:rsidRPr="00453BC4">
        <w:rPr>
          <w:rFonts w:ascii="Arial" w:hAnsi="Arial" w:cs="Arial"/>
        </w:rPr>
        <w:t>Oncofertility</w:t>
      </w:r>
      <w:proofErr w:type="spellEnd"/>
      <w:r w:rsidRPr="00453BC4">
        <w:rPr>
          <w:rFonts w:ascii="Arial" w:hAnsi="Arial" w:cs="Arial"/>
        </w:rPr>
        <w:t xml:space="preserve"> Consortium  </w:t>
      </w:r>
    </w:p>
    <w:p w:rsidR="00F132B4" w:rsidRPr="00453BC4" w:rsidRDefault="00F132B4" w:rsidP="00F132B4">
      <w:pPr>
        <w:pStyle w:val="NormalWeb"/>
        <w:spacing w:after="0"/>
        <w:jc w:val="both"/>
        <w:textAlignment w:val="baseline"/>
        <w:rPr>
          <w:rFonts w:ascii="Arial" w:eastAsiaTheme="minorEastAsia" w:hAnsi="Arial" w:cs="Arial"/>
          <w:lang w:val="en-US" w:eastAsia="ja-JP"/>
        </w:rPr>
      </w:pPr>
      <w:r w:rsidRPr="00453BC4">
        <w:rPr>
          <w:rFonts w:ascii="Arial" w:eastAsiaTheme="minorEastAsia" w:hAnsi="Arial" w:cs="Arial"/>
          <w:lang w:val="en-US" w:eastAsia="ja-JP"/>
        </w:rPr>
        <w:t xml:space="preserve">The Australasian </w:t>
      </w:r>
      <w:proofErr w:type="spellStart"/>
      <w:r w:rsidRPr="00453BC4">
        <w:rPr>
          <w:rFonts w:ascii="Arial" w:eastAsiaTheme="minorEastAsia" w:hAnsi="Arial" w:cs="Arial"/>
          <w:lang w:val="en-US" w:eastAsia="ja-JP"/>
        </w:rPr>
        <w:t>Oncofertility</w:t>
      </w:r>
      <w:proofErr w:type="spellEnd"/>
      <w:r w:rsidRPr="00453BC4">
        <w:rPr>
          <w:rFonts w:ascii="Arial" w:eastAsiaTheme="minorEastAsia" w:hAnsi="Arial" w:cs="Arial"/>
          <w:lang w:val="en-US" w:eastAsia="ja-JP"/>
        </w:rPr>
        <w:t xml:space="preserve"> Consortium has been established to provide a collaborative forum for the exchange of ideas, clinical research methods, and technologies in the discipline of </w:t>
      </w:r>
      <w:proofErr w:type="spellStart"/>
      <w:r w:rsidRPr="00453BC4">
        <w:rPr>
          <w:rFonts w:ascii="Arial" w:eastAsiaTheme="minorEastAsia" w:hAnsi="Arial" w:cs="Arial"/>
          <w:lang w:val="en-US" w:eastAsia="ja-JP"/>
        </w:rPr>
        <w:t>Oncofertility</w:t>
      </w:r>
      <w:proofErr w:type="spellEnd"/>
      <w:r w:rsidRPr="00453BC4">
        <w:rPr>
          <w:rFonts w:ascii="Arial" w:eastAsiaTheme="minorEastAsia" w:hAnsi="Arial" w:cs="Arial"/>
          <w:lang w:val="en-US" w:eastAsia="ja-JP"/>
        </w:rPr>
        <w:t xml:space="preserve">. The Consortium convenes experts from a wide range of disciplines and diverse geographical locations and has worked collaboratively to create </w:t>
      </w:r>
      <w:hyperlink r:id="rId36" w:anchor="specialty" w:tgtFrame="_blank" w:history="1">
        <w:r w:rsidRPr="00453BC4">
          <w:rPr>
            <w:rFonts w:ascii="Arial" w:eastAsiaTheme="minorEastAsia" w:hAnsi="Arial" w:cs="Arial"/>
            <w:lang w:val="en-US" w:eastAsia="ja-JP"/>
          </w:rPr>
          <w:t>resources</w:t>
        </w:r>
      </w:hyperlink>
      <w:r w:rsidRPr="00453BC4">
        <w:rPr>
          <w:rFonts w:ascii="Arial" w:eastAsiaTheme="minorEastAsia" w:hAnsi="Arial" w:cs="Arial"/>
          <w:lang w:val="en-US" w:eastAsia="ja-JP"/>
        </w:rPr>
        <w:t xml:space="preserve"> for patients (www.futurefertility.com.au). The Consortium is responsible for encouraging an interactive exchange of practices, training, and developing concepts to be translated into </w:t>
      </w:r>
      <w:proofErr w:type="spellStart"/>
      <w:r w:rsidRPr="00453BC4">
        <w:rPr>
          <w:rFonts w:ascii="Arial" w:eastAsiaTheme="minorEastAsia" w:hAnsi="Arial" w:cs="Arial"/>
          <w:lang w:val="en-US" w:eastAsia="ja-JP"/>
        </w:rPr>
        <w:t>Oncofertility</w:t>
      </w:r>
      <w:proofErr w:type="spellEnd"/>
      <w:r w:rsidRPr="00453BC4">
        <w:rPr>
          <w:rFonts w:ascii="Arial" w:eastAsiaTheme="minorEastAsia" w:hAnsi="Arial" w:cs="Arial"/>
          <w:lang w:val="en-US" w:eastAsia="ja-JP"/>
        </w:rPr>
        <w:t xml:space="preserve"> practice in order to support and improve treatment outcomes for all cancer patients. </w:t>
      </w:r>
    </w:p>
    <w:p w:rsidR="00220AE6" w:rsidRPr="009F10AD" w:rsidRDefault="00220AE6" w:rsidP="00FD2398">
      <w:pPr>
        <w:rPr>
          <w:rFonts w:ascii="Arial" w:hAnsi="Arial" w:cs="Arial"/>
        </w:rPr>
      </w:pPr>
    </w:p>
    <w:sectPr w:rsidR="00220AE6" w:rsidRPr="009F10AD" w:rsidSect="001B13BF">
      <w:pgSz w:w="11900" w:h="16840"/>
      <w:pgMar w:top="1440" w:right="1797"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9E" w:rsidRDefault="007F4E9E" w:rsidP="00A27312">
      <w:pPr>
        <w:spacing w:after="0"/>
      </w:pPr>
      <w:r>
        <w:separator/>
      </w:r>
    </w:p>
  </w:endnote>
  <w:endnote w:type="continuationSeparator" w:id="0">
    <w:p w:rsidR="007F4E9E" w:rsidRDefault="007F4E9E" w:rsidP="00A27312">
      <w:pPr>
        <w:spacing w:after="0"/>
      </w:pPr>
      <w:r>
        <w:continuationSeparator/>
      </w:r>
    </w:p>
  </w:endnote>
  <w:endnote w:type="continuationNotice" w:id="1">
    <w:p w:rsidR="007F4E9E" w:rsidRDefault="007F4E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9E" w:rsidRDefault="007F4E9E" w:rsidP="00A273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E9E" w:rsidRDefault="007F4E9E" w:rsidP="00A273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9E" w:rsidRPr="00853566" w:rsidRDefault="007F4E9E" w:rsidP="00A27312">
    <w:pPr>
      <w:pStyle w:val="Footer"/>
      <w:framePr w:wrap="around" w:vAnchor="text" w:hAnchor="margin" w:xAlign="right" w:y="1"/>
      <w:rPr>
        <w:rStyle w:val="PageNumber"/>
        <w:rFonts w:ascii="Tahoma" w:hAnsi="Tahoma" w:cs="Tahoma"/>
        <w:sz w:val="20"/>
        <w:szCs w:val="20"/>
      </w:rPr>
    </w:pPr>
    <w:r w:rsidRPr="00853566">
      <w:rPr>
        <w:rStyle w:val="PageNumber"/>
        <w:rFonts w:ascii="Tahoma" w:hAnsi="Tahoma" w:cs="Tahoma"/>
        <w:sz w:val="20"/>
        <w:szCs w:val="20"/>
      </w:rPr>
      <w:fldChar w:fldCharType="begin"/>
    </w:r>
    <w:r w:rsidRPr="00853566">
      <w:rPr>
        <w:rStyle w:val="PageNumber"/>
        <w:rFonts w:ascii="Tahoma" w:hAnsi="Tahoma" w:cs="Tahoma"/>
        <w:sz w:val="20"/>
        <w:szCs w:val="20"/>
      </w:rPr>
      <w:instrText xml:space="preserve">PAGE  </w:instrText>
    </w:r>
    <w:r w:rsidRPr="00853566">
      <w:rPr>
        <w:rStyle w:val="PageNumber"/>
        <w:rFonts w:ascii="Tahoma" w:hAnsi="Tahoma" w:cs="Tahoma"/>
        <w:sz w:val="20"/>
        <w:szCs w:val="20"/>
      </w:rPr>
      <w:fldChar w:fldCharType="separate"/>
    </w:r>
    <w:r w:rsidR="00184BD1">
      <w:rPr>
        <w:rStyle w:val="PageNumber"/>
        <w:rFonts w:ascii="Tahoma" w:hAnsi="Tahoma" w:cs="Tahoma"/>
        <w:noProof/>
        <w:sz w:val="20"/>
        <w:szCs w:val="20"/>
      </w:rPr>
      <w:t>49</w:t>
    </w:r>
    <w:r w:rsidRPr="00853566">
      <w:rPr>
        <w:rStyle w:val="PageNumber"/>
        <w:rFonts w:ascii="Tahoma" w:hAnsi="Tahoma" w:cs="Tahoma"/>
        <w:sz w:val="20"/>
        <w:szCs w:val="20"/>
      </w:rPr>
      <w:fldChar w:fldCharType="end"/>
    </w:r>
  </w:p>
  <w:p w:rsidR="007F4E9E" w:rsidRPr="00853566" w:rsidRDefault="007F4E9E" w:rsidP="00A27312">
    <w:pPr>
      <w:pStyle w:val="Footer"/>
      <w:ind w:right="360"/>
      <w:rPr>
        <w:rFonts w:ascii="Tahoma" w:hAnsi="Tahoma" w:cs="Tahom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9E" w:rsidRDefault="007F4E9E" w:rsidP="00A27312">
      <w:pPr>
        <w:spacing w:after="0"/>
      </w:pPr>
      <w:r>
        <w:separator/>
      </w:r>
    </w:p>
  </w:footnote>
  <w:footnote w:type="continuationSeparator" w:id="0">
    <w:p w:rsidR="007F4E9E" w:rsidRDefault="007F4E9E" w:rsidP="00A27312">
      <w:pPr>
        <w:spacing w:after="0"/>
      </w:pPr>
      <w:r>
        <w:continuationSeparator/>
      </w:r>
    </w:p>
  </w:footnote>
  <w:footnote w:type="continuationNotice" w:id="1">
    <w:p w:rsidR="007F4E9E" w:rsidRDefault="007F4E9E">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D1350"/>
    <w:multiLevelType w:val="hybridMultilevel"/>
    <w:tmpl w:val="90208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B91B5F"/>
    <w:multiLevelType w:val="hybridMultilevel"/>
    <w:tmpl w:val="A9EC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C908C0"/>
    <w:multiLevelType w:val="hybridMultilevel"/>
    <w:tmpl w:val="CFDA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C727DA"/>
    <w:multiLevelType w:val="hybridMultilevel"/>
    <w:tmpl w:val="3B221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EC118B"/>
    <w:multiLevelType w:val="hybridMultilevel"/>
    <w:tmpl w:val="4D4E1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70854"/>
    <w:multiLevelType w:val="hybridMultilevel"/>
    <w:tmpl w:val="554CA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F46D0"/>
    <w:multiLevelType w:val="hybridMultilevel"/>
    <w:tmpl w:val="6DACE4D0"/>
    <w:lvl w:ilvl="0" w:tplc="2BAE09EE">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6E11E2"/>
    <w:multiLevelType w:val="multilevel"/>
    <w:tmpl w:val="7334EEFC"/>
    <w:lvl w:ilvl="0">
      <w:start w:val="1"/>
      <w:numFmt w:val="decimal"/>
      <w:lvlText w:val="%1."/>
      <w:lvlJc w:val="left"/>
      <w:pPr>
        <w:ind w:left="720" w:hanging="360"/>
      </w:pPr>
      <w:rPr>
        <w:rFonts w:eastAsiaTheme="minorEastAsia"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ED7247"/>
    <w:multiLevelType w:val="hybridMultilevel"/>
    <w:tmpl w:val="D4266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2B1D63"/>
    <w:multiLevelType w:val="hybridMultilevel"/>
    <w:tmpl w:val="2848BE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00196E"/>
    <w:multiLevelType w:val="hybridMultilevel"/>
    <w:tmpl w:val="476EC862"/>
    <w:lvl w:ilvl="0" w:tplc="0C09000F">
      <w:start w:val="1"/>
      <w:numFmt w:val="decimal"/>
      <w:lvlText w:val="%1."/>
      <w:lvlJc w:val="left"/>
      <w:pPr>
        <w:ind w:left="209" w:hanging="360"/>
      </w:pPr>
    </w:lvl>
    <w:lvl w:ilvl="1" w:tplc="0C090019" w:tentative="1">
      <w:start w:val="1"/>
      <w:numFmt w:val="lowerLetter"/>
      <w:lvlText w:val="%2."/>
      <w:lvlJc w:val="left"/>
      <w:pPr>
        <w:ind w:left="929" w:hanging="360"/>
      </w:pPr>
    </w:lvl>
    <w:lvl w:ilvl="2" w:tplc="0C09001B" w:tentative="1">
      <w:start w:val="1"/>
      <w:numFmt w:val="lowerRoman"/>
      <w:lvlText w:val="%3."/>
      <w:lvlJc w:val="right"/>
      <w:pPr>
        <w:ind w:left="1649" w:hanging="180"/>
      </w:pPr>
    </w:lvl>
    <w:lvl w:ilvl="3" w:tplc="0C09000F" w:tentative="1">
      <w:start w:val="1"/>
      <w:numFmt w:val="decimal"/>
      <w:lvlText w:val="%4."/>
      <w:lvlJc w:val="left"/>
      <w:pPr>
        <w:ind w:left="2369" w:hanging="360"/>
      </w:pPr>
    </w:lvl>
    <w:lvl w:ilvl="4" w:tplc="0C090019" w:tentative="1">
      <w:start w:val="1"/>
      <w:numFmt w:val="lowerLetter"/>
      <w:lvlText w:val="%5."/>
      <w:lvlJc w:val="left"/>
      <w:pPr>
        <w:ind w:left="3089" w:hanging="360"/>
      </w:pPr>
    </w:lvl>
    <w:lvl w:ilvl="5" w:tplc="0C09001B" w:tentative="1">
      <w:start w:val="1"/>
      <w:numFmt w:val="lowerRoman"/>
      <w:lvlText w:val="%6."/>
      <w:lvlJc w:val="right"/>
      <w:pPr>
        <w:ind w:left="3809" w:hanging="180"/>
      </w:pPr>
    </w:lvl>
    <w:lvl w:ilvl="6" w:tplc="0C09000F" w:tentative="1">
      <w:start w:val="1"/>
      <w:numFmt w:val="decimal"/>
      <w:lvlText w:val="%7."/>
      <w:lvlJc w:val="left"/>
      <w:pPr>
        <w:ind w:left="4529" w:hanging="360"/>
      </w:pPr>
    </w:lvl>
    <w:lvl w:ilvl="7" w:tplc="0C090019" w:tentative="1">
      <w:start w:val="1"/>
      <w:numFmt w:val="lowerLetter"/>
      <w:lvlText w:val="%8."/>
      <w:lvlJc w:val="left"/>
      <w:pPr>
        <w:ind w:left="5249" w:hanging="360"/>
      </w:pPr>
    </w:lvl>
    <w:lvl w:ilvl="8" w:tplc="0C09001B" w:tentative="1">
      <w:start w:val="1"/>
      <w:numFmt w:val="lowerRoman"/>
      <w:lvlText w:val="%9."/>
      <w:lvlJc w:val="right"/>
      <w:pPr>
        <w:ind w:left="5969" w:hanging="180"/>
      </w:pPr>
    </w:lvl>
  </w:abstractNum>
  <w:abstractNum w:abstractNumId="12">
    <w:nsid w:val="23436B61"/>
    <w:multiLevelType w:val="hybridMultilevel"/>
    <w:tmpl w:val="5B9E4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831CBE"/>
    <w:multiLevelType w:val="hybridMultilevel"/>
    <w:tmpl w:val="6C3A837E"/>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60EBD"/>
    <w:multiLevelType w:val="hybridMultilevel"/>
    <w:tmpl w:val="3C5C27DA"/>
    <w:lvl w:ilvl="0" w:tplc="F1DE82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8F6121"/>
    <w:multiLevelType w:val="hybridMultilevel"/>
    <w:tmpl w:val="12861590"/>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8520674"/>
    <w:multiLevelType w:val="hybridMultilevel"/>
    <w:tmpl w:val="6C3A837E"/>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D21F27"/>
    <w:multiLevelType w:val="hybridMultilevel"/>
    <w:tmpl w:val="9BD84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4B471B"/>
    <w:multiLevelType w:val="hybridMultilevel"/>
    <w:tmpl w:val="48868EA6"/>
    <w:lvl w:ilvl="0" w:tplc="83A61C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9B62BA"/>
    <w:multiLevelType w:val="hybridMultilevel"/>
    <w:tmpl w:val="A9A0F0AA"/>
    <w:lvl w:ilvl="0" w:tplc="652CE84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2047FF9"/>
    <w:multiLevelType w:val="hybridMultilevel"/>
    <w:tmpl w:val="E000FB8A"/>
    <w:lvl w:ilvl="0" w:tplc="00681736">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392876"/>
    <w:multiLevelType w:val="hybridMultilevel"/>
    <w:tmpl w:val="C79A18E2"/>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C21F3"/>
    <w:multiLevelType w:val="hybridMultilevel"/>
    <w:tmpl w:val="7334EEFC"/>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974EC"/>
    <w:multiLevelType w:val="hybridMultilevel"/>
    <w:tmpl w:val="BD24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D65D9E"/>
    <w:multiLevelType w:val="hybridMultilevel"/>
    <w:tmpl w:val="900A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090BE6"/>
    <w:multiLevelType w:val="hybridMultilevel"/>
    <w:tmpl w:val="445E1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382455"/>
    <w:multiLevelType w:val="hybridMultilevel"/>
    <w:tmpl w:val="6A34D14E"/>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337DD1"/>
    <w:multiLevelType w:val="hybridMultilevel"/>
    <w:tmpl w:val="19B0F98C"/>
    <w:lvl w:ilvl="0" w:tplc="B61CFE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B2C0FBD"/>
    <w:multiLevelType w:val="hybridMultilevel"/>
    <w:tmpl w:val="7334EEFC"/>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4F2FD6"/>
    <w:multiLevelType w:val="hybridMultilevel"/>
    <w:tmpl w:val="A682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B28BA"/>
    <w:multiLevelType w:val="hybridMultilevel"/>
    <w:tmpl w:val="279E4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2947CB"/>
    <w:multiLevelType w:val="hybridMultilevel"/>
    <w:tmpl w:val="0F06AF20"/>
    <w:lvl w:ilvl="0" w:tplc="22CEA746">
      <w:start w:val="1"/>
      <w:numFmt w:val="decimal"/>
      <w:lvlText w:val="%1."/>
      <w:lvlJc w:val="left"/>
      <w:pPr>
        <w:ind w:left="720" w:hanging="360"/>
      </w:pPr>
      <w:rPr>
        <w:rFonts w:eastAsiaTheme="minorEastAsia"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DEA347D"/>
    <w:multiLevelType w:val="hybridMultilevel"/>
    <w:tmpl w:val="B08465C0"/>
    <w:lvl w:ilvl="0" w:tplc="B09A91C6">
      <w:start w:val="1"/>
      <w:numFmt w:val="decimal"/>
      <w:lvlText w:val="%1."/>
      <w:lvlJc w:val="left"/>
      <w:pPr>
        <w:ind w:left="20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0DE6690"/>
    <w:multiLevelType w:val="hybridMultilevel"/>
    <w:tmpl w:val="C80299D4"/>
    <w:lvl w:ilvl="0" w:tplc="0409000F">
      <w:start w:val="1"/>
      <w:numFmt w:val="decimal"/>
      <w:lvlText w:val="%1."/>
      <w:lvlJc w:val="left"/>
      <w:pPr>
        <w:ind w:left="645" w:hanging="360"/>
      </w:p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61F13784"/>
    <w:multiLevelType w:val="hybridMultilevel"/>
    <w:tmpl w:val="24FC48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722313"/>
    <w:multiLevelType w:val="hybridMultilevel"/>
    <w:tmpl w:val="693A36D8"/>
    <w:lvl w:ilvl="0" w:tplc="A074F9D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553AFF"/>
    <w:multiLevelType w:val="hybridMultilevel"/>
    <w:tmpl w:val="3D30B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FF6272"/>
    <w:multiLevelType w:val="hybridMultilevel"/>
    <w:tmpl w:val="E5C4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B7279C"/>
    <w:multiLevelType w:val="hybridMultilevel"/>
    <w:tmpl w:val="19B0F98C"/>
    <w:lvl w:ilvl="0" w:tplc="B61CFE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93D6ABE"/>
    <w:multiLevelType w:val="hybridMultilevel"/>
    <w:tmpl w:val="AC64E4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4"/>
  </w:num>
  <w:num w:numId="2">
    <w:abstractNumId w:val="0"/>
  </w:num>
  <w:num w:numId="3">
    <w:abstractNumId w:val="36"/>
  </w:num>
  <w:num w:numId="4">
    <w:abstractNumId w:val="14"/>
  </w:num>
  <w:num w:numId="5">
    <w:abstractNumId w:val="37"/>
  </w:num>
  <w:num w:numId="6">
    <w:abstractNumId w:val="1"/>
  </w:num>
  <w:num w:numId="7">
    <w:abstractNumId w:val="30"/>
  </w:num>
  <w:num w:numId="8">
    <w:abstractNumId w:val="6"/>
  </w:num>
  <w:num w:numId="9">
    <w:abstractNumId w:val="4"/>
  </w:num>
  <w:num w:numId="10">
    <w:abstractNumId w:val="23"/>
  </w:num>
  <w:num w:numId="11">
    <w:abstractNumId w:val="2"/>
  </w:num>
  <w:num w:numId="12">
    <w:abstractNumId w:val="35"/>
  </w:num>
  <w:num w:numId="13">
    <w:abstractNumId w:val="9"/>
  </w:num>
  <w:num w:numId="14">
    <w:abstractNumId w:val="13"/>
  </w:num>
  <w:num w:numId="15">
    <w:abstractNumId w:val="34"/>
  </w:num>
  <w:num w:numId="16">
    <w:abstractNumId w:val="19"/>
  </w:num>
  <w:num w:numId="17">
    <w:abstractNumId w:val="16"/>
  </w:num>
  <w:num w:numId="18">
    <w:abstractNumId w:val="10"/>
  </w:num>
  <w:num w:numId="19">
    <w:abstractNumId w:val="39"/>
  </w:num>
  <w:num w:numId="20">
    <w:abstractNumId w:val="27"/>
  </w:num>
  <w:num w:numId="21">
    <w:abstractNumId w:val="28"/>
  </w:num>
  <w:num w:numId="22">
    <w:abstractNumId w:val="18"/>
  </w:num>
  <w:num w:numId="23">
    <w:abstractNumId w:val="25"/>
  </w:num>
  <w:num w:numId="24">
    <w:abstractNumId w:val="11"/>
  </w:num>
  <w:num w:numId="25">
    <w:abstractNumId w:val="32"/>
  </w:num>
  <w:num w:numId="26">
    <w:abstractNumId w:val="31"/>
  </w:num>
  <w:num w:numId="27">
    <w:abstractNumId w:val="26"/>
  </w:num>
  <w:num w:numId="28">
    <w:abstractNumId w:val="8"/>
  </w:num>
  <w:num w:numId="29">
    <w:abstractNumId w:val="38"/>
  </w:num>
  <w:num w:numId="30">
    <w:abstractNumId w:val="12"/>
  </w:num>
  <w:num w:numId="31">
    <w:abstractNumId w:val="22"/>
  </w:num>
  <w:num w:numId="32">
    <w:abstractNumId w:val="3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1"/>
  </w:num>
  <w:num w:numId="36">
    <w:abstractNumId w:val="7"/>
  </w:num>
  <w:num w:numId="37">
    <w:abstractNumId w:val="20"/>
  </w:num>
  <w:num w:numId="38">
    <w:abstractNumId w:val="5"/>
  </w:num>
  <w:num w:numId="39">
    <w:abstractNumId w:val="17"/>
  </w:num>
  <w:num w:numId="40">
    <w:abstractNumId w:val="3"/>
  </w:num>
  <w:num w:numId="41">
    <w:abstractNumId w:val="15"/>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gitte Gerstl">
    <w15:presenceInfo w15:providerId="AD" w15:userId="S-1-5-21-8915387-1188570074-196506527-105025"/>
  </w15:person>
  <w15:person w15:author="antoinette anazodo">
    <w15:presenceInfo w15:providerId="Windows Live" w15:userId="79e286efa155e3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09tp2znrrreme9azspf2zoxa2zze5wfsaw&quot;&gt;Oncofertility library&lt;record-ids&gt;&lt;item&gt;1&lt;/item&gt;&lt;item&gt;2&lt;/item&gt;&lt;item&gt;6&lt;/item&gt;&lt;item&gt;9&lt;/item&gt;&lt;item&gt;10&lt;/item&gt;&lt;item&gt;11&lt;/item&gt;&lt;item&gt;12&lt;/item&gt;&lt;item&gt;13&lt;/item&gt;&lt;item&gt;14&lt;/item&gt;&lt;item&gt;15&lt;/item&gt;&lt;item&gt;18&lt;/item&gt;&lt;item&gt;25&lt;/item&gt;&lt;item&gt;29&lt;/item&gt;&lt;item&gt;37&lt;/item&gt;&lt;item&gt;45&lt;/item&gt;&lt;item&gt;46&lt;/item&gt;&lt;item&gt;49&lt;/item&gt;&lt;item&gt;53&lt;/item&gt;&lt;item&gt;56&lt;/item&gt;&lt;item&gt;72&lt;/item&gt;&lt;item&gt;73&lt;/item&gt;&lt;item&gt;75&lt;/item&gt;&lt;item&gt;85&lt;/item&gt;&lt;item&gt;86&lt;/item&gt;&lt;item&gt;87&lt;/item&gt;&lt;item&gt;88&lt;/item&gt;&lt;item&gt;90&lt;/item&gt;&lt;item&gt;93&lt;/item&gt;&lt;item&gt;94&lt;/item&gt;&lt;item&gt;130&lt;/item&gt;&lt;item&gt;133&lt;/item&gt;&lt;item&gt;134&lt;/item&gt;&lt;item&gt;135&lt;/item&gt;&lt;item&gt;136&lt;/item&gt;&lt;item&gt;141&lt;/item&gt;&lt;item&gt;142&lt;/item&gt;&lt;item&gt;149&lt;/item&gt;&lt;item&gt;150&lt;/item&gt;&lt;item&gt;152&lt;/item&gt;&lt;item&gt;153&lt;/item&gt;&lt;item&gt;155&lt;/item&gt;&lt;item&gt;156&lt;/item&gt;&lt;item&gt;157&lt;/item&gt;&lt;item&gt;159&lt;/item&gt;&lt;item&gt;167&lt;/item&gt;&lt;item&gt;168&lt;/item&gt;&lt;item&gt;169&lt;/item&gt;&lt;item&gt;170&lt;/item&gt;&lt;item&gt;171&lt;/item&gt;&lt;item&gt;172&lt;/item&gt;&lt;item&gt;173&lt;/item&gt;&lt;item&gt;174&lt;/item&gt;&lt;item&gt;175&lt;/item&gt;&lt;item&gt;199&lt;/item&gt;&lt;item&gt;200&lt;/item&gt;&lt;item&gt;202&lt;/item&gt;&lt;item&gt;203&lt;/item&gt;&lt;item&gt;213&lt;/item&gt;&lt;item&gt;214&lt;/item&gt;&lt;item&gt;225&lt;/item&gt;&lt;item&gt;227&lt;/item&gt;&lt;item&gt;228&lt;/item&gt;&lt;item&gt;229&lt;/item&gt;&lt;item&gt;230&lt;/item&gt;&lt;item&gt;231&lt;/item&gt;&lt;item&gt;232&lt;/item&gt;&lt;item&gt;233&lt;/item&gt;&lt;item&gt;234&lt;/item&gt;&lt;item&gt;235&lt;/item&gt;&lt;item&gt;236&lt;/item&gt;&lt;item&gt;237&lt;/item&gt;&lt;item&gt;238&lt;/item&gt;&lt;item&gt;239&lt;/item&gt;&lt;item&gt;341&lt;/item&gt;&lt;item&gt;356&lt;/item&gt;&lt;item&gt;359&lt;/item&gt;&lt;item&gt;360&lt;/item&gt;&lt;item&gt;361&lt;/item&gt;&lt;item&gt;362&lt;/item&gt;&lt;item&gt;366&lt;/item&gt;&lt;item&gt;367&lt;/item&gt;&lt;item&gt;369&lt;/item&gt;&lt;item&gt;372&lt;/item&gt;&lt;item&gt;373&lt;/item&gt;&lt;item&gt;375&lt;/item&gt;&lt;item&gt;376&lt;/item&gt;&lt;item&gt;378&lt;/item&gt;&lt;item&gt;418&lt;/item&gt;&lt;item&gt;419&lt;/item&gt;&lt;item&gt;420&lt;/item&gt;&lt;item&gt;426&lt;/item&gt;&lt;item&gt;429&lt;/item&gt;&lt;item&gt;431&lt;/item&gt;&lt;item&gt;443&lt;/item&gt;&lt;item&gt;444&lt;/item&gt;&lt;item&gt;445&lt;/item&gt;&lt;item&gt;449&lt;/item&gt;&lt;item&gt;450&lt;/item&gt;&lt;item&gt;452&lt;/item&gt;&lt;item&gt;462&lt;/item&gt;&lt;item&gt;463&lt;/item&gt;&lt;item&gt;464&lt;/item&gt;&lt;item&gt;467&lt;/item&gt;&lt;item&gt;468&lt;/item&gt;&lt;item&gt;470&lt;/item&gt;&lt;item&gt;472&lt;/item&gt;&lt;item&gt;476&lt;/item&gt;&lt;item&gt;531&lt;/item&gt;&lt;item&gt;532&lt;/item&gt;&lt;item&gt;537&lt;/item&gt;&lt;item&gt;544&lt;/item&gt;&lt;item&gt;545&lt;/item&gt;&lt;item&gt;547&lt;/item&gt;&lt;item&gt;548&lt;/item&gt;&lt;item&gt;549&lt;/item&gt;&lt;item&gt;550&lt;/item&gt;&lt;item&gt;551&lt;/item&gt;&lt;item&gt;552&lt;/item&gt;&lt;item&gt;553&lt;/item&gt;&lt;item&gt;555&lt;/item&gt;&lt;item&gt;556&lt;/item&gt;&lt;item&gt;558&lt;/item&gt;&lt;item&gt;564&lt;/item&gt;&lt;item&gt;577&lt;/item&gt;&lt;item&gt;579&lt;/item&gt;&lt;item&gt;585&lt;/item&gt;&lt;item&gt;588&lt;/item&gt;&lt;item&gt;616&lt;/item&gt;&lt;item&gt;620&lt;/item&gt;&lt;item&gt;623&lt;/item&gt;&lt;item&gt;624&lt;/item&gt;&lt;item&gt;625&lt;/item&gt;&lt;item&gt;633&lt;/item&gt;&lt;item&gt;634&lt;/item&gt;&lt;item&gt;635&lt;/item&gt;&lt;item&gt;636&lt;/item&gt;&lt;item&gt;637&lt;/item&gt;&lt;item&gt;638&lt;/item&gt;&lt;item&gt;639&lt;/item&gt;&lt;item&gt;640&lt;/item&gt;&lt;item&gt;655&lt;/item&gt;&lt;item&gt;743&lt;/item&gt;&lt;item&gt;744&lt;/item&gt;&lt;item&gt;745&lt;/item&gt;&lt;item&gt;746&lt;/item&gt;&lt;item&gt;747&lt;/item&gt;&lt;/record-ids&gt;&lt;/item&gt;&lt;/Libraries&gt;"/>
  </w:docVars>
  <w:rsids>
    <w:rsidRoot w:val="00A27312"/>
    <w:rsid w:val="000005BA"/>
    <w:rsid w:val="00001E8E"/>
    <w:rsid w:val="00002BA3"/>
    <w:rsid w:val="00003ED2"/>
    <w:rsid w:val="000041C1"/>
    <w:rsid w:val="00004586"/>
    <w:rsid w:val="000066D9"/>
    <w:rsid w:val="000100AD"/>
    <w:rsid w:val="00010AA8"/>
    <w:rsid w:val="00011176"/>
    <w:rsid w:val="00012E2D"/>
    <w:rsid w:val="000133DA"/>
    <w:rsid w:val="00014779"/>
    <w:rsid w:val="000154DD"/>
    <w:rsid w:val="0001556B"/>
    <w:rsid w:val="000179AB"/>
    <w:rsid w:val="000201D4"/>
    <w:rsid w:val="00021018"/>
    <w:rsid w:val="00022219"/>
    <w:rsid w:val="00022639"/>
    <w:rsid w:val="00022877"/>
    <w:rsid w:val="00027303"/>
    <w:rsid w:val="00027EF7"/>
    <w:rsid w:val="0003036E"/>
    <w:rsid w:val="00030B48"/>
    <w:rsid w:val="00030E87"/>
    <w:rsid w:val="000315D4"/>
    <w:rsid w:val="00032309"/>
    <w:rsid w:val="00032DC7"/>
    <w:rsid w:val="00033DDA"/>
    <w:rsid w:val="000345C8"/>
    <w:rsid w:val="000427B3"/>
    <w:rsid w:val="000434EC"/>
    <w:rsid w:val="00044A16"/>
    <w:rsid w:val="00045399"/>
    <w:rsid w:val="00046674"/>
    <w:rsid w:val="00047C3A"/>
    <w:rsid w:val="00050729"/>
    <w:rsid w:val="0005209B"/>
    <w:rsid w:val="000522D4"/>
    <w:rsid w:val="0005311B"/>
    <w:rsid w:val="0005326F"/>
    <w:rsid w:val="000539A0"/>
    <w:rsid w:val="00053DBF"/>
    <w:rsid w:val="00057E1B"/>
    <w:rsid w:val="0006057C"/>
    <w:rsid w:val="00060682"/>
    <w:rsid w:val="00062556"/>
    <w:rsid w:val="000636B5"/>
    <w:rsid w:val="00066FAD"/>
    <w:rsid w:val="00070798"/>
    <w:rsid w:val="00071D67"/>
    <w:rsid w:val="00076857"/>
    <w:rsid w:val="000774E9"/>
    <w:rsid w:val="00080200"/>
    <w:rsid w:val="0008149F"/>
    <w:rsid w:val="000832D1"/>
    <w:rsid w:val="000838D9"/>
    <w:rsid w:val="00084B8E"/>
    <w:rsid w:val="000852F2"/>
    <w:rsid w:val="00085DDC"/>
    <w:rsid w:val="00092D6D"/>
    <w:rsid w:val="00093BB7"/>
    <w:rsid w:val="0009401D"/>
    <w:rsid w:val="0009530F"/>
    <w:rsid w:val="0009537B"/>
    <w:rsid w:val="00096097"/>
    <w:rsid w:val="0009750A"/>
    <w:rsid w:val="00097534"/>
    <w:rsid w:val="00097861"/>
    <w:rsid w:val="00097C84"/>
    <w:rsid w:val="000A065D"/>
    <w:rsid w:val="000A52EF"/>
    <w:rsid w:val="000A5523"/>
    <w:rsid w:val="000A584B"/>
    <w:rsid w:val="000B0C54"/>
    <w:rsid w:val="000B324A"/>
    <w:rsid w:val="000B4C68"/>
    <w:rsid w:val="000B62AC"/>
    <w:rsid w:val="000B67B6"/>
    <w:rsid w:val="000B745A"/>
    <w:rsid w:val="000C015B"/>
    <w:rsid w:val="000C05F1"/>
    <w:rsid w:val="000C1A1D"/>
    <w:rsid w:val="000C463E"/>
    <w:rsid w:val="000C49BB"/>
    <w:rsid w:val="000C4EB3"/>
    <w:rsid w:val="000C5A77"/>
    <w:rsid w:val="000C5DAA"/>
    <w:rsid w:val="000C7DF1"/>
    <w:rsid w:val="000D07AC"/>
    <w:rsid w:val="000D0CD1"/>
    <w:rsid w:val="000D5057"/>
    <w:rsid w:val="000D59A4"/>
    <w:rsid w:val="000D60FE"/>
    <w:rsid w:val="000D6191"/>
    <w:rsid w:val="000D69D5"/>
    <w:rsid w:val="000D71B1"/>
    <w:rsid w:val="000D767E"/>
    <w:rsid w:val="000E17CC"/>
    <w:rsid w:val="000E3395"/>
    <w:rsid w:val="000E4250"/>
    <w:rsid w:val="000E5303"/>
    <w:rsid w:val="000E6223"/>
    <w:rsid w:val="000E6EB9"/>
    <w:rsid w:val="000F00BC"/>
    <w:rsid w:val="000F09D2"/>
    <w:rsid w:val="000F2890"/>
    <w:rsid w:val="000F3335"/>
    <w:rsid w:val="000F37ED"/>
    <w:rsid w:val="000F48E0"/>
    <w:rsid w:val="000F66EC"/>
    <w:rsid w:val="000F79AF"/>
    <w:rsid w:val="0010096E"/>
    <w:rsid w:val="00100BAE"/>
    <w:rsid w:val="001022BF"/>
    <w:rsid w:val="001023F8"/>
    <w:rsid w:val="00103342"/>
    <w:rsid w:val="001072FA"/>
    <w:rsid w:val="001100AE"/>
    <w:rsid w:val="001101E0"/>
    <w:rsid w:val="001137FE"/>
    <w:rsid w:val="00113FE8"/>
    <w:rsid w:val="001143B1"/>
    <w:rsid w:val="00114483"/>
    <w:rsid w:val="00115E84"/>
    <w:rsid w:val="0011718C"/>
    <w:rsid w:val="00117FB3"/>
    <w:rsid w:val="00120293"/>
    <w:rsid w:val="00120D60"/>
    <w:rsid w:val="00124407"/>
    <w:rsid w:val="001246B2"/>
    <w:rsid w:val="00124B19"/>
    <w:rsid w:val="00124CF7"/>
    <w:rsid w:val="0012636A"/>
    <w:rsid w:val="00126801"/>
    <w:rsid w:val="00126E08"/>
    <w:rsid w:val="00127B5F"/>
    <w:rsid w:val="00127C30"/>
    <w:rsid w:val="00132838"/>
    <w:rsid w:val="001335A3"/>
    <w:rsid w:val="00133770"/>
    <w:rsid w:val="0013431B"/>
    <w:rsid w:val="00134EBE"/>
    <w:rsid w:val="001379EC"/>
    <w:rsid w:val="00137B81"/>
    <w:rsid w:val="00140913"/>
    <w:rsid w:val="001436CD"/>
    <w:rsid w:val="0014393C"/>
    <w:rsid w:val="00143AD6"/>
    <w:rsid w:val="0014554B"/>
    <w:rsid w:val="00147B42"/>
    <w:rsid w:val="00147E5D"/>
    <w:rsid w:val="00150070"/>
    <w:rsid w:val="00150896"/>
    <w:rsid w:val="00151810"/>
    <w:rsid w:val="00151D24"/>
    <w:rsid w:val="00152862"/>
    <w:rsid w:val="00152BE6"/>
    <w:rsid w:val="00152FF1"/>
    <w:rsid w:val="00153839"/>
    <w:rsid w:val="00153A54"/>
    <w:rsid w:val="00154B6E"/>
    <w:rsid w:val="00157834"/>
    <w:rsid w:val="00157A81"/>
    <w:rsid w:val="00160357"/>
    <w:rsid w:val="00160ADD"/>
    <w:rsid w:val="001615D5"/>
    <w:rsid w:val="00161B1C"/>
    <w:rsid w:val="00162446"/>
    <w:rsid w:val="001639BC"/>
    <w:rsid w:val="001640DB"/>
    <w:rsid w:val="001676A0"/>
    <w:rsid w:val="00170549"/>
    <w:rsid w:val="001705E0"/>
    <w:rsid w:val="00171A68"/>
    <w:rsid w:val="001724F9"/>
    <w:rsid w:val="00174151"/>
    <w:rsid w:val="00174C43"/>
    <w:rsid w:val="00175B91"/>
    <w:rsid w:val="00175EA1"/>
    <w:rsid w:val="001802DD"/>
    <w:rsid w:val="00180687"/>
    <w:rsid w:val="001806BF"/>
    <w:rsid w:val="0018148A"/>
    <w:rsid w:val="00182286"/>
    <w:rsid w:val="00183239"/>
    <w:rsid w:val="00183264"/>
    <w:rsid w:val="00183306"/>
    <w:rsid w:val="001844FE"/>
    <w:rsid w:val="00184BD1"/>
    <w:rsid w:val="001863BF"/>
    <w:rsid w:val="00186E6D"/>
    <w:rsid w:val="001873E3"/>
    <w:rsid w:val="001902D1"/>
    <w:rsid w:val="001904EA"/>
    <w:rsid w:val="0019120C"/>
    <w:rsid w:val="00191309"/>
    <w:rsid w:val="00191C15"/>
    <w:rsid w:val="001933D2"/>
    <w:rsid w:val="001942DB"/>
    <w:rsid w:val="00195362"/>
    <w:rsid w:val="00196CC6"/>
    <w:rsid w:val="001A1676"/>
    <w:rsid w:val="001A1DC2"/>
    <w:rsid w:val="001A231D"/>
    <w:rsid w:val="001A5016"/>
    <w:rsid w:val="001A65D9"/>
    <w:rsid w:val="001B123A"/>
    <w:rsid w:val="001B13BF"/>
    <w:rsid w:val="001B145D"/>
    <w:rsid w:val="001B14A1"/>
    <w:rsid w:val="001B160F"/>
    <w:rsid w:val="001B26E0"/>
    <w:rsid w:val="001B2A17"/>
    <w:rsid w:val="001B2A2B"/>
    <w:rsid w:val="001B2B6D"/>
    <w:rsid w:val="001B36E7"/>
    <w:rsid w:val="001B3FEF"/>
    <w:rsid w:val="001B4B3D"/>
    <w:rsid w:val="001B4F67"/>
    <w:rsid w:val="001B6958"/>
    <w:rsid w:val="001B7054"/>
    <w:rsid w:val="001B7760"/>
    <w:rsid w:val="001B79A5"/>
    <w:rsid w:val="001C0045"/>
    <w:rsid w:val="001C0256"/>
    <w:rsid w:val="001C0BED"/>
    <w:rsid w:val="001C194B"/>
    <w:rsid w:val="001C2D2A"/>
    <w:rsid w:val="001C3BA1"/>
    <w:rsid w:val="001C4311"/>
    <w:rsid w:val="001C6AF0"/>
    <w:rsid w:val="001C74B4"/>
    <w:rsid w:val="001C7741"/>
    <w:rsid w:val="001C790B"/>
    <w:rsid w:val="001C7AE2"/>
    <w:rsid w:val="001D522B"/>
    <w:rsid w:val="001D707A"/>
    <w:rsid w:val="001D7AAE"/>
    <w:rsid w:val="001E0046"/>
    <w:rsid w:val="001E05D3"/>
    <w:rsid w:val="001E1497"/>
    <w:rsid w:val="001E2B5C"/>
    <w:rsid w:val="001E35F1"/>
    <w:rsid w:val="001E3E8A"/>
    <w:rsid w:val="001E4B8B"/>
    <w:rsid w:val="001E51D0"/>
    <w:rsid w:val="001E5E8C"/>
    <w:rsid w:val="001E610A"/>
    <w:rsid w:val="001E63CD"/>
    <w:rsid w:val="001E7A29"/>
    <w:rsid w:val="001F0DB8"/>
    <w:rsid w:val="001F0EC2"/>
    <w:rsid w:val="001F2057"/>
    <w:rsid w:val="001F24A8"/>
    <w:rsid w:val="001F5822"/>
    <w:rsid w:val="001F592D"/>
    <w:rsid w:val="001F620A"/>
    <w:rsid w:val="001F6367"/>
    <w:rsid w:val="001F6E09"/>
    <w:rsid w:val="00202766"/>
    <w:rsid w:val="00203497"/>
    <w:rsid w:val="002043E8"/>
    <w:rsid w:val="002051BE"/>
    <w:rsid w:val="002060A3"/>
    <w:rsid w:val="00206F3E"/>
    <w:rsid w:val="002128C9"/>
    <w:rsid w:val="002135F9"/>
    <w:rsid w:val="002137C5"/>
    <w:rsid w:val="00213A0C"/>
    <w:rsid w:val="00214A4A"/>
    <w:rsid w:val="0021538A"/>
    <w:rsid w:val="002165C6"/>
    <w:rsid w:val="002174E9"/>
    <w:rsid w:val="002201D1"/>
    <w:rsid w:val="00220AE6"/>
    <w:rsid w:val="00221EE4"/>
    <w:rsid w:val="00222933"/>
    <w:rsid w:val="0022348F"/>
    <w:rsid w:val="0022396F"/>
    <w:rsid w:val="00223BD8"/>
    <w:rsid w:val="00224390"/>
    <w:rsid w:val="00225987"/>
    <w:rsid w:val="00225A5A"/>
    <w:rsid w:val="00226CD5"/>
    <w:rsid w:val="00230417"/>
    <w:rsid w:val="00230CD4"/>
    <w:rsid w:val="00231616"/>
    <w:rsid w:val="002321A9"/>
    <w:rsid w:val="002323CD"/>
    <w:rsid w:val="0023341C"/>
    <w:rsid w:val="002353F4"/>
    <w:rsid w:val="002366F9"/>
    <w:rsid w:val="00237EF7"/>
    <w:rsid w:val="00240514"/>
    <w:rsid w:val="00240FD2"/>
    <w:rsid w:val="00242785"/>
    <w:rsid w:val="00243ADE"/>
    <w:rsid w:val="00244470"/>
    <w:rsid w:val="002452A5"/>
    <w:rsid w:val="002471A0"/>
    <w:rsid w:val="00247C09"/>
    <w:rsid w:val="0025141B"/>
    <w:rsid w:val="0025164F"/>
    <w:rsid w:val="00251F34"/>
    <w:rsid w:val="0025229D"/>
    <w:rsid w:val="00252DD5"/>
    <w:rsid w:val="00253982"/>
    <w:rsid w:val="00254D10"/>
    <w:rsid w:val="00255D56"/>
    <w:rsid w:val="00255FD1"/>
    <w:rsid w:val="00256AEB"/>
    <w:rsid w:val="00256CE8"/>
    <w:rsid w:val="002571FE"/>
    <w:rsid w:val="002574F5"/>
    <w:rsid w:val="00257655"/>
    <w:rsid w:val="0025776D"/>
    <w:rsid w:val="00257780"/>
    <w:rsid w:val="00257BD4"/>
    <w:rsid w:val="0026017C"/>
    <w:rsid w:val="00261F60"/>
    <w:rsid w:val="00262943"/>
    <w:rsid w:val="002629D6"/>
    <w:rsid w:val="00270083"/>
    <w:rsid w:val="00270352"/>
    <w:rsid w:val="00270C4F"/>
    <w:rsid w:val="0027156A"/>
    <w:rsid w:val="002726BA"/>
    <w:rsid w:val="00272D37"/>
    <w:rsid w:val="0027316B"/>
    <w:rsid w:val="0027345D"/>
    <w:rsid w:val="00273538"/>
    <w:rsid w:val="00274435"/>
    <w:rsid w:val="00274587"/>
    <w:rsid w:val="00275F41"/>
    <w:rsid w:val="00276BCF"/>
    <w:rsid w:val="00276FE9"/>
    <w:rsid w:val="00280A27"/>
    <w:rsid w:val="002823C6"/>
    <w:rsid w:val="00282648"/>
    <w:rsid w:val="002826CE"/>
    <w:rsid w:val="00282AA5"/>
    <w:rsid w:val="00285902"/>
    <w:rsid w:val="0028624F"/>
    <w:rsid w:val="0028723D"/>
    <w:rsid w:val="00287D5A"/>
    <w:rsid w:val="002901DB"/>
    <w:rsid w:val="00290331"/>
    <w:rsid w:val="002908CC"/>
    <w:rsid w:val="00290D5A"/>
    <w:rsid w:val="00291FBC"/>
    <w:rsid w:val="002936DD"/>
    <w:rsid w:val="00293767"/>
    <w:rsid w:val="00297463"/>
    <w:rsid w:val="002A12D5"/>
    <w:rsid w:val="002A1C94"/>
    <w:rsid w:val="002A29F0"/>
    <w:rsid w:val="002A2D43"/>
    <w:rsid w:val="002A36AD"/>
    <w:rsid w:val="002A4B89"/>
    <w:rsid w:val="002A4E05"/>
    <w:rsid w:val="002A5273"/>
    <w:rsid w:val="002A57A8"/>
    <w:rsid w:val="002A6921"/>
    <w:rsid w:val="002A6973"/>
    <w:rsid w:val="002A71B9"/>
    <w:rsid w:val="002A7D61"/>
    <w:rsid w:val="002A7E69"/>
    <w:rsid w:val="002B0A90"/>
    <w:rsid w:val="002B0D1D"/>
    <w:rsid w:val="002B0F52"/>
    <w:rsid w:val="002B17C4"/>
    <w:rsid w:val="002B2C54"/>
    <w:rsid w:val="002B44B7"/>
    <w:rsid w:val="002B4B5E"/>
    <w:rsid w:val="002B6D65"/>
    <w:rsid w:val="002B7B8E"/>
    <w:rsid w:val="002C0627"/>
    <w:rsid w:val="002C10D1"/>
    <w:rsid w:val="002C1E65"/>
    <w:rsid w:val="002C4100"/>
    <w:rsid w:val="002C4EBC"/>
    <w:rsid w:val="002C6E32"/>
    <w:rsid w:val="002D13DA"/>
    <w:rsid w:val="002D2006"/>
    <w:rsid w:val="002D3D98"/>
    <w:rsid w:val="002D4FDE"/>
    <w:rsid w:val="002D745C"/>
    <w:rsid w:val="002D7C0E"/>
    <w:rsid w:val="002D7C46"/>
    <w:rsid w:val="002E12A5"/>
    <w:rsid w:val="002E1BDD"/>
    <w:rsid w:val="002E1CA8"/>
    <w:rsid w:val="002E26E0"/>
    <w:rsid w:val="002E3187"/>
    <w:rsid w:val="002F0324"/>
    <w:rsid w:val="002F1B84"/>
    <w:rsid w:val="002F2303"/>
    <w:rsid w:val="002F3B95"/>
    <w:rsid w:val="002F5704"/>
    <w:rsid w:val="002F6C2A"/>
    <w:rsid w:val="0030418B"/>
    <w:rsid w:val="00304CAE"/>
    <w:rsid w:val="0030546E"/>
    <w:rsid w:val="00305874"/>
    <w:rsid w:val="00306058"/>
    <w:rsid w:val="00306186"/>
    <w:rsid w:val="00306D8E"/>
    <w:rsid w:val="0030781C"/>
    <w:rsid w:val="00307F91"/>
    <w:rsid w:val="00310BF9"/>
    <w:rsid w:val="003127E5"/>
    <w:rsid w:val="00317CEB"/>
    <w:rsid w:val="003206BD"/>
    <w:rsid w:val="00321BAF"/>
    <w:rsid w:val="00322E35"/>
    <w:rsid w:val="003230B2"/>
    <w:rsid w:val="00323934"/>
    <w:rsid w:val="00324201"/>
    <w:rsid w:val="00324A1F"/>
    <w:rsid w:val="00326E92"/>
    <w:rsid w:val="0032767F"/>
    <w:rsid w:val="00327885"/>
    <w:rsid w:val="00330519"/>
    <w:rsid w:val="003320B1"/>
    <w:rsid w:val="00334229"/>
    <w:rsid w:val="00334627"/>
    <w:rsid w:val="003353B9"/>
    <w:rsid w:val="0034147E"/>
    <w:rsid w:val="0034205F"/>
    <w:rsid w:val="00342A31"/>
    <w:rsid w:val="00343181"/>
    <w:rsid w:val="00343BC5"/>
    <w:rsid w:val="00343F16"/>
    <w:rsid w:val="00343F64"/>
    <w:rsid w:val="003448B6"/>
    <w:rsid w:val="00344FF9"/>
    <w:rsid w:val="003451D3"/>
    <w:rsid w:val="00345F1D"/>
    <w:rsid w:val="00346136"/>
    <w:rsid w:val="00346634"/>
    <w:rsid w:val="003531C5"/>
    <w:rsid w:val="003541DA"/>
    <w:rsid w:val="00355218"/>
    <w:rsid w:val="00357D41"/>
    <w:rsid w:val="00357EC2"/>
    <w:rsid w:val="00361E38"/>
    <w:rsid w:val="00363428"/>
    <w:rsid w:val="003634D7"/>
    <w:rsid w:val="003647FC"/>
    <w:rsid w:val="00364BE3"/>
    <w:rsid w:val="0037070C"/>
    <w:rsid w:val="00370B8C"/>
    <w:rsid w:val="00371402"/>
    <w:rsid w:val="003720AF"/>
    <w:rsid w:val="003732D9"/>
    <w:rsid w:val="003734E3"/>
    <w:rsid w:val="00373575"/>
    <w:rsid w:val="003736C9"/>
    <w:rsid w:val="00373823"/>
    <w:rsid w:val="003754D7"/>
    <w:rsid w:val="0038032A"/>
    <w:rsid w:val="00384114"/>
    <w:rsid w:val="00384878"/>
    <w:rsid w:val="00384CAA"/>
    <w:rsid w:val="00385876"/>
    <w:rsid w:val="00386216"/>
    <w:rsid w:val="00387137"/>
    <w:rsid w:val="00390195"/>
    <w:rsid w:val="00390888"/>
    <w:rsid w:val="00390E2E"/>
    <w:rsid w:val="0039156F"/>
    <w:rsid w:val="00391652"/>
    <w:rsid w:val="00391D94"/>
    <w:rsid w:val="00392E27"/>
    <w:rsid w:val="00393A60"/>
    <w:rsid w:val="00393D4E"/>
    <w:rsid w:val="00395C62"/>
    <w:rsid w:val="0039611A"/>
    <w:rsid w:val="003964B6"/>
    <w:rsid w:val="003976A7"/>
    <w:rsid w:val="00397F36"/>
    <w:rsid w:val="003A17E1"/>
    <w:rsid w:val="003A1E6A"/>
    <w:rsid w:val="003A2F67"/>
    <w:rsid w:val="003A34D5"/>
    <w:rsid w:val="003A434E"/>
    <w:rsid w:val="003A52D4"/>
    <w:rsid w:val="003A57D8"/>
    <w:rsid w:val="003A6EA3"/>
    <w:rsid w:val="003A7229"/>
    <w:rsid w:val="003B1E1E"/>
    <w:rsid w:val="003B2D00"/>
    <w:rsid w:val="003B66E3"/>
    <w:rsid w:val="003B7CED"/>
    <w:rsid w:val="003B7DAC"/>
    <w:rsid w:val="003C1AFE"/>
    <w:rsid w:val="003C2EC6"/>
    <w:rsid w:val="003C3833"/>
    <w:rsid w:val="003C3915"/>
    <w:rsid w:val="003C466B"/>
    <w:rsid w:val="003C5A1A"/>
    <w:rsid w:val="003C5A3A"/>
    <w:rsid w:val="003C76BB"/>
    <w:rsid w:val="003D1C83"/>
    <w:rsid w:val="003D1CB8"/>
    <w:rsid w:val="003D237E"/>
    <w:rsid w:val="003D3B6C"/>
    <w:rsid w:val="003D629D"/>
    <w:rsid w:val="003E0773"/>
    <w:rsid w:val="003E2648"/>
    <w:rsid w:val="003E3421"/>
    <w:rsid w:val="003E3B63"/>
    <w:rsid w:val="003E3CF5"/>
    <w:rsid w:val="003E43C8"/>
    <w:rsid w:val="003E473A"/>
    <w:rsid w:val="003E4C20"/>
    <w:rsid w:val="003E6A50"/>
    <w:rsid w:val="003E6E5C"/>
    <w:rsid w:val="003E737F"/>
    <w:rsid w:val="003E739A"/>
    <w:rsid w:val="003E7733"/>
    <w:rsid w:val="003F051F"/>
    <w:rsid w:val="003F060F"/>
    <w:rsid w:val="003F2F5E"/>
    <w:rsid w:val="003F32C5"/>
    <w:rsid w:val="003F335E"/>
    <w:rsid w:val="003F394C"/>
    <w:rsid w:val="003F44DC"/>
    <w:rsid w:val="003F4F3C"/>
    <w:rsid w:val="003F56D6"/>
    <w:rsid w:val="0040012D"/>
    <w:rsid w:val="00400AAD"/>
    <w:rsid w:val="00400B2E"/>
    <w:rsid w:val="00400B2F"/>
    <w:rsid w:val="00400C96"/>
    <w:rsid w:val="0040165F"/>
    <w:rsid w:val="0040221B"/>
    <w:rsid w:val="004025D8"/>
    <w:rsid w:val="00402F39"/>
    <w:rsid w:val="00403686"/>
    <w:rsid w:val="0040374B"/>
    <w:rsid w:val="00404849"/>
    <w:rsid w:val="00406FA3"/>
    <w:rsid w:val="004077F3"/>
    <w:rsid w:val="00407CAE"/>
    <w:rsid w:val="00410CDF"/>
    <w:rsid w:val="00413FF9"/>
    <w:rsid w:val="004150A2"/>
    <w:rsid w:val="00415A10"/>
    <w:rsid w:val="00415BBC"/>
    <w:rsid w:val="0042207A"/>
    <w:rsid w:val="004238BB"/>
    <w:rsid w:val="004243AD"/>
    <w:rsid w:val="00424B47"/>
    <w:rsid w:val="0042560A"/>
    <w:rsid w:val="00425BD4"/>
    <w:rsid w:val="00426503"/>
    <w:rsid w:val="00426C2B"/>
    <w:rsid w:val="00427322"/>
    <w:rsid w:val="00431E29"/>
    <w:rsid w:val="00432749"/>
    <w:rsid w:val="00432FA8"/>
    <w:rsid w:val="00433242"/>
    <w:rsid w:val="004355AE"/>
    <w:rsid w:val="00442189"/>
    <w:rsid w:val="004425A2"/>
    <w:rsid w:val="00442B92"/>
    <w:rsid w:val="00442F4F"/>
    <w:rsid w:val="004432B1"/>
    <w:rsid w:val="00444500"/>
    <w:rsid w:val="00446AD2"/>
    <w:rsid w:val="00446C44"/>
    <w:rsid w:val="00446D94"/>
    <w:rsid w:val="00447A4D"/>
    <w:rsid w:val="004533D0"/>
    <w:rsid w:val="0045369E"/>
    <w:rsid w:val="00453BC4"/>
    <w:rsid w:val="00453F3B"/>
    <w:rsid w:val="004540BE"/>
    <w:rsid w:val="00454C31"/>
    <w:rsid w:val="00461409"/>
    <w:rsid w:val="00462537"/>
    <w:rsid w:val="00462758"/>
    <w:rsid w:val="00463D0D"/>
    <w:rsid w:val="004655E7"/>
    <w:rsid w:val="0046632D"/>
    <w:rsid w:val="00466B33"/>
    <w:rsid w:val="004714C3"/>
    <w:rsid w:val="00472050"/>
    <w:rsid w:val="004722C7"/>
    <w:rsid w:val="00474307"/>
    <w:rsid w:val="0047441C"/>
    <w:rsid w:val="00474A7E"/>
    <w:rsid w:val="0047649D"/>
    <w:rsid w:val="00476AC8"/>
    <w:rsid w:val="004800FA"/>
    <w:rsid w:val="004818AB"/>
    <w:rsid w:val="004835F5"/>
    <w:rsid w:val="00483C75"/>
    <w:rsid w:val="00483DC2"/>
    <w:rsid w:val="0048448A"/>
    <w:rsid w:val="0048476A"/>
    <w:rsid w:val="004847A4"/>
    <w:rsid w:val="004864AA"/>
    <w:rsid w:val="00487B07"/>
    <w:rsid w:val="00487D1E"/>
    <w:rsid w:val="004917AD"/>
    <w:rsid w:val="0049283D"/>
    <w:rsid w:val="00492F77"/>
    <w:rsid w:val="004936E2"/>
    <w:rsid w:val="00493B64"/>
    <w:rsid w:val="00494321"/>
    <w:rsid w:val="00494732"/>
    <w:rsid w:val="0049612D"/>
    <w:rsid w:val="004961AA"/>
    <w:rsid w:val="00496D4D"/>
    <w:rsid w:val="00496F3F"/>
    <w:rsid w:val="004976EA"/>
    <w:rsid w:val="004A3B48"/>
    <w:rsid w:val="004A43B5"/>
    <w:rsid w:val="004A7112"/>
    <w:rsid w:val="004B0C2B"/>
    <w:rsid w:val="004B1ABE"/>
    <w:rsid w:val="004B3373"/>
    <w:rsid w:val="004B527D"/>
    <w:rsid w:val="004B65E1"/>
    <w:rsid w:val="004B6859"/>
    <w:rsid w:val="004B6A1B"/>
    <w:rsid w:val="004B79EF"/>
    <w:rsid w:val="004B7CFA"/>
    <w:rsid w:val="004C0161"/>
    <w:rsid w:val="004C1939"/>
    <w:rsid w:val="004C24C2"/>
    <w:rsid w:val="004C27DF"/>
    <w:rsid w:val="004C2AAE"/>
    <w:rsid w:val="004C2C0A"/>
    <w:rsid w:val="004C3132"/>
    <w:rsid w:val="004C3ACA"/>
    <w:rsid w:val="004C43F5"/>
    <w:rsid w:val="004C580A"/>
    <w:rsid w:val="004C5D2E"/>
    <w:rsid w:val="004C5FE1"/>
    <w:rsid w:val="004D0E9D"/>
    <w:rsid w:val="004D1775"/>
    <w:rsid w:val="004D1F73"/>
    <w:rsid w:val="004D2309"/>
    <w:rsid w:val="004D596A"/>
    <w:rsid w:val="004D67B2"/>
    <w:rsid w:val="004D76EA"/>
    <w:rsid w:val="004E0D34"/>
    <w:rsid w:val="004E100B"/>
    <w:rsid w:val="004E11AA"/>
    <w:rsid w:val="004E1BEF"/>
    <w:rsid w:val="004E208B"/>
    <w:rsid w:val="004E350D"/>
    <w:rsid w:val="004E4956"/>
    <w:rsid w:val="004F00B5"/>
    <w:rsid w:val="004F2A44"/>
    <w:rsid w:val="004F365D"/>
    <w:rsid w:val="004F3809"/>
    <w:rsid w:val="004F3850"/>
    <w:rsid w:val="004F3D03"/>
    <w:rsid w:val="004F3DFF"/>
    <w:rsid w:val="004F4210"/>
    <w:rsid w:val="004F578F"/>
    <w:rsid w:val="004F7091"/>
    <w:rsid w:val="004F7A54"/>
    <w:rsid w:val="00500C38"/>
    <w:rsid w:val="005016C9"/>
    <w:rsid w:val="00503A18"/>
    <w:rsid w:val="00505116"/>
    <w:rsid w:val="00505BE4"/>
    <w:rsid w:val="0050643F"/>
    <w:rsid w:val="0050758A"/>
    <w:rsid w:val="00511AA6"/>
    <w:rsid w:val="005121E7"/>
    <w:rsid w:val="00512AFD"/>
    <w:rsid w:val="00512B0F"/>
    <w:rsid w:val="00512FCC"/>
    <w:rsid w:val="00513C44"/>
    <w:rsid w:val="00513CCC"/>
    <w:rsid w:val="005144D1"/>
    <w:rsid w:val="005176D4"/>
    <w:rsid w:val="0052067B"/>
    <w:rsid w:val="00520D27"/>
    <w:rsid w:val="00522B7A"/>
    <w:rsid w:val="00524014"/>
    <w:rsid w:val="005248C6"/>
    <w:rsid w:val="00525672"/>
    <w:rsid w:val="00530D4A"/>
    <w:rsid w:val="00530E12"/>
    <w:rsid w:val="005327B9"/>
    <w:rsid w:val="005328EC"/>
    <w:rsid w:val="00534C90"/>
    <w:rsid w:val="005355FF"/>
    <w:rsid w:val="00535F5C"/>
    <w:rsid w:val="00536184"/>
    <w:rsid w:val="00536C92"/>
    <w:rsid w:val="005407A5"/>
    <w:rsid w:val="00540E54"/>
    <w:rsid w:val="005411F5"/>
    <w:rsid w:val="005417A5"/>
    <w:rsid w:val="005422AA"/>
    <w:rsid w:val="005439BD"/>
    <w:rsid w:val="00543DFA"/>
    <w:rsid w:val="00544141"/>
    <w:rsid w:val="00545147"/>
    <w:rsid w:val="00545BEF"/>
    <w:rsid w:val="005460AF"/>
    <w:rsid w:val="00546A04"/>
    <w:rsid w:val="00546C17"/>
    <w:rsid w:val="005470EF"/>
    <w:rsid w:val="0055142B"/>
    <w:rsid w:val="00551472"/>
    <w:rsid w:val="005515E1"/>
    <w:rsid w:val="00552924"/>
    <w:rsid w:val="00556AD8"/>
    <w:rsid w:val="00557B61"/>
    <w:rsid w:val="005622E5"/>
    <w:rsid w:val="005626E4"/>
    <w:rsid w:val="0056588E"/>
    <w:rsid w:val="00565E9D"/>
    <w:rsid w:val="00567F51"/>
    <w:rsid w:val="00570590"/>
    <w:rsid w:val="00571BBA"/>
    <w:rsid w:val="00573430"/>
    <w:rsid w:val="00574FF4"/>
    <w:rsid w:val="0057588D"/>
    <w:rsid w:val="00575DC5"/>
    <w:rsid w:val="005770CC"/>
    <w:rsid w:val="00577A6F"/>
    <w:rsid w:val="00583A8E"/>
    <w:rsid w:val="00583C1D"/>
    <w:rsid w:val="0058436B"/>
    <w:rsid w:val="00587B49"/>
    <w:rsid w:val="005920A0"/>
    <w:rsid w:val="00592124"/>
    <w:rsid w:val="005923C6"/>
    <w:rsid w:val="00592E09"/>
    <w:rsid w:val="00593B4E"/>
    <w:rsid w:val="00595E06"/>
    <w:rsid w:val="005960E8"/>
    <w:rsid w:val="005971AE"/>
    <w:rsid w:val="00597C98"/>
    <w:rsid w:val="005A141A"/>
    <w:rsid w:val="005A32AF"/>
    <w:rsid w:val="005A4064"/>
    <w:rsid w:val="005A51A0"/>
    <w:rsid w:val="005A661E"/>
    <w:rsid w:val="005A6A39"/>
    <w:rsid w:val="005A7688"/>
    <w:rsid w:val="005B0209"/>
    <w:rsid w:val="005B0B4F"/>
    <w:rsid w:val="005B0BA5"/>
    <w:rsid w:val="005B0C01"/>
    <w:rsid w:val="005B1996"/>
    <w:rsid w:val="005B1FA9"/>
    <w:rsid w:val="005B7DEB"/>
    <w:rsid w:val="005B7EE3"/>
    <w:rsid w:val="005C0054"/>
    <w:rsid w:val="005C056F"/>
    <w:rsid w:val="005C1C93"/>
    <w:rsid w:val="005C5ACA"/>
    <w:rsid w:val="005C5B01"/>
    <w:rsid w:val="005C677F"/>
    <w:rsid w:val="005D10F0"/>
    <w:rsid w:val="005D187C"/>
    <w:rsid w:val="005D1C07"/>
    <w:rsid w:val="005D3325"/>
    <w:rsid w:val="005D59E2"/>
    <w:rsid w:val="005D5D34"/>
    <w:rsid w:val="005D66E7"/>
    <w:rsid w:val="005E1126"/>
    <w:rsid w:val="005E2636"/>
    <w:rsid w:val="005E4C88"/>
    <w:rsid w:val="005E4DB4"/>
    <w:rsid w:val="005E500E"/>
    <w:rsid w:val="005E60C9"/>
    <w:rsid w:val="005E70A1"/>
    <w:rsid w:val="005E7398"/>
    <w:rsid w:val="005E7456"/>
    <w:rsid w:val="005F09F3"/>
    <w:rsid w:val="005F1A23"/>
    <w:rsid w:val="005F1A42"/>
    <w:rsid w:val="005F20DC"/>
    <w:rsid w:val="005F2B3E"/>
    <w:rsid w:val="005F5610"/>
    <w:rsid w:val="005F6857"/>
    <w:rsid w:val="0060372B"/>
    <w:rsid w:val="00604270"/>
    <w:rsid w:val="00605A75"/>
    <w:rsid w:val="00606876"/>
    <w:rsid w:val="00606D51"/>
    <w:rsid w:val="006102EE"/>
    <w:rsid w:val="006118E9"/>
    <w:rsid w:val="006128E1"/>
    <w:rsid w:val="006134DE"/>
    <w:rsid w:val="0061717E"/>
    <w:rsid w:val="0062149D"/>
    <w:rsid w:val="006230C8"/>
    <w:rsid w:val="00623424"/>
    <w:rsid w:val="00623CA6"/>
    <w:rsid w:val="006256F5"/>
    <w:rsid w:val="00626691"/>
    <w:rsid w:val="00627BE6"/>
    <w:rsid w:val="006310AA"/>
    <w:rsid w:val="00631E0A"/>
    <w:rsid w:val="00631F6F"/>
    <w:rsid w:val="006322FF"/>
    <w:rsid w:val="00632BF3"/>
    <w:rsid w:val="00636F69"/>
    <w:rsid w:val="00642A31"/>
    <w:rsid w:val="0064339E"/>
    <w:rsid w:val="0064452E"/>
    <w:rsid w:val="00645E97"/>
    <w:rsid w:val="00645FBF"/>
    <w:rsid w:val="00646B17"/>
    <w:rsid w:val="00650BEE"/>
    <w:rsid w:val="00651119"/>
    <w:rsid w:val="00652163"/>
    <w:rsid w:val="00653A6C"/>
    <w:rsid w:val="006543A4"/>
    <w:rsid w:val="00661836"/>
    <w:rsid w:val="00662ACF"/>
    <w:rsid w:val="00663ABE"/>
    <w:rsid w:val="006650A1"/>
    <w:rsid w:val="006672D5"/>
    <w:rsid w:val="006706D5"/>
    <w:rsid w:val="0067098B"/>
    <w:rsid w:val="0067300C"/>
    <w:rsid w:val="00673541"/>
    <w:rsid w:val="00676456"/>
    <w:rsid w:val="00677C20"/>
    <w:rsid w:val="00677F3D"/>
    <w:rsid w:val="006808BF"/>
    <w:rsid w:val="00681B49"/>
    <w:rsid w:val="00682653"/>
    <w:rsid w:val="00682C4F"/>
    <w:rsid w:val="0068393E"/>
    <w:rsid w:val="006842AC"/>
    <w:rsid w:val="00687148"/>
    <w:rsid w:val="0068766E"/>
    <w:rsid w:val="00687AC2"/>
    <w:rsid w:val="00687B28"/>
    <w:rsid w:val="00687F40"/>
    <w:rsid w:val="006906B0"/>
    <w:rsid w:val="0069085F"/>
    <w:rsid w:val="00691DB2"/>
    <w:rsid w:val="0069378B"/>
    <w:rsid w:val="00694509"/>
    <w:rsid w:val="00695607"/>
    <w:rsid w:val="00695F1B"/>
    <w:rsid w:val="006976FB"/>
    <w:rsid w:val="00697C1E"/>
    <w:rsid w:val="006A0504"/>
    <w:rsid w:val="006A0E95"/>
    <w:rsid w:val="006A3EF1"/>
    <w:rsid w:val="006A4F97"/>
    <w:rsid w:val="006A55ED"/>
    <w:rsid w:val="006A6527"/>
    <w:rsid w:val="006A77CA"/>
    <w:rsid w:val="006B08AD"/>
    <w:rsid w:val="006B0DC7"/>
    <w:rsid w:val="006B107F"/>
    <w:rsid w:val="006B118D"/>
    <w:rsid w:val="006B2622"/>
    <w:rsid w:val="006B2886"/>
    <w:rsid w:val="006B2A2D"/>
    <w:rsid w:val="006B2BF7"/>
    <w:rsid w:val="006B2C54"/>
    <w:rsid w:val="006B3D90"/>
    <w:rsid w:val="006B3F03"/>
    <w:rsid w:val="006B45C7"/>
    <w:rsid w:val="006B4D36"/>
    <w:rsid w:val="006B6519"/>
    <w:rsid w:val="006B7194"/>
    <w:rsid w:val="006C00BA"/>
    <w:rsid w:val="006C0DC4"/>
    <w:rsid w:val="006C1228"/>
    <w:rsid w:val="006C15F7"/>
    <w:rsid w:val="006C24D7"/>
    <w:rsid w:val="006C4C38"/>
    <w:rsid w:val="006C7103"/>
    <w:rsid w:val="006C7A0E"/>
    <w:rsid w:val="006C7AA0"/>
    <w:rsid w:val="006D0B21"/>
    <w:rsid w:val="006D2D04"/>
    <w:rsid w:val="006D4099"/>
    <w:rsid w:val="006D4517"/>
    <w:rsid w:val="006D507F"/>
    <w:rsid w:val="006D5CED"/>
    <w:rsid w:val="006D7DC9"/>
    <w:rsid w:val="006E08BB"/>
    <w:rsid w:val="006E0A55"/>
    <w:rsid w:val="006E223D"/>
    <w:rsid w:val="006E23D0"/>
    <w:rsid w:val="006E3186"/>
    <w:rsid w:val="006E3EDE"/>
    <w:rsid w:val="006E5B30"/>
    <w:rsid w:val="006E5C23"/>
    <w:rsid w:val="006E7A7A"/>
    <w:rsid w:val="006F209D"/>
    <w:rsid w:val="006F5F8E"/>
    <w:rsid w:val="006F61AF"/>
    <w:rsid w:val="00700A03"/>
    <w:rsid w:val="00702B18"/>
    <w:rsid w:val="0070371B"/>
    <w:rsid w:val="007039B7"/>
    <w:rsid w:val="0070526F"/>
    <w:rsid w:val="007055C5"/>
    <w:rsid w:val="0070576C"/>
    <w:rsid w:val="00706327"/>
    <w:rsid w:val="0071032D"/>
    <w:rsid w:val="0071057E"/>
    <w:rsid w:val="00712D19"/>
    <w:rsid w:val="00712F41"/>
    <w:rsid w:val="00715C9E"/>
    <w:rsid w:val="00717514"/>
    <w:rsid w:val="00717850"/>
    <w:rsid w:val="007178C1"/>
    <w:rsid w:val="0072050D"/>
    <w:rsid w:val="00720E0F"/>
    <w:rsid w:val="00720F2A"/>
    <w:rsid w:val="00724136"/>
    <w:rsid w:val="00725201"/>
    <w:rsid w:val="00726467"/>
    <w:rsid w:val="00726E86"/>
    <w:rsid w:val="007306DA"/>
    <w:rsid w:val="0073136D"/>
    <w:rsid w:val="00731428"/>
    <w:rsid w:val="00732A68"/>
    <w:rsid w:val="00733ED9"/>
    <w:rsid w:val="00733F3C"/>
    <w:rsid w:val="00735FED"/>
    <w:rsid w:val="0074151C"/>
    <w:rsid w:val="0074202E"/>
    <w:rsid w:val="0074249A"/>
    <w:rsid w:val="00742854"/>
    <w:rsid w:val="00743166"/>
    <w:rsid w:val="0074370B"/>
    <w:rsid w:val="00743C1D"/>
    <w:rsid w:val="007450CB"/>
    <w:rsid w:val="007459E1"/>
    <w:rsid w:val="0074757D"/>
    <w:rsid w:val="00750B34"/>
    <w:rsid w:val="0075451F"/>
    <w:rsid w:val="0075468F"/>
    <w:rsid w:val="00754847"/>
    <w:rsid w:val="00755987"/>
    <w:rsid w:val="0075705A"/>
    <w:rsid w:val="0075757E"/>
    <w:rsid w:val="0075774E"/>
    <w:rsid w:val="0076080B"/>
    <w:rsid w:val="00762425"/>
    <w:rsid w:val="00762F0E"/>
    <w:rsid w:val="007640AB"/>
    <w:rsid w:val="0076450E"/>
    <w:rsid w:val="00764C9A"/>
    <w:rsid w:val="00766F39"/>
    <w:rsid w:val="0077143D"/>
    <w:rsid w:val="0077163E"/>
    <w:rsid w:val="00771670"/>
    <w:rsid w:val="00771F2A"/>
    <w:rsid w:val="007721C8"/>
    <w:rsid w:val="00772E7E"/>
    <w:rsid w:val="00773DBB"/>
    <w:rsid w:val="007749C9"/>
    <w:rsid w:val="007749F8"/>
    <w:rsid w:val="00776E95"/>
    <w:rsid w:val="0078040E"/>
    <w:rsid w:val="0078050D"/>
    <w:rsid w:val="00780807"/>
    <w:rsid w:val="00780A20"/>
    <w:rsid w:val="0078113E"/>
    <w:rsid w:val="00781EB3"/>
    <w:rsid w:val="00782B4D"/>
    <w:rsid w:val="007847FB"/>
    <w:rsid w:val="00786562"/>
    <w:rsid w:val="007870C4"/>
    <w:rsid w:val="007876C4"/>
    <w:rsid w:val="00790E0A"/>
    <w:rsid w:val="0079174C"/>
    <w:rsid w:val="00791A90"/>
    <w:rsid w:val="00792013"/>
    <w:rsid w:val="00792D6D"/>
    <w:rsid w:val="0079531C"/>
    <w:rsid w:val="00795B48"/>
    <w:rsid w:val="00795E35"/>
    <w:rsid w:val="00796C1C"/>
    <w:rsid w:val="007A2431"/>
    <w:rsid w:val="007A2871"/>
    <w:rsid w:val="007A4924"/>
    <w:rsid w:val="007A62C7"/>
    <w:rsid w:val="007A6F60"/>
    <w:rsid w:val="007A6FE4"/>
    <w:rsid w:val="007A7B64"/>
    <w:rsid w:val="007A7E9E"/>
    <w:rsid w:val="007B0227"/>
    <w:rsid w:val="007B033D"/>
    <w:rsid w:val="007B2791"/>
    <w:rsid w:val="007B4E40"/>
    <w:rsid w:val="007B53F6"/>
    <w:rsid w:val="007B5D9B"/>
    <w:rsid w:val="007B6DFC"/>
    <w:rsid w:val="007B77B8"/>
    <w:rsid w:val="007C5D73"/>
    <w:rsid w:val="007C70CE"/>
    <w:rsid w:val="007D07A5"/>
    <w:rsid w:val="007D0860"/>
    <w:rsid w:val="007D18C6"/>
    <w:rsid w:val="007D2957"/>
    <w:rsid w:val="007D3A91"/>
    <w:rsid w:val="007D52E9"/>
    <w:rsid w:val="007E0627"/>
    <w:rsid w:val="007E2DA1"/>
    <w:rsid w:val="007E5362"/>
    <w:rsid w:val="007E60CC"/>
    <w:rsid w:val="007E76CC"/>
    <w:rsid w:val="007F05FF"/>
    <w:rsid w:val="007F07BD"/>
    <w:rsid w:val="007F32C8"/>
    <w:rsid w:val="007F4469"/>
    <w:rsid w:val="007F4E9E"/>
    <w:rsid w:val="007F5798"/>
    <w:rsid w:val="007F7B5E"/>
    <w:rsid w:val="00801D5B"/>
    <w:rsid w:val="0080219B"/>
    <w:rsid w:val="00802917"/>
    <w:rsid w:val="00803E69"/>
    <w:rsid w:val="00803F5A"/>
    <w:rsid w:val="008076AB"/>
    <w:rsid w:val="00807C80"/>
    <w:rsid w:val="00810217"/>
    <w:rsid w:val="0081118D"/>
    <w:rsid w:val="00814934"/>
    <w:rsid w:val="0081652A"/>
    <w:rsid w:val="00816FBB"/>
    <w:rsid w:val="008218DD"/>
    <w:rsid w:val="00822374"/>
    <w:rsid w:val="0082286C"/>
    <w:rsid w:val="0082306E"/>
    <w:rsid w:val="0082368A"/>
    <w:rsid w:val="00825081"/>
    <w:rsid w:val="00825BB4"/>
    <w:rsid w:val="00826661"/>
    <w:rsid w:val="00830425"/>
    <w:rsid w:val="0083126A"/>
    <w:rsid w:val="00831A45"/>
    <w:rsid w:val="00833B78"/>
    <w:rsid w:val="008344D0"/>
    <w:rsid w:val="00834FAF"/>
    <w:rsid w:val="008419C8"/>
    <w:rsid w:val="00842935"/>
    <w:rsid w:val="00844361"/>
    <w:rsid w:val="00845103"/>
    <w:rsid w:val="00846485"/>
    <w:rsid w:val="00846573"/>
    <w:rsid w:val="00846BF9"/>
    <w:rsid w:val="00847315"/>
    <w:rsid w:val="00851A46"/>
    <w:rsid w:val="0085216C"/>
    <w:rsid w:val="008529EE"/>
    <w:rsid w:val="008534B1"/>
    <w:rsid w:val="00853566"/>
    <w:rsid w:val="00853628"/>
    <w:rsid w:val="00853DDD"/>
    <w:rsid w:val="00854335"/>
    <w:rsid w:val="00855EF3"/>
    <w:rsid w:val="00855F62"/>
    <w:rsid w:val="008571F5"/>
    <w:rsid w:val="0085724E"/>
    <w:rsid w:val="008572D0"/>
    <w:rsid w:val="00861A68"/>
    <w:rsid w:val="00862281"/>
    <w:rsid w:val="008624B3"/>
    <w:rsid w:val="0086332D"/>
    <w:rsid w:val="008653B7"/>
    <w:rsid w:val="008668DC"/>
    <w:rsid w:val="0086757D"/>
    <w:rsid w:val="0087001E"/>
    <w:rsid w:val="008723A4"/>
    <w:rsid w:val="00872564"/>
    <w:rsid w:val="008738F9"/>
    <w:rsid w:val="008744A8"/>
    <w:rsid w:val="0087482D"/>
    <w:rsid w:val="00874AFF"/>
    <w:rsid w:val="00875146"/>
    <w:rsid w:val="008756CD"/>
    <w:rsid w:val="00876D9B"/>
    <w:rsid w:val="008776E7"/>
    <w:rsid w:val="0087780A"/>
    <w:rsid w:val="00880596"/>
    <w:rsid w:val="008823FD"/>
    <w:rsid w:val="008837DA"/>
    <w:rsid w:val="00884500"/>
    <w:rsid w:val="0088498A"/>
    <w:rsid w:val="00884F28"/>
    <w:rsid w:val="008868EC"/>
    <w:rsid w:val="00886CC5"/>
    <w:rsid w:val="00886FAF"/>
    <w:rsid w:val="0088701E"/>
    <w:rsid w:val="008872E5"/>
    <w:rsid w:val="00887F40"/>
    <w:rsid w:val="00891923"/>
    <w:rsid w:val="00893AA6"/>
    <w:rsid w:val="00893E28"/>
    <w:rsid w:val="00893EF9"/>
    <w:rsid w:val="00894DA0"/>
    <w:rsid w:val="008954DF"/>
    <w:rsid w:val="00896458"/>
    <w:rsid w:val="0089675E"/>
    <w:rsid w:val="008978D8"/>
    <w:rsid w:val="008A0A43"/>
    <w:rsid w:val="008A0CEB"/>
    <w:rsid w:val="008A281C"/>
    <w:rsid w:val="008A5795"/>
    <w:rsid w:val="008A6177"/>
    <w:rsid w:val="008A6528"/>
    <w:rsid w:val="008A65D2"/>
    <w:rsid w:val="008A7CF0"/>
    <w:rsid w:val="008B121F"/>
    <w:rsid w:val="008B20DB"/>
    <w:rsid w:val="008B260C"/>
    <w:rsid w:val="008B32F8"/>
    <w:rsid w:val="008B3846"/>
    <w:rsid w:val="008B4A00"/>
    <w:rsid w:val="008B5356"/>
    <w:rsid w:val="008B63C7"/>
    <w:rsid w:val="008B7CC0"/>
    <w:rsid w:val="008B7D7D"/>
    <w:rsid w:val="008C027C"/>
    <w:rsid w:val="008C1064"/>
    <w:rsid w:val="008C3E2E"/>
    <w:rsid w:val="008C3ED7"/>
    <w:rsid w:val="008C508A"/>
    <w:rsid w:val="008C574B"/>
    <w:rsid w:val="008C57A0"/>
    <w:rsid w:val="008C6F64"/>
    <w:rsid w:val="008C7C98"/>
    <w:rsid w:val="008D0753"/>
    <w:rsid w:val="008D0EE2"/>
    <w:rsid w:val="008D248D"/>
    <w:rsid w:val="008D2B4F"/>
    <w:rsid w:val="008D2F74"/>
    <w:rsid w:val="008D30B2"/>
    <w:rsid w:val="008D3387"/>
    <w:rsid w:val="008D35AF"/>
    <w:rsid w:val="008D3AF8"/>
    <w:rsid w:val="008D5265"/>
    <w:rsid w:val="008D602B"/>
    <w:rsid w:val="008D6760"/>
    <w:rsid w:val="008D7360"/>
    <w:rsid w:val="008D7D0C"/>
    <w:rsid w:val="008E006F"/>
    <w:rsid w:val="008E06FA"/>
    <w:rsid w:val="008E0926"/>
    <w:rsid w:val="008E2B52"/>
    <w:rsid w:val="008E313F"/>
    <w:rsid w:val="008E32D3"/>
    <w:rsid w:val="008E3AAC"/>
    <w:rsid w:val="008E4B34"/>
    <w:rsid w:val="008E5510"/>
    <w:rsid w:val="008E68EF"/>
    <w:rsid w:val="008F0857"/>
    <w:rsid w:val="008F34A0"/>
    <w:rsid w:val="008F353F"/>
    <w:rsid w:val="008F7D02"/>
    <w:rsid w:val="00901169"/>
    <w:rsid w:val="009016EC"/>
    <w:rsid w:val="00902079"/>
    <w:rsid w:val="00903825"/>
    <w:rsid w:val="009038A5"/>
    <w:rsid w:val="00903C8D"/>
    <w:rsid w:val="00903DFC"/>
    <w:rsid w:val="00903E13"/>
    <w:rsid w:val="0090640B"/>
    <w:rsid w:val="0091366E"/>
    <w:rsid w:val="009136F0"/>
    <w:rsid w:val="00913B72"/>
    <w:rsid w:val="009155BE"/>
    <w:rsid w:val="009179A3"/>
    <w:rsid w:val="00917E74"/>
    <w:rsid w:val="00920183"/>
    <w:rsid w:val="00920B29"/>
    <w:rsid w:val="00922C16"/>
    <w:rsid w:val="009243FE"/>
    <w:rsid w:val="00925266"/>
    <w:rsid w:val="00925F90"/>
    <w:rsid w:val="009265F4"/>
    <w:rsid w:val="00927AEC"/>
    <w:rsid w:val="00927B27"/>
    <w:rsid w:val="009317AC"/>
    <w:rsid w:val="009324B1"/>
    <w:rsid w:val="00932FED"/>
    <w:rsid w:val="009330B1"/>
    <w:rsid w:val="009349AA"/>
    <w:rsid w:val="00935749"/>
    <w:rsid w:val="009374FC"/>
    <w:rsid w:val="00937EAC"/>
    <w:rsid w:val="0094168D"/>
    <w:rsid w:val="009433D6"/>
    <w:rsid w:val="00943E15"/>
    <w:rsid w:val="00945B32"/>
    <w:rsid w:val="00946382"/>
    <w:rsid w:val="00947E8C"/>
    <w:rsid w:val="00952011"/>
    <w:rsid w:val="0095361D"/>
    <w:rsid w:val="009543DB"/>
    <w:rsid w:val="00954512"/>
    <w:rsid w:val="00955464"/>
    <w:rsid w:val="00962578"/>
    <w:rsid w:val="00966194"/>
    <w:rsid w:val="00966D2B"/>
    <w:rsid w:val="00967ABC"/>
    <w:rsid w:val="0097103C"/>
    <w:rsid w:val="00971B8A"/>
    <w:rsid w:val="0097205F"/>
    <w:rsid w:val="00972062"/>
    <w:rsid w:val="00972B8D"/>
    <w:rsid w:val="0097383B"/>
    <w:rsid w:val="00973855"/>
    <w:rsid w:val="009738BF"/>
    <w:rsid w:val="009764AC"/>
    <w:rsid w:val="00976C21"/>
    <w:rsid w:val="00976DD0"/>
    <w:rsid w:val="00977CB0"/>
    <w:rsid w:val="00981B0D"/>
    <w:rsid w:val="00983662"/>
    <w:rsid w:val="009839DE"/>
    <w:rsid w:val="009855F8"/>
    <w:rsid w:val="00986B07"/>
    <w:rsid w:val="009870E2"/>
    <w:rsid w:val="009905D7"/>
    <w:rsid w:val="009908C9"/>
    <w:rsid w:val="00990A96"/>
    <w:rsid w:val="00990B89"/>
    <w:rsid w:val="00991E9B"/>
    <w:rsid w:val="00992416"/>
    <w:rsid w:val="00992849"/>
    <w:rsid w:val="00995648"/>
    <w:rsid w:val="00997255"/>
    <w:rsid w:val="0099741D"/>
    <w:rsid w:val="009A259E"/>
    <w:rsid w:val="009A3AF3"/>
    <w:rsid w:val="009A4A2B"/>
    <w:rsid w:val="009A4C75"/>
    <w:rsid w:val="009A4C91"/>
    <w:rsid w:val="009A4D91"/>
    <w:rsid w:val="009B2D89"/>
    <w:rsid w:val="009B3A13"/>
    <w:rsid w:val="009B3B57"/>
    <w:rsid w:val="009B432A"/>
    <w:rsid w:val="009B57E3"/>
    <w:rsid w:val="009B5A6C"/>
    <w:rsid w:val="009B5D4A"/>
    <w:rsid w:val="009B6E39"/>
    <w:rsid w:val="009B7576"/>
    <w:rsid w:val="009B7A09"/>
    <w:rsid w:val="009C010B"/>
    <w:rsid w:val="009C0540"/>
    <w:rsid w:val="009C1BF4"/>
    <w:rsid w:val="009C3C3A"/>
    <w:rsid w:val="009C3D29"/>
    <w:rsid w:val="009C3F83"/>
    <w:rsid w:val="009C4F15"/>
    <w:rsid w:val="009C5455"/>
    <w:rsid w:val="009C6003"/>
    <w:rsid w:val="009C6B5F"/>
    <w:rsid w:val="009C7637"/>
    <w:rsid w:val="009C78AC"/>
    <w:rsid w:val="009D2CD9"/>
    <w:rsid w:val="009D32D4"/>
    <w:rsid w:val="009D3F91"/>
    <w:rsid w:val="009D459D"/>
    <w:rsid w:val="009D617B"/>
    <w:rsid w:val="009D6613"/>
    <w:rsid w:val="009D7828"/>
    <w:rsid w:val="009E033A"/>
    <w:rsid w:val="009E05F1"/>
    <w:rsid w:val="009E25EC"/>
    <w:rsid w:val="009E2AAA"/>
    <w:rsid w:val="009E2B40"/>
    <w:rsid w:val="009E3F96"/>
    <w:rsid w:val="009E76C5"/>
    <w:rsid w:val="009F10AD"/>
    <w:rsid w:val="009F24E0"/>
    <w:rsid w:val="009F2858"/>
    <w:rsid w:val="009F2A19"/>
    <w:rsid w:val="009F2D97"/>
    <w:rsid w:val="009F5610"/>
    <w:rsid w:val="009F7E72"/>
    <w:rsid w:val="00A01927"/>
    <w:rsid w:val="00A01C3F"/>
    <w:rsid w:val="00A0396C"/>
    <w:rsid w:val="00A03EDA"/>
    <w:rsid w:val="00A04240"/>
    <w:rsid w:val="00A07AD4"/>
    <w:rsid w:val="00A07E2F"/>
    <w:rsid w:val="00A10D73"/>
    <w:rsid w:val="00A10D9B"/>
    <w:rsid w:val="00A11640"/>
    <w:rsid w:val="00A1454B"/>
    <w:rsid w:val="00A15759"/>
    <w:rsid w:val="00A15A1E"/>
    <w:rsid w:val="00A15A43"/>
    <w:rsid w:val="00A1610E"/>
    <w:rsid w:val="00A2016A"/>
    <w:rsid w:val="00A213D4"/>
    <w:rsid w:val="00A22DB5"/>
    <w:rsid w:val="00A2319B"/>
    <w:rsid w:val="00A25A2D"/>
    <w:rsid w:val="00A26C44"/>
    <w:rsid w:val="00A270FA"/>
    <w:rsid w:val="00A271E7"/>
    <w:rsid w:val="00A27312"/>
    <w:rsid w:val="00A27908"/>
    <w:rsid w:val="00A3274D"/>
    <w:rsid w:val="00A32FB7"/>
    <w:rsid w:val="00A332A8"/>
    <w:rsid w:val="00A333E8"/>
    <w:rsid w:val="00A34167"/>
    <w:rsid w:val="00A34491"/>
    <w:rsid w:val="00A359DA"/>
    <w:rsid w:val="00A36803"/>
    <w:rsid w:val="00A41A8F"/>
    <w:rsid w:val="00A42C55"/>
    <w:rsid w:val="00A4324A"/>
    <w:rsid w:val="00A43A56"/>
    <w:rsid w:val="00A44F20"/>
    <w:rsid w:val="00A4501C"/>
    <w:rsid w:val="00A46EF1"/>
    <w:rsid w:val="00A5037F"/>
    <w:rsid w:val="00A5060A"/>
    <w:rsid w:val="00A50CC0"/>
    <w:rsid w:val="00A51BD0"/>
    <w:rsid w:val="00A51E74"/>
    <w:rsid w:val="00A52455"/>
    <w:rsid w:val="00A539A8"/>
    <w:rsid w:val="00A55AFC"/>
    <w:rsid w:val="00A573E6"/>
    <w:rsid w:val="00A57745"/>
    <w:rsid w:val="00A57EA1"/>
    <w:rsid w:val="00A606C6"/>
    <w:rsid w:val="00A60A01"/>
    <w:rsid w:val="00A60D13"/>
    <w:rsid w:val="00A6131E"/>
    <w:rsid w:val="00A61AB3"/>
    <w:rsid w:val="00A61C11"/>
    <w:rsid w:val="00A6264D"/>
    <w:rsid w:val="00A6310D"/>
    <w:rsid w:val="00A657CC"/>
    <w:rsid w:val="00A67368"/>
    <w:rsid w:val="00A675B8"/>
    <w:rsid w:val="00A67D73"/>
    <w:rsid w:val="00A71A25"/>
    <w:rsid w:val="00A71CEF"/>
    <w:rsid w:val="00A72A3A"/>
    <w:rsid w:val="00A72A99"/>
    <w:rsid w:val="00A72CA6"/>
    <w:rsid w:val="00A737CD"/>
    <w:rsid w:val="00A73D29"/>
    <w:rsid w:val="00A754A3"/>
    <w:rsid w:val="00A7580D"/>
    <w:rsid w:val="00A76114"/>
    <w:rsid w:val="00A7640D"/>
    <w:rsid w:val="00A77432"/>
    <w:rsid w:val="00A77739"/>
    <w:rsid w:val="00A819FF"/>
    <w:rsid w:val="00A8217F"/>
    <w:rsid w:val="00A8348D"/>
    <w:rsid w:val="00A85463"/>
    <w:rsid w:val="00A86EE7"/>
    <w:rsid w:val="00A8761A"/>
    <w:rsid w:val="00A87986"/>
    <w:rsid w:val="00A91C89"/>
    <w:rsid w:val="00A922E4"/>
    <w:rsid w:val="00A94893"/>
    <w:rsid w:val="00A962AD"/>
    <w:rsid w:val="00A96A22"/>
    <w:rsid w:val="00A96BF5"/>
    <w:rsid w:val="00A9772F"/>
    <w:rsid w:val="00AA1434"/>
    <w:rsid w:val="00AA1A1B"/>
    <w:rsid w:val="00AA3668"/>
    <w:rsid w:val="00AA3834"/>
    <w:rsid w:val="00AA38DA"/>
    <w:rsid w:val="00AA5E26"/>
    <w:rsid w:val="00AA628A"/>
    <w:rsid w:val="00AA62F4"/>
    <w:rsid w:val="00AA697E"/>
    <w:rsid w:val="00AA6B93"/>
    <w:rsid w:val="00AB1A17"/>
    <w:rsid w:val="00AB1B89"/>
    <w:rsid w:val="00AB22A0"/>
    <w:rsid w:val="00AB48CA"/>
    <w:rsid w:val="00AB63E1"/>
    <w:rsid w:val="00AB6804"/>
    <w:rsid w:val="00AB7499"/>
    <w:rsid w:val="00AC1A9B"/>
    <w:rsid w:val="00AC5D88"/>
    <w:rsid w:val="00AC6094"/>
    <w:rsid w:val="00AC634B"/>
    <w:rsid w:val="00AD0FCE"/>
    <w:rsid w:val="00AD259F"/>
    <w:rsid w:val="00AD28D0"/>
    <w:rsid w:val="00AD2CDB"/>
    <w:rsid w:val="00AD2FCA"/>
    <w:rsid w:val="00AD4594"/>
    <w:rsid w:val="00AD4E05"/>
    <w:rsid w:val="00AD5132"/>
    <w:rsid w:val="00AD54BF"/>
    <w:rsid w:val="00AD68BE"/>
    <w:rsid w:val="00AD7F22"/>
    <w:rsid w:val="00AD7F80"/>
    <w:rsid w:val="00AD7FF2"/>
    <w:rsid w:val="00AE09CD"/>
    <w:rsid w:val="00AE451B"/>
    <w:rsid w:val="00AE4901"/>
    <w:rsid w:val="00AE4E62"/>
    <w:rsid w:val="00AE74C4"/>
    <w:rsid w:val="00AF2E4A"/>
    <w:rsid w:val="00AF3B93"/>
    <w:rsid w:val="00AF52C0"/>
    <w:rsid w:val="00AF595D"/>
    <w:rsid w:val="00AF7436"/>
    <w:rsid w:val="00B001D9"/>
    <w:rsid w:val="00B00B3B"/>
    <w:rsid w:val="00B00C94"/>
    <w:rsid w:val="00B04AA1"/>
    <w:rsid w:val="00B05FDF"/>
    <w:rsid w:val="00B07C50"/>
    <w:rsid w:val="00B07D6B"/>
    <w:rsid w:val="00B100C1"/>
    <w:rsid w:val="00B10A47"/>
    <w:rsid w:val="00B11190"/>
    <w:rsid w:val="00B12716"/>
    <w:rsid w:val="00B14352"/>
    <w:rsid w:val="00B152DD"/>
    <w:rsid w:val="00B16A2A"/>
    <w:rsid w:val="00B174C4"/>
    <w:rsid w:val="00B175D3"/>
    <w:rsid w:val="00B17E67"/>
    <w:rsid w:val="00B214F4"/>
    <w:rsid w:val="00B22E52"/>
    <w:rsid w:val="00B233D1"/>
    <w:rsid w:val="00B2420A"/>
    <w:rsid w:val="00B246BE"/>
    <w:rsid w:val="00B25F21"/>
    <w:rsid w:val="00B262E9"/>
    <w:rsid w:val="00B3027C"/>
    <w:rsid w:val="00B3125F"/>
    <w:rsid w:val="00B33819"/>
    <w:rsid w:val="00B350E6"/>
    <w:rsid w:val="00B369ED"/>
    <w:rsid w:val="00B37663"/>
    <w:rsid w:val="00B37F01"/>
    <w:rsid w:val="00B41B6D"/>
    <w:rsid w:val="00B41EBB"/>
    <w:rsid w:val="00B4210C"/>
    <w:rsid w:val="00B43673"/>
    <w:rsid w:val="00B452DA"/>
    <w:rsid w:val="00B465BD"/>
    <w:rsid w:val="00B47FD4"/>
    <w:rsid w:val="00B506CA"/>
    <w:rsid w:val="00B51A88"/>
    <w:rsid w:val="00B52072"/>
    <w:rsid w:val="00B53186"/>
    <w:rsid w:val="00B531D5"/>
    <w:rsid w:val="00B540FF"/>
    <w:rsid w:val="00B541E8"/>
    <w:rsid w:val="00B54395"/>
    <w:rsid w:val="00B5494C"/>
    <w:rsid w:val="00B54A2B"/>
    <w:rsid w:val="00B553FF"/>
    <w:rsid w:val="00B55A61"/>
    <w:rsid w:val="00B616A6"/>
    <w:rsid w:val="00B6381D"/>
    <w:rsid w:val="00B650C1"/>
    <w:rsid w:val="00B654CA"/>
    <w:rsid w:val="00B6659B"/>
    <w:rsid w:val="00B66DE7"/>
    <w:rsid w:val="00B6707A"/>
    <w:rsid w:val="00B67C0E"/>
    <w:rsid w:val="00B67F7B"/>
    <w:rsid w:val="00B67F9B"/>
    <w:rsid w:val="00B70572"/>
    <w:rsid w:val="00B72016"/>
    <w:rsid w:val="00B725BB"/>
    <w:rsid w:val="00B743E0"/>
    <w:rsid w:val="00B74845"/>
    <w:rsid w:val="00B74B63"/>
    <w:rsid w:val="00B75BC9"/>
    <w:rsid w:val="00B76512"/>
    <w:rsid w:val="00B767D1"/>
    <w:rsid w:val="00B80D31"/>
    <w:rsid w:val="00B82791"/>
    <w:rsid w:val="00B83961"/>
    <w:rsid w:val="00B849D5"/>
    <w:rsid w:val="00B8536D"/>
    <w:rsid w:val="00B91592"/>
    <w:rsid w:val="00B91964"/>
    <w:rsid w:val="00B94B5F"/>
    <w:rsid w:val="00B95BD4"/>
    <w:rsid w:val="00B96D80"/>
    <w:rsid w:val="00BA1620"/>
    <w:rsid w:val="00BA1DF1"/>
    <w:rsid w:val="00BA2859"/>
    <w:rsid w:val="00BA2D3F"/>
    <w:rsid w:val="00BA4DD4"/>
    <w:rsid w:val="00BA5383"/>
    <w:rsid w:val="00BA5D78"/>
    <w:rsid w:val="00BB138E"/>
    <w:rsid w:val="00BB150F"/>
    <w:rsid w:val="00BB1664"/>
    <w:rsid w:val="00BB1E26"/>
    <w:rsid w:val="00BB1F60"/>
    <w:rsid w:val="00BB2258"/>
    <w:rsid w:val="00BB2BE1"/>
    <w:rsid w:val="00BB3542"/>
    <w:rsid w:val="00BB4DC2"/>
    <w:rsid w:val="00BB5319"/>
    <w:rsid w:val="00BC0126"/>
    <w:rsid w:val="00BC04AD"/>
    <w:rsid w:val="00BC1864"/>
    <w:rsid w:val="00BC362E"/>
    <w:rsid w:val="00BC421F"/>
    <w:rsid w:val="00BC48ED"/>
    <w:rsid w:val="00BC4A69"/>
    <w:rsid w:val="00BC70C4"/>
    <w:rsid w:val="00BC7DAE"/>
    <w:rsid w:val="00BD162F"/>
    <w:rsid w:val="00BD21D6"/>
    <w:rsid w:val="00BD245B"/>
    <w:rsid w:val="00BD2D82"/>
    <w:rsid w:val="00BD2DF8"/>
    <w:rsid w:val="00BD3099"/>
    <w:rsid w:val="00BD3409"/>
    <w:rsid w:val="00BD455E"/>
    <w:rsid w:val="00BD4A19"/>
    <w:rsid w:val="00BD5667"/>
    <w:rsid w:val="00BD698A"/>
    <w:rsid w:val="00BD6F98"/>
    <w:rsid w:val="00BD7191"/>
    <w:rsid w:val="00BE05D8"/>
    <w:rsid w:val="00BE067A"/>
    <w:rsid w:val="00BE1B8D"/>
    <w:rsid w:val="00BE33A1"/>
    <w:rsid w:val="00BE5AA7"/>
    <w:rsid w:val="00BE5C43"/>
    <w:rsid w:val="00BF11F2"/>
    <w:rsid w:val="00BF2A23"/>
    <w:rsid w:val="00BF3687"/>
    <w:rsid w:val="00BF44AF"/>
    <w:rsid w:val="00BF4D75"/>
    <w:rsid w:val="00BF57C8"/>
    <w:rsid w:val="00BF640D"/>
    <w:rsid w:val="00BF6AEA"/>
    <w:rsid w:val="00C000E3"/>
    <w:rsid w:val="00C0243E"/>
    <w:rsid w:val="00C03541"/>
    <w:rsid w:val="00C06213"/>
    <w:rsid w:val="00C10B92"/>
    <w:rsid w:val="00C117BF"/>
    <w:rsid w:val="00C120AA"/>
    <w:rsid w:val="00C12226"/>
    <w:rsid w:val="00C148DF"/>
    <w:rsid w:val="00C1573F"/>
    <w:rsid w:val="00C173B4"/>
    <w:rsid w:val="00C17FAA"/>
    <w:rsid w:val="00C20846"/>
    <w:rsid w:val="00C218DE"/>
    <w:rsid w:val="00C223D8"/>
    <w:rsid w:val="00C229EF"/>
    <w:rsid w:val="00C22AD2"/>
    <w:rsid w:val="00C23435"/>
    <w:rsid w:val="00C23BEC"/>
    <w:rsid w:val="00C24EFC"/>
    <w:rsid w:val="00C2504C"/>
    <w:rsid w:val="00C2546B"/>
    <w:rsid w:val="00C265E8"/>
    <w:rsid w:val="00C27763"/>
    <w:rsid w:val="00C31B50"/>
    <w:rsid w:val="00C32B20"/>
    <w:rsid w:val="00C333D9"/>
    <w:rsid w:val="00C334BB"/>
    <w:rsid w:val="00C337FE"/>
    <w:rsid w:val="00C36257"/>
    <w:rsid w:val="00C36661"/>
    <w:rsid w:val="00C37603"/>
    <w:rsid w:val="00C4165A"/>
    <w:rsid w:val="00C41BFA"/>
    <w:rsid w:val="00C425D7"/>
    <w:rsid w:val="00C42A4A"/>
    <w:rsid w:val="00C4579C"/>
    <w:rsid w:val="00C474EA"/>
    <w:rsid w:val="00C5078C"/>
    <w:rsid w:val="00C508EB"/>
    <w:rsid w:val="00C519FA"/>
    <w:rsid w:val="00C52B67"/>
    <w:rsid w:val="00C5523D"/>
    <w:rsid w:val="00C55868"/>
    <w:rsid w:val="00C60315"/>
    <w:rsid w:val="00C6031C"/>
    <w:rsid w:val="00C61A67"/>
    <w:rsid w:val="00C61EB2"/>
    <w:rsid w:val="00C62CC8"/>
    <w:rsid w:val="00C63AC8"/>
    <w:rsid w:val="00C63D4E"/>
    <w:rsid w:val="00C64484"/>
    <w:rsid w:val="00C650FA"/>
    <w:rsid w:val="00C67322"/>
    <w:rsid w:val="00C700DC"/>
    <w:rsid w:val="00C71ECF"/>
    <w:rsid w:val="00C75949"/>
    <w:rsid w:val="00C75C14"/>
    <w:rsid w:val="00C76011"/>
    <w:rsid w:val="00C76437"/>
    <w:rsid w:val="00C76568"/>
    <w:rsid w:val="00C76ADC"/>
    <w:rsid w:val="00C776EA"/>
    <w:rsid w:val="00C81224"/>
    <w:rsid w:val="00C812EC"/>
    <w:rsid w:val="00C8246A"/>
    <w:rsid w:val="00C83BDC"/>
    <w:rsid w:val="00C84879"/>
    <w:rsid w:val="00C876C5"/>
    <w:rsid w:val="00C879EA"/>
    <w:rsid w:val="00C87B5F"/>
    <w:rsid w:val="00C909EA"/>
    <w:rsid w:val="00C93925"/>
    <w:rsid w:val="00C93B04"/>
    <w:rsid w:val="00C93E47"/>
    <w:rsid w:val="00C94817"/>
    <w:rsid w:val="00C94C5D"/>
    <w:rsid w:val="00C96289"/>
    <w:rsid w:val="00C97223"/>
    <w:rsid w:val="00CA0952"/>
    <w:rsid w:val="00CA1059"/>
    <w:rsid w:val="00CA4233"/>
    <w:rsid w:val="00CA6E24"/>
    <w:rsid w:val="00CA72F1"/>
    <w:rsid w:val="00CB04D2"/>
    <w:rsid w:val="00CB0516"/>
    <w:rsid w:val="00CB1256"/>
    <w:rsid w:val="00CB18DB"/>
    <w:rsid w:val="00CB191B"/>
    <w:rsid w:val="00CB2BEA"/>
    <w:rsid w:val="00CB2CB7"/>
    <w:rsid w:val="00CB577C"/>
    <w:rsid w:val="00CB666E"/>
    <w:rsid w:val="00CB71FC"/>
    <w:rsid w:val="00CB7968"/>
    <w:rsid w:val="00CC1271"/>
    <w:rsid w:val="00CC31EC"/>
    <w:rsid w:val="00CC53B0"/>
    <w:rsid w:val="00CC5F1B"/>
    <w:rsid w:val="00CC60F8"/>
    <w:rsid w:val="00CC61A8"/>
    <w:rsid w:val="00CC6DEC"/>
    <w:rsid w:val="00CD0F01"/>
    <w:rsid w:val="00CD1014"/>
    <w:rsid w:val="00CD209B"/>
    <w:rsid w:val="00CD2A03"/>
    <w:rsid w:val="00CD2FE4"/>
    <w:rsid w:val="00CD32C9"/>
    <w:rsid w:val="00CD6097"/>
    <w:rsid w:val="00CD68D2"/>
    <w:rsid w:val="00CD74CF"/>
    <w:rsid w:val="00CE0861"/>
    <w:rsid w:val="00CE0BB9"/>
    <w:rsid w:val="00CE46DC"/>
    <w:rsid w:val="00CE4A94"/>
    <w:rsid w:val="00CE4B43"/>
    <w:rsid w:val="00CE4E2E"/>
    <w:rsid w:val="00CE6AA8"/>
    <w:rsid w:val="00CE6C27"/>
    <w:rsid w:val="00CE768F"/>
    <w:rsid w:val="00CF0071"/>
    <w:rsid w:val="00CF1A6B"/>
    <w:rsid w:val="00CF234F"/>
    <w:rsid w:val="00CF2796"/>
    <w:rsid w:val="00CF2AFE"/>
    <w:rsid w:val="00CF2C1D"/>
    <w:rsid w:val="00CF2D41"/>
    <w:rsid w:val="00CF444E"/>
    <w:rsid w:val="00CF4A77"/>
    <w:rsid w:val="00CF4BE1"/>
    <w:rsid w:val="00CF4E16"/>
    <w:rsid w:val="00CF67C7"/>
    <w:rsid w:val="00CF6C6C"/>
    <w:rsid w:val="00CF73AF"/>
    <w:rsid w:val="00D00243"/>
    <w:rsid w:val="00D01EA2"/>
    <w:rsid w:val="00D056EB"/>
    <w:rsid w:val="00D06AE0"/>
    <w:rsid w:val="00D0728E"/>
    <w:rsid w:val="00D07A0D"/>
    <w:rsid w:val="00D07C19"/>
    <w:rsid w:val="00D07EC8"/>
    <w:rsid w:val="00D109A5"/>
    <w:rsid w:val="00D11721"/>
    <w:rsid w:val="00D120FB"/>
    <w:rsid w:val="00D127B2"/>
    <w:rsid w:val="00D128BA"/>
    <w:rsid w:val="00D14715"/>
    <w:rsid w:val="00D15A0B"/>
    <w:rsid w:val="00D16A25"/>
    <w:rsid w:val="00D1766B"/>
    <w:rsid w:val="00D17F77"/>
    <w:rsid w:val="00D206BA"/>
    <w:rsid w:val="00D21E5D"/>
    <w:rsid w:val="00D2271B"/>
    <w:rsid w:val="00D22C24"/>
    <w:rsid w:val="00D25427"/>
    <w:rsid w:val="00D25B92"/>
    <w:rsid w:val="00D26228"/>
    <w:rsid w:val="00D26E15"/>
    <w:rsid w:val="00D27665"/>
    <w:rsid w:val="00D30448"/>
    <w:rsid w:val="00D3198E"/>
    <w:rsid w:val="00D31C9C"/>
    <w:rsid w:val="00D3380A"/>
    <w:rsid w:val="00D35769"/>
    <w:rsid w:val="00D36719"/>
    <w:rsid w:val="00D40189"/>
    <w:rsid w:val="00D413F9"/>
    <w:rsid w:val="00D42141"/>
    <w:rsid w:val="00D42477"/>
    <w:rsid w:val="00D4635A"/>
    <w:rsid w:val="00D46B2F"/>
    <w:rsid w:val="00D53B72"/>
    <w:rsid w:val="00D53C3C"/>
    <w:rsid w:val="00D54510"/>
    <w:rsid w:val="00D5484A"/>
    <w:rsid w:val="00D5512F"/>
    <w:rsid w:val="00D55DEB"/>
    <w:rsid w:val="00D566C7"/>
    <w:rsid w:val="00D56DAA"/>
    <w:rsid w:val="00D613A4"/>
    <w:rsid w:val="00D6173A"/>
    <w:rsid w:val="00D6197D"/>
    <w:rsid w:val="00D62B06"/>
    <w:rsid w:val="00D63899"/>
    <w:rsid w:val="00D63DCD"/>
    <w:rsid w:val="00D64AAA"/>
    <w:rsid w:val="00D67F1B"/>
    <w:rsid w:val="00D7266B"/>
    <w:rsid w:val="00D73D11"/>
    <w:rsid w:val="00D7401B"/>
    <w:rsid w:val="00D74338"/>
    <w:rsid w:val="00D75744"/>
    <w:rsid w:val="00D81383"/>
    <w:rsid w:val="00D82ED3"/>
    <w:rsid w:val="00D8683C"/>
    <w:rsid w:val="00D905FB"/>
    <w:rsid w:val="00D90D0B"/>
    <w:rsid w:val="00D9138D"/>
    <w:rsid w:val="00D939E4"/>
    <w:rsid w:val="00D97CD1"/>
    <w:rsid w:val="00DA00CE"/>
    <w:rsid w:val="00DA05FB"/>
    <w:rsid w:val="00DA0A4F"/>
    <w:rsid w:val="00DA0E24"/>
    <w:rsid w:val="00DA13F8"/>
    <w:rsid w:val="00DA202F"/>
    <w:rsid w:val="00DA3646"/>
    <w:rsid w:val="00DA41A3"/>
    <w:rsid w:val="00DA5C76"/>
    <w:rsid w:val="00DA7418"/>
    <w:rsid w:val="00DB1A92"/>
    <w:rsid w:val="00DB1F6C"/>
    <w:rsid w:val="00DB2448"/>
    <w:rsid w:val="00DB27FE"/>
    <w:rsid w:val="00DB4311"/>
    <w:rsid w:val="00DB4F35"/>
    <w:rsid w:val="00DB70BA"/>
    <w:rsid w:val="00DB773C"/>
    <w:rsid w:val="00DC031C"/>
    <w:rsid w:val="00DC0BB4"/>
    <w:rsid w:val="00DC2060"/>
    <w:rsid w:val="00DC3EC6"/>
    <w:rsid w:val="00DC45CD"/>
    <w:rsid w:val="00DC742A"/>
    <w:rsid w:val="00DC76B1"/>
    <w:rsid w:val="00DD00BB"/>
    <w:rsid w:val="00DD11AE"/>
    <w:rsid w:val="00DD1341"/>
    <w:rsid w:val="00DD188E"/>
    <w:rsid w:val="00DD3388"/>
    <w:rsid w:val="00DD3D0C"/>
    <w:rsid w:val="00DD424E"/>
    <w:rsid w:val="00DD68E3"/>
    <w:rsid w:val="00DD7677"/>
    <w:rsid w:val="00DD7BAB"/>
    <w:rsid w:val="00DE27DD"/>
    <w:rsid w:val="00DE3D1B"/>
    <w:rsid w:val="00DE4266"/>
    <w:rsid w:val="00DE5594"/>
    <w:rsid w:val="00DE6EBD"/>
    <w:rsid w:val="00DE720E"/>
    <w:rsid w:val="00DE7A95"/>
    <w:rsid w:val="00DF00BE"/>
    <w:rsid w:val="00DF012B"/>
    <w:rsid w:val="00DF24A2"/>
    <w:rsid w:val="00DF3714"/>
    <w:rsid w:val="00DF3916"/>
    <w:rsid w:val="00DF398C"/>
    <w:rsid w:val="00DF5379"/>
    <w:rsid w:val="00DF669F"/>
    <w:rsid w:val="00E010B8"/>
    <w:rsid w:val="00E02712"/>
    <w:rsid w:val="00E02EA4"/>
    <w:rsid w:val="00E031A0"/>
    <w:rsid w:val="00E034AC"/>
    <w:rsid w:val="00E05721"/>
    <w:rsid w:val="00E05C4C"/>
    <w:rsid w:val="00E05E41"/>
    <w:rsid w:val="00E0606F"/>
    <w:rsid w:val="00E06387"/>
    <w:rsid w:val="00E12506"/>
    <w:rsid w:val="00E1427E"/>
    <w:rsid w:val="00E161E4"/>
    <w:rsid w:val="00E16528"/>
    <w:rsid w:val="00E171D4"/>
    <w:rsid w:val="00E172E2"/>
    <w:rsid w:val="00E17DA5"/>
    <w:rsid w:val="00E203A3"/>
    <w:rsid w:val="00E2232F"/>
    <w:rsid w:val="00E22A25"/>
    <w:rsid w:val="00E239B9"/>
    <w:rsid w:val="00E24896"/>
    <w:rsid w:val="00E259D1"/>
    <w:rsid w:val="00E26F2A"/>
    <w:rsid w:val="00E30716"/>
    <w:rsid w:val="00E30A01"/>
    <w:rsid w:val="00E30ABC"/>
    <w:rsid w:val="00E30C42"/>
    <w:rsid w:val="00E30E86"/>
    <w:rsid w:val="00E3162A"/>
    <w:rsid w:val="00E3190A"/>
    <w:rsid w:val="00E32AAC"/>
    <w:rsid w:val="00E32DBA"/>
    <w:rsid w:val="00E32E1C"/>
    <w:rsid w:val="00E3560E"/>
    <w:rsid w:val="00E36DB5"/>
    <w:rsid w:val="00E3715A"/>
    <w:rsid w:val="00E37717"/>
    <w:rsid w:val="00E37809"/>
    <w:rsid w:val="00E40CFE"/>
    <w:rsid w:val="00E43919"/>
    <w:rsid w:val="00E44E2C"/>
    <w:rsid w:val="00E464C4"/>
    <w:rsid w:val="00E46C21"/>
    <w:rsid w:val="00E50B12"/>
    <w:rsid w:val="00E514C6"/>
    <w:rsid w:val="00E52303"/>
    <w:rsid w:val="00E53316"/>
    <w:rsid w:val="00E53921"/>
    <w:rsid w:val="00E61433"/>
    <w:rsid w:val="00E6217F"/>
    <w:rsid w:val="00E628C3"/>
    <w:rsid w:val="00E64FF5"/>
    <w:rsid w:val="00E65A36"/>
    <w:rsid w:val="00E6613D"/>
    <w:rsid w:val="00E664FC"/>
    <w:rsid w:val="00E67FDA"/>
    <w:rsid w:val="00E70B79"/>
    <w:rsid w:val="00E7136B"/>
    <w:rsid w:val="00E719BA"/>
    <w:rsid w:val="00E7281F"/>
    <w:rsid w:val="00E72A9B"/>
    <w:rsid w:val="00E72B6C"/>
    <w:rsid w:val="00E72BAB"/>
    <w:rsid w:val="00E72DAB"/>
    <w:rsid w:val="00E7303E"/>
    <w:rsid w:val="00E73657"/>
    <w:rsid w:val="00E73DD1"/>
    <w:rsid w:val="00E748C3"/>
    <w:rsid w:val="00E756C9"/>
    <w:rsid w:val="00E76436"/>
    <w:rsid w:val="00E7733D"/>
    <w:rsid w:val="00E77B0D"/>
    <w:rsid w:val="00E81544"/>
    <w:rsid w:val="00E81B7D"/>
    <w:rsid w:val="00E81C22"/>
    <w:rsid w:val="00E82B3D"/>
    <w:rsid w:val="00E82F9C"/>
    <w:rsid w:val="00E83600"/>
    <w:rsid w:val="00E8427F"/>
    <w:rsid w:val="00E8564E"/>
    <w:rsid w:val="00E8592E"/>
    <w:rsid w:val="00E865F8"/>
    <w:rsid w:val="00E87EFD"/>
    <w:rsid w:val="00E90193"/>
    <w:rsid w:val="00E90748"/>
    <w:rsid w:val="00E911CC"/>
    <w:rsid w:val="00E92AAB"/>
    <w:rsid w:val="00E93352"/>
    <w:rsid w:val="00E93689"/>
    <w:rsid w:val="00E94857"/>
    <w:rsid w:val="00E96C2B"/>
    <w:rsid w:val="00EA0E1E"/>
    <w:rsid w:val="00EA1556"/>
    <w:rsid w:val="00EA1658"/>
    <w:rsid w:val="00EA3D87"/>
    <w:rsid w:val="00EA41DA"/>
    <w:rsid w:val="00EA4D01"/>
    <w:rsid w:val="00EA5399"/>
    <w:rsid w:val="00EA6818"/>
    <w:rsid w:val="00EA690C"/>
    <w:rsid w:val="00EB01BA"/>
    <w:rsid w:val="00EB0614"/>
    <w:rsid w:val="00EB0723"/>
    <w:rsid w:val="00EB0844"/>
    <w:rsid w:val="00EB0DF9"/>
    <w:rsid w:val="00EB2A02"/>
    <w:rsid w:val="00EB4EB1"/>
    <w:rsid w:val="00EB6F27"/>
    <w:rsid w:val="00EC1187"/>
    <w:rsid w:val="00EC1537"/>
    <w:rsid w:val="00EC18CC"/>
    <w:rsid w:val="00EC1F04"/>
    <w:rsid w:val="00EC3793"/>
    <w:rsid w:val="00EC3C09"/>
    <w:rsid w:val="00EC6880"/>
    <w:rsid w:val="00EC7110"/>
    <w:rsid w:val="00ED0720"/>
    <w:rsid w:val="00ED1597"/>
    <w:rsid w:val="00ED3605"/>
    <w:rsid w:val="00ED4146"/>
    <w:rsid w:val="00ED7420"/>
    <w:rsid w:val="00EE0E43"/>
    <w:rsid w:val="00EE211B"/>
    <w:rsid w:val="00EE2CE6"/>
    <w:rsid w:val="00EE6A51"/>
    <w:rsid w:val="00EE6AD5"/>
    <w:rsid w:val="00EF0690"/>
    <w:rsid w:val="00EF09A6"/>
    <w:rsid w:val="00EF16A0"/>
    <w:rsid w:val="00EF1AB9"/>
    <w:rsid w:val="00EF3E03"/>
    <w:rsid w:val="00EF64CD"/>
    <w:rsid w:val="00EF686E"/>
    <w:rsid w:val="00F0197C"/>
    <w:rsid w:val="00F01D8D"/>
    <w:rsid w:val="00F029BB"/>
    <w:rsid w:val="00F0453C"/>
    <w:rsid w:val="00F04E8B"/>
    <w:rsid w:val="00F05008"/>
    <w:rsid w:val="00F0542B"/>
    <w:rsid w:val="00F060B5"/>
    <w:rsid w:val="00F104B4"/>
    <w:rsid w:val="00F113C2"/>
    <w:rsid w:val="00F11673"/>
    <w:rsid w:val="00F132B4"/>
    <w:rsid w:val="00F13550"/>
    <w:rsid w:val="00F141B3"/>
    <w:rsid w:val="00F16FD7"/>
    <w:rsid w:val="00F22296"/>
    <w:rsid w:val="00F2245F"/>
    <w:rsid w:val="00F23332"/>
    <w:rsid w:val="00F23C13"/>
    <w:rsid w:val="00F243C9"/>
    <w:rsid w:val="00F24EC1"/>
    <w:rsid w:val="00F2563A"/>
    <w:rsid w:val="00F256CF"/>
    <w:rsid w:val="00F2651E"/>
    <w:rsid w:val="00F27759"/>
    <w:rsid w:val="00F30440"/>
    <w:rsid w:val="00F30DEF"/>
    <w:rsid w:val="00F32B31"/>
    <w:rsid w:val="00F32CEC"/>
    <w:rsid w:val="00F40188"/>
    <w:rsid w:val="00F408E2"/>
    <w:rsid w:val="00F4198B"/>
    <w:rsid w:val="00F4201E"/>
    <w:rsid w:val="00F4328F"/>
    <w:rsid w:val="00F4420B"/>
    <w:rsid w:val="00F44410"/>
    <w:rsid w:val="00F44F0A"/>
    <w:rsid w:val="00F45FA9"/>
    <w:rsid w:val="00F46570"/>
    <w:rsid w:val="00F47288"/>
    <w:rsid w:val="00F477E4"/>
    <w:rsid w:val="00F50F5C"/>
    <w:rsid w:val="00F513E8"/>
    <w:rsid w:val="00F518C0"/>
    <w:rsid w:val="00F5229E"/>
    <w:rsid w:val="00F5610E"/>
    <w:rsid w:val="00F567E8"/>
    <w:rsid w:val="00F569D7"/>
    <w:rsid w:val="00F56DD1"/>
    <w:rsid w:val="00F60FF0"/>
    <w:rsid w:val="00F63F32"/>
    <w:rsid w:val="00F64B70"/>
    <w:rsid w:val="00F6529B"/>
    <w:rsid w:val="00F668F4"/>
    <w:rsid w:val="00F66D28"/>
    <w:rsid w:val="00F705B4"/>
    <w:rsid w:val="00F7111A"/>
    <w:rsid w:val="00F72855"/>
    <w:rsid w:val="00F729CE"/>
    <w:rsid w:val="00F74C34"/>
    <w:rsid w:val="00F74C9C"/>
    <w:rsid w:val="00F7541E"/>
    <w:rsid w:val="00F76561"/>
    <w:rsid w:val="00F76AF0"/>
    <w:rsid w:val="00F81AEC"/>
    <w:rsid w:val="00F83688"/>
    <w:rsid w:val="00F849B6"/>
    <w:rsid w:val="00F851EE"/>
    <w:rsid w:val="00F85629"/>
    <w:rsid w:val="00F85A3A"/>
    <w:rsid w:val="00F85E07"/>
    <w:rsid w:val="00F864F0"/>
    <w:rsid w:val="00F86EEE"/>
    <w:rsid w:val="00F8726E"/>
    <w:rsid w:val="00F8750C"/>
    <w:rsid w:val="00F90143"/>
    <w:rsid w:val="00F90E97"/>
    <w:rsid w:val="00F914BD"/>
    <w:rsid w:val="00F91A1D"/>
    <w:rsid w:val="00F92294"/>
    <w:rsid w:val="00F9251E"/>
    <w:rsid w:val="00F958FD"/>
    <w:rsid w:val="00F96EAB"/>
    <w:rsid w:val="00FA0892"/>
    <w:rsid w:val="00FA1469"/>
    <w:rsid w:val="00FA1510"/>
    <w:rsid w:val="00FA187F"/>
    <w:rsid w:val="00FA1AFB"/>
    <w:rsid w:val="00FA4536"/>
    <w:rsid w:val="00FA7E41"/>
    <w:rsid w:val="00FB0B1C"/>
    <w:rsid w:val="00FB177E"/>
    <w:rsid w:val="00FB248F"/>
    <w:rsid w:val="00FC0164"/>
    <w:rsid w:val="00FC080A"/>
    <w:rsid w:val="00FC102B"/>
    <w:rsid w:val="00FC3B76"/>
    <w:rsid w:val="00FC4FA2"/>
    <w:rsid w:val="00FC6ABC"/>
    <w:rsid w:val="00FD2398"/>
    <w:rsid w:val="00FD3739"/>
    <w:rsid w:val="00FD38DD"/>
    <w:rsid w:val="00FD4ADA"/>
    <w:rsid w:val="00FD5267"/>
    <w:rsid w:val="00FD6CA0"/>
    <w:rsid w:val="00FD797E"/>
    <w:rsid w:val="00FE1B76"/>
    <w:rsid w:val="00FE2F9A"/>
    <w:rsid w:val="00FE37D7"/>
    <w:rsid w:val="00FE3884"/>
    <w:rsid w:val="00FE45FF"/>
    <w:rsid w:val="00FE51FE"/>
    <w:rsid w:val="00FE538D"/>
    <w:rsid w:val="00FE53DB"/>
    <w:rsid w:val="00FE5D73"/>
    <w:rsid w:val="00FE7310"/>
    <w:rsid w:val="00FE7566"/>
    <w:rsid w:val="00FE7CFB"/>
    <w:rsid w:val="00FF1EAF"/>
    <w:rsid w:val="00FF3000"/>
    <w:rsid w:val="00FF31B0"/>
    <w:rsid w:val="00FF4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F5"/>
  </w:style>
  <w:style w:type="paragraph" w:styleId="Heading1">
    <w:name w:val="heading 1"/>
    <w:basedOn w:val="Normal"/>
    <w:next w:val="Normal"/>
    <w:link w:val="Heading1Char"/>
    <w:uiPriority w:val="99"/>
    <w:qFormat/>
    <w:rsid w:val="00733F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855F62"/>
    <w:pPr>
      <w:keepNext/>
      <w:spacing w:after="0"/>
      <w:jc w:val="both"/>
      <w:outlineLvl w:val="1"/>
    </w:pPr>
    <w:rPr>
      <w:rFonts w:ascii="Tahoma" w:eastAsia="SimSun" w:hAnsi="Tahoma" w:cs="Times New Roman"/>
      <w:b/>
      <w:color w:val="215868"/>
      <w:sz w:val="22"/>
      <w:szCs w:val="28"/>
      <w:lang w:val="en-GB"/>
    </w:rPr>
  </w:style>
  <w:style w:type="paragraph" w:styleId="Heading3">
    <w:name w:val="heading 3"/>
    <w:basedOn w:val="Normal"/>
    <w:next w:val="Normal"/>
    <w:link w:val="Heading3Char"/>
    <w:uiPriority w:val="9"/>
    <w:unhideWhenUsed/>
    <w:qFormat/>
    <w:rsid w:val="0015089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150070"/>
    <w:pPr>
      <w:spacing w:before="100" w:beforeAutospacing="1" w:after="100" w:afterAutospacing="1"/>
      <w:outlineLvl w:val="3"/>
    </w:pPr>
    <w:rPr>
      <w:rFonts w:ascii="Times New Roman" w:eastAsia="Times New Roman" w:hAnsi="Times New Roman" w:cs="Times New Roman"/>
      <w:b/>
      <w:bCs/>
      <w:lang w:val="en-AU" w:eastAsia="en-AU"/>
    </w:rPr>
  </w:style>
  <w:style w:type="paragraph" w:styleId="Heading5">
    <w:name w:val="heading 5"/>
    <w:basedOn w:val="Normal"/>
    <w:next w:val="Normal"/>
    <w:link w:val="Heading5Char"/>
    <w:uiPriority w:val="9"/>
    <w:semiHidden/>
    <w:unhideWhenUsed/>
    <w:qFormat/>
    <w:rsid w:val="00733F3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7312"/>
    <w:pPr>
      <w:tabs>
        <w:tab w:val="center" w:pos="4320"/>
        <w:tab w:val="right" w:pos="8640"/>
      </w:tabs>
      <w:spacing w:after="0"/>
    </w:pPr>
  </w:style>
  <w:style w:type="character" w:customStyle="1" w:styleId="FooterChar">
    <w:name w:val="Footer Char"/>
    <w:basedOn w:val="DefaultParagraphFont"/>
    <w:link w:val="Footer"/>
    <w:uiPriority w:val="99"/>
    <w:rsid w:val="00A27312"/>
  </w:style>
  <w:style w:type="character" w:styleId="PageNumber">
    <w:name w:val="page number"/>
    <w:basedOn w:val="DefaultParagraphFont"/>
    <w:uiPriority w:val="99"/>
    <w:semiHidden/>
    <w:unhideWhenUsed/>
    <w:rsid w:val="00A27312"/>
  </w:style>
  <w:style w:type="paragraph" w:styleId="ListParagraph">
    <w:name w:val="List Paragraph"/>
    <w:basedOn w:val="Normal"/>
    <w:uiPriority w:val="34"/>
    <w:qFormat/>
    <w:rsid w:val="00A27312"/>
    <w:pPr>
      <w:ind w:left="720"/>
      <w:contextualSpacing/>
    </w:pPr>
  </w:style>
  <w:style w:type="paragraph" w:styleId="BalloonText">
    <w:name w:val="Balloon Text"/>
    <w:basedOn w:val="Normal"/>
    <w:link w:val="BalloonTextChar"/>
    <w:uiPriority w:val="99"/>
    <w:semiHidden/>
    <w:unhideWhenUsed/>
    <w:rsid w:val="00981B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1B0D"/>
    <w:rPr>
      <w:rFonts w:ascii="Lucida Grande" w:hAnsi="Lucida Grande" w:cs="Lucida Grande"/>
      <w:sz w:val="18"/>
      <w:szCs w:val="18"/>
    </w:rPr>
  </w:style>
  <w:style w:type="paragraph" w:styleId="NormalWeb">
    <w:name w:val="Normal (Web)"/>
    <w:basedOn w:val="Normal"/>
    <w:uiPriority w:val="99"/>
    <w:unhideWhenUsed/>
    <w:rsid w:val="008D35AF"/>
    <w:pPr>
      <w:spacing w:after="150"/>
    </w:pPr>
    <w:rPr>
      <w:rFonts w:ascii="Times New Roman" w:eastAsia="Times New Roman" w:hAnsi="Times New Roman" w:cs="Times New Roman"/>
      <w:lang w:val="en-AU" w:eastAsia="en-AU"/>
    </w:rPr>
  </w:style>
  <w:style w:type="character" w:customStyle="1" w:styleId="apple-style-span">
    <w:name w:val="apple-style-span"/>
    <w:basedOn w:val="DefaultParagraphFont"/>
    <w:rsid w:val="008D35AF"/>
  </w:style>
  <w:style w:type="character" w:customStyle="1" w:styleId="repropediaterm1">
    <w:name w:val="repropedia_term1"/>
    <w:basedOn w:val="DefaultParagraphFont"/>
    <w:rsid w:val="008D35AF"/>
    <w:rPr>
      <w:color w:val="472F91"/>
    </w:rPr>
  </w:style>
  <w:style w:type="character" w:styleId="Hyperlink">
    <w:name w:val="Hyperlink"/>
    <w:basedOn w:val="DefaultParagraphFont"/>
    <w:uiPriority w:val="99"/>
    <w:unhideWhenUsed/>
    <w:rsid w:val="003531C5"/>
    <w:rPr>
      <w:color w:val="0000FF"/>
      <w:u w:val="single"/>
    </w:rPr>
  </w:style>
  <w:style w:type="character" w:styleId="Emphasis">
    <w:name w:val="Emphasis"/>
    <w:basedOn w:val="DefaultParagraphFont"/>
    <w:uiPriority w:val="20"/>
    <w:qFormat/>
    <w:rsid w:val="003E3421"/>
    <w:rPr>
      <w:i/>
      <w:iCs/>
      <w:sz w:val="24"/>
      <w:szCs w:val="24"/>
      <w:bdr w:val="none" w:sz="0" w:space="0" w:color="auto" w:frame="1"/>
      <w:vertAlign w:val="baseline"/>
    </w:rPr>
  </w:style>
  <w:style w:type="character" w:customStyle="1" w:styleId="citedby">
    <w:name w:val="citedby_"/>
    <w:basedOn w:val="DefaultParagraphFont"/>
    <w:rsid w:val="009C6003"/>
    <w:rPr>
      <w:sz w:val="24"/>
      <w:szCs w:val="24"/>
      <w:bdr w:val="none" w:sz="0" w:space="0" w:color="auto" w:frame="1"/>
      <w:vertAlign w:val="baseline"/>
    </w:rPr>
  </w:style>
  <w:style w:type="paragraph" w:customStyle="1" w:styleId="EndNoteBibliographyTitle">
    <w:name w:val="EndNote Bibliography Title"/>
    <w:basedOn w:val="Normal"/>
    <w:link w:val="EndNoteBibliographyTitleChar"/>
    <w:rsid w:val="00BB4DC2"/>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B4DC2"/>
    <w:rPr>
      <w:rFonts w:ascii="Cambria" w:hAnsi="Cambria"/>
      <w:noProof/>
    </w:rPr>
  </w:style>
  <w:style w:type="paragraph" w:customStyle="1" w:styleId="EndNoteBibliography">
    <w:name w:val="EndNote Bibliography"/>
    <w:basedOn w:val="Normal"/>
    <w:link w:val="EndNoteBibliographyChar"/>
    <w:rsid w:val="00BB4DC2"/>
    <w:rPr>
      <w:rFonts w:ascii="Cambria" w:hAnsi="Cambria"/>
      <w:noProof/>
    </w:rPr>
  </w:style>
  <w:style w:type="character" w:customStyle="1" w:styleId="EndNoteBibliographyChar">
    <w:name w:val="EndNote Bibliography Char"/>
    <w:basedOn w:val="DefaultParagraphFont"/>
    <w:link w:val="EndNoteBibliography"/>
    <w:rsid w:val="00BB4DC2"/>
    <w:rPr>
      <w:rFonts w:ascii="Cambria" w:hAnsi="Cambria"/>
      <w:noProof/>
    </w:rPr>
  </w:style>
  <w:style w:type="paragraph" w:customStyle="1" w:styleId="Default">
    <w:name w:val="Default"/>
    <w:rsid w:val="00D14715"/>
    <w:pPr>
      <w:autoSpaceDE w:val="0"/>
      <w:autoSpaceDN w:val="0"/>
      <w:adjustRightInd w:val="0"/>
      <w:spacing w:after="0"/>
    </w:pPr>
    <w:rPr>
      <w:rFonts w:ascii="Calibri" w:hAnsi="Calibri" w:cs="Calibri"/>
      <w:color w:val="000000"/>
      <w:lang w:val="en-AU"/>
    </w:rPr>
  </w:style>
  <w:style w:type="paragraph" w:customStyle="1" w:styleId="para">
    <w:name w:val="para"/>
    <w:basedOn w:val="Normal"/>
    <w:rsid w:val="00140913"/>
    <w:pPr>
      <w:spacing w:before="100" w:beforeAutospacing="1" w:after="100" w:afterAutospacing="1"/>
    </w:pPr>
    <w:rPr>
      <w:rFonts w:ascii="Times New Roman" w:eastAsia="Times New Roman" w:hAnsi="Times New Roman" w:cs="Times New Roman"/>
      <w:lang w:val="en-AU" w:eastAsia="en-AU"/>
    </w:rPr>
  </w:style>
  <w:style w:type="character" w:styleId="HTMLCite">
    <w:name w:val="HTML Cite"/>
    <w:basedOn w:val="DefaultParagraphFont"/>
    <w:uiPriority w:val="99"/>
    <w:semiHidden/>
    <w:unhideWhenUsed/>
    <w:rsid w:val="00140913"/>
    <w:rPr>
      <w:i/>
      <w:iCs/>
    </w:rPr>
  </w:style>
  <w:style w:type="character" w:customStyle="1" w:styleId="current-selection">
    <w:name w:val="current-selection"/>
    <w:basedOn w:val="DefaultParagraphFont"/>
    <w:rsid w:val="00CC31EC"/>
  </w:style>
  <w:style w:type="character" w:customStyle="1" w:styleId="a">
    <w:name w:val="_"/>
    <w:basedOn w:val="DefaultParagraphFont"/>
    <w:rsid w:val="00CC31EC"/>
  </w:style>
  <w:style w:type="character" w:customStyle="1" w:styleId="enhanced-reference">
    <w:name w:val="enhanced-reference"/>
    <w:basedOn w:val="DefaultParagraphFont"/>
    <w:rsid w:val="00CC31EC"/>
  </w:style>
  <w:style w:type="character" w:customStyle="1" w:styleId="ff1">
    <w:name w:val="ff1"/>
    <w:basedOn w:val="DefaultParagraphFont"/>
    <w:rsid w:val="00CC31EC"/>
  </w:style>
  <w:style w:type="character" w:styleId="CommentReference">
    <w:name w:val="annotation reference"/>
    <w:basedOn w:val="DefaultParagraphFont"/>
    <w:uiPriority w:val="99"/>
    <w:semiHidden/>
    <w:unhideWhenUsed/>
    <w:rsid w:val="00C87B5F"/>
    <w:rPr>
      <w:sz w:val="16"/>
      <w:szCs w:val="16"/>
    </w:rPr>
  </w:style>
  <w:style w:type="paragraph" w:styleId="CommentText">
    <w:name w:val="annotation text"/>
    <w:basedOn w:val="Normal"/>
    <w:link w:val="CommentTextChar"/>
    <w:uiPriority w:val="99"/>
    <w:unhideWhenUsed/>
    <w:rsid w:val="00C87B5F"/>
    <w:rPr>
      <w:sz w:val="20"/>
      <w:szCs w:val="20"/>
    </w:rPr>
  </w:style>
  <w:style w:type="character" w:customStyle="1" w:styleId="CommentTextChar">
    <w:name w:val="Comment Text Char"/>
    <w:basedOn w:val="DefaultParagraphFont"/>
    <w:link w:val="CommentText"/>
    <w:uiPriority w:val="99"/>
    <w:rsid w:val="00C87B5F"/>
    <w:rPr>
      <w:sz w:val="20"/>
      <w:szCs w:val="20"/>
    </w:rPr>
  </w:style>
  <w:style w:type="paragraph" w:styleId="CommentSubject">
    <w:name w:val="annotation subject"/>
    <w:basedOn w:val="CommentText"/>
    <w:next w:val="CommentText"/>
    <w:link w:val="CommentSubjectChar"/>
    <w:uiPriority w:val="99"/>
    <w:semiHidden/>
    <w:unhideWhenUsed/>
    <w:rsid w:val="00C87B5F"/>
    <w:rPr>
      <w:b/>
      <w:bCs/>
    </w:rPr>
  </w:style>
  <w:style w:type="character" w:customStyle="1" w:styleId="CommentSubjectChar">
    <w:name w:val="Comment Subject Char"/>
    <w:basedOn w:val="CommentTextChar"/>
    <w:link w:val="CommentSubject"/>
    <w:uiPriority w:val="99"/>
    <w:semiHidden/>
    <w:rsid w:val="00C87B5F"/>
    <w:rPr>
      <w:b/>
      <w:bCs/>
      <w:sz w:val="20"/>
      <w:szCs w:val="20"/>
    </w:rPr>
  </w:style>
  <w:style w:type="character" w:customStyle="1" w:styleId="st">
    <w:name w:val="st"/>
    <w:basedOn w:val="DefaultParagraphFont"/>
    <w:rsid w:val="003976A7"/>
  </w:style>
  <w:style w:type="character" w:customStyle="1" w:styleId="Heading4Char">
    <w:name w:val="Heading 4 Char"/>
    <w:basedOn w:val="DefaultParagraphFont"/>
    <w:link w:val="Heading4"/>
    <w:uiPriority w:val="9"/>
    <w:rsid w:val="00150070"/>
    <w:rPr>
      <w:rFonts w:ascii="Times New Roman" w:eastAsia="Times New Roman" w:hAnsi="Times New Roman" w:cs="Times New Roman"/>
      <w:b/>
      <w:bCs/>
      <w:lang w:val="en-AU" w:eastAsia="en-AU"/>
    </w:rPr>
  </w:style>
  <w:style w:type="paragraph" w:customStyle="1" w:styleId="p">
    <w:name w:val="p"/>
    <w:basedOn w:val="Normal"/>
    <w:rsid w:val="00150070"/>
    <w:pPr>
      <w:spacing w:before="100" w:beforeAutospacing="1" w:after="100" w:afterAutospacing="1"/>
    </w:pPr>
    <w:rPr>
      <w:rFonts w:ascii="Times New Roman" w:eastAsia="Times New Roman" w:hAnsi="Times New Roman" w:cs="Times New Roman"/>
      <w:lang w:val="en-AU" w:eastAsia="en-AU"/>
    </w:rPr>
  </w:style>
  <w:style w:type="character" w:customStyle="1" w:styleId="oneclick-link">
    <w:name w:val="oneclick-link"/>
    <w:basedOn w:val="DefaultParagraphFont"/>
    <w:rsid w:val="001904EA"/>
  </w:style>
  <w:style w:type="character" w:customStyle="1" w:styleId="referencediv">
    <w:name w:val="referencediv"/>
    <w:basedOn w:val="DefaultParagraphFont"/>
    <w:rsid w:val="00F5229E"/>
  </w:style>
  <w:style w:type="character" w:customStyle="1" w:styleId="blockspan">
    <w:name w:val="blockspan"/>
    <w:basedOn w:val="DefaultParagraphFont"/>
    <w:rsid w:val="00F5229E"/>
  </w:style>
  <w:style w:type="character" w:styleId="Strong">
    <w:name w:val="Strong"/>
    <w:basedOn w:val="DefaultParagraphFont"/>
    <w:uiPriority w:val="22"/>
    <w:qFormat/>
    <w:rsid w:val="001676A0"/>
    <w:rPr>
      <w:b/>
      <w:bCs/>
    </w:rPr>
  </w:style>
  <w:style w:type="paragraph" w:customStyle="1" w:styleId="articleabstract">
    <w:name w:val="article_abstract"/>
    <w:basedOn w:val="Normal"/>
    <w:rsid w:val="004C2C0A"/>
    <w:pPr>
      <w:spacing w:before="100" w:beforeAutospacing="1" w:after="100" w:afterAutospacing="1"/>
    </w:pPr>
    <w:rPr>
      <w:rFonts w:ascii="Times New Roman" w:eastAsia="Times New Roman" w:hAnsi="Times New Roman" w:cs="Times New Roman"/>
      <w:lang w:val="en-AU" w:eastAsia="en-AU"/>
    </w:rPr>
  </w:style>
  <w:style w:type="paragraph" w:styleId="PlainText">
    <w:name w:val="Plain Text"/>
    <w:basedOn w:val="Normal"/>
    <w:link w:val="PlainTextChar"/>
    <w:uiPriority w:val="99"/>
    <w:unhideWhenUsed/>
    <w:rsid w:val="004C2C0A"/>
    <w:pPr>
      <w:spacing w:after="0"/>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4C2C0A"/>
    <w:rPr>
      <w:rFonts w:ascii="Calibri" w:eastAsia="Calibri" w:hAnsi="Calibri" w:cs="Times New Roman"/>
      <w:szCs w:val="21"/>
      <w:lang w:eastAsia="en-US"/>
    </w:rPr>
  </w:style>
  <w:style w:type="paragraph" w:styleId="Revision">
    <w:name w:val="Revision"/>
    <w:hidden/>
    <w:uiPriority w:val="99"/>
    <w:semiHidden/>
    <w:rsid w:val="007C5D73"/>
    <w:pPr>
      <w:spacing w:after="0"/>
    </w:pPr>
  </w:style>
  <w:style w:type="character" w:customStyle="1" w:styleId="Heading1Char">
    <w:name w:val="Heading 1 Char"/>
    <w:basedOn w:val="DefaultParagraphFont"/>
    <w:link w:val="Heading1"/>
    <w:uiPriority w:val="99"/>
    <w:rsid w:val="00733F3C"/>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733F3C"/>
    <w:rPr>
      <w:rFonts w:asciiTheme="majorHAnsi" w:eastAsiaTheme="majorEastAsia" w:hAnsiTheme="majorHAnsi" w:cstheme="majorBidi"/>
      <w:color w:val="365F91" w:themeColor="accent1" w:themeShade="BF"/>
    </w:rPr>
  </w:style>
  <w:style w:type="character" w:customStyle="1" w:styleId="first">
    <w:name w:val="first"/>
    <w:basedOn w:val="DefaultParagraphFont"/>
    <w:rsid w:val="00733F3C"/>
  </w:style>
  <w:style w:type="character" w:customStyle="1" w:styleId="inner">
    <w:name w:val="inner"/>
    <w:basedOn w:val="DefaultParagraphFont"/>
    <w:rsid w:val="00733F3C"/>
  </w:style>
  <w:style w:type="character" w:customStyle="1" w:styleId="item">
    <w:name w:val="item"/>
    <w:basedOn w:val="DefaultParagraphFont"/>
    <w:rsid w:val="00733F3C"/>
  </w:style>
  <w:style w:type="character" w:customStyle="1" w:styleId="last">
    <w:name w:val="last"/>
    <w:basedOn w:val="DefaultParagraphFont"/>
    <w:rsid w:val="00733F3C"/>
  </w:style>
  <w:style w:type="character" w:customStyle="1" w:styleId="ata11y">
    <w:name w:val="at_a11y"/>
    <w:basedOn w:val="DefaultParagraphFont"/>
    <w:rsid w:val="00733F3C"/>
  </w:style>
  <w:style w:type="character" w:customStyle="1" w:styleId="icon">
    <w:name w:val="icon"/>
    <w:basedOn w:val="DefaultParagraphFont"/>
    <w:rsid w:val="00733F3C"/>
  </w:style>
  <w:style w:type="character" w:customStyle="1" w:styleId="A11">
    <w:name w:val="A11"/>
    <w:uiPriority w:val="99"/>
    <w:rsid w:val="000B324A"/>
    <w:rPr>
      <w:rFonts w:cs="Minion Pro"/>
      <w:color w:val="000000"/>
      <w:sz w:val="11"/>
      <w:szCs w:val="11"/>
    </w:rPr>
  </w:style>
  <w:style w:type="character" w:customStyle="1" w:styleId="highlight1">
    <w:name w:val="highlight1"/>
    <w:basedOn w:val="DefaultParagraphFont"/>
    <w:rsid w:val="00C64484"/>
    <w:rPr>
      <w:color w:val="000000"/>
      <w:shd w:val="clear" w:color="auto" w:fill="FF6600"/>
    </w:rPr>
  </w:style>
  <w:style w:type="paragraph" w:customStyle="1" w:styleId="MediumGrid21">
    <w:name w:val="Medium Grid 21"/>
    <w:link w:val="MediumGrid2Char"/>
    <w:uiPriority w:val="99"/>
    <w:qFormat/>
    <w:rsid w:val="00F4420B"/>
    <w:pPr>
      <w:spacing w:after="0"/>
    </w:pPr>
    <w:rPr>
      <w:rFonts w:ascii="Calibri" w:eastAsia="Times New Roman" w:hAnsi="Calibri" w:cs="Times New Roman"/>
      <w:sz w:val="22"/>
      <w:szCs w:val="22"/>
      <w:lang w:eastAsia="en-US"/>
    </w:rPr>
  </w:style>
  <w:style w:type="character" w:customStyle="1" w:styleId="MediumGrid2Char">
    <w:name w:val="Medium Grid 2 Char"/>
    <w:link w:val="MediumGrid21"/>
    <w:uiPriority w:val="99"/>
    <w:locked/>
    <w:rsid w:val="00F4420B"/>
    <w:rPr>
      <w:rFonts w:ascii="Calibri" w:eastAsia="Times New Roman" w:hAnsi="Calibri" w:cs="Times New Roman"/>
      <w:sz w:val="22"/>
      <w:szCs w:val="22"/>
      <w:lang w:eastAsia="en-US"/>
    </w:rPr>
  </w:style>
  <w:style w:type="paragraph" w:styleId="TOC1">
    <w:name w:val="toc 1"/>
    <w:basedOn w:val="Normal"/>
    <w:next w:val="Normal"/>
    <w:uiPriority w:val="39"/>
    <w:qFormat/>
    <w:rsid w:val="00F4420B"/>
    <w:pPr>
      <w:tabs>
        <w:tab w:val="left" w:pos="840"/>
        <w:tab w:val="right" w:leader="dot" w:pos="9240"/>
      </w:tabs>
      <w:spacing w:before="240" w:after="120" w:line="264" w:lineRule="auto"/>
      <w:ind w:left="840" w:right="602" w:hanging="840"/>
    </w:pPr>
    <w:rPr>
      <w:rFonts w:ascii="Tahoma" w:eastAsia="SimSun" w:hAnsi="Tahoma" w:cs="Tahoma"/>
      <w:b/>
      <w:noProof/>
      <w:sz w:val="22"/>
      <w:szCs w:val="20"/>
      <w:lang w:val="en-AU" w:eastAsia="zh-CN"/>
    </w:rPr>
  </w:style>
  <w:style w:type="paragraph" w:styleId="TOC2">
    <w:name w:val="toc 2"/>
    <w:basedOn w:val="Normal"/>
    <w:next w:val="Normal"/>
    <w:autoRedefine/>
    <w:uiPriority w:val="39"/>
    <w:rsid w:val="008C508A"/>
    <w:pPr>
      <w:keepNext/>
      <w:tabs>
        <w:tab w:val="right" w:leader="dot" w:pos="9240"/>
      </w:tabs>
      <w:spacing w:before="200" w:after="60"/>
      <w:ind w:left="1191" w:right="78" w:hanging="794"/>
    </w:pPr>
    <w:rPr>
      <w:rFonts w:ascii="Tahoma" w:eastAsia="SimSun" w:hAnsi="Tahoma" w:cs="Tahoma"/>
      <w:noProof/>
      <w:sz w:val="22"/>
      <w:szCs w:val="20"/>
      <w:lang w:val="en-GB" w:eastAsia="en-US"/>
    </w:rPr>
  </w:style>
  <w:style w:type="paragraph" w:customStyle="1" w:styleId="TOCHeading1">
    <w:name w:val="TOC Heading1"/>
    <w:basedOn w:val="Heading1"/>
    <w:next w:val="Normal"/>
    <w:uiPriority w:val="99"/>
    <w:qFormat/>
    <w:rsid w:val="00F4420B"/>
    <w:pPr>
      <w:spacing w:before="480" w:after="160" w:line="276" w:lineRule="auto"/>
      <w:outlineLvl w:val="9"/>
    </w:pPr>
    <w:rPr>
      <w:rFonts w:ascii="Tahoma" w:eastAsia="Times New Roman" w:hAnsi="Tahoma" w:cs="Times New Roman"/>
      <w:b/>
      <w:color w:val="215868"/>
      <w:lang w:eastAsia="en-US"/>
    </w:rPr>
  </w:style>
  <w:style w:type="character" w:customStyle="1" w:styleId="Heading2Char">
    <w:name w:val="Heading 2 Char"/>
    <w:basedOn w:val="DefaultParagraphFont"/>
    <w:link w:val="Heading2"/>
    <w:uiPriority w:val="99"/>
    <w:rsid w:val="00855F62"/>
    <w:rPr>
      <w:rFonts w:ascii="Tahoma" w:eastAsia="SimSun" w:hAnsi="Tahoma" w:cs="Times New Roman"/>
      <w:b/>
      <w:color w:val="215868"/>
      <w:sz w:val="22"/>
      <w:szCs w:val="28"/>
      <w:lang w:val="en-GB"/>
    </w:rPr>
  </w:style>
  <w:style w:type="paragraph" w:styleId="Header">
    <w:name w:val="header"/>
    <w:basedOn w:val="Normal"/>
    <w:link w:val="HeaderChar"/>
    <w:uiPriority w:val="99"/>
    <w:unhideWhenUsed/>
    <w:rsid w:val="00E30A01"/>
    <w:pPr>
      <w:tabs>
        <w:tab w:val="center" w:pos="4513"/>
        <w:tab w:val="right" w:pos="9026"/>
      </w:tabs>
      <w:spacing w:after="0"/>
    </w:pPr>
  </w:style>
  <w:style w:type="character" w:customStyle="1" w:styleId="HeaderChar">
    <w:name w:val="Header Char"/>
    <w:basedOn w:val="DefaultParagraphFont"/>
    <w:link w:val="Header"/>
    <w:uiPriority w:val="99"/>
    <w:rsid w:val="00E30A01"/>
  </w:style>
  <w:style w:type="paragraph" w:customStyle="1" w:styleId="ColorfulList-Accent11">
    <w:name w:val="Colorful List - Accent 11"/>
    <w:basedOn w:val="Normal"/>
    <w:uiPriority w:val="34"/>
    <w:qFormat/>
    <w:rsid w:val="001B2A2B"/>
    <w:pPr>
      <w:spacing w:after="240" w:line="360" w:lineRule="auto"/>
      <w:ind w:left="720"/>
      <w:contextualSpacing/>
      <w:jc w:val="both"/>
    </w:pPr>
    <w:rPr>
      <w:rFonts w:ascii="Tahoma" w:eastAsia="SimSun" w:hAnsi="Tahoma" w:cs="Tahoma"/>
      <w:sz w:val="22"/>
      <w:szCs w:val="20"/>
      <w:lang w:val="en-AU" w:eastAsia="zh-CN"/>
    </w:rPr>
  </w:style>
  <w:style w:type="paragraph" w:styleId="TOCHeading">
    <w:name w:val="TOC Heading"/>
    <w:basedOn w:val="Heading1"/>
    <w:next w:val="Normal"/>
    <w:uiPriority w:val="39"/>
    <w:unhideWhenUsed/>
    <w:qFormat/>
    <w:rsid w:val="00F4198B"/>
    <w:pPr>
      <w:spacing w:line="259" w:lineRule="auto"/>
      <w:outlineLvl w:val="9"/>
    </w:pPr>
    <w:rPr>
      <w:lang w:eastAsia="en-US"/>
    </w:rPr>
  </w:style>
  <w:style w:type="paragraph" w:styleId="TOC3">
    <w:name w:val="toc 3"/>
    <w:basedOn w:val="Normal"/>
    <w:next w:val="Normal"/>
    <w:autoRedefine/>
    <w:uiPriority w:val="39"/>
    <w:unhideWhenUsed/>
    <w:rsid w:val="009E033A"/>
    <w:pPr>
      <w:spacing w:after="100" w:line="259" w:lineRule="auto"/>
      <w:ind w:left="440"/>
    </w:pPr>
    <w:rPr>
      <w:rFonts w:cs="Times New Roman"/>
      <w:sz w:val="22"/>
      <w:szCs w:val="22"/>
      <w:lang w:eastAsia="en-US"/>
    </w:rPr>
  </w:style>
  <w:style w:type="paragraph" w:customStyle="1" w:styleId="MSAC">
    <w:name w:val="MSAC"/>
    <w:basedOn w:val="Heading2"/>
    <w:uiPriority w:val="99"/>
    <w:qFormat/>
    <w:rsid w:val="00855F62"/>
  </w:style>
  <w:style w:type="paragraph" w:customStyle="1" w:styleId="MSACApplication">
    <w:name w:val="MSAC_Application"/>
    <w:basedOn w:val="Heading2"/>
    <w:qFormat/>
    <w:rsid w:val="00855F62"/>
  </w:style>
  <w:style w:type="character" w:customStyle="1" w:styleId="Heading3Char">
    <w:name w:val="Heading 3 Char"/>
    <w:basedOn w:val="DefaultParagraphFont"/>
    <w:link w:val="Heading3"/>
    <w:uiPriority w:val="9"/>
    <w:rsid w:val="00150896"/>
    <w:rPr>
      <w:rFonts w:asciiTheme="majorHAnsi" w:eastAsiaTheme="majorEastAsia" w:hAnsiTheme="majorHAnsi" w:cstheme="majorBidi"/>
      <w:color w:val="243F60" w:themeColor="accent1" w:themeShade="7F"/>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A43A56"/>
    <w:pPr>
      <w:keepNext/>
      <w:spacing w:after="40"/>
      <w:ind w:left="709" w:hanging="709"/>
    </w:pPr>
    <w:rPr>
      <w:rFonts w:ascii="Arial Narrow" w:eastAsia="Times New Roman" w:hAnsi="Arial Narrow" w:cs="Tahoma"/>
      <w:b/>
      <w:sz w:val="20"/>
      <w:szCs w:val="20"/>
      <w:lang w:val="en-GB"/>
    </w:rPr>
  </w:style>
  <w:style w:type="character" w:customStyle="1" w:styleId="ssens">
    <w:name w:val="ssens"/>
    <w:basedOn w:val="DefaultParagraphFont"/>
    <w:rsid w:val="002323CD"/>
  </w:style>
  <w:style w:type="character" w:customStyle="1" w:styleId="hvr">
    <w:name w:val="hvr"/>
    <w:basedOn w:val="DefaultParagraphFont"/>
    <w:rsid w:val="002323CD"/>
  </w:style>
  <w:style w:type="table" w:styleId="TableGrid">
    <w:name w:val="Table Grid"/>
    <w:basedOn w:val="TableNormal"/>
    <w:uiPriority w:val="59"/>
    <w:rsid w:val="00183306"/>
    <w:pPr>
      <w:spacing w:after="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gotext1">
    <w:name w:val="logo_text1"/>
    <w:basedOn w:val="DefaultParagraphFont"/>
    <w:rsid w:val="00DF398C"/>
    <w:rPr>
      <w:i/>
      <w:iCs/>
      <w:color w:val="FFFFFF"/>
      <w:sz w:val="42"/>
      <w:szCs w:val="42"/>
      <w:shd w:val="clear" w:color="auto" w:fill="9A2500"/>
    </w:rPr>
  </w:style>
  <w:style w:type="paragraph" w:styleId="Subtitle">
    <w:name w:val="Subtitle"/>
    <w:basedOn w:val="Normal"/>
    <w:next w:val="Normal"/>
    <w:link w:val="SubtitleChar"/>
    <w:uiPriority w:val="11"/>
    <w:qFormat/>
    <w:rsid w:val="00432749"/>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32749"/>
    <w:rPr>
      <w:color w:val="5A5A5A" w:themeColor="text1" w:themeTint="A5"/>
      <w:spacing w:val="15"/>
      <w:sz w:val="22"/>
      <w:szCs w:val="22"/>
    </w:rPr>
  </w:style>
  <w:style w:type="paragraph" w:styleId="NoSpacing">
    <w:name w:val="No Spacing"/>
    <w:basedOn w:val="Normal"/>
    <w:uiPriority w:val="1"/>
    <w:qFormat/>
    <w:rsid w:val="00AD4E05"/>
    <w:pPr>
      <w:spacing w:after="0"/>
    </w:pPr>
    <w:rPr>
      <w:sz w:val="22"/>
      <w:szCs w:val="22"/>
      <w:lang w:val="en-AU" w:eastAsia="en-US"/>
    </w:rPr>
  </w:style>
  <w:style w:type="paragraph" w:customStyle="1" w:styleId="MedicareAHMCsubheading">
    <w:name w:val="Medicare AHMC sub heading"/>
    <w:basedOn w:val="Heading2"/>
    <w:link w:val="MedicareAHMCsubheadingChar"/>
    <w:qFormat/>
    <w:rsid w:val="00530E12"/>
    <w:rPr>
      <w:rFonts w:eastAsiaTheme="majorEastAsia" w:cs="Tahoma"/>
      <w:color w:val="365F91" w:themeColor="accent1" w:themeShade="BF"/>
      <w:sz w:val="28"/>
      <w:lang w:val="en-US"/>
    </w:rPr>
  </w:style>
  <w:style w:type="character" w:customStyle="1" w:styleId="MedicareAHMCsubheadingChar">
    <w:name w:val="Medicare AHMC sub heading Char"/>
    <w:basedOn w:val="Heading2Char"/>
    <w:link w:val="MedicareAHMCsubheading"/>
    <w:rsid w:val="00530E12"/>
    <w:rPr>
      <w:rFonts w:ascii="Tahoma" w:eastAsiaTheme="majorEastAsia" w:hAnsi="Tahoma" w:cs="Tahoma"/>
      <w:b/>
      <w:color w:val="365F91" w:themeColor="accent1" w:themeShade="BF"/>
      <w:sz w:val="28"/>
      <w:szCs w:val="28"/>
      <w:lang w:val="en-GB"/>
    </w:rPr>
  </w:style>
  <w:style w:type="character" w:styleId="FollowedHyperlink">
    <w:name w:val="FollowedHyperlink"/>
    <w:basedOn w:val="DefaultParagraphFont"/>
    <w:uiPriority w:val="99"/>
    <w:semiHidden/>
    <w:unhideWhenUsed/>
    <w:rsid w:val="002700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F5"/>
  </w:style>
  <w:style w:type="paragraph" w:styleId="Heading1">
    <w:name w:val="heading 1"/>
    <w:basedOn w:val="Normal"/>
    <w:next w:val="Normal"/>
    <w:link w:val="Heading1Char"/>
    <w:uiPriority w:val="99"/>
    <w:qFormat/>
    <w:rsid w:val="00733F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855F62"/>
    <w:pPr>
      <w:keepNext/>
      <w:spacing w:after="0"/>
      <w:jc w:val="both"/>
      <w:outlineLvl w:val="1"/>
    </w:pPr>
    <w:rPr>
      <w:rFonts w:ascii="Tahoma" w:eastAsia="SimSun" w:hAnsi="Tahoma" w:cs="Times New Roman"/>
      <w:b/>
      <w:color w:val="215868"/>
      <w:sz w:val="22"/>
      <w:szCs w:val="28"/>
      <w:lang w:val="en-GB"/>
    </w:rPr>
  </w:style>
  <w:style w:type="paragraph" w:styleId="Heading3">
    <w:name w:val="heading 3"/>
    <w:basedOn w:val="Normal"/>
    <w:next w:val="Normal"/>
    <w:link w:val="Heading3Char"/>
    <w:uiPriority w:val="9"/>
    <w:unhideWhenUsed/>
    <w:qFormat/>
    <w:rsid w:val="0015089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150070"/>
    <w:pPr>
      <w:spacing w:before="100" w:beforeAutospacing="1" w:after="100" w:afterAutospacing="1"/>
      <w:outlineLvl w:val="3"/>
    </w:pPr>
    <w:rPr>
      <w:rFonts w:ascii="Times New Roman" w:eastAsia="Times New Roman" w:hAnsi="Times New Roman" w:cs="Times New Roman"/>
      <w:b/>
      <w:bCs/>
      <w:lang w:val="en-AU" w:eastAsia="en-AU"/>
    </w:rPr>
  </w:style>
  <w:style w:type="paragraph" w:styleId="Heading5">
    <w:name w:val="heading 5"/>
    <w:basedOn w:val="Normal"/>
    <w:next w:val="Normal"/>
    <w:link w:val="Heading5Char"/>
    <w:uiPriority w:val="9"/>
    <w:semiHidden/>
    <w:unhideWhenUsed/>
    <w:qFormat/>
    <w:rsid w:val="00733F3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7312"/>
    <w:pPr>
      <w:tabs>
        <w:tab w:val="center" w:pos="4320"/>
        <w:tab w:val="right" w:pos="8640"/>
      </w:tabs>
      <w:spacing w:after="0"/>
    </w:pPr>
  </w:style>
  <w:style w:type="character" w:customStyle="1" w:styleId="FooterChar">
    <w:name w:val="Footer Char"/>
    <w:basedOn w:val="DefaultParagraphFont"/>
    <w:link w:val="Footer"/>
    <w:uiPriority w:val="99"/>
    <w:rsid w:val="00A27312"/>
  </w:style>
  <w:style w:type="character" w:styleId="PageNumber">
    <w:name w:val="page number"/>
    <w:basedOn w:val="DefaultParagraphFont"/>
    <w:uiPriority w:val="99"/>
    <w:semiHidden/>
    <w:unhideWhenUsed/>
    <w:rsid w:val="00A27312"/>
  </w:style>
  <w:style w:type="paragraph" w:styleId="ListParagraph">
    <w:name w:val="List Paragraph"/>
    <w:basedOn w:val="Normal"/>
    <w:uiPriority w:val="34"/>
    <w:qFormat/>
    <w:rsid w:val="00A27312"/>
    <w:pPr>
      <w:ind w:left="720"/>
      <w:contextualSpacing/>
    </w:pPr>
  </w:style>
  <w:style w:type="paragraph" w:styleId="BalloonText">
    <w:name w:val="Balloon Text"/>
    <w:basedOn w:val="Normal"/>
    <w:link w:val="BalloonTextChar"/>
    <w:uiPriority w:val="99"/>
    <w:semiHidden/>
    <w:unhideWhenUsed/>
    <w:rsid w:val="00981B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1B0D"/>
    <w:rPr>
      <w:rFonts w:ascii="Lucida Grande" w:hAnsi="Lucida Grande" w:cs="Lucida Grande"/>
      <w:sz w:val="18"/>
      <w:szCs w:val="18"/>
    </w:rPr>
  </w:style>
  <w:style w:type="paragraph" w:styleId="NormalWeb">
    <w:name w:val="Normal (Web)"/>
    <w:basedOn w:val="Normal"/>
    <w:uiPriority w:val="99"/>
    <w:unhideWhenUsed/>
    <w:rsid w:val="008D35AF"/>
    <w:pPr>
      <w:spacing w:after="150"/>
    </w:pPr>
    <w:rPr>
      <w:rFonts w:ascii="Times New Roman" w:eastAsia="Times New Roman" w:hAnsi="Times New Roman" w:cs="Times New Roman"/>
      <w:lang w:val="en-AU" w:eastAsia="en-AU"/>
    </w:rPr>
  </w:style>
  <w:style w:type="character" w:customStyle="1" w:styleId="apple-style-span">
    <w:name w:val="apple-style-span"/>
    <w:basedOn w:val="DefaultParagraphFont"/>
    <w:rsid w:val="008D35AF"/>
  </w:style>
  <w:style w:type="character" w:customStyle="1" w:styleId="repropediaterm1">
    <w:name w:val="repropedia_term1"/>
    <w:basedOn w:val="DefaultParagraphFont"/>
    <w:rsid w:val="008D35AF"/>
    <w:rPr>
      <w:color w:val="472F91"/>
    </w:rPr>
  </w:style>
  <w:style w:type="character" w:styleId="Hyperlink">
    <w:name w:val="Hyperlink"/>
    <w:basedOn w:val="DefaultParagraphFont"/>
    <w:uiPriority w:val="99"/>
    <w:unhideWhenUsed/>
    <w:rsid w:val="003531C5"/>
    <w:rPr>
      <w:color w:val="0000FF"/>
      <w:u w:val="single"/>
    </w:rPr>
  </w:style>
  <w:style w:type="character" w:styleId="Emphasis">
    <w:name w:val="Emphasis"/>
    <w:basedOn w:val="DefaultParagraphFont"/>
    <w:uiPriority w:val="20"/>
    <w:qFormat/>
    <w:rsid w:val="003E3421"/>
    <w:rPr>
      <w:i/>
      <w:iCs/>
      <w:sz w:val="24"/>
      <w:szCs w:val="24"/>
      <w:bdr w:val="none" w:sz="0" w:space="0" w:color="auto" w:frame="1"/>
      <w:vertAlign w:val="baseline"/>
    </w:rPr>
  </w:style>
  <w:style w:type="character" w:customStyle="1" w:styleId="citedby">
    <w:name w:val="citedby_"/>
    <w:basedOn w:val="DefaultParagraphFont"/>
    <w:rsid w:val="009C6003"/>
    <w:rPr>
      <w:sz w:val="24"/>
      <w:szCs w:val="24"/>
      <w:bdr w:val="none" w:sz="0" w:space="0" w:color="auto" w:frame="1"/>
      <w:vertAlign w:val="baseline"/>
    </w:rPr>
  </w:style>
  <w:style w:type="paragraph" w:customStyle="1" w:styleId="EndNoteBibliographyTitle">
    <w:name w:val="EndNote Bibliography Title"/>
    <w:basedOn w:val="Normal"/>
    <w:link w:val="EndNoteBibliographyTitleChar"/>
    <w:rsid w:val="00BB4DC2"/>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BB4DC2"/>
    <w:rPr>
      <w:rFonts w:ascii="Cambria" w:hAnsi="Cambria"/>
      <w:noProof/>
    </w:rPr>
  </w:style>
  <w:style w:type="paragraph" w:customStyle="1" w:styleId="EndNoteBibliography">
    <w:name w:val="EndNote Bibliography"/>
    <w:basedOn w:val="Normal"/>
    <w:link w:val="EndNoteBibliographyChar"/>
    <w:rsid w:val="00BB4DC2"/>
    <w:rPr>
      <w:rFonts w:ascii="Cambria" w:hAnsi="Cambria"/>
      <w:noProof/>
    </w:rPr>
  </w:style>
  <w:style w:type="character" w:customStyle="1" w:styleId="EndNoteBibliographyChar">
    <w:name w:val="EndNote Bibliography Char"/>
    <w:basedOn w:val="DefaultParagraphFont"/>
    <w:link w:val="EndNoteBibliography"/>
    <w:rsid w:val="00BB4DC2"/>
    <w:rPr>
      <w:rFonts w:ascii="Cambria" w:hAnsi="Cambria"/>
      <w:noProof/>
    </w:rPr>
  </w:style>
  <w:style w:type="paragraph" w:customStyle="1" w:styleId="Default">
    <w:name w:val="Default"/>
    <w:rsid w:val="00D14715"/>
    <w:pPr>
      <w:autoSpaceDE w:val="0"/>
      <w:autoSpaceDN w:val="0"/>
      <w:adjustRightInd w:val="0"/>
      <w:spacing w:after="0"/>
    </w:pPr>
    <w:rPr>
      <w:rFonts w:ascii="Calibri" w:hAnsi="Calibri" w:cs="Calibri"/>
      <w:color w:val="000000"/>
      <w:lang w:val="en-AU"/>
    </w:rPr>
  </w:style>
  <w:style w:type="paragraph" w:customStyle="1" w:styleId="para">
    <w:name w:val="para"/>
    <w:basedOn w:val="Normal"/>
    <w:rsid w:val="00140913"/>
    <w:pPr>
      <w:spacing w:before="100" w:beforeAutospacing="1" w:after="100" w:afterAutospacing="1"/>
    </w:pPr>
    <w:rPr>
      <w:rFonts w:ascii="Times New Roman" w:eastAsia="Times New Roman" w:hAnsi="Times New Roman" w:cs="Times New Roman"/>
      <w:lang w:val="en-AU" w:eastAsia="en-AU"/>
    </w:rPr>
  </w:style>
  <w:style w:type="character" w:styleId="HTMLCite">
    <w:name w:val="HTML Cite"/>
    <w:basedOn w:val="DefaultParagraphFont"/>
    <w:uiPriority w:val="99"/>
    <w:semiHidden/>
    <w:unhideWhenUsed/>
    <w:rsid w:val="00140913"/>
    <w:rPr>
      <w:i/>
      <w:iCs/>
    </w:rPr>
  </w:style>
  <w:style w:type="character" w:customStyle="1" w:styleId="current-selection">
    <w:name w:val="current-selection"/>
    <w:basedOn w:val="DefaultParagraphFont"/>
    <w:rsid w:val="00CC31EC"/>
  </w:style>
  <w:style w:type="character" w:customStyle="1" w:styleId="a">
    <w:name w:val="_"/>
    <w:basedOn w:val="DefaultParagraphFont"/>
    <w:rsid w:val="00CC31EC"/>
  </w:style>
  <w:style w:type="character" w:customStyle="1" w:styleId="enhanced-reference">
    <w:name w:val="enhanced-reference"/>
    <w:basedOn w:val="DefaultParagraphFont"/>
    <w:rsid w:val="00CC31EC"/>
  </w:style>
  <w:style w:type="character" w:customStyle="1" w:styleId="ff1">
    <w:name w:val="ff1"/>
    <w:basedOn w:val="DefaultParagraphFont"/>
    <w:rsid w:val="00CC31EC"/>
  </w:style>
  <w:style w:type="character" w:styleId="CommentReference">
    <w:name w:val="annotation reference"/>
    <w:basedOn w:val="DefaultParagraphFont"/>
    <w:uiPriority w:val="99"/>
    <w:semiHidden/>
    <w:unhideWhenUsed/>
    <w:rsid w:val="00C87B5F"/>
    <w:rPr>
      <w:sz w:val="16"/>
      <w:szCs w:val="16"/>
    </w:rPr>
  </w:style>
  <w:style w:type="paragraph" w:styleId="CommentText">
    <w:name w:val="annotation text"/>
    <w:basedOn w:val="Normal"/>
    <w:link w:val="CommentTextChar"/>
    <w:uiPriority w:val="99"/>
    <w:unhideWhenUsed/>
    <w:rsid w:val="00C87B5F"/>
    <w:rPr>
      <w:sz w:val="20"/>
      <w:szCs w:val="20"/>
    </w:rPr>
  </w:style>
  <w:style w:type="character" w:customStyle="1" w:styleId="CommentTextChar">
    <w:name w:val="Comment Text Char"/>
    <w:basedOn w:val="DefaultParagraphFont"/>
    <w:link w:val="CommentText"/>
    <w:uiPriority w:val="99"/>
    <w:rsid w:val="00C87B5F"/>
    <w:rPr>
      <w:sz w:val="20"/>
      <w:szCs w:val="20"/>
    </w:rPr>
  </w:style>
  <w:style w:type="paragraph" w:styleId="CommentSubject">
    <w:name w:val="annotation subject"/>
    <w:basedOn w:val="CommentText"/>
    <w:next w:val="CommentText"/>
    <w:link w:val="CommentSubjectChar"/>
    <w:uiPriority w:val="99"/>
    <w:semiHidden/>
    <w:unhideWhenUsed/>
    <w:rsid w:val="00C87B5F"/>
    <w:rPr>
      <w:b/>
      <w:bCs/>
    </w:rPr>
  </w:style>
  <w:style w:type="character" w:customStyle="1" w:styleId="CommentSubjectChar">
    <w:name w:val="Comment Subject Char"/>
    <w:basedOn w:val="CommentTextChar"/>
    <w:link w:val="CommentSubject"/>
    <w:uiPriority w:val="99"/>
    <w:semiHidden/>
    <w:rsid w:val="00C87B5F"/>
    <w:rPr>
      <w:b/>
      <w:bCs/>
      <w:sz w:val="20"/>
      <w:szCs w:val="20"/>
    </w:rPr>
  </w:style>
  <w:style w:type="character" w:customStyle="1" w:styleId="st">
    <w:name w:val="st"/>
    <w:basedOn w:val="DefaultParagraphFont"/>
    <w:rsid w:val="003976A7"/>
  </w:style>
  <w:style w:type="character" w:customStyle="1" w:styleId="Heading4Char">
    <w:name w:val="Heading 4 Char"/>
    <w:basedOn w:val="DefaultParagraphFont"/>
    <w:link w:val="Heading4"/>
    <w:uiPriority w:val="9"/>
    <w:rsid w:val="00150070"/>
    <w:rPr>
      <w:rFonts w:ascii="Times New Roman" w:eastAsia="Times New Roman" w:hAnsi="Times New Roman" w:cs="Times New Roman"/>
      <w:b/>
      <w:bCs/>
      <w:lang w:val="en-AU" w:eastAsia="en-AU"/>
    </w:rPr>
  </w:style>
  <w:style w:type="paragraph" w:customStyle="1" w:styleId="p">
    <w:name w:val="p"/>
    <w:basedOn w:val="Normal"/>
    <w:rsid w:val="00150070"/>
    <w:pPr>
      <w:spacing w:before="100" w:beforeAutospacing="1" w:after="100" w:afterAutospacing="1"/>
    </w:pPr>
    <w:rPr>
      <w:rFonts w:ascii="Times New Roman" w:eastAsia="Times New Roman" w:hAnsi="Times New Roman" w:cs="Times New Roman"/>
      <w:lang w:val="en-AU" w:eastAsia="en-AU"/>
    </w:rPr>
  </w:style>
  <w:style w:type="character" w:customStyle="1" w:styleId="oneclick-link">
    <w:name w:val="oneclick-link"/>
    <w:basedOn w:val="DefaultParagraphFont"/>
    <w:rsid w:val="001904EA"/>
  </w:style>
  <w:style w:type="character" w:customStyle="1" w:styleId="referencediv">
    <w:name w:val="referencediv"/>
    <w:basedOn w:val="DefaultParagraphFont"/>
    <w:rsid w:val="00F5229E"/>
  </w:style>
  <w:style w:type="character" w:customStyle="1" w:styleId="blockspan">
    <w:name w:val="blockspan"/>
    <w:basedOn w:val="DefaultParagraphFont"/>
    <w:rsid w:val="00F5229E"/>
  </w:style>
  <w:style w:type="character" w:styleId="Strong">
    <w:name w:val="Strong"/>
    <w:basedOn w:val="DefaultParagraphFont"/>
    <w:uiPriority w:val="22"/>
    <w:qFormat/>
    <w:rsid w:val="001676A0"/>
    <w:rPr>
      <w:b/>
      <w:bCs/>
    </w:rPr>
  </w:style>
  <w:style w:type="paragraph" w:customStyle="1" w:styleId="articleabstract">
    <w:name w:val="article_abstract"/>
    <w:basedOn w:val="Normal"/>
    <w:rsid w:val="004C2C0A"/>
    <w:pPr>
      <w:spacing w:before="100" w:beforeAutospacing="1" w:after="100" w:afterAutospacing="1"/>
    </w:pPr>
    <w:rPr>
      <w:rFonts w:ascii="Times New Roman" w:eastAsia="Times New Roman" w:hAnsi="Times New Roman" w:cs="Times New Roman"/>
      <w:lang w:val="en-AU" w:eastAsia="en-AU"/>
    </w:rPr>
  </w:style>
  <w:style w:type="paragraph" w:styleId="PlainText">
    <w:name w:val="Plain Text"/>
    <w:basedOn w:val="Normal"/>
    <w:link w:val="PlainTextChar"/>
    <w:uiPriority w:val="99"/>
    <w:unhideWhenUsed/>
    <w:rsid w:val="004C2C0A"/>
    <w:pPr>
      <w:spacing w:after="0"/>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4C2C0A"/>
    <w:rPr>
      <w:rFonts w:ascii="Calibri" w:eastAsia="Calibri" w:hAnsi="Calibri" w:cs="Times New Roman"/>
      <w:szCs w:val="21"/>
      <w:lang w:eastAsia="en-US"/>
    </w:rPr>
  </w:style>
  <w:style w:type="paragraph" w:styleId="Revision">
    <w:name w:val="Revision"/>
    <w:hidden/>
    <w:uiPriority w:val="99"/>
    <w:semiHidden/>
    <w:rsid w:val="007C5D73"/>
    <w:pPr>
      <w:spacing w:after="0"/>
    </w:pPr>
  </w:style>
  <w:style w:type="character" w:customStyle="1" w:styleId="Heading1Char">
    <w:name w:val="Heading 1 Char"/>
    <w:basedOn w:val="DefaultParagraphFont"/>
    <w:link w:val="Heading1"/>
    <w:uiPriority w:val="99"/>
    <w:rsid w:val="00733F3C"/>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733F3C"/>
    <w:rPr>
      <w:rFonts w:asciiTheme="majorHAnsi" w:eastAsiaTheme="majorEastAsia" w:hAnsiTheme="majorHAnsi" w:cstheme="majorBidi"/>
      <w:color w:val="365F91" w:themeColor="accent1" w:themeShade="BF"/>
    </w:rPr>
  </w:style>
  <w:style w:type="character" w:customStyle="1" w:styleId="first">
    <w:name w:val="first"/>
    <w:basedOn w:val="DefaultParagraphFont"/>
    <w:rsid w:val="00733F3C"/>
  </w:style>
  <w:style w:type="character" w:customStyle="1" w:styleId="inner">
    <w:name w:val="inner"/>
    <w:basedOn w:val="DefaultParagraphFont"/>
    <w:rsid w:val="00733F3C"/>
  </w:style>
  <w:style w:type="character" w:customStyle="1" w:styleId="item">
    <w:name w:val="item"/>
    <w:basedOn w:val="DefaultParagraphFont"/>
    <w:rsid w:val="00733F3C"/>
  </w:style>
  <w:style w:type="character" w:customStyle="1" w:styleId="last">
    <w:name w:val="last"/>
    <w:basedOn w:val="DefaultParagraphFont"/>
    <w:rsid w:val="00733F3C"/>
  </w:style>
  <w:style w:type="character" w:customStyle="1" w:styleId="ata11y">
    <w:name w:val="at_a11y"/>
    <w:basedOn w:val="DefaultParagraphFont"/>
    <w:rsid w:val="00733F3C"/>
  </w:style>
  <w:style w:type="character" w:customStyle="1" w:styleId="icon">
    <w:name w:val="icon"/>
    <w:basedOn w:val="DefaultParagraphFont"/>
    <w:rsid w:val="00733F3C"/>
  </w:style>
  <w:style w:type="character" w:customStyle="1" w:styleId="A11">
    <w:name w:val="A11"/>
    <w:uiPriority w:val="99"/>
    <w:rsid w:val="000B324A"/>
    <w:rPr>
      <w:rFonts w:cs="Minion Pro"/>
      <w:color w:val="000000"/>
      <w:sz w:val="11"/>
      <w:szCs w:val="11"/>
    </w:rPr>
  </w:style>
  <w:style w:type="character" w:customStyle="1" w:styleId="highlight1">
    <w:name w:val="highlight1"/>
    <w:basedOn w:val="DefaultParagraphFont"/>
    <w:rsid w:val="00C64484"/>
    <w:rPr>
      <w:color w:val="000000"/>
      <w:shd w:val="clear" w:color="auto" w:fill="FF6600"/>
    </w:rPr>
  </w:style>
  <w:style w:type="paragraph" w:customStyle="1" w:styleId="MediumGrid21">
    <w:name w:val="Medium Grid 21"/>
    <w:link w:val="MediumGrid2Char"/>
    <w:uiPriority w:val="99"/>
    <w:qFormat/>
    <w:rsid w:val="00F4420B"/>
    <w:pPr>
      <w:spacing w:after="0"/>
    </w:pPr>
    <w:rPr>
      <w:rFonts w:ascii="Calibri" w:eastAsia="Times New Roman" w:hAnsi="Calibri" w:cs="Times New Roman"/>
      <w:sz w:val="22"/>
      <w:szCs w:val="22"/>
      <w:lang w:eastAsia="en-US"/>
    </w:rPr>
  </w:style>
  <w:style w:type="character" w:customStyle="1" w:styleId="MediumGrid2Char">
    <w:name w:val="Medium Grid 2 Char"/>
    <w:link w:val="MediumGrid21"/>
    <w:uiPriority w:val="99"/>
    <w:locked/>
    <w:rsid w:val="00F4420B"/>
    <w:rPr>
      <w:rFonts w:ascii="Calibri" w:eastAsia="Times New Roman" w:hAnsi="Calibri" w:cs="Times New Roman"/>
      <w:sz w:val="22"/>
      <w:szCs w:val="22"/>
      <w:lang w:eastAsia="en-US"/>
    </w:rPr>
  </w:style>
  <w:style w:type="paragraph" w:styleId="TOC1">
    <w:name w:val="toc 1"/>
    <w:basedOn w:val="Normal"/>
    <w:next w:val="Normal"/>
    <w:uiPriority w:val="39"/>
    <w:qFormat/>
    <w:rsid w:val="00F4420B"/>
    <w:pPr>
      <w:tabs>
        <w:tab w:val="left" w:pos="840"/>
        <w:tab w:val="right" w:leader="dot" w:pos="9240"/>
      </w:tabs>
      <w:spacing w:before="240" w:after="120" w:line="264" w:lineRule="auto"/>
      <w:ind w:left="840" w:right="602" w:hanging="840"/>
    </w:pPr>
    <w:rPr>
      <w:rFonts w:ascii="Tahoma" w:eastAsia="SimSun" w:hAnsi="Tahoma" w:cs="Tahoma"/>
      <w:b/>
      <w:noProof/>
      <w:sz w:val="22"/>
      <w:szCs w:val="20"/>
      <w:lang w:val="en-AU" w:eastAsia="zh-CN"/>
    </w:rPr>
  </w:style>
  <w:style w:type="paragraph" w:styleId="TOC2">
    <w:name w:val="toc 2"/>
    <w:basedOn w:val="Normal"/>
    <w:next w:val="Normal"/>
    <w:autoRedefine/>
    <w:uiPriority w:val="39"/>
    <w:rsid w:val="008C508A"/>
    <w:pPr>
      <w:keepNext/>
      <w:tabs>
        <w:tab w:val="right" w:leader="dot" w:pos="9240"/>
      </w:tabs>
      <w:spacing w:before="200" w:after="60"/>
      <w:ind w:left="1191" w:right="78" w:hanging="794"/>
    </w:pPr>
    <w:rPr>
      <w:rFonts w:ascii="Tahoma" w:eastAsia="SimSun" w:hAnsi="Tahoma" w:cs="Tahoma"/>
      <w:noProof/>
      <w:sz w:val="22"/>
      <w:szCs w:val="20"/>
      <w:lang w:val="en-GB" w:eastAsia="en-US"/>
    </w:rPr>
  </w:style>
  <w:style w:type="paragraph" w:customStyle="1" w:styleId="TOCHeading1">
    <w:name w:val="TOC Heading1"/>
    <w:basedOn w:val="Heading1"/>
    <w:next w:val="Normal"/>
    <w:uiPriority w:val="99"/>
    <w:qFormat/>
    <w:rsid w:val="00F4420B"/>
    <w:pPr>
      <w:spacing w:before="480" w:after="160" w:line="276" w:lineRule="auto"/>
      <w:outlineLvl w:val="9"/>
    </w:pPr>
    <w:rPr>
      <w:rFonts w:ascii="Tahoma" w:eastAsia="Times New Roman" w:hAnsi="Tahoma" w:cs="Times New Roman"/>
      <w:b/>
      <w:color w:val="215868"/>
      <w:lang w:eastAsia="en-US"/>
    </w:rPr>
  </w:style>
  <w:style w:type="character" w:customStyle="1" w:styleId="Heading2Char">
    <w:name w:val="Heading 2 Char"/>
    <w:basedOn w:val="DefaultParagraphFont"/>
    <w:link w:val="Heading2"/>
    <w:uiPriority w:val="99"/>
    <w:rsid w:val="00855F62"/>
    <w:rPr>
      <w:rFonts w:ascii="Tahoma" w:eastAsia="SimSun" w:hAnsi="Tahoma" w:cs="Times New Roman"/>
      <w:b/>
      <w:color w:val="215868"/>
      <w:sz w:val="22"/>
      <w:szCs w:val="28"/>
      <w:lang w:val="en-GB"/>
    </w:rPr>
  </w:style>
  <w:style w:type="paragraph" w:styleId="Header">
    <w:name w:val="header"/>
    <w:basedOn w:val="Normal"/>
    <w:link w:val="HeaderChar"/>
    <w:uiPriority w:val="99"/>
    <w:unhideWhenUsed/>
    <w:rsid w:val="00E30A01"/>
    <w:pPr>
      <w:tabs>
        <w:tab w:val="center" w:pos="4513"/>
        <w:tab w:val="right" w:pos="9026"/>
      </w:tabs>
      <w:spacing w:after="0"/>
    </w:pPr>
  </w:style>
  <w:style w:type="character" w:customStyle="1" w:styleId="HeaderChar">
    <w:name w:val="Header Char"/>
    <w:basedOn w:val="DefaultParagraphFont"/>
    <w:link w:val="Header"/>
    <w:uiPriority w:val="99"/>
    <w:rsid w:val="00E30A01"/>
  </w:style>
  <w:style w:type="paragraph" w:customStyle="1" w:styleId="ColorfulList-Accent11">
    <w:name w:val="Colorful List - Accent 11"/>
    <w:basedOn w:val="Normal"/>
    <w:uiPriority w:val="34"/>
    <w:qFormat/>
    <w:rsid w:val="001B2A2B"/>
    <w:pPr>
      <w:spacing w:after="240" w:line="360" w:lineRule="auto"/>
      <w:ind w:left="720"/>
      <w:contextualSpacing/>
      <w:jc w:val="both"/>
    </w:pPr>
    <w:rPr>
      <w:rFonts w:ascii="Tahoma" w:eastAsia="SimSun" w:hAnsi="Tahoma" w:cs="Tahoma"/>
      <w:sz w:val="22"/>
      <w:szCs w:val="20"/>
      <w:lang w:val="en-AU" w:eastAsia="zh-CN"/>
    </w:rPr>
  </w:style>
  <w:style w:type="paragraph" w:styleId="TOCHeading">
    <w:name w:val="TOC Heading"/>
    <w:basedOn w:val="Heading1"/>
    <w:next w:val="Normal"/>
    <w:uiPriority w:val="39"/>
    <w:unhideWhenUsed/>
    <w:qFormat/>
    <w:rsid w:val="00F4198B"/>
    <w:pPr>
      <w:spacing w:line="259" w:lineRule="auto"/>
      <w:outlineLvl w:val="9"/>
    </w:pPr>
    <w:rPr>
      <w:lang w:eastAsia="en-US"/>
    </w:rPr>
  </w:style>
  <w:style w:type="paragraph" w:styleId="TOC3">
    <w:name w:val="toc 3"/>
    <w:basedOn w:val="Normal"/>
    <w:next w:val="Normal"/>
    <w:autoRedefine/>
    <w:uiPriority w:val="39"/>
    <w:unhideWhenUsed/>
    <w:rsid w:val="009E033A"/>
    <w:pPr>
      <w:spacing w:after="100" w:line="259" w:lineRule="auto"/>
      <w:ind w:left="440"/>
    </w:pPr>
    <w:rPr>
      <w:rFonts w:cs="Times New Roman"/>
      <w:sz w:val="22"/>
      <w:szCs w:val="22"/>
      <w:lang w:eastAsia="en-US"/>
    </w:rPr>
  </w:style>
  <w:style w:type="paragraph" w:customStyle="1" w:styleId="MSAC">
    <w:name w:val="MSAC"/>
    <w:basedOn w:val="Heading2"/>
    <w:uiPriority w:val="99"/>
    <w:qFormat/>
    <w:rsid w:val="00855F62"/>
  </w:style>
  <w:style w:type="paragraph" w:customStyle="1" w:styleId="MSACApplication">
    <w:name w:val="MSAC_Application"/>
    <w:basedOn w:val="Heading2"/>
    <w:qFormat/>
    <w:rsid w:val="00855F62"/>
  </w:style>
  <w:style w:type="character" w:customStyle="1" w:styleId="Heading3Char">
    <w:name w:val="Heading 3 Char"/>
    <w:basedOn w:val="DefaultParagraphFont"/>
    <w:link w:val="Heading3"/>
    <w:uiPriority w:val="9"/>
    <w:rsid w:val="00150896"/>
    <w:rPr>
      <w:rFonts w:asciiTheme="majorHAnsi" w:eastAsiaTheme="majorEastAsia" w:hAnsiTheme="majorHAnsi" w:cstheme="majorBidi"/>
      <w:color w:val="243F60" w:themeColor="accent1" w:themeShade="7F"/>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A43A56"/>
    <w:pPr>
      <w:keepNext/>
      <w:spacing w:after="40"/>
      <w:ind w:left="709" w:hanging="709"/>
    </w:pPr>
    <w:rPr>
      <w:rFonts w:ascii="Arial Narrow" w:eastAsia="Times New Roman" w:hAnsi="Arial Narrow" w:cs="Tahoma"/>
      <w:b/>
      <w:sz w:val="20"/>
      <w:szCs w:val="20"/>
      <w:lang w:val="en-GB"/>
    </w:rPr>
  </w:style>
  <w:style w:type="character" w:customStyle="1" w:styleId="ssens">
    <w:name w:val="ssens"/>
    <w:basedOn w:val="DefaultParagraphFont"/>
    <w:rsid w:val="002323CD"/>
  </w:style>
  <w:style w:type="character" w:customStyle="1" w:styleId="hvr">
    <w:name w:val="hvr"/>
    <w:basedOn w:val="DefaultParagraphFont"/>
    <w:rsid w:val="002323CD"/>
  </w:style>
  <w:style w:type="table" w:styleId="TableGrid">
    <w:name w:val="Table Grid"/>
    <w:basedOn w:val="TableNormal"/>
    <w:uiPriority w:val="59"/>
    <w:rsid w:val="00183306"/>
    <w:pPr>
      <w:spacing w:after="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gotext1">
    <w:name w:val="logo_text1"/>
    <w:basedOn w:val="DefaultParagraphFont"/>
    <w:rsid w:val="00DF398C"/>
    <w:rPr>
      <w:i/>
      <w:iCs/>
      <w:color w:val="FFFFFF"/>
      <w:sz w:val="42"/>
      <w:szCs w:val="42"/>
      <w:shd w:val="clear" w:color="auto" w:fill="9A2500"/>
    </w:rPr>
  </w:style>
  <w:style w:type="paragraph" w:styleId="Subtitle">
    <w:name w:val="Subtitle"/>
    <w:basedOn w:val="Normal"/>
    <w:next w:val="Normal"/>
    <w:link w:val="SubtitleChar"/>
    <w:uiPriority w:val="11"/>
    <w:qFormat/>
    <w:rsid w:val="00432749"/>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32749"/>
    <w:rPr>
      <w:color w:val="5A5A5A" w:themeColor="text1" w:themeTint="A5"/>
      <w:spacing w:val="15"/>
      <w:sz w:val="22"/>
      <w:szCs w:val="22"/>
    </w:rPr>
  </w:style>
  <w:style w:type="paragraph" w:styleId="NoSpacing">
    <w:name w:val="No Spacing"/>
    <w:basedOn w:val="Normal"/>
    <w:uiPriority w:val="1"/>
    <w:qFormat/>
    <w:rsid w:val="00AD4E05"/>
    <w:pPr>
      <w:spacing w:after="0"/>
    </w:pPr>
    <w:rPr>
      <w:sz w:val="22"/>
      <w:szCs w:val="22"/>
      <w:lang w:val="en-AU" w:eastAsia="en-US"/>
    </w:rPr>
  </w:style>
  <w:style w:type="paragraph" w:customStyle="1" w:styleId="MedicareAHMCsubheading">
    <w:name w:val="Medicare AHMC sub heading"/>
    <w:basedOn w:val="Heading2"/>
    <w:link w:val="MedicareAHMCsubheadingChar"/>
    <w:qFormat/>
    <w:rsid w:val="00530E12"/>
    <w:rPr>
      <w:rFonts w:eastAsiaTheme="majorEastAsia" w:cs="Tahoma"/>
      <w:color w:val="365F91" w:themeColor="accent1" w:themeShade="BF"/>
      <w:sz w:val="28"/>
      <w:lang w:val="en-US"/>
    </w:rPr>
  </w:style>
  <w:style w:type="character" w:customStyle="1" w:styleId="MedicareAHMCsubheadingChar">
    <w:name w:val="Medicare AHMC sub heading Char"/>
    <w:basedOn w:val="Heading2Char"/>
    <w:link w:val="MedicareAHMCsubheading"/>
    <w:rsid w:val="00530E12"/>
    <w:rPr>
      <w:rFonts w:ascii="Tahoma" w:eastAsiaTheme="majorEastAsia" w:hAnsi="Tahoma" w:cs="Tahoma"/>
      <w:b/>
      <w:color w:val="365F91" w:themeColor="accent1" w:themeShade="BF"/>
      <w:sz w:val="28"/>
      <w:szCs w:val="28"/>
      <w:lang w:val="en-GB"/>
    </w:rPr>
  </w:style>
  <w:style w:type="character" w:styleId="FollowedHyperlink">
    <w:name w:val="FollowedHyperlink"/>
    <w:basedOn w:val="DefaultParagraphFont"/>
    <w:uiPriority w:val="99"/>
    <w:semiHidden/>
    <w:unhideWhenUsed/>
    <w:rsid w:val="002700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3602">
      <w:bodyDiv w:val="1"/>
      <w:marLeft w:val="0"/>
      <w:marRight w:val="0"/>
      <w:marTop w:val="0"/>
      <w:marBottom w:val="0"/>
      <w:divBdr>
        <w:top w:val="none" w:sz="0" w:space="0" w:color="auto"/>
        <w:left w:val="none" w:sz="0" w:space="0" w:color="auto"/>
        <w:bottom w:val="none" w:sz="0" w:space="0" w:color="auto"/>
        <w:right w:val="none" w:sz="0" w:space="0" w:color="auto"/>
      </w:divBdr>
    </w:div>
    <w:div w:id="38749144">
      <w:bodyDiv w:val="1"/>
      <w:marLeft w:val="0"/>
      <w:marRight w:val="0"/>
      <w:marTop w:val="0"/>
      <w:marBottom w:val="0"/>
      <w:divBdr>
        <w:top w:val="none" w:sz="0" w:space="0" w:color="auto"/>
        <w:left w:val="none" w:sz="0" w:space="0" w:color="auto"/>
        <w:bottom w:val="none" w:sz="0" w:space="0" w:color="auto"/>
        <w:right w:val="none" w:sz="0" w:space="0" w:color="auto"/>
      </w:divBdr>
      <w:divsChild>
        <w:div w:id="1825661982">
          <w:marLeft w:val="0"/>
          <w:marRight w:val="0"/>
          <w:marTop w:val="0"/>
          <w:marBottom w:val="0"/>
          <w:divBdr>
            <w:top w:val="single" w:sz="2" w:space="0" w:color="2E2E2E"/>
            <w:left w:val="single" w:sz="2" w:space="0" w:color="2E2E2E"/>
            <w:bottom w:val="single" w:sz="2" w:space="0" w:color="2E2E2E"/>
            <w:right w:val="single" w:sz="2" w:space="0" w:color="2E2E2E"/>
          </w:divBdr>
          <w:divsChild>
            <w:div w:id="585725132">
              <w:marLeft w:val="0"/>
              <w:marRight w:val="0"/>
              <w:marTop w:val="0"/>
              <w:marBottom w:val="0"/>
              <w:divBdr>
                <w:top w:val="single" w:sz="6" w:space="0" w:color="C9C9C9"/>
                <w:left w:val="none" w:sz="0" w:space="0" w:color="auto"/>
                <w:bottom w:val="none" w:sz="0" w:space="0" w:color="auto"/>
                <w:right w:val="none" w:sz="0" w:space="0" w:color="auto"/>
              </w:divBdr>
              <w:divsChild>
                <w:div w:id="979307508">
                  <w:marLeft w:val="0"/>
                  <w:marRight w:val="0"/>
                  <w:marTop w:val="0"/>
                  <w:marBottom w:val="0"/>
                  <w:divBdr>
                    <w:top w:val="none" w:sz="0" w:space="0" w:color="auto"/>
                    <w:left w:val="none" w:sz="0" w:space="0" w:color="auto"/>
                    <w:bottom w:val="none" w:sz="0" w:space="0" w:color="auto"/>
                    <w:right w:val="none" w:sz="0" w:space="0" w:color="auto"/>
                  </w:divBdr>
                  <w:divsChild>
                    <w:div w:id="958032401">
                      <w:marLeft w:val="0"/>
                      <w:marRight w:val="0"/>
                      <w:marTop w:val="0"/>
                      <w:marBottom w:val="0"/>
                      <w:divBdr>
                        <w:top w:val="none" w:sz="0" w:space="0" w:color="auto"/>
                        <w:left w:val="none" w:sz="0" w:space="0" w:color="auto"/>
                        <w:bottom w:val="none" w:sz="0" w:space="0" w:color="auto"/>
                        <w:right w:val="none" w:sz="0" w:space="0" w:color="auto"/>
                      </w:divBdr>
                      <w:divsChild>
                        <w:div w:id="3511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2805">
      <w:bodyDiv w:val="1"/>
      <w:marLeft w:val="0"/>
      <w:marRight w:val="0"/>
      <w:marTop w:val="0"/>
      <w:marBottom w:val="0"/>
      <w:divBdr>
        <w:top w:val="none" w:sz="0" w:space="0" w:color="auto"/>
        <w:left w:val="none" w:sz="0" w:space="0" w:color="auto"/>
        <w:bottom w:val="none" w:sz="0" w:space="0" w:color="auto"/>
        <w:right w:val="none" w:sz="0" w:space="0" w:color="auto"/>
      </w:divBdr>
      <w:divsChild>
        <w:div w:id="1748378540">
          <w:marLeft w:val="0"/>
          <w:marRight w:val="0"/>
          <w:marTop w:val="240"/>
          <w:marBottom w:val="480"/>
          <w:divBdr>
            <w:top w:val="none" w:sz="0" w:space="0" w:color="auto"/>
            <w:left w:val="none" w:sz="0" w:space="0" w:color="auto"/>
            <w:bottom w:val="none" w:sz="0" w:space="0" w:color="auto"/>
            <w:right w:val="none" w:sz="0" w:space="0" w:color="auto"/>
          </w:divBdr>
          <w:divsChild>
            <w:div w:id="1684436065">
              <w:marLeft w:val="0"/>
              <w:marRight w:val="0"/>
              <w:marTop w:val="0"/>
              <w:marBottom w:val="0"/>
              <w:divBdr>
                <w:top w:val="none" w:sz="0" w:space="0" w:color="auto"/>
                <w:left w:val="none" w:sz="0" w:space="0" w:color="auto"/>
                <w:bottom w:val="none" w:sz="0" w:space="0" w:color="auto"/>
                <w:right w:val="none" w:sz="0" w:space="0" w:color="auto"/>
              </w:divBdr>
              <w:divsChild>
                <w:div w:id="233862088">
                  <w:marLeft w:val="0"/>
                  <w:marRight w:val="0"/>
                  <w:marTop w:val="0"/>
                  <w:marBottom w:val="0"/>
                  <w:divBdr>
                    <w:top w:val="none" w:sz="0" w:space="0" w:color="auto"/>
                    <w:left w:val="none" w:sz="0" w:space="0" w:color="auto"/>
                    <w:bottom w:val="none" w:sz="0" w:space="0" w:color="auto"/>
                    <w:right w:val="none" w:sz="0" w:space="0" w:color="auto"/>
                  </w:divBdr>
                  <w:divsChild>
                    <w:div w:id="1328554220">
                      <w:marLeft w:val="0"/>
                      <w:marRight w:val="0"/>
                      <w:marTop w:val="0"/>
                      <w:marBottom w:val="0"/>
                      <w:divBdr>
                        <w:top w:val="none" w:sz="0" w:space="0" w:color="auto"/>
                        <w:left w:val="none" w:sz="0" w:space="0" w:color="auto"/>
                        <w:bottom w:val="none" w:sz="0" w:space="0" w:color="auto"/>
                        <w:right w:val="none" w:sz="0" w:space="0" w:color="auto"/>
                      </w:divBdr>
                      <w:divsChild>
                        <w:div w:id="627199871">
                          <w:marLeft w:val="0"/>
                          <w:marRight w:val="0"/>
                          <w:marTop w:val="0"/>
                          <w:marBottom w:val="0"/>
                          <w:divBdr>
                            <w:top w:val="none" w:sz="0" w:space="0" w:color="auto"/>
                            <w:left w:val="none" w:sz="0" w:space="0" w:color="auto"/>
                            <w:bottom w:val="none" w:sz="0" w:space="0" w:color="auto"/>
                            <w:right w:val="none" w:sz="0" w:space="0" w:color="auto"/>
                          </w:divBdr>
                          <w:divsChild>
                            <w:div w:id="330454370">
                              <w:marLeft w:val="0"/>
                              <w:marRight w:val="0"/>
                              <w:marTop w:val="0"/>
                              <w:marBottom w:val="0"/>
                              <w:divBdr>
                                <w:top w:val="none" w:sz="0" w:space="0" w:color="auto"/>
                                <w:left w:val="none" w:sz="0" w:space="0" w:color="auto"/>
                                <w:bottom w:val="none" w:sz="0" w:space="0" w:color="auto"/>
                                <w:right w:val="none" w:sz="0" w:space="0" w:color="auto"/>
                              </w:divBdr>
                              <w:divsChild>
                                <w:div w:id="882401891">
                                  <w:marLeft w:val="0"/>
                                  <w:marRight w:val="0"/>
                                  <w:marTop w:val="150"/>
                                  <w:marBottom w:val="150"/>
                                  <w:divBdr>
                                    <w:top w:val="none" w:sz="0" w:space="0" w:color="auto"/>
                                    <w:left w:val="none" w:sz="0" w:space="0" w:color="auto"/>
                                    <w:bottom w:val="none" w:sz="0" w:space="0" w:color="auto"/>
                                    <w:right w:val="none" w:sz="0" w:space="0" w:color="auto"/>
                                  </w:divBdr>
                                  <w:divsChild>
                                    <w:div w:id="857893496">
                                      <w:marLeft w:val="0"/>
                                      <w:marRight w:val="0"/>
                                      <w:marTop w:val="0"/>
                                      <w:marBottom w:val="0"/>
                                      <w:divBdr>
                                        <w:top w:val="none" w:sz="0" w:space="0" w:color="auto"/>
                                        <w:left w:val="none" w:sz="0" w:space="0" w:color="auto"/>
                                        <w:bottom w:val="none" w:sz="0" w:space="0" w:color="auto"/>
                                        <w:right w:val="none" w:sz="0" w:space="0" w:color="auto"/>
                                      </w:divBdr>
                                      <w:divsChild>
                                        <w:div w:id="827864996">
                                          <w:marLeft w:val="0"/>
                                          <w:marRight w:val="0"/>
                                          <w:marTop w:val="0"/>
                                          <w:marBottom w:val="0"/>
                                          <w:divBdr>
                                            <w:top w:val="none" w:sz="0" w:space="0" w:color="auto"/>
                                            <w:left w:val="none" w:sz="0" w:space="0" w:color="auto"/>
                                            <w:bottom w:val="none" w:sz="0" w:space="0" w:color="auto"/>
                                            <w:right w:val="none" w:sz="0" w:space="0" w:color="auto"/>
                                          </w:divBdr>
                                        </w:div>
                                        <w:div w:id="1950776146">
                                          <w:marLeft w:val="0"/>
                                          <w:marRight w:val="0"/>
                                          <w:marTop w:val="0"/>
                                          <w:marBottom w:val="0"/>
                                          <w:divBdr>
                                            <w:top w:val="none" w:sz="0" w:space="0" w:color="auto"/>
                                            <w:left w:val="none" w:sz="0" w:space="0" w:color="auto"/>
                                            <w:bottom w:val="none" w:sz="0" w:space="0" w:color="auto"/>
                                            <w:right w:val="none" w:sz="0" w:space="0" w:color="auto"/>
                                          </w:divBdr>
                                          <w:divsChild>
                                            <w:div w:id="839396665">
                                              <w:marLeft w:val="0"/>
                                              <w:marRight w:val="0"/>
                                              <w:marTop w:val="0"/>
                                              <w:marBottom w:val="0"/>
                                              <w:divBdr>
                                                <w:top w:val="none" w:sz="0" w:space="0" w:color="auto"/>
                                                <w:left w:val="none" w:sz="0" w:space="0" w:color="auto"/>
                                                <w:bottom w:val="none" w:sz="0" w:space="0" w:color="auto"/>
                                                <w:right w:val="none" w:sz="0" w:space="0" w:color="auto"/>
                                              </w:divBdr>
                                              <w:divsChild>
                                                <w:div w:id="1991982622">
                                                  <w:marLeft w:val="0"/>
                                                  <w:marRight w:val="0"/>
                                                  <w:marTop w:val="0"/>
                                                  <w:marBottom w:val="0"/>
                                                  <w:divBdr>
                                                    <w:top w:val="none" w:sz="0" w:space="0" w:color="auto"/>
                                                    <w:left w:val="none" w:sz="0" w:space="0" w:color="auto"/>
                                                    <w:bottom w:val="none" w:sz="0" w:space="0" w:color="auto"/>
                                                    <w:right w:val="none" w:sz="0" w:space="0" w:color="auto"/>
                                                  </w:divBdr>
                                                  <w:divsChild>
                                                    <w:div w:id="1212617624">
                                                      <w:marLeft w:val="0"/>
                                                      <w:marRight w:val="0"/>
                                                      <w:marTop w:val="0"/>
                                                      <w:marBottom w:val="0"/>
                                                      <w:divBdr>
                                                        <w:top w:val="none" w:sz="0" w:space="0" w:color="auto"/>
                                                        <w:left w:val="none" w:sz="0" w:space="0" w:color="auto"/>
                                                        <w:bottom w:val="none" w:sz="0" w:space="0" w:color="auto"/>
                                                        <w:right w:val="none" w:sz="0" w:space="0" w:color="auto"/>
                                                      </w:divBdr>
                                                      <w:divsChild>
                                                        <w:div w:id="1464888202">
                                                          <w:marLeft w:val="0"/>
                                                          <w:marRight w:val="0"/>
                                                          <w:marTop w:val="0"/>
                                                          <w:marBottom w:val="0"/>
                                                          <w:divBdr>
                                                            <w:top w:val="none" w:sz="0" w:space="0" w:color="auto"/>
                                                            <w:left w:val="none" w:sz="0" w:space="0" w:color="auto"/>
                                                            <w:bottom w:val="none" w:sz="0" w:space="0" w:color="auto"/>
                                                            <w:right w:val="none" w:sz="0" w:space="0" w:color="auto"/>
                                                          </w:divBdr>
                                                        </w:div>
                                                        <w:div w:id="1754625611">
                                                          <w:marLeft w:val="0"/>
                                                          <w:marRight w:val="0"/>
                                                          <w:marTop w:val="0"/>
                                                          <w:marBottom w:val="0"/>
                                                          <w:divBdr>
                                                            <w:top w:val="none" w:sz="0" w:space="0" w:color="auto"/>
                                                            <w:left w:val="none" w:sz="0" w:space="0" w:color="auto"/>
                                                            <w:bottom w:val="none" w:sz="0" w:space="0" w:color="auto"/>
                                                            <w:right w:val="none" w:sz="0" w:space="0" w:color="auto"/>
                                                          </w:divBdr>
                                                        </w:div>
                                                      </w:divsChild>
                                                    </w:div>
                                                    <w:div w:id="1331251236">
                                                      <w:marLeft w:val="0"/>
                                                      <w:marRight w:val="0"/>
                                                      <w:marTop w:val="0"/>
                                                      <w:marBottom w:val="0"/>
                                                      <w:divBdr>
                                                        <w:top w:val="none" w:sz="0" w:space="0" w:color="auto"/>
                                                        <w:left w:val="none" w:sz="0" w:space="0" w:color="auto"/>
                                                        <w:bottom w:val="none" w:sz="0" w:space="0" w:color="auto"/>
                                                        <w:right w:val="none" w:sz="0" w:space="0" w:color="auto"/>
                                                      </w:divBdr>
                                                      <w:divsChild>
                                                        <w:div w:id="570966283">
                                                          <w:marLeft w:val="0"/>
                                                          <w:marRight w:val="0"/>
                                                          <w:marTop w:val="0"/>
                                                          <w:marBottom w:val="0"/>
                                                          <w:divBdr>
                                                            <w:top w:val="none" w:sz="0" w:space="0" w:color="auto"/>
                                                            <w:left w:val="none" w:sz="0" w:space="0" w:color="auto"/>
                                                            <w:bottom w:val="none" w:sz="0" w:space="0" w:color="auto"/>
                                                            <w:right w:val="none" w:sz="0" w:space="0" w:color="auto"/>
                                                          </w:divBdr>
                                                        </w:div>
                                                        <w:div w:id="873735969">
                                                          <w:marLeft w:val="0"/>
                                                          <w:marRight w:val="0"/>
                                                          <w:marTop w:val="0"/>
                                                          <w:marBottom w:val="0"/>
                                                          <w:divBdr>
                                                            <w:top w:val="none" w:sz="0" w:space="0" w:color="auto"/>
                                                            <w:left w:val="none" w:sz="0" w:space="0" w:color="auto"/>
                                                            <w:bottom w:val="none" w:sz="0" w:space="0" w:color="auto"/>
                                                            <w:right w:val="none" w:sz="0" w:space="0" w:color="auto"/>
                                                          </w:divBdr>
                                                        </w:div>
                                                      </w:divsChild>
                                                    </w:div>
                                                    <w:div w:id="2108381934">
                                                      <w:marLeft w:val="0"/>
                                                      <w:marRight w:val="0"/>
                                                      <w:marTop w:val="0"/>
                                                      <w:marBottom w:val="0"/>
                                                      <w:divBdr>
                                                        <w:top w:val="none" w:sz="0" w:space="0" w:color="auto"/>
                                                        <w:left w:val="none" w:sz="0" w:space="0" w:color="auto"/>
                                                        <w:bottom w:val="none" w:sz="0" w:space="0" w:color="auto"/>
                                                        <w:right w:val="none" w:sz="0" w:space="0" w:color="auto"/>
                                                      </w:divBdr>
                                                      <w:divsChild>
                                                        <w:div w:id="445582660">
                                                          <w:marLeft w:val="0"/>
                                                          <w:marRight w:val="0"/>
                                                          <w:marTop w:val="0"/>
                                                          <w:marBottom w:val="0"/>
                                                          <w:divBdr>
                                                            <w:top w:val="none" w:sz="0" w:space="0" w:color="auto"/>
                                                            <w:left w:val="none" w:sz="0" w:space="0" w:color="auto"/>
                                                            <w:bottom w:val="none" w:sz="0" w:space="0" w:color="auto"/>
                                                            <w:right w:val="none" w:sz="0" w:space="0" w:color="auto"/>
                                                          </w:divBdr>
                                                        </w:div>
                                                        <w:div w:id="10268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2954">
                                              <w:marLeft w:val="0"/>
                                              <w:marRight w:val="0"/>
                                              <w:marTop w:val="0"/>
                                              <w:marBottom w:val="0"/>
                                              <w:divBdr>
                                                <w:top w:val="none" w:sz="0" w:space="0" w:color="auto"/>
                                                <w:left w:val="none" w:sz="0" w:space="0" w:color="auto"/>
                                                <w:bottom w:val="none" w:sz="0" w:space="0" w:color="auto"/>
                                                <w:right w:val="none" w:sz="0" w:space="0" w:color="auto"/>
                                              </w:divBdr>
                                              <w:divsChild>
                                                <w:div w:id="1411656605">
                                                  <w:marLeft w:val="0"/>
                                                  <w:marRight w:val="0"/>
                                                  <w:marTop w:val="0"/>
                                                  <w:marBottom w:val="0"/>
                                                  <w:divBdr>
                                                    <w:top w:val="none" w:sz="0" w:space="0" w:color="auto"/>
                                                    <w:left w:val="none" w:sz="0" w:space="0" w:color="auto"/>
                                                    <w:bottom w:val="none" w:sz="0" w:space="0" w:color="auto"/>
                                                    <w:right w:val="none" w:sz="0" w:space="0" w:color="auto"/>
                                                  </w:divBdr>
                                                  <w:divsChild>
                                                    <w:div w:id="1652708484">
                                                      <w:marLeft w:val="0"/>
                                                      <w:marRight w:val="0"/>
                                                      <w:marTop w:val="0"/>
                                                      <w:marBottom w:val="0"/>
                                                      <w:divBdr>
                                                        <w:top w:val="none" w:sz="0" w:space="0" w:color="auto"/>
                                                        <w:left w:val="none" w:sz="0" w:space="0" w:color="auto"/>
                                                        <w:bottom w:val="none" w:sz="0" w:space="0" w:color="auto"/>
                                                        <w:right w:val="none" w:sz="0" w:space="0" w:color="auto"/>
                                                      </w:divBdr>
                                                    </w:div>
                                                    <w:div w:id="1965042813">
                                                      <w:marLeft w:val="0"/>
                                                      <w:marRight w:val="0"/>
                                                      <w:marTop w:val="0"/>
                                                      <w:marBottom w:val="0"/>
                                                      <w:divBdr>
                                                        <w:top w:val="none" w:sz="0" w:space="0" w:color="auto"/>
                                                        <w:left w:val="none" w:sz="0" w:space="0" w:color="auto"/>
                                                        <w:bottom w:val="none" w:sz="0" w:space="0" w:color="auto"/>
                                                        <w:right w:val="none" w:sz="0" w:space="0" w:color="auto"/>
                                                      </w:divBdr>
                                                    </w:div>
                                                  </w:divsChild>
                                                </w:div>
                                                <w:div w:id="1863933237">
                                                  <w:marLeft w:val="0"/>
                                                  <w:marRight w:val="0"/>
                                                  <w:marTop w:val="0"/>
                                                  <w:marBottom w:val="0"/>
                                                  <w:divBdr>
                                                    <w:top w:val="none" w:sz="0" w:space="0" w:color="auto"/>
                                                    <w:left w:val="none" w:sz="0" w:space="0" w:color="auto"/>
                                                    <w:bottom w:val="none" w:sz="0" w:space="0" w:color="auto"/>
                                                    <w:right w:val="none" w:sz="0" w:space="0" w:color="auto"/>
                                                  </w:divBdr>
                                                  <w:divsChild>
                                                    <w:div w:id="531697251">
                                                      <w:marLeft w:val="0"/>
                                                      <w:marRight w:val="0"/>
                                                      <w:marTop w:val="0"/>
                                                      <w:marBottom w:val="0"/>
                                                      <w:divBdr>
                                                        <w:top w:val="none" w:sz="0" w:space="0" w:color="auto"/>
                                                        <w:left w:val="none" w:sz="0" w:space="0" w:color="auto"/>
                                                        <w:bottom w:val="none" w:sz="0" w:space="0" w:color="auto"/>
                                                        <w:right w:val="none" w:sz="0" w:space="0" w:color="auto"/>
                                                      </w:divBdr>
                                                    </w:div>
                                                    <w:div w:id="18589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97331">
      <w:bodyDiv w:val="1"/>
      <w:marLeft w:val="0"/>
      <w:marRight w:val="0"/>
      <w:marTop w:val="0"/>
      <w:marBottom w:val="0"/>
      <w:divBdr>
        <w:top w:val="none" w:sz="0" w:space="0" w:color="auto"/>
        <w:left w:val="none" w:sz="0" w:space="0" w:color="auto"/>
        <w:bottom w:val="none" w:sz="0" w:space="0" w:color="auto"/>
        <w:right w:val="none" w:sz="0" w:space="0" w:color="auto"/>
      </w:divBdr>
      <w:divsChild>
        <w:div w:id="145588096">
          <w:marLeft w:val="0"/>
          <w:marRight w:val="0"/>
          <w:marTop w:val="0"/>
          <w:marBottom w:val="0"/>
          <w:divBdr>
            <w:top w:val="none" w:sz="0" w:space="0" w:color="auto"/>
            <w:left w:val="none" w:sz="0" w:space="0" w:color="auto"/>
            <w:bottom w:val="none" w:sz="0" w:space="0" w:color="auto"/>
            <w:right w:val="none" w:sz="0" w:space="0" w:color="auto"/>
          </w:divBdr>
          <w:divsChild>
            <w:div w:id="1982349380">
              <w:marLeft w:val="0"/>
              <w:marRight w:val="0"/>
              <w:marTop w:val="0"/>
              <w:marBottom w:val="0"/>
              <w:divBdr>
                <w:top w:val="none" w:sz="0" w:space="0" w:color="auto"/>
                <w:left w:val="none" w:sz="0" w:space="0" w:color="auto"/>
                <w:bottom w:val="none" w:sz="0" w:space="0" w:color="auto"/>
                <w:right w:val="none" w:sz="0" w:space="0" w:color="auto"/>
              </w:divBdr>
              <w:divsChild>
                <w:div w:id="720708990">
                  <w:marLeft w:val="0"/>
                  <w:marRight w:val="0"/>
                  <w:marTop w:val="177"/>
                  <w:marBottom w:val="177"/>
                  <w:divBdr>
                    <w:top w:val="none" w:sz="0" w:space="0" w:color="auto"/>
                    <w:left w:val="none" w:sz="0" w:space="0" w:color="auto"/>
                    <w:bottom w:val="none" w:sz="0" w:space="0" w:color="auto"/>
                    <w:right w:val="none" w:sz="0" w:space="0" w:color="auto"/>
                  </w:divBdr>
                  <w:divsChild>
                    <w:div w:id="606238593">
                      <w:marLeft w:val="0"/>
                      <w:marRight w:val="0"/>
                      <w:marTop w:val="0"/>
                      <w:marBottom w:val="0"/>
                      <w:divBdr>
                        <w:top w:val="none" w:sz="0" w:space="0" w:color="auto"/>
                        <w:left w:val="none" w:sz="0" w:space="0" w:color="auto"/>
                        <w:bottom w:val="none" w:sz="0" w:space="0" w:color="auto"/>
                        <w:right w:val="none" w:sz="0" w:space="0" w:color="auto"/>
                      </w:divBdr>
                      <w:divsChild>
                        <w:div w:id="407650314">
                          <w:marLeft w:val="0"/>
                          <w:marRight w:val="0"/>
                          <w:marTop w:val="0"/>
                          <w:marBottom w:val="0"/>
                          <w:divBdr>
                            <w:top w:val="none" w:sz="0" w:space="0" w:color="auto"/>
                            <w:left w:val="none" w:sz="0" w:space="0" w:color="auto"/>
                            <w:bottom w:val="none" w:sz="0" w:space="0" w:color="auto"/>
                            <w:right w:val="none" w:sz="0" w:space="0" w:color="auto"/>
                          </w:divBdr>
                        </w:div>
                        <w:div w:id="604000629">
                          <w:marLeft w:val="0"/>
                          <w:marRight w:val="0"/>
                          <w:marTop w:val="0"/>
                          <w:marBottom w:val="0"/>
                          <w:divBdr>
                            <w:top w:val="none" w:sz="0" w:space="0" w:color="auto"/>
                            <w:left w:val="none" w:sz="0" w:space="0" w:color="auto"/>
                            <w:bottom w:val="none" w:sz="0" w:space="0" w:color="auto"/>
                            <w:right w:val="none" w:sz="0" w:space="0" w:color="auto"/>
                          </w:divBdr>
                        </w:div>
                        <w:div w:id="663122737">
                          <w:marLeft w:val="0"/>
                          <w:marRight w:val="0"/>
                          <w:marTop w:val="0"/>
                          <w:marBottom w:val="0"/>
                          <w:divBdr>
                            <w:top w:val="none" w:sz="0" w:space="0" w:color="auto"/>
                            <w:left w:val="none" w:sz="0" w:space="0" w:color="auto"/>
                            <w:bottom w:val="none" w:sz="0" w:space="0" w:color="auto"/>
                            <w:right w:val="none" w:sz="0" w:space="0" w:color="auto"/>
                          </w:divBdr>
                        </w:div>
                        <w:div w:id="1234316085">
                          <w:marLeft w:val="0"/>
                          <w:marRight w:val="0"/>
                          <w:marTop w:val="0"/>
                          <w:marBottom w:val="0"/>
                          <w:divBdr>
                            <w:top w:val="none" w:sz="0" w:space="0" w:color="auto"/>
                            <w:left w:val="none" w:sz="0" w:space="0" w:color="auto"/>
                            <w:bottom w:val="none" w:sz="0" w:space="0" w:color="auto"/>
                            <w:right w:val="none" w:sz="0" w:space="0" w:color="auto"/>
                          </w:divBdr>
                        </w:div>
                        <w:div w:id="1561742691">
                          <w:marLeft w:val="0"/>
                          <w:marRight w:val="0"/>
                          <w:marTop w:val="0"/>
                          <w:marBottom w:val="0"/>
                          <w:divBdr>
                            <w:top w:val="none" w:sz="0" w:space="0" w:color="auto"/>
                            <w:left w:val="none" w:sz="0" w:space="0" w:color="auto"/>
                            <w:bottom w:val="none" w:sz="0" w:space="0" w:color="auto"/>
                            <w:right w:val="none" w:sz="0" w:space="0" w:color="auto"/>
                          </w:divBdr>
                        </w:div>
                        <w:div w:id="19752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2415">
      <w:bodyDiv w:val="1"/>
      <w:marLeft w:val="0"/>
      <w:marRight w:val="0"/>
      <w:marTop w:val="0"/>
      <w:marBottom w:val="0"/>
      <w:divBdr>
        <w:top w:val="none" w:sz="0" w:space="0" w:color="auto"/>
        <w:left w:val="none" w:sz="0" w:space="0" w:color="auto"/>
        <w:bottom w:val="none" w:sz="0" w:space="0" w:color="auto"/>
        <w:right w:val="none" w:sz="0" w:space="0" w:color="auto"/>
      </w:divBdr>
      <w:divsChild>
        <w:div w:id="1113329178">
          <w:marLeft w:val="0"/>
          <w:marRight w:val="0"/>
          <w:marTop w:val="240"/>
          <w:marBottom w:val="480"/>
          <w:divBdr>
            <w:top w:val="none" w:sz="0" w:space="0" w:color="auto"/>
            <w:left w:val="none" w:sz="0" w:space="0" w:color="auto"/>
            <w:bottom w:val="none" w:sz="0" w:space="0" w:color="auto"/>
            <w:right w:val="none" w:sz="0" w:space="0" w:color="auto"/>
          </w:divBdr>
          <w:divsChild>
            <w:div w:id="490567153">
              <w:marLeft w:val="0"/>
              <w:marRight w:val="0"/>
              <w:marTop w:val="0"/>
              <w:marBottom w:val="0"/>
              <w:divBdr>
                <w:top w:val="none" w:sz="0" w:space="0" w:color="auto"/>
                <w:left w:val="none" w:sz="0" w:space="0" w:color="auto"/>
                <w:bottom w:val="none" w:sz="0" w:space="0" w:color="auto"/>
                <w:right w:val="none" w:sz="0" w:space="0" w:color="auto"/>
              </w:divBdr>
              <w:divsChild>
                <w:div w:id="634717101">
                  <w:marLeft w:val="0"/>
                  <w:marRight w:val="0"/>
                  <w:marTop w:val="0"/>
                  <w:marBottom w:val="0"/>
                  <w:divBdr>
                    <w:top w:val="none" w:sz="0" w:space="0" w:color="auto"/>
                    <w:left w:val="none" w:sz="0" w:space="0" w:color="auto"/>
                    <w:bottom w:val="none" w:sz="0" w:space="0" w:color="auto"/>
                    <w:right w:val="none" w:sz="0" w:space="0" w:color="auto"/>
                  </w:divBdr>
                  <w:divsChild>
                    <w:div w:id="1570187671">
                      <w:marLeft w:val="0"/>
                      <w:marRight w:val="0"/>
                      <w:marTop w:val="0"/>
                      <w:marBottom w:val="0"/>
                      <w:divBdr>
                        <w:top w:val="none" w:sz="0" w:space="0" w:color="auto"/>
                        <w:left w:val="none" w:sz="0" w:space="0" w:color="auto"/>
                        <w:bottom w:val="none" w:sz="0" w:space="0" w:color="auto"/>
                        <w:right w:val="none" w:sz="0" w:space="0" w:color="auto"/>
                      </w:divBdr>
                      <w:divsChild>
                        <w:div w:id="491415965">
                          <w:marLeft w:val="0"/>
                          <w:marRight w:val="0"/>
                          <w:marTop w:val="0"/>
                          <w:marBottom w:val="0"/>
                          <w:divBdr>
                            <w:top w:val="none" w:sz="0" w:space="0" w:color="auto"/>
                            <w:left w:val="none" w:sz="0" w:space="0" w:color="auto"/>
                            <w:bottom w:val="none" w:sz="0" w:space="0" w:color="auto"/>
                            <w:right w:val="none" w:sz="0" w:space="0" w:color="auto"/>
                          </w:divBdr>
                          <w:divsChild>
                            <w:div w:id="1595624204">
                              <w:marLeft w:val="0"/>
                              <w:marRight w:val="0"/>
                              <w:marTop w:val="0"/>
                              <w:marBottom w:val="0"/>
                              <w:divBdr>
                                <w:top w:val="none" w:sz="0" w:space="0" w:color="auto"/>
                                <w:left w:val="none" w:sz="0" w:space="0" w:color="auto"/>
                                <w:bottom w:val="none" w:sz="0" w:space="0" w:color="auto"/>
                                <w:right w:val="none" w:sz="0" w:space="0" w:color="auto"/>
                              </w:divBdr>
                              <w:divsChild>
                                <w:div w:id="856696657">
                                  <w:marLeft w:val="0"/>
                                  <w:marRight w:val="0"/>
                                  <w:marTop w:val="150"/>
                                  <w:marBottom w:val="150"/>
                                  <w:divBdr>
                                    <w:top w:val="none" w:sz="0" w:space="0" w:color="auto"/>
                                    <w:left w:val="none" w:sz="0" w:space="0" w:color="auto"/>
                                    <w:bottom w:val="none" w:sz="0" w:space="0" w:color="auto"/>
                                    <w:right w:val="none" w:sz="0" w:space="0" w:color="auto"/>
                                  </w:divBdr>
                                  <w:divsChild>
                                    <w:div w:id="1193349196">
                                      <w:marLeft w:val="0"/>
                                      <w:marRight w:val="0"/>
                                      <w:marTop w:val="0"/>
                                      <w:marBottom w:val="0"/>
                                      <w:divBdr>
                                        <w:top w:val="none" w:sz="0" w:space="0" w:color="auto"/>
                                        <w:left w:val="none" w:sz="0" w:space="0" w:color="auto"/>
                                        <w:bottom w:val="none" w:sz="0" w:space="0" w:color="auto"/>
                                        <w:right w:val="none" w:sz="0" w:space="0" w:color="auto"/>
                                      </w:divBdr>
                                      <w:divsChild>
                                        <w:div w:id="529877012">
                                          <w:marLeft w:val="0"/>
                                          <w:marRight w:val="0"/>
                                          <w:marTop w:val="0"/>
                                          <w:marBottom w:val="0"/>
                                          <w:divBdr>
                                            <w:top w:val="none" w:sz="0" w:space="0" w:color="auto"/>
                                            <w:left w:val="none" w:sz="0" w:space="0" w:color="auto"/>
                                            <w:bottom w:val="none" w:sz="0" w:space="0" w:color="auto"/>
                                            <w:right w:val="none" w:sz="0" w:space="0" w:color="auto"/>
                                          </w:divBdr>
                                        </w:div>
                                        <w:div w:id="572816850">
                                          <w:marLeft w:val="0"/>
                                          <w:marRight w:val="0"/>
                                          <w:marTop w:val="0"/>
                                          <w:marBottom w:val="0"/>
                                          <w:divBdr>
                                            <w:top w:val="none" w:sz="0" w:space="0" w:color="auto"/>
                                            <w:left w:val="none" w:sz="0" w:space="0" w:color="auto"/>
                                            <w:bottom w:val="none" w:sz="0" w:space="0" w:color="auto"/>
                                            <w:right w:val="none" w:sz="0" w:space="0" w:color="auto"/>
                                          </w:divBdr>
                                          <w:divsChild>
                                            <w:div w:id="266426306">
                                              <w:marLeft w:val="0"/>
                                              <w:marRight w:val="0"/>
                                              <w:marTop w:val="0"/>
                                              <w:marBottom w:val="0"/>
                                              <w:divBdr>
                                                <w:top w:val="none" w:sz="0" w:space="0" w:color="auto"/>
                                                <w:left w:val="none" w:sz="0" w:space="0" w:color="auto"/>
                                                <w:bottom w:val="none" w:sz="0" w:space="0" w:color="auto"/>
                                                <w:right w:val="none" w:sz="0" w:space="0" w:color="auto"/>
                                              </w:divBdr>
                                              <w:divsChild>
                                                <w:div w:id="1391541072">
                                                  <w:marLeft w:val="0"/>
                                                  <w:marRight w:val="0"/>
                                                  <w:marTop w:val="0"/>
                                                  <w:marBottom w:val="0"/>
                                                  <w:divBdr>
                                                    <w:top w:val="none" w:sz="0" w:space="0" w:color="auto"/>
                                                    <w:left w:val="none" w:sz="0" w:space="0" w:color="auto"/>
                                                    <w:bottom w:val="none" w:sz="0" w:space="0" w:color="auto"/>
                                                    <w:right w:val="none" w:sz="0" w:space="0" w:color="auto"/>
                                                  </w:divBdr>
                                                  <w:divsChild>
                                                    <w:div w:id="15087182">
                                                      <w:marLeft w:val="0"/>
                                                      <w:marRight w:val="0"/>
                                                      <w:marTop w:val="0"/>
                                                      <w:marBottom w:val="0"/>
                                                      <w:divBdr>
                                                        <w:top w:val="none" w:sz="0" w:space="0" w:color="auto"/>
                                                        <w:left w:val="none" w:sz="0" w:space="0" w:color="auto"/>
                                                        <w:bottom w:val="none" w:sz="0" w:space="0" w:color="auto"/>
                                                        <w:right w:val="none" w:sz="0" w:space="0" w:color="auto"/>
                                                      </w:divBdr>
                                                      <w:divsChild>
                                                        <w:div w:id="580724482">
                                                          <w:marLeft w:val="0"/>
                                                          <w:marRight w:val="0"/>
                                                          <w:marTop w:val="0"/>
                                                          <w:marBottom w:val="0"/>
                                                          <w:divBdr>
                                                            <w:top w:val="none" w:sz="0" w:space="0" w:color="auto"/>
                                                            <w:left w:val="none" w:sz="0" w:space="0" w:color="auto"/>
                                                            <w:bottom w:val="none" w:sz="0" w:space="0" w:color="auto"/>
                                                            <w:right w:val="none" w:sz="0" w:space="0" w:color="auto"/>
                                                          </w:divBdr>
                                                        </w:div>
                                                        <w:div w:id="1522209601">
                                                          <w:marLeft w:val="0"/>
                                                          <w:marRight w:val="0"/>
                                                          <w:marTop w:val="0"/>
                                                          <w:marBottom w:val="0"/>
                                                          <w:divBdr>
                                                            <w:top w:val="none" w:sz="0" w:space="0" w:color="auto"/>
                                                            <w:left w:val="none" w:sz="0" w:space="0" w:color="auto"/>
                                                            <w:bottom w:val="none" w:sz="0" w:space="0" w:color="auto"/>
                                                            <w:right w:val="none" w:sz="0" w:space="0" w:color="auto"/>
                                                          </w:divBdr>
                                                        </w:div>
                                                      </w:divsChild>
                                                    </w:div>
                                                    <w:div w:id="165904284">
                                                      <w:marLeft w:val="0"/>
                                                      <w:marRight w:val="0"/>
                                                      <w:marTop w:val="0"/>
                                                      <w:marBottom w:val="0"/>
                                                      <w:divBdr>
                                                        <w:top w:val="none" w:sz="0" w:space="0" w:color="auto"/>
                                                        <w:left w:val="none" w:sz="0" w:space="0" w:color="auto"/>
                                                        <w:bottom w:val="none" w:sz="0" w:space="0" w:color="auto"/>
                                                        <w:right w:val="none" w:sz="0" w:space="0" w:color="auto"/>
                                                      </w:divBdr>
                                                      <w:divsChild>
                                                        <w:div w:id="1739591044">
                                                          <w:marLeft w:val="0"/>
                                                          <w:marRight w:val="0"/>
                                                          <w:marTop w:val="0"/>
                                                          <w:marBottom w:val="0"/>
                                                          <w:divBdr>
                                                            <w:top w:val="none" w:sz="0" w:space="0" w:color="auto"/>
                                                            <w:left w:val="none" w:sz="0" w:space="0" w:color="auto"/>
                                                            <w:bottom w:val="none" w:sz="0" w:space="0" w:color="auto"/>
                                                            <w:right w:val="none" w:sz="0" w:space="0" w:color="auto"/>
                                                          </w:divBdr>
                                                        </w:div>
                                                        <w:div w:id="1936790972">
                                                          <w:marLeft w:val="0"/>
                                                          <w:marRight w:val="0"/>
                                                          <w:marTop w:val="0"/>
                                                          <w:marBottom w:val="0"/>
                                                          <w:divBdr>
                                                            <w:top w:val="none" w:sz="0" w:space="0" w:color="auto"/>
                                                            <w:left w:val="none" w:sz="0" w:space="0" w:color="auto"/>
                                                            <w:bottom w:val="none" w:sz="0" w:space="0" w:color="auto"/>
                                                            <w:right w:val="none" w:sz="0" w:space="0" w:color="auto"/>
                                                          </w:divBdr>
                                                        </w:div>
                                                      </w:divsChild>
                                                    </w:div>
                                                    <w:div w:id="172113856">
                                                      <w:marLeft w:val="0"/>
                                                      <w:marRight w:val="0"/>
                                                      <w:marTop w:val="0"/>
                                                      <w:marBottom w:val="0"/>
                                                      <w:divBdr>
                                                        <w:top w:val="none" w:sz="0" w:space="0" w:color="auto"/>
                                                        <w:left w:val="none" w:sz="0" w:space="0" w:color="auto"/>
                                                        <w:bottom w:val="none" w:sz="0" w:space="0" w:color="auto"/>
                                                        <w:right w:val="none" w:sz="0" w:space="0" w:color="auto"/>
                                                      </w:divBdr>
                                                      <w:divsChild>
                                                        <w:div w:id="715009756">
                                                          <w:marLeft w:val="0"/>
                                                          <w:marRight w:val="0"/>
                                                          <w:marTop w:val="0"/>
                                                          <w:marBottom w:val="0"/>
                                                          <w:divBdr>
                                                            <w:top w:val="none" w:sz="0" w:space="0" w:color="auto"/>
                                                            <w:left w:val="none" w:sz="0" w:space="0" w:color="auto"/>
                                                            <w:bottom w:val="none" w:sz="0" w:space="0" w:color="auto"/>
                                                            <w:right w:val="none" w:sz="0" w:space="0" w:color="auto"/>
                                                          </w:divBdr>
                                                        </w:div>
                                                        <w:div w:id="11079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1129">
                                              <w:marLeft w:val="0"/>
                                              <w:marRight w:val="0"/>
                                              <w:marTop w:val="0"/>
                                              <w:marBottom w:val="0"/>
                                              <w:divBdr>
                                                <w:top w:val="none" w:sz="0" w:space="0" w:color="auto"/>
                                                <w:left w:val="none" w:sz="0" w:space="0" w:color="auto"/>
                                                <w:bottom w:val="none" w:sz="0" w:space="0" w:color="auto"/>
                                                <w:right w:val="none" w:sz="0" w:space="0" w:color="auto"/>
                                              </w:divBdr>
                                              <w:divsChild>
                                                <w:div w:id="564490370">
                                                  <w:marLeft w:val="0"/>
                                                  <w:marRight w:val="0"/>
                                                  <w:marTop w:val="0"/>
                                                  <w:marBottom w:val="0"/>
                                                  <w:divBdr>
                                                    <w:top w:val="none" w:sz="0" w:space="0" w:color="auto"/>
                                                    <w:left w:val="none" w:sz="0" w:space="0" w:color="auto"/>
                                                    <w:bottom w:val="none" w:sz="0" w:space="0" w:color="auto"/>
                                                    <w:right w:val="none" w:sz="0" w:space="0" w:color="auto"/>
                                                  </w:divBdr>
                                                  <w:divsChild>
                                                    <w:div w:id="500046120">
                                                      <w:marLeft w:val="0"/>
                                                      <w:marRight w:val="0"/>
                                                      <w:marTop w:val="0"/>
                                                      <w:marBottom w:val="0"/>
                                                      <w:divBdr>
                                                        <w:top w:val="none" w:sz="0" w:space="0" w:color="auto"/>
                                                        <w:left w:val="none" w:sz="0" w:space="0" w:color="auto"/>
                                                        <w:bottom w:val="none" w:sz="0" w:space="0" w:color="auto"/>
                                                        <w:right w:val="none" w:sz="0" w:space="0" w:color="auto"/>
                                                      </w:divBdr>
                                                    </w:div>
                                                    <w:div w:id="1568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50963">
      <w:bodyDiv w:val="1"/>
      <w:marLeft w:val="0"/>
      <w:marRight w:val="0"/>
      <w:marTop w:val="0"/>
      <w:marBottom w:val="0"/>
      <w:divBdr>
        <w:top w:val="none" w:sz="0" w:space="0" w:color="auto"/>
        <w:left w:val="none" w:sz="0" w:space="0" w:color="auto"/>
        <w:bottom w:val="none" w:sz="0" w:space="0" w:color="auto"/>
        <w:right w:val="none" w:sz="0" w:space="0" w:color="auto"/>
      </w:divBdr>
    </w:div>
    <w:div w:id="254438813">
      <w:bodyDiv w:val="1"/>
      <w:marLeft w:val="0"/>
      <w:marRight w:val="0"/>
      <w:marTop w:val="0"/>
      <w:marBottom w:val="0"/>
      <w:divBdr>
        <w:top w:val="none" w:sz="0" w:space="0" w:color="auto"/>
        <w:left w:val="none" w:sz="0" w:space="0" w:color="auto"/>
        <w:bottom w:val="none" w:sz="0" w:space="0" w:color="auto"/>
        <w:right w:val="none" w:sz="0" w:space="0" w:color="auto"/>
      </w:divBdr>
      <w:divsChild>
        <w:div w:id="1361904123">
          <w:marLeft w:val="0"/>
          <w:marRight w:val="0"/>
          <w:marTop w:val="0"/>
          <w:marBottom w:val="0"/>
          <w:divBdr>
            <w:top w:val="single" w:sz="6" w:space="0" w:color="BFC1AE"/>
            <w:left w:val="single" w:sz="6" w:space="0" w:color="BFC1AE"/>
            <w:bottom w:val="single" w:sz="6" w:space="0" w:color="BFC1AE"/>
            <w:right w:val="single" w:sz="6" w:space="0" w:color="BFC1AE"/>
          </w:divBdr>
          <w:divsChild>
            <w:div w:id="174386466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273682833">
      <w:bodyDiv w:val="1"/>
      <w:marLeft w:val="0"/>
      <w:marRight w:val="0"/>
      <w:marTop w:val="0"/>
      <w:marBottom w:val="0"/>
      <w:divBdr>
        <w:top w:val="none" w:sz="0" w:space="0" w:color="auto"/>
        <w:left w:val="none" w:sz="0" w:space="0" w:color="auto"/>
        <w:bottom w:val="none" w:sz="0" w:space="0" w:color="auto"/>
        <w:right w:val="none" w:sz="0" w:space="0" w:color="auto"/>
      </w:divBdr>
      <w:divsChild>
        <w:div w:id="1107848740">
          <w:marLeft w:val="0"/>
          <w:marRight w:val="0"/>
          <w:marTop w:val="0"/>
          <w:marBottom w:val="0"/>
          <w:divBdr>
            <w:top w:val="single" w:sz="2" w:space="0" w:color="2E2E2E"/>
            <w:left w:val="single" w:sz="2" w:space="0" w:color="2E2E2E"/>
            <w:bottom w:val="single" w:sz="2" w:space="0" w:color="2E2E2E"/>
            <w:right w:val="single" w:sz="2" w:space="0" w:color="2E2E2E"/>
          </w:divBdr>
          <w:divsChild>
            <w:div w:id="941642029">
              <w:marLeft w:val="0"/>
              <w:marRight w:val="0"/>
              <w:marTop w:val="0"/>
              <w:marBottom w:val="0"/>
              <w:divBdr>
                <w:top w:val="single" w:sz="6" w:space="0" w:color="C9C9C9"/>
                <w:left w:val="none" w:sz="0" w:space="0" w:color="auto"/>
                <w:bottom w:val="none" w:sz="0" w:space="0" w:color="auto"/>
                <w:right w:val="none" w:sz="0" w:space="0" w:color="auto"/>
              </w:divBdr>
              <w:divsChild>
                <w:div w:id="924998517">
                  <w:marLeft w:val="0"/>
                  <w:marRight w:val="0"/>
                  <w:marTop w:val="0"/>
                  <w:marBottom w:val="0"/>
                  <w:divBdr>
                    <w:top w:val="none" w:sz="0" w:space="0" w:color="auto"/>
                    <w:left w:val="none" w:sz="0" w:space="0" w:color="auto"/>
                    <w:bottom w:val="none" w:sz="0" w:space="0" w:color="auto"/>
                    <w:right w:val="none" w:sz="0" w:space="0" w:color="auto"/>
                  </w:divBdr>
                  <w:divsChild>
                    <w:div w:id="304551282">
                      <w:marLeft w:val="0"/>
                      <w:marRight w:val="0"/>
                      <w:marTop w:val="0"/>
                      <w:marBottom w:val="0"/>
                      <w:divBdr>
                        <w:top w:val="none" w:sz="0" w:space="0" w:color="auto"/>
                        <w:left w:val="none" w:sz="0" w:space="0" w:color="auto"/>
                        <w:bottom w:val="none" w:sz="0" w:space="0" w:color="auto"/>
                        <w:right w:val="none" w:sz="0" w:space="0" w:color="auto"/>
                      </w:divBdr>
                      <w:divsChild>
                        <w:div w:id="1735816437">
                          <w:marLeft w:val="0"/>
                          <w:marRight w:val="0"/>
                          <w:marTop w:val="0"/>
                          <w:marBottom w:val="0"/>
                          <w:divBdr>
                            <w:top w:val="none" w:sz="0" w:space="0" w:color="auto"/>
                            <w:left w:val="none" w:sz="0" w:space="0" w:color="auto"/>
                            <w:bottom w:val="none" w:sz="0" w:space="0" w:color="auto"/>
                            <w:right w:val="none" w:sz="0" w:space="0" w:color="auto"/>
                          </w:divBdr>
                          <w:divsChild>
                            <w:div w:id="16788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6139">
      <w:bodyDiv w:val="1"/>
      <w:marLeft w:val="0"/>
      <w:marRight w:val="0"/>
      <w:marTop w:val="0"/>
      <w:marBottom w:val="0"/>
      <w:divBdr>
        <w:top w:val="none" w:sz="0" w:space="0" w:color="auto"/>
        <w:left w:val="none" w:sz="0" w:space="0" w:color="auto"/>
        <w:bottom w:val="none" w:sz="0" w:space="0" w:color="auto"/>
        <w:right w:val="none" w:sz="0" w:space="0" w:color="auto"/>
      </w:divBdr>
      <w:divsChild>
        <w:div w:id="871041338">
          <w:marLeft w:val="2"/>
          <w:marRight w:val="10"/>
          <w:marTop w:val="0"/>
          <w:marBottom w:val="0"/>
          <w:divBdr>
            <w:top w:val="none" w:sz="0" w:space="0" w:color="auto"/>
            <w:left w:val="single" w:sz="6" w:space="8" w:color="000000"/>
            <w:bottom w:val="single" w:sz="6" w:space="0" w:color="000000"/>
            <w:right w:val="single" w:sz="6" w:space="8" w:color="000000"/>
          </w:divBdr>
        </w:div>
      </w:divsChild>
    </w:div>
    <w:div w:id="408118331">
      <w:bodyDiv w:val="1"/>
      <w:marLeft w:val="0"/>
      <w:marRight w:val="0"/>
      <w:marTop w:val="0"/>
      <w:marBottom w:val="0"/>
      <w:divBdr>
        <w:top w:val="none" w:sz="0" w:space="0" w:color="auto"/>
        <w:left w:val="none" w:sz="0" w:space="0" w:color="auto"/>
        <w:bottom w:val="none" w:sz="0" w:space="0" w:color="auto"/>
        <w:right w:val="none" w:sz="0" w:space="0" w:color="auto"/>
      </w:divBdr>
    </w:div>
    <w:div w:id="425732881">
      <w:bodyDiv w:val="1"/>
      <w:marLeft w:val="0"/>
      <w:marRight w:val="0"/>
      <w:marTop w:val="0"/>
      <w:marBottom w:val="0"/>
      <w:divBdr>
        <w:top w:val="none" w:sz="0" w:space="0" w:color="auto"/>
        <w:left w:val="none" w:sz="0" w:space="0" w:color="auto"/>
        <w:bottom w:val="none" w:sz="0" w:space="0" w:color="auto"/>
        <w:right w:val="none" w:sz="0" w:space="0" w:color="auto"/>
      </w:divBdr>
      <w:divsChild>
        <w:div w:id="798764049">
          <w:marLeft w:val="0"/>
          <w:marRight w:val="0"/>
          <w:marTop w:val="0"/>
          <w:marBottom w:val="0"/>
          <w:divBdr>
            <w:top w:val="none" w:sz="0" w:space="0" w:color="auto"/>
            <w:left w:val="none" w:sz="0" w:space="0" w:color="auto"/>
            <w:bottom w:val="none" w:sz="0" w:space="0" w:color="auto"/>
            <w:right w:val="none" w:sz="0" w:space="0" w:color="auto"/>
          </w:divBdr>
          <w:divsChild>
            <w:div w:id="513346192">
              <w:marLeft w:val="0"/>
              <w:marRight w:val="0"/>
              <w:marTop w:val="0"/>
              <w:marBottom w:val="0"/>
              <w:divBdr>
                <w:top w:val="none" w:sz="0" w:space="0" w:color="auto"/>
                <w:left w:val="none" w:sz="0" w:space="0" w:color="auto"/>
                <w:bottom w:val="none" w:sz="0" w:space="0" w:color="auto"/>
                <w:right w:val="none" w:sz="0" w:space="0" w:color="auto"/>
              </w:divBdr>
              <w:divsChild>
                <w:div w:id="1565801280">
                  <w:marLeft w:val="0"/>
                  <w:marRight w:val="0"/>
                  <w:marTop w:val="177"/>
                  <w:marBottom w:val="177"/>
                  <w:divBdr>
                    <w:top w:val="none" w:sz="0" w:space="0" w:color="auto"/>
                    <w:left w:val="none" w:sz="0" w:space="0" w:color="auto"/>
                    <w:bottom w:val="none" w:sz="0" w:space="0" w:color="auto"/>
                    <w:right w:val="none" w:sz="0" w:space="0" w:color="auto"/>
                  </w:divBdr>
                  <w:divsChild>
                    <w:div w:id="1352294145">
                      <w:marLeft w:val="0"/>
                      <w:marRight w:val="0"/>
                      <w:marTop w:val="0"/>
                      <w:marBottom w:val="0"/>
                      <w:divBdr>
                        <w:top w:val="none" w:sz="0" w:space="0" w:color="auto"/>
                        <w:left w:val="none" w:sz="0" w:space="0" w:color="auto"/>
                        <w:bottom w:val="none" w:sz="0" w:space="0" w:color="auto"/>
                        <w:right w:val="none" w:sz="0" w:space="0" w:color="auto"/>
                      </w:divBdr>
                      <w:divsChild>
                        <w:div w:id="124785604">
                          <w:marLeft w:val="0"/>
                          <w:marRight w:val="0"/>
                          <w:marTop w:val="0"/>
                          <w:marBottom w:val="0"/>
                          <w:divBdr>
                            <w:top w:val="none" w:sz="0" w:space="0" w:color="auto"/>
                            <w:left w:val="none" w:sz="0" w:space="0" w:color="auto"/>
                            <w:bottom w:val="none" w:sz="0" w:space="0" w:color="auto"/>
                            <w:right w:val="none" w:sz="0" w:space="0" w:color="auto"/>
                          </w:divBdr>
                        </w:div>
                        <w:div w:id="156311238">
                          <w:marLeft w:val="0"/>
                          <w:marRight w:val="0"/>
                          <w:marTop w:val="0"/>
                          <w:marBottom w:val="0"/>
                          <w:divBdr>
                            <w:top w:val="none" w:sz="0" w:space="0" w:color="auto"/>
                            <w:left w:val="none" w:sz="0" w:space="0" w:color="auto"/>
                            <w:bottom w:val="none" w:sz="0" w:space="0" w:color="auto"/>
                            <w:right w:val="none" w:sz="0" w:space="0" w:color="auto"/>
                          </w:divBdr>
                        </w:div>
                        <w:div w:id="690839038">
                          <w:marLeft w:val="0"/>
                          <w:marRight w:val="0"/>
                          <w:marTop w:val="0"/>
                          <w:marBottom w:val="0"/>
                          <w:divBdr>
                            <w:top w:val="none" w:sz="0" w:space="0" w:color="auto"/>
                            <w:left w:val="none" w:sz="0" w:space="0" w:color="auto"/>
                            <w:bottom w:val="none" w:sz="0" w:space="0" w:color="auto"/>
                            <w:right w:val="none" w:sz="0" w:space="0" w:color="auto"/>
                          </w:divBdr>
                        </w:div>
                        <w:div w:id="1445149395">
                          <w:marLeft w:val="0"/>
                          <w:marRight w:val="0"/>
                          <w:marTop w:val="0"/>
                          <w:marBottom w:val="0"/>
                          <w:divBdr>
                            <w:top w:val="none" w:sz="0" w:space="0" w:color="auto"/>
                            <w:left w:val="none" w:sz="0" w:space="0" w:color="auto"/>
                            <w:bottom w:val="none" w:sz="0" w:space="0" w:color="auto"/>
                            <w:right w:val="none" w:sz="0" w:space="0" w:color="auto"/>
                          </w:divBdr>
                        </w:div>
                        <w:div w:id="16890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43266">
      <w:bodyDiv w:val="1"/>
      <w:marLeft w:val="0"/>
      <w:marRight w:val="0"/>
      <w:marTop w:val="0"/>
      <w:marBottom w:val="0"/>
      <w:divBdr>
        <w:top w:val="none" w:sz="0" w:space="0" w:color="auto"/>
        <w:left w:val="none" w:sz="0" w:space="0" w:color="auto"/>
        <w:bottom w:val="none" w:sz="0" w:space="0" w:color="auto"/>
        <w:right w:val="none" w:sz="0" w:space="0" w:color="auto"/>
      </w:divBdr>
      <w:divsChild>
        <w:div w:id="6686204">
          <w:marLeft w:val="0"/>
          <w:marRight w:val="0"/>
          <w:marTop w:val="0"/>
          <w:marBottom w:val="0"/>
          <w:divBdr>
            <w:top w:val="none" w:sz="0" w:space="0" w:color="auto"/>
            <w:left w:val="none" w:sz="0" w:space="0" w:color="auto"/>
            <w:bottom w:val="none" w:sz="0" w:space="0" w:color="auto"/>
            <w:right w:val="none" w:sz="0" w:space="0" w:color="auto"/>
          </w:divBdr>
          <w:divsChild>
            <w:div w:id="1640570412">
              <w:marLeft w:val="0"/>
              <w:marRight w:val="0"/>
              <w:marTop w:val="0"/>
              <w:marBottom w:val="0"/>
              <w:divBdr>
                <w:top w:val="none" w:sz="0" w:space="0" w:color="auto"/>
                <w:left w:val="none" w:sz="0" w:space="0" w:color="auto"/>
                <w:bottom w:val="none" w:sz="0" w:space="0" w:color="auto"/>
                <w:right w:val="none" w:sz="0" w:space="0" w:color="auto"/>
              </w:divBdr>
              <w:divsChild>
                <w:div w:id="339744445">
                  <w:marLeft w:val="0"/>
                  <w:marRight w:val="0"/>
                  <w:marTop w:val="0"/>
                  <w:marBottom w:val="0"/>
                  <w:divBdr>
                    <w:top w:val="none" w:sz="0" w:space="0" w:color="auto"/>
                    <w:left w:val="none" w:sz="0" w:space="0" w:color="auto"/>
                    <w:bottom w:val="none" w:sz="0" w:space="0" w:color="auto"/>
                    <w:right w:val="none" w:sz="0" w:space="0" w:color="auto"/>
                  </w:divBdr>
                  <w:divsChild>
                    <w:div w:id="1327171552">
                      <w:marLeft w:val="0"/>
                      <w:marRight w:val="0"/>
                      <w:marTop w:val="0"/>
                      <w:marBottom w:val="0"/>
                      <w:divBdr>
                        <w:top w:val="none" w:sz="0" w:space="0" w:color="auto"/>
                        <w:left w:val="none" w:sz="0" w:space="0" w:color="auto"/>
                        <w:bottom w:val="none" w:sz="0" w:space="0" w:color="auto"/>
                        <w:right w:val="none" w:sz="0" w:space="0" w:color="auto"/>
                      </w:divBdr>
                      <w:divsChild>
                        <w:div w:id="1421758688">
                          <w:marLeft w:val="0"/>
                          <w:marRight w:val="0"/>
                          <w:marTop w:val="0"/>
                          <w:marBottom w:val="0"/>
                          <w:divBdr>
                            <w:top w:val="none" w:sz="0" w:space="0" w:color="auto"/>
                            <w:left w:val="none" w:sz="0" w:space="0" w:color="auto"/>
                            <w:bottom w:val="none" w:sz="0" w:space="0" w:color="auto"/>
                            <w:right w:val="none" w:sz="0" w:space="0" w:color="auto"/>
                          </w:divBdr>
                          <w:divsChild>
                            <w:div w:id="1850288103">
                              <w:marLeft w:val="0"/>
                              <w:marRight w:val="0"/>
                              <w:marTop w:val="0"/>
                              <w:marBottom w:val="0"/>
                              <w:divBdr>
                                <w:top w:val="none" w:sz="0" w:space="0" w:color="auto"/>
                                <w:left w:val="none" w:sz="0" w:space="0" w:color="auto"/>
                                <w:bottom w:val="none" w:sz="0" w:space="0" w:color="auto"/>
                                <w:right w:val="none" w:sz="0" w:space="0" w:color="auto"/>
                              </w:divBdr>
                              <w:divsChild>
                                <w:div w:id="1909727160">
                                  <w:marLeft w:val="0"/>
                                  <w:marRight w:val="0"/>
                                  <w:marTop w:val="0"/>
                                  <w:marBottom w:val="0"/>
                                  <w:divBdr>
                                    <w:top w:val="none" w:sz="0" w:space="0" w:color="auto"/>
                                    <w:left w:val="none" w:sz="0" w:space="0" w:color="auto"/>
                                    <w:bottom w:val="none" w:sz="0" w:space="0" w:color="auto"/>
                                    <w:right w:val="none" w:sz="0" w:space="0" w:color="auto"/>
                                  </w:divBdr>
                                  <w:divsChild>
                                    <w:div w:id="391344082">
                                      <w:marLeft w:val="0"/>
                                      <w:marRight w:val="0"/>
                                      <w:marTop w:val="0"/>
                                      <w:marBottom w:val="0"/>
                                      <w:divBdr>
                                        <w:top w:val="none" w:sz="0" w:space="0" w:color="auto"/>
                                        <w:left w:val="none" w:sz="0" w:space="0" w:color="auto"/>
                                        <w:bottom w:val="none" w:sz="0" w:space="0" w:color="auto"/>
                                        <w:right w:val="none" w:sz="0" w:space="0" w:color="auto"/>
                                      </w:divBdr>
                                      <w:divsChild>
                                        <w:div w:id="1006246381">
                                          <w:marLeft w:val="0"/>
                                          <w:marRight w:val="0"/>
                                          <w:marTop w:val="0"/>
                                          <w:marBottom w:val="0"/>
                                          <w:divBdr>
                                            <w:top w:val="none" w:sz="0" w:space="0" w:color="auto"/>
                                            <w:left w:val="none" w:sz="0" w:space="0" w:color="auto"/>
                                            <w:bottom w:val="none" w:sz="0" w:space="0" w:color="auto"/>
                                            <w:right w:val="none" w:sz="0" w:space="0" w:color="auto"/>
                                          </w:divBdr>
                                          <w:divsChild>
                                            <w:div w:id="957492375">
                                              <w:marLeft w:val="0"/>
                                              <w:marRight w:val="0"/>
                                              <w:marTop w:val="0"/>
                                              <w:marBottom w:val="0"/>
                                              <w:divBdr>
                                                <w:top w:val="none" w:sz="0" w:space="0" w:color="auto"/>
                                                <w:left w:val="none" w:sz="0" w:space="0" w:color="auto"/>
                                                <w:bottom w:val="none" w:sz="0" w:space="0" w:color="auto"/>
                                                <w:right w:val="none" w:sz="0" w:space="0" w:color="auto"/>
                                              </w:divBdr>
                                              <w:divsChild>
                                                <w:div w:id="1837648983">
                                                  <w:marLeft w:val="0"/>
                                                  <w:marRight w:val="0"/>
                                                  <w:marTop w:val="0"/>
                                                  <w:marBottom w:val="0"/>
                                                  <w:divBdr>
                                                    <w:top w:val="none" w:sz="0" w:space="0" w:color="auto"/>
                                                    <w:left w:val="none" w:sz="0" w:space="0" w:color="auto"/>
                                                    <w:bottom w:val="none" w:sz="0" w:space="0" w:color="auto"/>
                                                    <w:right w:val="none" w:sz="0" w:space="0" w:color="auto"/>
                                                  </w:divBdr>
                                                  <w:divsChild>
                                                    <w:div w:id="1454520440">
                                                      <w:marLeft w:val="0"/>
                                                      <w:marRight w:val="0"/>
                                                      <w:marTop w:val="0"/>
                                                      <w:marBottom w:val="0"/>
                                                      <w:divBdr>
                                                        <w:top w:val="none" w:sz="0" w:space="0" w:color="auto"/>
                                                        <w:left w:val="none" w:sz="0" w:space="0" w:color="auto"/>
                                                        <w:bottom w:val="none" w:sz="0" w:space="0" w:color="auto"/>
                                                        <w:right w:val="none" w:sz="0" w:space="0" w:color="auto"/>
                                                      </w:divBdr>
                                                      <w:divsChild>
                                                        <w:div w:id="5555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671742">
      <w:bodyDiv w:val="1"/>
      <w:marLeft w:val="0"/>
      <w:marRight w:val="0"/>
      <w:marTop w:val="0"/>
      <w:marBottom w:val="0"/>
      <w:divBdr>
        <w:top w:val="none" w:sz="0" w:space="0" w:color="auto"/>
        <w:left w:val="none" w:sz="0" w:space="0" w:color="auto"/>
        <w:bottom w:val="none" w:sz="0" w:space="0" w:color="auto"/>
        <w:right w:val="none" w:sz="0" w:space="0" w:color="auto"/>
      </w:divBdr>
    </w:div>
    <w:div w:id="712656285">
      <w:bodyDiv w:val="1"/>
      <w:marLeft w:val="0"/>
      <w:marRight w:val="0"/>
      <w:marTop w:val="0"/>
      <w:marBottom w:val="0"/>
      <w:divBdr>
        <w:top w:val="none" w:sz="0" w:space="0" w:color="auto"/>
        <w:left w:val="none" w:sz="0" w:space="0" w:color="auto"/>
        <w:bottom w:val="none" w:sz="0" w:space="0" w:color="auto"/>
        <w:right w:val="none" w:sz="0" w:space="0" w:color="auto"/>
      </w:divBdr>
      <w:divsChild>
        <w:div w:id="2070377451">
          <w:marLeft w:val="0"/>
          <w:marRight w:val="0"/>
          <w:marTop w:val="0"/>
          <w:marBottom w:val="0"/>
          <w:divBdr>
            <w:top w:val="none" w:sz="0" w:space="0" w:color="auto"/>
            <w:left w:val="none" w:sz="0" w:space="0" w:color="auto"/>
            <w:bottom w:val="none" w:sz="0" w:space="0" w:color="auto"/>
            <w:right w:val="none" w:sz="0" w:space="0" w:color="auto"/>
          </w:divBdr>
          <w:divsChild>
            <w:div w:id="25107324">
              <w:marLeft w:val="0"/>
              <w:marRight w:val="0"/>
              <w:marTop w:val="0"/>
              <w:marBottom w:val="0"/>
              <w:divBdr>
                <w:top w:val="none" w:sz="0" w:space="0" w:color="auto"/>
                <w:left w:val="none" w:sz="0" w:space="0" w:color="auto"/>
                <w:bottom w:val="none" w:sz="0" w:space="0" w:color="auto"/>
                <w:right w:val="none" w:sz="0" w:space="0" w:color="auto"/>
              </w:divBdr>
              <w:divsChild>
                <w:div w:id="1304697447">
                  <w:marLeft w:val="0"/>
                  <w:marRight w:val="0"/>
                  <w:marTop w:val="0"/>
                  <w:marBottom w:val="0"/>
                  <w:divBdr>
                    <w:top w:val="single" w:sz="6" w:space="0" w:color="FFFFFF"/>
                    <w:left w:val="single" w:sz="6" w:space="0" w:color="FFFFFF"/>
                    <w:bottom w:val="single" w:sz="6" w:space="0" w:color="FFFFFF"/>
                    <w:right w:val="single" w:sz="6" w:space="0" w:color="FFFFFF"/>
                  </w:divBdr>
                  <w:divsChild>
                    <w:div w:id="618730950">
                      <w:marLeft w:val="0"/>
                      <w:marRight w:val="0"/>
                      <w:marTop w:val="0"/>
                      <w:marBottom w:val="0"/>
                      <w:divBdr>
                        <w:top w:val="none" w:sz="0" w:space="0" w:color="auto"/>
                        <w:left w:val="none" w:sz="0" w:space="0" w:color="auto"/>
                        <w:bottom w:val="none" w:sz="0" w:space="0" w:color="auto"/>
                        <w:right w:val="none" w:sz="0" w:space="0" w:color="auto"/>
                      </w:divBdr>
                      <w:divsChild>
                        <w:div w:id="66999106">
                          <w:marLeft w:val="0"/>
                          <w:marRight w:val="0"/>
                          <w:marTop w:val="0"/>
                          <w:marBottom w:val="0"/>
                          <w:divBdr>
                            <w:top w:val="none" w:sz="0" w:space="0" w:color="auto"/>
                            <w:left w:val="none" w:sz="0" w:space="0" w:color="auto"/>
                            <w:bottom w:val="none" w:sz="0" w:space="0" w:color="auto"/>
                            <w:right w:val="none" w:sz="0" w:space="0" w:color="auto"/>
                          </w:divBdr>
                          <w:divsChild>
                            <w:div w:id="178274799">
                              <w:marLeft w:val="0"/>
                              <w:marRight w:val="0"/>
                              <w:marTop w:val="0"/>
                              <w:marBottom w:val="0"/>
                              <w:divBdr>
                                <w:top w:val="none" w:sz="0" w:space="0" w:color="auto"/>
                                <w:left w:val="none" w:sz="0" w:space="0" w:color="auto"/>
                                <w:bottom w:val="none" w:sz="0" w:space="0" w:color="auto"/>
                                <w:right w:val="none" w:sz="0" w:space="0" w:color="auto"/>
                              </w:divBdr>
                            </w:div>
                            <w:div w:id="932208231">
                              <w:marLeft w:val="0"/>
                              <w:marRight w:val="0"/>
                              <w:marTop w:val="0"/>
                              <w:marBottom w:val="0"/>
                              <w:divBdr>
                                <w:top w:val="none" w:sz="0" w:space="0" w:color="auto"/>
                                <w:left w:val="none" w:sz="0" w:space="0" w:color="auto"/>
                                <w:bottom w:val="none" w:sz="0" w:space="0" w:color="auto"/>
                                <w:right w:val="none" w:sz="0" w:space="0" w:color="auto"/>
                              </w:divBdr>
                            </w:div>
                          </w:divsChild>
                        </w:div>
                        <w:div w:id="1357266472">
                          <w:marLeft w:val="0"/>
                          <w:marRight w:val="0"/>
                          <w:marTop w:val="0"/>
                          <w:marBottom w:val="0"/>
                          <w:divBdr>
                            <w:top w:val="none" w:sz="0" w:space="0" w:color="auto"/>
                            <w:left w:val="none" w:sz="0" w:space="0" w:color="auto"/>
                            <w:bottom w:val="none" w:sz="0" w:space="0" w:color="auto"/>
                            <w:right w:val="none" w:sz="0" w:space="0" w:color="auto"/>
                          </w:divBdr>
                          <w:divsChild>
                            <w:div w:id="20661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184">
      <w:bodyDiv w:val="1"/>
      <w:marLeft w:val="0"/>
      <w:marRight w:val="0"/>
      <w:marTop w:val="0"/>
      <w:marBottom w:val="0"/>
      <w:divBdr>
        <w:top w:val="none" w:sz="0" w:space="0" w:color="auto"/>
        <w:left w:val="none" w:sz="0" w:space="0" w:color="auto"/>
        <w:bottom w:val="none" w:sz="0" w:space="0" w:color="auto"/>
        <w:right w:val="none" w:sz="0" w:space="0" w:color="auto"/>
      </w:divBdr>
      <w:divsChild>
        <w:div w:id="1724712504">
          <w:marLeft w:val="0"/>
          <w:marRight w:val="0"/>
          <w:marTop w:val="0"/>
          <w:marBottom w:val="0"/>
          <w:divBdr>
            <w:top w:val="single" w:sz="2" w:space="0" w:color="2E2E2E"/>
            <w:left w:val="single" w:sz="2" w:space="0" w:color="2E2E2E"/>
            <w:bottom w:val="single" w:sz="2" w:space="0" w:color="2E2E2E"/>
            <w:right w:val="single" w:sz="2" w:space="0" w:color="2E2E2E"/>
          </w:divBdr>
          <w:divsChild>
            <w:div w:id="808744110">
              <w:marLeft w:val="0"/>
              <w:marRight w:val="0"/>
              <w:marTop w:val="0"/>
              <w:marBottom w:val="0"/>
              <w:divBdr>
                <w:top w:val="single" w:sz="6" w:space="0" w:color="C9C9C9"/>
                <w:left w:val="none" w:sz="0" w:space="0" w:color="auto"/>
                <w:bottom w:val="none" w:sz="0" w:space="0" w:color="auto"/>
                <w:right w:val="none" w:sz="0" w:space="0" w:color="auto"/>
              </w:divBdr>
              <w:divsChild>
                <w:div w:id="1806969193">
                  <w:marLeft w:val="0"/>
                  <w:marRight w:val="0"/>
                  <w:marTop w:val="0"/>
                  <w:marBottom w:val="0"/>
                  <w:divBdr>
                    <w:top w:val="none" w:sz="0" w:space="0" w:color="auto"/>
                    <w:left w:val="none" w:sz="0" w:space="0" w:color="auto"/>
                    <w:bottom w:val="none" w:sz="0" w:space="0" w:color="auto"/>
                    <w:right w:val="none" w:sz="0" w:space="0" w:color="auto"/>
                  </w:divBdr>
                  <w:divsChild>
                    <w:div w:id="58679205">
                      <w:marLeft w:val="0"/>
                      <w:marRight w:val="0"/>
                      <w:marTop w:val="0"/>
                      <w:marBottom w:val="0"/>
                      <w:divBdr>
                        <w:top w:val="none" w:sz="0" w:space="0" w:color="auto"/>
                        <w:left w:val="none" w:sz="0" w:space="0" w:color="auto"/>
                        <w:bottom w:val="none" w:sz="0" w:space="0" w:color="auto"/>
                        <w:right w:val="none" w:sz="0" w:space="0" w:color="auto"/>
                      </w:divBdr>
                      <w:divsChild>
                        <w:div w:id="646398730">
                          <w:marLeft w:val="0"/>
                          <w:marRight w:val="0"/>
                          <w:marTop w:val="0"/>
                          <w:marBottom w:val="0"/>
                          <w:divBdr>
                            <w:top w:val="none" w:sz="0" w:space="0" w:color="auto"/>
                            <w:left w:val="none" w:sz="0" w:space="0" w:color="auto"/>
                            <w:bottom w:val="none" w:sz="0" w:space="0" w:color="auto"/>
                            <w:right w:val="none" w:sz="0" w:space="0" w:color="auto"/>
                          </w:divBdr>
                          <w:divsChild>
                            <w:div w:id="18781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066808">
      <w:bodyDiv w:val="1"/>
      <w:marLeft w:val="0"/>
      <w:marRight w:val="0"/>
      <w:marTop w:val="0"/>
      <w:marBottom w:val="0"/>
      <w:divBdr>
        <w:top w:val="none" w:sz="0" w:space="0" w:color="auto"/>
        <w:left w:val="none" w:sz="0" w:space="0" w:color="auto"/>
        <w:bottom w:val="none" w:sz="0" w:space="0" w:color="auto"/>
        <w:right w:val="none" w:sz="0" w:space="0" w:color="auto"/>
      </w:divBdr>
      <w:divsChild>
        <w:div w:id="1818305813">
          <w:marLeft w:val="0"/>
          <w:marRight w:val="0"/>
          <w:marTop w:val="0"/>
          <w:marBottom w:val="0"/>
          <w:divBdr>
            <w:top w:val="none" w:sz="0" w:space="0" w:color="auto"/>
            <w:left w:val="none" w:sz="0" w:space="0" w:color="auto"/>
            <w:bottom w:val="none" w:sz="0" w:space="0" w:color="auto"/>
            <w:right w:val="none" w:sz="0" w:space="0" w:color="auto"/>
          </w:divBdr>
          <w:divsChild>
            <w:div w:id="840587760">
              <w:marLeft w:val="0"/>
              <w:marRight w:val="0"/>
              <w:marTop w:val="0"/>
              <w:marBottom w:val="0"/>
              <w:divBdr>
                <w:top w:val="none" w:sz="0" w:space="0" w:color="auto"/>
                <w:left w:val="none" w:sz="0" w:space="0" w:color="auto"/>
                <w:bottom w:val="none" w:sz="0" w:space="0" w:color="auto"/>
                <w:right w:val="none" w:sz="0" w:space="0" w:color="auto"/>
              </w:divBdr>
              <w:divsChild>
                <w:div w:id="1889952042">
                  <w:marLeft w:val="0"/>
                  <w:marRight w:val="0"/>
                  <w:marTop w:val="0"/>
                  <w:marBottom w:val="0"/>
                  <w:divBdr>
                    <w:top w:val="none" w:sz="0" w:space="0" w:color="auto"/>
                    <w:left w:val="none" w:sz="0" w:space="0" w:color="auto"/>
                    <w:bottom w:val="none" w:sz="0" w:space="0" w:color="auto"/>
                    <w:right w:val="none" w:sz="0" w:space="0" w:color="auto"/>
                  </w:divBdr>
                  <w:divsChild>
                    <w:div w:id="1600874833">
                      <w:marLeft w:val="2490"/>
                      <w:marRight w:val="0"/>
                      <w:marTop w:val="0"/>
                      <w:marBottom w:val="0"/>
                      <w:divBdr>
                        <w:top w:val="none" w:sz="0" w:space="0" w:color="auto"/>
                        <w:left w:val="none" w:sz="0" w:space="0" w:color="auto"/>
                        <w:bottom w:val="none" w:sz="0" w:space="0" w:color="auto"/>
                        <w:right w:val="none" w:sz="0" w:space="0" w:color="auto"/>
                      </w:divBdr>
                      <w:divsChild>
                        <w:div w:id="1942178667">
                          <w:marLeft w:val="30"/>
                          <w:marRight w:val="0"/>
                          <w:marTop w:val="0"/>
                          <w:marBottom w:val="0"/>
                          <w:divBdr>
                            <w:top w:val="none" w:sz="0" w:space="0" w:color="auto"/>
                            <w:left w:val="none" w:sz="0" w:space="0" w:color="auto"/>
                            <w:bottom w:val="none" w:sz="0" w:space="0" w:color="auto"/>
                            <w:right w:val="none" w:sz="0" w:space="0" w:color="auto"/>
                          </w:divBdr>
                          <w:divsChild>
                            <w:div w:id="852259351">
                              <w:marLeft w:val="0"/>
                              <w:marRight w:val="0"/>
                              <w:marTop w:val="0"/>
                              <w:marBottom w:val="0"/>
                              <w:divBdr>
                                <w:top w:val="none" w:sz="0" w:space="0" w:color="auto"/>
                                <w:left w:val="none" w:sz="0" w:space="0" w:color="auto"/>
                                <w:bottom w:val="none" w:sz="0" w:space="0" w:color="auto"/>
                                <w:right w:val="none" w:sz="0" w:space="0" w:color="auto"/>
                              </w:divBdr>
                              <w:divsChild>
                                <w:div w:id="1558392389">
                                  <w:marLeft w:val="0"/>
                                  <w:marRight w:val="0"/>
                                  <w:marTop w:val="0"/>
                                  <w:marBottom w:val="0"/>
                                  <w:divBdr>
                                    <w:top w:val="none" w:sz="0" w:space="0" w:color="auto"/>
                                    <w:left w:val="none" w:sz="0" w:space="0" w:color="auto"/>
                                    <w:bottom w:val="none" w:sz="0" w:space="0" w:color="auto"/>
                                    <w:right w:val="none" w:sz="0" w:space="0" w:color="auto"/>
                                  </w:divBdr>
                                  <w:divsChild>
                                    <w:div w:id="71049361">
                                      <w:marLeft w:val="0"/>
                                      <w:marRight w:val="0"/>
                                      <w:marTop w:val="0"/>
                                      <w:marBottom w:val="0"/>
                                      <w:divBdr>
                                        <w:top w:val="none" w:sz="0" w:space="0" w:color="auto"/>
                                        <w:left w:val="none" w:sz="0" w:space="0" w:color="auto"/>
                                        <w:bottom w:val="none" w:sz="0" w:space="0" w:color="auto"/>
                                        <w:right w:val="none" w:sz="0" w:space="0" w:color="auto"/>
                                      </w:divBdr>
                                      <w:divsChild>
                                        <w:div w:id="57825528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127502">
      <w:bodyDiv w:val="1"/>
      <w:marLeft w:val="0"/>
      <w:marRight w:val="0"/>
      <w:marTop w:val="0"/>
      <w:marBottom w:val="0"/>
      <w:divBdr>
        <w:top w:val="none" w:sz="0" w:space="0" w:color="auto"/>
        <w:left w:val="none" w:sz="0" w:space="0" w:color="auto"/>
        <w:bottom w:val="none" w:sz="0" w:space="0" w:color="auto"/>
        <w:right w:val="none" w:sz="0" w:space="0" w:color="auto"/>
      </w:divBdr>
    </w:div>
    <w:div w:id="831264280">
      <w:bodyDiv w:val="1"/>
      <w:marLeft w:val="0"/>
      <w:marRight w:val="0"/>
      <w:marTop w:val="0"/>
      <w:marBottom w:val="0"/>
      <w:divBdr>
        <w:top w:val="none" w:sz="0" w:space="0" w:color="auto"/>
        <w:left w:val="none" w:sz="0" w:space="0" w:color="auto"/>
        <w:bottom w:val="none" w:sz="0" w:space="0" w:color="auto"/>
        <w:right w:val="none" w:sz="0" w:space="0" w:color="auto"/>
      </w:divBdr>
    </w:div>
    <w:div w:id="846092492">
      <w:bodyDiv w:val="1"/>
      <w:marLeft w:val="0"/>
      <w:marRight w:val="0"/>
      <w:marTop w:val="0"/>
      <w:marBottom w:val="0"/>
      <w:divBdr>
        <w:top w:val="none" w:sz="0" w:space="0" w:color="auto"/>
        <w:left w:val="none" w:sz="0" w:space="0" w:color="auto"/>
        <w:bottom w:val="none" w:sz="0" w:space="0" w:color="auto"/>
        <w:right w:val="none" w:sz="0" w:space="0" w:color="auto"/>
      </w:divBdr>
      <w:divsChild>
        <w:div w:id="2002266913">
          <w:marLeft w:val="0"/>
          <w:marRight w:val="0"/>
          <w:marTop w:val="0"/>
          <w:marBottom w:val="0"/>
          <w:divBdr>
            <w:top w:val="none" w:sz="0" w:space="0" w:color="auto"/>
            <w:left w:val="none" w:sz="0" w:space="0" w:color="auto"/>
            <w:bottom w:val="none" w:sz="0" w:space="0" w:color="auto"/>
            <w:right w:val="none" w:sz="0" w:space="0" w:color="auto"/>
          </w:divBdr>
          <w:divsChild>
            <w:div w:id="1037781637">
              <w:marLeft w:val="0"/>
              <w:marRight w:val="0"/>
              <w:marTop w:val="0"/>
              <w:marBottom w:val="0"/>
              <w:divBdr>
                <w:top w:val="none" w:sz="0" w:space="0" w:color="auto"/>
                <w:left w:val="none" w:sz="0" w:space="0" w:color="auto"/>
                <w:bottom w:val="none" w:sz="0" w:space="0" w:color="auto"/>
                <w:right w:val="none" w:sz="0" w:space="0" w:color="auto"/>
              </w:divBdr>
              <w:divsChild>
                <w:div w:id="756555599">
                  <w:marLeft w:val="0"/>
                  <w:marRight w:val="0"/>
                  <w:marTop w:val="177"/>
                  <w:marBottom w:val="177"/>
                  <w:divBdr>
                    <w:top w:val="none" w:sz="0" w:space="0" w:color="auto"/>
                    <w:left w:val="none" w:sz="0" w:space="0" w:color="auto"/>
                    <w:bottom w:val="none" w:sz="0" w:space="0" w:color="auto"/>
                    <w:right w:val="none" w:sz="0" w:space="0" w:color="auto"/>
                  </w:divBdr>
                  <w:divsChild>
                    <w:div w:id="1768110312">
                      <w:marLeft w:val="0"/>
                      <w:marRight w:val="0"/>
                      <w:marTop w:val="0"/>
                      <w:marBottom w:val="0"/>
                      <w:divBdr>
                        <w:top w:val="none" w:sz="0" w:space="0" w:color="auto"/>
                        <w:left w:val="none" w:sz="0" w:space="0" w:color="auto"/>
                        <w:bottom w:val="none" w:sz="0" w:space="0" w:color="auto"/>
                        <w:right w:val="none" w:sz="0" w:space="0" w:color="auto"/>
                      </w:divBdr>
                      <w:divsChild>
                        <w:div w:id="584922681">
                          <w:marLeft w:val="0"/>
                          <w:marRight w:val="0"/>
                          <w:marTop w:val="0"/>
                          <w:marBottom w:val="0"/>
                          <w:divBdr>
                            <w:top w:val="none" w:sz="0" w:space="0" w:color="auto"/>
                            <w:left w:val="none" w:sz="0" w:space="0" w:color="auto"/>
                            <w:bottom w:val="none" w:sz="0" w:space="0" w:color="auto"/>
                            <w:right w:val="none" w:sz="0" w:space="0" w:color="auto"/>
                          </w:divBdr>
                        </w:div>
                        <w:div w:id="979532432">
                          <w:marLeft w:val="0"/>
                          <w:marRight w:val="0"/>
                          <w:marTop w:val="0"/>
                          <w:marBottom w:val="0"/>
                          <w:divBdr>
                            <w:top w:val="none" w:sz="0" w:space="0" w:color="auto"/>
                            <w:left w:val="none" w:sz="0" w:space="0" w:color="auto"/>
                            <w:bottom w:val="none" w:sz="0" w:space="0" w:color="auto"/>
                            <w:right w:val="none" w:sz="0" w:space="0" w:color="auto"/>
                          </w:divBdr>
                        </w:div>
                        <w:div w:id="1318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3475">
      <w:bodyDiv w:val="1"/>
      <w:marLeft w:val="0"/>
      <w:marRight w:val="0"/>
      <w:marTop w:val="0"/>
      <w:marBottom w:val="0"/>
      <w:divBdr>
        <w:top w:val="none" w:sz="0" w:space="0" w:color="auto"/>
        <w:left w:val="none" w:sz="0" w:space="0" w:color="auto"/>
        <w:bottom w:val="none" w:sz="0" w:space="0" w:color="auto"/>
        <w:right w:val="none" w:sz="0" w:space="0" w:color="auto"/>
      </w:divBdr>
      <w:divsChild>
        <w:div w:id="224493001">
          <w:marLeft w:val="0"/>
          <w:marRight w:val="0"/>
          <w:marTop w:val="0"/>
          <w:marBottom w:val="0"/>
          <w:divBdr>
            <w:top w:val="single" w:sz="2" w:space="0" w:color="2E2E2E"/>
            <w:left w:val="single" w:sz="2" w:space="0" w:color="2E2E2E"/>
            <w:bottom w:val="single" w:sz="2" w:space="0" w:color="2E2E2E"/>
            <w:right w:val="single" w:sz="2" w:space="0" w:color="2E2E2E"/>
          </w:divBdr>
          <w:divsChild>
            <w:div w:id="1787120335">
              <w:marLeft w:val="0"/>
              <w:marRight w:val="0"/>
              <w:marTop w:val="0"/>
              <w:marBottom w:val="0"/>
              <w:divBdr>
                <w:top w:val="single" w:sz="6" w:space="0" w:color="C9C9C9"/>
                <w:left w:val="none" w:sz="0" w:space="0" w:color="auto"/>
                <w:bottom w:val="none" w:sz="0" w:space="0" w:color="auto"/>
                <w:right w:val="none" w:sz="0" w:space="0" w:color="auto"/>
              </w:divBdr>
              <w:divsChild>
                <w:div w:id="1155147791">
                  <w:marLeft w:val="0"/>
                  <w:marRight w:val="0"/>
                  <w:marTop w:val="0"/>
                  <w:marBottom w:val="0"/>
                  <w:divBdr>
                    <w:top w:val="none" w:sz="0" w:space="0" w:color="auto"/>
                    <w:left w:val="none" w:sz="0" w:space="0" w:color="auto"/>
                    <w:bottom w:val="none" w:sz="0" w:space="0" w:color="auto"/>
                    <w:right w:val="none" w:sz="0" w:space="0" w:color="auto"/>
                  </w:divBdr>
                  <w:divsChild>
                    <w:div w:id="1189953265">
                      <w:marLeft w:val="0"/>
                      <w:marRight w:val="0"/>
                      <w:marTop w:val="0"/>
                      <w:marBottom w:val="0"/>
                      <w:divBdr>
                        <w:top w:val="none" w:sz="0" w:space="0" w:color="auto"/>
                        <w:left w:val="none" w:sz="0" w:space="0" w:color="auto"/>
                        <w:bottom w:val="none" w:sz="0" w:space="0" w:color="auto"/>
                        <w:right w:val="none" w:sz="0" w:space="0" w:color="auto"/>
                      </w:divBdr>
                      <w:divsChild>
                        <w:div w:id="1202324499">
                          <w:marLeft w:val="0"/>
                          <w:marRight w:val="0"/>
                          <w:marTop w:val="0"/>
                          <w:marBottom w:val="0"/>
                          <w:divBdr>
                            <w:top w:val="none" w:sz="0" w:space="0" w:color="auto"/>
                            <w:left w:val="none" w:sz="0" w:space="0" w:color="auto"/>
                            <w:bottom w:val="none" w:sz="0" w:space="0" w:color="auto"/>
                            <w:right w:val="none" w:sz="0" w:space="0" w:color="auto"/>
                          </w:divBdr>
                          <w:divsChild>
                            <w:div w:id="7661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819308">
      <w:bodyDiv w:val="1"/>
      <w:marLeft w:val="0"/>
      <w:marRight w:val="0"/>
      <w:marTop w:val="0"/>
      <w:marBottom w:val="0"/>
      <w:divBdr>
        <w:top w:val="none" w:sz="0" w:space="0" w:color="auto"/>
        <w:left w:val="none" w:sz="0" w:space="0" w:color="auto"/>
        <w:bottom w:val="none" w:sz="0" w:space="0" w:color="auto"/>
        <w:right w:val="none" w:sz="0" w:space="0" w:color="auto"/>
      </w:divBdr>
      <w:divsChild>
        <w:div w:id="1941796260">
          <w:marLeft w:val="0"/>
          <w:marRight w:val="0"/>
          <w:marTop w:val="0"/>
          <w:marBottom w:val="0"/>
          <w:divBdr>
            <w:top w:val="none" w:sz="0" w:space="0" w:color="auto"/>
            <w:left w:val="none" w:sz="0" w:space="0" w:color="auto"/>
            <w:bottom w:val="none" w:sz="0" w:space="0" w:color="auto"/>
            <w:right w:val="none" w:sz="0" w:space="0" w:color="auto"/>
          </w:divBdr>
          <w:divsChild>
            <w:div w:id="1076433724">
              <w:marLeft w:val="0"/>
              <w:marRight w:val="0"/>
              <w:marTop w:val="0"/>
              <w:marBottom w:val="0"/>
              <w:divBdr>
                <w:top w:val="none" w:sz="0" w:space="0" w:color="auto"/>
                <w:left w:val="none" w:sz="0" w:space="0" w:color="auto"/>
                <w:bottom w:val="none" w:sz="0" w:space="0" w:color="auto"/>
                <w:right w:val="none" w:sz="0" w:space="0" w:color="auto"/>
              </w:divBdr>
              <w:divsChild>
                <w:div w:id="864055149">
                  <w:marLeft w:val="0"/>
                  <w:marRight w:val="0"/>
                  <w:marTop w:val="0"/>
                  <w:marBottom w:val="0"/>
                  <w:divBdr>
                    <w:top w:val="none" w:sz="0" w:space="0" w:color="auto"/>
                    <w:left w:val="none" w:sz="0" w:space="0" w:color="auto"/>
                    <w:bottom w:val="none" w:sz="0" w:space="0" w:color="auto"/>
                    <w:right w:val="none" w:sz="0" w:space="0" w:color="auto"/>
                  </w:divBdr>
                  <w:divsChild>
                    <w:div w:id="737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9106">
      <w:bodyDiv w:val="1"/>
      <w:marLeft w:val="0"/>
      <w:marRight w:val="0"/>
      <w:marTop w:val="0"/>
      <w:marBottom w:val="0"/>
      <w:divBdr>
        <w:top w:val="none" w:sz="0" w:space="0" w:color="auto"/>
        <w:left w:val="none" w:sz="0" w:space="0" w:color="auto"/>
        <w:bottom w:val="none" w:sz="0" w:space="0" w:color="auto"/>
        <w:right w:val="none" w:sz="0" w:space="0" w:color="auto"/>
      </w:divBdr>
      <w:divsChild>
        <w:div w:id="1111054727">
          <w:marLeft w:val="0"/>
          <w:marRight w:val="0"/>
          <w:marTop w:val="240"/>
          <w:marBottom w:val="480"/>
          <w:divBdr>
            <w:top w:val="none" w:sz="0" w:space="0" w:color="auto"/>
            <w:left w:val="none" w:sz="0" w:space="0" w:color="auto"/>
            <w:bottom w:val="none" w:sz="0" w:space="0" w:color="auto"/>
            <w:right w:val="none" w:sz="0" w:space="0" w:color="auto"/>
          </w:divBdr>
          <w:divsChild>
            <w:div w:id="181404003">
              <w:marLeft w:val="0"/>
              <w:marRight w:val="0"/>
              <w:marTop w:val="0"/>
              <w:marBottom w:val="0"/>
              <w:divBdr>
                <w:top w:val="none" w:sz="0" w:space="0" w:color="auto"/>
                <w:left w:val="none" w:sz="0" w:space="0" w:color="auto"/>
                <w:bottom w:val="none" w:sz="0" w:space="0" w:color="auto"/>
                <w:right w:val="none" w:sz="0" w:space="0" w:color="auto"/>
              </w:divBdr>
              <w:divsChild>
                <w:div w:id="1897737710">
                  <w:marLeft w:val="0"/>
                  <w:marRight w:val="0"/>
                  <w:marTop w:val="0"/>
                  <w:marBottom w:val="0"/>
                  <w:divBdr>
                    <w:top w:val="none" w:sz="0" w:space="0" w:color="auto"/>
                    <w:left w:val="none" w:sz="0" w:space="0" w:color="auto"/>
                    <w:bottom w:val="none" w:sz="0" w:space="0" w:color="auto"/>
                    <w:right w:val="none" w:sz="0" w:space="0" w:color="auto"/>
                  </w:divBdr>
                  <w:divsChild>
                    <w:div w:id="836850817">
                      <w:marLeft w:val="0"/>
                      <w:marRight w:val="0"/>
                      <w:marTop w:val="0"/>
                      <w:marBottom w:val="0"/>
                      <w:divBdr>
                        <w:top w:val="none" w:sz="0" w:space="0" w:color="auto"/>
                        <w:left w:val="none" w:sz="0" w:space="0" w:color="auto"/>
                        <w:bottom w:val="none" w:sz="0" w:space="0" w:color="auto"/>
                        <w:right w:val="none" w:sz="0" w:space="0" w:color="auto"/>
                      </w:divBdr>
                      <w:divsChild>
                        <w:div w:id="15478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981493">
      <w:bodyDiv w:val="1"/>
      <w:marLeft w:val="0"/>
      <w:marRight w:val="0"/>
      <w:marTop w:val="0"/>
      <w:marBottom w:val="0"/>
      <w:divBdr>
        <w:top w:val="none" w:sz="0" w:space="0" w:color="auto"/>
        <w:left w:val="none" w:sz="0" w:space="0" w:color="auto"/>
        <w:bottom w:val="none" w:sz="0" w:space="0" w:color="auto"/>
        <w:right w:val="none" w:sz="0" w:space="0" w:color="auto"/>
      </w:divBdr>
      <w:divsChild>
        <w:div w:id="376397782">
          <w:marLeft w:val="0"/>
          <w:marRight w:val="0"/>
          <w:marTop w:val="0"/>
          <w:marBottom w:val="0"/>
          <w:divBdr>
            <w:top w:val="none" w:sz="0" w:space="0" w:color="auto"/>
            <w:left w:val="none" w:sz="0" w:space="0" w:color="auto"/>
            <w:bottom w:val="none" w:sz="0" w:space="0" w:color="auto"/>
            <w:right w:val="none" w:sz="0" w:space="0" w:color="auto"/>
          </w:divBdr>
          <w:divsChild>
            <w:div w:id="1365712662">
              <w:marLeft w:val="0"/>
              <w:marRight w:val="0"/>
              <w:marTop w:val="0"/>
              <w:marBottom w:val="0"/>
              <w:divBdr>
                <w:top w:val="none" w:sz="0" w:space="0" w:color="auto"/>
                <w:left w:val="none" w:sz="0" w:space="0" w:color="auto"/>
                <w:bottom w:val="none" w:sz="0" w:space="0" w:color="auto"/>
                <w:right w:val="none" w:sz="0" w:space="0" w:color="auto"/>
              </w:divBdr>
              <w:divsChild>
                <w:div w:id="676226144">
                  <w:marLeft w:val="0"/>
                  <w:marRight w:val="0"/>
                  <w:marTop w:val="0"/>
                  <w:marBottom w:val="0"/>
                  <w:divBdr>
                    <w:top w:val="none" w:sz="0" w:space="0" w:color="auto"/>
                    <w:left w:val="none" w:sz="0" w:space="0" w:color="auto"/>
                    <w:bottom w:val="none" w:sz="0" w:space="0" w:color="auto"/>
                    <w:right w:val="none" w:sz="0" w:space="0" w:color="auto"/>
                  </w:divBdr>
                  <w:divsChild>
                    <w:div w:id="855533596">
                      <w:marLeft w:val="0"/>
                      <w:marRight w:val="0"/>
                      <w:marTop w:val="0"/>
                      <w:marBottom w:val="0"/>
                      <w:divBdr>
                        <w:top w:val="none" w:sz="0" w:space="0" w:color="auto"/>
                        <w:left w:val="none" w:sz="0" w:space="0" w:color="auto"/>
                        <w:bottom w:val="none" w:sz="0" w:space="0" w:color="auto"/>
                        <w:right w:val="none" w:sz="0" w:space="0" w:color="auto"/>
                      </w:divBdr>
                      <w:divsChild>
                        <w:div w:id="481578961">
                          <w:marLeft w:val="0"/>
                          <w:marRight w:val="0"/>
                          <w:marTop w:val="300"/>
                          <w:marBottom w:val="0"/>
                          <w:divBdr>
                            <w:top w:val="none" w:sz="0" w:space="0" w:color="auto"/>
                            <w:left w:val="none" w:sz="0" w:space="0" w:color="auto"/>
                            <w:bottom w:val="none" w:sz="0" w:space="0" w:color="auto"/>
                            <w:right w:val="none" w:sz="0" w:space="0" w:color="auto"/>
                          </w:divBdr>
                          <w:divsChild>
                            <w:div w:id="2049975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381611">
      <w:bodyDiv w:val="1"/>
      <w:marLeft w:val="0"/>
      <w:marRight w:val="0"/>
      <w:marTop w:val="0"/>
      <w:marBottom w:val="0"/>
      <w:divBdr>
        <w:top w:val="none" w:sz="0" w:space="0" w:color="auto"/>
        <w:left w:val="none" w:sz="0" w:space="0" w:color="auto"/>
        <w:bottom w:val="none" w:sz="0" w:space="0" w:color="auto"/>
        <w:right w:val="none" w:sz="0" w:space="0" w:color="auto"/>
      </w:divBdr>
      <w:divsChild>
        <w:div w:id="1149908187">
          <w:marLeft w:val="0"/>
          <w:marRight w:val="0"/>
          <w:marTop w:val="240"/>
          <w:marBottom w:val="480"/>
          <w:divBdr>
            <w:top w:val="none" w:sz="0" w:space="0" w:color="auto"/>
            <w:left w:val="none" w:sz="0" w:space="0" w:color="auto"/>
            <w:bottom w:val="none" w:sz="0" w:space="0" w:color="auto"/>
            <w:right w:val="none" w:sz="0" w:space="0" w:color="auto"/>
          </w:divBdr>
          <w:divsChild>
            <w:div w:id="844830857">
              <w:marLeft w:val="0"/>
              <w:marRight w:val="0"/>
              <w:marTop w:val="0"/>
              <w:marBottom w:val="0"/>
              <w:divBdr>
                <w:top w:val="none" w:sz="0" w:space="0" w:color="auto"/>
                <w:left w:val="none" w:sz="0" w:space="0" w:color="auto"/>
                <w:bottom w:val="none" w:sz="0" w:space="0" w:color="auto"/>
                <w:right w:val="none" w:sz="0" w:space="0" w:color="auto"/>
              </w:divBdr>
              <w:divsChild>
                <w:div w:id="1584878689">
                  <w:marLeft w:val="0"/>
                  <w:marRight w:val="0"/>
                  <w:marTop w:val="0"/>
                  <w:marBottom w:val="0"/>
                  <w:divBdr>
                    <w:top w:val="none" w:sz="0" w:space="0" w:color="auto"/>
                    <w:left w:val="none" w:sz="0" w:space="0" w:color="auto"/>
                    <w:bottom w:val="none" w:sz="0" w:space="0" w:color="auto"/>
                    <w:right w:val="none" w:sz="0" w:space="0" w:color="auto"/>
                  </w:divBdr>
                  <w:divsChild>
                    <w:div w:id="1185048576">
                      <w:marLeft w:val="0"/>
                      <w:marRight w:val="0"/>
                      <w:marTop w:val="0"/>
                      <w:marBottom w:val="0"/>
                      <w:divBdr>
                        <w:top w:val="none" w:sz="0" w:space="0" w:color="auto"/>
                        <w:left w:val="none" w:sz="0" w:space="0" w:color="auto"/>
                        <w:bottom w:val="none" w:sz="0" w:space="0" w:color="auto"/>
                        <w:right w:val="none" w:sz="0" w:space="0" w:color="auto"/>
                      </w:divBdr>
                      <w:divsChild>
                        <w:div w:id="1866596921">
                          <w:marLeft w:val="0"/>
                          <w:marRight w:val="0"/>
                          <w:marTop w:val="0"/>
                          <w:marBottom w:val="0"/>
                          <w:divBdr>
                            <w:top w:val="none" w:sz="0" w:space="0" w:color="auto"/>
                            <w:left w:val="none" w:sz="0" w:space="0" w:color="auto"/>
                            <w:bottom w:val="none" w:sz="0" w:space="0" w:color="auto"/>
                            <w:right w:val="none" w:sz="0" w:space="0" w:color="auto"/>
                          </w:divBdr>
                          <w:divsChild>
                            <w:div w:id="727843489">
                              <w:marLeft w:val="0"/>
                              <w:marRight w:val="0"/>
                              <w:marTop w:val="150"/>
                              <w:marBottom w:val="150"/>
                              <w:divBdr>
                                <w:top w:val="none" w:sz="0" w:space="0" w:color="auto"/>
                                <w:left w:val="none" w:sz="0" w:space="0" w:color="auto"/>
                                <w:bottom w:val="none" w:sz="0" w:space="0" w:color="auto"/>
                                <w:right w:val="none" w:sz="0" w:space="0" w:color="auto"/>
                              </w:divBdr>
                              <w:divsChild>
                                <w:div w:id="2116707606">
                                  <w:marLeft w:val="0"/>
                                  <w:marRight w:val="0"/>
                                  <w:marTop w:val="0"/>
                                  <w:marBottom w:val="0"/>
                                  <w:divBdr>
                                    <w:top w:val="none" w:sz="0" w:space="0" w:color="auto"/>
                                    <w:left w:val="none" w:sz="0" w:space="0" w:color="auto"/>
                                    <w:bottom w:val="none" w:sz="0" w:space="0" w:color="auto"/>
                                    <w:right w:val="none" w:sz="0" w:space="0" w:color="auto"/>
                                  </w:divBdr>
                                  <w:divsChild>
                                    <w:div w:id="759908444">
                                      <w:marLeft w:val="0"/>
                                      <w:marRight w:val="0"/>
                                      <w:marTop w:val="0"/>
                                      <w:marBottom w:val="0"/>
                                      <w:divBdr>
                                        <w:top w:val="none" w:sz="0" w:space="0" w:color="auto"/>
                                        <w:left w:val="none" w:sz="0" w:space="0" w:color="auto"/>
                                        <w:bottom w:val="none" w:sz="0" w:space="0" w:color="auto"/>
                                        <w:right w:val="none" w:sz="0" w:space="0" w:color="auto"/>
                                      </w:divBdr>
                                    </w:div>
                                    <w:div w:id="1559394784">
                                      <w:marLeft w:val="0"/>
                                      <w:marRight w:val="0"/>
                                      <w:marTop w:val="0"/>
                                      <w:marBottom w:val="0"/>
                                      <w:divBdr>
                                        <w:top w:val="none" w:sz="0" w:space="0" w:color="auto"/>
                                        <w:left w:val="none" w:sz="0" w:space="0" w:color="auto"/>
                                        <w:bottom w:val="none" w:sz="0" w:space="0" w:color="auto"/>
                                        <w:right w:val="none" w:sz="0" w:space="0" w:color="auto"/>
                                      </w:divBdr>
                                      <w:divsChild>
                                        <w:div w:id="49774190">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sChild>
                                                <w:div w:id="1261647526">
                                                  <w:marLeft w:val="0"/>
                                                  <w:marRight w:val="0"/>
                                                  <w:marTop w:val="0"/>
                                                  <w:marBottom w:val="0"/>
                                                  <w:divBdr>
                                                    <w:top w:val="none" w:sz="0" w:space="0" w:color="auto"/>
                                                    <w:left w:val="none" w:sz="0" w:space="0" w:color="auto"/>
                                                    <w:bottom w:val="none" w:sz="0" w:space="0" w:color="auto"/>
                                                    <w:right w:val="none" w:sz="0" w:space="0" w:color="auto"/>
                                                  </w:divBdr>
                                                </w:div>
                                                <w:div w:id="15282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455">
                                          <w:marLeft w:val="0"/>
                                          <w:marRight w:val="0"/>
                                          <w:marTop w:val="0"/>
                                          <w:marBottom w:val="0"/>
                                          <w:divBdr>
                                            <w:top w:val="none" w:sz="0" w:space="0" w:color="auto"/>
                                            <w:left w:val="none" w:sz="0" w:space="0" w:color="auto"/>
                                            <w:bottom w:val="none" w:sz="0" w:space="0" w:color="auto"/>
                                            <w:right w:val="none" w:sz="0" w:space="0" w:color="auto"/>
                                          </w:divBdr>
                                          <w:divsChild>
                                            <w:div w:id="720398457">
                                              <w:marLeft w:val="0"/>
                                              <w:marRight w:val="0"/>
                                              <w:marTop w:val="0"/>
                                              <w:marBottom w:val="0"/>
                                              <w:divBdr>
                                                <w:top w:val="none" w:sz="0" w:space="0" w:color="auto"/>
                                                <w:left w:val="none" w:sz="0" w:space="0" w:color="auto"/>
                                                <w:bottom w:val="none" w:sz="0" w:space="0" w:color="auto"/>
                                                <w:right w:val="none" w:sz="0" w:space="0" w:color="auto"/>
                                              </w:divBdr>
                                              <w:divsChild>
                                                <w:div w:id="577860272">
                                                  <w:marLeft w:val="0"/>
                                                  <w:marRight w:val="0"/>
                                                  <w:marTop w:val="0"/>
                                                  <w:marBottom w:val="0"/>
                                                  <w:divBdr>
                                                    <w:top w:val="none" w:sz="0" w:space="0" w:color="auto"/>
                                                    <w:left w:val="none" w:sz="0" w:space="0" w:color="auto"/>
                                                    <w:bottom w:val="none" w:sz="0" w:space="0" w:color="auto"/>
                                                    <w:right w:val="none" w:sz="0" w:space="0" w:color="auto"/>
                                                  </w:divBdr>
                                                  <w:divsChild>
                                                    <w:div w:id="577636498">
                                                      <w:marLeft w:val="0"/>
                                                      <w:marRight w:val="0"/>
                                                      <w:marTop w:val="0"/>
                                                      <w:marBottom w:val="0"/>
                                                      <w:divBdr>
                                                        <w:top w:val="none" w:sz="0" w:space="0" w:color="auto"/>
                                                        <w:left w:val="none" w:sz="0" w:space="0" w:color="auto"/>
                                                        <w:bottom w:val="none" w:sz="0" w:space="0" w:color="auto"/>
                                                        <w:right w:val="none" w:sz="0" w:space="0" w:color="auto"/>
                                                      </w:divBdr>
                                                    </w:div>
                                                    <w:div w:id="1287540522">
                                                      <w:marLeft w:val="0"/>
                                                      <w:marRight w:val="0"/>
                                                      <w:marTop w:val="0"/>
                                                      <w:marBottom w:val="0"/>
                                                      <w:divBdr>
                                                        <w:top w:val="none" w:sz="0" w:space="0" w:color="auto"/>
                                                        <w:left w:val="none" w:sz="0" w:space="0" w:color="auto"/>
                                                        <w:bottom w:val="none" w:sz="0" w:space="0" w:color="auto"/>
                                                        <w:right w:val="none" w:sz="0" w:space="0" w:color="auto"/>
                                                      </w:divBdr>
                                                    </w:div>
                                                  </w:divsChild>
                                                </w:div>
                                                <w:div w:id="1555385137">
                                                  <w:marLeft w:val="0"/>
                                                  <w:marRight w:val="0"/>
                                                  <w:marTop w:val="0"/>
                                                  <w:marBottom w:val="0"/>
                                                  <w:divBdr>
                                                    <w:top w:val="none" w:sz="0" w:space="0" w:color="auto"/>
                                                    <w:left w:val="none" w:sz="0" w:space="0" w:color="auto"/>
                                                    <w:bottom w:val="none" w:sz="0" w:space="0" w:color="auto"/>
                                                    <w:right w:val="none" w:sz="0" w:space="0" w:color="auto"/>
                                                  </w:divBdr>
                                                  <w:divsChild>
                                                    <w:div w:id="804280715">
                                                      <w:marLeft w:val="0"/>
                                                      <w:marRight w:val="0"/>
                                                      <w:marTop w:val="0"/>
                                                      <w:marBottom w:val="0"/>
                                                      <w:divBdr>
                                                        <w:top w:val="none" w:sz="0" w:space="0" w:color="auto"/>
                                                        <w:left w:val="none" w:sz="0" w:space="0" w:color="auto"/>
                                                        <w:bottom w:val="none" w:sz="0" w:space="0" w:color="auto"/>
                                                        <w:right w:val="none" w:sz="0" w:space="0" w:color="auto"/>
                                                      </w:divBdr>
                                                    </w:div>
                                                    <w:div w:id="1745452759">
                                                      <w:marLeft w:val="0"/>
                                                      <w:marRight w:val="0"/>
                                                      <w:marTop w:val="0"/>
                                                      <w:marBottom w:val="0"/>
                                                      <w:divBdr>
                                                        <w:top w:val="none" w:sz="0" w:space="0" w:color="auto"/>
                                                        <w:left w:val="none" w:sz="0" w:space="0" w:color="auto"/>
                                                        <w:bottom w:val="none" w:sz="0" w:space="0" w:color="auto"/>
                                                        <w:right w:val="none" w:sz="0" w:space="0" w:color="auto"/>
                                                      </w:divBdr>
                                                    </w:div>
                                                  </w:divsChild>
                                                </w:div>
                                                <w:div w:id="2133789464">
                                                  <w:marLeft w:val="0"/>
                                                  <w:marRight w:val="0"/>
                                                  <w:marTop w:val="0"/>
                                                  <w:marBottom w:val="0"/>
                                                  <w:divBdr>
                                                    <w:top w:val="none" w:sz="0" w:space="0" w:color="auto"/>
                                                    <w:left w:val="none" w:sz="0" w:space="0" w:color="auto"/>
                                                    <w:bottom w:val="none" w:sz="0" w:space="0" w:color="auto"/>
                                                    <w:right w:val="none" w:sz="0" w:space="0" w:color="auto"/>
                                                  </w:divBdr>
                                                  <w:divsChild>
                                                    <w:div w:id="1187981451">
                                                      <w:marLeft w:val="0"/>
                                                      <w:marRight w:val="0"/>
                                                      <w:marTop w:val="0"/>
                                                      <w:marBottom w:val="0"/>
                                                      <w:divBdr>
                                                        <w:top w:val="none" w:sz="0" w:space="0" w:color="auto"/>
                                                        <w:left w:val="none" w:sz="0" w:space="0" w:color="auto"/>
                                                        <w:bottom w:val="none" w:sz="0" w:space="0" w:color="auto"/>
                                                        <w:right w:val="none" w:sz="0" w:space="0" w:color="auto"/>
                                                      </w:divBdr>
                                                    </w:div>
                                                    <w:div w:id="18292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2669423">
      <w:bodyDiv w:val="1"/>
      <w:marLeft w:val="0"/>
      <w:marRight w:val="0"/>
      <w:marTop w:val="0"/>
      <w:marBottom w:val="0"/>
      <w:divBdr>
        <w:top w:val="none" w:sz="0" w:space="0" w:color="auto"/>
        <w:left w:val="none" w:sz="0" w:space="0" w:color="auto"/>
        <w:bottom w:val="none" w:sz="0" w:space="0" w:color="auto"/>
        <w:right w:val="none" w:sz="0" w:space="0" w:color="auto"/>
      </w:divBdr>
      <w:divsChild>
        <w:div w:id="146484196">
          <w:marLeft w:val="0"/>
          <w:marRight w:val="0"/>
          <w:marTop w:val="0"/>
          <w:marBottom w:val="0"/>
          <w:divBdr>
            <w:top w:val="none" w:sz="0" w:space="0" w:color="auto"/>
            <w:left w:val="none" w:sz="0" w:space="0" w:color="auto"/>
            <w:bottom w:val="none" w:sz="0" w:space="0" w:color="auto"/>
            <w:right w:val="none" w:sz="0" w:space="0" w:color="auto"/>
          </w:divBdr>
          <w:divsChild>
            <w:div w:id="1372653482">
              <w:marLeft w:val="0"/>
              <w:marRight w:val="0"/>
              <w:marTop w:val="0"/>
              <w:marBottom w:val="0"/>
              <w:divBdr>
                <w:top w:val="none" w:sz="0" w:space="0" w:color="auto"/>
                <w:left w:val="none" w:sz="0" w:space="0" w:color="auto"/>
                <w:bottom w:val="none" w:sz="0" w:space="0" w:color="auto"/>
                <w:right w:val="none" w:sz="0" w:space="0" w:color="auto"/>
              </w:divBdr>
              <w:divsChild>
                <w:div w:id="15123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031">
      <w:bodyDiv w:val="1"/>
      <w:marLeft w:val="0"/>
      <w:marRight w:val="0"/>
      <w:marTop w:val="0"/>
      <w:marBottom w:val="0"/>
      <w:divBdr>
        <w:top w:val="none" w:sz="0" w:space="0" w:color="auto"/>
        <w:left w:val="none" w:sz="0" w:space="0" w:color="auto"/>
        <w:bottom w:val="none" w:sz="0" w:space="0" w:color="auto"/>
        <w:right w:val="none" w:sz="0" w:space="0" w:color="auto"/>
      </w:divBdr>
      <w:divsChild>
        <w:div w:id="1342779464">
          <w:marLeft w:val="0"/>
          <w:marRight w:val="0"/>
          <w:marTop w:val="0"/>
          <w:marBottom w:val="0"/>
          <w:divBdr>
            <w:top w:val="none" w:sz="0" w:space="0" w:color="auto"/>
            <w:left w:val="none" w:sz="0" w:space="0" w:color="auto"/>
            <w:bottom w:val="none" w:sz="0" w:space="0" w:color="auto"/>
            <w:right w:val="none" w:sz="0" w:space="0" w:color="auto"/>
          </w:divBdr>
          <w:divsChild>
            <w:div w:id="523902503">
              <w:marLeft w:val="0"/>
              <w:marRight w:val="0"/>
              <w:marTop w:val="0"/>
              <w:marBottom w:val="0"/>
              <w:divBdr>
                <w:top w:val="none" w:sz="0" w:space="0" w:color="auto"/>
                <w:left w:val="none" w:sz="0" w:space="0" w:color="auto"/>
                <w:bottom w:val="none" w:sz="0" w:space="0" w:color="auto"/>
                <w:right w:val="none" w:sz="0" w:space="0" w:color="auto"/>
              </w:divBdr>
              <w:divsChild>
                <w:div w:id="1557744282">
                  <w:marLeft w:val="0"/>
                  <w:marRight w:val="0"/>
                  <w:marTop w:val="177"/>
                  <w:marBottom w:val="177"/>
                  <w:divBdr>
                    <w:top w:val="none" w:sz="0" w:space="0" w:color="auto"/>
                    <w:left w:val="none" w:sz="0" w:space="0" w:color="auto"/>
                    <w:bottom w:val="none" w:sz="0" w:space="0" w:color="auto"/>
                    <w:right w:val="none" w:sz="0" w:space="0" w:color="auto"/>
                  </w:divBdr>
                  <w:divsChild>
                    <w:div w:id="1003817173">
                      <w:marLeft w:val="0"/>
                      <w:marRight w:val="0"/>
                      <w:marTop w:val="0"/>
                      <w:marBottom w:val="0"/>
                      <w:divBdr>
                        <w:top w:val="none" w:sz="0" w:space="0" w:color="auto"/>
                        <w:left w:val="none" w:sz="0" w:space="0" w:color="auto"/>
                        <w:bottom w:val="none" w:sz="0" w:space="0" w:color="auto"/>
                        <w:right w:val="none" w:sz="0" w:space="0" w:color="auto"/>
                      </w:divBdr>
                      <w:divsChild>
                        <w:div w:id="236398546">
                          <w:marLeft w:val="0"/>
                          <w:marRight w:val="0"/>
                          <w:marTop w:val="0"/>
                          <w:marBottom w:val="0"/>
                          <w:divBdr>
                            <w:top w:val="none" w:sz="0" w:space="0" w:color="auto"/>
                            <w:left w:val="none" w:sz="0" w:space="0" w:color="auto"/>
                            <w:bottom w:val="none" w:sz="0" w:space="0" w:color="auto"/>
                            <w:right w:val="none" w:sz="0" w:space="0" w:color="auto"/>
                          </w:divBdr>
                        </w:div>
                        <w:div w:id="1127162230">
                          <w:marLeft w:val="0"/>
                          <w:marRight w:val="0"/>
                          <w:marTop w:val="0"/>
                          <w:marBottom w:val="0"/>
                          <w:divBdr>
                            <w:top w:val="none" w:sz="0" w:space="0" w:color="auto"/>
                            <w:left w:val="none" w:sz="0" w:space="0" w:color="auto"/>
                            <w:bottom w:val="none" w:sz="0" w:space="0" w:color="auto"/>
                            <w:right w:val="none" w:sz="0" w:space="0" w:color="auto"/>
                          </w:divBdr>
                        </w:div>
                        <w:div w:id="1140810137">
                          <w:marLeft w:val="0"/>
                          <w:marRight w:val="0"/>
                          <w:marTop w:val="0"/>
                          <w:marBottom w:val="0"/>
                          <w:divBdr>
                            <w:top w:val="none" w:sz="0" w:space="0" w:color="auto"/>
                            <w:left w:val="none" w:sz="0" w:space="0" w:color="auto"/>
                            <w:bottom w:val="none" w:sz="0" w:space="0" w:color="auto"/>
                            <w:right w:val="none" w:sz="0" w:space="0" w:color="auto"/>
                          </w:divBdr>
                        </w:div>
                        <w:div w:id="1223296636">
                          <w:marLeft w:val="0"/>
                          <w:marRight w:val="0"/>
                          <w:marTop w:val="0"/>
                          <w:marBottom w:val="0"/>
                          <w:divBdr>
                            <w:top w:val="none" w:sz="0" w:space="0" w:color="auto"/>
                            <w:left w:val="none" w:sz="0" w:space="0" w:color="auto"/>
                            <w:bottom w:val="none" w:sz="0" w:space="0" w:color="auto"/>
                            <w:right w:val="none" w:sz="0" w:space="0" w:color="auto"/>
                          </w:divBdr>
                        </w:div>
                        <w:div w:id="1504932706">
                          <w:marLeft w:val="0"/>
                          <w:marRight w:val="0"/>
                          <w:marTop w:val="0"/>
                          <w:marBottom w:val="0"/>
                          <w:divBdr>
                            <w:top w:val="none" w:sz="0" w:space="0" w:color="auto"/>
                            <w:left w:val="none" w:sz="0" w:space="0" w:color="auto"/>
                            <w:bottom w:val="none" w:sz="0" w:space="0" w:color="auto"/>
                            <w:right w:val="none" w:sz="0" w:space="0" w:color="auto"/>
                          </w:divBdr>
                        </w:div>
                        <w:div w:id="1527064875">
                          <w:marLeft w:val="0"/>
                          <w:marRight w:val="0"/>
                          <w:marTop w:val="0"/>
                          <w:marBottom w:val="0"/>
                          <w:divBdr>
                            <w:top w:val="none" w:sz="0" w:space="0" w:color="auto"/>
                            <w:left w:val="none" w:sz="0" w:space="0" w:color="auto"/>
                            <w:bottom w:val="none" w:sz="0" w:space="0" w:color="auto"/>
                            <w:right w:val="none" w:sz="0" w:space="0" w:color="auto"/>
                          </w:divBdr>
                        </w:div>
                        <w:div w:id="1569344582">
                          <w:marLeft w:val="0"/>
                          <w:marRight w:val="0"/>
                          <w:marTop w:val="0"/>
                          <w:marBottom w:val="0"/>
                          <w:divBdr>
                            <w:top w:val="none" w:sz="0" w:space="0" w:color="auto"/>
                            <w:left w:val="none" w:sz="0" w:space="0" w:color="auto"/>
                            <w:bottom w:val="none" w:sz="0" w:space="0" w:color="auto"/>
                            <w:right w:val="none" w:sz="0" w:space="0" w:color="auto"/>
                          </w:divBdr>
                        </w:div>
                        <w:div w:id="16608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8792">
      <w:bodyDiv w:val="1"/>
      <w:marLeft w:val="0"/>
      <w:marRight w:val="0"/>
      <w:marTop w:val="0"/>
      <w:marBottom w:val="0"/>
      <w:divBdr>
        <w:top w:val="none" w:sz="0" w:space="0" w:color="auto"/>
        <w:left w:val="none" w:sz="0" w:space="0" w:color="auto"/>
        <w:bottom w:val="none" w:sz="0" w:space="0" w:color="auto"/>
        <w:right w:val="none" w:sz="0" w:space="0" w:color="auto"/>
      </w:divBdr>
      <w:divsChild>
        <w:div w:id="282927646">
          <w:marLeft w:val="0"/>
          <w:marRight w:val="0"/>
          <w:marTop w:val="0"/>
          <w:marBottom w:val="0"/>
          <w:divBdr>
            <w:top w:val="single" w:sz="2" w:space="0" w:color="2E2E2E"/>
            <w:left w:val="single" w:sz="2" w:space="0" w:color="2E2E2E"/>
            <w:bottom w:val="single" w:sz="2" w:space="0" w:color="2E2E2E"/>
            <w:right w:val="single" w:sz="2" w:space="0" w:color="2E2E2E"/>
          </w:divBdr>
          <w:divsChild>
            <w:div w:id="98304060">
              <w:marLeft w:val="0"/>
              <w:marRight w:val="0"/>
              <w:marTop w:val="0"/>
              <w:marBottom w:val="0"/>
              <w:divBdr>
                <w:top w:val="single" w:sz="6" w:space="0" w:color="C9C9C9"/>
                <w:left w:val="none" w:sz="0" w:space="0" w:color="auto"/>
                <w:bottom w:val="none" w:sz="0" w:space="0" w:color="auto"/>
                <w:right w:val="none" w:sz="0" w:space="0" w:color="auto"/>
              </w:divBdr>
              <w:divsChild>
                <w:div w:id="710114046">
                  <w:marLeft w:val="0"/>
                  <w:marRight w:val="0"/>
                  <w:marTop w:val="0"/>
                  <w:marBottom w:val="0"/>
                  <w:divBdr>
                    <w:top w:val="none" w:sz="0" w:space="0" w:color="auto"/>
                    <w:left w:val="none" w:sz="0" w:space="0" w:color="auto"/>
                    <w:bottom w:val="none" w:sz="0" w:space="0" w:color="auto"/>
                    <w:right w:val="none" w:sz="0" w:space="0" w:color="auto"/>
                  </w:divBdr>
                  <w:divsChild>
                    <w:div w:id="654722998">
                      <w:marLeft w:val="0"/>
                      <w:marRight w:val="0"/>
                      <w:marTop w:val="0"/>
                      <w:marBottom w:val="0"/>
                      <w:divBdr>
                        <w:top w:val="none" w:sz="0" w:space="0" w:color="auto"/>
                        <w:left w:val="none" w:sz="0" w:space="0" w:color="auto"/>
                        <w:bottom w:val="none" w:sz="0" w:space="0" w:color="auto"/>
                        <w:right w:val="none" w:sz="0" w:space="0" w:color="auto"/>
                      </w:divBdr>
                      <w:divsChild>
                        <w:div w:id="78137824">
                          <w:marLeft w:val="0"/>
                          <w:marRight w:val="0"/>
                          <w:marTop w:val="0"/>
                          <w:marBottom w:val="0"/>
                          <w:divBdr>
                            <w:top w:val="none" w:sz="0" w:space="0" w:color="auto"/>
                            <w:left w:val="none" w:sz="0" w:space="0" w:color="auto"/>
                            <w:bottom w:val="none" w:sz="0" w:space="0" w:color="auto"/>
                            <w:right w:val="none" w:sz="0" w:space="0" w:color="auto"/>
                          </w:divBdr>
                          <w:divsChild>
                            <w:div w:id="1551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35361">
      <w:bodyDiv w:val="1"/>
      <w:marLeft w:val="0"/>
      <w:marRight w:val="0"/>
      <w:marTop w:val="0"/>
      <w:marBottom w:val="0"/>
      <w:divBdr>
        <w:top w:val="none" w:sz="0" w:space="0" w:color="auto"/>
        <w:left w:val="none" w:sz="0" w:space="0" w:color="auto"/>
        <w:bottom w:val="none" w:sz="0" w:space="0" w:color="auto"/>
        <w:right w:val="none" w:sz="0" w:space="0" w:color="auto"/>
      </w:divBdr>
    </w:div>
    <w:div w:id="1704864287">
      <w:bodyDiv w:val="1"/>
      <w:marLeft w:val="0"/>
      <w:marRight w:val="0"/>
      <w:marTop w:val="0"/>
      <w:marBottom w:val="0"/>
      <w:divBdr>
        <w:top w:val="none" w:sz="0" w:space="0" w:color="auto"/>
        <w:left w:val="none" w:sz="0" w:space="0" w:color="auto"/>
        <w:bottom w:val="none" w:sz="0" w:space="0" w:color="auto"/>
        <w:right w:val="none" w:sz="0" w:space="0" w:color="auto"/>
      </w:divBdr>
      <w:divsChild>
        <w:div w:id="1885024469">
          <w:marLeft w:val="0"/>
          <w:marRight w:val="0"/>
          <w:marTop w:val="0"/>
          <w:marBottom w:val="0"/>
          <w:divBdr>
            <w:top w:val="none" w:sz="0" w:space="0" w:color="auto"/>
            <w:left w:val="none" w:sz="0" w:space="0" w:color="auto"/>
            <w:bottom w:val="none" w:sz="0" w:space="0" w:color="auto"/>
            <w:right w:val="none" w:sz="0" w:space="0" w:color="auto"/>
          </w:divBdr>
          <w:divsChild>
            <w:div w:id="2086146726">
              <w:marLeft w:val="0"/>
              <w:marRight w:val="0"/>
              <w:marTop w:val="0"/>
              <w:marBottom w:val="0"/>
              <w:divBdr>
                <w:top w:val="none" w:sz="0" w:space="0" w:color="auto"/>
                <w:left w:val="none" w:sz="0" w:space="0" w:color="auto"/>
                <w:bottom w:val="none" w:sz="0" w:space="0" w:color="auto"/>
                <w:right w:val="none" w:sz="0" w:space="0" w:color="auto"/>
              </w:divBdr>
              <w:divsChild>
                <w:div w:id="1174878142">
                  <w:marLeft w:val="0"/>
                  <w:marRight w:val="0"/>
                  <w:marTop w:val="0"/>
                  <w:marBottom w:val="0"/>
                  <w:divBdr>
                    <w:top w:val="none" w:sz="0" w:space="0" w:color="auto"/>
                    <w:left w:val="none" w:sz="0" w:space="0" w:color="auto"/>
                    <w:bottom w:val="none" w:sz="0" w:space="0" w:color="auto"/>
                    <w:right w:val="none" w:sz="0" w:space="0" w:color="auto"/>
                  </w:divBdr>
                  <w:divsChild>
                    <w:div w:id="1618639475">
                      <w:marLeft w:val="0"/>
                      <w:marRight w:val="0"/>
                      <w:marTop w:val="0"/>
                      <w:marBottom w:val="0"/>
                      <w:divBdr>
                        <w:top w:val="none" w:sz="0" w:space="0" w:color="auto"/>
                        <w:left w:val="none" w:sz="0" w:space="0" w:color="auto"/>
                        <w:bottom w:val="none" w:sz="0" w:space="0" w:color="auto"/>
                        <w:right w:val="none" w:sz="0" w:space="0" w:color="auto"/>
                      </w:divBdr>
                      <w:divsChild>
                        <w:div w:id="754130511">
                          <w:marLeft w:val="0"/>
                          <w:marRight w:val="0"/>
                          <w:marTop w:val="300"/>
                          <w:marBottom w:val="0"/>
                          <w:divBdr>
                            <w:top w:val="none" w:sz="0" w:space="0" w:color="auto"/>
                            <w:left w:val="none" w:sz="0" w:space="0" w:color="auto"/>
                            <w:bottom w:val="none" w:sz="0" w:space="0" w:color="auto"/>
                            <w:right w:val="none" w:sz="0" w:space="0" w:color="auto"/>
                          </w:divBdr>
                          <w:divsChild>
                            <w:div w:id="2833134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51992">
      <w:bodyDiv w:val="1"/>
      <w:marLeft w:val="0"/>
      <w:marRight w:val="0"/>
      <w:marTop w:val="0"/>
      <w:marBottom w:val="0"/>
      <w:divBdr>
        <w:top w:val="none" w:sz="0" w:space="0" w:color="auto"/>
        <w:left w:val="none" w:sz="0" w:space="0" w:color="auto"/>
        <w:bottom w:val="none" w:sz="0" w:space="0" w:color="auto"/>
        <w:right w:val="none" w:sz="0" w:space="0" w:color="auto"/>
      </w:divBdr>
      <w:divsChild>
        <w:div w:id="1521043734">
          <w:marLeft w:val="0"/>
          <w:marRight w:val="0"/>
          <w:marTop w:val="0"/>
          <w:marBottom w:val="0"/>
          <w:divBdr>
            <w:top w:val="none" w:sz="0" w:space="0" w:color="auto"/>
            <w:left w:val="none" w:sz="0" w:space="0" w:color="auto"/>
            <w:bottom w:val="none" w:sz="0" w:space="0" w:color="auto"/>
            <w:right w:val="none" w:sz="0" w:space="0" w:color="auto"/>
          </w:divBdr>
          <w:divsChild>
            <w:div w:id="944923881">
              <w:marLeft w:val="0"/>
              <w:marRight w:val="0"/>
              <w:marTop w:val="0"/>
              <w:marBottom w:val="0"/>
              <w:divBdr>
                <w:top w:val="none" w:sz="0" w:space="0" w:color="auto"/>
                <w:left w:val="none" w:sz="0" w:space="0" w:color="auto"/>
                <w:bottom w:val="none" w:sz="0" w:space="0" w:color="auto"/>
                <w:right w:val="none" w:sz="0" w:space="0" w:color="auto"/>
              </w:divBdr>
              <w:divsChild>
                <w:div w:id="335231882">
                  <w:marLeft w:val="0"/>
                  <w:marRight w:val="0"/>
                  <w:marTop w:val="177"/>
                  <w:marBottom w:val="177"/>
                  <w:divBdr>
                    <w:top w:val="none" w:sz="0" w:space="0" w:color="auto"/>
                    <w:left w:val="none" w:sz="0" w:space="0" w:color="auto"/>
                    <w:bottom w:val="none" w:sz="0" w:space="0" w:color="auto"/>
                    <w:right w:val="none" w:sz="0" w:space="0" w:color="auto"/>
                  </w:divBdr>
                  <w:divsChild>
                    <w:div w:id="394427651">
                      <w:marLeft w:val="0"/>
                      <w:marRight w:val="0"/>
                      <w:marTop w:val="0"/>
                      <w:marBottom w:val="0"/>
                      <w:divBdr>
                        <w:top w:val="none" w:sz="0" w:space="0" w:color="auto"/>
                        <w:left w:val="none" w:sz="0" w:space="0" w:color="auto"/>
                        <w:bottom w:val="none" w:sz="0" w:space="0" w:color="auto"/>
                        <w:right w:val="none" w:sz="0" w:space="0" w:color="auto"/>
                      </w:divBdr>
                      <w:divsChild>
                        <w:div w:id="22484070">
                          <w:marLeft w:val="0"/>
                          <w:marRight w:val="0"/>
                          <w:marTop w:val="0"/>
                          <w:marBottom w:val="0"/>
                          <w:divBdr>
                            <w:top w:val="none" w:sz="0" w:space="0" w:color="auto"/>
                            <w:left w:val="none" w:sz="0" w:space="0" w:color="auto"/>
                            <w:bottom w:val="none" w:sz="0" w:space="0" w:color="auto"/>
                            <w:right w:val="none" w:sz="0" w:space="0" w:color="auto"/>
                          </w:divBdr>
                        </w:div>
                        <w:div w:id="3521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12863">
      <w:bodyDiv w:val="1"/>
      <w:marLeft w:val="0"/>
      <w:marRight w:val="0"/>
      <w:marTop w:val="0"/>
      <w:marBottom w:val="0"/>
      <w:divBdr>
        <w:top w:val="none" w:sz="0" w:space="0" w:color="auto"/>
        <w:left w:val="none" w:sz="0" w:space="0" w:color="auto"/>
        <w:bottom w:val="none" w:sz="0" w:space="0" w:color="auto"/>
        <w:right w:val="none" w:sz="0" w:space="0" w:color="auto"/>
      </w:divBdr>
    </w:div>
    <w:div w:id="1744990562">
      <w:bodyDiv w:val="1"/>
      <w:marLeft w:val="0"/>
      <w:marRight w:val="0"/>
      <w:marTop w:val="0"/>
      <w:marBottom w:val="0"/>
      <w:divBdr>
        <w:top w:val="none" w:sz="0" w:space="0" w:color="auto"/>
        <w:left w:val="none" w:sz="0" w:space="0" w:color="auto"/>
        <w:bottom w:val="none" w:sz="0" w:space="0" w:color="auto"/>
        <w:right w:val="none" w:sz="0" w:space="0" w:color="auto"/>
      </w:divBdr>
      <w:divsChild>
        <w:div w:id="1338071062">
          <w:marLeft w:val="2"/>
          <w:marRight w:val="10"/>
          <w:marTop w:val="0"/>
          <w:marBottom w:val="0"/>
          <w:divBdr>
            <w:top w:val="none" w:sz="0" w:space="0" w:color="auto"/>
            <w:left w:val="single" w:sz="6" w:space="8" w:color="000000"/>
            <w:bottom w:val="single" w:sz="6" w:space="0" w:color="000000"/>
            <w:right w:val="single" w:sz="6" w:space="8" w:color="000000"/>
          </w:divBdr>
        </w:div>
      </w:divsChild>
    </w:div>
    <w:div w:id="1767572459">
      <w:bodyDiv w:val="1"/>
      <w:marLeft w:val="0"/>
      <w:marRight w:val="0"/>
      <w:marTop w:val="0"/>
      <w:marBottom w:val="0"/>
      <w:divBdr>
        <w:top w:val="none" w:sz="0" w:space="0" w:color="auto"/>
        <w:left w:val="none" w:sz="0" w:space="0" w:color="auto"/>
        <w:bottom w:val="none" w:sz="0" w:space="0" w:color="auto"/>
        <w:right w:val="none" w:sz="0" w:space="0" w:color="auto"/>
      </w:divBdr>
      <w:divsChild>
        <w:div w:id="608388861">
          <w:marLeft w:val="0"/>
          <w:marRight w:val="0"/>
          <w:marTop w:val="0"/>
          <w:marBottom w:val="0"/>
          <w:divBdr>
            <w:top w:val="single" w:sz="2" w:space="0" w:color="2E2E2E"/>
            <w:left w:val="single" w:sz="2" w:space="0" w:color="2E2E2E"/>
            <w:bottom w:val="single" w:sz="2" w:space="0" w:color="2E2E2E"/>
            <w:right w:val="single" w:sz="2" w:space="0" w:color="2E2E2E"/>
          </w:divBdr>
          <w:divsChild>
            <w:div w:id="1230842010">
              <w:marLeft w:val="0"/>
              <w:marRight w:val="0"/>
              <w:marTop w:val="0"/>
              <w:marBottom w:val="0"/>
              <w:divBdr>
                <w:top w:val="single" w:sz="6" w:space="0" w:color="C9C9C9"/>
                <w:left w:val="none" w:sz="0" w:space="0" w:color="auto"/>
                <w:bottom w:val="none" w:sz="0" w:space="0" w:color="auto"/>
                <w:right w:val="none" w:sz="0" w:space="0" w:color="auto"/>
              </w:divBdr>
              <w:divsChild>
                <w:div w:id="41681301">
                  <w:marLeft w:val="0"/>
                  <w:marRight w:val="0"/>
                  <w:marTop w:val="0"/>
                  <w:marBottom w:val="0"/>
                  <w:divBdr>
                    <w:top w:val="none" w:sz="0" w:space="0" w:color="auto"/>
                    <w:left w:val="none" w:sz="0" w:space="0" w:color="auto"/>
                    <w:bottom w:val="none" w:sz="0" w:space="0" w:color="auto"/>
                    <w:right w:val="none" w:sz="0" w:space="0" w:color="auto"/>
                  </w:divBdr>
                  <w:divsChild>
                    <w:div w:id="280232393">
                      <w:marLeft w:val="0"/>
                      <w:marRight w:val="0"/>
                      <w:marTop w:val="0"/>
                      <w:marBottom w:val="0"/>
                      <w:divBdr>
                        <w:top w:val="none" w:sz="0" w:space="0" w:color="auto"/>
                        <w:left w:val="none" w:sz="0" w:space="0" w:color="auto"/>
                        <w:bottom w:val="none" w:sz="0" w:space="0" w:color="auto"/>
                        <w:right w:val="none" w:sz="0" w:space="0" w:color="auto"/>
                      </w:divBdr>
                      <w:divsChild>
                        <w:div w:id="254631399">
                          <w:marLeft w:val="0"/>
                          <w:marRight w:val="0"/>
                          <w:marTop w:val="0"/>
                          <w:marBottom w:val="0"/>
                          <w:divBdr>
                            <w:top w:val="none" w:sz="0" w:space="0" w:color="auto"/>
                            <w:left w:val="none" w:sz="0" w:space="0" w:color="auto"/>
                            <w:bottom w:val="none" w:sz="0" w:space="0" w:color="auto"/>
                            <w:right w:val="none" w:sz="0" w:space="0" w:color="auto"/>
                          </w:divBdr>
                          <w:divsChild>
                            <w:div w:id="15272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28975">
      <w:bodyDiv w:val="1"/>
      <w:marLeft w:val="0"/>
      <w:marRight w:val="0"/>
      <w:marTop w:val="0"/>
      <w:marBottom w:val="0"/>
      <w:divBdr>
        <w:top w:val="none" w:sz="0" w:space="0" w:color="auto"/>
        <w:left w:val="none" w:sz="0" w:space="0" w:color="auto"/>
        <w:bottom w:val="none" w:sz="0" w:space="0" w:color="auto"/>
        <w:right w:val="none" w:sz="0" w:space="0" w:color="auto"/>
      </w:divBdr>
      <w:divsChild>
        <w:div w:id="1067142706">
          <w:marLeft w:val="0"/>
          <w:marRight w:val="0"/>
          <w:marTop w:val="0"/>
          <w:marBottom w:val="0"/>
          <w:divBdr>
            <w:top w:val="single" w:sz="2" w:space="0" w:color="2E2E2E"/>
            <w:left w:val="single" w:sz="2" w:space="0" w:color="2E2E2E"/>
            <w:bottom w:val="single" w:sz="2" w:space="0" w:color="2E2E2E"/>
            <w:right w:val="single" w:sz="2" w:space="0" w:color="2E2E2E"/>
          </w:divBdr>
          <w:divsChild>
            <w:div w:id="1994068314">
              <w:marLeft w:val="0"/>
              <w:marRight w:val="0"/>
              <w:marTop w:val="0"/>
              <w:marBottom w:val="0"/>
              <w:divBdr>
                <w:top w:val="single" w:sz="6" w:space="0" w:color="C9C9C9"/>
                <w:left w:val="none" w:sz="0" w:space="0" w:color="auto"/>
                <w:bottom w:val="none" w:sz="0" w:space="0" w:color="auto"/>
                <w:right w:val="none" w:sz="0" w:space="0" w:color="auto"/>
              </w:divBdr>
              <w:divsChild>
                <w:div w:id="1592661941">
                  <w:marLeft w:val="0"/>
                  <w:marRight w:val="0"/>
                  <w:marTop w:val="0"/>
                  <w:marBottom w:val="0"/>
                  <w:divBdr>
                    <w:top w:val="none" w:sz="0" w:space="0" w:color="auto"/>
                    <w:left w:val="none" w:sz="0" w:space="0" w:color="auto"/>
                    <w:bottom w:val="none" w:sz="0" w:space="0" w:color="auto"/>
                    <w:right w:val="none" w:sz="0" w:space="0" w:color="auto"/>
                  </w:divBdr>
                  <w:divsChild>
                    <w:div w:id="1546288800">
                      <w:marLeft w:val="0"/>
                      <w:marRight w:val="0"/>
                      <w:marTop w:val="0"/>
                      <w:marBottom w:val="0"/>
                      <w:divBdr>
                        <w:top w:val="none" w:sz="0" w:space="0" w:color="auto"/>
                        <w:left w:val="none" w:sz="0" w:space="0" w:color="auto"/>
                        <w:bottom w:val="none" w:sz="0" w:space="0" w:color="auto"/>
                        <w:right w:val="none" w:sz="0" w:space="0" w:color="auto"/>
                      </w:divBdr>
                      <w:divsChild>
                        <w:div w:id="2099712457">
                          <w:marLeft w:val="0"/>
                          <w:marRight w:val="0"/>
                          <w:marTop w:val="0"/>
                          <w:marBottom w:val="0"/>
                          <w:divBdr>
                            <w:top w:val="none" w:sz="0" w:space="0" w:color="auto"/>
                            <w:left w:val="none" w:sz="0" w:space="0" w:color="auto"/>
                            <w:bottom w:val="none" w:sz="0" w:space="0" w:color="auto"/>
                            <w:right w:val="none" w:sz="0" w:space="0" w:color="auto"/>
                          </w:divBdr>
                          <w:divsChild>
                            <w:div w:id="9306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014535">
      <w:bodyDiv w:val="1"/>
      <w:marLeft w:val="0"/>
      <w:marRight w:val="0"/>
      <w:marTop w:val="0"/>
      <w:marBottom w:val="0"/>
      <w:divBdr>
        <w:top w:val="none" w:sz="0" w:space="0" w:color="auto"/>
        <w:left w:val="none" w:sz="0" w:space="0" w:color="auto"/>
        <w:bottom w:val="none" w:sz="0" w:space="0" w:color="auto"/>
        <w:right w:val="none" w:sz="0" w:space="0" w:color="auto"/>
      </w:divBdr>
      <w:divsChild>
        <w:div w:id="898976589">
          <w:marLeft w:val="0"/>
          <w:marRight w:val="0"/>
          <w:marTop w:val="0"/>
          <w:marBottom w:val="0"/>
          <w:divBdr>
            <w:top w:val="single" w:sz="2" w:space="0" w:color="2E2E2E"/>
            <w:left w:val="single" w:sz="2" w:space="0" w:color="2E2E2E"/>
            <w:bottom w:val="single" w:sz="2" w:space="0" w:color="2E2E2E"/>
            <w:right w:val="single" w:sz="2" w:space="0" w:color="2E2E2E"/>
          </w:divBdr>
          <w:divsChild>
            <w:div w:id="599994336">
              <w:marLeft w:val="0"/>
              <w:marRight w:val="0"/>
              <w:marTop w:val="0"/>
              <w:marBottom w:val="0"/>
              <w:divBdr>
                <w:top w:val="single" w:sz="6" w:space="0" w:color="C9C9C9"/>
                <w:left w:val="none" w:sz="0" w:space="0" w:color="auto"/>
                <w:bottom w:val="none" w:sz="0" w:space="0" w:color="auto"/>
                <w:right w:val="none" w:sz="0" w:space="0" w:color="auto"/>
              </w:divBdr>
              <w:divsChild>
                <w:div w:id="40063166">
                  <w:marLeft w:val="0"/>
                  <w:marRight w:val="0"/>
                  <w:marTop w:val="0"/>
                  <w:marBottom w:val="0"/>
                  <w:divBdr>
                    <w:top w:val="none" w:sz="0" w:space="0" w:color="auto"/>
                    <w:left w:val="none" w:sz="0" w:space="0" w:color="auto"/>
                    <w:bottom w:val="none" w:sz="0" w:space="0" w:color="auto"/>
                    <w:right w:val="none" w:sz="0" w:space="0" w:color="auto"/>
                  </w:divBdr>
                  <w:divsChild>
                    <w:div w:id="6509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16964">
      <w:bodyDiv w:val="1"/>
      <w:marLeft w:val="0"/>
      <w:marRight w:val="0"/>
      <w:marTop w:val="0"/>
      <w:marBottom w:val="0"/>
      <w:divBdr>
        <w:top w:val="none" w:sz="0" w:space="0" w:color="auto"/>
        <w:left w:val="none" w:sz="0" w:space="0" w:color="auto"/>
        <w:bottom w:val="none" w:sz="0" w:space="0" w:color="auto"/>
        <w:right w:val="none" w:sz="0" w:space="0" w:color="auto"/>
      </w:divBdr>
    </w:div>
    <w:div w:id="2024241149">
      <w:bodyDiv w:val="1"/>
      <w:marLeft w:val="0"/>
      <w:marRight w:val="0"/>
      <w:marTop w:val="0"/>
      <w:marBottom w:val="0"/>
      <w:divBdr>
        <w:top w:val="none" w:sz="0" w:space="0" w:color="auto"/>
        <w:left w:val="none" w:sz="0" w:space="0" w:color="auto"/>
        <w:bottom w:val="none" w:sz="0" w:space="0" w:color="auto"/>
        <w:right w:val="none" w:sz="0" w:space="0" w:color="auto"/>
      </w:divBdr>
      <w:divsChild>
        <w:div w:id="1600026392">
          <w:marLeft w:val="0"/>
          <w:marRight w:val="0"/>
          <w:marTop w:val="0"/>
          <w:marBottom w:val="0"/>
          <w:divBdr>
            <w:top w:val="none" w:sz="0" w:space="0" w:color="auto"/>
            <w:left w:val="none" w:sz="0" w:space="0" w:color="auto"/>
            <w:bottom w:val="none" w:sz="0" w:space="0" w:color="auto"/>
            <w:right w:val="none" w:sz="0" w:space="0" w:color="auto"/>
          </w:divBdr>
          <w:divsChild>
            <w:div w:id="1850027537">
              <w:marLeft w:val="0"/>
              <w:marRight w:val="0"/>
              <w:marTop w:val="0"/>
              <w:marBottom w:val="0"/>
              <w:divBdr>
                <w:top w:val="none" w:sz="0" w:space="0" w:color="auto"/>
                <w:left w:val="none" w:sz="0" w:space="0" w:color="auto"/>
                <w:bottom w:val="none" w:sz="0" w:space="0" w:color="auto"/>
                <w:right w:val="none" w:sz="0" w:space="0" w:color="auto"/>
              </w:divBdr>
              <w:divsChild>
                <w:div w:id="449520665">
                  <w:marLeft w:val="0"/>
                  <w:marRight w:val="0"/>
                  <w:marTop w:val="0"/>
                  <w:marBottom w:val="0"/>
                  <w:divBdr>
                    <w:top w:val="none" w:sz="0" w:space="0" w:color="auto"/>
                    <w:left w:val="none" w:sz="0" w:space="0" w:color="auto"/>
                    <w:bottom w:val="none" w:sz="0" w:space="0" w:color="auto"/>
                    <w:right w:val="none" w:sz="0" w:space="0" w:color="auto"/>
                  </w:divBdr>
                  <w:divsChild>
                    <w:div w:id="376590589">
                      <w:marLeft w:val="0"/>
                      <w:marRight w:val="0"/>
                      <w:marTop w:val="0"/>
                      <w:marBottom w:val="0"/>
                      <w:divBdr>
                        <w:top w:val="none" w:sz="0" w:space="0" w:color="auto"/>
                        <w:left w:val="none" w:sz="0" w:space="0" w:color="auto"/>
                        <w:bottom w:val="none" w:sz="0" w:space="0" w:color="auto"/>
                        <w:right w:val="none" w:sz="0" w:space="0" w:color="auto"/>
                      </w:divBdr>
                      <w:divsChild>
                        <w:div w:id="659894383">
                          <w:marLeft w:val="0"/>
                          <w:marRight w:val="0"/>
                          <w:marTop w:val="0"/>
                          <w:marBottom w:val="0"/>
                          <w:divBdr>
                            <w:top w:val="none" w:sz="0" w:space="0" w:color="auto"/>
                            <w:left w:val="none" w:sz="0" w:space="0" w:color="auto"/>
                            <w:bottom w:val="none" w:sz="0" w:space="0" w:color="auto"/>
                            <w:right w:val="none" w:sz="0" w:space="0" w:color="auto"/>
                          </w:divBdr>
                        </w:div>
                      </w:divsChild>
                    </w:div>
                    <w:div w:id="1689016767">
                      <w:marLeft w:val="0"/>
                      <w:marRight w:val="0"/>
                      <w:marTop w:val="0"/>
                      <w:marBottom w:val="0"/>
                      <w:divBdr>
                        <w:top w:val="none" w:sz="0" w:space="0" w:color="auto"/>
                        <w:left w:val="none" w:sz="0" w:space="0" w:color="auto"/>
                        <w:bottom w:val="none" w:sz="0" w:space="0" w:color="auto"/>
                        <w:right w:val="none" w:sz="0" w:space="0" w:color="auto"/>
                      </w:divBdr>
                      <w:divsChild>
                        <w:div w:id="10409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772198">
      <w:bodyDiv w:val="1"/>
      <w:marLeft w:val="0"/>
      <w:marRight w:val="0"/>
      <w:marTop w:val="0"/>
      <w:marBottom w:val="0"/>
      <w:divBdr>
        <w:top w:val="none" w:sz="0" w:space="0" w:color="auto"/>
        <w:left w:val="none" w:sz="0" w:space="0" w:color="auto"/>
        <w:bottom w:val="none" w:sz="0" w:space="0" w:color="auto"/>
        <w:right w:val="none" w:sz="0" w:space="0" w:color="auto"/>
      </w:divBdr>
      <w:divsChild>
        <w:div w:id="742217160">
          <w:marLeft w:val="0"/>
          <w:marRight w:val="0"/>
          <w:marTop w:val="0"/>
          <w:marBottom w:val="0"/>
          <w:divBdr>
            <w:top w:val="single" w:sz="2" w:space="0" w:color="2E2E2E"/>
            <w:left w:val="single" w:sz="2" w:space="0" w:color="2E2E2E"/>
            <w:bottom w:val="single" w:sz="2" w:space="0" w:color="2E2E2E"/>
            <w:right w:val="single" w:sz="2" w:space="0" w:color="2E2E2E"/>
          </w:divBdr>
          <w:divsChild>
            <w:div w:id="2137063859">
              <w:marLeft w:val="0"/>
              <w:marRight w:val="0"/>
              <w:marTop w:val="0"/>
              <w:marBottom w:val="0"/>
              <w:divBdr>
                <w:top w:val="single" w:sz="6" w:space="0" w:color="C9C9C9"/>
                <w:left w:val="none" w:sz="0" w:space="0" w:color="auto"/>
                <w:bottom w:val="none" w:sz="0" w:space="0" w:color="auto"/>
                <w:right w:val="none" w:sz="0" w:space="0" w:color="auto"/>
              </w:divBdr>
              <w:divsChild>
                <w:div w:id="624388750">
                  <w:marLeft w:val="0"/>
                  <w:marRight w:val="0"/>
                  <w:marTop w:val="0"/>
                  <w:marBottom w:val="0"/>
                  <w:divBdr>
                    <w:top w:val="none" w:sz="0" w:space="0" w:color="auto"/>
                    <w:left w:val="none" w:sz="0" w:space="0" w:color="auto"/>
                    <w:bottom w:val="none" w:sz="0" w:space="0" w:color="auto"/>
                    <w:right w:val="none" w:sz="0" w:space="0" w:color="auto"/>
                  </w:divBdr>
                  <w:divsChild>
                    <w:div w:id="333655504">
                      <w:marLeft w:val="0"/>
                      <w:marRight w:val="0"/>
                      <w:marTop w:val="0"/>
                      <w:marBottom w:val="0"/>
                      <w:divBdr>
                        <w:top w:val="none" w:sz="0" w:space="0" w:color="auto"/>
                        <w:left w:val="none" w:sz="0" w:space="0" w:color="auto"/>
                        <w:bottom w:val="none" w:sz="0" w:space="0" w:color="auto"/>
                        <w:right w:val="none" w:sz="0" w:space="0" w:color="auto"/>
                      </w:divBdr>
                      <w:divsChild>
                        <w:div w:id="431055192">
                          <w:marLeft w:val="0"/>
                          <w:marRight w:val="0"/>
                          <w:marTop w:val="0"/>
                          <w:marBottom w:val="0"/>
                          <w:divBdr>
                            <w:top w:val="none" w:sz="0" w:space="0" w:color="auto"/>
                            <w:left w:val="none" w:sz="0" w:space="0" w:color="auto"/>
                            <w:bottom w:val="none" w:sz="0" w:space="0" w:color="auto"/>
                            <w:right w:val="none" w:sz="0" w:space="0" w:color="auto"/>
                          </w:divBdr>
                          <w:divsChild>
                            <w:div w:id="1692604141">
                              <w:marLeft w:val="0"/>
                              <w:marRight w:val="0"/>
                              <w:marTop w:val="0"/>
                              <w:marBottom w:val="0"/>
                              <w:divBdr>
                                <w:top w:val="none" w:sz="0" w:space="0" w:color="auto"/>
                                <w:left w:val="none" w:sz="0" w:space="0" w:color="auto"/>
                                <w:bottom w:val="none" w:sz="0" w:space="0" w:color="auto"/>
                                <w:right w:val="none" w:sz="0" w:space="0" w:color="auto"/>
                              </w:divBdr>
                              <w:divsChild>
                                <w:div w:id="220559381">
                                  <w:marLeft w:val="0"/>
                                  <w:marRight w:val="0"/>
                                  <w:marTop w:val="0"/>
                                  <w:marBottom w:val="0"/>
                                  <w:divBdr>
                                    <w:top w:val="none" w:sz="0" w:space="0" w:color="auto"/>
                                    <w:left w:val="none" w:sz="0" w:space="0" w:color="auto"/>
                                    <w:bottom w:val="none" w:sz="0" w:space="0" w:color="auto"/>
                                    <w:right w:val="none" w:sz="0" w:space="0" w:color="auto"/>
                                  </w:divBdr>
                                </w:div>
                                <w:div w:id="874342906">
                                  <w:marLeft w:val="0"/>
                                  <w:marRight w:val="0"/>
                                  <w:marTop w:val="0"/>
                                  <w:marBottom w:val="0"/>
                                  <w:divBdr>
                                    <w:top w:val="none" w:sz="0" w:space="0" w:color="auto"/>
                                    <w:left w:val="none" w:sz="0" w:space="0" w:color="auto"/>
                                    <w:bottom w:val="none" w:sz="0" w:space="0" w:color="auto"/>
                                    <w:right w:val="none" w:sz="0" w:space="0" w:color="auto"/>
                                  </w:divBdr>
                                </w:div>
                                <w:div w:id="14020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285702">
      <w:bodyDiv w:val="1"/>
      <w:marLeft w:val="0"/>
      <w:marRight w:val="0"/>
      <w:marTop w:val="0"/>
      <w:marBottom w:val="0"/>
      <w:divBdr>
        <w:top w:val="none" w:sz="0" w:space="0" w:color="auto"/>
        <w:left w:val="none" w:sz="0" w:space="0" w:color="auto"/>
        <w:bottom w:val="none" w:sz="0" w:space="0" w:color="auto"/>
        <w:right w:val="none" w:sz="0" w:space="0" w:color="auto"/>
      </w:divBdr>
      <w:divsChild>
        <w:div w:id="338775345">
          <w:marLeft w:val="0"/>
          <w:marRight w:val="0"/>
          <w:marTop w:val="0"/>
          <w:marBottom w:val="0"/>
          <w:divBdr>
            <w:top w:val="single" w:sz="2" w:space="0" w:color="2E2E2E"/>
            <w:left w:val="single" w:sz="2" w:space="0" w:color="2E2E2E"/>
            <w:bottom w:val="single" w:sz="2" w:space="0" w:color="2E2E2E"/>
            <w:right w:val="single" w:sz="2" w:space="0" w:color="2E2E2E"/>
          </w:divBdr>
          <w:divsChild>
            <w:div w:id="440954037">
              <w:marLeft w:val="0"/>
              <w:marRight w:val="0"/>
              <w:marTop w:val="0"/>
              <w:marBottom w:val="0"/>
              <w:divBdr>
                <w:top w:val="single" w:sz="6" w:space="0" w:color="C9C9C9"/>
                <w:left w:val="none" w:sz="0" w:space="0" w:color="auto"/>
                <w:bottom w:val="none" w:sz="0" w:space="0" w:color="auto"/>
                <w:right w:val="none" w:sz="0" w:space="0" w:color="auto"/>
              </w:divBdr>
              <w:divsChild>
                <w:div w:id="2133590430">
                  <w:marLeft w:val="0"/>
                  <w:marRight w:val="0"/>
                  <w:marTop w:val="0"/>
                  <w:marBottom w:val="0"/>
                  <w:divBdr>
                    <w:top w:val="none" w:sz="0" w:space="0" w:color="auto"/>
                    <w:left w:val="none" w:sz="0" w:space="0" w:color="auto"/>
                    <w:bottom w:val="none" w:sz="0" w:space="0" w:color="auto"/>
                    <w:right w:val="none" w:sz="0" w:space="0" w:color="auto"/>
                  </w:divBdr>
                  <w:divsChild>
                    <w:div w:id="982539224">
                      <w:marLeft w:val="0"/>
                      <w:marRight w:val="0"/>
                      <w:marTop w:val="0"/>
                      <w:marBottom w:val="0"/>
                      <w:divBdr>
                        <w:top w:val="none" w:sz="0" w:space="0" w:color="auto"/>
                        <w:left w:val="none" w:sz="0" w:space="0" w:color="auto"/>
                        <w:bottom w:val="none" w:sz="0" w:space="0" w:color="auto"/>
                        <w:right w:val="none" w:sz="0" w:space="0" w:color="auto"/>
                      </w:divBdr>
                      <w:divsChild>
                        <w:div w:id="2067992402">
                          <w:marLeft w:val="0"/>
                          <w:marRight w:val="0"/>
                          <w:marTop w:val="0"/>
                          <w:marBottom w:val="0"/>
                          <w:divBdr>
                            <w:top w:val="none" w:sz="0" w:space="0" w:color="auto"/>
                            <w:left w:val="none" w:sz="0" w:space="0" w:color="auto"/>
                            <w:bottom w:val="none" w:sz="0" w:space="0" w:color="auto"/>
                            <w:right w:val="none" w:sz="0" w:space="0" w:color="auto"/>
                          </w:divBdr>
                          <w:divsChild>
                            <w:div w:id="13092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image" Target="media/image1.jpg"/><Relationship Id="rId26" Type="http://schemas.openxmlformats.org/officeDocument/2006/relationships/image" Target="media/image6.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jp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5.png"/><Relationship Id="rId33" Type="http://schemas.openxmlformats.org/officeDocument/2006/relationships/hyperlink" Target="http://repromed.com.au/what-to-expect/preliminary-investigations/amh-blood-tes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oter" Target="footer2.xml"/><Relationship Id="rId32" Type="http://schemas.openxmlformats.org/officeDocument/2006/relationships/hyperlink" Target="http://torc.org.au/node/7"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oncofertility.northwestern.edu/health-professionals/how-can-i-get-involved" TargetMode="External"/><Relationship Id="rId10" Type="http://schemas.openxmlformats.org/officeDocument/2006/relationships/customXml" Target="../customXml/item10.xml"/><Relationship Id="rId19" Type="http://schemas.openxmlformats.org/officeDocument/2006/relationships/image" Target="media/image2.png"/><Relationship Id="rId31" Type="http://schemas.openxmlformats.org/officeDocument/2006/relationships/hyperlink" Target="http://wiki.cancer.org.au/australia/COSA:AYA_cancer_fertility_preservation"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cid:image001.png@01D13C93.EC45C6F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iki.cancer.org.au/australia/COSA:AYA_cancer_fertility_preser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A1C1-098B-4979-8003-74FF4749568D}">
  <ds:schemaRefs>
    <ds:schemaRef ds:uri="http://schemas.openxmlformats.org/officeDocument/2006/bibliography"/>
  </ds:schemaRefs>
</ds:datastoreItem>
</file>

<file path=customXml/itemProps10.xml><?xml version="1.0" encoding="utf-8"?>
<ds:datastoreItem xmlns:ds="http://schemas.openxmlformats.org/officeDocument/2006/customXml" ds:itemID="{BC7DE9A1-BBAC-4F34-85D7-1EC4F3C2049E}">
  <ds:schemaRefs>
    <ds:schemaRef ds:uri="http://schemas.openxmlformats.org/officeDocument/2006/bibliography"/>
  </ds:schemaRefs>
</ds:datastoreItem>
</file>

<file path=customXml/itemProps2.xml><?xml version="1.0" encoding="utf-8"?>
<ds:datastoreItem xmlns:ds="http://schemas.openxmlformats.org/officeDocument/2006/customXml" ds:itemID="{6B4C0608-CF1B-4DB4-A285-9F1012CC77B2}">
  <ds:schemaRefs>
    <ds:schemaRef ds:uri="http://schemas.openxmlformats.org/officeDocument/2006/bibliography"/>
  </ds:schemaRefs>
</ds:datastoreItem>
</file>

<file path=customXml/itemProps3.xml><?xml version="1.0" encoding="utf-8"?>
<ds:datastoreItem xmlns:ds="http://schemas.openxmlformats.org/officeDocument/2006/customXml" ds:itemID="{93698830-C398-4A42-B491-F3BE1A5EC8E6}">
  <ds:schemaRefs>
    <ds:schemaRef ds:uri="http://schemas.openxmlformats.org/officeDocument/2006/bibliography"/>
  </ds:schemaRefs>
</ds:datastoreItem>
</file>

<file path=customXml/itemProps4.xml><?xml version="1.0" encoding="utf-8"?>
<ds:datastoreItem xmlns:ds="http://schemas.openxmlformats.org/officeDocument/2006/customXml" ds:itemID="{17E8B8D9-BB07-4D5C-8304-2416B06AB1C6}">
  <ds:schemaRefs>
    <ds:schemaRef ds:uri="http://schemas.openxmlformats.org/officeDocument/2006/bibliography"/>
  </ds:schemaRefs>
</ds:datastoreItem>
</file>

<file path=customXml/itemProps5.xml><?xml version="1.0" encoding="utf-8"?>
<ds:datastoreItem xmlns:ds="http://schemas.openxmlformats.org/officeDocument/2006/customXml" ds:itemID="{052114EE-53FE-47A8-92A8-25D9DC262191}">
  <ds:schemaRefs>
    <ds:schemaRef ds:uri="http://schemas.openxmlformats.org/officeDocument/2006/bibliography"/>
  </ds:schemaRefs>
</ds:datastoreItem>
</file>

<file path=customXml/itemProps6.xml><?xml version="1.0" encoding="utf-8"?>
<ds:datastoreItem xmlns:ds="http://schemas.openxmlformats.org/officeDocument/2006/customXml" ds:itemID="{A77B2F46-A0B8-4A74-BD78-088552DA5BCD}">
  <ds:schemaRefs>
    <ds:schemaRef ds:uri="http://schemas.openxmlformats.org/officeDocument/2006/bibliography"/>
  </ds:schemaRefs>
</ds:datastoreItem>
</file>

<file path=customXml/itemProps7.xml><?xml version="1.0" encoding="utf-8"?>
<ds:datastoreItem xmlns:ds="http://schemas.openxmlformats.org/officeDocument/2006/customXml" ds:itemID="{A1555D1D-B11C-41EA-A97F-DD709471CEFC}">
  <ds:schemaRefs>
    <ds:schemaRef ds:uri="http://schemas.openxmlformats.org/officeDocument/2006/bibliography"/>
  </ds:schemaRefs>
</ds:datastoreItem>
</file>

<file path=customXml/itemProps8.xml><?xml version="1.0" encoding="utf-8"?>
<ds:datastoreItem xmlns:ds="http://schemas.openxmlformats.org/officeDocument/2006/customXml" ds:itemID="{41B9D21C-6845-4413-8258-0F3EB5D95FAA}">
  <ds:schemaRefs>
    <ds:schemaRef ds:uri="http://schemas.openxmlformats.org/officeDocument/2006/bibliography"/>
  </ds:schemaRefs>
</ds:datastoreItem>
</file>

<file path=customXml/itemProps9.xml><?xml version="1.0" encoding="utf-8"?>
<ds:datastoreItem xmlns:ds="http://schemas.openxmlformats.org/officeDocument/2006/customXml" ds:itemID="{FEE4D07E-3903-4836-8958-7F8D7C36F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51</Pages>
  <Words>25632</Words>
  <Characters>146108</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171398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antoinette anazodo</dc:creator>
  <cp:lastModifiedBy>Faraz Ghazi</cp:lastModifiedBy>
  <cp:revision>8</cp:revision>
  <cp:lastPrinted>2015-10-16T01:48:00Z</cp:lastPrinted>
  <dcterms:created xsi:type="dcterms:W3CDTF">2016-06-14T04:44:00Z</dcterms:created>
  <dcterms:modified xsi:type="dcterms:W3CDTF">2016-06-14T05:52:00Z</dcterms:modified>
</cp:coreProperties>
</file>