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64FEE2" w14:textId="77777777" w:rsidR="00E44B80" w:rsidRPr="00F637B3" w:rsidRDefault="00E44B80" w:rsidP="003671C5">
      <w:pPr>
        <w:jc w:val="center"/>
        <w:rPr>
          <w:b/>
          <w:szCs w:val="20"/>
        </w:rPr>
      </w:pPr>
      <w:r w:rsidRPr="00F637B3">
        <w:rPr>
          <w:b/>
          <w:noProof/>
          <w:szCs w:val="20"/>
          <w:lang w:eastAsia="en-AU"/>
        </w:rPr>
        <w:drawing>
          <wp:inline distT="0" distB="0" distL="0" distR="0" wp14:anchorId="53B01794" wp14:editId="258571AB">
            <wp:extent cx="1897077" cy="1257300"/>
            <wp:effectExtent l="0" t="0" r="8255" b="0"/>
            <wp:docPr id="1" name="Picture 1" descr="Departmental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ral.health\dfsuserenv\Users\User_18\dunjan\Desktop\DH_stacked_black.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7077" cy="1257300"/>
                    </a:xfrm>
                    <a:prstGeom prst="rect">
                      <a:avLst/>
                    </a:prstGeom>
                    <a:noFill/>
                    <a:ln>
                      <a:noFill/>
                    </a:ln>
                  </pic:spPr>
                </pic:pic>
              </a:graphicData>
            </a:graphic>
          </wp:inline>
        </w:drawing>
      </w:r>
    </w:p>
    <w:p w14:paraId="0EAF548C" w14:textId="5D0D584A" w:rsidR="0056015F" w:rsidRPr="007C298A" w:rsidRDefault="008B2610" w:rsidP="007C298A">
      <w:pPr>
        <w:pStyle w:val="Title"/>
        <w:spacing w:before="2600"/>
      </w:pPr>
      <w:r w:rsidRPr="001906CD">
        <w:t xml:space="preserve">Application </w:t>
      </w:r>
      <w:r w:rsidR="007C298A">
        <w:t>1684</w:t>
      </w:r>
    </w:p>
    <w:p w14:paraId="5243AC7A" w14:textId="1FA376B2" w:rsidR="003013A9" w:rsidRPr="007C298A" w:rsidRDefault="003343B4" w:rsidP="007C298A">
      <w:pPr>
        <w:pStyle w:val="TitleBlue"/>
        <w:spacing w:before="840" w:after="840"/>
      </w:pPr>
      <w:bookmarkStart w:id="0" w:name="_Hlk60667380"/>
      <w:r>
        <w:t>Genetic testing for variants associated with haematological malignancies</w:t>
      </w:r>
      <w:bookmarkEnd w:id="0"/>
    </w:p>
    <w:p w14:paraId="093CACD9" w14:textId="77777777" w:rsidR="00E44B80" w:rsidRPr="00154B00" w:rsidRDefault="00300EEB" w:rsidP="003F7CB9">
      <w:r>
        <w:t>T</w:t>
      </w:r>
      <w:r w:rsidR="008B2610" w:rsidRPr="00154B00">
        <w:t xml:space="preserve">his application form is to be completed for new and amended </w:t>
      </w:r>
      <w:r w:rsidR="003433D1">
        <w:t xml:space="preserve">requests for public funding (including but not limited to the </w:t>
      </w:r>
      <w:r w:rsidR="008B2610" w:rsidRPr="00154B00">
        <w:t>Medicare Benefits Schedule (MBS)</w:t>
      </w:r>
      <w:r w:rsidR="003433D1">
        <w:t>)</w:t>
      </w:r>
      <w:r w:rsidR="008B2610" w:rsidRPr="00154B00">
        <w:t>.  It describes the detailed information that the</w:t>
      </w:r>
      <w:r w:rsidR="009F5758" w:rsidRPr="00154B00">
        <w:t xml:space="preserve"> Australian Government</w:t>
      </w:r>
      <w:r w:rsidR="008B2610" w:rsidRPr="00154B00">
        <w:t xml:space="preserve"> Department of Health requires to determine whether </w:t>
      </w:r>
      <w:r w:rsidR="003433D1">
        <w:t>a</w:t>
      </w:r>
      <w:r w:rsidR="008B2610" w:rsidRPr="00154B00">
        <w:t xml:space="preserve"> proposed </w:t>
      </w:r>
      <w:r w:rsidR="003433D1">
        <w:t xml:space="preserve">medical </w:t>
      </w:r>
      <w:r w:rsidR="008B2610" w:rsidRPr="00154B00">
        <w:t>service is suitable.</w:t>
      </w:r>
    </w:p>
    <w:p w14:paraId="77BFC337" w14:textId="77777777" w:rsidR="008B2610" w:rsidRPr="00154B00" w:rsidRDefault="008B2610" w:rsidP="003F7CB9">
      <w:r w:rsidRPr="00154B00">
        <w:t>Please use this template, along with the associated Application Form Guidelines to prepare your application.  Please complete all questions that are applicable to the proposed service, providing relevant information only.</w:t>
      </w:r>
      <w:r w:rsidR="009F5758" w:rsidRPr="00154B00">
        <w:t xml:space="preserve">  Applications not completed in full will not be accepted.</w:t>
      </w:r>
    </w:p>
    <w:p w14:paraId="12B112A3" w14:textId="77777777" w:rsidR="008B2610" w:rsidRPr="00154B00" w:rsidRDefault="009F5758" w:rsidP="003F7CB9">
      <w:r w:rsidRPr="00154B00">
        <w:t>Should you require any further assistance, d</w:t>
      </w:r>
      <w:r w:rsidR="008B2610" w:rsidRPr="00154B00">
        <w:t xml:space="preserve">epartmental staff are available through the Health Technology Assessment </w:t>
      </w:r>
      <w:r w:rsidR="00A93F58">
        <w:t xml:space="preserve">Team </w:t>
      </w:r>
      <w:r w:rsidR="008B2610" w:rsidRPr="00154B00">
        <w:t>(HTA Team) on the contact numbers and email below to discuss</w:t>
      </w:r>
      <w:r w:rsidRPr="00154B00">
        <w:t xml:space="preserve"> the application form, or any other component of the Medical Services Advisory Committee process.</w:t>
      </w:r>
    </w:p>
    <w:p w14:paraId="2E24C238" w14:textId="77777777" w:rsidR="009F5758" w:rsidRPr="00154B00" w:rsidRDefault="009F5758" w:rsidP="003F7CB9">
      <w:pPr>
        <w:spacing w:before="0" w:after="0"/>
      </w:pPr>
    </w:p>
    <w:p w14:paraId="6EE5B082" w14:textId="519F4E61" w:rsidR="00B0020D" w:rsidRPr="00154B00" w:rsidRDefault="009F5758" w:rsidP="003F7CB9">
      <w:pPr>
        <w:spacing w:before="0" w:after="0"/>
      </w:pPr>
      <w:r w:rsidRPr="00154B00">
        <w:t xml:space="preserve">Email:  </w:t>
      </w:r>
      <w:hyperlink r:id="rId9" w:tooltip="click here to email the Department of Health HTA Team" w:history="1">
        <w:r w:rsidRPr="002D23AF">
          <w:rPr>
            <w:rStyle w:val="Hyperlink"/>
          </w:rPr>
          <w:t>hta@health.gov.au</w:t>
        </w:r>
      </w:hyperlink>
    </w:p>
    <w:p w14:paraId="34102084" w14:textId="77777777" w:rsidR="009F5758" w:rsidRPr="00154B00" w:rsidRDefault="009F5758" w:rsidP="003F7CB9">
      <w:pPr>
        <w:spacing w:before="0" w:after="0"/>
      </w:pPr>
      <w:r w:rsidRPr="00154B00">
        <w:t xml:space="preserve">Website:  </w:t>
      </w:r>
      <w:hyperlink r:id="rId10" w:tooltip="click here to visit the Medical Services Advisory Committee website" w:history="1">
        <w:r w:rsidR="008E6227" w:rsidRPr="002D23AF">
          <w:rPr>
            <w:rStyle w:val="Hyperlink"/>
            <w:szCs w:val="20"/>
          </w:rPr>
          <w:t>www.msac.gov.au</w:t>
        </w:r>
      </w:hyperlink>
      <w:r w:rsidR="008E6227" w:rsidRPr="002D23AF">
        <w:rPr>
          <w:rStyle w:val="Hyperlink"/>
          <w:szCs w:val="20"/>
        </w:rPr>
        <w:t xml:space="preserve"> </w:t>
      </w:r>
      <w:r w:rsidR="001A02E3" w:rsidRPr="002D23AF">
        <w:rPr>
          <w:rStyle w:val="Hyperlink"/>
          <w:szCs w:val="20"/>
        </w:rPr>
        <w:t xml:space="preserve"> </w:t>
      </w:r>
    </w:p>
    <w:p w14:paraId="69BC38B9" w14:textId="77777777" w:rsidR="00E04FB3" w:rsidRPr="00C776B1" w:rsidRDefault="00D73646" w:rsidP="0056015F">
      <w:pPr>
        <w:pStyle w:val="Heading1"/>
      </w:pPr>
      <w:bookmarkStart w:id="1" w:name="_Toc443555803"/>
      <w:r>
        <w:rPr>
          <w:rStyle w:val="PlaceholderText"/>
        </w:rPr>
        <w:br w:type="page"/>
      </w:r>
      <w:bookmarkEnd w:id="1"/>
      <w:r w:rsidR="00494011">
        <w:lastRenderedPageBreak/>
        <w:t>PART 1</w:t>
      </w:r>
      <w:r w:rsidR="00F93784">
        <w:t xml:space="preserve"> – </w:t>
      </w:r>
      <w:r w:rsidR="00E04FB3" w:rsidRPr="00C776B1">
        <w:t>APPLICANT DETAILS</w:t>
      </w:r>
    </w:p>
    <w:p w14:paraId="1863362F" w14:textId="77777777" w:rsidR="003B0908" w:rsidRDefault="003B0908" w:rsidP="003B0908">
      <w:pPr>
        <w:pStyle w:val="Heading2"/>
      </w:pPr>
      <w:r w:rsidRPr="00A8732C">
        <w:t>Applicant details (primary and alternative contacts)</w:t>
      </w:r>
    </w:p>
    <w:p w14:paraId="31227162" w14:textId="77777777" w:rsidR="003B0908" w:rsidRDefault="003B0908" w:rsidP="003B0908">
      <w:pPr>
        <w:pBdr>
          <w:top w:val="single" w:sz="4" w:space="1" w:color="auto"/>
          <w:left w:val="single" w:sz="4" w:space="4" w:color="auto"/>
          <w:bottom w:val="single" w:sz="4" w:space="1" w:color="auto"/>
          <w:right w:val="single" w:sz="4" w:space="4" w:color="auto"/>
        </w:pBdr>
      </w:pPr>
      <w:r>
        <w:t xml:space="preserve">Corporation / partnership details (where relevant): </w:t>
      </w:r>
    </w:p>
    <w:p w14:paraId="11647AF2" w14:textId="77777777" w:rsidR="003B0908" w:rsidRDefault="003B0908" w:rsidP="003B0908">
      <w:pPr>
        <w:pBdr>
          <w:top w:val="single" w:sz="4" w:space="1" w:color="auto"/>
          <w:left w:val="single" w:sz="4" w:space="4" w:color="auto"/>
          <w:bottom w:val="single" w:sz="4" w:space="1" w:color="auto"/>
          <w:right w:val="single" w:sz="4" w:space="4" w:color="auto"/>
        </w:pBdr>
      </w:pPr>
      <w:r>
        <w:t>Corporation name: The Royal College of Pathologists of Australasia</w:t>
      </w:r>
    </w:p>
    <w:p w14:paraId="56CD4E2F" w14:textId="3A718712" w:rsidR="003B0908" w:rsidRDefault="003B0908" w:rsidP="003B0908">
      <w:pPr>
        <w:pBdr>
          <w:top w:val="single" w:sz="4" w:space="1" w:color="auto"/>
          <w:left w:val="single" w:sz="4" w:space="4" w:color="auto"/>
          <w:bottom w:val="single" w:sz="4" w:space="1" w:color="auto"/>
          <w:right w:val="single" w:sz="4" w:space="4" w:color="auto"/>
        </w:pBdr>
      </w:pPr>
      <w:r>
        <w:t xml:space="preserve">ABN: </w:t>
      </w:r>
      <w:r w:rsidR="00D74C09">
        <w:rPr>
          <w:b/>
        </w:rPr>
        <w:t>REDACTED</w:t>
      </w:r>
    </w:p>
    <w:p w14:paraId="1D3D4ABA" w14:textId="77777777" w:rsidR="003B0908" w:rsidRDefault="003B0908" w:rsidP="003B0908">
      <w:pPr>
        <w:pBdr>
          <w:top w:val="single" w:sz="4" w:space="1" w:color="auto"/>
          <w:left w:val="single" w:sz="4" w:space="4" w:color="auto"/>
          <w:bottom w:val="single" w:sz="4" w:space="1" w:color="auto"/>
          <w:right w:val="single" w:sz="4" w:space="4" w:color="auto"/>
        </w:pBdr>
      </w:pPr>
      <w:r>
        <w:t xml:space="preserve">Business trading name: </w:t>
      </w:r>
      <w:r w:rsidRPr="00487427">
        <w:t>The Royal College of Pathologists of Australasia</w:t>
      </w:r>
    </w:p>
    <w:p w14:paraId="53687964" w14:textId="0CF511DE" w:rsidR="003B0908" w:rsidRPr="00C171FB" w:rsidRDefault="003B0908" w:rsidP="003B0908">
      <w:pPr>
        <w:rPr>
          <w:b/>
        </w:rPr>
      </w:pPr>
      <w:r>
        <w:rPr>
          <w:b/>
        </w:rPr>
        <w:t>Primary contact name</w:t>
      </w:r>
      <w:r w:rsidR="00D74C09">
        <w:rPr>
          <w:b/>
        </w:rPr>
        <w:t>: REDACTED</w:t>
      </w:r>
    </w:p>
    <w:p w14:paraId="6A05D787" w14:textId="77777777" w:rsidR="003B0908" w:rsidRDefault="003B0908" w:rsidP="003B0908">
      <w:pPr>
        <w:pBdr>
          <w:top w:val="single" w:sz="4" w:space="1" w:color="auto"/>
          <w:left w:val="single" w:sz="4" w:space="4" w:color="auto"/>
          <w:bottom w:val="single" w:sz="4" w:space="1" w:color="auto"/>
          <w:right w:val="single" w:sz="4" w:space="4" w:color="auto"/>
        </w:pBdr>
      </w:pPr>
      <w:r>
        <w:t>Alternative contact numbers</w:t>
      </w:r>
      <w:r>
        <w:tab/>
      </w:r>
    </w:p>
    <w:p w14:paraId="7D2A4CF3" w14:textId="28C7D366" w:rsidR="003B0908" w:rsidRPr="00FA36C7" w:rsidRDefault="003B0908" w:rsidP="003B0908">
      <w:pPr>
        <w:pBdr>
          <w:top w:val="single" w:sz="4" w:space="1" w:color="auto"/>
          <w:left w:val="single" w:sz="4" w:space="4" w:color="auto"/>
          <w:bottom w:val="single" w:sz="4" w:space="1" w:color="auto"/>
          <w:right w:val="single" w:sz="4" w:space="4" w:color="auto"/>
        </w:pBdr>
      </w:pPr>
      <w:r w:rsidRPr="00FA36C7">
        <w:t xml:space="preserve">Business: </w:t>
      </w:r>
      <w:r w:rsidR="00D74C09">
        <w:rPr>
          <w:b/>
        </w:rPr>
        <w:t>REDACTED</w:t>
      </w:r>
    </w:p>
    <w:p w14:paraId="62497D80" w14:textId="77777777" w:rsidR="00D74C09" w:rsidRDefault="003B0908" w:rsidP="003B0908">
      <w:pPr>
        <w:pBdr>
          <w:top w:val="single" w:sz="4" w:space="1" w:color="auto"/>
          <w:left w:val="single" w:sz="4" w:space="4" w:color="auto"/>
          <w:bottom w:val="single" w:sz="4" w:space="1" w:color="auto"/>
          <w:right w:val="single" w:sz="4" w:space="4" w:color="auto"/>
        </w:pBdr>
      </w:pPr>
      <w:bookmarkStart w:id="2" w:name="_Hlk32323924"/>
      <w:r w:rsidRPr="00FA36C7">
        <w:t xml:space="preserve">Mobile: </w:t>
      </w:r>
      <w:bookmarkEnd w:id="2"/>
      <w:r w:rsidR="00D74C09">
        <w:rPr>
          <w:b/>
        </w:rPr>
        <w:t>REDACTED</w:t>
      </w:r>
      <w:r w:rsidR="00D74C09">
        <w:t xml:space="preserve"> </w:t>
      </w:r>
    </w:p>
    <w:p w14:paraId="07A47D0D" w14:textId="69DA0664" w:rsidR="003B0908" w:rsidRDefault="003B0908" w:rsidP="003B0908">
      <w:pPr>
        <w:pBdr>
          <w:top w:val="single" w:sz="4" w:space="1" w:color="auto"/>
          <w:left w:val="single" w:sz="4" w:space="4" w:color="auto"/>
          <w:bottom w:val="single" w:sz="4" w:space="1" w:color="auto"/>
          <w:right w:val="single" w:sz="4" w:space="4" w:color="auto"/>
        </w:pBdr>
      </w:pPr>
      <w:r>
        <w:t xml:space="preserve">Email: </w:t>
      </w:r>
      <w:r w:rsidR="00D74C09">
        <w:rPr>
          <w:b/>
        </w:rPr>
        <w:t>REDACTED</w:t>
      </w:r>
    </w:p>
    <w:p w14:paraId="4C5E096E" w14:textId="276A7F6D" w:rsidR="003B0908" w:rsidRPr="00C171FB" w:rsidRDefault="003B0908" w:rsidP="003B0908">
      <w:pPr>
        <w:rPr>
          <w:b/>
        </w:rPr>
      </w:pPr>
      <w:r>
        <w:rPr>
          <w:b/>
        </w:rPr>
        <w:t xml:space="preserve">Alternative contact name: </w:t>
      </w:r>
      <w:r w:rsidR="00D74C09">
        <w:rPr>
          <w:b/>
        </w:rPr>
        <w:t>REDACTED</w:t>
      </w:r>
    </w:p>
    <w:p w14:paraId="4E9C9328" w14:textId="77777777" w:rsidR="003B0908" w:rsidRDefault="003B0908" w:rsidP="003B0908">
      <w:pPr>
        <w:pBdr>
          <w:top w:val="single" w:sz="4" w:space="1" w:color="auto"/>
          <w:left w:val="single" w:sz="4" w:space="4" w:color="auto"/>
          <w:bottom w:val="single" w:sz="4" w:space="1" w:color="auto"/>
          <w:right w:val="single" w:sz="4" w:space="4" w:color="auto"/>
        </w:pBdr>
      </w:pPr>
      <w:r>
        <w:t>Alternative contact numbers</w:t>
      </w:r>
      <w:r>
        <w:tab/>
      </w:r>
    </w:p>
    <w:p w14:paraId="67C64955" w14:textId="1719A132" w:rsidR="003B0908" w:rsidRDefault="003B0908" w:rsidP="003B0908">
      <w:pPr>
        <w:pBdr>
          <w:top w:val="single" w:sz="4" w:space="1" w:color="auto"/>
          <w:left w:val="single" w:sz="4" w:space="4" w:color="auto"/>
          <w:bottom w:val="single" w:sz="4" w:space="1" w:color="auto"/>
          <w:right w:val="single" w:sz="4" w:space="4" w:color="auto"/>
        </w:pBdr>
      </w:pPr>
      <w:r>
        <w:t xml:space="preserve">Business: </w:t>
      </w:r>
    </w:p>
    <w:p w14:paraId="3CF83FFC" w14:textId="1AB0FFC7" w:rsidR="003B0908" w:rsidRDefault="003B0908" w:rsidP="003B0908">
      <w:pPr>
        <w:pBdr>
          <w:top w:val="single" w:sz="4" w:space="1" w:color="auto"/>
          <w:left w:val="single" w:sz="4" w:space="4" w:color="auto"/>
          <w:bottom w:val="single" w:sz="4" w:space="1" w:color="auto"/>
          <w:right w:val="single" w:sz="4" w:space="4" w:color="auto"/>
        </w:pBdr>
      </w:pPr>
      <w:r>
        <w:t xml:space="preserve">Mobile: </w:t>
      </w:r>
      <w:r w:rsidR="00D74C09">
        <w:rPr>
          <w:b/>
        </w:rPr>
        <w:t>REDACTED</w:t>
      </w:r>
    </w:p>
    <w:p w14:paraId="1ABB74ED" w14:textId="2FF6ECCD" w:rsidR="003B0908" w:rsidRDefault="003B0908" w:rsidP="003B0908">
      <w:pPr>
        <w:pBdr>
          <w:top w:val="single" w:sz="4" w:space="1" w:color="auto"/>
          <w:left w:val="single" w:sz="4" w:space="4" w:color="auto"/>
          <w:bottom w:val="single" w:sz="4" w:space="1" w:color="auto"/>
          <w:right w:val="single" w:sz="4" w:space="4" w:color="auto"/>
        </w:pBdr>
      </w:pPr>
      <w:r>
        <w:t xml:space="preserve">Email: </w:t>
      </w:r>
      <w:r w:rsidR="00D74C09">
        <w:rPr>
          <w:b/>
        </w:rPr>
        <w:t>REDACTED</w:t>
      </w:r>
    </w:p>
    <w:p w14:paraId="24815B6D" w14:textId="77777777" w:rsidR="003B0908" w:rsidRPr="00C171FB" w:rsidRDefault="003B0908" w:rsidP="003B0908"/>
    <w:p w14:paraId="0A559894" w14:textId="77777777" w:rsidR="00534C5F" w:rsidRPr="00154B00" w:rsidRDefault="00494011" w:rsidP="004A0BF4">
      <w:pPr>
        <w:pStyle w:val="Heading2"/>
      </w:pPr>
      <w:r>
        <w:t xml:space="preserve">(a) </w:t>
      </w:r>
      <w:r w:rsidR="00534C5F">
        <w:t>Are you a lobbyist acting on behalf of an Applicant?</w:t>
      </w:r>
    </w:p>
    <w:p w14:paraId="10CB22D6" w14:textId="77777777" w:rsidR="00A6491A" w:rsidRDefault="00A6491A" w:rsidP="00A6491A">
      <w:pPr>
        <w:spacing w:before="0" w:after="0"/>
        <w:ind w:left="426"/>
        <w:rPr>
          <w:szCs w:val="20"/>
        </w:rPr>
      </w:pPr>
      <w:r w:rsidRPr="00753C44">
        <w:rPr>
          <w:szCs w:val="20"/>
        </w:rPr>
        <w:fldChar w:fldCharType="begin">
          <w:ffData>
            <w:name w:val="Check1"/>
            <w:enabled/>
            <w:calcOnExit w:val="0"/>
            <w:checkBox>
              <w:sizeAuto/>
              <w:default w:val="0"/>
            </w:checkBox>
          </w:ffData>
        </w:fldChar>
      </w:r>
      <w:r w:rsidRPr="00753C44">
        <w:rPr>
          <w:szCs w:val="20"/>
        </w:rPr>
        <w:instrText xml:space="preserve"> FORMCHECKBOX </w:instrText>
      </w:r>
      <w:r w:rsidR="00EE6E4C">
        <w:rPr>
          <w:szCs w:val="20"/>
        </w:rPr>
      </w:r>
      <w:r w:rsidR="00EE6E4C">
        <w:rPr>
          <w:szCs w:val="20"/>
        </w:rPr>
        <w:fldChar w:fldCharType="separate"/>
      </w:r>
      <w:r w:rsidRPr="00753C44">
        <w:rPr>
          <w:szCs w:val="20"/>
        </w:rPr>
        <w:fldChar w:fldCharType="end"/>
      </w:r>
      <w:r>
        <w:rPr>
          <w:szCs w:val="20"/>
        </w:rPr>
        <w:t xml:space="preserve"> Yes</w:t>
      </w:r>
    </w:p>
    <w:p w14:paraId="5C0420A4" w14:textId="11D33E57" w:rsidR="00A6491A" w:rsidRPr="00753C44" w:rsidRDefault="003B0908" w:rsidP="00A6491A">
      <w:pPr>
        <w:spacing w:before="0" w:after="0"/>
        <w:ind w:left="426"/>
        <w:rPr>
          <w:szCs w:val="20"/>
        </w:rPr>
      </w:pPr>
      <w:r>
        <w:rPr>
          <w:szCs w:val="20"/>
        </w:rPr>
        <w:fldChar w:fldCharType="begin">
          <w:ffData>
            <w:name w:val="Check2"/>
            <w:enabled/>
            <w:calcOnExit w:val="0"/>
            <w:checkBox>
              <w:sizeAuto/>
              <w:default w:val="1"/>
            </w:checkBox>
          </w:ffData>
        </w:fldChar>
      </w:r>
      <w:bookmarkStart w:id="3" w:name="Check2"/>
      <w:r>
        <w:rPr>
          <w:szCs w:val="20"/>
        </w:rPr>
        <w:instrText xml:space="preserve"> FORMCHECKBOX </w:instrText>
      </w:r>
      <w:r w:rsidR="00EE6E4C">
        <w:rPr>
          <w:szCs w:val="20"/>
        </w:rPr>
      </w:r>
      <w:r w:rsidR="00EE6E4C">
        <w:rPr>
          <w:szCs w:val="20"/>
        </w:rPr>
        <w:fldChar w:fldCharType="separate"/>
      </w:r>
      <w:r>
        <w:rPr>
          <w:szCs w:val="20"/>
        </w:rPr>
        <w:fldChar w:fldCharType="end"/>
      </w:r>
      <w:bookmarkEnd w:id="3"/>
      <w:r w:rsidR="00A6491A">
        <w:rPr>
          <w:szCs w:val="20"/>
        </w:rPr>
        <w:t xml:space="preserve"> No</w:t>
      </w:r>
      <w:r w:rsidR="00A6491A" w:rsidRPr="00753C44">
        <w:rPr>
          <w:szCs w:val="20"/>
        </w:rPr>
        <w:t xml:space="preserve">  </w:t>
      </w:r>
    </w:p>
    <w:p w14:paraId="2565168F" w14:textId="77777777" w:rsidR="00534C5F" w:rsidRPr="00154B00" w:rsidRDefault="00534C5F" w:rsidP="00494011">
      <w:pPr>
        <w:pStyle w:val="Heading2"/>
        <w:numPr>
          <w:ilvl w:val="0"/>
          <w:numId w:val="23"/>
        </w:numPr>
      </w:pPr>
      <w:r w:rsidRPr="00154B00">
        <w:t xml:space="preserve">If yes, </w:t>
      </w:r>
      <w:r>
        <w:t xml:space="preserve">are </w:t>
      </w:r>
      <w:r w:rsidRPr="00FE33A6">
        <w:t>you</w:t>
      </w:r>
      <w:r>
        <w:t xml:space="preserve"> listed on the Register of Lobbyists?</w:t>
      </w:r>
    </w:p>
    <w:p w14:paraId="321F43C4" w14:textId="77777777" w:rsidR="00A6491A" w:rsidRDefault="00A6491A" w:rsidP="00A6491A">
      <w:pPr>
        <w:spacing w:before="0" w:after="0"/>
        <w:ind w:left="426"/>
        <w:rPr>
          <w:szCs w:val="20"/>
        </w:rPr>
      </w:pPr>
      <w:r w:rsidRPr="00753C44">
        <w:rPr>
          <w:szCs w:val="20"/>
        </w:rPr>
        <w:fldChar w:fldCharType="begin">
          <w:ffData>
            <w:name w:val="Check1"/>
            <w:enabled/>
            <w:calcOnExit w:val="0"/>
            <w:checkBox>
              <w:sizeAuto/>
              <w:default w:val="0"/>
            </w:checkBox>
          </w:ffData>
        </w:fldChar>
      </w:r>
      <w:r w:rsidRPr="00753C44">
        <w:rPr>
          <w:szCs w:val="20"/>
        </w:rPr>
        <w:instrText xml:space="preserve"> FORMCHECKBOX </w:instrText>
      </w:r>
      <w:r w:rsidR="00EE6E4C">
        <w:rPr>
          <w:szCs w:val="20"/>
        </w:rPr>
      </w:r>
      <w:r w:rsidR="00EE6E4C">
        <w:rPr>
          <w:szCs w:val="20"/>
        </w:rPr>
        <w:fldChar w:fldCharType="separate"/>
      </w:r>
      <w:r w:rsidRPr="00753C44">
        <w:rPr>
          <w:szCs w:val="20"/>
        </w:rPr>
        <w:fldChar w:fldCharType="end"/>
      </w:r>
      <w:r>
        <w:rPr>
          <w:szCs w:val="20"/>
        </w:rPr>
        <w:t xml:space="preserve"> Yes</w:t>
      </w:r>
    </w:p>
    <w:p w14:paraId="74778B8B" w14:textId="77777777" w:rsidR="00A6491A" w:rsidRPr="00753C44" w:rsidRDefault="00A6491A" w:rsidP="00A6491A">
      <w:pPr>
        <w:spacing w:before="0" w:after="0"/>
        <w:ind w:left="426"/>
        <w:rPr>
          <w:szCs w:val="20"/>
        </w:rPr>
      </w:pPr>
      <w:r w:rsidRPr="00753C44">
        <w:rPr>
          <w:szCs w:val="20"/>
        </w:rPr>
        <w:fldChar w:fldCharType="begin">
          <w:ffData>
            <w:name w:val="Check2"/>
            <w:enabled/>
            <w:calcOnExit w:val="0"/>
            <w:checkBox>
              <w:sizeAuto/>
              <w:default w:val="0"/>
            </w:checkBox>
          </w:ffData>
        </w:fldChar>
      </w:r>
      <w:r w:rsidRPr="00753C44">
        <w:rPr>
          <w:szCs w:val="20"/>
        </w:rPr>
        <w:instrText xml:space="preserve"> FORMCHECKBOX </w:instrText>
      </w:r>
      <w:r w:rsidR="00EE6E4C">
        <w:rPr>
          <w:szCs w:val="20"/>
        </w:rPr>
      </w:r>
      <w:r w:rsidR="00EE6E4C">
        <w:rPr>
          <w:szCs w:val="20"/>
        </w:rPr>
        <w:fldChar w:fldCharType="separate"/>
      </w:r>
      <w:r w:rsidRPr="00753C44">
        <w:rPr>
          <w:szCs w:val="20"/>
        </w:rPr>
        <w:fldChar w:fldCharType="end"/>
      </w:r>
      <w:r>
        <w:rPr>
          <w:szCs w:val="20"/>
        </w:rPr>
        <w:t xml:space="preserve"> No</w:t>
      </w:r>
      <w:r w:rsidRPr="00753C44">
        <w:rPr>
          <w:szCs w:val="20"/>
        </w:rPr>
        <w:t xml:space="preserve">  </w:t>
      </w:r>
    </w:p>
    <w:p w14:paraId="29314F6E" w14:textId="77777777" w:rsidR="00E04FB3" w:rsidRDefault="00E04FB3" w:rsidP="005C333E">
      <w:pPr>
        <w:spacing w:before="0" w:after="0"/>
        <w:ind w:left="426"/>
        <w:rPr>
          <w:b/>
          <w:szCs w:val="20"/>
        </w:rPr>
      </w:pPr>
      <w:r w:rsidRPr="00154B00">
        <w:rPr>
          <w:b/>
          <w:szCs w:val="20"/>
        </w:rPr>
        <w:br w:type="page"/>
      </w:r>
    </w:p>
    <w:p w14:paraId="63C0F338" w14:textId="77777777" w:rsidR="00D57F88" w:rsidRPr="00C776B1" w:rsidRDefault="00730C04" w:rsidP="0056015F">
      <w:pPr>
        <w:pStyle w:val="Heading1"/>
      </w:pPr>
      <w:r>
        <w:lastRenderedPageBreak/>
        <w:t>PART 2</w:t>
      </w:r>
      <w:r w:rsidR="00F93784">
        <w:t xml:space="preserve"> – </w:t>
      </w:r>
      <w:r w:rsidR="00E04FB3" w:rsidRPr="00C776B1">
        <w:t xml:space="preserve">INFORMATION ABOUT THE PROPOSED MEDICAL </w:t>
      </w:r>
      <w:r w:rsidR="00E04FB3" w:rsidRPr="0056015F">
        <w:t>SERVICE</w:t>
      </w:r>
    </w:p>
    <w:p w14:paraId="7C3F9763" w14:textId="77777777" w:rsidR="000B3CD0" w:rsidRDefault="000B3CD0" w:rsidP="00730C04">
      <w:pPr>
        <w:pStyle w:val="Heading2"/>
      </w:pPr>
      <w:r w:rsidRPr="00154B00">
        <w:t>Application title</w:t>
      </w:r>
      <w:r w:rsidR="00A8732C">
        <w:t xml:space="preserve"> </w:t>
      </w:r>
    </w:p>
    <w:p w14:paraId="6688CA41" w14:textId="719B369B" w:rsidR="00FE4658" w:rsidRDefault="00FE4658" w:rsidP="00A6491A">
      <w:pPr>
        <w:ind w:left="284"/>
      </w:pPr>
      <w:r w:rsidRPr="00FE4658">
        <w:t>Genetic testing for variants associated with haematological malignancies</w:t>
      </w:r>
      <w:r w:rsidR="006E49AF">
        <w:t>.</w:t>
      </w:r>
    </w:p>
    <w:p w14:paraId="3EEF5548" w14:textId="77777777" w:rsidR="009B4E1E" w:rsidRDefault="009B4E1E" w:rsidP="004A0BF4">
      <w:pPr>
        <w:pStyle w:val="Heading2"/>
      </w:pPr>
      <w:r w:rsidRPr="00154B00">
        <w:t>Provide a succinct description of the medical condition relevant to the proposed service</w:t>
      </w:r>
      <w:r w:rsidR="000955E7" w:rsidRPr="00154B00">
        <w:t xml:space="preserve"> (no more than 150 words</w:t>
      </w:r>
      <w:r w:rsidR="00F93784">
        <w:t xml:space="preserve"> – </w:t>
      </w:r>
      <w:r w:rsidR="00C847AE">
        <w:t>further</w:t>
      </w:r>
      <w:r w:rsidR="00F93784">
        <w:t xml:space="preserve"> information will be </w:t>
      </w:r>
      <w:r w:rsidR="00C847AE">
        <w:t xml:space="preserve">requested </w:t>
      </w:r>
      <w:r w:rsidR="003F2711">
        <w:t>at Part F</w:t>
      </w:r>
      <w:r w:rsidR="00C847AE">
        <w:t xml:space="preserve"> of the Application Form</w:t>
      </w:r>
      <w:r w:rsidR="000955E7" w:rsidRPr="00154B00">
        <w:t>)</w:t>
      </w:r>
    </w:p>
    <w:p w14:paraId="29818574" w14:textId="161D9622" w:rsidR="00281063" w:rsidRDefault="00AF7671" w:rsidP="00D74C09">
      <w:pPr>
        <w:ind w:left="360"/>
      </w:pPr>
      <w:r>
        <w:t xml:space="preserve">The 2016 revision </w:t>
      </w:r>
      <w:r w:rsidR="008E60D2">
        <w:t>of</w:t>
      </w:r>
      <w:r>
        <w:t xml:space="preserve"> the World Health Organization classification of tu</w:t>
      </w:r>
      <w:r w:rsidRPr="00AF7671">
        <w:t xml:space="preserve">mours of </w:t>
      </w:r>
      <w:r>
        <w:t>h</w:t>
      </w:r>
      <w:r w:rsidRPr="00AF7671">
        <w:t xml:space="preserve">aematopoietic and </w:t>
      </w:r>
      <w:r>
        <w:t>l</w:t>
      </w:r>
      <w:r w:rsidRPr="00AF7671">
        <w:t xml:space="preserve">ymphoid </w:t>
      </w:r>
      <w:r>
        <w:t>t</w:t>
      </w:r>
      <w:r w:rsidRPr="00AF7671">
        <w:t>issues</w:t>
      </w:r>
      <w:r>
        <w:t xml:space="preserve"> </w:t>
      </w:r>
      <w:r w:rsidR="006C4B08">
        <w:t xml:space="preserve">describes the updated criteria, </w:t>
      </w:r>
      <w:r w:rsidR="006C4B08" w:rsidRPr="006C4B08">
        <w:t>incorporating morphology, immunophenotyping, genomics, and clinical</w:t>
      </w:r>
      <w:r w:rsidR="006C4B08">
        <w:t xml:space="preserve"> </w:t>
      </w:r>
      <w:r w:rsidR="006C4B08" w:rsidRPr="006C4B08">
        <w:t>features</w:t>
      </w:r>
      <w:r w:rsidR="006C4B08">
        <w:t xml:space="preserve">, </w:t>
      </w:r>
      <w:r w:rsidR="008E60D2">
        <w:t>recommended to be used to characterise</w:t>
      </w:r>
      <w:r w:rsidR="00281063">
        <w:t xml:space="preserve"> the </w:t>
      </w:r>
      <w:r w:rsidR="00281063" w:rsidRPr="008E60D2">
        <w:t>diagnostic, prognostic, and therapeutic implications</w:t>
      </w:r>
      <w:r w:rsidR="00281063">
        <w:t xml:space="preserve"> of</w:t>
      </w:r>
      <w:r w:rsidR="00F463CB">
        <w:t xml:space="preserve"> </w:t>
      </w:r>
      <w:r w:rsidR="0047366C">
        <w:t>h</w:t>
      </w:r>
      <w:r w:rsidR="0047366C" w:rsidRPr="0047366C">
        <w:t>aematological malignanc</w:t>
      </w:r>
      <w:r w:rsidR="0047366C">
        <w:t>ies</w:t>
      </w:r>
      <w:r w:rsidR="00F463CB">
        <w:t xml:space="preserve"> including</w:t>
      </w:r>
      <w:r w:rsidR="00281063">
        <w:t>:</w:t>
      </w:r>
    </w:p>
    <w:p w14:paraId="5890F48A" w14:textId="79154E6B" w:rsidR="0047366C" w:rsidRDefault="0047366C" w:rsidP="0047366C">
      <w:pPr>
        <w:spacing w:after="0"/>
        <w:ind w:left="646"/>
      </w:pPr>
      <w:r>
        <w:t>L</w:t>
      </w:r>
      <w:r w:rsidRPr="00F463CB">
        <w:t>ymphoid neoplasms</w:t>
      </w:r>
      <w:r>
        <w:t xml:space="preserve"> (see </w:t>
      </w:r>
      <w:r>
        <w:fldChar w:fldCharType="begin"/>
      </w:r>
      <w:r>
        <w:instrText xml:space="preserve"> REF _Ref56006085 \h </w:instrText>
      </w:r>
      <w:r w:rsidR="0010714A">
        <w:instrText xml:space="preserve"> \* MERGEFORMAT </w:instrText>
      </w:r>
      <w:r>
        <w:fldChar w:fldCharType="separate"/>
      </w:r>
      <w:r w:rsidR="0010714A" w:rsidRPr="0010714A">
        <w:t>Table 4</w:t>
      </w:r>
      <w:r>
        <w:fldChar w:fldCharType="end"/>
      </w:r>
      <w:r>
        <w:t xml:space="preserve">, </w:t>
      </w:r>
      <w:hyperlink w:anchor="_Appendix_A" w:history="1">
        <w:r w:rsidRPr="009524AE">
          <w:t>Appendix</w:t>
        </w:r>
        <w:r w:rsidR="00A7140F" w:rsidRPr="009524AE">
          <w:t xml:space="preserve"> A</w:t>
        </w:r>
      </w:hyperlink>
      <w:r>
        <w:t>)</w:t>
      </w:r>
      <w:r w:rsidR="00E604BC">
        <w:t xml:space="preserve"> </w:t>
      </w:r>
    </w:p>
    <w:p w14:paraId="7A38AA58" w14:textId="15EA4CCC" w:rsidR="00281063" w:rsidRDefault="00281063" w:rsidP="0047366C">
      <w:pPr>
        <w:pStyle w:val="ListParagraph"/>
        <w:numPr>
          <w:ilvl w:val="0"/>
          <w:numId w:val="38"/>
        </w:numPr>
        <w:spacing w:before="0" w:after="0"/>
        <w:ind w:left="1003" w:hanging="357"/>
        <w:contextualSpacing w:val="0"/>
      </w:pPr>
      <w:r>
        <w:t>m</w:t>
      </w:r>
      <w:r w:rsidRPr="008E60D2">
        <w:t>ature B-cell lymphoid neoplasms</w:t>
      </w:r>
      <w:r>
        <w:t>;</w:t>
      </w:r>
    </w:p>
    <w:p w14:paraId="1C814D5D" w14:textId="77777777" w:rsidR="00281063" w:rsidRDefault="00281063" w:rsidP="00281063">
      <w:pPr>
        <w:pStyle w:val="ListParagraph"/>
        <w:numPr>
          <w:ilvl w:val="0"/>
          <w:numId w:val="38"/>
        </w:numPr>
      </w:pPr>
      <w:r>
        <w:t>m</w:t>
      </w:r>
      <w:r w:rsidRPr="008E60D2">
        <w:t>ature T</w:t>
      </w:r>
      <w:r>
        <w:t>-cell</w:t>
      </w:r>
      <w:r w:rsidRPr="008E60D2">
        <w:t xml:space="preserve"> and </w:t>
      </w:r>
      <w:r>
        <w:t>natural killer cell (</w:t>
      </w:r>
      <w:r w:rsidRPr="008E60D2">
        <w:t>NK</w:t>
      </w:r>
      <w:r>
        <w:t>)</w:t>
      </w:r>
      <w:r w:rsidRPr="008E60D2">
        <w:t xml:space="preserve"> neoplasms</w:t>
      </w:r>
      <w:r>
        <w:t>;</w:t>
      </w:r>
    </w:p>
    <w:p w14:paraId="2052D844" w14:textId="77777777" w:rsidR="00281063" w:rsidRDefault="00281063" w:rsidP="00281063">
      <w:pPr>
        <w:pStyle w:val="ListParagraph"/>
        <w:numPr>
          <w:ilvl w:val="0"/>
          <w:numId w:val="38"/>
        </w:numPr>
      </w:pPr>
      <w:r w:rsidRPr="008E60D2">
        <w:t>Hodgkin lymphoma</w:t>
      </w:r>
      <w:r>
        <w:t>;</w:t>
      </w:r>
    </w:p>
    <w:p w14:paraId="436F2AAE" w14:textId="233F6F5B" w:rsidR="00281063" w:rsidRDefault="00281063" w:rsidP="00281063">
      <w:pPr>
        <w:pStyle w:val="ListParagraph"/>
        <w:numPr>
          <w:ilvl w:val="0"/>
          <w:numId w:val="38"/>
        </w:numPr>
      </w:pPr>
      <w:r>
        <w:t>p</w:t>
      </w:r>
      <w:r w:rsidRPr="00281063">
        <w:t>ost</w:t>
      </w:r>
      <w:r>
        <w:t>-</w:t>
      </w:r>
      <w:r w:rsidRPr="00281063">
        <w:t>transplant lymphoproliferative disorders (PTLD)</w:t>
      </w:r>
      <w:r>
        <w:t xml:space="preserve">; </w:t>
      </w:r>
    </w:p>
    <w:p w14:paraId="0C7C766E" w14:textId="6DABACE8" w:rsidR="00AF7671" w:rsidRDefault="00281063" w:rsidP="00281063">
      <w:pPr>
        <w:pStyle w:val="ListParagraph"/>
        <w:numPr>
          <w:ilvl w:val="0"/>
          <w:numId w:val="38"/>
        </w:numPr>
      </w:pPr>
      <w:r>
        <w:t>h</w:t>
      </w:r>
      <w:r w:rsidRPr="00281063">
        <w:t>istiocytic and dendritic cell neoplasms</w:t>
      </w:r>
      <w:r w:rsidR="00266ACC">
        <w:t>;</w:t>
      </w:r>
      <w:r w:rsidR="005E5C61">
        <w:fldChar w:fldCharType="begin">
          <w:fldData xml:space="preserve">PEVuZE5vdGU+PENpdGU+PEF1dGhvcj5Td2VyZGxvdzwvQXV0aG9yPjxZZWFyPjIwMTY8L1llYXI+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</w:fldData>
        </w:fldChar>
      </w:r>
      <w:r w:rsidR="005E5C61">
        <w:instrText xml:space="preserve"> ADDIN EN.CITE </w:instrText>
      </w:r>
      <w:r w:rsidR="005E5C61">
        <w:fldChar w:fldCharType="begin">
          <w:fldData xml:space="preserve">PEVuZE5vdGU+PENpdGU+PEF1dGhvcj5Td2VyZGxvdzwvQXV0aG9yPjxZZWFyPjIwMTY8L1llYXI+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</w:fldData>
        </w:fldChar>
      </w:r>
      <w:r w:rsidR="005E5C61">
        <w:instrText xml:space="preserve"> ADDIN EN.CITE.DATA </w:instrText>
      </w:r>
      <w:r w:rsidR="005E5C61">
        <w:fldChar w:fldCharType="end"/>
      </w:r>
      <w:r w:rsidR="005E5C61">
        <w:fldChar w:fldCharType="separate"/>
      </w:r>
      <w:r w:rsidR="005E5C61" w:rsidRPr="005E5C61">
        <w:rPr>
          <w:noProof/>
          <w:vertAlign w:val="superscript"/>
        </w:rPr>
        <w:t>1</w:t>
      </w:r>
      <w:r w:rsidR="005E5C61">
        <w:fldChar w:fldCharType="end"/>
      </w:r>
      <w:r w:rsidR="00F463CB">
        <w:t xml:space="preserve"> and</w:t>
      </w:r>
    </w:p>
    <w:p w14:paraId="25442B1E" w14:textId="651B546E" w:rsidR="0047366C" w:rsidRDefault="0047366C" w:rsidP="0047366C">
      <w:pPr>
        <w:spacing w:after="0"/>
        <w:ind w:left="646"/>
      </w:pPr>
      <w:r>
        <w:t>M</w:t>
      </w:r>
      <w:r w:rsidRPr="00F463CB">
        <w:t xml:space="preserve">yeloid neoplasms and acute </w:t>
      </w:r>
      <w:r w:rsidR="00672171" w:rsidRPr="00F463CB">
        <w:t>leukaemia</w:t>
      </w:r>
      <w:r>
        <w:t xml:space="preserve"> (</w:t>
      </w:r>
      <w:r w:rsidRPr="00193B5B">
        <w:t>see</w:t>
      </w:r>
      <w:r>
        <w:t xml:space="preserve"> </w:t>
      </w:r>
      <w:r>
        <w:fldChar w:fldCharType="begin"/>
      </w:r>
      <w:r>
        <w:instrText xml:space="preserve"> REF _Ref54777694 \h </w:instrText>
      </w:r>
      <w:r w:rsidR="0010714A">
        <w:instrText xml:space="preserve"> \* MERGEFORMAT </w:instrText>
      </w:r>
      <w:r>
        <w:fldChar w:fldCharType="separate"/>
      </w:r>
      <w:r w:rsidR="0010714A" w:rsidRPr="0010714A">
        <w:t>Table 5</w:t>
      </w:r>
      <w:r>
        <w:fldChar w:fldCharType="end"/>
      </w:r>
      <w:r>
        <w:t xml:space="preserve">, </w:t>
      </w:r>
      <w:hyperlink w:anchor="_Appendix_A" w:history="1">
        <w:r w:rsidRPr="00863A2C">
          <w:t>Appendix</w:t>
        </w:r>
        <w:r w:rsidR="00A7140F" w:rsidRPr="00863A2C">
          <w:t xml:space="preserve"> A</w:t>
        </w:r>
      </w:hyperlink>
      <w:r>
        <w:t>)</w:t>
      </w:r>
    </w:p>
    <w:p w14:paraId="1CAECA34" w14:textId="4F608156" w:rsidR="00F463CB" w:rsidRDefault="00F463CB" w:rsidP="0047366C">
      <w:pPr>
        <w:pStyle w:val="ListParagraph"/>
        <w:numPr>
          <w:ilvl w:val="0"/>
          <w:numId w:val="38"/>
        </w:numPr>
        <w:spacing w:before="0" w:after="0"/>
        <w:ind w:left="1003" w:hanging="357"/>
        <w:contextualSpacing w:val="0"/>
      </w:pPr>
      <w:r>
        <w:t>m</w:t>
      </w:r>
      <w:r w:rsidRPr="00281063">
        <w:t>yeloproliferative neoplasms (MPN)</w:t>
      </w:r>
      <w:r>
        <w:t>;</w:t>
      </w:r>
    </w:p>
    <w:p w14:paraId="581E0D63" w14:textId="7581E773" w:rsidR="00F463CB" w:rsidRDefault="00F463CB" w:rsidP="00281063">
      <w:pPr>
        <w:pStyle w:val="ListParagraph"/>
        <w:numPr>
          <w:ilvl w:val="0"/>
          <w:numId w:val="38"/>
        </w:numPr>
      </w:pPr>
      <w:r>
        <w:t xml:space="preserve">myeloid/lymphoid neoplasms with eosinophilia and rearrangement of </w:t>
      </w:r>
      <w:r w:rsidRPr="001D7BFB">
        <w:t>PDGFRA, PDGFRB</w:t>
      </w:r>
      <w:r>
        <w:t xml:space="preserve">, or </w:t>
      </w:r>
      <w:r w:rsidRPr="001D7BFB">
        <w:t>FGFR1</w:t>
      </w:r>
      <w:r>
        <w:t xml:space="preserve">, or with </w:t>
      </w:r>
      <w:r w:rsidRPr="001D7BFB">
        <w:t>PCM1-JAK2</w:t>
      </w:r>
      <w:r>
        <w:t>;</w:t>
      </w:r>
    </w:p>
    <w:p w14:paraId="13991F0A" w14:textId="4939806B" w:rsidR="00F463CB" w:rsidRDefault="00F463CB" w:rsidP="00281063">
      <w:pPr>
        <w:pStyle w:val="ListParagraph"/>
        <w:numPr>
          <w:ilvl w:val="0"/>
          <w:numId w:val="38"/>
        </w:numPr>
      </w:pPr>
      <w:r>
        <w:t>m</w:t>
      </w:r>
      <w:r w:rsidRPr="00281063">
        <w:t>yelodysplastic/myeloproliferative neoplasms (MDS/MPN)</w:t>
      </w:r>
      <w:r>
        <w:t>;</w:t>
      </w:r>
    </w:p>
    <w:p w14:paraId="3E005DC4" w14:textId="0067EE70" w:rsidR="00F463CB" w:rsidRDefault="00F463CB" w:rsidP="00281063">
      <w:pPr>
        <w:pStyle w:val="ListParagraph"/>
        <w:numPr>
          <w:ilvl w:val="0"/>
          <w:numId w:val="38"/>
        </w:numPr>
      </w:pPr>
      <w:r>
        <w:t>m</w:t>
      </w:r>
      <w:r w:rsidRPr="00281063">
        <w:t>yelodysplastic syndromes (MDS</w:t>
      </w:r>
      <w:r>
        <w:t>);</w:t>
      </w:r>
    </w:p>
    <w:p w14:paraId="2E330100" w14:textId="04314589" w:rsidR="00F463CB" w:rsidRDefault="00F463CB" w:rsidP="00281063">
      <w:pPr>
        <w:pStyle w:val="ListParagraph"/>
        <w:numPr>
          <w:ilvl w:val="0"/>
          <w:numId w:val="38"/>
        </w:numPr>
      </w:pPr>
      <w:r>
        <w:t>a</w:t>
      </w:r>
      <w:r w:rsidRPr="00281063">
        <w:t>cute myeloid leuk</w:t>
      </w:r>
      <w:r>
        <w:t>a</w:t>
      </w:r>
      <w:r w:rsidRPr="00281063">
        <w:t>emia (AML) and related neoplasms</w:t>
      </w:r>
      <w:r>
        <w:t>;</w:t>
      </w:r>
    </w:p>
    <w:p w14:paraId="2C86374E" w14:textId="412E8FC0" w:rsidR="00F463CB" w:rsidRDefault="00F463CB" w:rsidP="00281063">
      <w:pPr>
        <w:pStyle w:val="ListParagraph"/>
        <w:numPr>
          <w:ilvl w:val="0"/>
          <w:numId w:val="38"/>
        </w:numPr>
      </w:pPr>
      <w:proofErr w:type="spellStart"/>
      <w:r>
        <w:t>blastic</w:t>
      </w:r>
      <w:proofErr w:type="spellEnd"/>
      <w:r>
        <w:t xml:space="preserve"> plasmacytoid dendritic cell neoplasm;</w:t>
      </w:r>
    </w:p>
    <w:p w14:paraId="324D80C2" w14:textId="24DCB45D" w:rsidR="00F463CB" w:rsidRDefault="00FC15CD" w:rsidP="00281063">
      <w:pPr>
        <w:pStyle w:val="ListParagraph"/>
        <w:numPr>
          <w:ilvl w:val="0"/>
          <w:numId w:val="38"/>
        </w:numPr>
      </w:pPr>
      <w:r>
        <w:t xml:space="preserve">acute </w:t>
      </w:r>
      <w:r w:rsidR="00F463CB">
        <w:t>leukaemias of ambiguous lineage;</w:t>
      </w:r>
    </w:p>
    <w:p w14:paraId="58F49E8E" w14:textId="0C84C7CD" w:rsidR="00F463CB" w:rsidRDefault="00F463CB" w:rsidP="00281063">
      <w:pPr>
        <w:pStyle w:val="ListParagraph"/>
        <w:numPr>
          <w:ilvl w:val="0"/>
          <w:numId w:val="38"/>
        </w:numPr>
      </w:pPr>
      <w:r w:rsidRPr="00281063">
        <w:t>B-lymphoblastic leuk</w:t>
      </w:r>
      <w:r>
        <w:t>a</w:t>
      </w:r>
      <w:r w:rsidRPr="00281063">
        <w:t>emia/lymphoma</w:t>
      </w:r>
      <w:r>
        <w:t>;</w:t>
      </w:r>
    </w:p>
    <w:p w14:paraId="0CB759F4" w14:textId="2E746148" w:rsidR="00F463CB" w:rsidRDefault="00F463CB" w:rsidP="00281063">
      <w:pPr>
        <w:pStyle w:val="ListParagraph"/>
        <w:numPr>
          <w:ilvl w:val="0"/>
          <w:numId w:val="38"/>
        </w:numPr>
      </w:pPr>
      <w:r w:rsidRPr="00281063">
        <w:t>T-lymphoblastic leuk</w:t>
      </w:r>
      <w:r>
        <w:t>a</w:t>
      </w:r>
      <w:r w:rsidRPr="00281063">
        <w:t>emia/lymphoma</w:t>
      </w:r>
      <w:r w:rsidR="00266ACC">
        <w:t>.</w:t>
      </w:r>
      <w:r w:rsidR="005E5C61">
        <w:fldChar w:fldCharType="begin">
          <w:fldData xml:space="preserve">PEVuZE5vdGU+PENpdGU+PEF1dGhvcj5BcmJlcjwvQXV0aG9yPjxZZWFyPjIwMTY8L1llYXI+PFJl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</w:fldData>
        </w:fldChar>
      </w:r>
      <w:r w:rsidR="005E5C61">
        <w:instrText xml:space="preserve"> ADDIN EN.CITE </w:instrText>
      </w:r>
      <w:r w:rsidR="005E5C61">
        <w:fldChar w:fldCharType="begin">
          <w:fldData xml:space="preserve">PEVuZE5vdGU+PENpdGU+PEF1dGhvcj5BcmJlcjwvQXV0aG9yPjxZZWFyPjIwMTY8L1llYXI+PFJl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</w:fldData>
        </w:fldChar>
      </w:r>
      <w:r w:rsidR="005E5C61">
        <w:instrText xml:space="preserve"> ADDIN EN.CITE.DATA </w:instrText>
      </w:r>
      <w:r w:rsidR="005E5C61">
        <w:fldChar w:fldCharType="end"/>
      </w:r>
      <w:r w:rsidR="005E5C61">
        <w:fldChar w:fldCharType="separate"/>
      </w:r>
      <w:r w:rsidR="005E5C61" w:rsidRPr="005E5C61">
        <w:rPr>
          <w:noProof/>
          <w:vertAlign w:val="superscript"/>
        </w:rPr>
        <w:t>2</w:t>
      </w:r>
      <w:r w:rsidR="005E5C61">
        <w:fldChar w:fldCharType="end"/>
      </w:r>
    </w:p>
    <w:p w14:paraId="7D18CB9F" w14:textId="77777777" w:rsidR="000955E7" w:rsidRDefault="000955E7" w:rsidP="004A0BF4">
      <w:pPr>
        <w:pStyle w:val="Heading2"/>
      </w:pPr>
      <w:r w:rsidRPr="00154B00">
        <w:t>Prov</w:t>
      </w:r>
      <w:r w:rsidR="00D11EB1" w:rsidRPr="00154B00">
        <w:t>i</w:t>
      </w:r>
      <w:r w:rsidRPr="00154B00">
        <w:t>de a succinct description of the proposed medical service (no more than 150 words</w:t>
      </w:r>
      <w:r w:rsidR="00C847AE">
        <w:t xml:space="preserve"> </w:t>
      </w:r>
      <w:r w:rsidR="00F93784">
        <w:t xml:space="preserve">– </w:t>
      </w:r>
      <w:r w:rsidR="00C847AE">
        <w:t>further</w:t>
      </w:r>
      <w:r w:rsidR="00F93784">
        <w:t xml:space="preserve"> information will be </w:t>
      </w:r>
      <w:r w:rsidR="00C847AE">
        <w:t>requested</w:t>
      </w:r>
      <w:r w:rsidR="00F93784">
        <w:t xml:space="preserve"> </w:t>
      </w:r>
      <w:r w:rsidR="00883641">
        <w:t>at</w:t>
      </w:r>
      <w:r w:rsidR="00C847AE">
        <w:t xml:space="preserve"> </w:t>
      </w:r>
      <w:r w:rsidR="00026412">
        <w:t>Part 6</w:t>
      </w:r>
      <w:r w:rsidR="00C847AE">
        <w:t xml:space="preserve"> of the Application Form</w:t>
      </w:r>
      <w:r w:rsidRPr="00154B00">
        <w:t>)</w:t>
      </w:r>
    </w:p>
    <w:p w14:paraId="40A5EE1A" w14:textId="1781060C" w:rsidR="00FC15CD" w:rsidRDefault="003D370E" w:rsidP="00D74C09">
      <w:pPr>
        <w:ind w:left="360"/>
      </w:pPr>
      <w:r>
        <w:t>M</w:t>
      </w:r>
      <w:r w:rsidRPr="003D370E">
        <w:t xml:space="preserve">olecular characterisation </w:t>
      </w:r>
      <w:r>
        <w:t xml:space="preserve">of </w:t>
      </w:r>
      <w:r w:rsidRPr="007B0171">
        <w:t>haematological malignanc</w:t>
      </w:r>
      <w:r>
        <w:t xml:space="preserve">ies </w:t>
      </w:r>
      <w:r w:rsidR="007B0171" w:rsidRPr="007B0171">
        <w:t xml:space="preserve">as per </w:t>
      </w:r>
      <w:r w:rsidR="00DA13F9">
        <w:t xml:space="preserve">diagnostic criteria within </w:t>
      </w:r>
      <w:r w:rsidR="007B0171" w:rsidRPr="007B0171">
        <w:t>the World Health Organi</w:t>
      </w:r>
      <w:r w:rsidR="007B0171">
        <w:t>z</w:t>
      </w:r>
      <w:r w:rsidR="007B0171" w:rsidRPr="007B0171">
        <w:t>ation Classification of Tumours of Haem</w:t>
      </w:r>
      <w:r w:rsidR="007B0171">
        <w:t>atopoietic and Lymphoid Tissues</w:t>
      </w:r>
      <w:r w:rsidR="00817601">
        <w:t xml:space="preserve"> in order t</w:t>
      </w:r>
      <w:r w:rsidR="00817601" w:rsidRPr="007B0171">
        <w:t xml:space="preserve">o establish a </w:t>
      </w:r>
      <w:r w:rsidR="00817601">
        <w:t xml:space="preserve">definitive </w:t>
      </w:r>
      <w:r w:rsidR="00817601" w:rsidRPr="007B0171">
        <w:t>diagnosis</w:t>
      </w:r>
      <w:r w:rsidR="007B0171">
        <w:t>.</w:t>
      </w:r>
    </w:p>
    <w:p w14:paraId="5380F275" w14:textId="5589C44C" w:rsidR="00193551" w:rsidRDefault="00193551" w:rsidP="00D74C09">
      <w:pPr>
        <w:ind w:left="360"/>
      </w:pPr>
      <w:r>
        <w:t xml:space="preserve">As stated by the </w:t>
      </w:r>
      <w:r w:rsidRPr="009B66B4">
        <w:t>Leukaemia Foundation</w:t>
      </w:r>
      <w:r>
        <w:t xml:space="preserve">’s </w:t>
      </w:r>
      <w:r w:rsidRPr="009B66B4">
        <w:t>National Strategic Action Plan for Blood Cancer</w:t>
      </w:r>
      <w:r>
        <w:t xml:space="preserve">, </w:t>
      </w:r>
      <w:r w:rsidRPr="009B66B4">
        <w:t>commissioned by the Australian Government Department of Health</w:t>
      </w:r>
      <w:r>
        <w:t xml:space="preserve"> “</w:t>
      </w:r>
      <w:r w:rsidRPr="00193551">
        <w:t>Early and accurate diagnosis is critical to not only the understanding of what type of blood cancer an individual has, but also to what treatment pathway will offer the best survival and quality of life outcomes</w:t>
      </w:r>
      <w:r>
        <w:t>”.</w:t>
      </w:r>
      <w:r w:rsidR="005E5C61">
        <w:fldChar w:fldCharType="begin"/>
      </w:r>
      <w:r w:rsidR="005E5C61">
        <w:instrText xml:space="preserve"> ADDIN EN.CITE &lt;EndNote&gt;&lt;Cite&gt;&lt;Author&gt;Leukaemia Foundation&lt;/Author&gt;&lt;Year&gt;2020&lt;/Year&gt;&lt;RecNum&gt;79&lt;/RecNum&gt;&lt;DisplayText&gt;&lt;style face="superscript"&gt;3&lt;/style&gt;&lt;/DisplayText&gt;&lt;record&gt;&lt;rec-number&gt;79&lt;/rec-number&gt;&lt;foreign-keys&gt;&lt;key app="EN" db-id="wtwpzfdzitwfv0exv2z5zrzps0rwv0xp9r55" timestamp="1620185649"&gt;79&lt;/key&gt;&lt;/foreign-keys&gt;&lt;ref-type name="Report"&gt;27&lt;/ref-type&gt;&lt;contributors&gt;&lt;authors&gt;&lt;author&gt;Leukaemia Foundation,&lt;/author&gt;&lt;/authors&gt;&lt;tertiary-authors&gt;&lt;author&gt;Australian Government Department of Health&lt;/author&gt;&lt;/tertiary-authors&gt;&lt;/contributors&gt;&lt;titles&gt;&lt;title&gt; National Strategic Action Plan for Blood Cancer&lt;/title&gt;&lt;/titles&gt;&lt;dates&gt;&lt;year&gt;2020&lt;/year&gt;&lt;/dates&gt;&lt;publisher&gt;Leukaemia Foundation&lt;/publisher&gt;&lt;urls&gt;&lt;related-urls&gt;&lt;url&gt;https://www.leukaemia.org.au/wp-content/uploads/2020/09/National-Strategic-Action-Plan-for-Blood-Cancer_June-2020.pdf&lt;/url&gt;&lt;/related-urls&gt;&lt;/urls&gt;&lt;/record&gt;&lt;/Cite&gt;&lt;/EndNote&gt;</w:instrText>
      </w:r>
      <w:r w:rsidR="005E5C61">
        <w:fldChar w:fldCharType="separate"/>
      </w:r>
      <w:r w:rsidR="005E5C61" w:rsidRPr="005E5C61">
        <w:rPr>
          <w:noProof/>
          <w:vertAlign w:val="superscript"/>
        </w:rPr>
        <w:t>3</w:t>
      </w:r>
      <w:r w:rsidR="005E5C61">
        <w:fldChar w:fldCharType="end"/>
      </w:r>
    </w:p>
    <w:p w14:paraId="21547FF3" w14:textId="7F56C1E8" w:rsidR="00193551" w:rsidRDefault="00193551" w:rsidP="00D74C09">
      <w:pPr>
        <w:ind w:left="360"/>
      </w:pPr>
      <w:r w:rsidRPr="00193551">
        <w:t xml:space="preserve">The most widely used technique for </w:t>
      </w:r>
      <w:r>
        <w:t>the</w:t>
      </w:r>
      <w:r w:rsidR="00FC15CD">
        <w:t xml:space="preserve"> molecular</w:t>
      </w:r>
      <w:r>
        <w:t xml:space="preserve"> diagnosis of </w:t>
      </w:r>
      <w:r w:rsidRPr="00193551">
        <w:t>haematological malignanc</w:t>
      </w:r>
      <w:r>
        <w:t xml:space="preserve">ies </w:t>
      </w:r>
      <w:r w:rsidRPr="00193551">
        <w:t xml:space="preserve">is targeted next generation sequencing (NGS) panels </w:t>
      </w:r>
      <w:r>
        <w:t xml:space="preserve">(lymphoid or myeloid) </w:t>
      </w:r>
      <w:r w:rsidRPr="00193551">
        <w:t>focus</w:t>
      </w:r>
      <w:r>
        <w:t>ing</w:t>
      </w:r>
      <w:r w:rsidRPr="00193551">
        <w:t xml:space="preserve"> on </w:t>
      </w:r>
      <w:r>
        <w:t xml:space="preserve">specific </w:t>
      </w:r>
      <w:r w:rsidRPr="00193551">
        <w:t>genes</w:t>
      </w:r>
      <w:r>
        <w:t xml:space="preserve"> as described by the WHO.</w:t>
      </w:r>
    </w:p>
    <w:p w14:paraId="6AFE56AE" w14:textId="35E41F14" w:rsidR="00D11EB1" w:rsidRPr="0011036E" w:rsidRDefault="00730C04" w:rsidP="004A0BF4">
      <w:pPr>
        <w:pStyle w:val="Heading2"/>
        <w:rPr>
          <w:b w:val="0"/>
        </w:rPr>
      </w:pPr>
      <w:r>
        <w:rPr>
          <w:b w:val="0"/>
        </w:rPr>
        <w:t xml:space="preserve">(a) </w:t>
      </w:r>
      <w:r w:rsidR="00D11EB1" w:rsidRPr="0011036E">
        <w:rPr>
          <w:b w:val="0"/>
        </w:rPr>
        <w:t>Is this a request for MBS funding?</w:t>
      </w:r>
    </w:p>
    <w:p w14:paraId="3A504C3E" w14:textId="75B27EA0" w:rsidR="00753C44" w:rsidRDefault="00FE4658" w:rsidP="00D74C09">
      <w:pPr>
        <w:spacing w:before="0" w:after="0"/>
        <w:ind w:left="360"/>
        <w:rPr>
          <w:szCs w:val="20"/>
        </w:rPr>
      </w:pPr>
      <w:r>
        <w:rPr>
          <w:szCs w:val="20"/>
        </w:rPr>
        <w:fldChar w:fldCharType="begin">
          <w:ffData>
            <w:name w:val="Check1"/>
            <w:enabled/>
            <w:calcOnExit w:val="0"/>
            <w:checkBox>
              <w:sizeAuto/>
              <w:default w:val="1"/>
            </w:checkBox>
          </w:ffData>
        </w:fldChar>
      </w:r>
      <w:bookmarkStart w:id="4" w:name="Check1"/>
      <w:r>
        <w:rPr>
          <w:szCs w:val="20"/>
        </w:rPr>
        <w:instrText xml:space="preserve"> FORMCHECKBOX </w:instrText>
      </w:r>
      <w:r w:rsidR="00EE6E4C">
        <w:rPr>
          <w:szCs w:val="20"/>
        </w:rPr>
      </w:r>
      <w:r w:rsidR="00EE6E4C">
        <w:rPr>
          <w:szCs w:val="20"/>
        </w:rPr>
        <w:fldChar w:fldCharType="separate"/>
      </w:r>
      <w:r>
        <w:rPr>
          <w:szCs w:val="20"/>
        </w:rPr>
        <w:fldChar w:fldCharType="end"/>
      </w:r>
      <w:bookmarkEnd w:id="4"/>
      <w:r w:rsidR="006B6390">
        <w:rPr>
          <w:szCs w:val="20"/>
        </w:rPr>
        <w:t xml:space="preserve"> Yes</w:t>
      </w:r>
    </w:p>
    <w:p w14:paraId="3589CA41" w14:textId="77777777" w:rsidR="00753C44" w:rsidRPr="00753C44" w:rsidRDefault="006B6390" w:rsidP="00D74C09">
      <w:pPr>
        <w:spacing w:before="0" w:after="0"/>
        <w:ind w:left="360"/>
        <w:rPr>
          <w:szCs w:val="20"/>
        </w:rPr>
      </w:pPr>
      <w:r w:rsidRPr="00753C44">
        <w:rPr>
          <w:szCs w:val="20"/>
        </w:rPr>
        <w:fldChar w:fldCharType="begin">
          <w:ffData>
            <w:name w:val="Check2"/>
            <w:enabled/>
            <w:calcOnExit w:val="0"/>
            <w:checkBox>
              <w:sizeAuto/>
              <w:default w:val="0"/>
            </w:checkBox>
          </w:ffData>
        </w:fldChar>
      </w:r>
      <w:r w:rsidRPr="00753C44">
        <w:rPr>
          <w:szCs w:val="20"/>
        </w:rPr>
        <w:instrText xml:space="preserve"> FORMCHECKBOX </w:instrText>
      </w:r>
      <w:r w:rsidR="00EE6E4C">
        <w:rPr>
          <w:szCs w:val="20"/>
        </w:rPr>
      </w:r>
      <w:r w:rsidR="00EE6E4C">
        <w:rPr>
          <w:szCs w:val="20"/>
        </w:rPr>
        <w:fldChar w:fldCharType="separate"/>
      </w:r>
      <w:r w:rsidRPr="00753C44">
        <w:rPr>
          <w:szCs w:val="20"/>
        </w:rPr>
        <w:fldChar w:fldCharType="end"/>
      </w:r>
      <w:r>
        <w:rPr>
          <w:szCs w:val="20"/>
        </w:rPr>
        <w:t xml:space="preserve"> No</w:t>
      </w:r>
      <w:r w:rsidR="00753C44" w:rsidRPr="00753C44">
        <w:rPr>
          <w:szCs w:val="20"/>
        </w:rPr>
        <w:t xml:space="preserve">  </w:t>
      </w:r>
    </w:p>
    <w:p w14:paraId="0220F064" w14:textId="77777777" w:rsidR="000B3CD0" w:rsidRPr="0011036E" w:rsidRDefault="000B3CD0" w:rsidP="00730C04">
      <w:pPr>
        <w:pStyle w:val="Heading2"/>
        <w:numPr>
          <w:ilvl w:val="0"/>
          <w:numId w:val="24"/>
        </w:numPr>
        <w:rPr>
          <w:b w:val="0"/>
        </w:rPr>
      </w:pPr>
      <w:r w:rsidRPr="0011036E">
        <w:rPr>
          <w:b w:val="0"/>
        </w:rPr>
        <w:t>I</w:t>
      </w:r>
      <w:r w:rsidR="003020B5" w:rsidRPr="0011036E">
        <w:rPr>
          <w:b w:val="0"/>
        </w:rPr>
        <w:t xml:space="preserve">f </w:t>
      </w:r>
      <w:r w:rsidR="00D11EB1" w:rsidRPr="0011036E">
        <w:rPr>
          <w:b w:val="0"/>
        </w:rPr>
        <w:t xml:space="preserve">yes, is </w:t>
      </w:r>
      <w:r w:rsidRPr="0011036E">
        <w:rPr>
          <w:b w:val="0"/>
        </w:rPr>
        <w:t>the medical service</w:t>
      </w:r>
      <w:r w:rsidR="005D0677" w:rsidRPr="0011036E">
        <w:rPr>
          <w:b w:val="0"/>
        </w:rPr>
        <w:t>(s)</w:t>
      </w:r>
      <w:r w:rsidRPr="0011036E">
        <w:rPr>
          <w:b w:val="0"/>
        </w:rPr>
        <w:t xml:space="preserve"> </w:t>
      </w:r>
      <w:r w:rsidR="00F83566" w:rsidRPr="0011036E">
        <w:rPr>
          <w:b w:val="0"/>
        </w:rPr>
        <w:t xml:space="preserve">proposed to be </w:t>
      </w:r>
      <w:r w:rsidRPr="0011036E">
        <w:rPr>
          <w:b w:val="0"/>
        </w:rPr>
        <w:t xml:space="preserve">covered under an existing </w:t>
      </w:r>
      <w:r w:rsidR="00F83566" w:rsidRPr="0011036E">
        <w:rPr>
          <w:b w:val="0"/>
        </w:rPr>
        <w:t>MBS item number</w:t>
      </w:r>
      <w:r w:rsidR="005D0677" w:rsidRPr="0011036E">
        <w:rPr>
          <w:b w:val="0"/>
        </w:rPr>
        <w:t>(s)</w:t>
      </w:r>
      <w:r w:rsidR="003020B5" w:rsidRPr="0011036E">
        <w:rPr>
          <w:b w:val="0"/>
        </w:rPr>
        <w:t xml:space="preserve"> or is a new MBS item</w:t>
      </w:r>
      <w:r w:rsidR="005D0677" w:rsidRPr="0011036E">
        <w:rPr>
          <w:b w:val="0"/>
        </w:rPr>
        <w:t>(s)</w:t>
      </w:r>
      <w:r w:rsidR="003020B5" w:rsidRPr="0011036E">
        <w:rPr>
          <w:b w:val="0"/>
        </w:rPr>
        <w:t xml:space="preserve"> being sought altogether</w:t>
      </w:r>
      <w:r w:rsidRPr="0011036E">
        <w:rPr>
          <w:b w:val="0"/>
        </w:rPr>
        <w:t>?</w:t>
      </w:r>
    </w:p>
    <w:p w14:paraId="44B2D876" w14:textId="77777777" w:rsidR="00753C44" w:rsidRDefault="006B6390" w:rsidP="00D74C09">
      <w:pPr>
        <w:spacing w:before="0" w:after="0"/>
        <w:ind w:left="360"/>
        <w:rPr>
          <w:szCs w:val="20"/>
        </w:rPr>
      </w:pPr>
      <w:r w:rsidRPr="00753C44">
        <w:rPr>
          <w:szCs w:val="20"/>
        </w:rPr>
        <w:fldChar w:fldCharType="begin">
          <w:ffData>
            <w:name w:val="Check2"/>
            <w:enabled/>
            <w:calcOnExit w:val="0"/>
            <w:checkBox>
              <w:sizeAuto/>
              <w:default w:val="0"/>
            </w:checkBox>
          </w:ffData>
        </w:fldChar>
      </w:r>
      <w:r w:rsidRPr="00753C44">
        <w:rPr>
          <w:szCs w:val="20"/>
        </w:rPr>
        <w:instrText xml:space="preserve"> FORMCHECKBOX </w:instrText>
      </w:r>
      <w:r w:rsidR="00EE6E4C">
        <w:rPr>
          <w:szCs w:val="20"/>
        </w:rPr>
      </w:r>
      <w:r w:rsidR="00EE6E4C">
        <w:rPr>
          <w:szCs w:val="20"/>
        </w:rPr>
        <w:fldChar w:fldCharType="separate"/>
      </w:r>
      <w:r w:rsidRPr="00753C44">
        <w:rPr>
          <w:szCs w:val="20"/>
        </w:rPr>
        <w:fldChar w:fldCharType="end"/>
      </w:r>
      <w:r>
        <w:rPr>
          <w:szCs w:val="20"/>
        </w:rPr>
        <w:t xml:space="preserve"> </w:t>
      </w:r>
      <w:r w:rsidR="00753C44" w:rsidRPr="00154B00">
        <w:rPr>
          <w:szCs w:val="20"/>
        </w:rPr>
        <w:t>Amendment to existing MBS item</w:t>
      </w:r>
      <w:r w:rsidR="00753C44">
        <w:rPr>
          <w:szCs w:val="20"/>
        </w:rPr>
        <w:t>(s)</w:t>
      </w:r>
    </w:p>
    <w:p w14:paraId="1C270030" w14:textId="11F95199" w:rsidR="00753C44" w:rsidRPr="00753C44" w:rsidRDefault="00FE4658" w:rsidP="00D74C09">
      <w:pPr>
        <w:spacing w:before="0" w:after="0"/>
        <w:ind w:left="360"/>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EE6E4C">
        <w:rPr>
          <w:szCs w:val="20"/>
        </w:rPr>
      </w:r>
      <w:r w:rsidR="00EE6E4C">
        <w:rPr>
          <w:szCs w:val="20"/>
        </w:rPr>
        <w:fldChar w:fldCharType="separate"/>
      </w:r>
      <w:r>
        <w:rPr>
          <w:szCs w:val="20"/>
        </w:rPr>
        <w:fldChar w:fldCharType="end"/>
      </w:r>
      <w:r w:rsidR="006B6390">
        <w:rPr>
          <w:szCs w:val="20"/>
        </w:rPr>
        <w:t xml:space="preserve"> </w:t>
      </w:r>
      <w:r w:rsidR="00753C44" w:rsidRPr="00154B00">
        <w:rPr>
          <w:szCs w:val="20"/>
        </w:rPr>
        <w:t>New MBS item</w:t>
      </w:r>
      <w:r w:rsidR="00753C44">
        <w:rPr>
          <w:szCs w:val="20"/>
        </w:rPr>
        <w:t>(s)</w:t>
      </w:r>
    </w:p>
    <w:p w14:paraId="1F3EE956" w14:textId="77777777" w:rsidR="000B3CD0" w:rsidRPr="0011036E" w:rsidRDefault="000B3CD0" w:rsidP="00730C04">
      <w:pPr>
        <w:pStyle w:val="Heading2"/>
        <w:numPr>
          <w:ilvl w:val="0"/>
          <w:numId w:val="24"/>
        </w:numPr>
        <w:rPr>
          <w:b w:val="0"/>
        </w:rPr>
      </w:pPr>
      <w:r w:rsidRPr="0011036E">
        <w:rPr>
          <w:b w:val="0"/>
        </w:rPr>
        <w:lastRenderedPageBreak/>
        <w:t xml:space="preserve">If </w:t>
      </w:r>
      <w:r w:rsidR="00126B33" w:rsidRPr="0011036E">
        <w:rPr>
          <w:b w:val="0"/>
        </w:rPr>
        <w:t xml:space="preserve">an amendment </w:t>
      </w:r>
      <w:r w:rsidR="003020B5" w:rsidRPr="0011036E">
        <w:rPr>
          <w:b w:val="0"/>
        </w:rPr>
        <w:t xml:space="preserve">to </w:t>
      </w:r>
      <w:r w:rsidR="00126B33" w:rsidRPr="0011036E">
        <w:rPr>
          <w:b w:val="0"/>
        </w:rPr>
        <w:t xml:space="preserve">an </w:t>
      </w:r>
      <w:r w:rsidR="003020B5" w:rsidRPr="0011036E">
        <w:rPr>
          <w:b w:val="0"/>
        </w:rPr>
        <w:t>existing item</w:t>
      </w:r>
      <w:r w:rsidR="005D0677" w:rsidRPr="0011036E">
        <w:rPr>
          <w:b w:val="0"/>
        </w:rPr>
        <w:t>(s)</w:t>
      </w:r>
      <w:r w:rsidR="00126B33" w:rsidRPr="0011036E">
        <w:rPr>
          <w:b w:val="0"/>
        </w:rPr>
        <w:t xml:space="preserve"> is being sought</w:t>
      </w:r>
      <w:r w:rsidR="003020B5" w:rsidRPr="0011036E">
        <w:rPr>
          <w:b w:val="0"/>
        </w:rPr>
        <w:t>,</w:t>
      </w:r>
      <w:r w:rsidRPr="0011036E">
        <w:rPr>
          <w:b w:val="0"/>
        </w:rPr>
        <w:t xml:space="preserve"> please </w:t>
      </w:r>
      <w:r w:rsidR="00126B33" w:rsidRPr="0011036E">
        <w:rPr>
          <w:b w:val="0"/>
        </w:rPr>
        <w:t xml:space="preserve">list </w:t>
      </w:r>
      <w:r w:rsidRPr="0011036E">
        <w:rPr>
          <w:b w:val="0"/>
        </w:rPr>
        <w:t xml:space="preserve">the relevant MBS item number(s) </w:t>
      </w:r>
      <w:r w:rsidR="009C03FB" w:rsidRPr="0011036E">
        <w:rPr>
          <w:b w:val="0"/>
        </w:rPr>
        <w:t xml:space="preserve">that </w:t>
      </w:r>
      <w:r w:rsidR="00126B33" w:rsidRPr="0011036E">
        <w:rPr>
          <w:b w:val="0"/>
        </w:rPr>
        <w:t xml:space="preserve">are </w:t>
      </w:r>
      <w:r w:rsidR="005A6AB9" w:rsidRPr="0011036E">
        <w:rPr>
          <w:b w:val="0"/>
        </w:rPr>
        <w:t xml:space="preserve">to be </w:t>
      </w:r>
      <w:r w:rsidR="00126B33" w:rsidRPr="0011036E">
        <w:rPr>
          <w:b w:val="0"/>
        </w:rPr>
        <w:t xml:space="preserve">amended </w:t>
      </w:r>
      <w:r w:rsidR="005A6AB9" w:rsidRPr="0011036E">
        <w:rPr>
          <w:b w:val="0"/>
        </w:rPr>
        <w:t xml:space="preserve">to </w:t>
      </w:r>
      <w:r w:rsidR="00A93F58" w:rsidRPr="0011036E">
        <w:rPr>
          <w:b w:val="0"/>
        </w:rPr>
        <w:t xml:space="preserve">include </w:t>
      </w:r>
      <w:r w:rsidR="005A6AB9" w:rsidRPr="0011036E">
        <w:rPr>
          <w:b w:val="0"/>
        </w:rPr>
        <w:t>the proposed medical service</w:t>
      </w:r>
      <w:r w:rsidR="00802553" w:rsidRPr="0011036E">
        <w:rPr>
          <w:b w:val="0"/>
        </w:rPr>
        <w:t>:</w:t>
      </w:r>
      <w:r w:rsidR="00E06102" w:rsidRPr="0011036E">
        <w:rPr>
          <w:b w:val="0"/>
        </w:rPr>
        <w:t xml:space="preserve"> </w:t>
      </w:r>
    </w:p>
    <w:p w14:paraId="4B8A4F0D" w14:textId="722A0D4D" w:rsidR="003D795C" w:rsidRPr="00CB12EC" w:rsidRDefault="00FE4658" w:rsidP="00D74C09">
      <w:pPr>
        <w:ind w:left="284" w:firstLine="76"/>
      </w:pPr>
      <w:r>
        <w:t>N/A</w:t>
      </w:r>
    </w:p>
    <w:p w14:paraId="14077227" w14:textId="77777777" w:rsidR="006C0843" w:rsidRPr="0011036E" w:rsidRDefault="006C0843" w:rsidP="00730C04">
      <w:pPr>
        <w:pStyle w:val="Heading2"/>
        <w:numPr>
          <w:ilvl w:val="0"/>
          <w:numId w:val="24"/>
        </w:numPr>
        <w:rPr>
          <w:b w:val="0"/>
        </w:rPr>
      </w:pPr>
      <w:r w:rsidRPr="0011036E">
        <w:rPr>
          <w:b w:val="0"/>
        </w:rPr>
        <w:t>If an amendment to an existing item</w:t>
      </w:r>
      <w:r w:rsidR="003E30FB" w:rsidRPr="0011036E">
        <w:rPr>
          <w:b w:val="0"/>
        </w:rPr>
        <w:t>(s)</w:t>
      </w:r>
      <w:r w:rsidRPr="0011036E">
        <w:rPr>
          <w:b w:val="0"/>
        </w:rPr>
        <w:t xml:space="preserve"> is being sought, what is the nature of the amendment</w:t>
      </w:r>
      <w:r w:rsidR="00C01121" w:rsidRPr="0011036E">
        <w:rPr>
          <w:b w:val="0"/>
        </w:rPr>
        <w:t>(s)</w:t>
      </w:r>
      <w:r w:rsidR="00E06102" w:rsidRPr="0011036E">
        <w:rPr>
          <w:b w:val="0"/>
        </w:rPr>
        <w:t>?</w:t>
      </w:r>
    </w:p>
    <w:p w14:paraId="7CB30021" w14:textId="77777777" w:rsidR="002A270B" w:rsidRPr="004A263B" w:rsidRDefault="002A270B" w:rsidP="004A263B">
      <w:pPr>
        <w:pStyle w:val="ListParagraph"/>
        <w:numPr>
          <w:ilvl w:val="0"/>
          <w:numId w:val="34"/>
        </w:numPr>
        <w:spacing w:before="0" w:after="0"/>
        <w:ind w:left="851" w:hanging="425"/>
        <w:rPr>
          <w:b/>
        </w:rPr>
      </w:pPr>
      <w:r w:rsidRPr="004A263B">
        <w:rPr>
          <w:b/>
          <w:szCs w:val="20"/>
        </w:rPr>
        <w:fldChar w:fldCharType="begin">
          <w:ffData>
            <w:name w:val="Check2"/>
            <w:enabled/>
            <w:calcOnExit w:val="0"/>
            <w:checkBox>
              <w:sizeAuto/>
              <w:default w:val="0"/>
            </w:checkBox>
          </w:ffData>
        </w:fldChar>
      </w:r>
      <w:r w:rsidRPr="004A263B">
        <w:rPr>
          <w:b/>
          <w:szCs w:val="20"/>
        </w:rPr>
        <w:instrText xml:space="preserve"> FORMCHECKBOX </w:instrText>
      </w:r>
      <w:r w:rsidR="00EE6E4C">
        <w:rPr>
          <w:b/>
          <w:szCs w:val="20"/>
        </w:rPr>
      </w:r>
      <w:r w:rsidR="00EE6E4C">
        <w:rPr>
          <w:b/>
          <w:szCs w:val="20"/>
        </w:rPr>
        <w:fldChar w:fldCharType="separate"/>
      </w:r>
      <w:r w:rsidRPr="004A263B">
        <w:rPr>
          <w:b/>
          <w:szCs w:val="20"/>
        </w:rPr>
        <w:fldChar w:fldCharType="end"/>
      </w:r>
      <w:r w:rsidRPr="004A263B">
        <w:rPr>
          <w:b/>
          <w:szCs w:val="20"/>
        </w:rPr>
        <w:t xml:space="preserve"> </w:t>
      </w:r>
      <w:r w:rsidRPr="004A263B">
        <w:rPr>
          <w:b/>
        </w:rPr>
        <w:t>An amendment to the way the service is clinically delivered under the existing item(s)</w:t>
      </w:r>
    </w:p>
    <w:p w14:paraId="7A18FA81" w14:textId="77777777" w:rsidR="002A270B" w:rsidRPr="004A263B" w:rsidRDefault="002A270B" w:rsidP="004A263B">
      <w:pPr>
        <w:pStyle w:val="ListParagraph"/>
        <w:numPr>
          <w:ilvl w:val="0"/>
          <w:numId w:val="34"/>
        </w:numPr>
        <w:spacing w:before="0" w:after="0"/>
        <w:ind w:left="851" w:hanging="425"/>
        <w:rPr>
          <w:b/>
        </w:rPr>
      </w:pPr>
      <w:r w:rsidRPr="004A263B">
        <w:rPr>
          <w:b/>
          <w:szCs w:val="20"/>
        </w:rPr>
        <w:fldChar w:fldCharType="begin">
          <w:ffData>
            <w:name w:val="Check2"/>
            <w:enabled/>
            <w:calcOnExit w:val="0"/>
            <w:checkBox>
              <w:sizeAuto/>
              <w:default w:val="0"/>
            </w:checkBox>
          </w:ffData>
        </w:fldChar>
      </w:r>
      <w:r w:rsidRPr="004A263B">
        <w:rPr>
          <w:b/>
          <w:szCs w:val="20"/>
        </w:rPr>
        <w:instrText xml:space="preserve"> FORMCHECKBOX </w:instrText>
      </w:r>
      <w:r w:rsidR="00EE6E4C">
        <w:rPr>
          <w:b/>
          <w:szCs w:val="20"/>
        </w:rPr>
      </w:r>
      <w:r w:rsidR="00EE6E4C">
        <w:rPr>
          <w:b/>
          <w:szCs w:val="20"/>
        </w:rPr>
        <w:fldChar w:fldCharType="separate"/>
      </w:r>
      <w:r w:rsidRPr="004A263B">
        <w:rPr>
          <w:b/>
          <w:szCs w:val="20"/>
        </w:rPr>
        <w:fldChar w:fldCharType="end"/>
      </w:r>
      <w:r w:rsidRPr="004A263B">
        <w:rPr>
          <w:b/>
          <w:szCs w:val="20"/>
        </w:rPr>
        <w:t xml:space="preserve"> </w:t>
      </w:r>
      <w:r w:rsidRPr="004A263B">
        <w:rPr>
          <w:b/>
        </w:rPr>
        <w:t>An amendment to the patient population under the existing item(s)</w:t>
      </w:r>
    </w:p>
    <w:p w14:paraId="2B4F2545" w14:textId="77777777" w:rsidR="002A270B" w:rsidRPr="004A263B" w:rsidRDefault="002A270B" w:rsidP="004A263B">
      <w:pPr>
        <w:pStyle w:val="ListParagraph"/>
        <w:numPr>
          <w:ilvl w:val="0"/>
          <w:numId w:val="34"/>
        </w:numPr>
        <w:spacing w:before="0" w:after="0"/>
        <w:ind w:left="851" w:hanging="425"/>
        <w:rPr>
          <w:b/>
        </w:rPr>
      </w:pPr>
      <w:r w:rsidRPr="004A263B">
        <w:rPr>
          <w:b/>
          <w:szCs w:val="20"/>
        </w:rPr>
        <w:fldChar w:fldCharType="begin">
          <w:ffData>
            <w:name w:val="Check2"/>
            <w:enabled/>
            <w:calcOnExit w:val="0"/>
            <w:checkBox>
              <w:sizeAuto/>
              <w:default w:val="0"/>
            </w:checkBox>
          </w:ffData>
        </w:fldChar>
      </w:r>
      <w:r w:rsidRPr="004A263B">
        <w:rPr>
          <w:b/>
          <w:szCs w:val="20"/>
        </w:rPr>
        <w:instrText xml:space="preserve"> FORMCHECKBOX </w:instrText>
      </w:r>
      <w:r w:rsidR="00EE6E4C">
        <w:rPr>
          <w:b/>
          <w:szCs w:val="20"/>
        </w:rPr>
      </w:r>
      <w:r w:rsidR="00EE6E4C">
        <w:rPr>
          <w:b/>
          <w:szCs w:val="20"/>
        </w:rPr>
        <w:fldChar w:fldCharType="separate"/>
      </w:r>
      <w:r w:rsidRPr="004A263B">
        <w:rPr>
          <w:b/>
          <w:szCs w:val="20"/>
        </w:rPr>
        <w:fldChar w:fldCharType="end"/>
      </w:r>
      <w:r w:rsidRPr="004A263B">
        <w:rPr>
          <w:b/>
          <w:szCs w:val="20"/>
        </w:rPr>
        <w:t xml:space="preserve"> </w:t>
      </w:r>
      <w:r w:rsidRPr="004A263B">
        <w:rPr>
          <w:b/>
        </w:rPr>
        <w:t>An amendment to the schedule fee of the existing item(s)</w:t>
      </w:r>
    </w:p>
    <w:p w14:paraId="16558C07" w14:textId="77777777" w:rsidR="002A270B" w:rsidRPr="004A263B" w:rsidRDefault="002A270B" w:rsidP="004A263B">
      <w:pPr>
        <w:pStyle w:val="ListParagraph"/>
        <w:numPr>
          <w:ilvl w:val="0"/>
          <w:numId w:val="34"/>
        </w:numPr>
        <w:spacing w:before="0" w:after="0"/>
        <w:ind w:left="851" w:hanging="425"/>
        <w:rPr>
          <w:b/>
        </w:rPr>
      </w:pPr>
      <w:r w:rsidRPr="004A263B">
        <w:rPr>
          <w:b/>
          <w:szCs w:val="20"/>
        </w:rPr>
        <w:fldChar w:fldCharType="begin">
          <w:ffData>
            <w:name w:val="Check2"/>
            <w:enabled/>
            <w:calcOnExit w:val="0"/>
            <w:checkBox>
              <w:sizeAuto/>
              <w:default w:val="0"/>
            </w:checkBox>
          </w:ffData>
        </w:fldChar>
      </w:r>
      <w:r w:rsidRPr="004A263B">
        <w:rPr>
          <w:b/>
          <w:szCs w:val="20"/>
        </w:rPr>
        <w:instrText xml:space="preserve"> FORMCHECKBOX </w:instrText>
      </w:r>
      <w:r w:rsidR="00EE6E4C">
        <w:rPr>
          <w:b/>
          <w:szCs w:val="20"/>
        </w:rPr>
      </w:r>
      <w:r w:rsidR="00EE6E4C">
        <w:rPr>
          <w:b/>
          <w:szCs w:val="20"/>
        </w:rPr>
        <w:fldChar w:fldCharType="separate"/>
      </w:r>
      <w:r w:rsidRPr="004A263B">
        <w:rPr>
          <w:b/>
          <w:szCs w:val="20"/>
        </w:rPr>
        <w:fldChar w:fldCharType="end"/>
      </w:r>
      <w:r w:rsidRPr="004A263B">
        <w:rPr>
          <w:b/>
          <w:szCs w:val="20"/>
        </w:rPr>
        <w:t xml:space="preserve"> </w:t>
      </w:r>
      <w:r w:rsidRPr="004A263B">
        <w:rPr>
          <w:b/>
        </w:rPr>
        <w:t>An amendment to the time and complexity of an existing item(s)</w:t>
      </w:r>
    </w:p>
    <w:p w14:paraId="6AE9B8B7" w14:textId="77777777" w:rsidR="002A270B" w:rsidRPr="004A263B" w:rsidRDefault="002A270B" w:rsidP="004A263B">
      <w:pPr>
        <w:pStyle w:val="ListParagraph"/>
        <w:numPr>
          <w:ilvl w:val="0"/>
          <w:numId w:val="34"/>
        </w:numPr>
        <w:spacing w:before="0" w:after="0"/>
        <w:ind w:left="851" w:hanging="425"/>
        <w:rPr>
          <w:b/>
        </w:rPr>
      </w:pPr>
      <w:r w:rsidRPr="004A263B">
        <w:rPr>
          <w:b/>
          <w:szCs w:val="20"/>
        </w:rPr>
        <w:fldChar w:fldCharType="begin">
          <w:ffData>
            <w:name w:val="Check2"/>
            <w:enabled/>
            <w:calcOnExit w:val="0"/>
            <w:checkBox>
              <w:sizeAuto/>
              <w:default w:val="0"/>
            </w:checkBox>
          </w:ffData>
        </w:fldChar>
      </w:r>
      <w:r w:rsidRPr="004A263B">
        <w:rPr>
          <w:b/>
          <w:szCs w:val="20"/>
        </w:rPr>
        <w:instrText xml:space="preserve"> FORMCHECKBOX </w:instrText>
      </w:r>
      <w:r w:rsidR="00EE6E4C">
        <w:rPr>
          <w:b/>
          <w:szCs w:val="20"/>
        </w:rPr>
      </w:r>
      <w:r w:rsidR="00EE6E4C">
        <w:rPr>
          <w:b/>
          <w:szCs w:val="20"/>
        </w:rPr>
        <w:fldChar w:fldCharType="separate"/>
      </w:r>
      <w:r w:rsidRPr="004A263B">
        <w:rPr>
          <w:b/>
          <w:szCs w:val="20"/>
        </w:rPr>
        <w:fldChar w:fldCharType="end"/>
      </w:r>
      <w:r w:rsidRPr="004A263B">
        <w:rPr>
          <w:b/>
          <w:szCs w:val="20"/>
        </w:rPr>
        <w:t xml:space="preserve"> </w:t>
      </w:r>
      <w:r w:rsidRPr="004A263B">
        <w:rPr>
          <w:b/>
        </w:rPr>
        <w:t>Access to an existing item(s) by a different health practitioner group</w:t>
      </w:r>
    </w:p>
    <w:p w14:paraId="23602BF5" w14:textId="77777777" w:rsidR="002A270B" w:rsidRPr="004A263B" w:rsidRDefault="002A270B" w:rsidP="004A263B">
      <w:pPr>
        <w:pStyle w:val="ListParagraph"/>
        <w:numPr>
          <w:ilvl w:val="0"/>
          <w:numId w:val="34"/>
        </w:numPr>
        <w:spacing w:before="0" w:after="0"/>
        <w:ind w:left="851" w:hanging="425"/>
        <w:rPr>
          <w:b/>
        </w:rPr>
      </w:pPr>
      <w:r w:rsidRPr="004A263B">
        <w:rPr>
          <w:b/>
          <w:szCs w:val="20"/>
        </w:rPr>
        <w:fldChar w:fldCharType="begin">
          <w:ffData>
            <w:name w:val="Check2"/>
            <w:enabled/>
            <w:calcOnExit w:val="0"/>
            <w:checkBox>
              <w:sizeAuto/>
              <w:default w:val="0"/>
            </w:checkBox>
          </w:ffData>
        </w:fldChar>
      </w:r>
      <w:r w:rsidRPr="004A263B">
        <w:rPr>
          <w:b/>
          <w:szCs w:val="20"/>
        </w:rPr>
        <w:instrText xml:space="preserve"> FORMCHECKBOX </w:instrText>
      </w:r>
      <w:r w:rsidR="00EE6E4C">
        <w:rPr>
          <w:b/>
          <w:szCs w:val="20"/>
        </w:rPr>
      </w:r>
      <w:r w:rsidR="00EE6E4C">
        <w:rPr>
          <w:b/>
          <w:szCs w:val="20"/>
        </w:rPr>
        <w:fldChar w:fldCharType="separate"/>
      </w:r>
      <w:r w:rsidRPr="004A263B">
        <w:rPr>
          <w:b/>
          <w:szCs w:val="20"/>
        </w:rPr>
        <w:fldChar w:fldCharType="end"/>
      </w:r>
      <w:r w:rsidRPr="004A263B">
        <w:rPr>
          <w:b/>
          <w:szCs w:val="20"/>
        </w:rPr>
        <w:t xml:space="preserve"> </w:t>
      </w:r>
      <w:r w:rsidRPr="004A263B">
        <w:rPr>
          <w:b/>
        </w:rPr>
        <w:t>Minor amendments to the item descriptor that does not affect how the service is delivered</w:t>
      </w:r>
    </w:p>
    <w:p w14:paraId="3B832A00" w14:textId="77777777" w:rsidR="002A270B" w:rsidRPr="004A263B" w:rsidRDefault="002A270B" w:rsidP="004A263B">
      <w:pPr>
        <w:pStyle w:val="ListParagraph"/>
        <w:numPr>
          <w:ilvl w:val="0"/>
          <w:numId w:val="34"/>
        </w:numPr>
        <w:spacing w:before="0" w:after="0"/>
        <w:ind w:left="851" w:hanging="425"/>
        <w:rPr>
          <w:b/>
        </w:rPr>
      </w:pPr>
      <w:r w:rsidRPr="004A263B">
        <w:rPr>
          <w:b/>
          <w:szCs w:val="20"/>
        </w:rPr>
        <w:fldChar w:fldCharType="begin">
          <w:ffData>
            <w:name w:val="Check2"/>
            <w:enabled/>
            <w:calcOnExit w:val="0"/>
            <w:checkBox>
              <w:sizeAuto/>
              <w:default w:val="0"/>
            </w:checkBox>
          </w:ffData>
        </w:fldChar>
      </w:r>
      <w:r w:rsidRPr="004A263B">
        <w:rPr>
          <w:b/>
          <w:szCs w:val="20"/>
        </w:rPr>
        <w:instrText xml:space="preserve"> FORMCHECKBOX </w:instrText>
      </w:r>
      <w:r w:rsidR="00EE6E4C">
        <w:rPr>
          <w:b/>
          <w:szCs w:val="20"/>
        </w:rPr>
      </w:r>
      <w:r w:rsidR="00EE6E4C">
        <w:rPr>
          <w:b/>
          <w:szCs w:val="20"/>
        </w:rPr>
        <w:fldChar w:fldCharType="separate"/>
      </w:r>
      <w:r w:rsidRPr="004A263B">
        <w:rPr>
          <w:b/>
          <w:szCs w:val="20"/>
        </w:rPr>
        <w:fldChar w:fldCharType="end"/>
      </w:r>
      <w:r w:rsidRPr="004A263B">
        <w:rPr>
          <w:b/>
          <w:szCs w:val="20"/>
        </w:rPr>
        <w:t xml:space="preserve"> </w:t>
      </w:r>
      <w:r w:rsidRPr="004A263B">
        <w:rPr>
          <w:b/>
        </w:rPr>
        <w:t>An amendment to an existing specific single consultation item</w:t>
      </w:r>
    </w:p>
    <w:p w14:paraId="31EF0D3B" w14:textId="77777777" w:rsidR="002A270B" w:rsidRPr="004A263B" w:rsidRDefault="002A270B" w:rsidP="004A263B">
      <w:pPr>
        <w:pStyle w:val="ListParagraph"/>
        <w:numPr>
          <w:ilvl w:val="0"/>
          <w:numId w:val="34"/>
        </w:numPr>
        <w:spacing w:before="0" w:after="0"/>
        <w:ind w:left="851" w:hanging="425"/>
        <w:rPr>
          <w:b/>
        </w:rPr>
      </w:pPr>
      <w:r w:rsidRPr="004A263B">
        <w:rPr>
          <w:b/>
          <w:szCs w:val="20"/>
        </w:rPr>
        <w:fldChar w:fldCharType="begin">
          <w:ffData>
            <w:name w:val="Check2"/>
            <w:enabled/>
            <w:calcOnExit w:val="0"/>
            <w:checkBox>
              <w:sizeAuto/>
              <w:default w:val="0"/>
            </w:checkBox>
          </w:ffData>
        </w:fldChar>
      </w:r>
      <w:r w:rsidRPr="004A263B">
        <w:rPr>
          <w:b/>
          <w:szCs w:val="20"/>
        </w:rPr>
        <w:instrText xml:space="preserve"> FORMCHECKBOX </w:instrText>
      </w:r>
      <w:r w:rsidR="00EE6E4C">
        <w:rPr>
          <w:b/>
          <w:szCs w:val="20"/>
        </w:rPr>
      </w:r>
      <w:r w:rsidR="00EE6E4C">
        <w:rPr>
          <w:b/>
          <w:szCs w:val="20"/>
        </w:rPr>
        <w:fldChar w:fldCharType="separate"/>
      </w:r>
      <w:r w:rsidRPr="004A263B">
        <w:rPr>
          <w:b/>
          <w:szCs w:val="20"/>
        </w:rPr>
        <w:fldChar w:fldCharType="end"/>
      </w:r>
      <w:r w:rsidRPr="004A263B">
        <w:rPr>
          <w:b/>
          <w:szCs w:val="20"/>
        </w:rPr>
        <w:t xml:space="preserve"> </w:t>
      </w:r>
      <w:r w:rsidRPr="004A263B">
        <w:rPr>
          <w:b/>
        </w:rPr>
        <w:t>An amendment to an existing global consultation item(s)</w:t>
      </w:r>
    </w:p>
    <w:p w14:paraId="3ADB51FF" w14:textId="77777777" w:rsidR="002A270B" w:rsidRDefault="004A263B" w:rsidP="004A263B">
      <w:pPr>
        <w:pStyle w:val="ListParagraph"/>
        <w:numPr>
          <w:ilvl w:val="0"/>
          <w:numId w:val="34"/>
        </w:numPr>
        <w:ind w:left="851" w:hanging="425"/>
      </w:pPr>
      <w:r w:rsidRPr="004A263B">
        <w:rPr>
          <w:b/>
          <w:szCs w:val="20"/>
        </w:rPr>
        <w:fldChar w:fldCharType="begin">
          <w:ffData>
            <w:name w:val="Check2"/>
            <w:enabled/>
            <w:calcOnExit w:val="0"/>
            <w:checkBox>
              <w:sizeAuto/>
              <w:default w:val="0"/>
            </w:checkBox>
          </w:ffData>
        </w:fldChar>
      </w:r>
      <w:r w:rsidRPr="004A263B">
        <w:rPr>
          <w:b/>
          <w:szCs w:val="20"/>
        </w:rPr>
        <w:instrText xml:space="preserve"> FORMCHECKBOX </w:instrText>
      </w:r>
      <w:r w:rsidR="00EE6E4C">
        <w:rPr>
          <w:b/>
          <w:szCs w:val="20"/>
        </w:rPr>
      </w:r>
      <w:r w:rsidR="00EE6E4C">
        <w:rPr>
          <w:b/>
          <w:szCs w:val="20"/>
        </w:rPr>
        <w:fldChar w:fldCharType="separate"/>
      </w:r>
      <w:r w:rsidRPr="004A263B">
        <w:rPr>
          <w:b/>
          <w:szCs w:val="20"/>
        </w:rPr>
        <w:fldChar w:fldCharType="end"/>
      </w:r>
      <w:r w:rsidRPr="004A263B">
        <w:rPr>
          <w:b/>
          <w:szCs w:val="20"/>
        </w:rPr>
        <w:t xml:space="preserve"> </w:t>
      </w:r>
      <w:r w:rsidR="002A270B" w:rsidRPr="004A263B">
        <w:rPr>
          <w:b/>
        </w:rPr>
        <w:t>Other (please describe below)</w:t>
      </w:r>
      <w:r w:rsidR="00A6491A" w:rsidRPr="004A263B">
        <w:rPr>
          <w:b/>
        </w:rPr>
        <w:t>:</w:t>
      </w:r>
    </w:p>
    <w:p w14:paraId="20ACA743" w14:textId="77777777" w:rsidR="00534C5F" w:rsidRPr="007E39E4" w:rsidRDefault="000770BA" w:rsidP="00730C04">
      <w:pPr>
        <w:pStyle w:val="Heading2"/>
        <w:numPr>
          <w:ilvl w:val="0"/>
          <w:numId w:val="24"/>
        </w:numPr>
        <w:rPr>
          <w:b w:val="0"/>
        </w:rPr>
      </w:pPr>
      <w:r w:rsidRPr="007E39E4">
        <w:rPr>
          <w:b w:val="0"/>
        </w:rPr>
        <w:t>If a new item</w:t>
      </w:r>
      <w:r w:rsidR="005D0677" w:rsidRPr="007E39E4">
        <w:rPr>
          <w:b w:val="0"/>
        </w:rPr>
        <w:t>(s)</w:t>
      </w:r>
      <w:r w:rsidR="003433D1" w:rsidRPr="007E39E4">
        <w:rPr>
          <w:b w:val="0"/>
        </w:rPr>
        <w:t xml:space="preserve"> is being requested</w:t>
      </w:r>
      <w:r w:rsidRPr="007E39E4">
        <w:rPr>
          <w:b w:val="0"/>
        </w:rPr>
        <w:t>, what is the nature of the change to the MBS being sought?</w:t>
      </w:r>
    </w:p>
    <w:p w14:paraId="1A997D46" w14:textId="77777777" w:rsidR="006B6390" w:rsidRPr="00AA2CFE" w:rsidRDefault="006B6390" w:rsidP="00AA2CFE">
      <w:pPr>
        <w:pStyle w:val="ListParagraph"/>
        <w:numPr>
          <w:ilvl w:val="0"/>
          <w:numId w:val="35"/>
        </w:numPr>
        <w:spacing w:before="0" w:after="0"/>
        <w:ind w:left="851" w:hanging="425"/>
        <w:rPr>
          <w:b/>
        </w:rPr>
      </w:pPr>
      <w:r w:rsidRPr="00AA2CFE">
        <w:rPr>
          <w:b/>
          <w:szCs w:val="20"/>
        </w:rPr>
        <w:fldChar w:fldCharType="begin">
          <w:ffData>
            <w:name w:val="Check2"/>
            <w:enabled/>
            <w:calcOnExit w:val="0"/>
            <w:checkBox>
              <w:sizeAuto/>
              <w:default w:val="0"/>
            </w:checkBox>
          </w:ffData>
        </w:fldChar>
      </w:r>
      <w:r w:rsidRPr="00AA2CFE">
        <w:rPr>
          <w:b/>
          <w:szCs w:val="20"/>
        </w:rPr>
        <w:instrText xml:space="preserve"> FORMCHECKBOX </w:instrText>
      </w:r>
      <w:r w:rsidR="00EE6E4C">
        <w:rPr>
          <w:b/>
          <w:szCs w:val="20"/>
        </w:rPr>
      </w:r>
      <w:r w:rsidR="00EE6E4C">
        <w:rPr>
          <w:b/>
          <w:szCs w:val="20"/>
        </w:rPr>
        <w:fldChar w:fldCharType="separate"/>
      </w:r>
      <w:r w:rsidRPr="00AA2CFE">
        <w:rPr>
          <w:b/>
          <w:szCs w:val="20"/>
        </w:rPr>
        <w:fldChar w:fldCharType="end"/>
      </w:r>
      <w:r w:rsidRPr="00AA2CFE">
        <w:rPr>
          <w:b/>
          <w:szCs w:val="20"/>
        </w:rPr>
        <w:t xml:space="preserve"> </w:t>
      </w:r>
      <w:r w:rsidRPr="00AA2CFE">
        <w:rPr>
          <w:b/>
        </w:rPr>
        <w:t>A new item which also seeks to allow access to the MBS for a specific health practitioner group</w:t>
      </w:r>
    </w:p>
    <w:p w14:paraId="0D67A84C" w14:textId="5641DDCB" w:rsidR="006B6390" w:rsidRPr="00AA2CFE" w:rsidRDefault="00FE4658" w:rsidP="00AA2CFE">
      <w:pPr>
        <w:pStyle w:val="ListParagraph"/>
        <w:numPr>
          <w:ilvl w:val="0"/>
          <w:numId w:val="35"/>
        </w:numPr>
        <w:spacing w:before="0" w:after="0"/>
        <w:ind w:left="851" w:hanging="425"/>
        <w:rPr>
          <w:b/>
        </w:rPr>
      </w:pPr>
      <w:r>
        <w:rPr>
          <w:b/>
          <w:szCs w:val="20"/>
        </w:rPr>
        <w:fldChar w:fldCharType="begin">
          <w:ffData>
            <w:name w:val=""/>
            <w:enabled/>
            <w:calcOnExit w:val="0"/>
            <w:checkBox>
              <w:sizeAuto/>
              <w:default w:val="1"/>
            </w:checkBox>
          </w:ffData>
        </w:fldChar>
      </w:r>
      <w:r>
        <w:rPr>
          <w:b/>
          <w:szCs w:val="20"/>
        </w:rPr>
        <w:instrText xml:space="preserve"> FORMCHECKBOX </w:instrText>
      </w:r>
      <w:r w:rsidR="00EE6E4C">
        <w:rPr>
          <w:b/>
          <w:szCs w:val="20"/>
        </w:rPr>
      </w:r>
      <w:r w:rsidR="00EE6E4C">
        <w:rPr>
          <w:b/>
          <w:szCs w:val="20"/>
        </w:rPr>
        <w:fldChar w:fldCharType="separate"/>
      </w:r>
      <w:r>
        <w:rPr>
          <w:b/>
          <w:szCs w:val="20"/>
        </w:rPr>
        <w:fldChar w:fldCharType="end"/>
      </w:r>
      <w:r w:rsidR="006B6390" w:rsidRPr="00AA2CFE">
        <w:rPr>
          <w:b/>
          <w:szCs w:val="20"/>
        </w:rPr>
        <w:t xml:space="preserve"> </w:t>
      </w:r>
      <w:r w:rsidR="006B6390" w:rsidRPr="00AA2CFE">
        <w:rPr>
          <w:b/>
        </w:rPr>
        <w:t>A new item that is proposing a way of clinically delivering a service that is new to the MBS (in terms of new technology and / or population)</w:t>
      </w:r>
    </w:p>
    <w:p w14:paraId="5CB0121F" w14:textId="77777777" w:rsidR="006B6390" w:rsidRPr="00AA2CFE" w:rsidRDefault="006B6390" w:rsidP="00AA2CFE">
      <w:pPr>
        <w:pStyle w:val="ListParagraph"/>
        <w:numPr>
          <w:ilvl w:val="0"/>
          <w:numId w:val="35"/>
        </w:numPr>
        <w:spacing w:before="0" w:after="0"/>
        <w:ind w:left="851" w:hanging="425"/>
        <w:rPr>
          <w:b/>
        </w:rPr>
      </w:pPr>
      <w:r w:rsidRPr="00AA2CFE">
        <w:rPr>
          <w:b/>
          <w:szCs w:val="20"/>
        </w:rPr>
        <w:fldChar w:fldCharType="begin">
          <w:ffData>
            <w:name w:val="Check2"/>
            <w:enabled/>
            <w:calcOnExit w:val="0"/>
            <w:checkBox>
              <w:sizeAuto/>
              <w:default w:val="0"/>
            </w:checkBox>
          </w:ffData>
        </w:fldChar>
      </w:r>
      <w:r w:rsidRPr="00AA2CFE">
        <w:rPr>
          <w:b/>
          <w:szCs w:val="20"/>
        </w:rPr>
        <w:instrText xml:space="preserve"> FORMCHECKBOX </w:instrText>
      </w:r>
      <w:r w:rsidR="00EE6E4C">
        <w:rPr>
          <w:b/>
          <w:szCs w:val="20"/>
        </w:rPr>
      </w:r>
      <w:r w:rsidR="00EE6E4C">
        <w:rPr>
          <w:b/>
          <w:szCs w:val="20"/>
        </w:rPr>
        <w:fldChar w:fldCharType="separate"/>
      </w:r>
      <w:r w:rsidRPr="00AA2CFE">
        <w:rPr>
          <w:b/>
          <w:szCs w:val="20"/>
        </w:rPr>
        <w:fldChar w:fldCharType="end"/>
      </w:r>
      <w:r w:rsidRPr="00AA2CFE">
        <w:rPr>
          <w:b/>
          <w:szCs w:val="20"/>
        </w:rPr>
        <w:t xml:space="preserve"> </w:t>
      </w:r>
      <w:r w:rsidRPr="00AA2CFE">
        <w:rPr>
          <w:b/>
        </w:rPr>
        <w:t>A new item for a specific single consultation item</w:t>
      </w:r>
    </w:p>
    <w:p w14:paraId="69B41709" w14:textId="77777777" w:rsidR="006B6390" w:rsidRPr="00AA2CFE" w:rsidRDefault="006B6390" w:rsidP="00AA2CFE">
      <w:pPr>
        <w:pStyle w:val="ListParagraph"/>
        <w:numPr>
          <w:ilvl w:val="0"/>
          <w:numId w:val="35"/>
        </w:numPr>
        <w:spacing w:before="0" w:after="0"/>
        <w:ind w:left="851" w:hanging="425"/>
        <w:rPr>
          <w:b/>
        </w:rPr>
      </w:pPr>
      <w:r w:rsidRPr="00AA2CFE">
        <w:rPr>
          <w:b/>
          <w:szCs w:val="20"/>
        </w:rPr>
        <w:fldChar w:fldCharType="begin">
          <w:ffData>
            <w:name w:val="Check2"/>
            <w:enabled/>
            <w:calcOnExit w:val="0"/>
            <w:checkBox>
              <w:sizeAuto/>
              <w:default w:val="0"/>
            </w:checkBox>
          </w:ffData>
        </w:fldChar>
      </w:r>
      <w:r w:rsidRPr="00AA2CFE">
        <w:rPr>
          <w:b/>
          <w:szCs w:val="20"/>
        </w:rPr>
        <w:instrText xml:space="preserve"> FORMCHECKBOX </w:instrText>
      </w:r>
      <w:r w:rsidR="00EE6E4C">
        <w:rPr>
          <w:b/>
          <w:szCs w:val="20"/>
        </w:rPr>
      </w:r>
      <w:r w:rsidR="00EE6E4C">
        <w:rPr>
          <w:b/>
          <w:szCs w:val="20"/>
        </w:rPr>
        <w:fldChar w:fldCharType="separate"/>
      </w:r>
      <w:r w:rsidRPr="00AA2CFE">
        <w:rPr>
          <w:b/>
          <w:szCs w:val="20"/>
        </w:rPr>
        <w:fldChar w:fldCharType="end"/>
      </w:r>
      <w:r w:rsidRPr="00AA2CFE">
        <w:rPr>
          <w:b/>
          <w:szCs w:val="20"/>
        </w:rPr>
        <w:t xml:space="preserve"> </w:t>
      </w:r>
      <w:r w:rsidRPr="00AA2CFE">
        <w:rPr>
          <w:b/>
        </w:rPr>
        <w:t>A new item for a global consultation item(s)</w:t>
      </w:r>
    </w:p>
    <w:p w14:paraId="3CE4A410" w14:textId="77777777" w:rsidR="003027BB" w:rsidRPr="007E39E4" w:rsidRDefault="00F30C22" w:rsidP="00730C04">
      <w:pPr>
        <w:pStyle w:val="Heading2"/>
        <w:numPr>
          <w:ilvl w:val="0"/>
          <w:numId w:val="24"/>
        </w:numPr>
        <w:rPr>
          <w:b w:val="0"/>
        </w:rPr>
      </w:pPr>
      <w:r w:rsidRPr="007E39E4">
        <w:rPr>
          <w:b w:val="0"/>
        </w:rPr>
        <w:t>Is the proposed service seeking public funding other than the MBS?</w:t>
      </w:r>
    </w:p>
    <w:p w14:paraId="2A76D3F4" w14:textId="77777777" w:rsidR="000A5B32" w:rsidRDefault="000A5B32" w:rsidP="00D74C09">
      <w:pPr>
        <w:spacing w:before="0" w:after="0"/>
        <w:ind w:left="360"/>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EE6E4C">
        <w:rPr>
          <w:szCs w:val="20"/>
        </w:rPr>
      </w:r>
      <w:r w:rsidR="00EE6E4C">
        <w:rPr>
          <w:szCs w:val="20"/>
        </w:rPr>
        <w:fldChar w:fldCharType="separate"/>
      </w:r>
      <w:r w:rsidRPr="000A5B32">
        <w:rPr>
          <w:szCs w:val="20"/>
        </w:rPr>
        <w:fldChar w:fldCharType="end"/>
      </w:r>
      <w:r w:rsidRPr="000A5B32">
        <w:rPr>
          <w:szCs w:val="20"/>
        </w:rPr>
        <w:t xml:space="preserve"> Yes</w:t>
      </w:r>
    </w:p>
    <w:p w14:paraId="53B016AC" w14:textId="2EE751E9" w:rsidR="00626365" w:rsidRPr="00D74C09" w:rsidRDefault="00FE4658" w:rsidP="00D74C09">
      <w:pPr>
        <w:spacing w:before="0" w:after="0"/>
        <w:ind w:left="360"/>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EE6E4C">
        <w:rPr>
          <w:szCs w:val="20"/>
        </w:rPr>
      </w:r>
      <w:r w:rsidR="00EE6E4C">
        <w:rPr>
          <w:szCs w:val="20"/>
        </w:rPr>
        <w:fldChar w:fldCharType="separate"/>
      </w:r>
      <w:r>
        <w:rPr>
          <w:szCs w:val="20"/>
        </w:rPr>
        <w:fldChar w:fldCharType="end"/>
      </w:r>
      <w:r w:rsidR="000A5B32" w:rsidRPr="000A5B32">
        <w:rPr>
          <w:szCs w:val="20"/>
        </w:rPr>
        <w:t xml:space="preserve"> No</w:t>
      </w:r>
    </w:p>
    <w:p w14:paraId="2562A884" w14:textId="4B59062F" w:rsidR="003027BB" w:rsidRPr="007E39E4" w:rsidRDefault="003027BB" w:rsidP="00730C04">
      <w:pPr>
        <w:pStyle w:val="Heading2"/>
        <w:numPr>
          <w:ilvl w:val="0"/>
          <w:numId w:val="24"/>
        </w:numPr>
        <w:rPr>
          <w:b w:val="0"/>
        </w:rPr>
      </w:pPr>
      <w:r w:rsidRPr="007E39E4">
        <w:rPr>
          <w:b w:val="0"/>
        </w:rPr>
        <w:t>If yes, please advise:</w:t>
      </w:r>
      <w:r w:rsidR="00210364">
        <w:rPr>
          <w:b w:val="0"/>
        </w:rPr>
        <w:t xml:space="preserve"> </w:t>
      </w:r>
    </w:p>
    <w:p w14:paraId="0467C9BF" w14:textId="67C90E24" w:rsidR="00FE4658" w:rsidRDefault="00055002" w:rsidP="00EE6E4C">
      <w:pPr>
        <w:ind w:left="284" w:firstLine="76"/>
      </w:pPr>
      <w:r>
        <w:t>N/A</w:t>
      </w:r>
    </w:p>
    <w:p w14:paraId="537B642C" w14:textId="77777777" w:rsidR="000B3CD0" w:rsidRDefault="000B3CD0" w:rsidP="00730C04">
      <w:pPr>
        <w:pStyle w:val="Heading2"/>
      </w:pPr>
      <w:r w:rsidRPr="00154B00">
        <w:t xml:space="preserve">What is the type of </w:t>
      </w:r>
      <w:proofErr w:type="gramStart"/>
      <w:r w:rsidRPr="00154B00">
        <w:t>service:</w:t>
      </w:r>
      <w:proofErr w:type="gramEnd"/>
    </w:p>
    <w:p w14:paraId="3FBEC6CC" w14:textId="77777777" w:rsidR="00A6594E" w:rsidRDefault="00A6594E" w:rsidP="00D74C09">
      <w:pPr>
        <w:spacing w:before="0" w:after="0"/>
        <w:ind w:left="360"/>
      </w:pPr>
      <w:r w:rsidRPr="0027105F">
        <w:rPr>
          <w:b/>
          <w:szCs w:val="20"/>
        </w:rPr>
        <w:fldChar w:fldCharType="begin">
          <w:ffData>
            <w:name w:val="Check2"/>
            <w:enabled/>
            <w:calcOnExit w:val="0"/>
            <w:checkBox>
              <w:sizeAuto/>
              <w:default w:val="0"/>
            </w:checkBox>
          </w:ffData>
        </w:fldChar>
      </w:r>
      <w:r w:rsidRPr="0027105F">
        <w:rPr>
          <w:b/>
          <w:szCs w:val="20"/>
        </w:rPr>
        <w:instrText xml:space="preserve"> FORMCHECKBOX </w:instrText>
      </w:r>
      <w:r w:rsidR="00EE6E4C">
        <w:rPr>
          <w:b/>
          <w:szCs w:val="20"/>
        </w:rPr>
      </w:r>
      <w:r w:rsidR="00EE6E4C">
        <w:rPr>
          <w:b/>
          <w:szCs w:val="20"/>
        </w:rPr>
        <w:fldChar w:fldCharType="separate"/>
      </w:r>
      <w:r w:rsidRPr="0027105F">
        <w:rPr>
          <w:b/>
          <w:szCs w:val="20"/>
        </w:rPr>
        <w:fldChar w:fldCharType="end"/>
      </w:r>
      <w:r w:rsidRPr="0027105F">
        <w:rPr>
          <w:b/>
          <w:szCs w:val="20"/>
        </w:rPr>
        <w:t xml:space="preserve"> </w:t>
      </w:r>
      <w:r>
        <w:t>Therapeutic medical service</w:t>
      </w:r>
    </w:p>
    <w:p w14:paraId="14DD5FA5" w14:textId="64EA0A79" w:rsidR="00A6594E" w:rsidRDefault="00FE4658" w:rsidP="00D74C09">
      <w:pPr>
        <w:spacing w:before="0" w:after="0"/>
        <w:ind w:left="360"/>
      </w:pPr>
      <w:r>
        <w:rPr>
          <w:b/>
          <w:szCs w:val="20"/>
        </w:rPr>
        <w:fldChar w:fldCharType="begin">
          <w:ffData>
            <w:name w:val=""/>
            <w:enabled/>
            <w:calcOnExit w:val="0"/>
            <w:checkBox>
              <w:sizeAuto/>
              <w:default w:val="1"/>
            </w:checkBox>
          </w:ffData>
        </w:fldChar>
      </w:r>
      <w:r>
        <w:rPr>
          <w:b/>
          <w:szCs w:val="20"/>
        </w:rPr>
        <w:instrText xml:space="preserve"> FORMCHECKBOX </w:instrText>
      </w:r>
      <w:r w:rsidR="00EE6E4C">
        <w:rPr>
          <w:b/>
          <w:szCs w:val="20"/>
        </w:rPr>
      </w:r>
      <w:r w:rsidR="00EE6E4C">
        <w:rPr>
          <w:b/>
          <w:szCs w:val="20"/>
        </w:rPr>
        <w:fldChar w:fldCharType="separate"/>
      </w:r>
      <w:r>
        <w:rPr>
          <w:b/>
          <w:szCs w:val="20"/>
        </w:rPr>
        <w:fldChar w:fldCharType="end"/>
      </w:r>
      <w:r w:rsidR="00A6594E" w:rsidRPr="0027105F">
        <w:rPr>
          <w:b/>
          <w:szCs w:val="20"/>
        </w:rPr>
        <w:t xml:space="preserve"> </w:t>
      </w:r>
      <w:r w:rsidR="00A6594E">
        <w:t>Investigative medical service</w:t>
      </w:r>
    </w:p>
    <w:p w14:paraId="0BAB0720" w14:textId="77777777" w:rsidR="00A6594E" w:rsidRDefault="00A6594E" w:rsidP="00D74C09">
      <w:pPr>
        <w:spacing w:before="0" w:after="0"/>
        <w:ind w:left="360"/>
      </w:pPr>
      <w:r w:rsidRPr="0027105F">
        <w:rPr>
          <w:b/>
          <w:szCs w:val="20"/>
        </w:rPr>
        <w:fldChar w:fldCharType="begin">
          <w:ffData>
            <w:name w:val="Check2"/>
            <w:enabled/>
            <w:calcOnExit w:val="0"/>
            <w:checkBox>
              <w:sizeAuto/>
              <w:default w:val="0"/>
            </w:checkBox>
          </w:ffData>
        </w:fldChar>
      </w:r>
      <w:r w:rsidRPr="0027105F">
        <w:rPr>
          <w:b/>
          <w:szCs w:val="20"/>
        </w:rPr>
        <w:instrText xml:space="preserve"> FORMCHECKBOX </w:instrText>
      </w:r>
      <w:r w:rsidR="00EE6E4C">
        <w:rPr>
          <w:b/>
          <w:szCs w:val="20"/>
        </w:rPr>
      </w:r>
      <w:r w:rsidR="00EE6E4C">
        <w:rPr>
          <w:b/>
          <w:szCs w:val="20"/>
        </w:rPr>
        <w:fldChar w:fldCharType="separate"/>
      </w:r>
      <w:r w:rsidRPr="0027105F">
        <w:rPr>
          <w:b/>
          <w:szCs w:val="20"/>
        </w:rPr>
        <w:fldChar w:fldCharType="end"/>
      </w:r>
      <w:r w:rsidRPr="0027105F">
        <w:rPr>
          <w:b/>
          <w:szCs w:val="20"/>
        </w:rPr>
        <w:t xml:space="preserve"> </w:t>
      </w:r>
      <w:r>
        <w:t>Single consultation medical service</w:t>
      </w:r>
    </w:p>
    <w:p w14:paraId="3B3D035C" w14:textId="77777777" w:rsidR="00A6594E" w:rsidRDefault="00A6594E" w:rsidP="00D74C09">
      <w:pPr>
        <w:spacing w:before="0" w:after="0"/>
        <w:ind w:left="360"/>
      </w:pPr>
      <w:r w:rsidRPr="0027105F">
        <w:rPr>
          <w:b/>
          <w:szCs w:val="20"/>
        </w:rPr>
        <w:fldChar w:fldCharType="begin">
          <w:ffData>
            <w:name w:val="Check2"/>
            <w:enabled/>
            <w:calcOnExit w:val="0"/>
            <w:checkBox>
              <w:sizeAuto/>
              <w:default w:val="0"/>
            </w:checkBox>
          </w:ffData>
        </w:fldChar>
      </w:r>
      <w:r w:rsidRPr="0027105F">
        <w:rPr>
          <w:b/>
          <w:szCs w:val="20"/>
        </w:rPr>
        <w:instrText xml:space="preserve"> FORMCHECKBOX </w:instrText>
      </w:r>
      <w:r w:rsidR="00EE6E4C">
        <w:rPr>
          <w:b/>
          <w:szCs w:val="20"/>
        </w:rPr>
      </w:r>
      <w:r w:rsidR="00EE6E4C">
        <w:rPr>
          <w:b/>
          <w:szCs w:val="20"/>
        </w:rPr>
        <w:fldChar w:fldCharType="separate"/>
      </w:r>
      <w:r w:rsidRPr="0027105F">
        <w:rPr>
          <w:b/>
          <w:szCs w:val="20"/>
        </w:rPr>
        <w:fldChar w:fldCharType="end"/>
      </w:r>
      <w:r w:rsidRPr="0027105F">
        <w:rPr>
          <w:b/>
          <w:szCs w:val="20"/>
        </w:rPr>
        <w:t xml:space="preserve"> </w:t>
      </w:r>
      <w:r>
        <w:t>Global consultation medical service</w:t>
      </w:r>
    </w:p>
    <w:p w14:paraId="2EB6A4C2" w14:textId="77777777" w:rsidR="00A6594E" w:rsidRDefault="00A6594E" w:rsidP="00D74C09">
      <w:pPr>
        <w:spacing w:before="0" w:after="0"/>
        <w:ind w:left="360"/>
      </w:pPr>
      <w:r w:rsidRPr="0027105F">
        <w:rPr>
          <w:b/>
          <w:szCs w:val="20"/>
        </w:rPr>
        <w:fldChar w:fldCharType="begin">
          <w:ffData>
            <w:name w:val="Check2"/>
            <w:enabled/>
            <w:calcOnExit w:val="0"/>
            <w:checkBox>
              <w:sizeAuto/>
              <w:default w:val="0"/>
            </w:checkBox>
          </w:ffData>
        </w:fldChar>
      </w:r>
      <w:r w:rsidRPr="0027105F">
        <w:rPr>
          <w:b/>
          <w:szCs w:val="20"/>
        </w:rPr>
        <w:instrText xml:space="preserve"> FORMCHECKBOX </w:instrText>
      </w:r>
      <w:r w:rsidR="00EE6E4C">
        <w:rPr>
          <w:b/>
          <w:szCs w:val="20"/>
        </w:rPr>
      </w:r>
      <w:r w:rsidR="00EE6E4C">
        <w:rPr>
          <w:b/>
          <w:szCs w:val="20"/>
        </w:rPr>
        <w:fldChar w:fldCharType="separate"/>
      </w:r>
      <w:r w:rsidRPr="0027105F">
        <w:rPr>
          <w:b/>
          <w:szCs w:val="20"/>
        </w:rPr>
        <w:fldChar w:fldCharType="end"/>
      </w:r>
      <w:r w:rsidRPr="0027105F">
        <w:rPr>
          <w:b/>
          <w:szCs w:val="20"/>
        </w:rPr>
        <w:t xml:space="preserve"> </w:t>
      </w:r>
      <w:r>
        <w:t>Allied health service</w:t>
      </w:r>
    </w:p>
    <w:p w14:paraId="2FDB7321" w14:textId="77777777" w:rsidR="00A6594E" w:rsidRDefault="00A6594E" w:rsidP="00D74C09">
      <w:pPr>
        <w:spacing w:before="0" w:after="0"/>
        <w:ind w:left="360"/>
      </w:pPr>
      <w:r w:rsidRPr="0027105F">
        <w:rPr>
          <w:b/>
          <w:szCs w:val="20"/>
        </w:rPr>
        <w:fldChar w:fldCharType="begin">
          <w:ffData>
            <w:name w:val="Check2"/>
            <w:enabled/>
            <w:calcOnExit w:val="0"/>
            <w:checkBox>
              <w:sizeAuto/>
              <w:default w:val="0"/>
            </w:checkBox>
          </w:ffData>
        </w:fldChar>
      </w:r>
      <w:r w:rsidRPr="0027105F">
        <w:rPr>
          <w:b/>
          <w:szCs w:val="20"/>
        </w:rPr>
        <w:instrText xml:space="preserve"> FORMCHECKBOX </w:instrText>
      </w:r>
      <w:r w:rsidR="00EE6E4C">
        <w:rPr>
          <w:b/>
          <w:szCs w:val="20"/>
        </w:rPr>
      </w:r>
      <w:r w:rsidR="00EE6E4C">
        <w:rPr>
          <w:b/>
          <w:szCs w:val="20"/>
        </w:rPr>
        <w:fldChar w:fldCharType="separate"/>
      </w:r>
      <w:r w:rsidRPr="0027105F">
        <w:rPr>
          <w:b/>
          <w:szCs w:val="20"/>
        </w:rPr>
        <w:fldChar w:fldCharType="end"/>
      </w:r>
      <w:r w:rsidRPr="0027105F">
        <w:rPr>
          <w:b/>
          <w:szCs w:val="20"/>
        </w:rPr>
        <w:t xml:space="preserve"> </w:t>
      </w:r>
      <w:r>
        <w:t>Co-dependent technology</w:t>
      </w:r>
    </w:p>
    <w:p w14:paraId="10DC8BDD" w14:textId="77777777" w:rsidR="00A6594E" w:rsidRPr="00A6594E" w:rsidRDefault="00A6594E" w:rsidP="00D74C09">
      <w:pPr>
        <w:spacing w:before="0" w:after="0"/>
        <w:ind w:left="360"/>
      </w:pPr>
      <w:r w:rsidRPr="0027105F">
        <w:rPr>
          <w:b/>
          <w:szCs w:val="20"/>
        </w:rPr>
        <w:fldChar w:fldCharType="begin">
          <w:ffData>
            <w:name w:val="Check2"/>
            <w:enabled/>
            <w:calcOnExit w:val="0"/>
            <w:checkBox>
              <w:sizeAuto/>
              <w:default w:val="0"/>
            </w:checkBox>
          </w:ffData>
        </w:fldChar>
      </w:r>
      <w:r w:rsidRPr="0027105F">
        <w:rPr>
          <w:b/>
          <w:szCs w:val="20"/>
        </w:rPr>
        <w:instrText xml:space="preserve"> FORMCHECKBOX </w:instrText>
      </w:r>
      <w:r w:rsidR="00EE6E4C">
        <w:rPr>
          <w:b/>
          <w:szCs w:val="20"/>
        </w:rPr>
      </w:r>
      <w:r w:rsidR="00EE6E4C">
        <w:rPr>
          <w:b/>
          <w:szCs w:val="20"/>
        </w:rPr>
        <w:fldChar w:fldCharType="separate"/>
      </w:r>
      <w:r w:rsidRPr="0027105F">
        <w:rPr>
          <w:b/>
          <w:szCs w:val="20"/>
        </w:rPr>
        <w:fldChar w:fldCharType="end"/>
      </w:r>
      <w:r w:rsidRPr="0027105F">
        <w:rPr>
          <w:b/>
          <w:szCs w:val="20"/>
        </w:rPr>
        <w:t xml:space="preserve"> </w:t>
      </w:r>
      <w:r>
        <w:t>Hybrid health technology</w:t>
      </w:r>
    </w:p>
    <w:p w14:paraId="77EE4CB6" w14:textId="77777777" w:rsidR="0054594B" w:rsidRDefault="0054594B" w:rsidP="00730C04">
      <w:pPr>
        <w:pStyle w:val="Heading2"/>
      </w:pPr>
      <w:r w:rsidRPr="00154B00">
        <w:t xml:space="preserve">For investigative services, </w:t>
      </w:r>
      <w:r w:rsidR="00154B00" w:rsidRPr="00154B00">
        <w:t>advise</w:t>
      </w:r>
      <w:r w:rsidRPr="00154B00">
        <w:t xml:space="preserve"> the specific purpose of performing the service </w:t>
      </w:r>
      <w:r w:rsidRPr="00154B00">
        <w:rPr>
          <w:i/>
        </w:rPr>
        <w:t>(which could be one or more of the following</w:t>
      </w:r>
      <w:r w:rsidR="00154B00" w:rsidRPr="00154B00">
        <w:rPr>
          <w:i/>
        </w:rPr>
        <w:t>)</w:t>
      </w:r>
      <w:r w:rsidRPr="00154B00">
        <w:t>:</w:t>
      </w:r>
    </w:p>
    <w:p w14:paraId="0C01E180" w14:textId="77777777" w:rsidR="00A6594E" w:rsidRDefault="00A6594E" w:rsidP="00AF4466">
      <w:pPr>
        <w:pStyle w:val="ListParagraph"/>
        <w:numPr>
          <w:ilvl w:val="0"/>
          <w:numId w:val="36"/>
        </w:numPr>
        <w:spacing w:before="0" w:after="0"/>
        <w:ind w:left="851" w:hanging="425"/>
      </w:pPr>
      <w:r w:rsidRPr="00AF4466">
        <w:rPr>
          <w:b/>
          <w:szCs w:val="20"/>
        </w:rPr>
        <w:fldChar w:fldCharType="begin">
          <w:ffData>
            <w:name w:val="Check2"/>
            <w:enabled/>
            <w:calcOnExit w:val="0"/>
            <w:checkBox>
              <w:sizeAuto/>
              <w:default w:val="0"/>
            </w:checkBox>
          </w:ffData>
        </w:fldChar>
      </w:r>
      <w:r w:rsidRPr="00AF4466">
        <w:rPr>
          <w:b/>
          <w:szCs w:val="20"/>
        </w:rPr>
        <w:instrText xml:space="preserve"> FORMCHECKBOX </w:instrText>
      </w:r>
      <w:r w:rsidR="00EE6E4C">
        <w:rPr>
          <w:b/>
          <w:szCs w:val="20"/>
        </w:rPr>
      </w:r>
      <w:r w:rsidR="00EE6E4C">
        <w:rPr>
          <w:b/>
          <w:szCs w:val="20"/>
        </w:rPr>
        <w:fldChar w:fldCharType="separate"/>
      </w:r>
      <w:r w:rsidRPr="00AF4466">
        <w:rPr>
          <w:b/>
          <w:szCs w:val="20"/>
        </w:rPr>
        <w:fldChar w:fldCharType="end"/>
      </w:r>
      <w:r w:rsidRPr="00AF4466">
        <w:rPr>
          <w:b/>
          <w:szCs w:val="20"/>
        </w:rPr>
        <w:t xml:space="preserve"> </w:t>
      </w:r>
      <w:r>
        <w:t xml:space="preserve">To be used as a screening tool in asymptomatic populations </w:t>
      </w:r>
    </w:p>
    <w:p w14:paraId="3F3496E2" w14:textId="1DF01F27" w:rsidR="00A6594E" w:rsidRDefault="00FE4658" w:rsidP="00AF4466">
      <w:pPr>
        <w:pStyle w:val="ListParagraph"/>
        <w:numPr>
          <w:ilvl w:val="0"/>
          <w:numId w:val="36"/>
        </w:numPr>
        <w:spacing w:before="0" w:after="0"/>
        <w:ind w:left="851" w:hanging="425"/>
      </w:pPr>
      <w:r>
        <w:rPr>
          <w:b/>
          <w:szCs w:val="20"/>
        </w:rPr>
        <w:fldChar w:fldCharType="begin">
          <w:ffData>
            <w:name w:val=""/>
            <w:enabled/>
            <w:calcOnExit w:val="0"/>
            <w:checkBox>
              <w:sizeAuto/>
              <w:default w:val="1"/>
            </w:checkBox>
          </w:ffData>
        </w:fldChar>
      </w:r>
      <w:r>
        <w:rPr>
          <w:b/>
          <w:szCs w:val="20"/>
        </w:rPr>
        <w:instrText xml:space="preserve"> FORMCHECKBOX </w:instrText>
      </w:r>
      <w:r w:rsidR="00EE6E4C">
        <w:rPr>
          <w:b/>
          <w:szCs w:val="20"/>
        </w:rPr>
      </w:r>
      <w:r w:rsidR="00EE6E4C">
        <w:rPr>
          <w:b/>
          <w:szCs w:val="20"/>
        </w:rPr>
        <w:fldChar w:fldCharType="separate"/>
      </w:r>
      <w:r>
        <w:rPr>
          <w:b/>
          <w:szCs w:val="20"/>
        </w:rPr>
        <w:fldChar w:fldCharType="end"/>
      </w:r>
      <w:r w:rsidR="00A6594E" w:rsidRPr="00AF4466">
        <w:rPr>
          <w:b/>
          <w:szCs w:val="20"/>
        </w:rPr>
        <w:t xml:space="preserve"> </w:t>
      </w:r>
      <w:r w:rsidR="00A6594E">
        <w:t>Assists in establishing a diagnosis in symptomatic patients</w:t>
      </w:r>
    </w:p>
    <w:p w14:paraId="5F8D3C75" w14:textId="0075633E" w:rsidR="00A6594E" w:rsidRDefault="00FE4658" w:rsidP="00AF4466">
      <w:pPr>
        <w:pStyle w:val="ListParagraph"/>
        <w:numPr>
          <w:ilvl w:val="0"/>
          <w:numId w:val="36"/>
        </w:numPr>
        <w:spacing w:before="0" w:after="0"/>
        <w:ind w:left="851" w:hanging="425"/>
      </w:pPr>
      <w:r>
        <w:rPr>
          <w:b/>
          <w:szCs w:val="20"/>
        </w:rPr>
        <w:fldChar w:fldCharType="begin">
          <w:ffData>
            <w:name w:val=""/>
            <w:enabled/>
            <w:calcOnExit w:val="0"/>
            <w:checkBox>
              <w:sizeAuto/>
              <w:default w:val="1"/>
            </w:checkBox>
          </w:ffData>
        </w:fldChar>
      </w:r>
      <w:r>
        <w:rPr>
          <w:b/>
          <w:szCs w:val="20"/>
        </w:rPr>
        <w:instrText xml:space="preserve"> FORMCHECKBOX </w:instrText>
      </w:r>
      <w:r w:rsidR="00EE6E4C">
        <w:rPr>
          <w:b/>
          <w:szCs w:val="20"/>
        </w:rPr>
      </w:r>
      <w:r w:rsidR="00EE6E4C">
        <w:rPr>
          <w:b/>
          <w:szCs w:val="20"/>
        </w:rPr>
        <w:fldChar w:fldCharType="separate"/>
      </w:r>
      <w:r>
        <w:rPr>
          <w:b/>
          <w:szCs w:val="20"/>
        </w:rPr>
        <w:fldChar w:fldCharType="end"/>
      </w:r>
      <w:r w:rsidR="00A6594E" w:rsidRPr="00AF4466">
        <w:rPr>
          <w:b/>
          <w:szCs w:val="20"/>
        </w:rPr>
        <w:t xml:space="preserve"> </w:t>
      </w:r>
      <w:r w:rsidR="00A6594E">
        <w:t>Provides information about prognosis</w:t>
      </w:r>
    </w:p>
    <w:p w14:paraId="485544F9" w14:textId="540A4AF3" w:rsidR="00A6594E" w:rsidRDefault="00FE4658" w:rsidP="00AF4466">
      <w:pPr>
        <w:pStyle w:val="ListParagraph"/>
        <w:numPr>
          <w:ilvl w:val="0"/>
          <w:numId w:val="36"/>
        </w:numPr>
        <w:spacing w:before="0" w:after="0"/>
        <w:ind w:left="851" w:hanging="425"/>
      </w:pPr>
      <w:r>
        <w:rPr>
          <w:b/>
          <w:szCs w:val="20"/>
        </w:rPr>
        <w:fldChar w:fldCharType="begin">
          <w:ffData>
            <w:name w:val=""/>
            <w:enabled/>
            <w:calcOnExit w:val="0"/>
            <w:checkBox>
              <w:sizeAuto/>
              <w:default w:val="1"/>
            </w:checkBox>
          </w:ffData>
        </w:fldChar>
      </w:r>
      <w:r>
        <w:rPr>
          <w:b/>
          <w:szCs w:val="20"/>
        </w:rPr>
        <w:instrText xml:space="preserve"> FORMCHECKBOX </w:instrText>
      </w:r>
      <w:r w:rsidR="00EE6E4C">
        <w:rPr>
          <w:b/>
          <w:szCs w:val="20"/>
        </w:rPr>
      </w:r>
      <w:r w:rsidR="00EE6E4C">
        <w:rPr>
          <w:b/>
          <w:szCs w:val="20"/>
        </w:rPr>
        <w:fldChar w:fldCharType="separate"/>
      </w:r>
      <w:r>
        <w:rPr>
          <w:b/>
          <w:szCs w:val="20"/>
        </w:rPr>
        <w:fldChar w:fldCharType="end"/>
      </w:r>
      <w:r w:rsidR="00A6594E" w:rsidRPr="00AF4466">
        <w:rPr>
          <w:b/>
          <w:szCs w:val="20"/>
        </w:rPr>
        <w:t xml:space="preserve"> </w:t>
      </w:r>
      <w:r w:rsidR="00A6594E">
        <w:t>Identifies a patient as suitable for therapy by predicting a variation in the effect of the therapy</w:t>
      </w:r>
    </w:p>
    <w:p w14:paraId="0A43D096" w14:textId="77777777" w:rsidR="00A6594E" w:rsidRPr="00A6594E" w:rsidRDefault="00A6594E" w:rsidP="00AF4466">
      <w:pPr>
        <w:pStyle w:val="ListParagraph"/>
        <w:numPr>
          <w:ilvl w:val="0"/>
          <w:numId w:val="36"/>
        </w:numPr>
        <w:spacing w:before="0" w:after="0"/>
        <w:ind w:left="851" w:hanging="425"/>
      </w:pPr>
      <w:r w:rsidRPr="00AF4466">
        <w:rPr>
          <w:b/>
          <w:szCs w:val="20"/>
        </w:rPr>
        <w:fldChar w:fldCharType="begin">
          <w:ffData>
            <w:name w:val="Check2"/>
            <w:enabled/>
            <w:calcOnExit w:val="0"/>
            <w:checkBox>
              <w:sizeAuto/>
              <w:default w:val="0"/>
            </w:checkBox>
          </w:ffData>
        </w:fldChar>
      </w:r>
      <w:r w:rsidRPr="00AF4466">
        <w:rPr>
          <w:b/>
          <w:szCs w:val="20"/>
        </w:rPr>
        <w:instrText xml:space="preserve"> FORMCHECKBOX </w:instrText>
      </w:r>
      <w:r w:rsidR="00EE6E4C">
        <w:rPr>
          <w:b/>
          <w:szCs w:val="20"/>
        </w:rPr>
      </w:r>
      <w:r w:rsidR="00EE6E4C">
        <w:rPr>
          <w:b/>
          <w:szCs w:val="20"/>
        </w:rPr>
        <w:fldChar w:fldCharType="separate"/>
      </w:r>
      <w:r w:rsidRPr="00AF4466">
        <w:rPr>
          <w:b/>
          <w:szCs w:val="20"/>
        </w:rPr>
        <w:fldChar w:fldCharType="end"/>
      </w:r>
      <w:r w:rsidRPr="00AF4466">
        <w:rPr>
          <w:b/>
          <w:szCs w:val="20"/>
        </w:rPr>
        <w:t xml:space="preserve"> </w:t>
      </w:r>
      <w:r>
        <w:t>Monitors a patient over time to assess treatment response and guide subsequent treatment decisions</w:t>
      </w:r>
    </w:p>
    <w:p w14:paraId="66A5D2F2" w14:textId="77777777" w:rsidR="000B3CD0" w:rsidRDefault="000B3CD0" w:rsidP="00730C04">
      <w:pPr>
        <w:pStyle w:val="Heading2"/>
      </w:pPr>
      <w:r w:rsidRPr="00154B00">
        <w:t xml:space="preserve">Does </w:t>
      </w:r>
      <w:r w:rsidR="00C209C2">
        <w:t>your</w:t>
      </w:r>
      <w:r w:rsidRPr="00154B00">
        <w:t xml:space="preserve"> service rely on another medical </w:t>
      </w:r>
      <w:r w:rsidR="001E1180">
        <w:t>product</w:t>
      </w:r>
      <w:r w:rsidRPr="00154B00">
        <w:t xml:space="preserve"> to achieve or to enhance its intended effect?</w:t>
      </w:r>
    </w:p>
    <w:p w14:paraId="029A808F" w14:textId="77777777" w:rsidR="00FE16C1" w:rsidRDefault="00FE16C1" w:rsidP="00D74C09">
      <w:pPr>
        <w:spacing w:before="0" w:after="0"/>
        <w:ind w:left="360"/>
      </w:pPr>
      <w:r w:rsidRPr="0027105F">
        <w:rPr>
          <w:b/>
          <w:szCs w:val="20"/>
        </w:rPr>
        <w:fldChar w:fldCharType="begin">
          <w:ffData>
            <w:name w:val="Check2"/>
            <w:enabled/>
            <w:calcOnExit w:val="0"/>
            <w:checkBox>
              <w:sizeAuto/>
              <w:default w:val="0"/>
            </w:checkBox>
          </w:ffData>
        </w:fldChar>
      </w:r>
      <w:r w:rsidRPr="0027105F">
        <w:rPr>
          <w:b/>
          <w:szCs w:val="20"/>
        </w:rPr>
        <w:instrText xml:space="preserve"> FORMCHECKBOX </w:instrText>
      </w:r>
      <w:r w:rsidR="00EE6E4C">
        <w:rPr>
          <w:b/>
          <w:szCs w:val="20"/>
        </w:rPr>
      </w:r>
      <w:r w:rsidR="00EE6E4C">
        <w:rPr>
          <w:b/>
          <w:szCs w:val="20"/>
        </w:rPr>
        <w:fldChar w:fldCharType="separate"/>
      </w:r>
      <w:r w:rsidRPr="0027105F">
        <w:rPr>
          <w:b/>
          <w:szCs w:val="20"/>
        </w:rPr>
        <w:fldChar w:fldCharType="end"/>
      </w:r>
      <w:r w:rsidRPr="0027105F">
        <w:rPr>
          <w:b/>
          <w:szCs w:val="20"/>
        </w:rPr>
        <w:t xml:space="preserve"> </w:t>
      </w:r>
      <w:r>
        <w:t>Pharmaceutical / Biological</w:t>
      </w:r>
    </w:p>
    <w:p w14:paraId="7C429DFA" w14:textId="77777777" w:rsidR="00FE16C1" w:rsidRDefault="00FE16C1" w:rsidP="00D74C09">
      <w:pPr>
        <w:spacing w:before="0" w:after="0"/>
        <w:ind w:left="360"/>
      </w:pPr>
      <w:r w:rsidRPr="0027105F">
        <w:rPr>
          <w:b/>
          <w:szCs w:val="20"/>
        </w:rPr>
        <w:fldChar w:fldCharType="begin">
          <w:ffData>
            <w:name w:val="Check2"/>
            <w:enabled/>
            <w:calcOnExit w:val="0"/>
            <w:checkBox>
              <w:sizeAuto/>
              <w:default w:val="0"/>
            </w:checkBox>
          </w:ffData>
        </w:fldChar>
      </w:r>
      <w:r w:rsidRPr="0027105F">
        <w:rPr>
          <w:b/>
          <w:szCs w:val="20"/>
        </w:rPr>
        <w:instrText xml:space="preserve"> FORMCHECKBOX </w:instrText>
      </w:r>
      <w:r w:rsidR="00EE6E4C">
        <w:rPr>
          <w:b/>
          <w:szCs w:val="20"/>
        </w:rPr>
      </w:r>
      <w:r w:rsidR="00EE6E4C">
        <w:rPr>
          <w:b/>
          <w:szCs w:val="20"/>
        </w:rPr>
        <w:fldChar w:fldCharType="separate"/>
      </w:r>
      <w:r w:rsidRPr="0027105F">
        <w:rPr>
          <w:b/>
          <w:szCs w:val="20"/>
        </w:rPr>
        <w:fldChar w:fldCharType="end"/>
      </w:r>
      <w:r w:rsidRPr="0027105F">
        <w:rPr>
          <w:b/>
          <w:szCs w:val="20"/>
        </w:rPr>
        <w:t xml:space="preserve"> </w:t>
      </w:r>
      <w:r>
        <w:t>Prosthesis or device</w:t>
      </w:r>
    </w:p>
    <w:p w14:paraId="22B36A39" w14:textId="69E6D7BE" w:rsidR="00FE16C1" w:rsidRPr="00FE16C1" w:rsidRDefault="00FE4658" w:rsidP="00D74C09">
      <w:pPr>
        <w:spacing w:before="0" w:after="0"/>
        <w:ind w:left="360"/>
      </w:pPr>
      <w:r>
        <w:rPr>
          <w:b/>
          <w:szCs w:val="20"/>
        </w:rPr>
        <w:fldChar w:fldCharType="begin">
          <w:ffData>
            <w:name w:val=""/>
            <w:enabled/>
            <w:calcOnExit w:val="0"/>
            <w:checkBox>
              <w:sizeAuto/>
              <w:default w:val="1"/>
            </w:checkBox>
          </w:ffData>
        </w:fldChar>
      </w:r>
      <w:r>
        <w:rPr>
          <w:b/>
          <w:szCs w:val="20"/>
        </w:rPr>
        <w:instrText xml:space="preserve"> FORMCHECKBOX </w:instrText>
      </w:r>
      <w:r w:rsidR="00EE6E4C">
        <w:rPr>
          <w:b/>
          <w:szCs w:val="20"/>
        </w:rPr>
      </w:r>
      <w:r w:rsidR="00EE6E4C">
        <w:rPr>
          <w:b/>
          <w:szCs w:val="20"/>
        </w:rPr>
        <w:fldChar w:fldCharType="separate"/>
      </w:r>
      <w:r>
        <w:rPr>
          <w:b/>
          <w:szCs w:val="20"/>
        </w:rPr>
        <w:fldChar w:fldCharType="end"/>
      </w:r>
      <w:r w:rsidR="00FE16C1" w:rsidRPr="0027105F">
        <w:rPr>
          <w:b/>
          <w:szCs w:val="20"/>
        </w:rPr>
        <w:t xml:space="preserve"> </w:t>
      </w:r>
      <w:r w:rsidR="00FE16C1">
        <w:t>No</w:t>
      </w:r>
    </w:p>
    <w:p w14:paraId="57FED490" w14:textId="77777777" w:rsidR="000E5439" w:rsidRPr="001E6958" w:rsidRDefault="00530204" w:rsidP="00730C04">
      <w:pPr>
        <w:pStyle w:val="Heading2"/>
      </w:pPr>
      <w:r>
        <w:t xml:space="preserve">(a)  </w:t>
      </w:r>
      <w:r w:rsidR="000E5439" w:rsidRPr="001E6958">
        <w:t>If the proposed service has a pharmaceutical component to it, is it already covered under an existing Pharmaceutical Benefits Scheme (PBS) listing?</w:t>
      </w:r>
    </w:p>
    <w:p w14:paraId="1B027EAC" w14:textId="2C7FA160" w:rsidR="00FE4658" w:rsidRPr="00FE16C1" w:rsidRDefault="00443859" w:rsidP="00D74C09">
      <w:pPr>
        <w:spacing w:before="0" w:after="0"/>
        <w:ind w:left="284" w:firstLine="76"/>
        <w:rPr>
          <w:szCs w:val="20"/>
        </w:rPr>
      </w:pPr>
      <w:r>
        <w:rPr>
          <w:szCs w:val="20"/>
        </w:rPr>
        <w:t>N/A</w:t>
      </w:r>
    </w:p>
    <w:p w14:paraId="2BD8AF98" w14:textId="77777777" w:rsidR="00D74C09" w:rsidRDefault="00D74C09">
      <w:pPr>
        <w:spacing w:before="0" w:after="200" w:line="276" w:lineRule="auto"/>
        <w:rPr>
          <w:b/>
          <w:szCs w:val="20"/>
        </w:rPr>
      </w:pPr>
      <w:r>
        <w:br w:type="page"/>
      </w:r>
    </w:p>
    <w:p w14:paraId="301DEBAC" w14:textId="601F4CF8" w:rsidR="00EC127A" w:rsidRPr="001E6958" w:rsidRDefault="000E5439" w:rsidP="00530204">
      <w:pPr>
        <w:pStyle w:val="Heading2"/>
        <w:numPr>
          <w:ilvl w:val="0"/>
          <w:numId w:val="25"/>
        </w:numPr>
      </w:pPr>
      <w:r w:rsidRPr="001E6958">
        <w:lastRenderedPageBreak/>
        <w:t xml:space="preserve">If yes, </w:t>
      </w:r>
      <w:r w:rsidR="00BB003A" w:rsidRPr="001E6958">
        <w:t>please list</w:t>
      </w:r>
      <w:r w:rsidRPr="001E6958">
        <w:t xml:space="preserve"> the</w:t>
      </w:r>
      <w:r w:rsidR="00BB003A" w:rsidRPr="001E6958">
        <w:t xml:space="preserve"> relevant</w:t>
      </w:r>
      <w:r w:rsidRPr="001E6958">
        <w:t xml:space="preserve"> PBS </w:t>
      </w:r>
      <w:r w:rsidR="001E23EA" w:rsidRPr="001E6958">
        <w:t>item code</w:t>
      </w:r>
      <w:r w:rsidRPr="001E6958">
        <w:t>(s)</w:t>
      </w:r>
      <w:r w:rsidR="007E39E4" w:rsidRPr="001E6958">
        <w:t>:</w:t>
      </w:r>
    </w:p>
    <w:p w14:paraId="06E6F271" w14:textId="62110246" w:rsidR="007E39E4" w:rsidRPr="007E39E4" w:rsidRDefault="00443859" w:rsidP="00D74C09">
      <w:pPr>
        <w:ind w:left="284" w:firstLine="76"/>
        <w:rPr>
          <w:b/>
          <w:szCs w:val="20"/>
        </w:rPr>
      </w:pPr>
      <w:r>
        <w:t>N/A</w:t>
      </w:r>
    </w:p>
    <w:p w14:paraId="64EF7B11" w14:textId="77777777" w:rsidR="00411735" w:rsidRPr="001E6958" w:rsidRDefault="00411735" w:rsidP="00530204">
      <w:pPr>
        <w:pStyle w:val="Heading2"/>
        <w:numPr>
          <w:ilvl w:val="0"/>
          <w:numId w:val="25"/>
        </w:numPr>
      </w:pPr>
      <w:r w:rsidRPr="001E6958">
        <w:t xml:space="preserve">If no, is an application </w:t>
      </w:r>
      <w:r w:rsidR="001E23EA" w:rsidRPr="001E6958">
        <w:t xml:space="preserve">(submission) </w:t>
      </w:r>
      <w:r w:rsidRPr="001E6958">
        <w:t xml:space="preserve">in the process of being considered by the </w:t>
      </w:r>
      <w:r w:rsidR="00802553" w:rsidRPr="001E6958">
        <w:t>Pharmaceutical Benefits Advisory Committee (</w:t>
      </w:r>
      <w:r w:rsidRPr="001E6958">
        <w:t>PBAC</w:t>
      </w:r>
      <w:r w:rsidR="00802553" w:rsidRPr="001E6958">
        <w:t>)</w:t>
      </w:r>
      <w:r w:rsidRPr="001E6958">
        <w:t>?</w:t>
      </w:r>
    </w:p>
    <w:p w14:paraId="1B7472FF" w14:textId="7F9E5A68" w:rsidR="001E6919" w:rsidRPr="007E39E4" w:rsidRDefault="00443859" w:rsidP="00D74C09">
      <w:pPr>
        <w:spacing w:before="0" w:after="0"/>
        <w:ind w:left="284" w:firstLine="76"/>
        <w:rPr>
          <w:szCs w:val="20"/>
        </w:rPr>
      </w:pPr>
      <w:r>
        <w:t>N/A</w:t>
      </w:r>
    </w:p>
    <w:p w14:paraId="5D6C54EF" w14:textId="77777777" w:rsidR="000E5439" w:rsidRDefault="000E5439" w:rsidP="00530204">
      <w:pPr>
        <w:pStyle w:val="Heading2"/>
        <w:numPr>
          <w:ilvl w:val="0"/>
          <w:numId w:val="25"/>
        </w:numPr>
      </w:pPr>
      <w:r w:rsidRPr="007E39E4">
        <w:t>If you are seeking both MBS and PBS listing</w:t>
      </w:r>
      <w:r w:rsidR="00B75965" w:rsidRPr="007E39E4">
        <w:t>, what is the trade name and generic name of the pharmaceutical?</w:t>
      </w:r>
    </w:p>
    <w:p w14:paraId="39A58D71" w14:textId="5B37DDF0" w:rsidR="001E6958" w:rsidRPr="001E6958" w:rsidRDefault="00D74C09" w:rsidP="00D74C09">
      <w:pPr>
        <w:spacing w:before="0" w:after="0"/>
        <w:ind w:left="284" w:firstLine="76"/>
      </w:pPr>
      <w:r>
        <w:t>N/A</w:t>
      </w:r>
    </w:p>
    <w:p w14:paraId="1F2FFA66" w14:textId="77777777" w:rsidR="00B75965" w:rsidRDefault="00530204" w:rsidP="00530204">
      <w:pPr>
        <w:pStyle w:val="Heading2"/>
      </w:pPr>
      <w:r>
        <w:t xml:space="preserve">(a) </w:t>
      </w:r>
      <w:r w:rsidR="00B75965" w:rsidRPr="00154B00">
        <w:t xml:space="preserve">If the proposed service </w:t>
      </w:r>
      <w:r w:rsidR="00A9062D">
        <w:t xml:space="preserve">is </w:t>
      </w:r>
      <w:r w:rsidR="00C73B62">
        <w:t>dependent on</w:t>
      </w:r>
      <w:r w:rsidR="00A9062D">
        <w:t xml:space="preserve"> </w:t>
      </w:r>
      <w:r w:rsidR="00BB003A">
        <w:t xml:space="preserve">the use of </w:t>
      </w:r>
      <w:r w:rsidR="00C05A45">
        <w:t>a prosthesis</w:t>
      </w:r>
      <w:r w:rsidR="00CD4E44">
        <w:t>,</w:t>
      </w:r>
      <w:r w:rsidR="00C05A45">
        <w:t xml:space="preserve"> </w:t>
      </w:r>
      <w:r w:rsidR="00B75965" w:rsidRPr="00154B00">
        <w:t>is it already included on the Prosthes</w:t>
      </w:r>
      <w:r w:rsidR="00BB003A">
        <w:t>e</w:t>
      </w:r>
      <w:r w:rsidR="00B75965" w:rsidRPr="00154B00">
        <w:t>s List?</w:t>
      </w:r>
    </w:p>
    <w:p w14:paraId="5EF474F0" w14:textId="094A28B7" w:rsidR="001E6919" w:rsidRPr="001E6958" w:rsidRDefault="00443859" w:rsidP="00D74C09">
      <w:pPr>
        <w:spacing w:before="0" w:after="0"/>
        <w:ind w:left="284" w:firstLine="76"/>
        <w:rPr>
          <w:szCs w:val="20"/>
        </w:rPr>
      </w:pPr>
      <w:r>
        <w:rPr>
          <w:szCs w:val="20"/>
        </w:rPr>
        <w:t>N/A</w:t>
      </w:r>
    </w:p>
    <w:p w14:paraId="63370270" w14:textId="77777777" w:rsidR="00B75965" w:rsidRDefault="00B75965" w:rsidP="00530204">
      <w:pPr>
        <w:pStyle w:val="Heading2"/>
        <w:numPr>
          <w:ilvl w:val="0"/>
          <w:numId w:val="26"/>
        </w:numPr>
      </w:pPr>
      <w:r w:rsidRPr="001E6958">
        <w:t xml:space="preserve">If yes, </w:t>
      </w:r>
      <w:r w:rsidR="00C73B62" w:rsidRPr="001E6958">
        <w:t xml:space="preserve">please provide the following information (where relevant): </w:t>
      </w:r>
    </w:p>
    <w:p w14:paraId="05532034" w14:textId="77777777" w:rsidR="00443859" w:rsidRDefault="00443859" w:rsidP="00D74C09">
      <w:pPr>
        <w:spacing w:before="0" w:after="0"/>
        <w:ind w:firstLine="360"/>
        <w:rPr>
          <w:szCs w:val="20"/>
        </w:rPr>
      </w:pPr>
      <w:r>
        <w:rPr>
          <w:szCs w:val="20"/>
        </w:rPr>
        <w:t>N/A</w:t>
      </w:r>
    </w:p>
    <w:p w14:paraId="736C0193" w14:textId="77777777" w:rsidR="00411735" w:rsidRDefault="00411735" w:rsidP="00530204">
      <w:pPr>
        <w:pStyle w:val="Heading2"/>
        <w:numPr>
          <w:ilvl w:val="0"/>
          <w:numId w:val="26"/>
        </w:numPr>
      </w:pPr>
      <w:r w:rsidRPr="001E6958">
        <w:t xml:space="preserve">If no, is an application in the process of being considered by </w:t>
      </w:r>
      <w:r w:rsidR="003433D1" w:rsidRPr="001E6958">
        <w:t xml:space="preserve">a Clinical Advisory Group or </w:t>
      </w:r>
      <w:r w:rsidRPr="001E6958">
        <w:t>the</w:t>
      </w:r>
      <w:r w:rsidR="00BB003A" w:rsidRPr="001E6958">
        <w:t xml:space="preserve"> Prostheses List Advisory Committee</w:t>
      </w:r>
      <w:r w:rsidRPr="001E6958">
        <w:t xml:space="preserve"> </w:t>
      </w:r>
      <w:r w:rsidR="00BB003A" w:rsidRPr="001E6958">
        <w:t>(</w:t>
      </w:r>
      <w:r w:rsidRPr="001E6958">
        <w:t>PLAC</w:t>
      </w:r>
      <w:r w:rsidR="00BB003A" w:rsidRPr="001E6958">
        <w:t>)</w:t>
      </w:r>
      <w:r w:rsidRPr="001E6958">
        <w:t>?</w:t>
      </w:r>
    </w:p>
    <w:p w14:paraId="4D5C21E4" w14:textId="77777777" w:rsidR="00443859" w:rsidRDefault="00443859" w:rsidP="00D74C09">
      <w:pPr>
        <w:spacing w:before="0" w:after="0"/>
        <w:ind w:left="284" w:firstLine="76"/>
        <w:rPr>
          <w:szCs w:val="20"/>
        </w:rPr>
      </w:pPr>
      <w:r>
        <w:rPr>
          <w:szCs w:val="20"/>
        </w:rPr>
        <w:t>N/A</w:t>
      </w:r>
    </w:p>
    <w:p w14:paraId="2FAFFA10" w14:textId="77777777" w:rsidR="00016B6E" w:rsidRPr="009939DC" w:rsidRDefault="00016B6E" w:rsidP="00530204">
      <w:pPr>
        <w:pStyle w:val="Heading2"/>
        <w:numPr>
          <w:ilvl w:val="0"/>
          <w:numId w:val="26"/>
        </w:numPr>
      </w:pPr>
      <w:r w:rsidRPr="009939DC">
        <w:t>Are there any other sponsor(s) and / or manufacturer(</w:t>
      </w:r>
      <w:r w:rsidR="008B729C" w:rsidRPr="009939DC">
        <w:t>s) that have a similar prosthesi</w:t>
      </w:r>
      <w:r w:rsidRPr="009939DC">
        <w:t>s or device component in the Australian market place which this application is relevant to?</w:t>
      </w:r>
    </w:p>
    <w:p w14:paraId="138EF5E4" w14:textId="77777777" w:rsidR="00443859" w:rsidRDefault="00443859" w:rsidP="00D74C09">
      <w:pPr>
        <w:spacing w:before="0" w:after="0"/>
        <w:ind w:left="284" w:firstLine="76"/>
        <w:rPr>
          <w:szCs w:val="20"/>
        </w:rPr>
      </w:pPr>
      <w:r>
        <w:rPr>
          <w:szCs w:val="20"/>
        </w:rPr>
        <w:t>N/A</w:t>
      </w:r>
    </w:p>
    <w:p w14:paraId="51FF0A17" w14:textId="77777777" w:rsidR="009939DC" w:rsidRDefault="00016B6E" w:rsidP="00530204">
      <w:pPr>
        <w:pStyle w:val="Heading2"/>
        <w:numPr>
          <w:ilvl w:val="0"/>
          <w:numId w:val="26"/>
        </w:numPr>
      </w:pPr>
      <w:r w:rsidRPr="009939DC">
        <w:t>If yes, please provide the name(s) of the spon</w:t>
      </w:r>
      <w:r w:rsidR="009939DC">
        <w:t>sor(s) and / or manufacturer(s):</w:t>
      </w:r>
    </w:p>
    <w:p w14:paraId="3072EF2B" w14:textId="77777777" w:rsidR="00443859" w:rsidRPr="00443859" w:rsidRDefault="00443859" w:rsidP="00443859">
      <w:pPr>
        <w:spacing w:before="0" w:after="0"/>
        <w:ind w:left="360"/>
        <w:rPr>
          <w:szCs w:val="20"/>
        </w:rPr>
      </w:pPr>
      <w:r w:rsidRPr="00443859">
        <w:rPr>
          <w:szCs w:val="20"/>
        </w:rPr>
        <w:t>N/A</w:t>
      </w:r>
    </w:p>
    <w:p w14:paraId="7E3356F6" w14:textId="77777777" w:rsidR="0084657B" w:rsidRPr="009939DC" w:rsidRDefault="00A9062D" w:rsidP="00530204">
      <w:pPr>
        <w:pStyle w:val="Heading2"/>
      </w:pPr>
      <w:r w:rsidRPr="009939DC">
        <w:t>P</w:t>
      </w:r>
      <w:r w:rsidR="0084657B" w:rsidRPr="009939DC">
        <w:t xml:space="preserve">lease identify </w:t>
      </w:r>
      <w:r w:rsidR="00E8649B" w:rsidRPr="009939DC">
        <w:t xml:space="preserve">any single </w:t>
      </w:r>
      <w:r w:rsidR="00016B6E" w:rsidRPr="009939DC">
        <w:t>and / or multi-</w:t>
      </w:r>
      <w:r w:rsidR="00E8649B" w:rsidRPr="009939DC">
        <w:t>use consumables</w:t>
      </w:r>
      <w:r w:rsidR="0084657B" w:rsidRPr="009939DC">
        <w:t xml:space="preserve"> </w:t>
      </w:r>
      <w:r w:rsidR="00E8649B" w:rsidRPr="009939DC">
        <w:t>delivered as part of the service?</w:t>
      </w:r>
    </w:p>
    <w:p w14:paraId="129C0D90" w14:textId="178A0FFC" w:rsidR="009939DC" w:rsidRDefault="009939DC" w:rsidP="00D74C09">
      <w:pPr>
        <w:spacing w:before="0" w:after="0"/>
        <w:ind w:left="360"/>
      </w:pPr>
      <w:r>
        <w:t xml:space="preserve">Single use consumables: </w:t>
      </w:r>
      <w:r w:rsidR="00443859">
        <w:t>Laboratory consumables used for standard sequencing</w:t>
      </w:r>
    </w:p>
    <w:p w14:paraId="07C0F9E6" w14:textId="2207B168" w:rsidR="00F301F1" w:rsidRPr="00855944" w:rsidRDefault="009939DC" w:rsidP="00D74C09">
      <w:pPr>
        <w:spacing w:before="0" w:after="0"/>
        <w:ind w:left="360"/>
      </w:pPr>
      <w:r>
        <w:t>Multi-use consumables:</w:t>
      </w:r>
      <w:r w:rsidRPr="009939DC">
        <w:t xml:space="preserve"> </w:t>
      </w:r>
      <w:r w:rsidR="00D74C09">
        <w:t>Nil</w:t>
      </w:r>
      <w:r w:rsidR="00F301F1" w:rsidRPr="00855944">
        <w:br w:type="page"/>
      </w:r>
    </w:p>
    <w:p w14:paraId="113FA2F5" w14:textId="77777777" w:rsidR="00226777" w:rsidRPr="00C776B1" w:rsidRDefault="00530204" w:rsidP="0056015F">
      <w:pPr>
        <w:pStyle w:val="Heading1"/>
      </w:pPr>
      <w:r>
        <w:lastRenderedPageBreak/>
        <w:t>PART 3</w:t>
      </w:r>
      <w:r w:rsidR="00F93784">
        <w:t xml:space="preserve"> – </w:t>
      </w:r>
      <w:r w:rsidR="00226777" w:rsidRPr="00C776B1">
        <w:t>INFORMATION ABOUT REGULATORY REQUIREMENTS</w:t>
      </w:r>
    </w:p>
    <w:p w14:paraId="06B6FCB2" w14:textId="006209B9" w:rsidR="00443859" w:rsidRPr="00605341" w:rsidRDefault="00443859" w:rsidP="00443859">
      <w:r>
        <w:t xml:space="preserve">The National Association of Testing Authorities (NATA) and the Royal College of Pathologists Australasia (RCPA) oversee the regulation of genetic sequencing for clinical purposes. Laboratories require accreditation by a joint NATA/RCPA process to ISO 15189, </w:t>
      </w:r>
      <w:r w:rsidR="002E619C">
        <w:t>with the</w:t>
      </w:r>
      <w:r>
        <w:t xml:space="preserve"> accreditation process cover</w:t>
      </w:r>
      <w:r w:rsidR="002E619C">
        <w:t>ing</w:t>
      </w:r>
      <w:r>
        <w:t xml:space="preserve"> the technical aspects of the laboratory sequencing, analysis pipelines, curation (or interpretation) of results and production of the report to a clinical standard. This allows any accredited laboratory to provide equivalent genetic variant analysis services to a minimum standard. There are no requirements for use of specific manufacturers, reagents, equipment or analysis pipelines.</w:t>
      </w:r>
    </w:p>
    <w:p w14:paraId="76BCBE4C" w14:textId="77777777" w:rsidR="00443859" w:rsidRPr="00A6491A" w:rsidRDefault="00443859" w:rsidP="00443859">
      <w:pPr>
        <w:pStyle w:val="Heading2"/>
      </w:pPr>
      <w:r>
        <w:t xml:space="preserve">(a) </w:t>
      </w:r>
      <w:r w:rsidRPr="00A6491A">
        <w:t xml:space="preserve">If the proposed medical service involves the use of a medical device, in-vitro diagnostic test, </w:t>
      </w:r>
      <w:r w:rsidRPr="0043654D">
        <w:t>pharmaceutical</w:t>
      </w:r>
      <w:r w:rsidRPr="00A6491A">
        <w:t xml:space="preserve"> product, radioactive tracer or any other type of therapeutic good, please provide the following details:</w:t>
      </w:r>
    </w:p>
    <w:p w14:paraId="41DD6BFC" w14:textId="77777777" w:rsidR="00443859" w:rsidRPr="00A26343" w:rsidRDefault="00443859" w:rsidP="00D74C09">
      <w:pPr>
        <w:spacing w:before="0" w:after="0"/>
        <w:ind w:left="360"/>
        <w:rPr>
          <w:szCs w:val="20"/>
        </w:rPr>
      </w:pPr>
      <w:r w:rsidRPr="00A26343">
        <w:rPr>
          <w:szCs w:val="20"/>
        </w:rPr>
        <w:t>Type of therapeutic good</w:t>
      </w:r>
      <w:r>
        <w:rPr>
          <w:szCs w:val="20"/>
        </w:rPr>
        <w:t xml:space="preserve">: </w:t>
      </w:r>
      <w:r w:rsidRPr="00B06F24">
        <w:t>In-vitro diagnostic test</w:t>
      </w:r>
    </w:p>
    <w:p w14:paraId="66847E7B" w14:textId="77777777" w:rsidR="00443859" w:rsidRPr="00A26343" w:rsidRDefault="00443859" w:rsidP="00D74C09">
      <w:pPr>
        <w:spacing w:before="0" w:after="0"/>
        <w:ind w:left="360"/>
        <w:rPr>
          <w:szCs w:val="20"/>
        </w:rPr>
      </w:pPr>
      <w:r w:rsidRPr="00A26343">
        <w:rPr>
          <w:szCs w:val="20"/>
        </w:rPr>
        <w:t>Manufacturer’s name</w:t>
      </w:r>
      <w:r>
        <w:rPr>
          <w:szCs w:val="20"/>
        </w:rPr>
        <w:t xml:space="preserve">: </w:t>
      </w:r>
      <w:r>
        <w:t>N/A</w:t>
      </w:r>
    </w:p>
    <w:p w14:paraId="03F53005" w14:textId="77777777" w:rsidR="00443859" w:rsidRPr="00A26343" w:rsidRDefault="00443859" w:rsidP="00D74C09">
      <w:pPr>
        <w:spacing w:before="0" w:after="0"/>
        <w:ind w:left="360"/>
        <w:rPr>
          <w:szCs w:val="20"/>
        </w:rPr>
      </w:pPr>
      <w:r w:rsidRPr="00A26343">
        <w:rPr>
          <w:szCs w:val="20"/>
        </w:rPr>
        <w:t>Sponsor’s name</w:t>
      </w:r>
      <w:r>
        <w:rPr>
          <w:szCs w:val="20"/>
        </w:rPr>
        <w:t xml:space="preserve">: </w:t>
      </w:r>
      <w:r w:rsidRPr="00B06F24">
        <w:t>Not applicable</w:t>
      </w:r>
    </w:p>
    <w:p w14:paraId="703FE28A" w14:textId="77777777" w:rsidR="00443859" w:rsidRPr="00154B00" w:rsidRDefault="00443859" w:rsidP="00443859">
      <w:pPr>
        <w:pStyle w:val="Heading2"/>
        <w:numPr>
          <w:ilvl w:val="0"/>
          <w:numId w:val="27"/>
        </w:numPr>
      </w:pPr>
      <w:r>
        <w:t xml:space="preserve">Is the </w:t>
      </w:r>
      <w:r w:rsidRPr="0043654D">
        <w:t>medical</w:t>
      </w:r>
      <w:r>
        <w:t xml:space="preserve"> device classified by the TGA as either a Class III or Active Implantable Medical Device (AIMD) against the TGA regulatory scheme for devices?</w:t>
      </w:r>
    </w:p>
    <w:p w14:paraId="5DE2C736" w14:textId="77777777" w:rsidR="00443859" w:rsidRPr="00615F42" w:rsidRDefault="00443859" w:rsidP="00D74C09">
      <w:pPr>
        <w:spacing w:before="0" w:after="0"/>
        <w:ind w:left="360"/>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EE6E4C">
        <w:rPr>
          <w:szCs w:val="20"/>
        </w:rPr>
      </w:r>
      <w:r w:rsidR="00EE6E4C">
        <w:rPr>
          <w:szCs w:val="20"/>
        </w:rPr>
        <w:fldChar w:fldCharType="separate"/>
      </w:r>
      <w:r>
        <w:rPr>
          <w:szCs w:val="20"/>
        </w:rPr>
        <w:fldChar w:fldCharType="end"/>
      </w:r>
      <w:r w:rsidRPr="000A5B32">
        <w:rPr>
          <w:szCs w:val="20"/>
        </w:rPr>
        <w:t xml:space="preserve"> </w:t>
      </w:r>
      <w:r w:rsidRPr="00615F42">
        <w:rPr>
          <w:szCs w:val="20"/>
        </w:rPr>
        <w:t>Class III</w:t>
      </w:r>
    </w:p>
    <w:p w14:paraId="60013EDA" w14:textId="77777777" w:rsidR="00443859" w:rsidRPr="00615F42" w:rsidRDefault="00443859" w:rsidP="00D74C09">
      <w:pPr>
        <w:spacing w:before="0" w:after="0"/>
        <w:ind w:left="360"/>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EE6E4C">
        <w:rPr>
          <w:szCs w:val="20"/>
        </w:rPr>
      </w:r>
      <w:r w:rsidR="00EE6E4C">
        <w:rPr>
          <w:szCs w:val="20"/>
        </w:rPr>
        <w:fldChar w:fldCharType="separate"/>
      </w:r>
      <w:r w:rsidRPr="000A5B32">
        <w:rPr>
          <w:szCs w:val="20"/>
        </w:rPr>
        <w:fldChar w:fldCharType="end"/>
      </w:r>
      <w:r w:rsidRPr="000A5B32">
        <w:rPr>
          <w:szCs w:val="20"/>
        </w:rPr>
        <w:t xml:space="preserve"> </w:t>
      </w:r>
      <w:r w:rsidRPr="00615F42">
        <w:rPr>
          <w:szCs w:val="20"/>
        </w:rPr>
        <w:t>AIMD</w:t>
      </w:r>
    </w:p>
    <w:p w14:paraId="2AD5220A" w14:textId="77777777" w:rsidR="00443859" w:rsidRPr="00154B00" w:rsidRDefault="00443859" w:rsidP="00D74C09">
      <w:pPr>
        <w:spacing w:before="0" w:after="0"/>
        <w:ind w:left="360"/>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EE6E4C">
        <w:rPr>
          <w:szCs w:val="20"/>
        </w:rPr>
      </w:r>
      <w:r w:rsidR="00EE6E4C">
        <w:rPr>
          <w:szCs w:val="20"/>
        </w:rPr>
        <w:fldChar w:fldCharType="separate"/>
      </w:r>
      <w:r w:rsidRPr="000A5B32">
        <w:rPr>
          <w:szCs w:val="20"/>
        </w:rPr>
        <w:fldChar w:fldCharType="end"/>
      </w:r>
      <w:r w:rsidRPr="000A5B32">
        <w:rPr>
          <w:szCs w:val="20"/>
        </w:rPr>
        <w:t xml:space="preserve"> </w:t>
      </w:r>
      <w:r w:rsidRPr="00615F42">
        <w:rPr>
          <w:szCs w:val="20"/>
        </w:rPr>
        <w:t>N/A</w:t>
      </w:r>
    </w:p>
    <w:p w14:paraId="4D87A23D" w14:textId="77777777" w:rsidR="00443859" w:rsidRPr="00A6491A" w:rsidRDefault="00443859" w:rsidP="00443859">
      <w:pPr>
        <w:pStyle w:val="Heading2"/>
      </w:pPr>
      <w:r>
        <w:t xml:space="preserve">(a) </w:t>
      </w:r>
      <w:r w:rsidRPr="00A6491A">
        <w:t xml:space="preserve">Is the </w:t>
      </w:r>
      <w:r w:rsidRPr="0043654D">
        <w:t>therapeutic</w:t>
      </w:r>
      <w:r w:rsidRPr="00A6491A">
        <w:t xml:space="preserve"> good to be used in the service exempt from the regulatory requirements of the </w:t>
      </w:r>
      <w:r w:rsidRPr="00A6491A">
        <w:rPr>
          <w:i/>
        </w:rPr>
        <w:t>Therapeutic Goods Act 1989</w:t>
      </w:r>
      <w:r w:rsidRPr="00A6491A">
        <w:t>?</w:t>
      </w:r>
    </w:p>
    <w:p w14:paraId="6767D85F" w14:textId="77777777" w:rsidR="00443859" w:rsidRDefault="00443859" w:rsidP="00D74C09">
      <w:pPr>
        <w:spacing w:before="0" w:after="0"/>
        <w:ind w:left="360"/>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EE6E4C">
        <w:rPr>
          <w:szCs w:val="20"/>
        </w:rPr>
      </w:r>
      <w:r w:rsidR="00EE6E4C">
        <w:rPr>
          <w:szCs w:val="20"/>
        </w:rPr>
        <w:fldChar w:fldCharType="separate"/>
      </w:r>
      <w:r w:rsidRPr="000A5B32">
        <w:rPr>
          <w:szCs w:val="20"/>
        </w:rPr>
        <w:fldChar w:fldCharType="end"/>
      </w:r>
      <w:r>
        <w:rPr>
          <w:szCs w:val="20"/>
        </w:rPr>
        <w:t xml:space="preserve"> Yes (</w:t>
      </w:r>
      <w:r w:rsidRPr="00154B00">
        <w:rPr>
          <w:szCs w:val="20"/>
        </w:rPr>
        <w:t>If yes, please provide supporting documentation</w:t>
      </w:r>
      <w:r>
        <w:rPr>
          <w:szCs w:val="20"/>
        </w:rPr>
        <w:t xml:space="preserve"> as an attachment to this application form)</w:t>
      </w:r>
    </w:p>
    <w:p w14:paraId="15E4A907" w14:textId="77777777" w:rsidR="00443859" w:rsidRPr="00615F42" w:rsidRDefault="00443859" w:rsidP="00D74C09">
      <w:pPr>
        <w:spacing w:before="0" w:after="0"/>
        <w:ind w:left="360"/>
        <w:rPr>
          <w:b/>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EE6E4C">
        <w:rPr>
          <w:szCs w:val="20"/>
        </w:rPr>
      </w:r>
      <w:r w:rsidR="00EE6E4C">
        <w:rPr>
          <w:szCs w:val="20"/>
        </w:rPr>
        <w:fldChar w:fldCharType="separate"/>
      </w:r>
      <w:r>
        <w:rPr>
          <w:szCs w:val="20"/>
        </w:rPr>
        <w:fldChar w:fldCharType="end"/>
      </w:r>
      <w:r>
        <w:rPr>
          <w:szCs w:val="20"/>
        </w:rPr>
        <w:t xml:space="preserve"> No</w:t>
      </w:r>
    </w:p>
    <w:p w14:paraId="00353655" w14:textId="77777777" w:rsidR="00443859" w:rsidRDefault="00443859" w:rsidP="00443859">
      <w:pPr>
        <w:pStyle w:val="Heading2"/>
        <w:numPr>
          <w:ilvl w:val="0"/>
          <w:numId w:val="37"/>
        </w:numPr>
        <w:ind w:hanging="436"/>
      </w:pPr>
      <w:r w:rsidRPr="00154B00">
        <w:t xml:space="preserve">If no, has it been listed or registered or included in the Australian Register of Therapeutic Goods (ARTG) by the Therapeutic </w:t>
      </w:r>
      <w:r w:rsidRPr="0043654D">
        <w:t>Goods</w:t>
      </w:r>
      <w:r w:rsidRPr="00154B00">
        <w:t xml:space="preserve"> Administration (TGA)</w:t>
      </w:r>
      <w:r>
        <w:t>?</w:t>
      </w:r>
    </w:p>
    <w:p w14:paraId="1472049E" w14:textId="77777777" w:rsidR="00443859" w:rsidRDefault="00443859" w:rsidP="00D74C09">
      <w:pPr>
        <w:spacing w:before="0" w:after="0"/>
        <w:ind w:left="284"/>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EE6E4C">
        <w:rPr>
          <w:szCs w:val="20"/>
        </w:rPr>
      </w:r>
      <w:r w:rsidR="00EE6E4C">
        <w:rPr>
          <w:szCs w:val="20"/>
        </w:rPr>
        <w:fldChar w:fldCharType="separate"/>
      </w:r>
      <w:r w:rsidRPr="000A5B32">
        <w:rPr>
          <w:szCs w:val="20"/>
        </w:rPr>
        <w:fldChar w:fldCharType="end"/>
      </w:r>
      <w:r>
        <w:rPr>
          <w:szCs w:val="20"/>
        </w:rPr>
        <w:t xml:space="preserve"> Yes (if yes, please provide details below)</w:t>
      </w:r>
    </w:p>
    <w:p w14:paraId="7527DB8B" w14:textId="77777777" w:rsidR="00443859" w:rsidRDefault="00443859" w:rsidP="00D74C09">
      <w:pPr>
        <w:spacing w:before="0" w:after="0"/>
        <w:ind w:left="284"/>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EE6E4C">
        <w:rPr>
          <w:szCs w:val="20"/>
        </w:rPr>
      </w:r>
      <w:r w:rsidR="00EE6E4C">
        <w:rPr>
          <w:szCs w:val="20"/>
        </w:rPr>
        <w:fldChar w:fldCharType="separate"/>
      </w:r>
      <w:r>
        <w:rPr>
          <w:szCs w:val="20"/>
        </w:rPr>
        <w:fldChar w:fldCharType="end"/>
      </w:r>
      <w:r>
        <w:rPr>
          <w:szCs w:val="20"/>
        </w:rPr>
        <w:t xml:space="preserve"> No</w:t>
      </w:r>
    </w:p>
    <w:p w14:paraId="151E49E8" w14:textId="77777777" w:rsidR="00443859" w:rsidRPr="00615F42" w:rsidRDefault="00443859" w:rsidP="00443859">
      <w:pPr>
        <w:spacing w:before="0" w:after="0"/>
        <w:ind w:left="284"/>
        <w:rPr>
          <w:b/>
          <w:szCs w:val="20"/>
        </w:rPr>
      </w:pPr>
    </w:p>
    <w:p w14:paraId="272A302F" w14:textId="77777777" w:rsidR="00443859" w:rsidRPr="0043654D" w:rsidRDefault="00443859" w:rsidP="00443859">
      <w:pPr>
        <w:pStyle w:val="Heading2"/>
      </w:pPr>
      <w:r w:rsidRPr="0043654D">
        <w:t xml:space="preserve">If the therapeutic good has not been listed, </w:t>
      </w:r>
      <w:proofErr w:type="gramStart"/>
      <w:r w:rsidRPr="0043654D">
        <w:t>registered</w:t>
      </w:r>
      <w:proofErr w:type="gramEnd"/>
      <w:r w:rsidRPr="0043654D">
        <w:t xml:space="preserve"> or included in the ARTG, is the therapeutic good in the process of being considered for inclusion by the TGA?</w:t>
      </w:r>
    </w:p>
    <w:p w14:paraId="188752E5" w14:textId="77777777" w:rsidR="00443859" w:rsidRDefault="00443859" w:rsidP="00D74C09">
      <w:pPr>
        <w:spacing w:before="0" w:after="0"/>
        <w:ind w:left="360"/>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EE6E4C">
        <w:rPr>
          <w:szCs w:val="20"/>
        </w:rPr>
      </w:r>
      <w:r w:rsidR="00EE6E4C">
        <w:rPr>
          <w:szCs w:val="20"/>
        </w:rPr>
        <w:fldChar w:fldCharType="separate"/>
      </w:r>
      <w:r w:rsidRPr="000A5B32">
        <w:rPr>
          <w:szCs w:val="20"/>
        </w:rPr>
        <w:fldChar w:fldCharType="end"/>
      </w:r>
      <w:r>
        <w:rPr>
          <w:szCs w:val="20"/>
        </w:rPr>
        <w:t xml:space="preserve"> Yes (please provide details below)</w:t>
      </w:r>
    </w:p>
    <w:p w14:paraId="1A83CA2D" w14:textId="77777777" w:rsidR="00443859" w:rsidRDefault="00443859" w:rsidP="00D74C09">
      <w:pPr>
        <w:spacing w:before="0" w:after="0"/>
        <w:ind w:left="360"/>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EE6E4C">
        <w:rPr>
          <w:szCs w:val="20"/>
        </w:rPr>
      </w:r>
      <w:r w:rsidR="00EE6E4C">
        <w:rPr>
          <w:szCs w:val="20"/>
        </w:rPr>
        <w:fldChar w:fldCharType="separate"/>
      </w:r>
      <w:r>
        <w:rPr>
          <w:szCs w:val="20"/>
        </w:rPr>
        <w:fldChar w:fldCharType="end"/>
      </w:r>
      <w:r>
        <w:rPr>
          <w:szCs w:val="20"/>
        </w:rPr>
        <w:t xml:space="preserve"> No</w:t>
      </w:r>
    </w:p>
    <w:p w14:paraId="4CEFCF8D" w14:textId="77777777" w:rsidR="00443859" w:rsidRDefault="00443859" w:rsidP="00443859">
      <w:pPr>
        <w:spacing w:before="0" w:after="0"/>
        <w:rPr>
          <w:b/>
          <w:szCs w:val="20"/>
        </w:rPr>
      </w:pPr>
    </w:p>
    <w:p w14:paraId="54601ECA" w14:textId="77777777" w:rsidR="00443859" w:rsidRPr="000A110D" w:rsidRDefault="00443859" w:rsidP="00443859">
      <w:pPr>
        <w:pStyle w:val="Heading2"/>
      </w:pPr>
      <w:r>
        <w:t>I</w:t>
      </w:r>
      <w:r w:rsidRPr="000A110D">
        <w:t xml:space="preserve">f the therapeutic good is not in the process of being considered for listing, </w:t>
      </w:r>
      <w:proofErr w:type="gramStart"/>
      <w:r w:rsidRPr="000A110D">
        <w:t>registration</w:t>
      </w:r>
      <w:proofErr w:type="gramEnd"/>
      <w:r w:rsidRPr="000A110D">
        <w:t xml:space="preserve"> or inclusion by the TGA, is an application to the TGA being prepared?</w:t>
      </w:r>
    </w:p>
    <w:p w14:paraId="0689FDE2" w14:textId="77777777" w:rsidR="00443859" w:rsidRDefault="00443859" w:rsidP="00D74C09">
      <w:pPr>
        <w:spacing w:before="0" w:after="0"/>
        <w:ind w:left="360"/>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EE6E4C">
        <w:rPr>
          <w:szCs w:val="20"/>
        </w:rPr>
      </w:r>
      <w:r w:rsidR="00EE6E4C">
        <w:rPr>
          <w:szCs w:val="20"/>
        </w:rPr>
        <w:fldChar w:fldCharType="separate"/>
      </w:r>
      <w:r w:rsidRPr="000A5B32">
        <w:rPr>
          <w:szCs w:val="20"/>
        </w:rPr>
        <w:fldChar w:fldCharType="end"/>
      </w:r>
      <w:r>
        <w:rPr>
          <w:szCs w:val="20"/>
        </w:rPr>
        <w:t xml:space="preserve"> Yes (please provide details below)</w:t>
      </w:r>
    </w:p>
    <w:p w14:paraId="76DD7A0D" w14:textId="77777777" w:rsidR="00443859" w:rsidRDefault="00443859" w:rsidP="00D74C09">
      <w:pPr>
        <w:spacing w:before="0" w:after="0"/>
        <w:ind w:left="360"/>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EE6E4C">
        <w:rPr>
          <w:szCs w:val="20"/>
        </w:rPr>
      </w:r>
      <w:r w:rsidR="00EE6E4C">
        <w:rPr>
          <w:szCs w:val="20"/>
        </w:rPr>
        <w:fldChar w:fldCharType="separate"/>
      </w:r>
      <w:r>
        <w:rPr>
          <w:szCs w:val="20"/>
        </w:rPr>
        <w:fldChar w:fldCharType="end"/>
      </w:r>
      <w:r>
        <w:rPr>
          <w:szCs w:val="20"/>
        </w:rPr>
        <w:t xml:space="preserve"> No</w:t>
      </w:r>
    </w:p>
    <w:p w14:paraId="76544B71" w14:textId="77777777" w:rsidR="00DD308E" w:rsidRDefault="00DD308E">
      <w:pPr>
        <w:rPr>
          <w:b/>
          <w:sz w:val="32"/>
          <w:szCs w:val="32"/>
        </w:rPr>
        <w:sectPr w:rsidR="00DD308E" w:rsidSect="00991EE4">
          <w:footerReference w:type="default" r:id="rId11"/>
          <w:footnotePr>
            <w:numFmt w:val="chicago"/>
          </w:footnotePr>
          <w:pgSz w:w="11906" w:h="16838"/>
          <w:pgMar w:top="1440" w:right="1440" w:bottom="1440" w:left="1440" w:header="708" w:footer="708" w:gutter="0"/>
          <w:pgNumType w:start="0"/>
          <w:cols w:space="708"/>
          <w:titlePg/>
          <w:docGrid w:linePitch="360"/>
        </w:sectPr>
      </w:pPr>
    </w:p>
    <w:p w14:paraId="1ADF2125" w14:textId="75CA6675" w:rsidR="00DD308E" w:rsidRDefault="00B17CBE" w:rsidP="0056015F">
      <w:pPr>
        <w:pStyle w:val="Heading1"/>
      </w:pPr>
      <w:r>
        <w:lastRenderedPageBreak/>
        <w:t>PART 4</w:t>
      </w:r>
      <w:r w:rsidR="00DD308E">
        <w:t xml:space="preserve"> – SUMMARY</w:t>
      </w:r>
      <w:r w:rsidR="00DD308E" w:rsidRPr="00C776B1">
        <w:t xml:space="preserve"> OF EVIDENCE</w:t>
      </w:r>
    </w:p>
    <w:p w14:paraId="7D073BEA" w14:textId="77777777" w:rsidR="00DD308E" w:rsidRPr="00832B31" w:rsidRDefault="00DD308E" w:rsidP="005C3AE7">
      <w:pPr>
        <w:pStyle w:val="Heading2"/>
        <w:rPr>
          <w:i/>
        </w:rPr>
      </w:pPr>
      <w:r w:rsidRPr="00F222BE">
        <w:t xml:space="preserve">Provide an overview of all key journal articles or research published in the public domain related to the proposed service that is for your application (limiting these to the English language only).  </w:t>
      </w:r>
      <w:r w:rsidRPr="00832B31">
        <w:rPr>
          <w:i/>
        </w:rPr>
        <w:t>Please do not attach full text articles, this is just intended to be a summary.</w:t>
      </w: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ummary of Evidence - Published"/>
      </w:tblPr>
      <w:tblGrid>
        <w:gridCol w:w="544"/>
        <w:gridCol w:w="2037"/>
        <w:gridCol w:w="2647"/>
        <w:gridCol w:w="4689"/>
        <w:gridCol w:w="2268"/>
        <w:gridCol w:w="1559"/>
      </w:tblGrid>
      <w:tr w:rsidR="00A9781E" w14:paraId="00522280" w14:textId="77777777" w:rsidTr="001A59AE">
        <w:trPr>
          <w:cantSplit/>
          <w:tblHeader/>
        </w:trPr>
        <w:tc>
          <w:tcPr>
            <w:tcW w:w="198" w:type="pct"/>
          </w:tcPr>
          <w:p w14:paraId="1992780C" w14:textId="77777777" w:rsidR="00DD308E" w:rsidRDefault="00DD308E" w:rsidP="00855944"/>
        </w:tc>
        <w:tc>
          <w:tcPr>
            <w:tcW w:w="741" w:type="pct"/>
          </w:tcPr>
          <w:p w14:paraId="2314178A" w14:textId="57628FB9" w:rsidR="00DD308E" w:rsidRDefault="00DD308E" w:rsidP="00FA0C0E">
            <w:pPr>
              <w:pStyle w:val="TableHEADER"/>
            </w:pPr>
            <w:r>
              <w:t>Type of study design</w:t>
            </w:r>
          </w:p>
        </w:tc>
        <w:tc>
          <w:tcPr>
            <w:tcW w:w="963" w:type="pct"/>
          </w:tcPr>
          <w:p w14:paraId="54D7BEEE" w14:textId="2AA05A86" w:rsidR="00DD308E" w:rsidRDefault="00DD308E" w:rsidP="00FA0C0E">
            <w:pPr>
              <w:pStyle w:val="TableHEADER"/>
            </w:pPr>
            <w:r>
              <w:t xml:space="preserve">Title of journal article or research project </w:t>
            </w:r>
          </w:p>
        </w:tc>
        <w:tc>
          <w:tcPr>
            <w:tcW w:w="1706" w:type="pct"/>
          </w:tcPr>
          <w:p w14:paraId="73C49A55" w14:textId="1473EFD9" w:rsidR="00DD308E" w:rsidRDefault="00DD308E" w:rsidP="00FA0C0E">
            <w:pPr>
              <w:pStyle w:val="TableHEADER"/>
            </w:pPr>
            <w:r>
              <w:t>Short description of research</w:t>
            </w:r>
          </w:p>
        </w:tc>
        <w:tc>
          <w:tcPr>
            <w:tcW w:w="825" w:type="pct"/>
          </w:tcPr>
          <w:p w14:paraId="5861A1F8" w14:textId="0D5CD349" w:rsidR="00DD308E" w:rsidRDefault="00DD308E" w:rsidP="00FA0C0E">
            <w:pPr>
              <w:pStyle w:val="TableHEADER"/>
            </w:pPr>
            <w:r w:rsidRPr="00E82F54">
              <w:t xml:space="preserve">Website link to </w:t>
            </w:r>
            <w:r>
              <w:t xml:space="preserve">journal article or research </w:t>
            </w:r>
          </w:p>
        </w:tc>
        <w:tc>
          <w:tcPr>
            <w:tcW w:w="567" w:type="pct"/>
          </w:tcPr>
          <w:p w14:paraId="348F80EF" w14:textId="2752B2C1" w:rsidR="00DD308E" w:rsidRDefault="00DD308E" w:rsidP="00FA0C0E">
            <w:pPr>
              <w:pStyle w:val="TableHEADER"/>
            </w:pPr>
            <w:r w:rsidRPr="00E82F54">
              <w:t>Date</w:t>
            </w:r>
            <w:r>
              <w:t xml:space="preserve"> of publication</w:t>
            </w:r>
          </w:p>
        </w:tc>
      </w:tr>
      <w:tr w:rsidR="00A9781E" w14:paraId="4E14C4AF" w14:textId="77777777" w:rsidTr="001A59AE">
        <w:trPr>
          <w:cantSplit/>
        </w:trPr>
        <w:tc>
          <w:tcPr>
            <w:tcW w:w="198" w:type="pct"/>
          </w:tcPr>
          <w:p w14:paraId="75B8B1E5" w14:textId="180B1F58" w:rsidR="00DD308E" w:rsidRPr="00733E8E" w:rsidRDefault="00117C92" w:rsidP="00DD308E">
            <w:pPr>
              <w:rPr>
                <w:szCs w:val="20"/>
              </w:rPr>
            </w:pPr>
            <w:r w:rsidRPr="00733E8E">
              <w:rPr>
                <w:szCs w:val="20"/>
              </w:rPr>
              <w:t>1</w:t>
            </w:r>
            <w:r w:rsidR="00DD308E" w:rsidRPr="00733E8E">
              <w:rPr>
                <w:szCs w:val="20"/>
              </w:rPr>
              <w:t>.</w:t>
            </w:r>
          </w:p>
        </w:tc>
        <w:tc>
          <w:tcPr>
            <w:tcW w:w="741" w:type="pct"/>
          </w:tcPr>
          <w:p w14:paraId="498D9C25" w14:textId="69DCB88A" w:rsidR="00134A4A" w:rsidRPr="00733E8E" w:rsidRDefault="00332001" w:rsidP="00DD308E">
            <w:pPr>
              <w:rPr>
                <w:szCs w:val="20"/>
              </w:rPr>
            </w:pPr>
            <w:r>
              <w:rPr>
                <w:szCs w:val="20"/>
              </w:rPr>
              <w:t>Guideline</w:t>
            </w:r>
          </w:p>
        </w:tc>
        <w:tc>
          <w:tcPr>
            <w:tcW w:w="963" w:type="pct"/>
          </w:tcPr>
          <w:p w14:paraId="58AC1E51" w14:textId="5512DB65" w:rsidR="003B177A" w:rsidRPr="00733E8E" w:rsidRDefault="00733E8E" w:rsidP="003B177A">
            <w:pPr>
              <w:rPr>
                <w:szCs w:val="20"/>
              </w:rPr>
            </w:pPr>
            <w:r w:rsidRPr="00733E8E">
              <w:rPr>
                <w:szCs w:val="20"/>
              </w:rPr>
              <w:t>WHO Classification of Tumours of Haematopoietic and Lymphoid Tissues</w:t>
            </w:r>
          </w:p>
        </w:tc>
        <w:tc>
          <w:tcPr>
            <w:tcW w:w="1706" w:type="pct"/>
          </w:tcPr>
          <w:p w14:paraId="3C2E3E25" w14:textId="77FC3B19" w:rsidR="003B177A" w:rsidRDefault="00733E8E" w:rsidP="003B177A">
            <w:pPr>
              <w:rPr>
                <w:szCs w:val="20"/>
              </w:rPr>
            </w:pPr>
            <w:r w:rsidRPr="00733E8E">
              <w:rPr>
                <w:szCs w:val="20"/>
              </w:rPr>
              <w:t>WHO Classification of Tumours, Revised 4th Edition, Volume 2</w:t>
            </w:r>
            <w:r w:rsidR="006655C3">
              <w:rPr>
                <w:szCs w:val="20"/>
              </w:rPr>
              <w:t xml:space="preserve">, </w:t>
            </w:r>
            <w:r w:rsidRPr="00733E8E">
              <w:rPr>
                <w:szCs w:val="20"/>
              </w:rPr>
              <w:t xml:space="preserve">Edited by </w:t>
            </w:r>
            <w:proofErr w:type="spellStart"/>
            <w:r w:rsidRPr="00733E8E">
              <w:rPr>
                <w:szCs w:val="20"/>
              </w:rPr>
              <w:t>Swerdlow</w:t>
            </w:r>
            <w:proofErr w:type="spellEnd"/>
            <w:r w:rsidRPr="00733E8E">
              <w:rPr>
                <w:szCs w:val="20"/>
              </w:rPr>
              <w:t xml:space="preserve"> SH, Campo E, Harris NL, Jaffe ES, </w:t>
            </w:r>
            <w:proofErr w:type="spellStart"/>
            <w:r w:rsidRPr="00733E8E">
              <w:rPr>
                <w:szCs w:val="20"/>
              </w:rPr>
              <w:t>Pileri</w:t>
            </w:r>
            <w:proofErr w:type="spellEnd"/>
            <w:r w:rsidRPr="00733E8E">
              <w:rPr>
                <w:szCs w:val="20"/>
              </w:rPr>
              <w:t xml:space="preserve"> SA, Stein H, Thiele J</w:t>
            </w:r>
            <w:r w:rsidR="003B177A">
              <w:rPr>
                <w:szCs w:val="20"/>
              </w:rPr>
              <w:t xml:space="preserve"> </w:t>
            </w:r>
          </w:p>
          <w:p w14:paraId="41EB97C8" w14:textId="77777777" w:rsidR="00210364" w:rsidRDefault="003B177A" w:rsidP="003B177A">
            <w:pPr>
              <w:rPr>
                <w:szCs w:val="20"/>
              </w:rPr>
            </w:pPr>
            <w:r>
              <w:rPr>
                <w:szCs w:val="20"/>
              </w:rPr>
              <w:t xml:space="preserve">Also see </w:t>
            </w:r>
          </w:p>
          <w:p w14:paraId="15E89FAC" w14:textId="600E41D8" w:rsidR="003B177A" w:rsidRDefault="00210364" w:rsidP="003B177A">
            <w:pPr>
              <w:rPr>
                <w:szCs w:val="20"/>
              </w:rPr>
            </w:pPr>
            <w:r w:rsidRPr="003B177A">
              <w:rPr>
                <w:szCs w:val="20"/>
              </w:rPr>
              <w:t>The 2016 revision of the World Health Organization classification of lymphoid neoplasms</w:t>
            </w:r>
            <w:r>
              <w:rPr>
                <w:szCs w:val="20"/>
              </w:rPr>
              <w:t xml:space="preserve"> </w:t>
            </w:r>
            <w:r w:rsidR="005E5C61">
              <w:rPr>
                <w:szCs w:val="20"/>
              </w:rPr>
              <w:fldChar w:fldCharType="begin">
                <w:fldData xml:space="preserve">PEVuZE5vdGU+PENpdGU+PEF1dGhvcj5Td2VyZGxvdzwvQXV0aG9yPjxZZWFyPjIwMTY8L1llYXI+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</w:fldData>
              </w:fldChar>
            </w:r>
            <w:r w:rsidR="005E5C61">
              <w:rPr>
                <w:szCs w:val="20"/>
              </w:rPr>
              <w:instrText xml:space="preserve"> ADDIN EN.CITE </w:instrText>
            </w:r>
            <w:r w:rsidR="005E5C61">
              <w:rPr>
                <w:szCs w:val="20"/>
              </w:rPr>
              <w:fldChar w:fldCharType="begin">
                <w:fldData xml:space="preserve">PEVuZE5vdGU+PENpdGU+PEF1dGhvcj5Td2VyZGxvdzwvQXV0aG9yPjxZZWFyPjIwMTY8L1llYXI+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</w:fldData>
              </w:fldChar>
            </w:r>
            <w:r w:rsidR="005E5C61">
              <w:rPr>
                <w:szCs w:val="20"/>
              </w:rPr>
              <w:instrText xml:space="preserve"> ADDIN EN.CITE.DATA </w:instrText>
            </w:r>
            <w:r w:rsidR="005E5C61">
              <w:rPr>
                <w:szCs w:val="20"/>
              </w:rPr>
            </w:r>
            <w:r w:rsidR="005E5C61">
              <w:rPr>
                <w:szCs w:val="20"/>
              </w:rPr>
              <w:fldChar w:fldCharType="end"/>
            </w:r>
            <w:r w:rsidR="005E5C61">
              <w:rPr>
                <w:szCs w:val="20"/>
              </w:rPr>
            </w:r>
            <w:r w:rsidR="005E5C61">
              <w:rPr>
                <w:szCs w:val="20"/>
              </w:rPr>
              <w:fldChar w:fldCharType="separate"/>
            </w:r>
            <w:r w:rsidR="005E5C61" w:rsidRPr="005E5C61">
              <w:rPr>
                <w:noProof/>
                <w:szCs w:val="20"/>
                <w:vertAlign w:val="superscript"/>
              </w:rPr>
              <w:t>1</w:t>
            </w:r>
            <w:r w:rsidR="005E5C61">
              <w:rPr>
                <w:szCs w:val="20"/>
              </w:rPr>
              <w:fldChar w:fldCharType="end"/>
            </w:r>
            <w:r>
              <w:rPr>
                <w:szCs w:val="20"/>
              </w:rPr>
              <w:t xml:space="preserve"> and</w:t>
            </w:r>
          </w:p>
          <w:p w14:paraId="5E13F253" w14:textId="14204B6E" w:rsidR="00DD308E" w:rsidRPr="00733E8E" w:rsidRDefault="003B177A" w:rsidP="00210364">
            <w:pPr>
              <w:rPr>
                <w:szCs w:val="20"/>
              </w:rPr>
            </w:pPr>
            <w:r w:rsidRPr="003B177A">
              <w:rPr>
                <w:szCs w:val="20"/>
              </w:rPr>
              <w:t>The 2016 revision to the World Health Organization classification of myeloid neoplasms and acute leukemia</w:t>
            </w:r>
            <w:r>
              <w:rPr>
                <w:szCs w:val="20"/>
              </w:rPr>
              <w:t xml:space="preserve"> </w:t>
            </w:r>
            <w:r w:rsidR="005E5C61">
              <w:rPr>
                <w:szCs w:val="20"/>
              </w:rPr>
              <w:fldChar w:fldCharType="begin">
                <w:fldData xml:space="preserve">PEVuZE5vdGU+PENpdGU+PEF1dGhvcj5BcmJlcjwvQXV0aG9yPjxZZWFyPjIwMTY8L1llYXI+PFJl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</w:fldData>
              </w:fldChar>
            </w:r>
            <w:r w:rsidR="005E5C61">
              <w:rPr>
                <w:szCs w:val="20"/>
              </w:rPr>
              <w:instrText xml:space="preserve"> ADDIN EN.CITE </w:instrText>
            </w:r>
            <w:r w:rsidR="005E5C61">
              <w:rPr>
                <w:szCs w:val="20"/>
              </w:rPr>
              <w:fldChar w:fldCharType="begin">
                <w:fldData xml:space="preserve">PEVuZE5vdGU+PENpdGU+PEF1dGhvcj5BcmJlcjwvQXV0aG9yPjxZZWFyPjIwMTY8L1llYXI+PFJl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</w:fldData>
              </w:fldChar>
            </w:r>
            <w:r w:rsidR="005E5C61">
              <w:rPr>
                <w:szCs w:val="20"/>
              </w:rPr>
              <w:instrText xml:space="preserve"> ADDIN EN.CITE.DATA </w:instrText>
            </w:r>
            <w:r w:rsidR="005E5C61">
              <w:rPr>
                <w:szCs w:val="20"/>
              </w:rPr>
            </w:r>
            <w:r w:rsidR="005E5C61">
              <w:rPr>
                <w:szCs w:val="20"/>
              </w:rPr>
              <w:fldChar w:fldCharType="end"/>
            </w:r>
            <w:r w:rsidR="005E5C61">
              <w:rPr>
                <w:szCs w:val="20"/>
              </w:rPr>
            </w:r>
            <w:r w:rsidR="005E5C61">
              <w:rPr>
                <w:szCs w:val="20"/>
              </w:rPr>
              <w:fldChar w:fldCharType="separate"/>
            </w:r>
            <w:r w:rsidR="005E5C61" w:rsidRPr="005E5C61">
              <w:rPr>
                <w:noProof/>
                <w:szCs w:val="20"/>
                <w:vertAlign w:val="superscript"/>
              </w:rPr>
              <w:t>2</w:t>
            </w:r>
            <w:r w:rsidR="005E5C61">
              <w:rPr>
                <w:szCs w:val="20"/>
              </w:rPr>
              <w:fldChar w:fldCharType="end"/>
            </w:r>
            <w:r>
              <w:rPr>
                <w:szCs w:val="20"/>
              </w:rPr>
              <w:t xml:space="preserve"> </w:t>
            </w:r>
          </w:p>
        </w:tc>
        <w:tc>
          <w:tcPr>
            <w:tcW w:w="825" w:type="pct"/>
          </w:tcPr>
          <w:p w14:paraId="002AB31B" w14:textId="7E199F17" w:rsidR="00DD308E" w:rsidRDefault="00EE6E4C" w:rsidP="00DD308E">
            <w:hyperlink r:id="rId12" w:history="1">
              <w:r w:rsidR="002D4B24" w:rsidRPr="004A2E3E">
                <w:rPr>
                  <w:rStyle w:val="Hyperlink"/>
                </w:rPr>
                <w:t>https://publications.iarc.fr/Book-And-Report-Series/Who-Classification-Of-Tumours/WHO-Classification-Of-Tumours-Of-Haematopoietic-And-Lymphoid-Tissues-2017</w:t>
              </w:r>
            </w:hyperlink>
          </w:p>
          <w:p w14:paraId="3E443F62" w14:textId="5CE2B445" w:rsidR="002D4B24" w:rsidRPr="00733E8E" w:rsidRDefault="002D4B24" w:rsidP="00DD308E"/>
        </w:tc>
        <w:tc>
          <w:tcPr>
            <w:tcW w:w="567" w:type="pct"/>
          </w:tcPr>
          <w:p w14:paraId="5B405549" w14:textId="1CC0D97C" w:rsidR="00DD308E" w:rsidRPr="00733E8E" w:rsidRDefault="00733E8E" w:rsidP="00DD308E">
            <w:pPr>
              <w:rPr>
                <w:szCs w:val="20"/>
              </w:rPr>
            </w:pPr>
            <w:r w:rsidRPr="00733E8E">
              <w:rPr>
                <w:szCs w:val="20"/>
              </w:rPr>
              <w:t>2017</w:t>
            </w:r>
          </w:p>
        </w:tc>
      </w:tr>
      <w:tr w:rsidR="003D4FA9" w14:paraId="0920BC51" w14:textId="77777777" w:rsidTr="001A59AE">
        <w:trPr>
          <w:cantSplit/>
        </w:trPr>
        <w:tc>
          <w:tcPr>
            <w:tcW w:w="198" w:type="pct"/>
          </w:tcPr>
          <w:p w14:paraId="6D80F19E" w14:textId="59E38852" w:rsidR="003D4FA9" w:rsidRPr="00733E8E" w:rsidRDefault="003D4FA9" w:rsidP="00DD308E">
            <w:pPr>
              <w:rPr>
                <w:szCs w:val="20"/>
              </w:rPr>
            </w:pPr>
            <w:r>
              <w:rPr>
                <w:szCs w:val="20"/>
              </w:rPr>
              <w:t>2.</w:t>
            </w:r>
          </w:p>
        </w:tc>
        <w:tc>
          <w:tcPr>
            <w:tcW w:w="741" w:type="pct"/>
          </w:tcPr>
          <w:p w14:paraId="11D0EA45" w14:textId="77777777" w:rsidR="003D4FA9" w:rsidRDefault="003D4FA9" w:rsidP="003D4FA9">
            <w:r>
              <w:t>Level III-2 diagnostic evidence</w:t>
            </w:r>
          </w:p>
          <w:p w14:paraId="16B80521" w14:textId="77777777" w:rsidR="003D4FA9" w:rsidRDefault="003D4FA9" w:rsidP="003D4FA9">
            <w:r>
              <w:t>Clinical utility</w:t>
            </w:r>
          </w:p>
          <w:p w14:paraId="2CA96EF9" w14:textId="017B7A0B" w:rsidR="003D4FA9" w:rsidRDefault="003D4FA9" w:rsidP="003D4FA9">
            <w:r>
              <w:t>NGS vs cytogenetics</w:t>
            </w:r>
          </w:p>
          <w:p w14:paraId="06C237E8" w14:textId="07A48AA1" w:rsidR="003D4FA9" w:rsidRDefault="003D4FA9" w:rsidP="00DD308E">
            <w:pPr>
              <w:rPr>
                <w:szCs w:val="20"/>
              </w:rPr>
            </w:pPr>
            <w:r>
              <w:rPr>
                <w:szCs w:val="20"/>
              </w:rPr>
              <w:t>Turkey</w:t>
            </w:r>
          </w:p>
        </w:tc>
        <w:tc>
          <w:tcPr>
            <w:tcW w:w="963" w:type="pct"/>
          </w:tcPr>
          <w:p w14:paraId="63E77C59" w14:textId="186439BA" w:rsidR="003D4FA9" w:rsidRPr="00733E8E" w:rsidRDefault="003D4FA9" w:rsidP="003B177A">
            <w:pPr>
              <w:rPr>
                <w:szCs w:val="20"/>
              </w:rPr>
            </w:pPr>
            <w:r w:rsidRPr="003D4FA9">
              <w:rPr>
                <w:szCs w:val="20"/>
              </w:rPr>
              <w:t>The Importance of Targeted Next-Generation Sequencing Usage in Cytogenetically Normal Myeloid Malignancies</w:t>
            </w:r>
            <w:r w:rsidR="005E5C61">
              <w:rPr>
                <w:szCs w:val="20"/>
              </w:rPr>
              <w:fldChar w:fldCharType="begin"/>
            </w:r>
            <w:r w:rsidR="005E5C61">
              <w:rPr>
                <w:szCs w:val="20"/>
              </w:rPr>
              <w:instrText xml:space="preserve"> ADDIN EN.CITE &lt;EndNote&gt;&lt;Cite&gt;&lt;Author&gt;Atli&lt;/Author&gt;&lt;Year&gt;2021&lt;/Year&gt;&lt;RecNum&gt;78&lt;/RecNum&gt;&lt;IDText&gt;33489052&lt;/IDText&gt;&lt;DisplayText&gt;&lt;style face="superscript"&gt;4&lt;/style&gt;&lt;/DisplayText&gt;&lt;record&gt;&lt;rec-number&gt;78&lt;/rec-number&gt;&lt;foreign-keys&gt;&lt;key app="EN" db-id="wtwpzfdzitwfv0exv2z5zrzps0rwv0xp9r55" timestamp="1614037813"&gt;78&lt;/key&gt;&lt;/foreign-keys&gt;&lt;ref-type name="Journal Article"&gt;17&lt;/ref-type&gt;&lt;contributors&gt;&lt;authors&gt;&lt;author&gt;Atli, E. I.&lt;/author&gt;&lt;author&gt;Gurkan, H.&lt;/author&gt;&lt;author&gt;Atli, E.&lt;/author&gt;&lt;author&gt;Kirkizlar, H. O.&lt;/author&gt;&lt;author&gt;Yalcintepe, S.&lt;/author&gt;&lt;author&gt;Demir, S.&lt;/author&gt;&lt;author&gt;Demirci, U.&lt;/author&gt;&lt;author&gt;Eker, D.&lt;/author&gt;&lt;author&gt;Mail, C.&lt;/author&gt;&lt;author&gt;Kalkan, R.&lt;/author&gt;&lt;author&gt;Demir, A. M.&lt;/author&gt;&lt;/authors&gt;&lt;/contributors&gt;&lt;auth-address&gt;Faculty of Medicine, Department of Medical Genetics, Edirne, Trakya University, Edirne, Turkey.&amp;#xD;Faculty of Medicine, Department of Hematology, Trakya University, Edirne, Turkey.&amp;#xD;Faculty of Medicine, Department of Medical Genetics, Near East University, Nicosia, Cyprus.&lt;/auth-address&gt;&lt;titles&gt;&lt;title&gt;The Importance of Targeted Next-Generation Sequencing Usage in Cytogenetically Normal Myeloid Malignancies&lt;/title&gt;&lt;secondary-title&gt;Mediterr J Hematol Infect Dis&lt;/secondary-title&gt;&lt;/titles&gt;&lt;periodical&gt;&lt;full-title&gt;Mediterr J Hematol Infect Dis&lt;/full-title&gt;&lt;/periodical&gt;&lt;pages&gt;e2021013&lt;/pages&gt;&lt;volume&gt;13&lt;/volume&gt;&lt;number&gt;1&lt;/number&gt;&lt;edition&gt;2021/01/26&lt;/edition&gt;&lt;keywords&gt;&lt;keyword&gt;Fish&lt;/keyword&gt;&lt;keyword&gt;Hematologic malignancies&lt;/keyword&gt;&lt;keyword&gt;Karyotype&lt;/keyword&gt;&lt;keyword&gt;Ngs&lt;/keyword&gt;&lt;/keywords&gt;&lt;dates&gt;&lt;year&gt;2021&lt;/year&gt;&lt;/dates&gt;&lt;isbn&gt;2035-3006 (Print)&amp;#xD;2035-3006&lt;/isbn&gt;&lt;accession-num&gt;33489052&lt;/accession-num&gt;&lt;urls&gt;&lt;/urls&gt;&lt;custom2&gt;PMC7813283&lt;/custom2&gt;&lt;electronic-resource-num&gt;10.4084/mjhid.2021.013&lt;/electronic-resource-num&gt;&lt;remote-database-provider&gt;NLM&lt;/remote-database-provider&gt;&lt;language&gt;eng&lt;/language&gt;&lt;/record&gt;&lt;/Cite&gt;&lt;/EndNote&gt;</w:instrText>
            </w:r>
            <w:r w:rsidR="005E5C61">
              <w:rPr>
                <w:szCs w:val="20"/>
              </w:rPr>
              <w:fldChar w:fldCharType="separate"/>
            </w:r>
            <w:r w:rsidR="005E5C61" w:rsidRPr="005E5C61">
              <w:rPr>
                <w:noProof/>
                <w:szCs w:val="20"/>
                <w:vertAlign w:val="superscript"/>
              </w:rPr>
              <w:t>4</w:t>
            </w:r>
            <w:r w:rsidR="005E5C61">
              <w:rPr>
                <w:szCs w:val="20"/>
              </w:rPr>
              <w:fldChar w:fldCharType="end"/>
            </w:r>
          </w:p>
        </w:tc>
        <w:tc>
          <w:tcPr>
            <w:tcW w:w="1706" w:type="pct"/>
          </w:tcPr>
          <w:p w14:paraId="429A3D98" w14:textId="4DF28C9F" w:rsidR="003D4FA9" w:rsidRPr="00733E8E" w:rsidRDefault="003D4FA9" w:rsidP="00E04B38">
            <w:pPr>
              <w:rPr>
                <w:szCs w:val="20"/>
              </w:rPr>
            </w:pPr>
            <w:r>
              <w:rPr>
                <w:szCs w:val="20"/>
              </w:rPr>
              <w:t>C</w:t>
            </w:r>
            <w:r w:rsidRPr="003D4FA9">
              <w:rPr>
                <w:szCs w:val="20"/>
              </w:rPr>
              <w:t xml:space="preserve">ytogenetics, molecular cytogenetics, and NGS testing </w:t>
            </w:r>
            <w:r>
              <w:rPr>
                <w:szCs w:val="20"/>
              </w:rPr>
              <w:t xml:space="preserve">were conducted on </w:t>
            </w:r>
            <w:r w:rsidRPr="003D4FA9">
              <w:rPr>
                <w:szCs w:val="20"/>
              </w:rPr>
              <w:t xml:space="preserve">100 patients </w:t>
            </w:r>
            <w:r>
              <w:rPr>
                <w:szCs w:val="20"/>
              </w:rPr>
              <w:t xml:space="preserve">with </w:t>
            </w:r>
            <w:r w:rsidRPr="003D4FA9">
              <w:rPr>
                <w:szCs w:val="20"/>
              </w:rPr>
              <w:t>myeloid malignancies.</w:t>
            </w:r>
            <w:r>
              <w:rPr>
                <w:szCs w:val="20"/>
              </w:rPr>
              <w:t xml:space="preserve"> A</w:t>
            </w:r>
            <w:r w:rsidRPr="003D4FA9">
              <w:rPr>
                <w:szCs w:val="20"/>
              </w:rPr>
              <w:t xml:space="preserve"> 141 gene panel for cytogenetically normal patients</w:t>
            </w:r>
            <w:r>
              <w:rPr>
                <w:szCs w:val="20"/>
              </w:rPr>
              <w:t xml:space="preserve"> was applied</w:t>
            </w:r>
            <w:r w:rsidRPr="003D4FA9">
              <w:rPr>
                <w:szCs w:val="20"/>
              </w:rPr>
              <w:t xml:space="preserve">, </w:t>
            </w:r>
            <w:r>
              <w:rPr>
                <w:szCs w:val="20"/>
              </w:rPr>
              <w:t>which</w:t>
            </w:r>
            <w:r w:rsidRPr="003D4FA9">
              <w:rPr>
                <w:szCs w:val="20"/>
              </w:rPr>
              <w:t xml:space="preserve"> detected two or more pathogenic variations in 61 out of 100 patients (61%). NGS's pathogenic variation detection rate varies in disease groups: they were present in 85% of AML and 23% of MDS. 24 novel variations out of total pathogenic variations in myeloid malignancies</w:t>
            </w:r>
            <w:r>
              <w:rPr>
                <w:szCs w:val="20"/>
              </w:rPr>
              <w:t xml:space="preserve"> were identified: </w:t>
            </w:r>
            <w:r w:rsidRPr="003D4FA9">
              <w:rPr>
                <w:szCs w:val="20"/>
              </w:rPr>
              <w:t>18 in AML, and 6 in MDS.</w:t>
            </w:r>
          </w:p>
        </w:tc>
        <w:tc>
          <w:tcPr>
            <w:tcW w:w="825" w:type="pct"/>
          </w:tcPr>
          <w:p w14:paraId="0CB0B806" w14:textId="040507B1" w:rsidR="003D4FA9" w:rsidRDefault="00EE6E4C" w:rsidP="00DD308E">
            <w:hyperlink r:id="rId13" w:history="1">
              <w:r w:rsidR="002D4B24" w:rsidRPr="004A2E3E">
                <w:rPr>
                  <w:rStyle w:val="Hyperlink"/>
                </w:rPr>
                <w:t>https://pubmed.ncbi.nlm.nih.gov/33489052/</w:t>
              </w:r>
            </w:hyperlink>
          </w:p>
          <w:p w14:paraId="3239D333" w14:textId="647236E4" w:rsidR="002D4B24" w:rsidRPr="00733E8E" w:rsidRDefault="002D4B24" w:rsidP="00DD308E"/>
        </w:tc>
        <w:tc>
          <w:tcPr>
            <w:tcW w:w="567" w:type="pct"/>
          </w:tcPr>
          <w:p w14:paraId="6F682357" w14:textId="50F5A59B" w:rsidR="003D4FA9" w:rsidRPr="00733E8E" w:rsidRDefault="003D4FA9" w:rsidP="00DD308E">
            <w:pPr>
              <w:rPr>
                <w:szCs w:val="20"/>
              </w:rPr>
            </w:pPr>
            <w:r>
              <w:rPr>
                <w:szCs w:val="20"/>
              </w:rPr>
              <w:t>2021</w:t>
            </w:r>
          </w:p>
        </w:tc>
      </w:tr>
      <w:tr w:rsidR="000A321B" w14:paraId="5AE09C89" w14:textId="77777777" w:rsidTr="001A59AE">
        <w:trPr>
          <w:cantSplit/>
        </w:trPr>
        <w:tc>
          <w:tcPr>
            <w:tcW w:w="198" w:type="pct"/>
          </w:tcPr>
          <w:p w14:paraId="2DF871FD" w14:textId="2AFA6C02" w:rsidR="000A321B" w:rsidRPr="00733E8E" w:rsidRDefault="000A321B" w:rsidP="000A321B">
            <w:pPr>
              <w:rPr>
                <w:szCs w:val="20"/>
              </w:rPr>
            </w:pPr>
            <w:r>
              <w:rPr>
                <w:szCs w:val="20"/>
              </w:rPr>
              <w:lastRenderedPageBreak/>
              <w:t>3.</w:t>
            </w:r>
          </w:p>
        </w:tc>
        <w:tc>
          <w:tcPr>
            <w:tcW w:w="741" w:type="pct"/>
          </w:tcPr>
          <w:p w14:paraId="620F9C83" w14:textId="77777777" w:rsidR="000A321B" w:rsidRPr="00134A4A" w:rsidRDefault="000A321B" w:rsidP="000A321B">
            <w:pPr>
              <w:rPr>
                <w:bCs/>
              </w:rPr>
            </w:pPr>
            <w:r>
              <w:t>D</w:t>
            </w:r>
            <w:r w:rsidRPr="00654D6A">
              <w:t xml:space="preserve">iagnostic </w:t>
            </w:r>
            <w:r>
              <w:t>accuracy</w:t>
            </w:r>
          </w:p>
          <w:p w14:paraId="2F39D1B9" w14:textId="0BF427BB" w:rsidR="000A321B" w:rsidRPr="00733E8E" w:rsidRDefault="000A321B" w:rsidP="000A321B">
            <w:pPr>
              <w:rPr>
                <w:szCs w:val="20"/>
              </w:rPr>
            </w:pPr>
            <w:r>
              <w:rPr>
                <w:bCs/>
                <w:szCs w:val="20"/>
              </w:rPr>
              <w:t>USA</w:t>
            </w:r>
          </w:p>
        </w:tc>
        <w:tc>
          <w:tcPr>
            <w:tcW w:w="963" w:type="pct"/>
          </w:tcPr>
          <w:p w14:paraId="582F85BD" w14:textId="4060015C" w:rsidR="000A321B" w:rsidRPr="00733E8E" w:rsidRDefault="000A321B" w:rsidP="000A321B">
            <w:pPr>
              <w:rPr>
                <w:szCs w:val="20"/>
              </w:rPr>
            </w:pPr>
            <w:r w:rsidRPr="005D1F6C">
              <w:rPr>
                <w:bCs/>
                <w:szCs w:val="20"/>
              </w:rPr>
              <w:t>Clinical performance and utility of a</w:t>
            </w:r>
            <w:r>
              <w:rPr>
                <w:bCs/>
                <w:szCs w:val="20"/>
              </w:rPr>
              <w:t xml:space="preserve"> </w:t>
            </w:r>
            <w:r w:rsidRPr="005D1F6C">
              <w:rPr>
                <w:bCs/>
                <w:szCs w:val="20"/>
              </w:rPr>
              <w:t>comprehensive next-generation sequencing</w:t>
            </w:r>
            <w:r>
              <w:rPr>
                <w:bCs/>
                <w:szCs w:val="20"/>
              </w:rPr>
              <w:t xml:space="preserve"> </w:t>
            </w:r>
            <w:r w:rsidRPr="005D1F6C">
              <w:rPr>
                <w:bCs/>
                <w:szCs w:val="20"/>
              </w:rPr>
              <w:t>DNA panel for the simultaneous analysis of</w:t>
            </w:r>
            <w:r>
              <w:rPr>
                <w:bCs/>
                <w:szCs w:val="20"/>
              </w:rPr>
              <w:t xml:space="preserve"> </w:t>
            </w:r>
            <w:r w:rsidRPr="005D1F6C">
              <w:rPr>
                <w:bCs/>
                <w:szCs w:val="20"/>
              </w:rPr>
              <w:t>variants, TMB and MSI for myeloid neoplasms</w:t>
            </w:r>
            <w:r>
              <w:rPr>
                <w:bCs/>
                <w:szCs w:val="20"/>
              </w:rPr>
              <w:t xml:space="preserve"> </w:t>
            </w:r>
            <w:r w:rsidR="005E5C61">
              <w:rPr>
                <w:bCs/>
                <w:szCs w:val="20"/>
              </w:rPr>
              <w:fldChar w:fldCharType="begin"/>
            </w:r>
            <w:r w:rsidR="005E5C61">
              <w:rPr>
                <w:bCs/>
                <w:szCs w:val="20"/>
              </w:rPr>
              <w:instrText xml:space="preserve"> ADDIN EN.CITE &lt;EndNote&gt;&lt;Cite&gt;&lt;Author&gt;Sahajpal&lt;/Author&gt;&lt;Year&gt;2020&lt;/Year&gt;&lt;RecNum&gt;21&lt;/RecNum&gt;&lt;DisplayText&gt;&lt;style face="superscript"&gt;5&lt;/style&gt;&lt;/DisplayText&gt;&lt;record&gt;&lt;rec-number&gt;21&lt;/rec-number&gt;&lt;foreign-keys&gt;&lt;key app="EN" db-id="wtwpzfdzitwfv0exv2z5zrzps0rwv0xp9r55" timestamp="1604291395"&gt;21&lt;/key&gt;&lt;/foreign-keys&gt;&lt;ref-type name="Journal Article"&gt;17&lt;/ref-type&gt;&lt;contributors&gt;&lt;authors&gt;&lt;author&gt;Sahajpal, Nikhil Shri&lt;/author&gt;&lt;author&gt;Mondal, Ashis K.&lt;/author&gt;&lt;author&gt;Ananth, Sudha&lt;/author&gt;&lt;author&gt;Njau, Allan&lt;/author&gt;&lt;author&gt;Ahluwalia, Pankaj&lt;/author&gt;&lt;author&gt;Jones, Kimya&lt;/author&gt;&lt;author&gt;Ahluwalia, Meenakshi&lt;/author&gt;&lt;author&gt;Okechukwu, Nwogbo&lt;/author&gt;&lt;author&gt;Savage, Natasha M.&lt;/author&gt;&lt;author&gt;Kota, Vamsi&lt;/author&gt;&lt;author&gt;Rojiani, Amyn M.&lt;/author&gt;&lt;author&gt;Kolhe, Ravindra&lt;/author&gt;&lt;/authors&gt;&lt;/contributors&gt;&lt;titles&gt;&lt;title&gt;Clinical performance and utility of a comprehensive next-generation sequencing DNA panel for the simultaneous analysis of variants, TMB and MSI for myeloid neoplasms&lt;/title&gt;&lt;secondary-title&gt;PLOS ONE&lt;/secondary-title&gt;&lt;/titles&gt;&lt;periodical&gt;&lt;full-title&gt;PLOS ONE&lt;/full-title&gt;&lt;/periodical&gt;&lt;pages&gt;e0240976&lt;/pages&gt;&lt;volume&gt;15&lt;/volume&gt;&lt;number&gt;10&lt;/number&gt;&lt;dates&gt;&lt;year&gt;2020&lt;/year&gt;&lt;/dates&gt;&lt;publisher&gt;Public Library of Science&lt;/publisher&gt;&lt;urls&gt;&lt;related-urls&gt;&lt;url&gt;https://doi.org/10.1371/journal.pone.0240976&lt;/url&gt;&lt;url&gt;https://www.ncbi.nlm.nih.gov/pmc/articles/PMC7571681/pdf/pone.0240976.pdf&lt;/url&gt;&lt;/related-urls&gt;&lt;/urls&gt;&lt;electronic-resource-num&gt;10.1371/journal.pone.0240976&lt;/electronic-resource-num&gt;&lt;/record&gt;&lt;/Cite&gt;&lt;/EndNote&gt;</w:instrText>
            </w:r>
            <w:r w:rsidR="005E5C61">
              <w:rPr>
                <w:bCs/>
                <w:szCs w:val="20"/>
              </w:rPr>
              <w:fldChar w:fldCharType="separate"/>
            </w:r>
            <w:r w:rsidR="005E5C61" w:rsidRPr="005E5C61">
              <w:rPr>
                <w:bCs/>
                <w:noProof/>
                <w:szCs w:val="20"/>
                <w:vertAlign w:val="superscript"/>
              </w:rPr>
              <w:t>5</w:t>
            </w:r>
            <w:r w:rsidR="005E5C61">
              <w:rPr>
                <w:bCs/>
                <w:szCs w:val="20"/>
              </w:rPr>
              <w:fldChar w:fldCharType="end"/>
            </w:r>
          </w:p>
        </w:tc>
        <w:tc>
          <w:tcPr>
            <w:tcW w:w="1706" w:type="pct"/>
          </w:tcPr>
          <w:p w14:paraId="322A9434" w14:textId="43CF5FCE" w:rsidR="000A321B" w:rsidRPr="00733E8E" w:rsidRDefault="000A321B" w:rsidP="000A321B">
            <w:pPr>
              <w:rPr>
                <w:szCs w:val="20"/>
              </w:rPr>
            </w:pPr>
            <w:r>
              <w:rPr>
                <w:bCs/>
                <w:szCs w:val="20"/>
              </w:rPr>
              <w:t>E</w:t>
            </w:r>
            <w:r w:rsidRPr="005D1F6C">
              <w:rPr>
                <w:bCs/>
                <w:szCs w:val="20"/>
              </w:rPr>
              <w:t>valuat</w:t>
            </w:r>
            <w:r>
              <w:rPr>
                <w:bCs/>
                <w:szCs w:val="20"/>
              </w:rPr>
              <w:t>ion of the</w:t>
            </w:r>
            <w:r w:rsidRPr="005D1F6C">
              <w:rPr>
                <w:bCs/>
                <w:szCs w:val="20"/>
              </w:rPr>
              <w:t xml:space="preserve"> clinical performance and utility of a 523 gene NGS panel for screening </w:t>
            </w:r>
            <w:r>
              <w:rPr>
                <w:bCs/>
                <w:szCs w:val="20"/>
              </w:rPr>
              <w:t xml:space="preserve">for </w:t>
            </w:r>
            <w:r w:rsidRPr="005D1F6C">
              <w:rPr>
                <w:bCs/>
                <w:szCs w:val="20"/>
              </w:rPr>
              <w:t xml:space="preserve">SNVs and indels/duplications in myeloid neoplasms. </w:t>
            </w:r>
            <w:r>
              <w:rPr>
                <w:bCs/>
                <w:szCs w:val="20"/>
              </w:rPr>
              <w:t>61</w:t>
            </w:r>
            <w:r w:rsidRPr="005D1F6C">
              <w:rPr>
                <w:bCs/>
                <w:szCs w:val="20"/>
              </w:rPr>
              <w:t xml:space="preserve"> previously well characteri</w:t>
            </w:r>
            <w:r>
              <w:rPr>
                <w:bCs/>
                <w:szCs w:val="20"/>
              </w:rPr>
              <w:t>s</w:t>
            </w:r>
            <w:r w:rsidRPr="005D1F6C">
              <w:rPr>
                <w:bCs/>
                <w:szCs w:val="20"/>
              </w:rPr>
              <w:t>ed samples were</w:t>
            </w:r>
            <w:r>
              <w:rPr>
                <w:bCs/>
                <w:szCs w:val="20"/>
              </w:rPr>
              <w:t xml:space="preserve"> analysed. C</w:t>
            </w:r>
            <w:r w:rsidRPr="005D1F6C">
              <w:rPr>
                <w:bCs/>
                <w:szCs w:val="20"/>
              </w:rPr>
              <w:t>linical sensitivity (97%), specificity (100%), precision (100%) and accuracy (99%)</w:t>
            </w:r>
            <w:r>
              <w:rPr>
                <w:bCs/>
                <w:szCs w:val="20"/>
              </w:rPr>
              <w:t xml:space="preserve"> compared to </w:t>
            </w:r>
            <w:r w:rsidRPr="005D1F6C">
              <w:rPr>
                <w:bCs/>
                <w:szCs w:val="20"/>
              </w:rPr>
              <w:t>100% for analytical sensitivity, specificity, precision,</w:t>
            </w:r>
            <w:r>
              <w:rPr>
                <w:bCs/>
                <w:szCs w:val="20"/>
              </w:rPr>
              <w:t xml:space="preserve"> </w:t>
            </w:r>
            <w:r w:rsidRPr="005D1F6C">
              <w:rPr>
                <w:bCs/>
                <w:szCs w:val="20"/>
              </w:rPr>
              <w:t>and accuracy</w:t>
            </w:r>
            <w:r>
              <w:rPr>
                <w:bCs/>
                <w:szCs w:val="20"/>
              </w:rPr>
              <w:t xml:space="preserve"> for </w:t>
            </w:r>
            <w:r w:rsidRPr="005D1F6C">
              <w:rPr>
                <w:bCs/>
                <w:szCs w:val="20"/>
              </w:rPr>
              <w:t>reference control results</w:t>
            </w:r>
            <w:r>
              <w:rPr>
                <w:bCs/>
                <w:szCs w:val="20"/>
              </w:rPr>
              <w:t xml:space="preserve">. A </w:t>
            </w:r>
            <w:r w:rsidRPr="005D1F6C">
              <w:rPr>
                <w:bCs/>
                <w:szCs w:val="20"/>
              </w:rPr>
              <w:t>high intra- and inter-run reproducibility</w:t>
            </w:r>
            <w:r>
              <w:rPr>
                <w:bCs/>
                <w:szCs w:val="20"/>
              </w:rPr>
              <w:t xml:space="preserve"> was reported.</w:t>
            </w:r>
          </w:p>
        </w:tc>
        <w:tc>
          <w:tcPr>
            <w:tcW w:w="825" w:type="pct"/>
          </w:tcPr>
          <w:p w14:paraId="268461FD" w14:textId="5D50163E" w:rsidR="002D4B24" w:rsidRPr="00733E8E" w:rsidRDefault="00EE6E4C" w:rsidP="002D4B24">
            <w:hyperlink r:id="rId14" w:history="1">
              <w:r w:rsidR="000A321B" w:rsidRPr="001A59AE">
                <w:rPr>
                  <w:rStyle w:val="Hyperlink"/>
                </w:rPr>
                <w:t>https://pubmed.ncbi.nlm.nih.gov/33075099/</w:t>
              </w:r>
            </w:hyperlink>
          </w:p>
        </w:tc>
        <w:tc>
          <w:tcPr>
            <w:tcW w:w="567" w:type="pct"/>
          </w:tcPr>
          <w:p w14:paraId="3FAFEB3F" w14:textId="2DC91EFB" w:rsidR="000A321B" w:rsidRPr="00733E8E" w:rsidRDefault="000A321B" w:rsidP="000A321B">
            <w:pPr>
              <w:rPr>
                <w:szCs w:val="20"/>
              </w:rPr>
            </w:pPr>
            <w:r>
              <w:rPr>
                <w:bCs/>
                <w:szCs w:val="20"/>
              </w:rPr>
              <w:t>2020</w:t>
            </w:r>
          </w:p>
        </w:tc>
      </w:tr>
      <w:tr w:rsidR="000A321B" w14:paraId="424FDFC8" w14:textId="77777777" w:rsidTr="001A59AE">
        <w:trPr>
          <w:cantSplit/>
        </w:trPr>
        <w:tc>
          <w:tcPr>
            <w:tcW w:w="198" w:type="pct"/>
          </w:tcPr>
          <w:p w14:paraId="6861C5EB" w14:textId="640E5873" w:rsidR="000A321B" w:rsidRDefault="000A321B" w:rsidP="000A321B">
            <w:pPr>
              <w:rPr>
                <w:szCs w:val="20"/>
              </w:rPr>
            </w:pPr>
            <w:r>
              <w:rPr>
                <w:szCs w:val="20"/>
              </w:rPr>
              <w:t>4.</w:t>
            </w:r>
          </w:p>
        </w:tc>
        <w:tc>
          <w:tcPr>
            <w:tcW w:w="741" w:type="pct"/>
          </w:tcPr>
          <w:p w14:paraId="0CBF05BF" w14:textId="77777777" w:rsidR="000A321B" w:rsidRPr="00134A4A" w:rsidRDefault="000A321B" w:rsidP="000A321B">
            <w:pPr>
              <w:rPr>
                <w:bCs/>
              </w:rPr>
            </w:pPr>
            <w:r>
              <w:t>D</w:t>
            </w:r>
            <w:r w:rsidRPr="00654D6A">
              <w:t>iagnostic yield</w:t>
            </w:r>
            <w:r>
              <w:t>/accuracy</w:t>
            </w:r>
          </w:p>
          <w:p w14:paraId="09F2B000" w14:textId="174C39D2" w:rsidR="000A321B" w:rsidRDefault="000A321B" w:rsidP="000A321B">
            <w:r w:rsidRPr="00134A4A">
              <w:rPr>
                <w:bCs/>
              </w:rPr>
              <w:t>Canada</w:t>
            </w:r>
          </w:p>
        </w:tc>
        <w:tc>
          <w:tcPr>
            <w:tcW w:w="963" w:type="pct"/>
          </w:tcPr>
          <w:p w14:paraId="3E56AB7E" w14:textId="4C20A217" w:rsidR="000A321B" w:rsidRPr="00134A4A" w:rsidRDefault="000A321B" w:rsidP="000A321B">
            <w:r w:rsidRPr="00134A4A">
              <w:t>Clinical Validation of a Myeloid Next-Generation Sequencing Panel for Single-Nucleotide Variants, Insertions/Deletions, and Fusion Genes</w:t>
            </w:r>
            <w:r>
              <w:t xml:space="preserve"> </w:t>
            </w:r>
            <w:r w:rsidR="005E5C61">
              <w:fldChar w:fldCharType="begin">
                <w:fldData xml:space="preserve">PEVuZE5vdGU+PENpdGU+PEF1dGhvcj5JemV2YmF5ZTwvQXV0aG9yPjxZZWFyPjIwMjA8L1llYXI+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</w:fldData>
              </w:fldChar>
            </w:r>
            <w:r w:rsidR="005E5C61">
              <w:instrText xml:space="preserve"> ADDIN EN.CITE </w:instrText>
            </w:r>
            <w:r w:rsidR="005E5C61">
              <w:fldChar w:fldCharType="begin">
                <w:fldData xml:space="preserve">PEVuZE5vdGU+PENpdGU+PEF1dGhvcj5JemV2YmF5ZTwvQXV0aG9yPjxZZWFyPjIwMjA8L1llYXI+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</w:fldData>
              </w:fldChar>
            </w:r>
            <w:r w:rsidR="005E5C61">
              <w:instrText xml:space="preserve"> ADDIN EN.CITE.DATA </w:instrText>
            </w:r>
            <w:r w:rsidR="005E5C61">
              <w:fldChar w:fldCharType="end"/>
            </w:r>
            <w:r w:rsidR="005E5C61">
              <w:fldChar w:fldCharType="separate"/>
            </w:r>
            <w:r w:rsidR="005E5C61" w:rsidRPr="005E5C61">
              <w:rPr>
                <w:noProof/>
                <w:vertAlign w:val="superscript"/>
              </w:rPr>
              <w:t>6</w:t>
            </w:r>
            <w:r w:rsidR="005E5C61">
              <w:fldChar w:fldCharType="end"/>
            </w:r>
          </w:p>
        </w:tc>
        <w:tc>
          <w:tcPr>
            <w:tcW w:w="1706" w:type="pct"/>
          </w:tcPr>
          <w:p w14:paraId="1DFDE328" w14:textId="2091105C" w:rsidR="000A321B" w:rsidRDefault="000A321B" w:rsidP="000A321B">
            <w:r>
              <w:t>C</w:t>
            </w:r>
            <w:r w:rsidRPr="00134A4A">
              <w:t xml:space="preserve">linical validation of the </w:t>
            </w:r>
            <w:proofErr w:type="spellStart"/>
            <w:r w:rsidRPr="00134A4A">
              <w:t>Oncomine</w:t>
            </w:r>
            <w:proofErr w:type="spellEnd"/>
            <w:r w:rsidRPr="00134A4A">
              <w:t xml:space="preserve"> Myeloid Research (OMR) </w:t>
            </w:r>
            <w:r>
              <w:t xml:space="preserve">NGS </w:t>
            </w:r>
            <w:r w:rsidRPr="00134A4A">
              <w:t xml:space="preserve">panel that interrogates for 40 genes and 29 fusion genes commonly seen in myeloid neoplasms. </w:t>
            </w:r>
            <w:r>
              <w:t>V</w:t>
            </w:r>
            <w:r w:rsidRPr="00134A4A">
              <w:t xml:space="preserve">alidation set of 77 DNA samples included acute and chronic myeloid neoplasms, with 91 single-nucleotide variants and small insertions/deletions. 71 RNA samples from patients with AML included most of the AML-defining translocations. The panel achieved 91.3% and 100% concordance with reference DNA and RNA samples, respectively, with a clinical sensitivity and specificity of 96.7% and 100% for DNA and 99.8% and 100% for RNA, respectively. Precision and reproducibility were 100%, and the lower limit of detection was generally 5% variant allele fraction for DNA and 2-log reduction from initial value for RNA fusion genes. </w:t>
            </w:r>
          </w:p>
        </w:tc>
        <w:tc>
          <w:tcPr>
            <w:tcW w:w="825" w:type="pct"/>
          </w:tcPr>
          <w:p w14:paraId="2C1D6E22" w14:textId="765D8ACA" w:rsidR="000A321B" w:rsidRDefault="00EE6E4C" w:rsidP="000A321B">
            <w:pPr>
              <w:rPr>
                <w:szCs w:val="20"/>
              </w:rPr>
            </w:pPr>
            <w:hyperlink r:id="rId15" w:history="1">
              <w:r w:rsidR="002D4B24" w:rsidRPr="004A2E3E">
                <w:rPr>
                  <w:rStyle w:val="Hyperlink"/>
                  <w:szCs w:val="20"/>
                </w:rPr>
                <w:t>https://pubmed.ncbi.nlm.nih.gov/31751678/</w:t>
              </w:r>
            </w:hyperlink>
          </w:p>
          <w:p w14:paraId="30003BF7" w14:textId="376B580B" w:rsidR="002D4B24" w:rsidRPr="00134A4A" w:rsidRDefault="002D4B24" w:rsidP="000A321B">
            <w:pPr>
              <w:rPr>
                <w:szCs w:val="20"/>
              </w:rPr>
            </w:pPr>
          </w:p>
        </w:tc>
        <w:tc>
          <w:tcPr>
            <w:tcW w:w="567" w:type="pct"/>
          </w:tcPr>
          <w:p w14:paraId="140942AF" w14:textId="0022003E" w:rsidR="000A321B" w:rsidRDefault="000A321B" w:rsidP="000A321B">
            <w:r>
              <w:t>2020</w:t>
            </w:r>
          </w:p>
        </w:tc>
      </w:tr>
      <w:tr w:rsidR="000A321B" w14:paraId="74E78191" w14:textId="77777777" w:rsidTr="001A59AE">
        <w:trPr>
          <w:cantSplit/>
        </w:trPr>
        <w:tc>
          <w:tcPr>
            <w:tcW w:w="198" w:type="pct"/>
          </w:tcPr>
          <w:p w14:paraId="3FFFA552" w14:textId="156417CF" w:rsidR="000A321B" w:rsidRDefault="000A321B" w:rsidP="000A321B">
            <w:pPr>
              <w:rPr>
                <w:szCs w:val="20"/>
              </w:rPr>
            </w:pPr>
            <w:r>
              <w:rPr>
                <w:szCs w:val="20"/>
              </w:rPr>
              <w:lastRenderedPageBreak/>
              <w:t>5.</w:t>
            </w:r>
          </w:p>
        </w:tc>
        <w:tc>
          <w:tcPr>
            <w:tcW w:w="741" w:type="pct"/>
          </w:tcPr>
          <w:p w14:paraId="6295D882" w14:textId="77777777" w:rsidR="000A321B" w:rsidRDefault="000A321B" w:rsidP="000A321B">
            <w:r>
              <w:t>Level III-2 diagnostic evidence</w:t>
            </w:r>
          </w:p>
          <w:p w14:paraId="5C5B45B4" w14:textId="77777777" w:rsidR="000A321B" w:rsidRDefault="000A321B" w:rsidP="000A321B">
            <w:r>
              <w:t>NGS vs karyotyping</w:t>
            </w:r>
          </w:p>
          <w:p w14:paraId="4D760DCF" w14:textId="6295F654" w:rsidR="000A321B" w:rsidRDefault="000A321B" w:rsidP="000A321B">
            <w:r>
              <w:t>Canada</w:t>
            </w:r>
          </w:p>
        </w:tc>
        <w:tc>
          <w:tcPr>
            <w:tcW w:w="963" w:type="pct"/>
          </w:tcPr>
          <w:p w14:paraId="44FCA1EE" w14:textId="6C2A7580" w:rsidR="000A321B" w:rsidRPr="00134A4A" w:rsidRDefault="000A321B" w:rsidP="000A321B">
            <w:r w:rsidRPr="001F4CE1">
              <w:t>The Value of Next-Generation Sequencing in the Screening and Evaluation of Hematologic Neoplasms in Clinical Practice</w:t>
            </w:r>
            <w:r>
              <w:t xml:space="preserve"> </w:t>
            </w:r>
            <w:r w:rsidR="005E5C61">
              <w:fldChar w:fldCharType="begin"/>
            </w:r>
            <w:r w:rsidR="005E5C61">
              <w:instrText xml:space="preserve"> ADDIN EN.CITE &lt;EndNote&gt;&lt;Cite&gt;&lt;Author&gt;Northrup&lt;/Author&gt;&lt;Year&gt;2020&lt;/Year&gt;&lt;RecNum&gt;1&lt;/RecNum&gt;&lt;IDText&gt;31875888&lt;/IDText&gt;&lt;DisplayText&gt;&lt;style face="superscript"&gt;7&lt;/style&gt;&lt;/DisplayText&gt;&lt;record&gt;&lt;rec-number&gt;1&lt;/rec-number&gt;&lt;foreign-keys&gt;&lt;key app="EN" db-id="wtwpzfdzitwfv0exv2z5zrzps0rwv0xp9r55" timestamp="1594191285"&gt;1&lt;/key&gt;&lt;/foreign-keys&gt;&lt;ref-type name="Journal Article"&gt;17&lt;/ref-type&gt;&lt;contributors&gt;&lt;authors&gt;&lt;author&gt;Northrup, V.&lt;/author&gt;&lt;author&gt;Maybank, A.&lt;/author&gt;&lt;author&gt;Carson, N.&lt;/author&gt;&lt;author&gt;Rahmeh, T.&lt;/author&gt;&lt;/authors&gt;&lt;/contributors&gt;&lt;auth-address&gt;Dalhousie Medicine New Brunswick, Saint John, Canada.&amp;#xD;Departments of Laboratory Medicine, Saint John Regional Hospital, Saint John, Canada.&amp;#xD;Research Services, Saint John Regional Hospital, Saint John, Canada.&lt;/auth-address&gt;&lt;titles&gt;&lt;title&gt;The Value of Next-Generation Sequencing in the Screening and Evaluation of Hematologic Neoplasms in Clinical Practice&lt;/title&gt;&lt;secondary-title&gt;Am J Clin Pathol&lt;/secondary-title&gt;&lt;/titles&gt;&lt;periodical&gt;&lt;full-title&gt;Am J Clin Pathol&lt;/full-title&gt;&lt;/periodical&gt;&lt;pages&gt;639-645&lt;/pages&gt;&lt;volume&gt;153&lt;/volume&gt;&lt;number&gt;5&lt;/number&gt;&lt;edition&gt;2019/12/27&lt;/edition&gt;&lt;keywords&gt;&lt;keyword&gt;Hematology&lt;/keyword&gt;&lt;keyword&gt;Acute myeloid leukemia&lt;/keyword&gt;&lt;keyword&gt;Molecular diagnostics&lt;/keyword&gt;&lt;keyword&gt;Myeloid neoplasm&lt;/keyword&gt;&lt;keyword&gt;Next-generation sequencing&lt;/keyword&gt;&lt;/keywords&gt;&lt;dates&gt;&lt;year&gt;2020&lt;/year&gt;&lt;pub-dates&gt;&lt;date&gt;Apr 15&lt;/date&gt;&lt;/pub-dates&gt;&lt;/dates&gt;&lt;isbn&gt;0002-9173&lt;/isbn&gt;&lt;accession-num&gt;31875888&lt;/accession-num&gt;&lt;urls&gt;&lt;related-urls&gt;&lt;url&gt;https://academic.oup.com/ajcp/article-abstract/153/5/639/5687005?redirectedFrom=fulltext&lt;/url&gt;&lt;/related-urls&gt;&lt;/urls&gt;&lt;electronic-resource-num&gt;10.1093/ajcp/aqz203&lt;/electronic-resource-num&gt;&lt;remote-database-provider&gt;NLM&lt;/remote-database-provider&gt;&lt;language&gt;eng&lt;/language&gt;&lt;/record&gt;&lt;/Cite&gt;&lt;/EndNote&gt;</w:instrText>
            </w:r>
            <w:r w:rsidR="005E5C61">
              <w:fldChar w:fldCharType="separate"/>
            </w:r>
            <w:r w:rsidR="005E5C61" w:rsidRPr="005E5C61">
              <w:rPr>
                <w:noProof/>
                <w:vertAlign w:val="superscript"/>
              </w:rPr>
              <w:t>7</w:t>
            </w:r>
            <w:r w:rsidR="005E5C61">
              <w:fldChar w:fldCharType="end"/>
            </w:r>
          </w:p>
        </w:tc>
        <w:tc>
          <w:tcPr>
            <w:tcW w:w="1706" w:type="pct"/>
          </w:tcPr>
          <w:p w14:paraId="2ADCF83C" w14:textId="63AA6D78" w:rsidR="000A321B" w:rsidRDefault="000A321B" w:rsidP="000A321B">
            <w:r>
              <w:t>E</w:t>
            </w:r>
            <w:r w:rsidRPr="001F4CE1">
              <w:t>valuat</w:t>
            </w:r>
            <w:r>
              <w:t xml:space="preserve">ion of </w:t>
            </w:r>
            <w:r w:rsidRPr="001F4CE1">
              <w:t>the clinical value of NGS in the screening, diagnosis, and follow-up in h</w:t>
            </w:r>
            <w:r>
              <w:t>a</w:t>
            </w:r>
            <w:r w:rsidRPr="001F4CE1">
              <w:t xml:space="preserve">ematologic neoplasms. A targeted NGS panel was used to assess a total of 178 patients for questionable or previously diagnosed myeloid neoplasms.  Gene variants were identified in 53% of patients. Novel variants were identified in 29% of patients and variants of unknown significance in 34%. Bone marrow samples yielded a higher number of variants than in peripheral blood. NGS </w:t>
            </w:r>
            <w:r>
              <w:t>was</w:t>
            </w:r>
            <w:r w:rsidRPr="001F4CE1">
              <w:t xml:space="preserve"> more sensitive test than conventional cytogenetics. In several cases, NGS played a key role in the screening, diagnostics, prognostic stratification, and the clinical follow-up of a wide variety of myeloid neoplasms.</w:t>
            </w:r>
          </w:p>
        </w:tc>
        <w:tc>
          <w:tcPr>
            <w:tcW w:w="825" w:type="pct"/>
          </w:tcPr>
          <w:p w14:paraId="58952A09" w14:textId="00502140" w:rsidR="000A321B" w:rsidRDefault="00EE6E4C" w:rsidP="000A321B">
            <w:pPr>
              <w:rPr>
                <w:szCs w:val="20"/>
              </w:rPr>
            </w:pPr>
            <w:hyperlink r:id="rId16" w:history="1">
              <w:r w:rsidR="002D4B24" w:rsidRPr="004A2E3E">
                <w:rPr>
                  <w:rStyle w:val="Hyperlink"/>
                  <w:szCs w:val="20"/>
                </w:rPr>
                <w:t>https://pubmed.ncbi.nlm.nih.gov/31875888/</w:t>
              </w:r>
            </w:hyperlink>
          </w:p>
          <w:p w14:paraId="7A2BE84A" w14:textId="66E0C93D" w:rsidR="002D4B24" w:rsidRPr="00134A4A" w:rsidRDefault="002D4B24" w:rsidP="000A321B">
            <w:pPr>
              <w:rPr>
                <w:szCs w:val="20"/>
              </w:rPr>
            </w:pPr>
          </w:p>
        </w:tc>
        <w:tc>
          <w:tcPr>
            <w:tcW w:w="567" w:type="pct"/>
          </w:tcPr>
          <w:p w14:paraId="017B5E91" w14:textId="6BC00334" w:rsidR="000A321B" w:rsidRDefault="000A321B" w:rsidP="000A321B">
            <w:r>
              <w:t>2020</w:t>
            </w:r>
          </w:p>
        </w:tc>
      </w:tr>
      <w:tr w:rsidR="000A321B" w14:paraId="29E45EFF" w14:textId="77777777" w:rsidTr="001A59AE">
        <w:trPr>
          <w:cantSplit/>
        </w:trPr>
        <w:tc>
          <w:tcPr>
            <w:tcW w:w="198" w:type="pct"/>
          </w:tcPr>
          <w:p w14:paraId="6127420B" w14:textId="3BF2267C" w:rsidR="000A321B" w:rsidRDefault="000A321B" w:rsidP="000A321B">
            <w:pPr>
              <w:rPr>
                <w:szCs w:val="20"/>
              </w:rPr>
            </w:pPr>
            <w:r>
              <w:rPr>
                <w:szCs w:val="20"/>
              </w:rPr>
              <w:t>6.</w:t>
            </w:r>
          </w:p>
        </w:tc>
        <w:tc>
          <w:tcPr>
            <w:tcW w:w="741" w:type="pct"/>
          </w:tcPr>
          <w:p w14:paraId="506FFAEC" w14:textId="77777777" w:rsidR="000A321B" w:rsidRDefault="000A321B" w:rsidP="000A321B">
            <w:r>
              <w:t>Level III-2 diagnostic evidence</w:t>
            </w:r>
          </w:p>
          <w:p w14:paraId="72FA1FF9" w14:textId="77777777" w:rsidR="000A321B" w:rsidRDefault="000A321B" w:rsidP="000A321B">
            <w:r>
              <w:t>Clinical utility</w:t>
            </w:r>
          </w:p>
          <w:p w14:paraId="00A99769" w14:textId="77777777" w:rsidR="000A321B" w:rsidRDefault="000A321B" w:rsidP="000A321B">
            <w:r>
              <w:t>NGS vs karyotyping</w:t>
            </w:r>
          </w:p>
          <w:p w14:paraId="3A1D8526" w14:textId="052245AE" w:rsidR="000A321B" w:rsidRDefault="000A321B" w:rsidP="000A321B">
            <w:r>
              <w:t>Spain</w:t>
            </w:r>
          </w:p>
        </w:tc>
        <w:tc>
          <w:tcPr>
            <w:tcW w:w="963" w:type="pct"/>
          </w:tcPr>
          <w:p w14:paraId="1989E4E3" w14:textId="76D29DCB" w:rsidR="000A321B" w:rsidRPr="005D1F6C" w:rsidRDefault="000A321B" w:rsidP="000A321B">
            <w:pPr>
              <w:rPr>
                <w:bCs/>
                <w:szCs w:val="20"/>
              </w:rPr>
            </w:pPr>
            <w:r w:rsidRPr="00A078D1">
              <w:rPr>
                <w:bCs/>
                <w:szCs w:val="20"/>
              </w:rPr>
              <w:t>Next-Generation Sequencing Improves Diagnosis,</w:t>
            </w:r>
            <w:r>
              <w:rPr>
                <w:bCs/>
                <w:szCs w:val="20"/>
              </w:rPr>
              <w:t xml:space="preserve"> </w:t>
            </w:r>
            <w:r w:rsidRPr="00A078D1">
              <w:rPr>
                <w:bCs/>
                <w:szCs w:val="20"/>
              </w:rPr>
              <w:t>Prognosis and Clinical Management of</w:t>
            </w:r>
            <w:r>
              <w:rPr>
                <w:bCs/>
                <w:szCs w:val="20"/>
              </w:rPr>
              <w:t xml:space="preserve"> </w:t>
            </w:r>
            <w:r w:rsidRPr="00A078D1">
              <w:rPr>
                <w:bCs/>
                <w:szCs w:val="20"/>
              </w:rPr>
              <w:t>Myeloid Neoplasms</w:t>
            </w:r>
            <w:r>
              <w:rPr>
                <w:bCs/>
                <w:szCs w:val="20"/>
              </w:rPr>
              <w:t xml:space="preserve"> </w:t>
            </w:r>
            <w:r w:rsidR="005E5C61">
              <w:rPr>
                <w:bCs/>
                <w:szCs w:val="20"/>
              </w:rPr>
              <w:fldChar w:fldCharType="begin">
                <w:fldData xml:space="preserve">PEVuZE5vdGU+PENpdGU+PEF1dGhvcj5DYXJib25lbGw8L0F1dGhvcj48WWVhcj4yMDE5PC9ZZWFy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</w:fldData>
              </w:fldChar>
            </w:r>
            <w:r w:rsidR="005E5C61">
              <w:rPr>
                <w:bCs/>
                <w:szCs w:val="20"/>
              </w:rPr>
              <w:instrText xml:space="preserve"> ADDIN EN.CITE </w:instrText>
            </w:r>
            <w:r w:rsidR="005E5C61">
              <w:rPr>
                <w:bCs/>
                <w:szCs w:val="20"/>
              </w:rPr>
              <w:fldChar w:fldCharType="begin">
                <w:fldData xml:space="preserve">PEVuZE5vdGU+PENpdGU+PEF1dGhvcj5DYXJib25lbGw8L0F1dGhvcj48WWVhcj4yMDE5PC9ZZWFy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</w:fldData>
              </w:fldChar>
            </w:r>
            <w:r w:rsidR="005E5C61">
              <w:rPr>
                <w:bCs/>
                <w:szCs w:val="20"/>
              </w:rPr>
              <w:instrText xml:space="preserve"> ADDIN EN.CITE.DATA </w:instrText>
            </w:r>
            <w:r w:rsidR="005E5C61">
              <w:rPr>
                <w:bCs/>
                <w:szCs w:val="20"/>
              </w:rPr>
            </w:r>
            <w:r w:rsidR="005E5C61">
              <w:rPr>
                <w:bCs/>
                <w:szCs w:val="20"/>
              </w:rPr>
              <w:fldChar w:fldCharType="end"/>
            </w:r>
            <w:r w:rsidR="005E5C61">
              <w:rPr>
                <w:bCs/>
                <w:szCs w:val="20"/>
              </w:rPr>
            </w:r>
            <w:r w:rsidR="005E5C61">
              <w:rPr>
                <w:bCs/>
                <w:szCs w:val="20"/>
              </w:rPr>
              <w:fldChar w:fldCharType="separate"/>
            </w:r>
            <w:r w:rsidR="005E5C61" w:rsidRPr="005E5C61">
              <w:rPr>
                <w:bCs/>
                <w:noProof/>
                <w:szCs w:val="20"/>
                <w:vertAlign w:val="superscript"/>
              </w:rPr>
              <w:t>8</w:t>
            </w:r>
            <w:r w:rsidR="005E5C61">
              <w:rPr>
                <w:bCs/>
                <w:szCs w:val="20"/>
              </w:rPr>
              <w:fldChar w:fldCharType="end"/>
            </w:r>
          </w:p>
        </w:tc>
        <w:tc>
          <w:tcPr>
            <w:tcW w:w="1706" w:type="pct"/>
          </w:tcPr>
          <w:p w14:paraId="5A1EA963" w14:textId="642CCE81" w:rsidR="000A321B" w:rsidRDefault="000A321B" w:rsidP="000A321B">
            <w:pPr>
              <w:rPr>
                <w:bCs/>
                <w:szCs w:val="20"/>
              </w:rPr>
            </w:pPr>
            <w:r>
              <w:rPr>
                <w:bCs/>
                <w:szCs w:val="20"/>
              </w:rPr>
              <w:t xml:space="preserve">Samples from </w:t>
            </w:r>
            <w:r w:rsidRPr="00F748A1">
              <w:rPr>
                <w:bCs/>
                <w:szCs w:val="20"/>
              </w:rPr>
              <w:t xml:space="preserve">121 patients affected by myeloid neoplasms and ten relapse samples from a subset of acute myeloid leukemia patients </w:t>
            </w:r>
            <w:r>
              <w:rPr>
                <w:bCs/>
                <w:szCs w:val="20"/>
              </w:rPr>
              <w:t xml:space="preserve">were analysed </w:t>
            </w:r>
            <w:r w:rsidRPr="00F748A1">
              <w:rPr>
                <w:bCs/>
                <w:szCs w:val="20"/>
              </w:rPr>
              <w:t xml:space="preserve">using two enrichment-capture NGS gene panels.  A total of 278 pathogenic variants were detected in 84% of patients. The detection of variants using NGS changed the diagnosis of seven patients and the prognosis of 15 patients. </w:t>
            </w:r>
            <w:r>
              <w:rPr>
                <w:bCs/>
                <w:szCs w:val="20"/>
              </w:rPr>
              <w:t>S</w:t>
            </w:r>
            <w:r w:rsidRPr="00F748A1">
              <w:rPr>
                <w:bCs/>
                <w:szCs w:val="20"/>
              </w:rPr>
              <w:t xml:space="preserve">ix of the ten relapsed </w:t>
            </w:r>
            <w:r>
              <w:rPr>
                <w:bCs/>
                <w:szCs w:val="20"/>
              </w:rPr>
              <w:t xml:space="preserve">AML </w:t>
            </w:r>
            <w:r w:rsidRPr="00F748A1">
              <w:rPr>
                <w:bCs/>
                <w:szCs w:val="20"/>
              </w:rPr>
              <w:t xml:space="preserve">patients lost or gained variants, comparing with diagnostic samples. </w:t>
            </w:r>
          </w:p>
        </w:tc>
        <w:tc>
          <w:tcPr>
            <w:tcW w:w="825" w:type="pct"/>
          </w:tcPr>
          <w:p w14:paraId="1DCE2775" w14:textId="3A12F8B8" w:rsidR="000A321B" w:rsidRDefault="00EE6E4C" w:rsidP="000A321B">
            <w:hyperlink r:id="rId17" w:history="1">
              <w:r w:rsidR="002D4B24" w:rsidRPr="004A2E3E">
                <w:rPr>
                  <w:rStyle w:val="Hyperlink"/>
                </w:rPr>
                <w:t>https://pubmed.ncbi.nlm.nih.gov/31540291/</w:t>
              </w:r>
            </w:hyperlink>
          </w:p>
          <w:p w14:paraId="65551B65" w14:textId="25252A22" w:rsidR="002D4B24" w:rsidRDefault="002D4B24" w:rsidP="000A321B"/>
        </w:tc>
        <w:tc>
          <w:tcPr>
            <w:tcW w:w="567" w:type="pct"/>
          </w:tcPr>
          <w:p w14:paraId="0D08E921" w14:textId="0B95F2BF" w:rsidR="000A321B" w:rsidRDefault="000A321B" w:rsidP="000A321B">
            <w:pPr>
              <w:rPr>
                <w:bCs/>
                <w:szCs w:val="20"/>
              </w:rPr>
            </w:pPr>
            <w:r>
              <w:rPr>
                <w:bCs/>
                <w:szCs w:val="20"/>
              </w:rPr>
              <w:t>2019</w:t>
            </w:r>
          </w:p>
        </w:tc>
      </w:tr>
      <w:tr w:rsidR="000A321B" w14:paraId="35E06B4E" w14:textId="77777777" w:rsidTr="001A59AE">
        <w:trPr>
          <w:cantSplit/>
        </w:trPr>
        <w:tc>
          <w:tcPr>
            <w:tcW w:w="198" w:type="pct"/>
          </w:tcPr>
          <w:p w14:paraId="4DB56BBD" w14:textId="53BB250F" w:rsidR="000A321B" w:rsidRDefault="000A321B" w:rsidP="000A321B">
            <w:pPr>
              <w:rPr>
                <w:szCs w:val="20"/>
              </w:rPr>
            </w:pPr>
            <w:r>
              <w:rPr>
                <w:szCs w:val="20"/>
              </w:rPr>
              <w:lastRenderedPageBreak/>
              <w:t>7</w:t>
            </w:r>
          </w:p>
        </w:tc>
        <w:tc>
          <w:tcPr>
            <w:tcW w:w="741" w:type="pct"/>
          </w:tcPr>
          <w:p w14:paraId="37C7E9C1" w14:textId="77777777" w:rsidR="000A321B" w:rsidRDefault="000A321B" w:rsidP="000A321B">
            <w:r>
              <w:t>Level III-2 diagnostic evidence</w:t>
            </w:r>
          </w:p>
          <w:p w14:paraId="0B5F54C7" w14:textId="77777777" w:rsidR="000A321B" w:rsidRDefault="000A321B" w:rsidP="000A321B">
            <w:r>
              <w:t>NGS vs Sanger sequencing</w:t>
            </w:r>
          </w:p>
          <w:p w14:paraId="43F31E15" w14:textId="63440A97" w:rsidR="000A321B" w:rsidRDefault="000A321B" w:rsidP="000A321B">
            <w:r>
              <w:t>Spain</w:t>
            </w:r>
          </w:p>
        </w:tc>
        <w:tc>
          <w:tcPr>
            <w:tcW w:w="963" w:type="pct"/>
          </w:tcPr>
          <w:p w14:paraId="60D5DF19" w14:textId="345653E9" w:rsidR="000A321B" w:rsidRPr="00A078D1" w:rsidRDefault="000A321B" w:rsidP="000A321B">
            <w:pPr>
              <w:rPr>
                <w:bCs/>
                <w:szCs w:val="20"/>
              </w:rPr>
            </w:pPr>
            <w:r w:rsidRPr="00B74335">
              <w:rPr>
                <w:bCs/>
                <w:szCs w:val="20"/>
              </w:rPr>
              <w:t>Clinical Utility of a Next-Generation</w:t>
            </w:r>
            <w:r>
              <w:rPr>
                <w:bCs/>
                <w:szCs w:val="20"/>
              </w:rPr>
              <w:t xml:space="preserve"> </w:t>
            </w:r>
            <w:r w:rsidRPr="00B74335">
              <w:rPr>
                <w:bCs/>
                <w:szCs w:val="20"/>
              </w:rPr>
              <w:t>Sequencing Panel for Acute Myeloid Leukemia</w:t>
            </w:r>
            <w:r>
              <w:rPr>
                <w:bCs/>
                <w:szCs w:val="20"/>
              </w:rPr>
              <w:t xml:space="preserve"> </w:t>
            </w:r>
            <w:r w:rsidRPr="00B74335">
              <w:rPr>
                <w:bCs/>
                <w:szCs w:val="20"/>
              </w:rPr>
              <w:t>Diagnostics</w:t>
            </w:r>
            <w:r>
              <w:rPr>
                <w:bCs/>
                <w:szCs w:val="20"/>
              </w:rPr>
              <w:t xml:space="preserve"> </w:t>
            </w:r>
            <w:r w:rsidR="005E5C61">
              <w:rPr>
                <w:bCs/>
                <w:szCs w:val="20"/>
              </w:rPr>
              <w:fldChar w:fldCharType="begin">
                <w:fldData xml:space="preserve">PEVuZE5vdGU+PENpdGU+PEF1dGhvcj5BbG9uc288L0F1dGhvcj48WWVhcj4yMDE5PC9ZZWFyPjxS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</w:fldData>
              </w:fldChar>
            </w:r>
            <w:r w:rsidR="005E5C61">
              <w:rPr>
                <w:bCs/>
                <w:szCs w:val="20"/>
              </w:rPr>
              <w:instrText xml:space="preserve"> ADDIN EN.CITE </w:instrText>
            </w:r>
            <w:r w:rsidR="005E5C61">
              <w:rPr>
                <w:bCs/>
                <w:szCs w:val="20"/>
              </w:rPr>
              <w:fldChar w:fldCharType="begin">
                <w:fldData xml:space="preserve">PEVuZE5vdGU+PENpdGU+PEF1dGhvcj5BbG9uc288L0F1dGhvcj48WWVhcj4yMDE5PC9ZZWFyPjxS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</w:fldData>
              </w:fldChar>
            </w:r>
            <w:r w:rsidR="005E5C61">
              <w:rPr>
                <w:bCs/>
                <w:szCs w:val="20"/>
              </w:rPr>
              <w:instrText xml:space="preserve"> ADDIN EN.CITE.DATA </w:instrText>
            </w:r>
            <w:r w:rsidR="005E5C61">
              <w:rPr>
                <w:bCs/>
                <w:szCs w:val="20"/>
              </w:rPr>
            </w:r>
            <w:r w:rsidR="005E5C61">
              <w:rPr>
                <w:bCs/>
                <w:szCs w:val="20"/>
              </w:rPr>
              <w:fldChar w:fldCharType="end"/>
            </w:r>
            <w:r w:rsidR="005E5C61">
              <w:rPr>
                <w:bCs/>
                <w:szCs w:val="20"/>
              </w:rPr>
            </w:r>
            <w:r w:rsidR="005E5C61">
              <w:rPr>
                <w:bCs/>
                <w:szCs w:val="20"/>
              </w:rPr>
              <w:fldChar w:fldCharType="separate"/>
            </w:r>
            <w:r w:rsidR="005E5C61" w:rsidRPr="005E5C61">
              <w:rPr>
                <w:bCs/>
                <w:noProof/>
                <w:szCs w:val="20"/>
                <w:vertAlign w:val="superscript"/>
              </w:rPr>
              <w:t>9</w:t>
            </w:r>
            <w:r w:rsidR="005E5C61">
              <w:rPr>
                <w:bCs/>
                <w:szCs w:val="20"/>
              </w:rPr>
              <w:fldChar w:fldCharType="end"/>
            </w:r>
          </w:p>
        </w:tc>
        <w:tc>
          <w:tcPr>
            <w:tcW w:w="1706" w:type="pct"/>
          </w:tcPr>
          <w:p w14:paraId="07DCA943" w14:textId="61783658" w:rsidR="000A321B" w:rsidRDefault="000A321B" w:rsidP="000A321B">
            <w:pPr>
              <w:rPr>
                <w:bCs/>
                <w:szCs w:val="20"/>
              </w:rPr>
            </w:pPr>
            <w:r>
              <w:rPr>
                <w:bCs/>
                <w:szCs w:val="20"/>
              </w:rPr>
              <w:t>A</w:t>
            </w:r>
            <w:r w:rsidRPr="00CF5A7D">
              <w:rPr>
                <w:bCs/>
                <w:szCs w:val="20"/>
              </w:rPr>
              <w:t xml:space="preserve"> 19-gene acute myeloid leuk</w:t>
            </w:r>
            <w:r>
              <w:rPr>
                <w:bCs/>
                <w:szCs w:val="20"/>
              </w:rPr>
              <w:t>a</w:t>
            </w:r>
            <w:r w:rsidRPr="00CF5A7D">
              <w:rPr>
                <w:bCs/>
                <w:szCs w:val="20"/>
              </w:rPr>
              <w:t xml:space="preserve">emia </w:t>
            </w:r>
            <w:r>
              <w:rPr>
                <w:bCs/>
                <w:szCs w:val="20"/>
              </w:rPr>
              <w:t>(</w:t>
            </w:r>
            <w:r w:rsidRPr="00CF5A7D">
              <w:rPr>
                <w:bCs/>
                <w:szCs w:val="20"/>
              </w:rPr>
              <w:t>AML</w:t>
            </w:r>
            <w:r>
              <w:rPr>
                <w:bCs/>
                <w:szCs w:val="20"/>
              </w:rPr>
              <w:t>)</w:t>
            </w:r>
            <w:r w:rsidRPr="00CF5A7D">
              <w:rPr>
                <w:bCs/>
                <w:szCs w:val="20"/>
              </w:rPr>
              <w:t xml:space="preserve"> NGS panel </w:t>
            </w:r>
            <w:r>
              <w:rPr>
                <w:bCs/>
                <w:szCs w:val="20"/>
              </w:rPr>
              <w:t xml:space="preserve">was used to classify </w:t>
            </w:r>
            <w:r w:rsidRPr="00CF5A7D">
              <w:rPr>
                <w:bCs/>
                <w:szCs w:val="20"/>
              </w:rPr>
              <w:t xml:space="preserve">162 patients. </w:t>
            </w:r>
            <w:r>
              <w:rPr>
                <w:bCs/>
                <w:szCs w:val="20"/>
              </w:rPr>
              <w:t>339</w:t>
            </w:r>
            <w:r w:rsidRPr="00CF5A7D">
              <w:rPr>
                <w:bCs/>
                <w:szCs w:val="20"/>
              </w:rPr>
              <w:t xml:space="preserve"> variants were found (36% INDELs and 64% single nucleotide variants). Concordance between NGS and other conventional techniques was 100%, but the NGS approach was able to identify more clinically relevant mutations. </w:t>
            </w:r>
            <w:r>
              <w:rPr>
                <w:bCs/>
                <w:szCs w:val="20"/>
              </w:rPr>
              <w:t>A</w:t>
            </w:r>
            <w:r w:rsidRPr="00CF5A7D">
              <w:rPr>
                <w:bCs/>
                <w:szCs w:val="20"/>
              </w:rPr>
              <w:t>ll patients could be classified into one of the 2016 World Health Organization diagnostic categories</w:t>
            </w:r>
            <w:r>
              <w:rPr>
                <w:bCs/>
                <w:szCs w:val="20"/>
              </w:rPr>
              <w:t xml:space="preserve">. </w:t>
            </w:r>
          </w:p>
        </w:tc>
        <w:tc>
          <w:tcPr>
            <w:tcW w:w="825" w:type="pct"/>
          </w:tcPr>
          <w:p w14:paraId="0914CCFD" w14:textId="5436CD9D" w:rsidR="000A321B" w:rsidRDefault="00EE6E4C" w:rsidP="000A321B">
            <w:hyperlink r:id="rId18" w:history="1">
              <w:r w:rsidR="002D4B24" w:rsidRPr="004A2E3E">
                <w:rPr>
                  <w:rStyle w:val="Hyperlink"/>
                </w:rPr>
                <w:t>https://pubmed.ncbi.nlm.nih.gov/30576870/</w:t>
              </w:r>
            </w:hyperlink>
          </w:p>
          <w:p w14:paraId="37562763" w14:textId="39804646" w:rsidR="002D4B24" w:rsidRPr="00A078D1" w:rsidRDefault="002D4B24" w:rsidP="000A321B"/>
        </w:tc>
        <w:tc>
          <w:tcPr>
            <w:tcW w:w="567" w:type="pct"/>
          </w:tcPr>
          <w:p w14:paraId="7F31D5B5" w14:textId="66D7CC96" w:rsidR="000A321B" w:rsidRDefault="000A321B" w:rsidP="000A321B">
            <w:pPr>
              <w:rPr>
                <w:bCs/>
                <w:szCs w:val="20"/>
              </w:rPr>
            </w:pPr>
            <w:r>
              <w:rPr>
                <w:bCs/>
                <w:szCs w:val="20"/>
              </w:rPr>
              <w:t>2019</w:t>
            </w:r>
          </w:p>
        </w:tc>
      </w:tr>
      <w:tr w:rsidR="000A321B" w14:paraId="4A646753" w14:textId="77777777" w:rsidTr="001A59AE">
        <w:trPr>
          <w:cantSplit/>
        </w:trPr>
        <w:tc>
          <w:tcPr>
            <w:tcW w:w="198" w:type="pct"/>
          </w:tcPr>
          <w:p w14:paraId="03C43FB0" w14:textId="4D898B43" w:rsidR="000A321B" w:rsidRDefault="000A321B" w:rsidP="000A321B">
            <w:pPr>
              <w:rPr>
                <w:szCs w:val="20"/>
              </w:rPr>
            </w:pPr>
            <w:r>
              <w:rPr>
                <w:szCs w:val="20"/>
              </w:rPr>
              <w:t>8</w:t>
            </w:r>
          </w:p>
        </w:tc>
        <w:tc>
          <w:tcPr>
            <w:tcW w:w="741" w:type="pct"/>
          </w:tcPr>
          <w:p w14:paraId="33975D08" w14:textId="77777777" w:rsidR="000A321B" w:rsidRDefault="000A321B" w:rsidP="000A321B">
            <w:r w:rsidRPr="009F5E2D">
              <w:t>Diagnostic yield</w:t>
            </w:r>
            <w:r>
              <w:t>/clinical utility</w:t>
            </w:r>
          </w:p>
          <w:p w14:paraId="50D8D0CD" w14:textId="77777777" w:rsidR="000A321B" w:rsidRPr="009F5E2D" w:rsidRDefault="000A321B" w:rsidP="000A321B">
            <w:r>
              <w:t>Conference abstract</w:t>
            </w:r>
          </w:p>
          <w:p w14:paraId="1ACBF644" w14:textId="28CF1A99" w:rsidR="000A321B" w:rsidRDefault="000A321B" w:rsidP="000A321B">
            <w:r w:rsidRPr="009F5E2D">
              <w:t>USA</w:t>
            </w:r>
          </w:p>
        </w:tc>
        <w:tc>
          <w:tcPr>
            <w:tcW w:w="963" w:type="pct"/>
          </w:tcPr>
          <w:p w14:paraId="1DB35271" w14:textId="20B02874" w:rsidR="000A321B" w:rsidRPr="00B74335" w:rsidRDefault="000A321B" w:rsidP="000A321B">
            <w:pPr>
              <w:rPr>
                <w:bCs/>
                <w:szCs w:val="20"/>
              </w:rPr>
            </w:pPr>
            <w:r w:rsidRPr="000B6008">
              <w:t xml:space="preserve">Ordering patterns of </w:t>
            </w:r>
            <w:r>
              <w:t>NGS</w:t>
            </w:r>
            <w:r w:rsidRPr="000B6008">
              <w:t xml:space="preserve"> testing and impact of results on clinical management in patients with </w:t>
            </w:r>
            <w:proofErr w:type="spellStart"/>
            <w:r w:rsidRPr="000B6008">
              <w:t>hematological</w:t>
            </w:r>
            <w:proofErr w:type="spellEnd"/>
            <w:r w:rsidRPr="000B6008">
              <w:t xml:space="preserve"> disorders</w:t>
            </w:r>
            <w:r>
              <w:t xml:space="preserve"> </w:t>
            </w:r>
            <w:r w:rsidR="005E5C61">
              <w:fldChar w:fldCharType="begin">
                <w:fldData xml:space="preserve">PEVuZE5vdGU+PENpdGU+PEF1dGhvcj5YaWU8L0F1dGhvcj48WWVhcj4yMDE4PC9ZZWFyPjxSZWNO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=
</w:fldData>
              </w:fldChar>
            </w:r>
            <w:r w:rsidR="005E5C61">
              <w:instrText xml:space="preserve"> ADDIN EN.CITE </w:instrText>
            </w:r>
            <w:r w:rsidR="005E5C61">
              <w:fldChar w:fldCharType="begin">
                <w:fldData xml:space="preserve">PEVuZE5vdGU+PENpdGU+PEF1dGhvcj5YaWU8L0F1dGhvcj48WWVhcj4yMDE4PC9ZZWFyPjxSZWNO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=
</w:fldData>
              </w:fldChar>
            </w:r>
            <w:r w:rsidR="005E5C61">
              <w:instrText xml:space="preserve"> ADDIN EN.CITE.DATA </w:instrText>
            </w:r>
            <w:r w:rsidR="005E5C61">
              <w:fldChar w:fldCharType="end"/>
            </w:r>
            <w:r w:rsidR="005E5C61">
              <w:fldChar w:fldCharType="separate"/>
            </w:r>
            <w:r w:rsidR="005E5C61" w:rsidRPr="005E5C61">
              <w:rPr>
                <w:noProof/>
                <w:vertAlign w:val="superscript"/>
              </w:rPr>
              <w:t>10</w:t>
            </w:r>
            <w:r w:rsidR="005E5C61">
              <w:fldChar w:fldCharType="end"/>
            </w:r>
          </w:p>
        </w:tc>
        <w:tc>
          <w:tcPr>
            <w:tcW w:w="1706" w:type="pct"/>
          </w:tcPr>
          <w:p w14:paraId="036E7453" w14:textId="6D71E428" w:rsidR="000A321B" w:rsidRDefault="000A321B" w:rsidP="002874AE">
            <w:pPr>
              <w:rPr>
                <w:bCs/>
                <w:szCs w:val="20"/>
              </w:rPr>
            </w:pPr>
            <w:r>
              <w:t>250 patients with suspected or known haematological disorders underwent testing with NGS panel (PCR based, amplicon enrichment assay targeting mutational hot spots of 37 genes). At least one mutation was detected in 74% of samples. NGS results changed diagnosis 5% of the time and impacted therapy in 21% (53 pts). Of these 53 patients, 31 (58%) went on a clinical trial (10 pts on targeted and 21 non-targeted), and 22 (42%) received targeted therapy outside of a trial. NGS impacted future therapy in 76 pts (30%), the bulk of which were offered and received bone marrow transplant. Most common mutations were TET2(18%), DNMT3A(15%), ASXL1(13%), TP53(11%), SRSF2(10%), FLT3(10%), and RUNX1(9%). NGS results provided prognostic information considered additive to standard cytogenetic and clinical factors in 68% of patients based on current literature. NGS was reassuring for 26% of patients (i.e. no mutation detected).</w:t>
            </w:r>
          </w:p>
        </w:tc>
        <w:tc>
          <w:tcPr>
            <w:tcW w:w="825" w:type="pct"/>
          </w:tcPr>
          <w:p w14:paraId="3F713B44" w14:textId="1B18D096" w:rsidR="000A321B" w:rsidRPr="00CF5A7D" w:rsidRDefault="000A321B" w:rsidP="000A321B"/>
        </w:tc>
        <w:tc>
          <w:tcPr>
            <w:tcW w:w="567" w:type="pct"/>
          </w:tcPr>
          <w:p w14:paraId="75FB727F" w14:textId="29432248" w:rsidR="000A321B" w:rsidRDefault="000A321B" w:rsidP="000A321B">
            <w:pPr>
              <w:rPr>
                <w:bCs/>
                <w:szCs w:val="20"/>
              </w:rPr>
            </w:pPr>
            <w:r>
              <w:t>2018</w:t>
            </w:r>
          </w:p>
        </w:tc>
      </w:tr>
      <w:tr w:rsidR="000A321B" w14:paraId="66D99E43" w14:textId="77777777" w:rsidTr="001A59AE">
        <w:trPr>
          <w:cantSplit/>
        </w:trPr>
        <w:tc>
          <w:tcPr>
            <w:tcW w:w="198" w:type="pct"/>
          </w:tcPr>
          <w:p w14:paraId="7A08369B" w14:textId="7AB4238D" w:rsidR="000A321B" w:rsidRDefault="000A321B" w:rsidP="000A321B">
            <w:pPr>
              <w:rPr>
                <w:szCs w:val="20"/>
              </w:rPr>
            </w:pPr>
            <w:r>
              <w:rPr>
                <w:szCs w:val="20"/>
              </w:rPr>
              <w:lastRenderedPageBreak/>
              <w:t>9.</w:t>
            </w:r>
          </w:p>
        </w:tc>
        <w:tc>
          <w:tcPr>
            <w:tcW w:w="741" w:type="pct"/>
          </w:tcPr>
          <w:p w14:paraId="598940A3" w14:textId="77777777" w:rsidR="000A321B" w:rsidRDefault="000A321B" w:rsidP="000A321B">
            <w:r w:rsidRPr="009F5E2D">
              <w:t>Diagnostic yield</w:t>
            </w:r>
            <w:r>
              <w:t>/clinical utility</w:t>
            </w:r>
          </w:p>
          <w:p w14:paraId="2823D9DD" w14:textId="55D05FE3" w:rsidR="000A321B" w:rsidRPr="009F5E2D" w:rsidRDefault="000A321B" w:rsidP="000A321B">
            <w:r>
              <w:t>Belgium</w:t>
            </w:r>
          </w:p>
        </w:tc>
        <w:tc>
          <w:tcPr>
            <w:tcW w:w="963" w:type="pct"/>
          </w:tcPr>
          <w:p w14:paraId="0269A903" w14:textId="3877FFD2" w:rsidR="000A321B" w:rsidRPr="000B6008" w:rsidRDefault="000A321B" w:rsidP="000A321B">
            <w:r w:rsidRPr="00BE641C">
              <w:t>Targeted next-generation sequencing using a multigene panel in myeloid neoplasms: Implementation in clinical diagnostics</w:t>
            </w:r>
            <w:r>
              <w:t xml:space="preserve"> </w:t>
            </w:r>
            <w:r w:rsidR="005E5C61">
              <w:fldChar w:fldCharType="begin">
                <w:fldData xml:space="preserve">PEVuZE5vdGU+PENpdGU+PEF1dGhvcj5NYWVzPC9BdXRob3I+PFllYXI+MjAxNzwvWWVhcj48UmVj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</w:fldData>
              </w:fldChar>
            </w:r>
            <w:r w:rsidR="005E5C61">
              <w:instrText xml:space="preserve"> ADDIN EN.CITE </w:instrText>
            </w:r>
            <w:r w:rsidR="005E5C61">
              <w:fldChar w:fldCharType="begin">
                <w:fldData xml:space="preserve">PEVuZE5vdGU+PENpdGU+PEF1dGhvcj5NYWVzPC9BdXRob3I+PFllYXI+MjAxNzwvWWVhcj48UmVj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</w:fldData>
              </w:fldChar>
            </w:r>
            <w:r w:rsidR="005E5C61">
              <w:instrText xml:space="preserve"> ADDIN EN.CITE.DATA </w:instrText>
            </w:r>
            <w:r w:rsidR="005E5C61">
              <w:fldChar w:fldCharType="end"/>
            </w:r>
            <w:r w:rsidR="005E5C61">
              <w:fldChar w:fldCharType="separate"/>
            </w:r>
            <w:r w:rsidR="005E5C61" w:rsidRPr="005E5C61">
              <w:rPr>
                <w:noProof/>
                <w:vertAlign w:val="superscript"/>
              </w:rPr>
              <w:t>11</w:t>
            </w:r>
            <w:r w:rsidR="005E5C61">
              <w:fldChar w:fldCharType="end"/>
            </w:r>
          </w:p>
        </w:tc>
        <w:tc>
          <w:tcPr>
            <w:tcW w:w="1706" w:type="pct"/>
          </w:tcPr>
          <w:p w14:paraId="15B52E7E" w14:textId="51ABA1DD" w:rsidR="000A321B" w:rsidRDefault="000A321B" w:rsidP="000A321B">
            <w:r>
              <w:t xml:space="preserve">348 patients with </w:t>
            </w:r>
            <w:r w:rsidRPr="0020131E">
              <w:t>myeloid neoplasm</w:t>
            </w:r>
            <w:r>
              <w:t xml:space="preserve"> (n=287) or follow-up of a known MN (n=61) where sampling was performed as part of the regular follow-up or because of the suspicion of progressive disease. Testing was conducted using the </w:t>
            </w:r>
            <w:proofErr w:type="spellStart"/>
            <w:r>
              <w:t>TruSight</w:t>
            </w:r>
            <w:proofErr w:type="spellEnd"/>
            <w:r>
              <w:t xml:space="preserve"> Myeloid Sequencing NGS panel (54 genes) on either blood (n=49) or bone marrow (n=299). </w:t>
            </w:r>
          </w:p>
          <w:p w14:paraId="2A8594A2" w14:textId="1F68A7F2" w:rsidR="000A321B" w:rsidRDefault="000A321B" w:rsidP="000A321B">
            <w:r>
              <w:t>155/287 (54%) patients had a final diagnosis of a MN, with 132 cases (46%) having insufficient evidence for a neoplastic myeloid condition. In 125/155 (81%) and 54/61 (89%) of the known MN cases had at least one mutation detected. Of the 28/173 lacking a conclusive MDS diagnosis, 10 (36%) were diagnosed as MDS based on the additional finding of a mutation. Similarly, 9 of 18 presumed but unconfirmed MPN cases could be confirmed in nine cases (50%) based on the presence of a mutation.</w:t>
            </w:r>
          </w:p>
        </w:tc>
        <w:tc>
          <w:tcPr>
            <w:tcW w:w="825" w:type="pct"/>
          </w:tcPr>
          <w:p w14:paraId="5369684E" w14:textId="408882CD" w:rsidR="000A321B" w:rsidRDefault="00EE6E4C" w:rsidP="000A321B">
            <w:pPr>
              <w:rPr>
                <w:szCs w:val="20"/>
              </w:rPr>
            </w:pPr>
            <w:hyperlink r:id="rId19" w:history="1">
              <w:r w:rsidR="002D4B24" w:rsidRPr="004A2E3E">
                <w:rPr>
                  <w:rStyle w:val="Hyperlink"/>
                  <w:szCs w:val="20"/>
                </w:rPr>
                <w:t>https://pubmed.ncbi.nlm.nih.gov/28722833/</w:t>
              </w:r>
            </w:hyperlink>
          </w:p>
          <w:p w14:paraId="61A3DBB3" w14:textId="7D196CA1" w:rsidR="002D4B24" w:rsidRPr="009F5E2D" w:rsidRDefault="002D4B24" w:rsidP="000A321B">
            <w:pPr>
              <w:rPr>
                <w:szCs w:val="20"/>
              </w:rPr>
            </w:pPr>
          </w:p>
        </w:tc>
        <w:tc>
          <w:tcPr>
            <w:tcW w:w="567" w:type="pct"/>
          </w:tcPr>
          <w:p w14:paraId="6630527E" w14:textId="66432344" w:rsidR="000A321B" w:rsidRDefault="000A321B" w:rsidP="000A321B">
            <w:r>
              <w:t>2017</w:t>
            </w:r>
          </w:p>
        </w:tc>
      </w:tr>
      <w:tr w:rsidR="003D370E" w14:paraId="4DA92654" w14:textId="77777777" w:rsidTr="001A59AE">
        <w:trPr>
          <w:cantSplit/>
        </w:trPr>
        <w:tc>
          <w:tcPr>
            <w:tcW w:w="198" w:type="pct"/>
          </w:tcPr>
          <w:p w14:paraId="4CE8EB1A" w14:textId="0F5ED434" w:rsidR="003D370E" w:rsidRDefault="00817601" w:rsidP="000A321B">
            <w:pPr>
              <w:rPr>
                <w:szCs w:val="20"/>
              </w:rPr>
            </w:pPr>
            <w:r>
              <w:rPr>
                <w:szCs w:val="20"/>
              </w:rPr>
              <w:lastRenderedPageBreak/>
              <w:t>10</w:t>
            </w:r>
          </w:p>
        </w:tc>
        <w:tc>
          <w:tcPr>
            <w:tcW w:w="741" w:type="pct"/>
          </w:tcPr>
          <w:p w14:paraId="6CC5BC73" w14:textId="77777777" w:rsidR="003D370E" w:rsidRDefault="003D370E" w:rsidP="000A321B">
            <w:r>
              <w:t xml:space="preserve">QAP </w:t>
            </w:r>
          </w:p>
          <w:p w14:paraId="1E901B4A" w14:textId="1744ADCC" w:rsidR="003D370E" w:rsidRPr="009F5E2D" w:rsidRDefault="003D370E" w:rsidP="000A321B">
            <w:r>
              <w:t>Australia</w:t>
            </w:r>
          </w:p>
        </w:tc>
        <w:tc>
          <w:tcPr>
            <w:tcW w:w="963" w:type="pct"/>
          </w:tcPr>
          <w:p w14:paraId="1973AD5E" w14:textId="4CEA6E74" w:rsidR="003D370E" w:rsidRPr="00BE641C" w:rsidRDefault="003D370E" w:rsidP="000A321B">
            <w:r w:rsidRPr="003D370E">
              <w:t>Laboratory quality assessment of candidate gene panel testing for acute myeloid leukaemia: a joint ALLG / RCPAQAP initiative</w:t>
            </w:r>
            <w:r>
              <w:t xml:space="preserve"> </w:t>
            </w:r>
            <w:r w:rsidR="005E5C61">
              <w:fldChar w:fldCharType="begin">
                <w:fldData xml:space="preserve">PEVuZE5vdGU+PENpdGU+PEF1dGhvcj5Db3Jib3k8L0F1dGhvcj48WWVhcj4yMDIxPC9ZZWFyPjxS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</w:fldData>
              </w:fldChar>
            </w:r>
            <w:r w:rsidR="005E5C61">
              <w:instrText xml:space="preserve"> ADDIN EN.CITE </w:instrText>
            </w:r>
            <w:r w:rsidR="005E5C61">
              <w:fldChar w:fldCharType="begin">
                <w:fldData xml:space="preserve">PEVuZE5vdGU+PENpdGU+PEF1dGhvcj5Db3Jib3k8L0F1dGhvcj48WWVhcj4yMDIxPC9ZZWFyPjxS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</w:fldData>
              </w:fldChar>
            </w:r>
            <w:r w:rsidR="005E5C61">
              <w:instrText xml:space="preserve"> ADDIN EN.CITE.DATA </w:instrText>
            </w:r>
            <w:r w:rsidR="005E5C61">
              <w:fldChar w:fldCharType="end"/>
            </w:r>
            <w:r w:rsidR="005E5C61">
              <w:fldChar w:fldCharType="separate"/>
            </w:r>
            <w:r w:rsidR="005E5C61" w:rsidRPr="005E5C61">
              <w:rPr>
                <w:noProof/>
                <w:vertAlign w:val="superscript"/>
              </w:rPr>
              <w:t>12</w:t>
            </w:r>
            <w:r w:rsidR="005E5C61">
              <w:fldChar w:fldCharType="end"/>
            </w:r>
          </w:p>
        </w:tc>
        <w:tc>
          <w:tcPr>
            <w:tcW w:w="1706" w:type="pct"/>
          </w:tcPr>
          <w:p w14:paraId="05CEAD91" w14:textId="18299A8E" w:rsidR="003D370E" w:rsidRDefault="00817601" w:rsidP="000A321B">
            <w:r w:rsidRPr="00817601">
              <w:t>Accurate classification of acute myeloid leukaemia (AML) has become increasingly reliant on molecular characterisation of this blood cancer. Throughout Australia and New Zealand massively parallel sequencing (MPS) is being adopted by diagnostic laboratories for the routine evaluation of patients with AML. This technology enables the surveying of many genes simultaneously, with many technical advantages over single gene testing approaches. However, there are many variations in wet and dry lab MPS procedures, which raises the prospect of discordant results between laboratories. This study compared the results obtained from MPS testing of ten diagnostic AML bone marrow aspirate samples sent to eight participating laboratories across Australasia. A reassuringly high concordance of 94% was observed with regard to variant detection and characterisation of pathogenicity.</w:t>
            </w:r>
          </w:p>
        </w:tc>
        <w:tc>
          <w:tcPr>
            <w:tcW w:w="825" w:type="pct"/>
          </w:tcPr>
          <w:p w14:paraId="4FAA33A1" w14:textId="77777777" w:rsidR="003D370E" w:rsidRPr="001A59AE" w:rsidRDefault="00EE6E4C" w:rsidP="003D370E">
            <w:pPr>
              <w:rPr>
                <w:rStyle w:val="Hyperlink"/>
              </w:rPr>
            </w:pPr>
            <w:hyperlink r:id="rId20" w:history="1">
              <w:r w:rsidR="003D370E" w:rsidRPr="001A59AE">
                <w:rPr>
                  <w:rStyle w:val="Hyperlink"/>
                </w:rPr>
                <w:t>https://pubmed.ncbi.nlm.nih.gov/33272691/</w:t>
              </w:r>
            </w:hyperlink>
          </w:p>
          <w:p w14:paraId="64E552EA" w14:textId="0F6C7AA8" w:rsidR="002D4B24" w:rsidRPr="00BE641C" w:rsidRDefault="002D4B24" w:rsidP="003D370E"/>
        </w:tc>
        <w:tc>
          <w:tcPr>
            <w:tcW w:w="567" w:type="pct"/>
          </w:tcPr>
          <w:p w14:paraId="4CAAC089" w14:textId="325FFC92" w:rsidR="003D370E" w:rsidRDefault="003D370E" w:rsidP="000A321B">
            <w:r>
              <w:t>2020</w:t>
            </w:r>
          </w:p>
        </w:tc>
      </w:tr>
      <w:tr w:rsidR="00520A6D" w14:paraId="7DC09D11" w14:textId="77777777" w:rsidTr="001A59AE">
        <w:trPr>
          <w:cantSplit/>
        </w:trPr>
        <w:tc>
          <w:tcPr>
            <w:tcW w:w="198" w:type="pct"/>
          </w:tcPr>
          <w:p w14:paraId="16C345BD" w14:textId="13DC9425" w:rsidR="00520A6D" w:rsidRDefault="00520A6D" w:rsidP="000A321B">
            <w:pPr>
              <w:rPr>
                <w:szCs w:val="20"/>
              </w:rPr>
            </w:pPr>
            <w:r>
              <w:rPr>
                <w:szCs w:val="20"/>
              </w:rPr>
              <w:lastRenderedPageBreak/>
              <w:t>11.</w:t>
            </w:r>
          </w:p>
        </w:tc>
        <w:tc>
          <w:tcPr>
            <w:tcW w:w="741" w:type="pct"/>
          </w:tcPr>
          <w:p w14:paraId="36581DF1" w14:textId="77777777" w:rsidR="00520A6D" w:rsidRDefault="00F70D49" w:rsidP="000A321B">
            <w:r>
              <w:t>Review</w:t>
            </w:r>
          </w:p>
          <w:p w14:paraId="5C571902" w14:textId="7A6409E6" w:rsidR="00F70D49" w:rsidRDefault="00F70D49" w:rsidP="000A321B">
            <w:r>
              <w:t>Australia</w:t>
            </w:r>
          </w:p>
        </w:tc>
        <w:tc>
          <w:tcPr>
            <w:tcW w:w="963" w:type="pct"/>
          </w:tcPr>
          <w:p w14:paraId="14674828" w14:textId="47D2E74C" w:rsidR="00520A6D" w:rsidRPr="003D370E" w:rsidRDefault="00F058B0" w:rsidP="000A321B">
            <w:r w:rsidRPr="00F058B0">
              <w:t>Design, implementation and clinical utility of next generation sequencing in myeloid malignancies: acute myeloid leukaemia and myelodysplastic syndrome</w:t>
            </w:r>
            <w:r>
              <w:t xml:space="preserve"> </w:t>
            </w:r>
            <w:r w:rsidR="005E5C61">
              <w:fldChar w:fldCharType="begin"/>
            </w:r>
            <w:r w:rsidR="005E5C61">
              <w:instrText xml:space="preserve"> ADDIN EN.CITE &lt;EndNote&gt;&lt;Cite&gt;&lt;Author&gt;Hughes&lt;/Author&gt;&lt;Year&gt;2021&lt;/Year&gt;&lt;RecNum&gt;80&lt;/RecNum&gt;&lt;IDText&gt;33676768&lt;/IDText&gt;&lt;DisplayText&gt;&lt;style face="superscript"&gt;13&lt;/style&gt;&lt;/DisplayText&gt;&lt;record&gt;&lt;rec-number&gt;80&lt;/rec-number&gt;&lt;foreign-keys&gt;&lt;key app="EN" db-id="wtwpzfdzitwfv0exv2z5zrzps0rwv0xp9r55" timestamp="1623807421"&gt;80&lt;/key&gt;&lt;/foreign-keys&gt;&lt;ref-type name="Journal Article"&gt;17&lt;/ref-type&gt;&lt;contributors&gt;&lt;authors&gt;&lt;author&gt;Hughes, C. F. M.&lt;/author&gt;&lt;author&gt;Gallipoli, P.&lt;/author&gt;&lt;author&gt;Agarwal, R.&lt;/author&gt;&lt;/authors&gt;&lt;/contributors&gt;&lt;auth-address&gt;Austin Health, Melbourne, Vic, Australia.&amp;#xD;Centre for Haemato-Oncology, Barts Cancer Institute, Queen Mary University of London, London, UK.&amp;#xD;Austin Health, Melbourne, Vic, Australia. Electronic address: Rishu.Agarwal@austin.org.au.&lt;/auth-address&gt;&lt;titles&gt;&lt;title&gt;Design, implementation and clinical utility of next generation sequencing in myeloid malignancies: acute myeloid leukaemia and myelodysplastic syndrome&lt;/title&gt;&lt;secondary-title&gt;Pathology&lt;/secondary-title&gt;&lt;/titles&gt;&lt;periodical&gt;&lt;full-title&gt;Pathology&lt;/full-title&gt;&lt;/periodical&gt;&lt;pages&gt;328-338&lt;/pages&gt;&lt;volume&gt;53&lt;/volume&gt;&lt;number&gt;3&lt;/number&gt;&lt;edition&gt;2021/03/08&lt;/edition&gt;&lt;keywords&gt;&lt;keyword&gt;Next generation sequencing&lt;/keyword&gt;&lt;keyword&gt;acute myeloid leukaemia&lt;/keyword&gt;&lt;keyword&gt;myelodysplastic syndrome&lt;/keyword&gt;&lt;keyword&gt;targeted panels&lt;/keyword&gt;&lt;/keywords&gt;&lt;dates&gt;&lt;year&gt;2021&lt;/year&gt;&lt;pub-dates&gt;&lt;date&gt;Apr&lt;/date&gt;&lt;/pub-dates&gt;&lt;/dates&gt;&lt;isbn&gt;0031-3025&lt;/isbn&gt;&lt;accession-num&gt;33676768&lt;/accession-num&gt;&lt;urls&gt;&lt;related-urls&gt;&lt;url&gt;https://www.pathologyjournal.rcpa.edu.au/article/S0031-3025(21)00052-0/fulltext&lt;/url&gt;&lt;/related-urls&gt;&lt;/urls&gt;&lt;electronic-resource-num&gt;10.1016/j.pathol.2021.01.005&lt;/electronic-resource-num&gt;&lt;remote-database-provider&gt;NLM&lt;/remote-database-provider&gt;&lt;language&gt;eng&lt;/language&gt;&lt;/record&gt;&lt;/Cite&gt;&lt;/EndNote&gt;</w:instrText>
            </w:r>
            <w:r w:rsidR="005E5C61">
              <w:fldChar w:fldCharType="separate"/>
            </w:r>
            <w:r w:rsidR="005E5C61" w:rsidRPr="005E5C61">
              <w:rPr>
                <w:noProof/>
                <w:vertAlign w:val="superscript"/>
              </w:rPr>
              <w:t>13</w:t>
            </w:r>
            <w:r w:rsidR="005E5C61">
              <w:fldChar w:fldCharType="end"/>
            </w:r>
          </w:p>
        </w:tc>
        <w:tc>
          <w:tcPr>
            <w:tcW w:w="1706" w:type="pct"/>
          </w:tcPr>
          <w:p w14:paraId="5947E59F" w14:textId="27107342" w:rsidR="00520A6D" w:rsidRPr="00817601" w:rsidRDefault="00B97DF3" w:rsidP="000A321B">
            <w:r w:rsidRPr="00B97DF3">
              <w:t>Assessment of clinically important mutations by NGS is a powerful tool to define diagnosis, determine prognostic risk, monitor measurable residual disease and uncover predictive mutational markers/therapeutic targets, and is now a routine component in the workup and monitoring of haematological disorders. There are many technical challenges in the design, implementation, analysis and reporting of NGS based results, and expert interpretation is essential. It is vital to distinguish relevant somatic disease associated mutations from those that are known polymorphisms, rare germline variants and clonal haematopoiesis of indeterminate potential (CHIP) associated variants. This review highlights and addresses the technical and biological challenges that should be considered before the implementation of NGS based testing in diagnostic laboratories and seeks to outline the essential and expanding role NGS plays in myeloid malignancies. Broad aspects of NGS panel design and reporting including inherent technological, biological and economic considerations are covered, following which the utility of NGS based testing in AML and MDS are discussed.</w:t>
            </w:r>
          </w:p>
        </w:tc>
        <w:tc>
          <w:tcPr>
            <w:tcW w:w="825" w:type="pct"/>
          </w:tcPr>
          <w:p w14:paraId="38DE634E" w14:textId="77777777" w:rsidR="00AD225B" w:rsidRPr="001A59AE" w:rsidRDefault="00EE6E4C" w:rsidP="00AD225B">
            <w:pPr>
              <w:rPr>
                <w:rStyle w:val="Hyperlink"/>
              </w:rPr>
            </w:pPr>
            <w:hyperlink r:id="rId21" w:history="1">
              <w:r w:rsidR="00AD225B" w:rsidRPr="001A59AE">
                <w:rPr>
                  <w:rStyle w:val="Hyperlink"/>
                </w:rPr>
                <w:t>https://pubmed.ncbi.nlm.nih.gov/33676768/</w:t>
              </w:r>
            </w:hyperlink>
          </w:p>
          <w:p w14:paraId="3640DC5B" w14:textId="4F8B94F5" w:rsidR="002D4B24" w:rsidRDefault="002D4B24" w:rsidP="00AD225B"/>
        </w:tc>
        <w:tc>
          <w:tcPr>
            <w:tcW w:w="567" w:type="pct"/>
          </w:tcPr>
          <w:p w14:paraId="71524F7F" w14:textId="457329E0" w:rsidR="00520A6D" w:rsidRDefault="00F058B0" w:rsidP="000A321B">
            <w:r>
              <w:t>2021</w:t>
            </w:r>
          </w:p>
        </w:tc>
      </w:tr>
    </w:tbl>
    <w:p w14:paraId="38D9890C" w14:textId="77777777" w:rsidR="00DD308E" w:rsidRDefault="00DD308E" w:rsidP="00DD308E">
      <w:pPr>
        <w:rPr>
          <w:i/>
          <w:szCs w:val="20"/>
        </w:rPr>
      </w:pPr>
      <w:r>
        <w:rPr>
          <w:i/>
          <w:szCs w:val="20"/>
        </w:rPr>
        <w:br w:type="page"/>
      </w:r>
    </w:p>
    <w:p w14:paraId="0C6B655C" w14:textId="77777777" w:rsidR="00DD308E" w:rsidRDefault="00DD308E">
      <w:pPr>
        <w:rPr>
          <w:b/>
          <w:sz w:val="32"/>
          <w:szCs w:val="32"/>
        </w:rPr>
        <w:sectPr w:rsidR="00DD308E" w:rsidSect="00DD308E">
          <w:footerReference w:type="default" r:id="rId22"/>
          <w:footnotePr>
            <w:numFmt w:val="chicago"/>
          </w:footnotePr>
          <w:pgSz w:w="16838" w:h="11906" w:orient="landscape"/>
          <w:pgMar w:top="1440" w:right="1440" w:bottom="1440" w:left="1440" w:header="708" w:footer="708" w:gutter="0"/>
          <w:cols w:space="708"/>
          <w:docGrid w:linePitch="360"/>
        </w:sectPr>
      </w:pPr>
    </w:p>
    <w:p w14:paraId="0F1C1F4A" w14:textId="77777777" w:rsidR="004C49EF" w:rsidRDefault="004C49EF" w:rsidP="00530204">
      <w:pPr>
        <w:pStyle w:val="Heading2"/>
      </w:pPr>
      <w:r w:rsidRPr="00E82F54">
        <w:lastRenderedPageBreak/>
        <w:t>Identify yet to be published research that may have results available in the near future that could be relevant in the consideration of your application by MSAC</w:t>
      </w:r>
      <w:r>
        <w:t xml:space="preserve"> (limiting these to the English language only).</w:t>
      </w:r>
      <w:r w:rsidRPr="001130B0">
        <w:rPr>
          <w:i/>
        </w:rPr>
        <w:t xml:space="preserve"> </w:t>
      </w:r>
      <w:r>
        <w:rPr>
          <w:i/>
        </w:rPr>
        <w:t>Please do not attach</w:t>
      </w:r>
      <w:r w:rsidRPr="001130B0">
        <w:rPr>
          <w:i/>
        </w:rPr>
        <w:t xml:space="preserve"> full text articles, this is just intended to be a summary.</w:t>
      </w:r>
    </w:p>
    <w:tbl>
      <w:tblPr>
        <w:tblW w:w="48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ummary of Evidence - Yet to be Published"/>
      </w:tblPr>
      <w:tblGrid>
        <w:gridCol w:w="563"/>
        <w:gridCol w:w="2410"/>
        <w:gridCol w:w="3258"/>
        <w:gridCol w:w="5388"/>
        <w:gridCol w:w="1844"/>
      </w:tblGrid>
      <w:tr w:rsidR="005D0BAF" w14:paraId="6579410D" w14:textId="77777777" w:rsidTr="00D74C09">
        <w:trPr>
          <w:cantSplit/>
          <w:tblHeader/>
        </w:trPr>
        <w:tc>
          <w:tcPr>
            <w:tcW w:w="209" w:type="pct"/>
          </w:tcPr>
          <w:p w14:paraId="44E91B72" w14:textId="77777777" w:rsidR="005D0BAF" w:rsidRDefault="005D0BAF" w:rsidP="00855944"/>
        </w:tc>
        <w:tc>
          <w:tcPr>
            <w:tcW w:w="895" w:type="pct"/>
          </w:tcPr>
          <w:p w14:paraId="3DCEBBC8" w14:textId="1C7FB367" w:rsidR="005D0BAF" w:rsidRDefault="005D0BAF" w:rsidP="00FA0C0E">
            <w:pPr>
              <w:pStyle w:val="TableHEADER"/>
            </w:pPr>
            <w:r>
              <w:t>Type of study design</w:t>
            </w:r>
          </w:p>
        </w:tc>
        <w:tc>
          <w:tcPr>
            <w:tcW w:w="1210" w:type="pct"/>
          </w:tcPr>
          <w:p w14:paraId="3F06B98E" w14:textId="04EC46DF" w:rsidR="005D0BAF" w:rsidRDefault="005D0BAF" w:rsidP="00FA0C0E">
            <w:pPr>
              <w:pStyle w:val="TableHEADER"/>
            </w:pPr>
            <w:r>
              <w:t xml:space="preserve">Title of research </w:t>
            </w:r>
          </w:p>
        </w:tc>
        <w:tc>
          <w:tcPr>
            <w:tcW w:w="2001" w:type="pct"/>
          </w:tcPr>
          <w:p w14:paraId="00094485" w14:textId="70B56EA9" w:rsidR="005D0BAF" w:rsidRDefault="005D0BAF" w:rsidP="00FA0C0E">
            <w:pPr>
              <w:pStyle w:val="TableHEADER"/>
            </w:pPr>
            <w:r>
              <w:t>Short description of research</w:t>
            </w:r>
          </w:p>
        </w:tc>
        <w:tc>
          <w:tcPr>
            <w:tcW w:w="685" w:type="pct"/>
          </w:tcPr>
          <w:p w14:paraId="6A8E0596" w14:textId="7210ADE6" w:rsidR="005D0BAF" w:rsidRDefault="005D0BAF" w:rsidP="00FA0C0E">
            <w:pPr>
              <w:pStyle w:val="TableHEADER"/>
            </w:pPr>
            <w:r w:rsidRPr="00E82F54">
              <w:t>Date</w:t>
            </w:r>
          </w:p>
        </w:tc>
      </w:tr>
      <w:tr w:rsidR="005D0BAF" w14:paraId="36BB1114" w14:textId="77777777" w:rsidTr="00D74C09">
        <w:trPr>
          <w:cantSplit/>
        </w:trPr>
        <w:tc>
          <w:tcPr>
            <w:tcW w:w="209" w:type="pct"/>
          </w:tcPr>
          <w:p w14:paraId="77C18FB2" w14:textId="77777777" w:rsidR="005D0BAF" w:rsidRPr="00965B6B" w:rsidRDefault="005D0BAF" w:rsidP="00526478">
            <w:pPr>
              <w:rPr>
                <w:szCs w:val="20"/>
              </w:rPr>
            </w:pPr>
            <w:r w:rsidRPr="00965B6B">
              <w:rPr>
                <w:szCs w:val="20"/>
              </w:rPr>
              <w:t>1</w:t>
            </w:r>
            <w:r>
              <w:rPr>
                <w:szCs w:val="20"/>
              </w:rPr>
              <w:t>.</w:t>
            </w:r>
          </w:p>
        </w:tc>
        <w:tc>
          <w:tcPr>
            <w:tcW w:w="895" w:type="pct"/>
          </w:tcPr>
          <w:p w14:paraId="3B0A5310" w14:textId="77777777" w:rsidR="005D0BAF" w:rsidRDefault="00C261A0" w:rsidP="00526478">
            <w:pPr>
              <w:rPr>
                <w:bCs/>
                <w:szCs w:val="20"/>
              </w:rPr>
            </w:pPr>
            <w:r>
              <w:rPr>
                <w:bCs/>
                <w:szCs w:val="20"/>
              </w:rPr>
              <w:t>Case series</w:t>
            </w:r>
          </w:p>
          <w:p w14:paraId="04469B5C" w14:textId="77777777" w:rsidR="00C261A0" w:rsidRDefault="00C261A0" w:rsidP="00526478">
            <w:pPr>
              <w:rPr>
                <w:bCs/>
                <w:szCs w:val="20"/>
              </w:rPr>
            </w:pPr>
            <w:r>
              <w:rPr>
                <w:bCs/>
                <w:szCs w:val="20"/>
              </w:rPr>
              <w:t>2</w:t>
            </w:r>
            <w:r w:rsidRPr="00C261A0">
              <w:rPr>
                <w:bCs/>
                <w:szCs w:val="20"/>
              </w:rPr>
              <w:t>,000 patients</w:t>
            </w:r>
          </w:p>
          <w:p w14:paraId="57B2A928" w14:textId="1A9648AA" w:rsidR="00C261A0" w:rsidRPr="00C261A0" w:rsidRDefault="00C261A0" w:rsidP="00526478">
            <w:pPr>
              <w:rPr>
                <w:bCs/>
                <w:szCs w:val="20"/>
              </w:rPr>
            </w:pPr>
            <w:r w:rsidRPr="00C261A0">
              <w:rPr>
                <w:bCs/>
                <w:szCs w:val="20"/>
              </w:rPr>
              <w:t>France</w:t>
            </w:r>
          </w:p>
        </w:tc>
        <w:tc>
          <w:tcPr>
            <w:tcW w:w="1210" w:type="pct"/>
          </w:tcPr>
          <w:p w14:paraId="549BBAEC" w14:textId="77777777" w:rsidR="005D0BAF" w:rsidRDefault="00C261A0" w:rsidP="00526478">
            <w:pPr>
              <w:rPr>
                <w:bCs/>
                <w:szCs w:val="20"/>
              </w:rPr>
            </w:pPr>
            <w:proofErr w:type="spellStart"/>
            <w:r w:rsidRPr="00C261A0">
              <w:rPr>
                <w:bCs/>
                <w:szCs w:val="20"/>
              </w:rPr>
              <w:t>Bergonie</w:t>
            </w:r>
            <w:proofErr w:type="spellEnd"/>
            <w:r w:rsidRPr="00C261A0">
              <w:rPr>
                <w:bCs/>
                <w:szCs w:val="20"/>
              </w:rPr>
              <w:t xml:space="preserve"> </w:t>
            </w:r>
            <w:proofErr w:type="spellStart"/>
            <w:r w:rsidRPr="00C261A0">
              <w:rPr>
                <w:bCs/>
                <w:szCs w:val="20"/>
              </w:rPr>
              <w:t>Institut</w:t>
            </w:r>
            <w:proofErr w:type="spellEnd"/>
            <w:r w:rsidRPr="00C261A0">
              <w:rPr>
                <w:bCs/>
                <w:szCs w:val="20"/>
              </w:rPr>
              <w:t xml:space="preserve"> Profiling : Fighting Cancer by Matching Molecular Alterations and Drugs in Early Phase Trials</w:t>
            </w:r>
          </w:p>
          <w:p w14:paraId="7C10495B" w14:textId="29263978" w:rsidR="00C261A0" w:rsidRPr="00C261A0" w:rsidRDefault="00EE6E4C" w:rsidP="00526478">
            <w:pPr>
              <w:rPr>
                <w:bCs/>
                <w:szCs w:val="20"/>
              </w:rPr>
            </w:pPr>
            <w:hyperlink r:id="rId23" w:history="1">
              <w:r w:rsidR="00C261A0" w:rsidRPr="00C261A0">
                <w:rPr>
                  <w:bCs/>
                  <w:szCs w:val="20"/>
                </w:rPr>
                <w:t>NCT02534649</w:t>
              </w:r>
            </w:hyperlink>
          </w:p>
        </w:tc>
        <w:tc>
          <w:tcPr>
            <w:tcW w:w="2001" w:type="pct"/>
          </w:tcPr>
          <w:p w14:paraId="17DB227F" w14:textId="6ECE92AD" w:rsidR="005D0BAF" w:rsidRPr="00C261A0" w:rsidRDefault="00C261A0" w:rsidP="00C261A0">
            <w:pPr>
              <w:rPr>
                <w:bCs/>
                <w:szCs w:val="20"/>
              </w:rPr>
            </w:pPr>
            <w:r>
              <w:rPr>
                <w:bCs/>
                <w:szCs w:val="20"/>
              </w:rPr>
              <w:t>A</w:t>
            </w:r>
            <w:r w:rsidRPr="00C261A0">
              <w:rPr>
                <w:bCs/>
                <w:szCs w:val="20"/>
              </w:rPr>
              <w:t xml:space="preserve"> comprehensive assessment of the biological characteristics of solid malignant tumour or haematological malignancy from each individual</w:t>
            </w:r>
            <w:r>
              <w:rPr>
                <w:bCs/>
                <w:szCs w:val="20"/>
              </w:rPr>
              <w:t xml:space="preserve"> using validated biomarkers </w:t>
            </w:r>
            <w:r w:rsidRPr="00C261A0">
              <w:rPr>
                <w:bCs/>
                <w:szCs w:val="20"/>
              </w:rPr>
              <w:t>to identify subgroups of patients who are most likely to benefit from a given therapy.</w:t>
            </w:r>
            <w:r>
              <w:rPr>
                <w:bCs/>
                <w:szCs w:val="20"/>
              </w:rPr>
              <w:t xml:space="preserve"> </w:t>
            </w:r>
          </w:p>
        </w:tc>
        <w:tc>
          <w:tcPr>
            <w:tcW w:w="685" w:type="pct"/>
          </w:tcPr>
          <w:p w14:paraId="0B7586A5" w14:textId="1D9B287B" w:rsidR="005D0BAF" w:rsidRPr="00C261A0" w:rsidRDefault="00C261A0" w:rsidP="00526478">
            <w:pPr>
              <w:rPr>
                <w:bCs/>
                <w:szCs w:val="20"/>
              </w:rPr>
            </w:pPr>
            <w:r w:rsidRPr="00C261A0">
              <w:rPr>
                <w:bCs/>
                <w:szCs w:val="20"/>
              </w:rPr>
              <w:t>Estimated Study Completion Date : December 2025</w:t>
            </w:r>
          </w:p>
        </w:tc>
      </w:tr>
      <w:tr w:rsidR="005D0BAF" w14:paraId="6512A4AF" w14:textId="77777777" w:rsidTr="00D74C09">
        <w:trPr>
          <w:cantSplit/>
        </w:trPr>
        <w:tc>
          <w:tcPr>
            <w:tcW w:w="209" w:type="pct"/>
          </w:tcPr>
          <w:p w14:paraId="418AFB64" w14:textId="77777777" w:rsidR="005D0BAF" w:rsidRPr="00965B6B" w:rsidRDefault="005D0BAF" w:rsidP="00526478">
            <w:pPr>
              <w:rPr>
                <w:szCs w:val="20"/>
              </w:rPr>
            </w:pPr>
            <w:r>
              <w:rPr>
                <w:szCs w:val="20"/>
              </w:rPr>
              <w:t>2.</w:t>
            </w:r>
          </w:p>
        </w:tc>
        <w:tc>
          <w:tcPr>
            <w:tcW w:w="895" w:type="pct"/>
          </w:tcPr>
          <w:p w14:paraId="048B497A" w14:textId="77777777" w:rsidR="005D0BAF" w:rsidRPr="005D0BAF" w:rsidRDefault="005D0BAF" w:rsidP="00526478">
            <w:r w:rsidRPr="005D0BAF">
              <w:t>Observational</w:t>
            </w:r>
          </w:p>
          <w:p w14:paraId="5B26385C" w14:textId="77777777" w:rsidR="005D0BAF" w:rsidRDefault="005D0BAF" w:rsidP="00526478">
            <w:pPr>
              <w:rPr>
                <w:szCs w:val="20"/>
              </w:rPr>
            </w:pPr>
            <w:r w:rsidRPr="005D0BAF">
              <w:rPr>
                <w:szCs w:val="20"/>
              </w:rPr>
              <w:t>3,960 patients</w:t>
            </w:r>
          </w:p>
          <w:p w14:paraId="0BDAFDFA" w14:textId="07F07FA8" w:rsidR="005D0BAF" w:rsidRPr="005D0BAF" w:rsidRDefault="005D0BAF" w:rsidP="00526478">
            <w:pPr>
              <w:rPr>
                <w:bCs/>
                <w:szCs w:val="20"/>
              </w:rPr>
            </w:pPr>
            <w:r w:rsidRPr="005D0BAF">
              <w:rPr>
                <w:bCs/>
                <w:szCs w:val="20"/>
              </w:rPr>
              <w:t>France</w:t>
            </w:r>
          </w:p>
        </w:tc>
        <w:tc>
          <w:tcPr>
            <w:tcW w:w="1210" w:type="pct"/>
          </w:tcPr>
          <w:p w14:paraId="264E009C" w14:textId="77777777" w:rsidR="005D0BAF" w:rsidRDefault="005D0BAF" w:rsidP="00526478">
            <w:r w:rsidRPr="005D0BAF">
              <w:t>Economic Evaluation of Innovative Molecular Analyses in Onco-haematology</w:t>
            </w:r>
          </w:p>
          <w:p w14:paraId="6B4E20B5" w14:textId="7BA93B1F" w:rsidR="005D0BAF" w:rsidRDefault="00EE6E4C" w:rsidP="00526478">
            <w:pPr>
              <w:rPr>
                <w:b/>
                <w:szCs w:val="20"/>
              </w:rPr>
            </w:pPr>
            <w:hyperlink r:id="rId24" w:history="1">
              <w:r w:rsidR="005D0BAF" w:rsidRPr="005D0BAF">
                <w:t>NCT03750994</w:t>
              </w:r>
            </w:hyperlink>
          </w:p>
        </w:tc>
        <w:tc>
          <w:tcPr>
            <w:tcW w:w="2001" w:type="pct"/>
          </w:tcPr>
          <w:p w14:paraId="2F49A522" w14:textId="2234B56D" w:rsidR="005D0BAF" w:rsidRDefault="005D0BAF" w:rsidP="00526478">
            <w:pPr>
              <w:rPr>
                <w:b/>
                <w:szCs w:val="20"/>
              </w:rPr>
            </w:pPr>
            <w:r w:rsidRPr="005D0BAF">
              <w:t xml:space="preserve">To evaluate the impact of innovative molecular diagnostics on the clinical management of patients with haematological malignancies via updated Appropriate-Prescribing-Guides including Next-Generation Sequencing (NGS) panels, facilitated therapeutic orientation, and optimised use of costly novel therapeutics and risk-adapted treatment. A micro-costing approach will be used to develop flat fee </w:t>
            </w:r>
            <w:r w:rsidR="009F2FEE" w:rsidRPr="005D0BAF">
              <w:t>tariffs</w:t>
            </w:r>
            <w:r w:rsidRPr="005D0BAF">
              <w:t xml:space="preserve"> for NGS analyses</w:t>
            </w:r>
          </w:p>
        </w:tc>
        <w:tc>
          <w:tcPr>
            <w:tcW w:w="685" w:type="pct"/>
          </w:tcPr>
          <w:p w14:paraId="33C9F040" w14:textId="4C9649F3" w:rsidR="005D0BAF" w:rsidRPr="00E82F54" w:rsidRDefault="005D0BAF" w:rsidP="009F2FEE">
            <w:pPr>
              <w:rPr>
                <w:b/>
                <w:szCs w:val="20"/>
              </w:rPr>
            </w:pPr>
            <w:r w:rsidRPr="005D0BAF">
              <w:t>Estimated Primary Completion Date : October 2020</w:t>
            </w:r>
          </w:p>
        </w:tc>
      </w:tr>
      <w:tr w:rsidR="005D0BAF" w14:paraId="319DE99A" w14:textId="77777777" w:rsidTr="00D74C09">
        <w:trPr>
          <w:cantSplit/>
        </w:trPr>
        <w:tc>
          <w:tcPr>
            <w:tcW w:w="209" w:type="pct"/>
          </w:tcPr>
          <w:p w14:paraId="1744BAD3" w14:textId="77777777" w:rsidR="005D0BAF" w:rsidRDefault="005D0BAF" w:rsidP="00526478">
            <w:pPr>
              <w:rPr>
                <w:szCs w:val="20"/>
              </w:rPr>
            </w:pPr>
            <w:r>
              <w:rPr>
                <w:szCs w:val="20"/>
              </w:rPr>
              <w:t>3.</w:t>
            </w:r>
          </w:p>
        </w:tc>
        <w:tc>
          <w:tcPr>
            <w:tcW w:w="895" w:type="pct"/>
          </w:tcPr>
          <w:p w14:paraId="36BD554F" w14:textId="77777777" w:rsidR="005D0BAF" w:rsidRDefault="009F2FEE" w:rsidP="00526478">
            <w:r>
              <w:t>Observational cohort</w:t>
            </w:r>
          </w:p>
          <w:p w14:paraId="59665065" w14:textId="77777777" w:rsidR="009F2FEE" w:rsidRDefault="009F2FEE" w:rsidP="00526478">
            <w:pPr>
              <w:rPr>
                <w:bCs/>
                <w:szCs w:val="20"/>
              </w:rPr>
            </w:pPr>
            <w:r w:rsidRPr="009F2FEE">
              <w:rPr>
                <w:bCs/>
                <w:szCs w:val="20"/>
              </w:rPr>
              <w:t>1,000 patients</w:t>
            </w:r>
          </w:p>
          <w:p w14:paraId="42BFDDAF" w14:textId="0AAA1282" w:rsidR="009F2FEE" w:rsidRPr="009F2FEE" w:rsidRDefault="009F2FEE" w:rsidP="00526478">
            <w:pPr>
              <w:rPr>
                <w:bCs/>
                <w:szCs w:val="20"/>
              </w:rPr>
            </w:pPr>
            <w:r>
              <w:rPr>
                <w:bCs/>
                <w:szCs w:val="20"/>
              </w:rPr>
              <w:t>Italy</w:t>
            </w:r>
          </w:p>
        </w:tc>
        <w:tc>
          <w:tcPr>
            <w:tcW w:w="1210" w:type="pct"/>
          </w:tcPr>
          <w:p w14:paraId="5FB57B9A" w14:textId="77777777" w:rsidR="005D0BAF" w:rsidRDefault="00A93513" w:rsidP="00526478">
            <w:r w:rsidRPr="00A93513">
              <w:t xml:space="preserve">Molecular Disease Profile of </w:t>
            </w:r>
            <w:proofErr w:type="spellStart"/>
            <w:r w:rsidRPr="00A93513">
              <w:t>Hematological</w:t>
            </w:r>
            <w:proofErr w:type="spellEnd"/>
            <w:r w:rsidRPr="00A93513">
              <w:t xml:space="preserve"> Malignancies (RELab1)</w:t>
            </w:r>
            <w:r>
              <w:t xml:space="preserve"> </w:t>
            </w:r>
          </w:p>
          <w:p w14:paraId="55A862C8" w14:textId="087C0795" w:rsidR="00A93513" w:rsidRPr="00A93513" w:rsidRDefault="00EE6E4C" w:rsidP="00526478">
            <w:pPr>
              <w:rPr>
                <w:bCs/>
                <w:szCs w:val="20"/>
              </w:rPr>
            </w:pPr>
            <w:hyperlink r:id="rId25" w:history="1">
              <w:r w:rsidR="00A93513" w:rsidRPr="00A93513">
                <w:rPr>
                  <w:bCs/>
                  <w:szCs w:val="20"/>
                </w:rPr>
                <w:t>NCT02459743</w:t>
              </w:r>
            </w:hyperlink>
          </w:p>
        </w:tc>
        <w:tc>
          <w:tcPr>
            <w:tcW w:w="2001" w:type="pct"/>
          </w:tcPr>
          <w:p w14:paraId="37E27530" w14:textId="1A3C7141" w:rsidR="005D0BAF" w:rsidRDefault="009F2FEE" w:rsidP="00526478">
            <w:pPr>
              <w:rPr>
                <w:b/>
                <w:szCs w:val="20"/>
              </w:rPr>
            </w:pPr>
            <w:r>
              <w:t>Pr</w:t>
            </w:r>
            <w:r w:rsidRPr="009F2FEE">
              <w:t>ospective multicentric study, will analys</w:t>
            </w:r>
            <w:r>
              <w:t>e</w:t>
            </w:r>
            <w:r w:rsidRPr="009F2FEE">
              <w:t xml:space="preserve"> gene mutations in haematological malignancies using NGS techniques. Patients with a conclusive diagnosis of haematological malignancies will be enrolled. Patient </w:t>
            </w:r>
            <w:r>
              <w:t xml:space="preserve">DNA </w:t>
            </w:r>
            <w:r w:rsidRPr="009F2FEE">
              <w:t xml:space="preserve">samples will be analysed at diagnosis and sequentially at specific timepoints. </w:t>
            </w:r>
          </w:p>
        </w:tc>
        <w:tc>
          <w:tcPr>
            <w:tcW w:w="685" w:type="pct"/>
          </w:tcPr>
          <w:p w14:paraId="465E7AE8" w14:textId="2255B1E4" w:rsidR="005D0BAF" w:rsidRPr="00E82F54" w:rsidRDefault="009F2FEE" w:rsidP="00526478">
            <w:pPr>
              <w:rPr>
                <w:b/>
                <w:szCs w:val="20"/>
              </w:rPr>
            </w:pPr>
            <w:r w:rsidRPr="009F2FEE">
              <w:t>Estimated Study Completion Date : December 2018</w:t>
            </w:r>
          </w:p>
        </w:tc>
      </w:tr>
      <w:tr w:rsidR="005D0BAF" w14:paraId="2D2AACA4" w14:textId="77777777" w:rsidTr="00D74C09">
        <w:trPr>
          <w:cantSplit/>
        </w:trPr>
        <w:tc>
          <w:tcPr>
            <w:tcW w:w="209" w:type="pct"/>
          </w:tcPr>
          <w:p w14:paraId="12179230" w14:textId="77777777" w:rsidR="005D0BAF" w:rsidRDefault="005D0BAF" w:rsidP="00526478">
            <w:pPr>
              <w:rPr>
                <w:szCs w:val="20"/>
              </w:rPr>
            </w:pPr>
            <w:r>
              <w:rPr>
                <w:szCs w:val="20"/>
              </w:rPr>
              <w:t>4.</w:t>
            </w:r>
          </w:p>
        </w:tc>
        <w:tc>
          <w:tcPr>
            <w:tcW w:w="895" w:type="pct"/>
          </w:tcPr>
          <w:p w14:paraId="16C8488F" w14:textId="77777777" w:rsidR="005D0BAF" w:rsidRDefault="006271F3" w:rsidP="00526478">
            <w:r>
              <w:t>Observational</w:t>
            </w:r>
          </w:p>
          <w:p w14:paraId="1A326FBF" w14:textId="4009D924" w:rsidR="006271F3" w:rsidRPr="006271F3" w:rsidRDefault="006271F3" w:rsidP="00526478">
            <w:pPr>
              <w:rPr>
                <w:bCs/>
              </w:rPr>
            </w:pPr>
            <w:r w:rsidRPr="006271F3">
              <w:rPr>
                <w:bCs/>
              </w:rPr>
              <w:t>200 patients</w:t>
            </w:r>
          </w:p>
          <w:p w14:paraId="2D4FFBBA" w14:textId="4EE8BE78" w:rsidR="006271F3" w:rsidRPr="006271F3" w:rsidRDefault="006271F3" w:rsidP="00526478">
            <w:pPr>
              <w:rPr>
                <w:bCs/>
                <w:szCs w:val="20"/>
              </w:rPr>
            </w:pPr>
            <w:r>
              <w:rPr>
                <w:bCs/>
                <w:szCs w:val="20"/>
              </w:rPr>
              <w:t>USA</w:t>
            </w:r>
          </w:p>
        </w:tc>
        <w:tc>
          <w:tcPr>
            <w:tcW w:w="1210" w:type="pct"/>
          </w:tcPr>
          <w:p w14:paraId="19988207" w14:textId="77777777" w:rsidR="005D0BAF" w:rsidRDefault="006613C1" w:rsidP="00526478">
            <w:r w:rsidRPr="006613C1">
              <w:t>Genomic Profiling in Cancer Patients</w:t>
            </w:r>
          </w:p>
          <w:p w14:paraId="7078E290" w14:textId="7690041C" w:rsidR="006613C1" w:rsidRPr="006613C1" w:rsidRDefault="00EE6E4C" w:rsidP="00526478">
            <w:pPr>
              <w:rPr>
                <w:bCs/>
                <w:szCs w:val="20"/>
              </w:rPr>
            </w:pPr>
            <w:hyperlink r:id="rId26" w:history="1">
              <w:r w:rsidR="006613C1" w:rsidRPr="006613C1">
                <w:rPr>
                  <w:bCs/>
                  <w:szCs w:val="20"/>
                </w:rPr>
                <w:t>NCT01775072</w:t>
              </w:r>
            </w:hyperlink>
          </w:p>
        </w:tc>
        <w:tc>
          <w:tcPr>
            <w:tcW w:w="2001" w:type="pct"/>
          </w:tcPr>
          <w:p w14:paraId="68989FE7" w14:textId="38689EA7" w:rsidR="005D0BAF" w:rsidRDefault="006271F3" w:rsidP="00526478">
            <w:pPr>
              <w:rPr>
                <w:b/>
                <w:szCs w:val="20"/>
              </w:rPr>
            </w:pPr>
            <w:r>
              <w:t>M</w:t>
            </w:r>
            <w:r w:rsidRPr="006271F3">
              <w:t xml:space="preserve">olecular profiling of </w:t>
            </w:r>
            <w:r w:rsidRPr="005D0BAF">
              <w:t>haematological malignancies</w:t>
            </w:r>
          </w:p>
        </w:tc>
        <w:tc>
          <w:tcPr>
            <w:tcW w:w="685" w:type="pct"/>
          </w:tcPr>
          <w:p w14:paraId="77665DD5" w14:textId="64BB9B12" w:rsidR="005D0BAF" w:rsidRPr="00E82F54" w:rsidRDefault="006271F3" w:rsidP="00526478">
            <w:pPr>
              <w:rPr>
                <w:b/>
                <w:szCs w:val="20"/>
              </w:rPr>
            </w:pPr>
            <w:r w:rsidRPr="006271F3">
              <w:t>Estimated Study Completion Date : January 2021</w:t>
            </w:r>
          </w:p>
        </w:tc>
      </w:tr>
    </w:tbl>
    <w:p w14:paraId="1E003972" w14:textId="2BC05C42" w:rsidR="00DD308E" w:rsidRDefault="00DD308E" w:rsidP="006271F3">
      <w:pPr>
        <w:spacing w:after="0"/>
        <w:ind w:left="426"/>
        <w:rPr>
          <w:b/>
          <w:sz w:val="32"/>
          <w:szCs w:val="32"/>
        </w:rPr>
        <w:sectPr w:rsidR="00DD308E" w:rsidSect="00DD308E">
          <w:footnotePr>
            <w:numFmt w:val="chicago"/>
          </w:footnotePr>
          <w:pgSz w:w="16838" w:h="11906" w:orient="landscape"/>
          <w:pgMar w:top="1440" w:right="1440" w:bottom="1440" w:left="1440" w:header="708" w:footer="708" w:gutter="0"/>
          <w:cols w:space="708"/>
          <w:docGrid w:linePitch="360"/>
        </w:sectPr>
      </w:pPr>
    </w:p>
    <w:p w14:paraId="09A87B0C" w14:textId="77777777" w:rsidR="00E82F54" w:rsidRPr="00C776B1" w:rsidRDefault="005C3AE7" w:rsidP="0056015F">
      <w:pPr>
        <w:pStyle w:val="Heading1"/>
      </w:pPr>
      <w:r>
        <w:lastRenderedPageBreak/>
        <w:t>PART 5</w:t>
      </w:r>
      <w:r w:rsidR="00F93784">
        <w:t xml:space="preserve"> – </w:t>
      </w:r>
      <w:r w:rsidR="00E82F54" w:rsidRPr="00C776B1">
        <w:t>CLINICAL ENDORSEMENT AND CONSUMER INFORMATION</w:t>
      </w:r>
    </w:p>
    <w:p w14:paraId="1F852A6B" w14:textId="77777777" w:rsidR="00E82F54" w:rsidRDefault="00E82F54" w:rsidP="005C3AE7">
      <w:pPr>
        <w:pStyle w:val="Heading2"/>
      </w:pPr>
      <w:r w:rsidRPr="00CA26DD">
        <w:t xml:space="preserve">List </w:t>
      </w:r>
      <w:r w:rsidR="00EA173C" w:rsidRPr="00CA26DD">
        <w:t>all appropriate professional bodies / organisations</w:t>
      </w:r>
      <w:r w:rsidRPr="00CA26DD">
        <w:t xml:space="preserve"> representing the group(s) of health profess</w:t>
      </w:r>
      <w:r w:rsidR="00EA173C" w:rsidRPr="00CA26DD">
        <w:t xml:space="preserve">ionals who provide the service </w:t>
      </w:r>
      <w:r w:rsidR="00F93784" w:rsidRPr="00CA26DD">
        <w:t xml:space="preserve">(please </w:t>
      </w:r>
      <w:r w:rsidR="00EA173C" w:rsidRPr="00CA26DD">
        <w:t>attach</w:t>
      </w:r>
      <w:r w:rsidR="00F93784" w:rsidRPr="00CA26DD">
        <w:t xml:space="preserve"> a </w:t>
      </w:r>
      <w:r w:rsidR="00254813">
        <w:t>statement of clinical relevance from</w:t>
      </w:r>
      <w:r w:rsidR="00EA173C" w:rsidRPr="00CA26DD">
        <w:t xml:space="preserve"> each </w:t>
      </w:r>
      <w:r w:rsidR="00F93784" w:rsidRPr="00CA26DD">
        <w:t>group</w:t>
      </w:r>
      <w:r w:rsidR="00EA173C" w:rsidRPr="00CA26DD">
        <w:t xml:space="preserve"> nominated</w:t>
      </w:r>
      <w:r w:rsidR="00F93784" w:rsidRPr="00CA26DD">
        <w:t>)</w:t>
      </w:r>
      <w:r w:rsidR="00A727B6">
        <w:t>:</w:t>
      </w:r>
    </w:p>
    <w:p w14:paraId="0E799603" w14:textId="17279E20" w:rsidR="00443859" w:rsidRDefault="00443859" w:rsidP="00A727B6">
      <w:pPr>
        <w:ind w:left="426"/>
      </w:pPr>
      <w:r w:rsidRPr="00443859">
        <w:t>Royal College of Pathologists of Australasia</w:t>
      </w:r>
    </w:p>
    <w:p w14:paraId="1E69E95A" w14:textId="77777777" w:rsidR="00EA173C" w:rsidRPr="00154B00" w:rsidRDefault="00EA173C" w:rsidP="00530204">
      <w:pPr>
        <w:pStyle w:val="Heading2"/>
      </w:pPr>
      <w:r w:rsidRPr="00154B00">
        <w:t xml:space="preserve">List </w:t>
      </w:r>
      <w:r>
        <w:t xml:space="preserve">any </w:t>
      </w:r>
      <w:r w:rsidRPr="00A727B6">
        <w:t>professional</w:t>
      </w:r>
      <w:r>
        <w:t xml:space="preserve"> bodies / organisations that may be impacted by this medical service</w:t>
      </w:r>
      <w:r w:rsidR="00F93784">
        <w:t xml:space="preserve"> (i.e. those who provide the comparator service)</w:t>
      </w:r>
      <w:r w:rsidR="00197D29">
        <w:t>:</w:t>
      </w:r>
    </w:p>
    <w:p w14:paraId="5E738C73" w14:textId="77777777" w:rsidR="00724CA5" w:rsidRDefault="00724CA5" w:rsidP="00724CA5">
      <w:pPr>
        <w:ind w:left="426"/>
      </w:pPr>
      <w:r w:rsidRPr="00724CA5">
        <w:t xml:space="preserve">Australasian Leukaemia &amp; Lymphoma Group (ALLG) </w:t>
      </w:r>
    </w:p>
    <w:p w14:paraId="58461B16" w14:textId="77777777" w:rsidR="00C72FD7" w:rsidRDefault="00724CA5" w:rsidP="00C72FD7">
      <w:pPr>
        <w:ind w:left="426"/>
      </w:pPr>
      <w:r w:rsidRPr="00320280">
        <w:t>Human Genetics Society of Australasia</w:t>
      </w:r>
      <w:r>
        <w:t xml:space="preserve"> (HGSA)</w:t>
      </w:r>
      <w:r w:rsidR="00C72FD7">
        <w:t xml:space="preserve"> and Australasian Society of Diagnostic Genomics (ASDG)</w:t>
      </w:r>
    </w:p>
    <w:p w14:paraId="13814F5F" w14:textId="7348F798" w:rsidR="00A026C1" w:rsidRDefault="00724CA5" w:rsidP="00A727B6">
      <w:pPr>
        <w:ind w:left="426"/>
      </w:pPr>
      <w:bookmarkStart w:id="5" w:name="_Hlk61960863"/>
      <w:r w:rsidRPr="00724CA5">
        <w:t xml:space="preserve">Haematology Society </w:t>
      </w:r>
      <w:bookmarkEnd w:id="5"/>
      <w:r w:rsidRPr="00724CA5">
        <w:t>of Australia &amp; New Zealand (HSANZ)</w:t>
      </w:r>
    </w:p>
    <w:p w14:paraId="409602A3" w14:textId="77777777" w:rsidR="00E82F54" w:rsidRPr="00154B00" w:rsidRDefault="00E82F54" w:rsidP="00530204">
      <w:pPr>
        <w:pStyle w:val="Heading2"/>
      </w:pPr>
      <w:r w:rsidRPr="00154B00">
        <w:t>List the consumer organisations relevant to the proposed medical service</w:t>
      </w:r>
      <w:r w:rsidR="00C12C5C">
        <w:t xml:space="preserve"> (please attach a letter of </w:t>
      </w:r>
      <w:r w:rsidR="00C12C5C" w:rsidRPr="00EE6450">
        <w:t>support</w:t>
      </w:r>
      <w:r w:rsidR="00C12C5C">
        <w:t xml:space="preserve"> for each consumer organisation nominated)</w:t>
      </w:r>
      <w:r w:rsidR="00197D29">
        <w:t>:</w:t>
      </w:r>
    </w:p>
    <w:p w14:paraId="55F00DA4" w14:textId="50052873" w:rsidR="00E82F54" w:rsidRDefault="0004617D" w:rsidP="00A727B6">
      <w:pPr>
        <w:ind w:left="426"/>
        <w:rPr>
          <w:szCs w:val="20"/>
        </w:rPr>
      </w:pPr>
      <w:r w:rsidRPr="0004617D">
        <w:rPr>
          <w:szCs w:val="20"/>
        </w:rPr>
        <w:t>Leukaemia Foundation</w:t>
      </w:r>
      <w:r w:rsidR="00996046">
        <w:rPr>
          <w:szCs w:val="20"/>
        </w:rPr>
        <w:t xml:space="preserve"> and the </w:t>
      </w:r>
      <w:r w:rsidR="00996046" w:rsidRPr="00996046">
        <w:rPr>
          <w:szCs w:val="20"/>
        </w:rPr>
        <w:t>Blood Cancer Taskforce</w:t>
      </w:r>
    </w:p>
    <w:p w14:paraId="4ADAAF13" w14:textId="77777777" w:rsidR="00066A55" w:rsidRPr="00066A55" w:rsidRDefault="00066A55" w:rsidP="00066A55">
      <w:pPr>
        <w:ind w:left="426"/>
        <w:rPr>
          <w:szCs w:val="20"/>
        </w:rPr>
      </w:pPr>
      <w:r w:rsidRPr="00066A55">
        <w:rPr>
          <w:szCs w:val="20"/>
        </w:rPr>
        <w:t>Myeloma Australia</w:t>
      </w:r>
    </w:p>
    <w:p w14:paraId="3E075CF9" w14:textId="12FBC11F" w:rsidR="00A026C1" w:rsidRDefault="00A026C1" w:rsidP="00066A55">
      <w:pPr>
        <w:ind w:left="426"/>
        <w:rPr>
          <w:szCs w:val="20"/>
        </w:rPr>
      </w:pPr>
      <w:r>
        <w:rPr>
          <w:szCs w:val="20"/>
        </w:rPr>
        <w:t>Lymphoma Aust</w:t>
      </w:r>
      <w:r w:rsidR="00147250">
        <w:rPr>
          <w:szCs w:val="20"/>
        </w:rPr>
        <w:t>ralia</w:t>
      </w:r>
    </w:p>
    <w:p w14:paraId="75483207" w14:textId="77777777" w:rsidR="003433D1" w:rsidRDefault="003433D1" w:rsidP="00530204">
      <w:pPr>
        <w:pStyle w:val="Heading2"/>
      </w:pPr>
      <w:r>
        <w:t xml:space="preserve">List the relevant </w:t>
      </w:r>
      <w:r w:rsidRPr="00EE6450">
        <w:t>sponsor</w:t>
      </w:r>
      <w:r>
        <w:t xml:space="preserve">(s) and / or manufacturer(s) who produce similar products relevant </w:t>
      </w:r>
      <w:r w:rsidR="00197D29">
        <w:t>to the proposed medical service:</w:t>
      </w:r>
    </w:p>
    <w:p w14:paraId="6DB4347F" w14:textId="6894AC5F" w:rsidR="00EE6450" w:rsidRDefault="00A93513" w:rsidP="00EE6450">
      <w:pPr>
        <w:ind w:left="426"/>
        <w:rPr>
          <w:szCs w:val="20"/>
        </w:rPr>
      </w:pPr>
      <w:r>
        <w:rPr>
          <w:szCs w:val="20"/>
        </w:rPr>
        <w:t>N/A</w:t>
      </w:r>
    </w:p>
    <w:p w14:paraId="354ED304" w14:textId="77777777" w:rsidR="00E82F54" w:rsidRDefault="00E82F54" w:rsidP="00530204">
      <w:pPr>
        <w:pStyle w:val="Heading2"/>
      </w:pPr>
      <w:r w:rsidRPr="00154B00">
        <w:t>Nominate two experts who could be approached about the proposed medical service and the current clinical management of the service(s):</w:t>
      </w:r>
    </w:p>
    <w:p w14:paraId="0C1B2CD1" w14:textId="4714F7A4" w:rsidR="003433D1" w:rsidRPr="00825C38" w:rsidRDefault="00825C38" w:rsidP="00825C38">
      <w:pPr>
        <w:ind w:firstLine="360"/>
        <w:rPr>
          <w:b/>
          <w:bCs/>
          <w:sz w:val="32"/>
          <w:szCs w:val="32"/>
        </w:rPr>
      </w:pPr>
      <w:r w:rsidRPr="00825C38">
        <w:rPr>
          <w:b/>
          <w:bCs/>
          <w:szCs w:val="20"/>
        </w:rPr>
        <w:t>REDACTED</w:t>
      </w:r>
      <w:r w:rsidR="003433D1" w:rsidRPr="00825C38">
        <w:rPr>
          <w:b/>
          <w:bCs/>
          <w:sz w:val="32"/>
          <w:szCs w:val="32"/>
        </w:rPr>
        <w:br w:type="page"/>
      </w:r>
    </w:p>
    <w:p w14:paraId="09930E38" w14:textId="77777777" w:rsidR="00E82F54" w:rsidRPr="00EA173C" w:rsidRDefault="00F93784" w:rsidP="0056015F">
      <w:pPr>
        <w:pStyle w:val="Heading1"/>
      </w:pPr>
      <w:r>
        <w:lastRenderedPageBreak/>
        <w:t>PAR</w:t>
      </w:r>
      <w:r w:rsidR="005C3AE7">
        <w:t>T 6</w:t>
      </w:r>
      <w:r>
        <w:t xml:space="preserve"> – POPULATION</w:t>
      </w:r>
      <w:r w:rsidR="000525BC">
        <w:t xml:space="preserve"> (AND PRIOR TESTS)</w:t>
      </w:r>
      <w:r>
        <w:t xml:space="preserve">, </w:t>
      </w:r>
      <w:r w:rsidR="00CC5AB1">
        <w:t>INTERVENTION</w:t>
      </w:r>
      <w:r>
        <w:t>, COMPARATOR, OUTCOME (PICO)</w:t>
      </w:r>
    </w:p>
    <w:p w14:paraId="699527F9" w14:textId="77777777" w:rsidR="0021185D" w:rsidRPr="00D74C09" w:rsidRDefault="005C3AE7" w:rsidP="005C3AE7">
      <w:pPr>
        <w:rPr>
          <w:b/>
          <w:bCs/>
          <w:i/>
          <w:iCs/>
        </w:rPr>
      </w:pPr>
      <w:r w:rsidRPr="00D74C09">
        <w:rPr>
          <w:b/>
          <w:bCs/>
          <w:i/>
          <w:iCs/>
        </w:rPr>
        <w:t xml:space="preserve">PART 6a – </w:t>
      </w:r>
      <w:r w:rsidR="0021185D" w:rsidRPr="00D74C09">
        <w:rPr>
          <w:b/>
          <w:bCs/>
          <w:i/>
          <w:iCs/>
        </w:rPr>
        <w:t>INFORMATION ABOUT THE PROPOSED POPULATION</w:t>
      </w:r>
    </w:p>
    <w:p w14:paraId="1A2B6D0D" w14:textId="04FB5EF5" w:rsidR="0021185D" w:rsidRPr="00A96329" w:rsidRDefault="0021185D" w:rsidP="005C3AE7">
      <w:pPr>
        <w:pStyle w:val="Heading2"/>
      </w:pPr>
      <w:r w:rsidRPr="00A96329">
        <w:t>Define the medical condition, including providing information</w:t>
      </w:r>
      <w:r w:rsidR="00DF0C51" w:rsidRPr="00A96329">
        <w:t xml:space="preserve"> on the natural history of the </w:t>
      </w:r>
      <w:r w:rsidRPr="00A96329">
        <w:t>condition</w:t>
      </w:r>
      <w:r w:rsidR="0018630F" w:rsidRPr="00A96329">
        <w:t xml:space="preserve"> and a </w:t>
      </w:r>
      <w:r w:rsidR="00E86435" w:rsidRPr="00A96329">
        <w:t>high-level</w:t>
      </w:r>
      <w:r w:rsidR="009C03FB" w:rsidRPr="00A96329">
        <w:t xml:space="preserve"> summary of associated </w:t>
      </w:r>
      <w:r w:rsidR="0018630F" w:rsidRPr="00A96329">
        <w:t>burden of disea</w:t>
      </w:r>
      <w:r w:rsidR="009C03FB" w:rsidRPr="00A96329">
        <w:t>se</w:t>
      </w:r>
      <w:r w:rsidR="0054594B" w:rsidRPr="00A96329">
        <w:t xml:space="preserve"> in terms of both morbidity and mortality</w:t>
      </w:r>
      <w:r w:rsidR="00197D29">
        <w:t>:</w:t>
      </w:r>
    </w:p>
    <w:p w14:paraId="1C01AB73" w14:textId="1053E1E1" w:rsidR="009F43F8" w:rsidRDefault="00D06001" w:rsidP="006328BB">
      <w:pPr>
        <w:ind w:left="426"/>
        <w:rPr>
          <w:szCs w:val="20"/>
        </w:rPr>
      </w:pPr>
      <w:r>
        <w:rPr>
          <w:szCs w:val="20"/>
        </w:rPr>
        <w:t xml:space="preserve">Haematological malignancies are the result of the clonal expansion of cells throughout the blood forming organs. The current accepted </w:t>
      </w:r>
      <w:r w:rsidR="005F047C">
        <w:rPr>
          <w:szCs w:val="20"/>
        </w:rPr>
        <w:t xml:space="preserve">world </w:t>
      </w:r>
      <w:r>
        <w:rPr>
          <w:szCs w:val="20"/>
        </w:rPr>
        <w:t xml:space="preserve">standard for </w:t>
      </w:r>
      <w:r w:rsidR="005F047C">
        <w:rPr>
          <w:szCs w:val="20"/>
        </w:rPr>
        <w:t xml:space="preserve">diagnosing and subcategorising </w:t>
      </w:r>
      <w:r>
        <w:rPr>
          <w:szCs w:val="20"/>
        </w:rPr>
        <w:t xml:space="preserve">haematological malignancy recognises 15 different broad subgroups </w:t>
      </w:r>
      <w:r w:rsidR="005F047C">
        <w:rPr>
          <w:szCs w:val="20"/>
        </w:rPr>
        <w:t>encompassing over 150 individual entities.</w:t>
      </w:r>
      <w:r w:rsidR="005E5C61">
        <w:rPr>
          <w:szCs w:val="20"/>
        </w:rPr>
        <w:fldChar w:fldCharType="begin">
          <w:fldData xml:space="preserve">PEVuZE5vdGU+PENpdGU+PEF1dGhvcj5BcmJlcjwvQXV0aG9yPjxZZWFyPjIwMTY8L1llYXI+PFJl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</w:fldData>
        </w:fldChar>
      </w:r>
      <w:r w:rsidR="005E5C61">
        <w:rPr>
          <w:szCs w:val="20"/>
        </w:rPr>
        <w:instrText xml:space="preserve"> ADDIN EN.CITE </w:instrText>
      </w:r>
      <w:r w:rsidR="005E5C61">
        <w:rPr>
          <w:szCs w:val="20"/>
        </w:rPr>
        <w:fldChar w:fldCharType="begin">
          <w:fldData xml:space="preserve">PEVuZE5vdGU+PENpdGU+PEF1dGhvcj5BcmJlcjwvQXV0aG9yPjxZZWFyPjIwMTY8L1llYXI+PFJl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</w:fldData>
        </w:fldChar>
      </w:r>
      <w:r w:rsidR="005E5C61">
        <w:rPr>
          <w:szCs w:val="20"/>
        </w:rPr>
        <w:instrText xml:space="preserve"> ADDIN EN.CITE.DATA </w:instrText>
      </w:r>
      <w:r w:rsidR="005E5C61">
        <w:rPr>
          <w:szCs w:val="20"/>
        </w:rPr>
      </w:r>
      <w:r w:rsidR="005E5C61">
        <w:rPr>
          <w:szCs w:val="20"/>
        </w:rPr>
        <w:fldChar w:fldCharType="end"/>
      </w:r>
      <w:r w:rsidR="005E5C61">
        <w:rPr>
          <w:szCs w:val="20"/>
        </w:rPr>
      </w:r>
      <w:r w:rsidR="005E5C61">
        <w:rPr>
          <w:szCs w:val="20"/>
        </w:rPr>
        <w:fldChar w:fldCharType="separate"/>
      </w:r>
      <w:r w:rsidR="005E5C61" w:rsidRPr="005E5C61">
        <w:rPr>
          <w:noProof/>
          <w:szCs w:val="20"/>
          <w:vertAlign w:val="superscript"/>
        </w:rPr>
        <w:t>1, 2</w:t>
      </w:r>
      <w:r w:rsidR="005E5C61">
        <w:rPr>
          <w:szCs w:val="20"/>
        </w:rPr>
        <w:fldChar w:fldCharType="end"/>
      </w:r>
      <w:r w:rsidR="005F047C">
        <w:rPr>
          <w:szCs w:val="20"/>
        </w:rPr>
        <w:t xml:space="preserve"> </w:t>
      </w:r>
      <w:r w:rsidR="00424E6B">
        <w:rPr>
          <w:szCs w:val="20"/>
        </w:rPr>
        <w:t xml:space="preserve"> </w:t>
      </w:r>
      <w:r w:rsidR="005F047C">
        <w:rPr>
          <w:szCs w:val="20"/>
        </w:rPr>
        <w:t>T</w:t>
      </w:r>
      <w:r w:rsidR="006B0AB0">
        <w:rPr>
          <w:szCs w:val="20"/>
        </w:rPr>
        <w:t xml:space="preserve">he clinical behaviour/natural history </w:t>
      </w:r>
      <w:r w:rsidR="005F047C">
        <w:rPr>
          <w:szCs w:val="20"/>
        </w:rPr>
        <w:t xml:space="preserve">of haematological malignancy ranges from entities that behave relatively indolently (for example some forms of chronic lymphocytic leukaemia) which do not require intervention unless the patient is symptomatic, to other entities (for example Burkitt lymphoma or acute myeloid leukaemia) which are highly aggressive and uniformly result in death unless treated urgently. </w:t>
      </w:r>
    </w:p>
    <w:p w14:paraId="031195B5" w14:textId="10F17B0C" w:rsidR="009F43F8" w:rsidRDefault="009F43F8" w:rsidP="006328BB">
      <w:pPr>
        <w:ind w:left="426"/>
        <w:rPr>
          <w:szCs w:val="20"/>
        </w:rPr>
      </w:pPr>
      <w:r>
        <w:rPr>
          <w:szCs w:val="20"/>
        </w:rPr>
        <w:t>The treatment of haematological malignancy depends on the precise sub</w:t>
      </w:r>
      <w:r w:rsidR="00210364">
        <w:rPr>
          <w:szCs w:val="20"/>
        </w:rPr>
        <w:t>-</w:t>
      </w:r>
      <w:r>
        <w:rPr>
          <w:szCs w:val="20"/>
        </w:rPr>
        <w:t>categori</w:t>
      </w:r>
      <w:r w:rsidR="00424E6B">
        <w:rPr>
          <w:szCs w:val="20"/>
        </w:rPr>
        <w:t>s</w:t>
      </w:r>
      <w:r>
        <w:rPr>
          <w:szCs w:val="20"/>
        </w:rPr>
        <w:t>ation but may include (</w:t>
      </w:r>
      <w:proofErr w:type="spellStart"/>
      <w:r>
        <w:rPr>
          <w:szCs w:val="20"/>
        </w:rPr>
        <w:t>i</w:t>
      </w:r>
      <w:proofErr w:type="spellEnd"/>
      <w:r>
        <w:rPr>
          <w:szCs w:val="20"/>
        </w:rPr>
        <w:t xml:space="preserve">) cytotoxic chemotherapy (ii) targeted agents (iii) immunotherapy (iv) autologous/allogeneic stem cell transplantation and/or (v) observation alone/supportive care. </w:t>
      </w:r>
    </w:p>
    <w:p w14:paraId="5FBAC621" w14:textId="3A55FFDA" w:rsidR="006328BB" w:rsidRDefault="00C86744" w:rsidP="006328BB">
      <w:pPr>
        <w:ind w:left="426"/>
        <w:rPr>
          <w:szCs w:val="20"/>
        </w:rPr>
      </w:pPr>
      <w:r w:rsidRPr="00C86744">
        <w:rPr>
          <w:szCs w:val="20"/>
        </w:rPr>
        <w:t>The majority of human h</w:t>
      </w:r>
      <w:r>
        <w:rPr>
          <w:szCs w:val="20"/>
        </w:rPr>
        <w:t>a</w:t>
      </w:r>
      <w:r w:rsidRPr="00C86744">
        <w:rPr>
          <w:szCs w:val="20"/>
        </w:rPr>
        <w:t xml:space="preserve">ematologic </w:t>
      </w:r>
      <w:r>
        <w:rPr>
          <w:szCs w:val="20"/>
        </w:rPr>
        <w:t>malignancies</w:t>
      </w:r>
      <w:r w:rsidRPr="00C86744">
        <w:rPr>
          <w:szCs w:val="20"/>
        </w:rPr>
        <w:t xml:space="preserve"> are caused by the clonal expansion of a single cell that has acquired a somatic </w:t>
      </w:r>
      <w:r>
        <w:rPr>
          <w:szCs w:val="20"/>
        </w:rPr>
        <w:t>variant</w:t>
      </w:r>
      <w:r w:rsidRPr="00C86744">
        <w:rPr>
          <w:szCs w:val="20"/>
        </w:rPr>
        <w:t xml:space="preserve"> in one allele of </w:t>
      </w:r>
      <w:r>
        <w:rPr>
          <w:szCs w:val="20"/>
        </w:rPr>
        <w:t>a</w:t>
      </w:r>
      <w:r w:rsidRPr="00C86744">
        <w:rPr>
          <w:szCs w:val="20"/>
        </w:rPr>
        <w:t xml:space="preserve"> gene</w:t>
      </w:r>
      <w:r>
        <w:rPr>
          <w:szCs w:val="20"/>
        </w:rPr>
        <w:t xml:space="preserve"> responsible for</w:t>
      </w:r>
      <w:r w:rsidRPr="00C86744">
        <w:rPr>
          <w:szCs w:val="20"/>
        </w:rPr>
        <w:t xml:space="preserve"> cellular maturation and division. This </w:t>
      </w:r>
      <w:r w:rsidR="006328BB">
        <w:rPr>
          <w:szCs w:val="20"/>
        </w:rPr>
        <w:t>variant</w:t>
      </w:r>
      <w:r w:rsidRPr="00C86744">
        <w:rPr>
          <w:szCs w:val="20"/>
        </w:rPr>
        <w:t xml:space="preserve">, </w:t>
      </w:r>
      <w:r w:rsidR="00263A06">
        <w:rPr>
          <w:szCs w:val="20"/>
        </w:rPr>
        <w:t>often</w:t>
      </w:r>
      <w:r w:rsidRPr="00C86744">
        <w:rPr>
          <w:szCs w:val="20"/>
        </w:rPr>
        <w:t xml:space="preserve"> </w:t>
      </w:r>
      <w:r w:rsidR="006328BB">
        <w:rPr>
          <w:szCs w:val="20"/>
        </w:rPr>
        <w:t>referred to as</w:t>
      </w:r>
      <w:r w:rsidRPr="00C86744">
        <w:rPr>
          <w:szCs w:val="20"/>
        </w:rPr>
        <w:t xml:space="preserve"> an oncogene, stimulates inappropriate cellular proliferation, leading to the development of </w:t>
      </w:r>
      <w:r w:rsidR="006328BB">
        <w:rPr>
          <w:szCs w:val="20"/>
        </w:rPr>
        <w:t xml:space="preserve">a </w:t>
      </w:r>
      <w:r w:rsidR="006328BB" w:rsidRPr="00C86744">
        <w:rPr>
          <w:szCs w:val="20"/>
        </w:rPr>
        <w:t>h</w:t>
      </w:r>
      <w:r w:rsidR="006328BB">
        <w:rPr>
          <w:szCs w:val="20"/>
        </w:rPr>
        <w:t>a</w:t>
      </w:r>
      <w:r w:rsidR="006328BB" w:rsidRPr="00C86744">
        <w:rPr>
          <w:szCs w:val="20"/>
        </w:rPr>
        <w:t xml:space="preserve">ematologic </w:t>
      </w:r>
      <w:r w:rsidR="006328BB">
        <w:rPr>
          <w:szCs w:val="20"/>
        </w:rPr>
        <w:t>malignancy</w:t>
      </w:r>
      <w:r w:rsidRPr="00C86744">
        <w:rPr>
          <w:szCs w:val="20"/>
        </w:rPr>
        <w:t>.</w:t>
      </w:r>
      <w:r w:rsidR="005E5C61">
        <w:rPr>
          <w:szCs w:val="20"/>
        </w:rPr>
        <w:fldChar w:fldCharType="begin"/>
      </w:r>
      <w:r w:rsidR="005E5C61">
        <w:rPr>
          <w:szCs w:val="20"/>
        </w:rPr>
        <w:instrText xml:space="preserve"> ADDIN EN.CITE &lt;EndNote&gt;&lt;Cite&gt;&lt;Author&gt;Schrijver&lt;/Author&gt;&lt;Year&gt;2020&lt;/Year&gt;&lt;RecNum&gt;63&lt;/RecNum&gt;&lt;DisplayText&gt;&lt;style face="superscript"&gt;14&lt;/style&gt;&lt;/DisplayText&gt;&lt;record&gt;&lt;rec-number&gt;63&lt;/rec-number&gt;&lt;foreign-keys&gt;&lt;key app="EN" db-id="wtwpzfdzitwfv0exv2z5zrzps0rwv0xp9r55" timestamp="1605070164"&gt;63&lt;/key&gt;&lt;/foreign-keys&gt;&lt;ref-type name="Online Database"&gt;45&lt;/ref-type&gt;&lt;contributors&gt;&lt;authors&gt;&lt;author&gt;Schrijver, I.&lt;/author&gt;&lt;author&gt;Zehnder, J.L.&lt;/author&gt;&lt;/authors&gt;&lt;/contributors&gt;&lt;titles&gt;&lt;title&gt;Genetic abnormalities in hematologic and lymphoid malignancies&lt;/title&gt;&lt;secondary-title&gt;UpToDate&lt;/secondary-title&gt;&lt;/titles&gt;&lt;dates&gt;&lt;year&gt;2020&lt;/year&gt;&lt;pub-dates&gt;&lt;date&gt;11th November 2020&lt;/date&gt;&lt;/pub-dates&gt;&lt;/dates&gt;&lt;publisher&gt;Wolters Kluwer&lt;/publisher&gt;&lt;urls&gt;&lt;related-urls&gt;&lt;url&gt;https://www.uptodate.com/contents/genetic-abnormalities-in-hematologic-and-lymphoid-malignancies&lt;/url&gt;&lt;/related-urls&gt;&lt;/urls&gt;&lt;/record&gt;&lt;/Cite&gt;&lt;/EndNote&gt;</w:instrText>
      </w:r>
      <w:r w:rsidR="005E5C61">
        <w:rPr>
          <w:szCs w:val="20"/>
        </w:rPr>
        <w:fldChar w:fldCharType="separate"/>
      </w:r>
      <w:r w:rsidR="005E5C61" w:rsidRPr="005E5C61">
        <w:rPr>
          <w:noProof/>
          <w:szCs w:val="20"/>
          <w:vertAlign w:val="superscript"/>
        </w:rPr>
        <w:t>14</w:t>
      </w:r>
      <w:r w:rsidR="005E5C61">
        <w:rPr>
          <w:szCs w:val="20"/>
        </w:rPr>
        <w:fldChar w:fldCharType="end"/>
      </w:r>
      <w:r w:rsidR="006328BB">
        <w:rPr>
          <w:szCs w:val="20"/>
        </w:rPr>
        <w:t xml:space="preserve">  However, it should be noted that it has been estimated that 8-15 per cent of all </w:t>
      </w:r>
      <w:r w:rsidR="006328BB" w:rsidRPr="006328BB">
        <w:rPr>
          <w:szCs w:val="20"/>
        </w:rPr>
        <w:t>haematological malignancies</w:t>
      </w:r>
      <w:r w:rsidR="006328BB">
        <w:rPr>
          <w:szCs w:val="20"/>
        </w:rPr>
        <w:t xml:space="preserve"> are </w:t>
      </w:r>
      <w:r w:rsidR="006328BB" w:rsidRPr="006328BB">
        <w:rPr>
          <w:szCs w:val="20"/>
        </w:rPr>
        <w:t>familial</w:t>
      </w:r>
      <w:r w:rsidR="006328BB">
        <w:rPr>
          <w:szCs w:val="20"/>
        </w:rPr>
        <w:t xml:space="preserve">, with the </w:t>
      </w:r>
      <w:r w:rsidR="00516D67">
        <w:rPr>
          <w:szCs w:val="20"/>
        </w:rPr>
        <w:t xml:space="preserve">revised </w:t>
      </w:r>
      <w:r w:rsidR="006328BB" w:rsidRPr="006328BB">
        <w:rPr>
          <w:szCs w:val="20"/>
        </w:rPr>
        <w:t>World Health Organi</w:t>
      </w:r>
      <w:r w:rsidR="006328BB">
        <w:rPr>
          <w:szCs w:val="20"/>
        </w:rPr>
        <w:t>z</w:t>
      </w:r>
      <w:r w:rsidR="006328BB" w:rsidRPr="006328BB">
        <w:rPr>
          <w:szCs w:val="20"/>
        </w:rPr>
        <w:t>ation</w:t>
      </w:r>
      <w:r w:rsidR="006328BB">
        <w:rPr>
          <w:szCs w:val="20"/>
        </w:rPr>
        <w:t xml:space="preserve"> </w:t>
      </w:r>
      <w:r w:rsidR="00516D67">
        <w:rPr>
          <w:szCs w:val="20"/>
        </w:rPr>
        <w:t xml:space="preserve">classification criteria </w:t>
      </w:r>
      <w:r w:rsidR="006328BB">
        <w:rPr>
          <w:szCs w:val="20"/>
        </w:rPr>
        <w:t xml:space="preserve">recognising </w:t>
      </w:r>
      <w:r w:rsidR="00516D67">
        <w:rPr>
          <w:szCs w:val="20"/>
        </w:rPr>
        <w:t>a number of germline variants that result in an inherited</w:t>
      </w:r>
      <w:r w:rsidR="006328BB" w:rsidRPr="006328BB">
        <w:rPr>
          <w:szCs w:val="20"/>
        </w:rPr>
        <w:t xml:space="preserve"> predisposition to </w:t>
      </w:r>
      <w:r w:rsidR="00516D67" w:rsidRPr="00C86744">
        <w:rPr>
          <w:szCs w:val="20"/>
        </w:rPr>
        <w:t>h</w:t>
      </w:r>
      <w:r w:rsidR="00516D67">
        <w:rPr>
          <w:szCs w:val="20"/>
        </w:rPr>
        <w:t>a</w:t>
      </w:r>
      <w:r w:rsidR="00516D67" w:rsidRPr="00C86744">
        <w:rPr>
          <w:szCs w:val="20"/>
        </w:rPr>
        <w:t>ematologic</w:t>
      </w:r>
      <w:r w:rsidR="00516D67" w:rsidRPr="006328BB">
        <w:rPr>
          <w:szCs w:val="20"/>
        </w:rPr>
        <w:t xml:space="preserve"> </w:t>
      </w:r>
      <w:r w:rsidR="006328BB" w:rsidRPr="006328BB">
        <w:rPr>
          <w:szCs w:val="20"/>
        </w:rPr>
        <w:t>cancer</w:t>
      </w:r>
      <w:r w:rsidR="00516D67">
        <w:rPr>
          <w:szCs w:val="20"/>
        </w:rPr>
        <w:t>.</w:t>
      </w:r>
      <w:r w:rsidR="005E5C61">
        <w:rPr>
          <w:szCs w:val="20"/>
        </w:rPr>
        <w:fldChar w:fldCharType="begin"/>
      </w:r>
      <w:r w:rsidR="005E5C61">
        <w:rPr>
          <w:szCs w:val="20"/>
        </w:rPr>
        <w:instrText xml:space="preserve"> ADDIN EN.CITE &lt;EndNote&gt;&lt;Cite&gt;&lt;Author&gt;Brown&lt;/Author&gt;&lt;Year&gt;2020&lt;/Year&gt;&lt;RecNum&gt;22&lt;/RecNum&gt;&lt;DisplayText&gt;&lt;style face="superscript"&gt;15&lt;/style&gt;&lt;/DisplayText&gt;&lt;record&gt;&lt;rec-number&gt;22&lt;/rec-number&gt;&lt;foreign-keys&gt;&lt;key app="EN" db-id="wtwpzfdzitwfv0exv2z5zrzps0rwv0xp9r55" timestamp="1604291465"&gt;22&lt;/key&gt;&lt;/foreign-keys&gt;&lt;ref-type name="Journal Article"&gt;17&lt;/ref-type&gt;&lt;contributors&gt;&lt;authors&gt;&lt;author&gt;Brown, Anna L.&lt;/author&gt;&lt;author&gt;Hiwase, Devendra K.&lt;/author&gt;&lt;/authors&gt;&lt;/contributors&gt;&lt;titles&gt;&lt;title&gt;What’s germane in the germline? Finding clinically relevant germline variants in myeloid neoplasms from tumor only screening&lt;/title&gt;&lt;secondary-title&gt;Leukemia Research&lt;/secondary-title&gt;&lt;/titles&gt;&lt;periodical&gt;&lt;full-title&gt;Leukemia Research&lt;/full-title&gt;&lt;/periodical&gt;&lt;pages&gt;106431&lt;/pages&gt;&lt;volume&gt;96&lt;/volume&gt;&lt;dates&gt;&lt;year&gt;2020&lt;/year&gt;&lt;pub-dates&gt;&lt;date&gt;2020/09/01/&lt;/date&gt;&lt;/pub-dates&gt;&lt;/dates&gt;&lt;isbn&gt;0145-2126&lt;/isbn&gt;&lt;urls&gt;&lt;related-urls&gt;&lt;url&gt;http://www.sciencedirect.com/science/article/pii/S0145212620301363&lt;/url&gt;&lt;url&gt;https://www.sciencedirect.com/science/article/abs/pii/S0145212620301363?via%3Dihub&lt;/url&gt;&lt;/related-urls&gt;&lt;/urls&gt;&lt;electronic-resource-num&gt;https://doi.org/10.1016/j.leukres.2020.106431&lt;/electronic-resource-num&gt;&lt;/record&gt;&lt;/Cite&gt;&lt;/EndNote&gt;</w:instrText>
      </w:r>
      <w:r w:rsidR="005E5C61">
        <w:rPr>
          <w:szCs w:val="20"/>
        </w:rPr>
        <w:fldChar w:fldCharType="separate"/>
      </w:r>
      <w:r w:rsidR="005E5C61" w:rsidRPr="005E5C61">
        <w:rPr>
          <w:noProof/>
          <w:szCs w:val="20"/>
          <w:vertAlign w:val="superscript"/>
        </w:rPr>
        <w:t>15</w:t>
      </w:r>
      <w:r w:rsidR="005E5C61">
        <w:rPr>
          <w:szCs w:val="20"/>
        </w:rPr>
        <w:fldChar w:fldCharType="end"/>
      </w:r>
    </w:p>
    <w:p w14:paraId="27FCD8CC" w14:textId="385183BA" w:rsidR="00C86744" w:rsidRDefault="006328BB" w:rsidP="0088645D">
      <w:pPr>
        <w:ind w:left="426"/>
        <w:rPr>
          <w:szCs w:val="20"/>
        </w:rPr>
      </w:pPr>
      <w:r w:rsidRPr="006A5405">
        <w:rPr>
          <w:szCs w:val="20"/>
        </w:rPr>
        <w:t>H</w:t>
      </w:r>
      <w:r>
        <w:rPr>
          <w:szCs w:val="20"/>
        </w:rPr>
        <w:t>a</w:t>
      </w:r>
      <w:r w:rsidRPr="006A5405">
        <w:rPr>
          <w:szCs w:val="20"/>
        </w:rPr>
        <w:t xml:space="preserve">ematologic </w:t>
      </w:r>
      <w:r>
        <w:rPr>
          <w:szCs w:val="20"/>
        </w:rPr>
        <w:t>malignancies</w:t>
      </w:r>
      <w:r w:rsidRPr="006A5405">
        <w:rPr>
          <w:szCs w:val="20"/>
        </w:rPr>
        <w:t xml:space="preserve"> </w:t>
      </w:r>
      <w:r>
        <w:rPr>
          <w:szCs w:val="20"/>
        </w:rPr>
        <w:t>are a h</w:t>
      </w:r>
      <w:r w:rsidRPr="003D28B5">
        <w:rPr>
          <w:szCs w:val="20"/>
        </w:rPr>
        <w:t>eterogeneous</w:t>
      </w:r>
      <w:r>
        <w:rPr>
          <w:szCs w:val="20"/>
        </w:rPr>
        <w:t>,</w:t>
      </w:r>
      <w:r w:rsidRPr="003D28B5">
        <w:rPr>
          <w:szCs w:val="20"/>
        </w:rPr>
        <w:t xml:space="preserve"> </w:t>
      </w:r>
      <w:r w:rsidRPr="00145AEF">
        <w:rPr>
          <w:szCs w:val="20"/>
        </w:rPr>
        <w:t xml:space="preserve">genetically diverse </w:t>
      </w:r>
      <w:r w:rsidRPr="003D28B5">
        <w:rPr>
          <w:szCs w:val="20"/>
        </w:rPr>
        <w:t>group of</w:t>
      </w:r>
      <w:r w:rsidRPr="006A5405">
        <w:rPr>
          <w:szCs w:val="20"/>
        </w:rPr>
        <w:t xml:space="preserve"> </w:t>
      </w:r>
      <w:r>
        <w:rPr>
          <w:szCs w:val="20"/>
        </w:rPr>
        <w:t>disorders</w:t>
      </w:r>
      <w:r w:rsidRPr="006A5405">
        <w:rPr>
          <w:szCs w:val="20"/>
        </w:rPr>
        <w:t xml:space="preserve"> </w:t>
      </w:r>
      <w:r>
        <w:rPr>
          <w:szCs w:val="20"/>
        </w:rPr>
        <w:t xml:space="preserve">that </w:t>
      </w:r>
      <w:r w:rsidRPr="006A5405">
        <w:rPr>
          <w:szCs w:val="20"/>
        </w:rPr>
        <w:t>originat</w:t>
      </w:r>
      <w:r>
        <w:rPr>
          <w:szCs w:val="20"/>
        </w:rPr>
        <w:t>e</w:t>
      </w:r>
      <w:r w:rsidRPr="006A5405">
        <w:rPr>
          <w:szCs w:val="20"/>
        </w:rPr>
        <w:t xml:space="preserve"> from cells of the</w:t>
      </w:r>
      <w:r>
        <w:rPr>
          <w:szCs w:val="20"/>
        </w:rPr>
        <w:t xml:space="preserve"> </w:t>
      </w:r>
      <w:r w:rsidRPr="006A5405">
        <w:rPr>
          <w:szCs w:val="20"/>
        </w:rPr>
        <w:t>bone marrow and lymphatic system</w:t>
      </w:r>
      <w:r>
        <w:rPr>
          <w:szCs w:val="20"/>
        </w:rPr>
        <w:t xml:space="preserve">, and are categorised </w:t>
      </w:r>
      <w:r w:rsidRPr="00315390">
        <w:rPr>
          <w:szCs w:val="20"/>
        </w:rPr>
        <w:t xml:space="preserve">based on lineage </w:t>
      </w:r>
      <w:r>
        <w:rPr>
          <w:szCs w:val="20"/>
        </w:rPr>
        <w:t xml:space="preserve">as either </w:t>
      </w:r>
      <w:r w:rsidRPr="006A5405">
        <w:rPr>
          <w:szCs w:val="20"/>
        </w:rPr>
        <w:t>myeloid</w:t>
      </w:r>
      <w:r>
        <w:rPr>
          <w:szCs w:val="20"/>
        </w:rPr>
        <w:t xml:space="preserve"> or </w:t>
      </w:r>
      <w:r w:rsidRPr="006A5405">
        <w:rPr>
          <w:szCs w:val="20"/>
        </w:rPr>
        <w:t xml:space="preserve">lymphoid </w:t>
      </w:r>
      <w:r>
        <w:rPr>
          <w:szCs w:val="20"/>
        </w:rPr>
        <w:t>neoplasms.</w:t>
      </w:r>
      <w:r w:rsidR="005E5C61">
        <w:rPr>
          <w:szCs w:val="20"/>
        </w:rPr>
        <w:fldChar w:fldCharType="begin"/>
      </w:r>
      <w:r w:rsidR="005E5C61">
        <w:rPr>
          <w:szCs w:val="20"/>
        </w:rPr>
        <w:instrText xml:space="preserve"> ADDIN EN.CITE &lt;EndNote&gt;&lt;Cite&gt;&lt;Author&gt;Batista&lt;/Author&gt;&lt;Year&gt;2017&lt;/Year&gt;&lt;RecNum&gt;59&lt;/RecNum&gt;&lt;DisplayText&gt;&lt;style face="superscript"&gt;16&lt;/style&gt;&lt;/DisplayText&gt;&lt;record&gt;&lt;rec-number&gt;59&lt;/rec-number&gt;&lt;foreign-keys&gt;&lt;key app="EN" db-id="wtwpzfdzitwfv0exv2z5zrzps0rwv0xp9r55" timestamp="1604979216"&gt;59&lt;/key&gt;&lt;/foreign-keys&gt;&lt;ref-type name="Book Section"&gt;5&lt;/ref-type&gt;&lt;contributors&gt;&lt;authors&gt;&lt;author&gt;Batista, Julie L.&lt;/author&gt;&lt;author&gt;Birmann, Brenda M.&lt;/author&gt;&lt;author&gt;Epstein, Mara Meyer&lt;/author&gt;&lt;/authors&gt;&lt;secondary-authors&gt;&lt;author&gt;Loda, Massimo&lt;/author&gt;&lt;author&gt;Mucci, Lorelei A.&lt;/author&gt;&lt;author&gt;Mittelstadt, Megan L.&lt;/author&gt;&lt;author&gt;Van Hemelrijck, Mieke&lt;/author&gt;&lt;author&gt;Cotter, Maura Bríd&lt;/author&gt;&lt;/secondary-authors&gt;&lt;/contributors&gt;&lt;titles&gt;&lt;title&gt;Epidemiology of Hematologic Malignancies&lt;/title&gt;&lt;secondary-title&gt;Pathology and Epidemiology of Cancer&lt;/secondary-title&gt;&lt;/titles&gt;&lt;pages&gt;543-569&lt;/pages&gt;&lt;dates&gt;&lt;year&gt;2017&lt;/year&gt;&lt;/dates&gt;&lt;pub-location&gt;Cham&lt;/pub-location&gt;&lt;publisher&gt;Springer International Publishing&lt;/publisher&gt;&lt;isbn&gt;978-3-319-35153-7&lt;/isbn&gt;&lt;label&gt;Batista2017&lt;/label&gt;&lt;urls&gt;&lt;related-urls&gt;&lt;url&gt;https://doi.org/10.1007/978-3-319-35153-7_29&lt;/url&gt;&lt;/related-urls&gt;&lt;/urls&gt;&lt;electronic-resource-num&gt;10.1007/978-3-319-35153-7_29&lt;/electronic-resource-num&gt;&lt;/record&gt;&lt;/Cite&gt;&lt;/EndNote&gt;</w:instrText>
      </w:r>
      <w:r w:rsidR="005E5C61">
        <w:rPr>
          <w:szCs w:val="20"/>
        </w:rPr>
        <w:fldChar w:fldCharType="separate"/>
      </w:r>
      <w:r w:rsidR="005E5C61" w:rsidRPr="005E5C61">
        <w:rPr>
          <w:noProof/>
          <w:szCs w:val="20"/>
          <w:vertAlign w:val="superscript"/>
        </w:rPr>
        <w:t>16</w:t>
      </w:r>
      <w:r w:rsidR="005E5C61">
        <w:rPr>
          <w:szCs w:val="20"/>
        </w:rPr>
        <w:fldChar w:fldCharType="end"/>
      </w:r>
    </w:p>
    <w:p w14:paraId="2EFF3A7E" w14:textId="420F7886" w:rsidR="00726954" w:rsidRDefault="0088645D" w:rsidP="0088645D">
      <w:pPr>
        <w:ind w:left="426"/>
        <w:rPr>
          <w:szCs w:val="20"/>
        </w:rPr>
      </w:pPr>
      <w:r w:rsidRPr="00263A06">
        <w:t>Myeloid neoplasms</w:t>
      </w:r>
      <w:r>
        <w:rPr>
          <w:szCs w:val="20"/>
        </w:rPr>
        <w:t xml:space="preserve"> </w:t>
      </w:r>
      <w:r w:rsidR="0023051F" w:rsidRPr="0023051F">
        <w:rPr>
          <w:szCs w:val="20"/>
        </w:rPr>
        <w:t>are a group of related disorders characteri</w:t>
      </w:r>
      <w:r w:rsidR="0023051F">
        <w:rPr>
          <w:szCs w:val="20"/>
        </w:rPr>
        <w:t>s</w:t>
      </w:r>
      <w:r w:rsidR="0023051F" w:rsidRPr="0023051F">
        <w:rPr>
          <w:szCs w:val="20"/>
        </w:rPr>
        <w:t>ed</w:t>
      </w:r>
      <w:r w:rsidR="0023051F">
        <w:rPr>
          <w:szCs w:val="20"/>
        </w:rPr>
        <w:t xml:space="preserve"> </w:t>
      </w:r>
      <w:r w:rsidR="0023051F" w:rsidRPr="0023051F">
        <w:rPr>
          <w:szCs w:val="20"/>
        </w:rPr>
        <w:t>by defective haematopoiesis originating from a h</w:t>
      </w:r>
      <w:r w:rsidR="0023051F">
        <w:rPr>
          <w:szCs w:val="20"/>
        </w:rPr>
        <w:t>a</w:t>
      </w:r>
      <w:r w:rsidR="0023051F" w:rsidRPr="0023051F">
        <w:rPr>
          <w:szCs w:val="20"/>
        </w:rPr>
        <w:t>ematopoietic</w:t>
      </w:r>
      <w:r w:rsidR="0023051F">
        <w:rPr>
          <w:szCs w:val="20"/>
        </w:rPr>
        <w:t xml:space="preserve"> </w:t>
      </w:r>
      <w:r w:rsidR="0023051F" w:rsidRPr="0023051F">
        <w:rPr>
          <w:szCs w:val="20"/>
        </w:rPr>
        <w:t>stem/progenitor cell and showing myeloid differentiation</w:t>
      </w:r>
      <w:r w:rsidR="000A0492">
        <w:rPr>
          <w:szCs w:val="20"/>
        </w:rPr>
        <w:t xml:space="preserve">. </w:t>
      </w:r>
      <w:r w:rsidR="000A0492" w:rsidRPr="000A0492">
        <w:rPr>
          <w:szCs w:val="20"/>
        </w:rPr>
        <w:t>Myeloid neoplasms</w:t>
      </w:r>
      <w:r w:rsidR="00093070">
        <w:rPr>
          <w:szCs w:val="20"/>
        </w:rPr>
        <w:t xml:space="preserve"> </w:t>
      </w:r>
      <w:r w:rsidR="000A0492">
        <w:rPr>
          <w:szCs w:val="20"/>
        </w:rPr>
        <w:t>are d</w:t>
      </w:r>
      <w:r w:rsidR="000A0492" w:rsidRPr="000A0492">
        <w:rPr>
          <w:szCs w:val="20"/>
        </w:rPr>
        <w:t xml:space="preserve">erived from bone marrow progenitor cells that </w:t>
      </w:r>
      <w:r w:rsidR="000A0492">
        <w:rPr>
          <w:szCs w:val="20"/>
        </w:rPr>
        <w:t xml:space="preserve">would </w:t>
      </w:r>
      <w:r w:rsidR="000A0492" w:rsidRPr="000A0492">
        <w:rPr>
          <w:szCs w:val="20"/>
        </w:rPr>
        <w:t xml:space="preserve">normally develop into erythrocytes, granulocytes (neutrophils, basophils, and eosinophils), monocytes, or megakaryocytes </w:t>
      </w:r>
      <w:r w:rsidR="00093070">
        <w:rPr>
          <w:szCs w:val="20"/>
        </w:rPr>
        <w:t xml:space="preserve">(see </w:t>
      </w:r>
      <w:r w:rsidR="00093070">
        <w:rPr>
          <w:szCs w:val="20"/>
        </w:rPr>
        <w:fldChar w:fldCharType="begin"/>
      </w:r>
      <w:r w:rsidR="00093070">
        <w:rPr>
          <w:szCs w:val="20"/>
        </w:rPr>
        <w:instrText xml:space="preserve"> REF _Ref55915931 \h </w:instrText>
      </w:r>
      <w:r w:rsidR="00093070">
        <w:rPr>
          <w:szCs w:val="20"/>
        </w:rPr>
      </w:r>
      <w:r w:rsidR="00093070">
        <w:rPr>
          <w:szCs w:val="20"/>
        </w:rPr>
        <w:fldChar w:fldCharType="separate"/>
      </w:r>
      <w:r w:rsidR="0071492B">
        <w:t xml:space="preserve">Figure </w:t>
      </w:r>
      <w:r w:rsidR="0071492B">
        <w:rPr>
          <w:noProof/>
        </w:rPr>
        <w:t>5</w:t>
      </w:r>
      <w:r w:rsidR="00093070">
        <w:rPr>
          <w:szCs w:val="20"/>
        </w:rPr>
        <w:fldChar w:fldCharType="end"/>
      </w:r>
      <w:r w:rsidR="00093070">
        <w:rPr>
          <w:szCs w:val="20"/>
        </w:rPr>
        <w:t xml:space="preserve">, </w:t>
      </w:r>
      <w:hyperlink w:anchor="_Appendix_B" w:history="1">
        <w:r w:rsidR="00093070" w:rsidRPr="00185042">
          <w:t>Appendix</w:t>
        </w:r>
        <w:r w:rsidR="00BC7385" w:rsidRPr="00185042">
          <w:t xml:space="preserve"> B</w:t>
        </w:r>
      </w:hyperlink>
      <w:r w:rsidR="00093070">
        <w:t>)</w:t>
      </w:r>
      <w:r w:rsidR="0023051F">
        <w:rPr>
          <w:szCs w:val="20"/>
        </w:rPr>
        <w:t>.</w:t>
      </w:r>
      <w:r w:rsidR="005E5C61">
        <w:rPr>
          <w:szCs w:val="20"/>
        </w:rPr>
        <w:fldChar w:fldCharType="begin">
          <w:fldData xml:space="preserve">PEVuZE5vdGU+PENpdGU+PEF1dGhvcj5Eb2NraW5nPC9BdXRob3I+PFllYXI+MjAxOTwvWWVhcj48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</w:fldData>
        </w:fldChar>
      </w:r>
      <w:r w:rsidR="005E5C61">
        <w:rPr>
          <w:szCs w:val="20"/>
        </w:rPr>
        <w:instrText xml:space="preserve"> ADDIN EN.CITE </w:instrText>
      </w:r>
      <w:r w:rsidR="005E5C61">
        <w:rPr>
          <w:szCs w:val="20"/>
        </w:rPr>
        <w:fldChar w:fldCharType="begin">
          <w:fldData xml:space="preserve">PEVuZE5vdGU+PENpdGU+PEF1dGhvcj5Eb2NraW5nPC9BdXRob3I+PFllYXI+MjAxOTwvWWVhcj48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</w:fldData>
        </w:fldChar>
      </w:r>
      <w:r w:rsidR="005E5C61">
        <w:rPr>
          <w:szCs w:val="20"/>
        </w:rPr>
        <w:instrText xml:space="preserve"> ADDIN EN.CITE.DATA </w:instrText>
      </w:r>
      <w:r w:rsidR="005E5C61">
        <w:rPr>
          <w:szCs w:val="20"/>
        </w:rPr>
      </w:r>
      <w:r w:rsidR="005E5C61">
        <w:rPr>
          <w:szCs w:val="20"/>
        </w:rPr>
        <w:fldChar w:fldCharType="end"/>
      </w:r>
      <w:r w:rsidR="005E5C61">
        <w:rPr>
          <w:szCs w:val="20"/>
        </w:rPr>
      </w:r>
      <w:r w:rsidR="005E5C61">
        <w:rPr>
          <w:szCs w:val="20"/>
        </w:rPr>
        <w:fldChar w:fldCharType="separate"/>
      </w:r>
      <w:r w:rsidR="005E5C61" w:rsidRPr="005E5C61">
        <w:rPr>
          <w:noProof/>
          <w:szCs w:val="20"/>
          <w:vertAlign w:val="superscript"/>
        </w:rPr>
        <w:t>17, 18</w:t>
      </w:r>
      <w:r w:rsidR="005E5C61">
        <w:rPr>
          <w:szCs w:val="20"/>
        </w:rPr>
        <w:fldChar w:fldCharType="end"/>
      </w:r>
      <w:r w:rsidR="0023051F">
        <w:rPr>
          <w:szCs w:val="20"/>
        </w:rPr>
        <w:t xml:space="preserve">  </w:t>
      </w:r>
      <w:r w:rsidR="000A0492">
        <w:rPr>
          <w:szCs w:val="20"/>
        </w:rPr>
        <w:t xml:space="preserve">The </w:t>
      </w:r>
      <w:r w:rsidR="000A0492" w:rsidRPr="000A0492">
        <w:rPr>
          <w:szCs w:val="20"/>
        </w:rPr>
        <w:t>exception</w:t>
      </w:r>
      <w:r w:rsidR="00EF145A">
        <w:rPr>
          <w:szCs w:val="20"/>
        </w:rPr>
        <w:t>s</w:t>
      </w:r>
      <w:r w:rsidR="000A0492" w:rsidRPr="000A0492">
        <w:rPr>
          <w:szCs w:val="20"/>
        </w:rPr>
        <w:t xml:space="preserve"> </w:t>
      </w:r>
      <w:r w:rsidR="000A0492">
        <w:rPr>
          <w:szCs w:val="20"/>
        </w:rPr>
        <w:t xml:space="preserve">to this </w:t>
      </w:r>
      <w:r w:rsidR="00EF145A">
        <w:rPr>
          <w:szCs w:val="20"/>
        </w:rPr>
        <w:t>are</w:t>
      </w:r>
      <w:r w:rsidR="00EF145A" w:rsidRPr="000A0492">
        <w:rPr>
          <w:szCs w:val="20"/>
        </w:rPr>
        <w:t xml:space="preserve"> </w:t>
      </w:r>
      <w:r w:rsidR="000A0492" w:rsidRPr="000A0492">
        <w:rPr>
          <w:szCs w:val="20"/>
        </w:rPr>
        <w:t>chronic myeloid leuk</w:t>
      </w:r>
      <w:r w:rsidR="000A0492">
        <w:rPr>
          <w:szCs w:val="20"/>
        </w:rPr>
        <w:t>a</w:t>
      </w:r>
      <w:r w:rsidR="000A0492" w:rsidRPr="000A0492">
        <w:rPr>
          <w:szCs w:val="20"/>
        </w:rPr>
        <w:t xml:space="preserve">emia (CML), </w:t>
      </w:r>
      <w:r w:rsidR="000A0492">
        <w:rPr>
          <w:szCs w:val="20"/>
        </w:rPr>
        <w:t>where</w:t>
      </w:r>
      <w:r w:rsidR="000A0492" w:rsidRPr="000A0492">
        <w:rPr>
          <w:szCs w:val="20"/>
        </w:rPr>
        <w:t xml:space="preserve"> the cell of origin is a pluripotent h</w:t>
      </w:r>
      <w:r w:rsidR="000A0492">
        <w:rPr>
          <w:szCs w:val="20"/>
        </w:rPr>
        <w:t>a</w:t>
      </w:r>
      <w:r w:rsidR="000A0492" w:rsidRPr="000A0492">
        <w:rPr>
          <w:szCs w:val="20"/>
        </w:rPr>
        <w:t xml:space="preserve">ematopoietic stem cell </w:t>
      </w:r>
      <w:r w:rsidR="000A0492">
        <w:rPr>
          <w:szCs w:val="20"/>
        </w:rPr>
        <w:t xml:space="preserve">that is </w:t>
      </w:r>
      <w:r w:rsidR="000A0492" w:rsidRPr="000A0492">
        <w:rPr>
          <w:szCs w:val="20"/>
        </w:rPr>
        <w:t>capable of giving rise to lymphoid cells as well</w:t>
      </w:r>
      <w:r w:rsidR="00EF145A">
        <w:rPr>
          <w:szCs w:val="20"/>
        </w:rPr>
        <w:t>,</w:t>
      </w:r>
      <w:r w:rsidR="005E5C61">
        <w:rPr>
          <w:szCs w:val="20"/>
        </w:rPr>
        <w:fldChar w:fldCharType="begin"/>
      </w:r>
      <w:r w:rsidR="005E5C61">
        <w:rPr>
          <w:szCs w:val="20"/>
        </w:rPr>
        <w:instrText xml:space="preserve"> ADDIN EN.CITE &lt;EndNote&gt;&lt;Cite&gt;&lt;Author&gt;Freedman&lt;/Author&gt;&lt;Year&gt;2020&lt;/Year&gt;&lt;RecNum&gt;60&lt;/RecNum&gt;&lt;DisplayText&gt;&lt;style face="superscript"&gt;18&lt;/style&gt;&lt;/DisplayText&gt;&lt;record&gt;&lt;rec-number&gt;60&lt;/rec-number&gt;&lt;foreign-keys&gt;&lt;key app="EN" db-id="wtwpzfdzitwfv0exv2z5zrzps0rwv0xp9r55" timestamp="1604987044"&gt;60&lt;/key&gt;&lt;/foreign-keys&gt;&lt;ref-type name="Online Database"&gt;45&lt;/ref-type&gt;&lt;contributors&gt;&lt;authors&gt;&lt;author&gt;Freedman, A.S.&lt;/author&gt;&lt;author&gt;Friedberg, J.W.&lt;/author&gt;&lt;author&gt;Aster, J.C.&lt;/author&gt;&lt;/authors&gt;&lt;/contributors&gt;&lt;titles&gt;&lt;title&gt;Classification of the hematopoietic neoplasms&lt;/title&gt;&lt;secondary-title&gt;UpToDate&lt;/secondary-title&gt;&lt;/titles&gt;&lt;dates&gt;&lt;year&gt;2020&lt;/year&gt;&lt;pub-dates&gt;&lt;date&gt;10th November 2020&lt;/date&gt;&lt;/pub-dates&gt;&lt;/dates&gt;&lt;publisher&gt;Wolters Kluwer&lt;/publisher&gt;&lt;urls&gt;&lt;related-urls&gt;&lt;url&gt;https://www.uptodate.com/contents/classification-of-the-hematopoietic-neoplasms&lt;/url&gt;&lt;/related-urls&gt;&lt;/urls&gt;&lt;/record&gt;&lt;/Cite&gt;&lt;/EndNote&gt;</w:instrText>
      </w:r>
      <w:r w:rsidR="005E5C61">
        <w:rPr>
          <w:szCs w:val="20"/>
        </w:rPr>
        <w:fldChar w:fldCharType="separate"/>
      </w:r>
      <w:r w:rsidR="005E5C61" w:rsidRPr="005E5C61">
        <w:rPr>
          <w:noProof/>
          <w:szCs w:val="20"/>
          <w:vertAlign w:val="superscript"/>
        </w:rPr>
        <w:t>18</w:t>
      </w:r>
      <w:r w:rsidR="005E5C61">
        <w:rPr>
          <w:szCs w:val="20"/>
        </w:rPr>
        <w:fldChar w:fldCharType="end"/>
      </w:r>
      <w:r w:rsidR="00EF145A">
        <w:rPr>
          <w:szCs w:val="20"/>
        </w:rPr>
        <w:t xml:space="preserve"> and myeloid/lymphoid proliferations (</w:t>
      </w:r>
      <w:r w:rsidR="008D4CF2">
        <w:rPr>
          <w:szCs w:val="20"/>
        </w:rPr>
        <w:t>e.g.</w:t>
      </w:r>
      <w:r w:rsidR="00EF145A">
        <w:rPr>
          <w:szCs w:val="20"/>
        </w:rPr>
        <w:t xml:space="preserve"> those associated with rearrangements of FGFR1).</w:t>
      </w:r>
    </w:p>
    <w:p w14:paraId="6EE5A1D2" w14:textId="6DA9AA6E" w:rsidR="0088645D" w:rsidRDefault="0023051F" w:rsidP="0088645D">
      <w:pPr>
        <w:ind w:left="426"/>
        <w:rPr>
          <w:szCs w:val="20"/>
        </w:rPr>
      </w:pPr>
      <w:r w:rsidRPr="0023051F">
        <w:rPr>
          <w:szCs w:val="20"/>
        </w:rPr>
        <w:t>Myeloid neoplasms</w:t>
      </w:r>
      <w:r>
        <w:rPr>
          <w:szCs w:val="20"/>
        </w:rPr>
        <w:t xml:space="preserve"> </w:t>
      </w:r>
      <w:r w:rsidR="0088645D">
        <w:rPr>
          <w:szCs w:val="20"/>
        </w:rPr>
        <w:t xml:space="preserve">can be broadly </w:t>
      </w:r>
      <w:r w:rsidR="00427367">
        <w:rPr>
          <w:szCs w:val="20"/>
        </w:rPr>
        <w:t>classified</w:t>
      </w:r>
      <w:r w:rsidR="003E509F">
        <w:rPr>
          <w:szCs w:val="20"/>
        </w:rPr>
        <w:t xml:space="preserve"> into four </w:t>
      </w:r>
      <w:r w:rsidR="00427367">
        <w:rPr>
          <w:szCs w:val="20"/>
        </w:rPr>
        <w:t>groups</w:t>
      </w:r>
      <w:r w:rsidR="00E25FF3">
        <w:rPr>
          <w:szCs w:val="20"/>
        </w:rPr>
        <w:t xml:space="preserve"> (see </w:t>
      </w:r>
      <w:r w:rsidR="00E25FF3">
        <w:rPr>
          <w:szCs w:val="20"/>
        </w:rPr>
        <w:fldChar w:fldCharType="begin"/>
      </w:r>
      <w:r w:rsidR="00E25FF3">
        <w:rPr>
          <w:szCs w:val="20"/>
        </w:rPr>
        <w:instrText xml:space="preserve"> REF _Ref54777694 \h </w:instrText>
      </w:r>
      <w:r w:rsidR="0010714A">
        <w:rPr>
          <w:szCs w:val="20"/>
        </w:rPr>
        <w:instrText xml:space="preserve"> \* MERGEFORMAT </w:instrText>
      </w:r>
      <w:r w:rsidR="00E25FF3">
        <w:rPr>
          <w:szCs w:val="20"/>
        </w:rPr>
      </w:r>
      <w:r w:rsidR="00E25FF3">
        <w:rPr>
          <w:szCs w:val="20"/>
        </w:rPr>
        <w:fldChar w:fldCharType="separate"/>
      </w:r>
      <w:r w:rsidR="0010714A" w:rsidRPr="0010714A">
        <w:rPr>
          <w:szCs w:val="20"/>
        </w:rPr>
        <w:t>Table 5</w:t>
      </w:r>
      <w:r w:rsidR="00E25FF3">
        <w:rPr>
          <w:szCs w:val="20"/>
        </w:rPr>
        <w:fldChar w:fldCharType="end"/>
      </w:r>
      <w:r w:rsidR="00193020">
        <w:rPr>
          <w:szCs w:val="20"/>
        </w:rPr>
        <w:t>)</w:t>
      </w:r>
      <w:r w:rsidR="003E509F">
        <w:rPr>
          <w:szCs w:val="20"/>
        </w:rPr>
        <w:t xml:space="preserve">: </w:t>
      </w:r>
    </w:p>
    <w:p w14:paraId="3E12AAE5" w14:textId="703CC28B" w:rsidR="003E509F" w:rsidRPr="007D0BB7" w:rsidRDefault="003E509F" w:rsidP="0095102A">
      <w:pPr>
        <w:pStyle w:val="ListParagraph"/>
        <w:numPr>
          <w:ilvl w:val="0"/>
          <w:numId w:val="39"/>
        </w:numPr>
        <w:rPr>
          <w:szCs w:val="20"/>
        </w:rPr>
      </w:pPr>
      <w:r w:rsidRPr="007D0BB7">
        <w:rPr>
          <w:szCs w:val="20"/>
        </w:rPr>
        <w:t>Acute myeloid leukaemia (AML) and related neoplasms</w:t>
      </w:r>
      <w:r w:rsidR="007D0BB7" w:rsidRPr="007D0BB7">
        <w:rPr>
          <w:szCs w:val="20"/>
        </w:rPr>
        <w:t xml:space="preserve">. AML is characterised by an accumulation of </w:t>
      </w:r>
      <w:r w:rsidR="00263A06" w:rsidRPr="007D0BB7">
        <w:rPr>
          <w:szCs w:val="20"/>
        </w:rPr>
        <w:t>leuk</w:t>
      </w:r>
      <w:r w:rsidR="00263A06">
        <w:rPr>
          <w:szCs w:val="20"/>
        </w:rPr>
        <w:t>a</w:t>
      </w:r>
      <w:r w:rsidR="00263A06" w:rsidRPr="007D0BB7">
        <w:rPr>
          <w:szCs w:val="20"/>
        </w:rPr>
        <w:t>emic</w:t>
      </w:r>
      <w:r w:rsidR="007D0BB7" w:rsidRPr="007D0BB7">
        <w:rPr>
          <w:szCs w:val="20"/>
        </w:rPr>
        <w:t xml:space="preserve"> blasts</w:t>
      </w:r>
      <w:r w:rsidR="00424E6B">
        <w:rPr>
          <w:szCs w:val="20"/>
        </w:rPr>
        <w:t xml:space="preserve"> </w:t>
      </w:r>
      <w:r w:rsidR="0095102A">
        <w:rPr>
          <w:szCs w:val="20"/>
        </w:rPr>
        <w:t>(</w:t>
      </w:r>
      <w:r w:rsidR="0095102A">
        <w:rPr>
          <w:rFonts w:cstheme="minorHAnsi"/>
          <w:szCs w:val="20"/>
        </w:rPr>
        <w:t>≥</w:t>
      </w:r>
      <w:r w:rsidR="0095102A">
        <w:rPr>
          <w:szCs w:val="20"/>
        </w:rPr>
        <w:t>20%)</w:t>
      </w:r>
      <w:r w:rsidR="007D0BB7" w:rsidRPr="007D0BB7">
        <w:rPr>
          <w:szCs w:val="20"/>
        </w:rPr>
        <w:t xml:space="preserve"> or immature forms in the bone marrow and peripheral blood, with a reduction in the production of normal red blood cells, platelets, and mature granulocytes. The increased production of malignant cells, along with a reduction in mature elements, results in symptoms including anaemia, bleeding, and an increased risk of infection. AML is the most common acute leukaemia in adults (80% of cases), whereas AML accounts for less than 10 per</w:t>
      </w:r>
      <w:r w:rsidR="00263A06">
        <w:rPr>
          <w:szCs w:val="20"/>
        </w:rPr>
        <w:t xml:space="preserve"> </w:t>
      </w:r>
      <w:r w:rsidR="007D0BB7" w:rsidRPr="007D0BB7">
        <w:rPr>
          <w:szCs w:val="20"/>
        </w:rPr>
        <w:t>cent of acute leukaemias in children.</w:t>
      </w:r>
      <w:r w:rsidR="005E5C61">
        <w:rPr>
          <w:szCs w:val="20"/>
        </w:rPr>
        <w:fldChar w:fldCharType="begin"/>
      </w:r>
      <w:r w:rsidR="005E5C61">
        <w:rPr>
          <w:szCs w:val="20"/>
        </w:rPr>
        <w:instrText xml:space="preserve"> ADDIN EN.CITE &lt;EndNote&gt;&lt;Cite&gt;&lt;Author&gt;Schiffer&lt;/Author&gt;&lt;Year&gt;2019&lt;/Year&gt;&lt;RecNum&gt;61&lt;/RecNum&gt;&lt;DisplayText&gt;&lt;style face="superscript"&gt;19&lt;/style&gt;&lt;/DisplayText&gt;&lt;record&gt;&lt;rec-number&gt;61&lt;/rec-number&gt;&lt;foreign-keys&gt;&lt;key app="EN" db-id="wtwpzfdzitwfv0exv2z5zrzps0rwv0xp9r55" timestamp="1604989070"&gt;61&lt;/key&gt;&lt;/foreign-keys&gt;&lt;ref-type name="Online Database"&gt;45&lt;/ref-type&gt;&lt;contributors&gt;&lt;authors&gt;&lt;author&gt;Schiffer, C.A.&lt;/author&gt;&lt;author&gt;Gurbuxani, S.&lt;/author&gt;&lt;/authors&gt;&lt;/contributors&gt;&lt;titles&gt;&lt;title&gt;Clinical manifestations, pathologic features, and diagnosis of acute myeloid leukemia&lt;/title&gt;&lt;secondary-title&gt;UpToDate&lt;/secondary-title&gt;&lt;/titles&gt;&lt;dates&gt;&lt;year&gt;2019&lt;/year&gt;&lt;pub-dates&gt;&lt;date&gt;10th November 2020&lt;/date&gt;&lt;/pub-dates&gt;&lt;/dates&gt;&lt;publisher&gt;Wolters Kluwer&lt;/publisher&gt;&lt;urls&gt;&lt;related-urls&gt;&lt;url&gt;https://www.uptodate.com/contents/clinical-manifestations-pathologic-features-and-diagnosis-of-acute-myeloid-leukemia?search=Clinical%20manifestations,%20pathologic%20features,%20and%20diagnosis%20of%20acute%20myeloid%20leukemia&amp;amp;source=search_result&amp;amp;selectedTitle=1~150&amp;amp;usage_type=default&amp;amp;display_rank=1&lt;/url&gt;&lt;/related-urls&gt;&lt;/urls&gt;&lt;/record&gt;&lt;/Cite&gt;&lt;/EndNote&gt;</w:instrText>
      </w:r>
      <w:r w:rsidR="005E5C61">
        <w:rPr>
          <w:szCs w:val="20"/>
        </w:rPr>
        <w:fldChar w:fldCharType="separate"/>
      </w:r>
      <w:r w:rsidR="005E5C61" w:rsidRPr="005E5C61">
        <w:rPr>
          <w:noProof/>
          <w:szCs w:val="20"/>
          <w:vertAlign w:val="superscript"/>
        </w:rPr>
        <w:t>19</w:t>
      </w:r>
      <w:r w:rsidR="005E5C61">
        <w:rPr>
          <w:szCs w:val="20"/>
        </w:rPr>
        <w:fldChar w:fldCharType="end"/>
      </w:r>
    </w:p>
    <w:p w14:paraId="44A9634E" w14:textId="5AEB36C4" w:rsidR="003E509F" w:rsidRPr="0095102A" w:rsidRDefault="003E509F" w:rsidP="0095102A">
      <w:pPr>
        <w:pStyle w:val="ListParagraph"/>
        <w:numPr>
          <w:ilvl w:val="0"/>
          <w:numId w:val="39"/>
        </w:numPr>
        <w:rPr>
          <w:szCs w:val="20"/>
        </w:rPr>
      </w:pPr>
      <w:r w:rsidRPr="0095102A">
        <w:rPr>
          <w:szCs w:val="20"/>
        </w:rPr>
        <w:t xml:space="preserve">Myeloproliferative neoplasms </w:t>
      </w:r>
      <w:r w:rsidR="000A0492" w:rsidRPr="0095102A">
        <w:rPr>
          <w:szCs w:val="20"/>
        </w:rPr>
        <w:t>(MPN)</w:t>
      </w:r>
      <w:r w:rsidR="005F4E34" w:rsidRPr="0095102A">
        <w:rPr>
          <w:szCs w:val="20"/>
        </w:rPr>
        <w:t>, including</w:t>
      </w:r>
      <w:r w:rsidRPr="0095102A">
        <w:rPr>
          <w:szCs w:val="20"/>
        </w:rPr>
        <w:t xml:space="preserve"> chronic myeloid leukaemia</w:t>
      </w:r>
      <w:r w:rsidR="005F4E34" w:rsidRPr="0095102A">
        <w:rPr>
          <w:szCs w:val="20"/>
        </w:rPr>
        <w:t>, are often associated with mutations that cause abnormal increases in activity of pro-growth signalling pathways, leading to the growth factor-independent proliferation of bone marrow progenitors</w:t>
      </w:r>
      <w:r w:rsidR="0095102A" w:rsidRPr="0095102A">
        <w:rPr>
          <w:szCs w:val="20"/>
        </w:rPr>
        <w:t>. Unlike AML, the percentage of blasts in the bone marrow may be normal or slightly increased, but is always &lt;20 per</w:t>
      </w:r>
      <w:r w:rsidR="00263A06">
        <w:rPr>
          <w:szCs w:val="20"/>
        </w:rPr>
        <w:t xml:space="preserve"> </w:t>
      </w:r>
      <w:r w:rsidR="0095102A" w:rsidRPr="0095102A">
        <w:rPr>
          <w:szCs w:val="20"/>
        </w:rPr>
        <w:t>cent</w:t>
      </w:r>
      <w:r w:rsidR="00266ACC">
        <w:rPr>
          <w:szCs w:val="20"/>
        </w:rPr>
        <w:t>;</w:t>
      </w:r>
      <w:r w:rsidR="005E5C61">
        <w:rPr>
          <w:szCs w:val="20"/>
        </w:rPr>
        <w:fldChar w:fldCharType="begin"/>
      </w:r>
      <w:r w:rsidR="005E5C61">
        <w:rPr>
          <w:szCs w:val="20"/>
        </w:rPr>
        <w:instrText xml:space="preserve"> ADDIN EN.CITE &lt;EndNote&gt;&lt;Cite&gt;&lt;Author&gt;Freedman&lt;/Author&gt;&lt;Year&gt;2020&lt;/Year&gt;&lt;RecNum&gt;60&lt;/RecNum&gt;&lt;DisplayText&gt;&lt;style face="superscript"&gt;18&lt;/style&gt;&lt;/DisplayText&gt;&lt;record&gt;&lt;rec-number&gt;60&lt;/rec-number&gt;&lt;foreign-keys&gt;&lt;key app="EN" db-id="wtwpzfdzitwfv0exv2z5zrzps0rwv0xp9r55" timestamp="1604987044"&gt;60&lt;/key&gt;&lt;/foreign-keys&gt;&lt;ref-type name="Online Database"&gt;45&lt;/ref-type&gt;&lt;contributors&gt;&lt;authors&gt;&lt;author&gt;Freedman, A.S.&lt;/author&gt;&lt;author&gt;Friedberg, J.W.&lt;/author&gt;&lt;author&gt;Aster, J.C.&lt;/author&gt;&lt;/authors&gt;&lt;/contributors&gt;&lt;titles&gt;&lt;title&gt;Classification of the hematopoietic neoplasms&lt;/title&gt;&lt;secondary-title&gt;UpToDate&lt;/secondary-title&gt;&lt;/titles&gt;&lt;dates&gt;&lt;year&gt;2020&lt;/year&gt;&lt;pub-dates&gt;&lt;date&gt;10th November 2020&lt;/date&gt;&lt;/pub-dates&gt;&lt;/dates&gt;&lt;publisher&gt;Wolters Kluwer&lt;/publisher&gt;&lt;urls&gt;&lt;related-urls&gt;&lt;url&gt;https://www.uptodate.com/contents/classification-of-the-hematopoietic-neoplasms&lt;/url&gt;&lt;/related-urls&gt;&lt;/urls&gt;&lt;/record&gt;&lt;/Cite&gt;&lt;/EndNote&gt;</w:instrText>
      </w:r>
      <w:r w:rsidR="005E5C61">
        <w:rPr>
          <w:szCs w:val="20"/>
        </w:rPr>
        <w:fldChar w:fldCharType="separate"/>
      </w:r>
      <w:r w:rsidR="005E5C61" w:rsidRPr="005E5C61">
        <w:rPr>
          <w:noProof/>
          <w:szCs w:val="20"/>
          <w:vertAlign w:val="superscript"/>
        </w:rPr>
        <w:t>18</w:t>
      </w:r>
      <w:r w:rsidR="005E5C61">
        <w:rPr>
          <w:szCs w:val="20"/>
        </w:rPr>
        <w:fldChar w:fldCharType="end"/>
      </w:r>
    </w:p>
    <w:p w14:paraId="3C271114" w14:textId="3D130248" w:rsidR="003E509F" w:rsidRPr="0095102A" w:rsidRDefault="003E509F" w:rsidP="0095102A">
      <w:pPr>
        <w:pStyle w:val="ListParagraph"/>
        <w:numPr>
          <w:ilvl w:val="0"/>
          <w:numId w:val="39"/>
        </w:numPr>
        <w:rPr>
          <w:szCs w:val="20"/>
        </w:rPr>
      </w:pPr>
      <w:r w:rsidRPr="0095102A">
        <w:rPr>
          <w:szCs w:val="20"/>
        </w:rPr>
        <w:t>Myelodysplastic syndromes (MDS)</w:t>
      </w:r>
      <w:r w:rsidR="007D0BB7" w:rsidRPr="0095102A">
        <w:rPr>
          <w:szCs w:val="20"/>
        </w:rPr>
        <w:t xml:space="preserve"> exhibit dysplasia, ineffective blood cell production leading to cytopenia, and a risk of transformation to acute leukaemia. Bone marrow cellularity can be </w:t>
      </w:r>
      <w:r w:rsidR="007D0BB7" w:rsidRPr="0095102A">
        <w:rPr>
          <w:szCs w:val="20"/>
        </w:rPr>
        <w:lastRenderedPageBreak/>
        <w:t>increased, but may be normal or even low</w:t>
      </w:r>
      <w:r w:rsidR="0095102A" w:rsidRPr="0095102A">
        <w:rPr>
          <w:szCs w:val="20"/>
        </w:rPr>
        <w:t>, and as with MPN, the percentage of blasts in the bone marrow may be normal or increased, but &lt;20 per</w:t>
      </w:r>
      <w:r w:rsidR="00263A06">
        <w:rPr>
          <w:szCs w:val="20"/>
        </w:rPr>
        <w:t xml:space="preserve"> </w:t>
      </w:r>
      <w:r w:rsidR="0095102A" w:rsidRPr="0095102A">
        <w:rPr>
          <w:szCs w:val="20"/>
        </w:rPr>
        <w:t>cent</w:t>
      </w:r>
      <w:r w:rsidR="007D0BB7" w:rsidRPr="0095102A">
        <w:rPr>
          <w:szCs w:val="20"/>
        </w:rPr>
        <w:t>.</w:t>
      </w:r>
      <w:r w:rsidR="005E5C61">
        <w:rPr>
          <w:szCs w:val="20"/>
        </w:rPr>
        <w:fldChar w:fldCharType="begin"/>
      </w:r>
      <w:r w:rsidR="005E5C61">
        <w:rPr>
          <w:szCs w:val="20"/>
        </w:rPr>
        <w:instrText xml:space="preserve"> ADDIN EN.CITE &lt;EndNote&gt;&lt;Cite&gt;&lt;Author&gt;Freedman&lt;/Author&gt;&lt;Year&gt;2020&lt;/Year&gt;&lt;RecNum&gt;60&lt;/RecNum&gt;&lt;DisplayText&gt;&lt;style face="superscript"&gt;18&lt;/style&gt;&lt;/DisplayText&gt;&lt;record&gt;&lt;rec-number&gt;60&lt;/rec-number&gt;&lt;foreign-keys&gt;&lt;key app="EN" db-id="wtwpzfdzitwfv0exv2z5zrzps0rwv0xp9r55" timestamp="1604987044"&gt;60&lt;/key&gt;&lt;/foreign-keys&gt;&lt;ref-type name="Online Database"&gt;45&lt;/ref-type&gt;&lt;contributors&gt;&lt;authors&gt;&lt;author&gt;Freedman, A.S.&lt;/author&gt;&lt;author&gt;Friedberg, J.W.&lt;/author&gt;&lt;author&gt;Aster, J.C.&lt;/author&gt;&lt;/authors&gt;&lt;/contributors&gt;&lt;titles&gt;&lt;title&gt;Classification of the hematopoietic neoplasms&lt;/title&gt;&lt;secondary-title&gt;UpToDate&lt;/secondary-title&gt;&lt;/titles&gt;&lt;dates&gt;&lt;year&gt;2020&lt;/year&gt;&lt;pub-dates&gt;&lt;date&gt;10th November 2020&lt;/date&gt;&lt;/pub-dates&gt;&lt;/dates&gt;&lt;publisher&gt;Wolters Kluwer&lt;/publisher&gt;&lt;urls&gt;&lt;related-urls&gt;&lt;url&gt;https://www.uptodate.com/contents/classification-of-the-hematopoietic-neoplasms&lt;/url&gt;&lt;/related-urls&gt;&lt;/urls&gt;&lt;/record&gt;&lt;/Cite&gt;&lt;/EndNote&gt;</w:instrText>
      </w:r>
      <w:r w:rsidR="005E5C61">
        <w:rPr>
          <w:szCs w:val="20"/>
        </w:rPr>
        <w:fldChar w:fldCharType="separate"/>
      </w:r>
      <w:r w:rsidR="005E5C61" w:rsidRPr="005E5C61">
        <w:rPr>
          <w:noProof/>
          <w:szCs w:val="20"/>
          <w:vertAlign w:val="superscript"/>
        </w:rPr>
        <w:t>18</w:t>
      </w:r>
      <w:r w:rsidR="005E5C61">
        <w:rPr>
          <w:szCs w:val="20"/>
        </w:rPr>
        <w:fldChar w:fldCharType="end"/>
      </w:r>
      <w:r w:rsidR="005F4E34" w:rsidRPr="0095102A">
        <w:rPr>
          <w:szCs w:val="20"/>
        </w:rPr>
        <w:t xml:space="preserve"> </w:t>
      </w:r>
      <w:r w:rsidRPr="0095102A">
        <w:rPr>
          <w:szCs w:val="20"/>
        </w:rPr>
        <w:t xml:space="preserve">and </w:t>
      </w:r>
    </w:p>
    <w:p w14:paraId="2A52DA05" w14:textId="0D391412" w:rsidR="003E509F" w:rsidRDefault="003E509F" w:rsidP="0095102A">
      <w:pPr>
        <w:pStyle w:val="ListParagraph"/>
        <w:numPr>
          <w:ilvl w:val="0"/>
          <w:numId w:val="39"/>
        </w:numPr>
        <w:rPr>
          <w:szCs w:val="20"/>
        </w:rPr>
      </w:pPr>
      <w:r w:rsidRPr="003E509F">
        <w:rPr>
          <w:szCs w:val="20"/>
        </w:rPr>
        <w:t>Myeloproliferative/myelodysplastic syndromes</w:t>
      </w:r>
      <w:r>
        <w:rPr>
          <w:szCs w:val="20"/>
        </w:rPr>
        <w:t xml:space="preserve"> </w:t>
      </w:r>
      <w:r w:rsidR="005F4E34" w:rsidRPr="005F4E34">
        <w:rPr>
          <w:szCs w:val="20"/>
        </w:rPr>
        <w:t>include disorders where both dysplastic and proliferative features co-exist.</w:t>
      </w:r>
      <w:r w:rsidR="005E5C61">
        <w:rPr>
          <w:szCs w:val="20"/>
        </w:rPr>
        <w:fldChar w:fldCharType="begin"/>
      </w:r>
      <w:r w:rsidR="005E5C61">
        <w:rPr>
          <w:szCs w:val="20"/>
        </w:rPr>
        <w:instrText xml:space="preserve"> ADDIN EN.CITE &lt;EndNote&gt;&lt;Cite&gt;&lt;Author&gt;Freedman&lt;/Author&gt;&lt;Year&gt;2020&lt;/Year&gt;&lt;RecNum&gt;60&lt;/RecNum&gt;&lt;DisplayText&gt;&lt;style face="superscript"&gt;18&lt;/style&gt;&lt;/DisplayText&gt;&lt;record&gt;&lt;rec-number&gt;60&lt;/rec-number&gt;&lt;foreign-keys&gt;&lt;key app="EN" db-id="wtwpzfdzitwfv0exv2z5zrzps0rwv0xp9r55" timestamp="1604987044"&gt;60&lt;/key&gt;&lt;/foreign-keys&gt;&lt;ref-type name="Online Database"&gt;45&lt;/ref-type&gt;&lt;contributors&gt;&lt;authors&gt;&lt;author&gt;Freedman, A.S.&lt;/author&gt;&lt;author&gt;Friedberg, J.W.&lt;/author&gt;&lt;author&gt;Aster, J.C.&lt;/author&gt;&lt;/authors&gt;&lt;/contributors&gt;&lt;titles&gt;&lt;title&gt;Classification of the hematopoietic neoplasms&lt;/title&gt;&lt;secondary-title&gt;UpToDate&lt;/secondary-title&gt;&lt;/titles&gt;&lt;dates&gt;&lt;year&gt;2020&lt;/year&gt;&lt;pub-dates&gt;&lt;date&gt;10th November 2020&lt;/date&gt;&lt;/pub-dates&gt;&lt;/dates&gt;&lt;publisher&gt;Wolters Kluwer&lt;/publisher&gt;&lt;urls&gt;&lt;related-urls&gt;&lt;url&gt;https://www.uptodate.com/contents/classification-of-the-hematopoietic-neoplasms&lt;/url&gt;&lt;/related-urls&gt;&lt;/urls&gt;&lt;/record&gt;&lt;/Cite&gt;&lt;/EndNote&gt;</w:instrText>
      </w:r>
      <w:r w:rsidR="005E5C61">
        <w:rPr>
          <w:szCs w:val="20"/>
        </w:rPr>
        <w:fldChar w:fldCharType="separate"/>
      </w:r>
      <w:r w:rsidR="005E5C61" w:rsidRPr="005E5C61">
        <w:rPr>
          <w:noProof/>
          <w:szCs w:val="20"/>
          <w:vertAlign w:val="superscript"/>
        </w:rPr>
        <w:t>18</w:t>
      </w:r>
      <w:r w:rsidR="005E5C61">
        <w:rPr>
          <w:szCs w:val="20"/>
        </w:rPr>
        <w:fldChar w:fldCharType="end"/>
      </w:r>
      <w:r w:rsidR="00263A06">
        <w:rPr>
          <w:szCs w:val="20"/>
        </w:rPr>
        <w:t xml:space="preserve">  </w:t>
      </w:r>
    </w:p>
    <w:p w14:paraId="36E717B3" w14:textId="5DE0ABA5" w:rsidR="000A0492" w:rsidRPr="000A0492" w:rsidRDefault="000A0492" w:rsidP="000A0492">
      <w:pPr>
        <w:spacing w:before="240"/>
        <w:ind w:left="425"/>
        <w:rPr>
          <w:szCs w:val="20"/>
        </w:rPr>
      </w:pPr>
      <w:r w:rsidRPr="000A0492">
        <w:rPr>
          <w:szCs w:val="20"/>
        </w:rPr>
        <w:t>Some myeloid neoplasms show features that overlap between those of an MPN and an MDS, and all MPNs and MDS have the potential to transform into AML.</w:t>
      </w:r>
      <w:r>
        <w:rPr>
          <w:szCs w:val="20"/>
        </w:rPr>
        <w:t xml:space="preserve"> AMLs </w:t>
      </w:r>
      <w:r w:rsidR="007D0BB7">
        <w:rPr>
          <w:szCs w:val="20"/>
        </w:rPr>
        <w:t>are</w:t>
      </w:r>
      <w:r>
        <w:rPr>
          <w:szCs w:val="20"/>
        </w:rPr>
        <w:t xml:space="preserve"> very </w:t>
      </w:r>
      <w:r w:rsidRPr="000A0492">
        <w:rPr>
          <w:szCs w:val="20"/>
        </w:rPr>
        <w:t>aggressive</w:t>
      </w:r>
      <w:r w:rsidR="009C3125">
        <w:rPr>
          <w:szCs w:val="20"/>
        </w:rPr>
        <w:t>, requiring</w:t>
      </w:r>
      <w:r>
        <w:rPr>
          <w:szCs w:val="20"/>
        </w:rPr>
        <w:t xml:space="preserve"> immediate treatment</w:t>
      </w:r>
      <w:r w:rsidR="009C3125">
        <w:rPr>
          <w:szCs w:val="20"/>
        </w:rPr>
        <w:t xml:space="preserve">, whereas </w:t>
      </w:r>
      <w:r w:rsidR="009C3125" w:rsidRPr="000A0492">
        <w:rPr>
          <w:szCs w:val="20"/>
        </w:rPr>
        <w:t>MPNs and MDS</w:t>
      </w:r>
      <w:r w:rsidR="009C3125">
        <w:rPr>
          <w:szCs w:val="20"/>
        </w:rPr>
        <w:t xml:space="preserve"> are often </w:t>
      </w:r>
      <w:r w:rsidR="009C3125" w:rsidRPr="000A0492">
        <w:rPr>
          <w:szCs w:val="20"/>
        </w:rPr>
        <w:t>indolent</w:t>
      </w:r>
      <w:r w:rsidR="009C3125">
        <w:rPr>
          <w:szCs w:val="20"/>
        </w:rPr>
        <w:t xml:space="preserve">, </w:t>
      </w:r>
      <w:r w:rsidR="00263A06">
        <w:rPr>
          <w:szCs w:val="20"/>
        </w:rPr>
        <w:t xml:space="preserve">and </w:t>
      </w:r>
      <w:r w:rsidR="00EF145A">
        <w:rPr>
          <w:szCs w:val="20"/>
        </w:rPr>
        <w:t xml:space="preserve">usually </w:t>
      </w:r>
      <w:r w:rsidR="00263A06">
        <w:rPr>
          <w:szCs w:val="20"/>
        </w:rPr>
        <w:t xml:space="preserve">do </w:t>
      </w:r>
      <w:r w:rsidR="009C3125">
        <w:rPr>
          <w:szCs w:val="20"/>
        </w:rPr>
        <w:t>not requir</w:t>
      </w:r>
      <w:r w:rsidR="00263A06">
        <w:rPr>
          <w:szCs w:val="20"/>
        </w:rPr>
        <w:t>e</w:t>
      </w:r>
      <w:r w:rsidR="009C3125">
        <w:rPr>
          <w:szCs w:val="20"/>
        </w:rPr>
        <w:t xml:space="preserve"> immediate or aggressive treatment.</w:t>
      </w:r>
      <w:r w:rsidR="005E5C61">
        <w:rPr>
          <w:szCs w:val="20"/>
        </w:rPr>
        <w:fldChar w:fldCharType="begin"/>
      </w:r>
      <w:r w:rsidR="005E5C61">
        <w:rPr>
          <w:szCs w:val="20"/>
        </w:rPr>
        <w:instrText xml:space="preserve"> ADDIN EN.CITE &lt;EndNote&gt;&lt;Cite&gt;&lt;Author&gt;Freedman&lt;/Author&gt;&lt;Year&gt;2020&lt;/Year&gt;&lt;RecNum&gt;60&lt;/RecNum&gt;&lt;DisplayText&gt;&lt;style face="superscript"&gt;18&lt;/style&gt;&lt;/DisplayText&gt;&lt;record&gt;&lt;rec-number&gt;60&lt;/rec-number&gt;&lt;foreign-keys&gt;&lt;key app="EN" db-id="wtwpzfdzitwfv0exv2z5zrzps0rwv0xp9r55" timestamp="1604987044"&gt;60&lt;/key&gt;&lt;/foreign-keys&gt;&lt;ref-type name="Online Database"&gt;45&lt;/ref-type&gt;&lt;contributors&gt;&lt;authors&gt;&lt;author&gt;Freedman, A.S.&lt;/author&gt;&lt;author&gt;Friedberg, J.W.&lt;/author&gt;&lt;author&gt;Aster, J.C.&lt;/author&gt;&lt;/authors&gt;&lt;/contributors&gt;&lt;titles&gt;&lt;title&gt;Classification of the hematopoietic neoplasms&lt;/title&gt;&lt;secondary-title&gt;UpToDate&lt;/secondary-title&gt;&lt;/titles&gt;&lt;dates&gt;&lt;year&gt;2020&lt;/year&gt;&lt;pub-dates&gt;&lt;date&gt;10th November 2020&lt;/date&gt;&lt;/pub-dates&gt;&lt;/dates&gt;&lt;publisher&gt;Wolters Kluwer&lt;/publisher&gt;&lt;urls&gt;&lt;related-urls&gt;&lt;url&gt;https://www.uptodate.com/contents/classification-of-the-hematopoietic-neoplasms&lt;/url&gt;&lt;/related-urls&gt;&lt;/urls&gt;&lt;/record&gt;&lt;/Cite&gt;&lt;/EndNote&gt;</w:instrText>
      </w:r>
      <w:r w:rsidR="005E5C61">
        <w:rPr>
          <w:szCs w:val="20"/>
        </w:rPr>
        <w:fldChar w:fldCharType="separate"/>
      </w:r>
      <w:r w:rsidR="005E5C61" w:rsidRPr="005E5C61">
        <w:rPr>
          <w:noProof/>
          <w:szCs w:val="20"/>
          <w:vertAlign w:val="superscript"/>
        </w:rPr>
        <w:t>18</w:t>
      </w:r>
      <w:r w:rsidR="005E5C61">
        <w:rPr>
          <w:szCs w:val="20"/>
        </w:rPr>
        <w:fldChar w:fldCharType="end"/>
      </w:r>
    </w:p>
    <w:p w14:paraId="3142294F" w14:textId="0D468EB5" w:rsidR="00716F4A" w:rsidRDefault="00263A06" w:rsidP="00E357B9">
      <w:pPr>
        <w:ind w:left="426"/>
        <w:rPr>
          <w:szCs w:val="20"/>
        </w:rPr>
      </w:pPr>
      <w:r w:rsidRPr="00263A06">
        <w:t>L</w:t>
      </w:r>
      <w:r w:rsidR="003E509F" w:rsidRPr="00263A06">
        <w:t>ymphoid neoplasms</w:t>
      </w:r>
      <w:r w:rsidR="00E86435">
        <w:rPr>
          <w:szCs w:val="20"/>
        </w:rPr>
        <w:t xml:space="preserve"> </w:t>
      </w:r>
      <w:r w:rsidR="00E86435" w:rsidRPr="00E86435">
        <w:rPr>
          <w:szCs w:val="20"/>
        </w:rPr>
        <w:t>arise from the malignant transformation of normal lymphoid cells at various stages of differentiation</w:t>
      </w:r>
      <w:r w:rsidR="000A0492">
        <w:rPr>
          <w:szCs w:val="20"/>
        </w:rPr>
        <w:t xml:space="preserve">. </w:t>
      </w:r>
      <w:r w:rsidR="00E86435">
        <w:rPr>
          <w:szCs w:val="20"/>
        </w:rPr>
        <w:t xml:space="preserve"> </w:t>
      </w:r>
      <w:r w:rsidR="000A0492">
        <w:rPr>
          <w:szCs w:val="20"/>
        </w:rPr>
        <w:t>Lymphoid neoplasms</w:t>
      </w:r>
      <w:r w:rsidR="000A0492" w:rsidRPr="000A0492">
        <w:rPr>
          <w:szCs w:val="20"/>
        </w:rPr>
        <w:t xml:space="preserve"> </w:t>
      </w:r>
      <w:r w:rsidR="000A0492">
        <w:rPr>
          <w:szCs w:val="20"/>
        </w:rPr>
        <w:t>may d</w:t>
      </w:r>
      <w:r w:rsidR="000A0492" w:rsidRPr="000A0492">
        <w:rPr>
          <w:szCs w:val="20"/>
        </w:rPr>
        <w:t>erive from B cell progenitors (bone marrow derived), T cell progenitors (thymus-derived), mature T lymphocytes (cytotoxic T cells, helper T cells, or T regulatory cells) or mature B lymphocytes (B cells or plasma cells)</w:t>
      </w:r>
      <w:r w:rsidR="000A0492">
        <w:rPr>
          <w:szCs w:val="20"/>
        </w:rPr>
        <w:t xml:space="preserve"> </w:t>
      </w:r>
      <w:r w:rsidR="00E86435">
        <w:rPr>
          <w:szCs w:val="20"/>
        </w:rPr>
        <w:t xml:space="preserve">(see </w:t>
      </w:r>
      <w:r w:rsidR="00E86435">
        <w:rPr>
          <w:szCs w:val="20"/>
        </w:rPr>
        <w:fldChar w:fldCharType="begin"/>
      </w:r>
      <w:r w:rsidR="00E86435">
        <w:rPr>
          <w:szCs w:val="20"/>
        </w:rPr>
        <w:instrText xml:space="preserve"> REF _Ref55915931 \h </w:instrText>
      </w:r>
      <w:r w:rsidR="00E86435">
        <w:rPr>
          <w:szCs w:val="20"/>
        </w:rPr>
      </w:r>
      <w:r w:rsidR="00E86435">
        <w:rPr>
          <w:szCs w:val="20"/>
        </w:rPr>
        <w:fldChar w:fldCharType="separate"/>
      </w:r>
      <w:r w:rsidR="0071492B">
        <w:t xml:space="preserve">Figure </w:t>
      </w:r>
      <w:r w:rsidR="0071492B">
        <w:rPr>
          <w:noProof/>
        </w:rPr>
        <w:t>5</w:t>
      </w:r>
      <w:r w:rsidR="00E86435">
        <w:rPr>
          <w:szCs w:val="20"/>
        </w:rPr>
        <w:fldChar w:fldCharType="end"/>
      </w:r>
      <w:r w:rsidR="00E86435">
        <w:rPr>
          <w:szCs w:val="20"/>
        </w:rPr>
        <w:t xml:space="preserve">, </w:t>
      </w:r>
      <w:hyperlink w:anchor="_Appendix_B" w:history="1">
        <w:r w:rsidR="00E86435" w:rsidRPr="00185042">
          <w:t>Appendix</w:t>
        </w:r>
        <w:r w:rsidR="00185042" w:rsidRPr="00185042">
          <w:t xml:space="preserve"> B</w:t>
        </w:r>
      </w:hyperlink>
      <w:r w:rsidR="00E86435">
        <w:t>)</w:t>
      </w:r>
      <w:r w:rsidR="00266ACC">
        <w:t>.</w:t>
      </w:r>
      <w:r w:rsidR="005E5C61">
        <w:fldChar w:fldCharType="begin"/>
      </w:r>
      <w:r w:rsidR="005E5C61">
        <w:instrText xml:space="preserve"> ADDIN EN.CITE &lt;EndNote&gt;&lt;Cite&gt;&lt;Author&gt;Freedman&lt;/Author&gt;&lt;Year&gt;2020&lt;/Year&gt;&lt;RecNum&gt;60&lt;/RecNum&gt;&lt;DisplayText&gt;&lt;style face="superscript"&gt;18&lt;/style&gt;&lt;/DisplayText&gt;&lt;record&gt;&lt;rec-number&gt;60&lt;/rec-number&gt;&lt;foreign-keys&gt;&lt;key app="EN" db-id="wtwpzfdzitwfv0exv2z5zrzps0rwv0xp9r55" timestamp="1604987044"&gt;60&lt;/key&gt;&lt;/foreign-keys&gt;&lt;ref-type name="Online Database"&gt;45&lt;/ref-type&gt;&lt;contributors&gt;&lt;authors&gt;&lt;author&gt;Freedman, A.S.&lt;/author&gt;&lt;author&gt;Friedberg, J.W.&lt;/author&gt;&lt;author&gt;Aster, J.C.&lt;/author&gt;&lt;/authors&gt;&lt;/contributors&gt;&lt;titles&gt;&lt;title&gt;Classification of the hematopoietic neoplasms&lt;/title&gt;&lt;secondary-title&gt;UpToDate&lt;/secondary-title&gt;&lt;/titles&gt;&lt;dates&gt;&lt;year&gt;2020&lt;/year&gt;&lt;pub-dates&gt;&lt;date&gt;10th November 2020&lt;/date&gt;&lt;/pub-dates&gt;&lt;/dates&gt;&lt;publisher&gt;Wolters Kluwer&lt;/publisher&gt;&lt;urls&gt;&lt;related-urls&gt;&lt;url&gt;https://www.uptodate.com/contents/classification-of-the-hematopoietic-neoplasms&lt;/url&gt;&lt;/related-urls&gt;&lt;/urls&gt;&lt;/record&gt;&lt;/Cite&gt;&lt;/EndNote&gt;</w:instrText>
      </w:r>
      <w:r w:rsidR="005E5C61">
        <w:fldChar w:fldCharType="separate"/>
      </w:r>
      <w:r w:rsidR="005E5C61" w:rsidRPr="005E5C61">
        <w:rPr>
          <w:noProof/>
          <w:vertAlign w:val="superscript"/>
        </w:rPr>
        <w:t>18</w:t>
      </w:r>
      <w:r w:rsidR="005E5C61">
        <w:fldChar w:fldCharType="end"/>
      </w:r>
      <w:r w:rsidR="00266ACC">
        <w:t xml:space="preserve"> </w:t>
      </w:r>
      <w:r w:rsidR="000A0492">
        <w:t xml:space="preserve"> As such</w:t>
      </w:r>
      <w:r w:rsidR="00650381">
        <w:t xml:space="preserve">, </w:t>
      </w:r>
      <w:r w:rsidR="000A0492">
        <w:rPr>
          <w:szCs w:val="20"/>
        </w:rPr>
        <w:t xml:space="preserve">lymphoid neoplasms </w:t>
      </w:r>
      <w:r w:rsidR="003E509F">
        <w:rPr>
          <w:szCs w:val="20"/>
        </w:rPr>
        <w:t>can be divided into three broad categories</w:t>
      </w:r>
      <w:r w:rsidR="00E25FF3">
        <w:rPr>
          <w:szCs w:val="20"/>
        </w:rPr>
        <w:t xml:space="preserve"> (see </w:t>
      </w:r>
      <w:r w:rsidR="006E010C">
        <w:rPr>
          <w:szCs w:val="20"/>
        </w:rPr>
        <w:fldChar w:fldCharType="begin"/>
      </w:r>
      <w:r w:rsidR="006E010C">
        <w:rPr>
          <w:szCs w:val="20"/>
        </w:rPr>
        <w:instrText xml:space="preserve"> REF _Ref56006085 \h </w:instrText>
      </w:r>
      <w:r w:rsidR="0010714A">
        <w:rPr>
          <w:szCs w:val="20"/>
        </w:rPr>
        <w:instrText xml:space="preserve"> \* MERGEFORMAT </w:instrText>
      </w:r>
      <w:r w:rsidR="006E010C">
        <w:rPr>
          <w:szCs w:val="20"/>
        </w:rPr>
      </w:r>
      <w:r w:rsidR="006E010C">
        <w:rPr>
          <w:szCs w:val="20"/>
        </w:rPr>
        <w:fldChar w:fldCharType="separate"/>
      </w:r>
      <w:r w:rsidR="0010714A" w:rsidRPr="0010714A">
        <w:rPr>
          <w:szCs w:val="20"/>
        </w:rPr>
        <w:t>Table 4</w:t>
      </w:r>
      <w:r w:rsidR="006E010C">
        <w:rPr>
          <w:szCs w:val="20"/>
        </w:rPr>
        <w:fldChar w:fldCharType="end"/>
      </w:r>
      <w:r w:rsidR="00E25FF3">
        <w:rPr>
          <w:szCs w:val="20"/>
        </w:rPr>
        <w:t>)</w:t>
      </w:r>
      <w:r w:rsidR="003E509F">
        <w:rPr>
          <w:szCs w:val="20"/>
        </w:rPr>
        <w:t>:</w:t>
      </w:r>
    </w:p>
    <w:p w14:paraId="62E69DBB" w14:textId="4B4C28D6" w:rsidR="003E509F" w:rsidRPr="00244B32" w:rsidRDefault="003E509F" w:rsidP="00F4013D">
      <w:pPr>
        <w:pStyle w:val="ListParagraph"/>
        <w:numPr>
          <w:ilvl w:val="0"/>
          <w:numId w:val="40"/>
        </w:numPr>
        <w:rPr>
          <w:szCs w:val="20"/>
        </w:rPr>
      </w:pPr>
      <w:r w:rsidRPr="00244B32">
        <w:rPr>
          <w:szCs w:val="20"/>
        </w:rPr>
        <w:t>Hodgkin lymphoma</w:t>
      </w:r>
      <w:r w:rsidR="00DA1D5B" w:rsidRPr="00244B32">
        <w:rPr>
          <w:szCs w:val="20"/>
        </w:rPr>
        <w:t xml:space="preserve"> </w:t>
      </w:r>
      <w:r w:rsidR="00244B32">
        <w:rPr>
          <w:szCs w:val="20"/>
        </w:rPr>
        <w:t xml:space="preserve">(HL) </w:t>
      </w:r>
      <w:r w:rsidR="00244B32" w:rsidRPr="00244B32">
        <w:rPr>
          <w:szCs w:val="20"/>
        </w:rPr>
        <w:t>accounts for approximately 10 per cent of all lymphomas</w:t>
      </w:r>
      <w:r w:rsidR="00244B32">
        <w:rPr>
          <w:szCs w:val="20"/>
        </w:rPr>
        <w:t>.</w:t>
      </w:r>
      <w:r w:rsidR="005E5C61">
        <w:rPr>
          <w:szCs w:val="20"/>
        </w:rPr>
        <w:fldChar w:fldCharType="begin"/>
      </w:r>
      <w:r w:rsidR="005E5C61">
        <w:rPr>
          <w:szCs w:val="20"/>
        </w:rPr>
        <w:instrText xml:space="preserve"> ADDIN EN.CITE &lt;EndNote&gt;&lt;Cite&gt;&lt;Author&gt;Shankland&lt;/Author&gt;&lt;Year&gt;2012&lt;/Year&gt;&lt;RecNum&gt;70&lt;/RecNum&gt;&lt;IDText&gt;22835603&lt;/IDText&gt;&lt;DisplayText&gt;&lt;style face="superscript"&gt;20&lt;/style&gt;&lt;/DisplayText&gt;&lt;record&gt;&lt;rec-number&gt;70&lt;/rec-number&gt;&lt;foreign-keys&gt;&lt;key app="EN" db-id="wtwpzfdzitwfv0exv2z5zrzps0rwv0xp9r55" timestamp="1606103154"&gt;70&lt;/key&gt;&lt;/foreign-keys&gt;&lt;ref-type name="Journal Article"&gt;17&lt;/ref-type&gt;&lt;contributors&gt;&lt;authors&gt;&lt;author&gt;Shankland, K. R.&lt;/author&gt;&lt;author&gt;Armitage, J. O.&lt;/author&gt;&lt;author&gt;Hancock, B. W.&lt;/author&gt;&lt;/authors&gt;&lt;/contributors&gt;&lt;auth-address&gt;Academic Unit of Clinical Oncology, Weston Park Hospital, Sheffield, UK. kate.shankland@sth.nhs.uk&lt;/auth-address&gt;&lt;titles&gt;&lt;title&gt;Non-Hodgkin lymphoma&lt;/title&gt;&lt;secondary-title&gt;Lancet&lt;/secondary-title&gt;&lt;/titles&gt;&lt;periodical&gt;&lt;full-title&gt;Lancet&lt;/full-title&gt;&lt;/periodical&gt;&lt;pages&gt;848-57&lt;/pages&gt;&lt;volume&gt;380&lt;/volume&gt;&lt;number&gt;9844&lt;/number&gt;&lt;edition&gt;2012/07/28&lt;/edition&gt;&lt;keywords&gt;&lt;keyword&gt;Antineoplastic Agents/therapeutic use&lt;/keyword&gt;&lt;keyword&gt;Humans&lt;/keyword&gt;&lt;keyword&gt;Lymphoma, Non-Hodgkin/classification/*diagnosis/drug therapy/epidemiology&lt;/keyword&gt;&lt;keyword&gt;Neoplasm Staging&lt;/keyword&gt;&lt;keyword&gt;Prognosis&lt;/keyword&gt;&lt;/keywords&gt;&lt;dates&gt;&lt;year&gt;2012&lt;/year&gt;&lt;pub-dates&gt;&lt;date&gt;Sep 1&lt;/date&gt;&lt;/pub-dates&gt;&lt;/dates&gt;&lt;isbn&gt;0140-6736&lt;/isbn&gt;&lt;accession-num&gt;22835603&lt;/accession-num&gt;&lt;urls&gt;&lt;/urls&gt;&lt;electronic-resource-num&gt;10.1016/s0140-6736(12)60605-9&lt;/electronic-resource-num&gt;&lt;remote-database-provider&gt;NLM&lt;/remote-database-provider&gt;&lt;language&gt;eng&lt;/language&gt;&lt;/record&gt;&lt;/Cite&gt;&lt;/EndNote&gt;</w:instrText>
      </w:r>
      <w:r w:rsidR="005E5C61">
        <w:rPr>
          <w:szCs w:val="20"/>
        </w:rPr>
        <w:fldChar w:fldCharType="separate"/>
      </w:r>
      <w:r w:rsidR="005E5C61" w:rsidRPr="005E5C61">
        <w:rPr>
          <w:noProof/>
          <w:szCs w:val="20"/>
          <w:vertAlign w:val="superscript"/>
        </w:rPr>
        <w:t>20</w:t>
      </w:r>
      <w:r w:rsidR="005E5C61">
        <w:rPr>
          <w:szCs w:val="20"/>
        </w:rPr>
        <w:fldChar w:fldCharType="end"/>
      </w:r>
      <w:r w:rsidR="00244B32">
        <w:rPr>
          <w:szCs w:val="20"/>
        </w:rPr>
        <w:t xml:space="preserve">  HL</w:t>
      </w:r>
      <w:r w:rsidR="00244B32" w:rsidRPr="00244B32">
        <w:rPr>
          <w:szCs w:val="20"/>
        </w:rPr>
        <w:t xml:space="preserve"> </w:t>
      </w:r>
      <w:r w:rsidR="00DA1D5B" w:rsidRPr="00244B32">
        <w:rPr>
          <w:szCs w:val="20"/>
        </w:rPr>
        <w:t>is a neoplasm derived from B cells</w:t>
      </w:r>
      <w:r w:rsidR="002D4A30" w:rsidRPr="00244B32">
        <w:rPr>
          <w:szCs w:val="20"/>
        </w:rPr>
        <w:t xml:space="preserve"> that</w:t>
      </w:r>
      <w:r w:rsidR="00DA1D5B" w:rsidRPr="00244B32">
        <w:rPr>
          <w:szCs w:val="20"/>
        </w:rPr>
        <w:t xml:space="preserve"> spread</w:t>
      </w:r>
      <w:r w:rsidR="002D4A30" w:rsidRPr="00244B32">
        <w:rPr>
          <w:szCs w:val="20"/>
        </w:rPr>
        <w:t>s</w:t>
      </w:r>
      <w:r w:rsidR="00DA1D5B" w:rsidRPr="00244B32">
        <w:rPr>
          <w:szCs w:val="20"/>
        </w:rPr>
        <w:t xml:space="preserve"> via the lymphatic system or the blood, and may affect a single lymph node, or a group of lymph nodes. Other commonly affected sites include the spleen, liver, lungs, and bone marrow. With the exception of the </w:t>
      </w:r>
      <w:r w:rsidR="002D4A30" w:rsidRPr="00244B32">
        <w:rPr>
          <w:szCs w:val="20"/>
        </w:rPr>
        <w:t>nodular</w:t>
      </w:r>
      <w:r w:rsidR="00DA1D5B" w:rsidRPr="00244B32">
        <w:rPr>
          <w:szCs w:val="20"/>
        </w:rPr>
        <w:t xml:space="preserve"> lymphocyte-predominant Hodgkin lymphoma subtype</w:t>
      </w:r>
      <w:r w:rsidR="002D4A30" w:rsidRPr="00244B32">
        <w:rPr>
          <w:szCs w:val="20"/>
        </w:rPr>
        <w:t xml:space="preserve"> (5-10% of all HL)</w:t>
      </w:r>
      <w:r w:rsidR="00DA1D5B" w:rsidRPr="00244B32">
        <w:rPr>
          <w:szCs w:val="20"/>
        </w:rPr>
        <w:t xml:space="preserve">, </w:t>
      </w:r>
      <w:r w:rsidR="00244B32">
        <w:rPr>
          <w:szCs w:val="20"/>
        </w:rPr>
        <w:t>HL</w:t>
      </w:r>
      <w:r w:rsidR="00DA1D5B" w:rsidRPr="00244B32">
        <w:rPr>
          <w:szCs w:val="20"/>
        </w:rPr>
        <w:t xml:space="preserve"> is characterised by the presence of large malignant multinucleated Reed-Sternberg cells</w:t>
      </w:r>
      <w:r w:rsidR="002D4A30" w:rsidRPr="00244B32">
        <w:rPr>
          <w:szCs w:val="20"/>
        </w:rPr>
        <w:t>, which have lost their B-cell phenotype and demonstrate an unusual expression of many markers of other haematopoietic cell lineages.</w:t>
      </w:r>
      <w:r w:rsidR="005E5C61">
        <w:rPr>
          <w:szCs w:val="20"/>
        </w:rPr>
        <w:fldChar w:fldCharType="begin">
          <w:fldData xml:space="preserve">PEVuZE5vdGU+PENpdGU+PEF1dGhvcj5NYXRoYXM8L0F1dGhvcj48WWVhcj4yMDE2PC9ZZWFyPjxS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</w:fldData>
        </w:fldChar>
      </w:r>
      <w:r w:rsidR="005E5C61">
        <w:rPr>
          <w:szCs w:val="20"/>
        </w:rPr>
        <w:instrText xml:space="preserve"> ADDIN EN.CITE </w:instrText>
      </w:r>
      <w:r w:rsidR="005E5C61">
        <w:rPr>
          <w:szCs w:val="20"/>
        </w:rPr>
        <w:fldChar w:fldCharType="begin">
          <w:fldData xml:space="preserve">PEVuZE5vdGU+PENpdGU+PEF1dGhvcj5NYXRoYXM8L0F1dGhvcj48WWVhcj4yMDE2PC9ZZWFyPjxS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</w:fldData>
        </w:fldChar>
      </w:r>
      <w:r w:rsidR="005E5C61">
        <w:rPr>
          <w:szCs w:val="20"/>
        </w:rPr>
        <w:instrText xml:space="preserve"> ADDIN EN.CITE.DATA </w:instrText>
      </w:r>
      <w:r w:rsidR="005E5C61">
        <w:rPr>
          <w:szCs w:val="20"/>
        </w:rPr>
      </w:r>
      <w:r w:rsidR="005E5C61">
        <w:rPr>
          <w:szCs w:val="20"/>
        </w:rPr>
        <w:fldChar w:fldCharType="end"/>
      </w:r>
      <w:r w:rsidR="005E5C61">
        <w:rPr>
          <w:szCs w:val="20"/>
        </w:rPr>
      </w:r>
      <w:r w:rsidR="005E5C61">
        <w:rPr>
          <w:szCs w:val="20"/>
        </w:rPr>
        <w:fldChar w:fldCharType="separate"/>
      </w:r>
      <w:r w:rsidR="005E5C61" w:rsidRPr="005E5C61">
        <w:rPr>
          <w:noProof/>
          <w:szCs w:val="20"/>
          <w:vertAlign w:val="superscript"/>
        </w:rPr>
        <w:t>21-23</w:t>
      </w:r>
      <w:r w:rsidR="005E5C61">
        <w:rPr>
          <w:szCs w:val="20"/>
        </w:rPr>
        <w:fldChar w:fldCharType="end"/>
      </w:r>
    </w:p>
    <w:p w14:paraId="1823D56C" w14:textId="065C9AAF" w:rsidR="003E509F" w:rsidRPr="00001D52" w:rsidRDefault="003D28B5" w:rsidP="00F4013D">
      <w:pPr>
        <w:pStyle w:val="ListParagraph"/>
        <w:numPr>
          <w:ilvl w:val="0"/>
          <w:numId w:val="40"/>
        </w:numPr>
        <w:rPr>
          <w:szCs w:val="20"/>
        </w:rPr>
      </w:pPr>
      <w:r w:rsidRPr="00001D52">
        <w:rPr>
          <w:szCs w:val="20"/>
        </w:rPr>
        <w:t xml:space="preserve">Mature B-cell neoplasms </w:t>
      </w:r>
      <w:r w:rsidRPr="001D7BFB">
        <w:rPr>
          <w:rFonts w:cstheme="minorHAnsi"/>
          <w:szCs w:val="20"/>
        </w:rPr>
        <w:t>or non-Hodgkin lymphomas (</w:t>
      </w:r>
      <w:r w:rsidR="00244B32" w:rsidRPr="001D7BFB">
        <w:rPr>
          <w:rFonts w:cstheme="minorHAnsi"/>
          <w:szCs w:val="20"/>
        </w:rPr>
        <w:t xml:space="preserve">NHL) and multiple myeloma, </w:t>
      </w:r>
      <w:r w:rsidRPr="001D7BFB">
        <w:rPr>
          <w:rFonts w:cstheme="minorHAnsi"/>
          <w:szCs w:val="20"/>
        </w:rPr>
        <w:t>encompassing at least 60 subtypes</w:t>
      </w:r>
      <w:r w:rsidR="000E39F0" w:rsidRPr="001D7BFB">
        <w:rPr>
          <w:rFonts w:cstheme="minorHAnsi"/>
          <w:szCs w:val="20"/>
        </w:rPr>
        <w:t xml:space="preserve"> and represents one of the most common cancers</w:t>
      </w:r>
      <w:r w:rsidR="00244B32" w:rsidRPr="001D7BFB">
        <w:rPr>
          <w:rFonts w:cstheme="minorHAnsi"/>
          <w:szCs w:val="20"/>
        </w:rPr>
        <w:t>. Most cases of NHL (85-90%) are</w:t>
      </w:r>
      <w:r w:rsidR="00E25FF3" w:rsidRPr="001D7BFB">
        <w:rPr>
          <w:rFonts w:cstheme="minorHAnsi"/>
          <w:szCs w:val="20"/>
        </w:rPr>
        <w:t xml:space="preserve"> B-cell lymphomas</w:t>
      </w:r>
      <w:r w:rsidR="00244B32" w:rsidRPr="001D7BFB">
        <w:rPr>
          <w:rFonts w:cstheme="minorHAnsi"/>
          <w:szCs w:val="20"/>
        </w:rPr>
        <w:t xml:space="preserve">, with the remaining </w:t>
      </w:r>
      <w:r w:rsidR="000E39F0" w:rsidRPr="001D7BFB">
        <w:rPr>
          <w:rFonts w:cstheme="minorHAnsi"/>
          <w:szCs w:val="20"/>
        </w:rPr>
        <w:t>arising from T-cells or natural killer cells</w:t>
      </w:r>
      <w:r w:rsidR="00244B32" w:rsidRPr="001D7BFB">
        <w:rPr>
          <w:rFonts w:cstheme="minorHAnsi"/>
          <w:szCs w:val="20"/>
        </w:rPr>
        <w:t>.</w:t>
      </w:r>
      <w:r w:rsidR="000E39F0" w:rsidRPr="001D7BFB">
        <w:rPr>
          <w:rFonts w:cstheme="minorHAnsi"/>
          <w:szCs w:val="20"/>
        </w:rPr>
        <w:t xml:space="preserve"> Patients usually present with enlarged lymph nodes and </w:t>
      </w:r>
      <w:r w:rsidR="00001D52" w:rsidRPr="001D7BFB">
        <w:rPr>
          <w:rFonts w:cstheme="minorHAnsi"/>
          <w:szCs w:val="20"/>
        </w:rPr>
        <w:t>either an</w:t>
      </w:r>
      <w:r w:rsidR="00001D52" w:rsidRPr="00001D52">
        <w:rPr>
          <w:rFonts w:ascii="AdvOT3b30f6db.B" w:hAnsi="AdvOT3b30f6db.B" w:cs="AdvOT3b30f6db.B"/>
          <w:sz w:val="21"/>
          <w:szCs w:val="21"/>
        </w:rPr>
        <w:t xml:space="preserve"> </w:t>
      </w:r>
      <w:r w:rsidR="00001D52" w:rsidRPr="00001D52">
        <w:rPr>
          <w:szCs w:val="20"/>
        </w:rPr>
        <w:t>excision or guided core biopsy</w:t>
      </w:r>
      <w:r w:rsidR="00001D52" w:rsidRPr="00001D52">
        <w:rPr>
          <w:rFonts w:ascii="AdvOT3b30f6db.B" w:hAnsi="AdvOT3b30f6db.B" w:cs="AdvOT3b30f6db.B"/>
          <w:sz w:val="21"/>
          <w:szCs w:val="21"/>
        </w:rPr>
        <w:t xml:space="preserve"> </w:t>
      </w:r>
      <w:r w:rsidR="000E39F0" w:rsidRPr="00001D52">
        <w:rPr>
          <w:szCs w:val="20"/>
        </w:rPr>
        <w:t>is required to confirm the diagnosis</w:t>
      </w:r>
      <w:r w:rsidR="00001D52" w:rsidRPr="00001D52">
        <w:rPr>
          <w:szCs w:val="20"/>
        </w:rPr>
        <w:t>, noting that a fine needle biopsy is usually insufficient for diagnosis.</w:t>
      </w:r>
      <w:r w:rsidR="005E5C61">
        <w:rPr>
          <w:szCs w:val="20"/>
        </w:rPr>
        <w:fldChar w:fldCharType="begin">
          <w:fldData xml:space="preserve">PEVuZE5vdGU+PENpdGU+PEF1dGhvcj5TaGFua2xhbmQ8L0F1dGhvcj48WWVhcj4yMDEyPC9ZZWFy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</w:fldData>
        </w:fldChar>
      </w:r>
      <w:r w:rsidR="005E5C61">
        <w:rPr>
          <w:szCs w:val="20"/>
        </w:rPr>
        <w:instrText xml:space="preserve"> ADDIN EN.CITE </w:instrText>
      </w:r>
      <w:r w:rsidR="005E5C61">
        <w:rPr>
          <w:szCs w:val="20"/>
        </w:rPr>
        <w:fldChar w:fldCharType="begin">
          <w:fldData xml:space="preserve">PEVuZE5vdGU+PENpdGU+PEF1dGhvcj5TaGFua2xhbmQ8L0F1dGhvcj48WWVhcj4yMDEyPC9ZZWFy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</w:fldData>
        </w:fldChar>
      </w:r>
      <w:r w:rsidR="005E5C61">
        <w:rPr>
          <w:szCs w:val="20"/>
        </w:rPr>
        <w:instrText xml:space="preserve"> ADDIN EN.CITE.DATA </w:instrText>
      </w:r>
      <w:r w:rsidR="005E5C61">
        <w:rPr>
          <w:szCs w:val="20"/>
        </w:rPr>
      </w:r>
      <w:r w:rsidR="005E5C61">
        <w:rPr>
          <w:szCs w:val="20"/>
        </w:rPr>
        <w:fldChar w:fldCharType="end"/>
      </w:r>
      <w:r w:rsidR="005E5C61">
        <w:rPr>
          <w:szCs w:val="20"/>
        </w:rPr>
      </w:r>
      <w:r w:rsidR="005E5C61">
        <w:rPr>
          <w:szCs w:val="20"/>
        </w:rPr>
        <w:fldChar w:fldCharType="separate"/>
      </w:r>
      <w:r w:rsidR="005E5C61" w:rsidRPr="005E5C61">
        <w:rPr>
          <w:noProof/>
          <w:szCs w:val="20"/>
          <w:vertAlign w:val="superscript"/>
        </w:rPr>
        <w:t>20, 24</w:t>
      </w:r>
      <w:r w:rsidR="005E5C61">
        <w:rPr>
          <w:szCs w:val="20"/>
        </w:rPr>
        <w:fldChar w:fldCharType="end"/>
      </w:r>
      <w:r w:rsidRPr="00001D52">
        <w:rPr>
          <w:rFonts w:ascii="AdvOT3b30f6db.B" w:hAnsi="AdvOT3b30f6db.B" w:cs="AdvOT3b30f6db.B"/>
          <w:sz w:val="21"/>
          <w:szCs w:val="21"/>
        </w:rPr>
        <w:t xml:space="preserve">; and </w:t>
      </w:r>
    </w:p>
    <w:p w14:paraId="008B47CC" w14:textId="52E5C7EA" w:rsidR="0032511A" w:rsidRPr="00AF4D30" w:rsidRDefault="00E25FF3" w:rsidP="00F4013D">
      <w:pPr>
        <w:pStyle w:val="ListParagraph"/>
        <w:numPr>
          <w:ilvl w:val="0"/>
          <w:numId w:val="40"/>
        </w:numPr>
        <w:rPr>
          <w:szCs w:val="20"/>
        </w:rPr>
      </w:pPr>
      <w:r w:rsidRPr="001D7BFB">
        <w:rPr>
          <w:rFonts w:cstheme="minorHAnsi"/>
          <w:szCs w:val="20"/>
        </w:rPr>
        <w:t>Precursor lymphoid neoplasms</w:t>
      </w:r>
      <w:r w:rsidR="00445243" w:rsidRPr="001D7BFB">
        <w:rPr>
          <w:rFonts w:cstheme="minorHAnsi"/>
          <w:szCs w:val="20"/>
        </w:rPr>
        <w:t xml:space="preserve"> are characterised by the proliferation of immature (blast) cells of B-cell or T-cell lineage. </w:t>
      </w:r>
      <w:r w:rsidR="0032511A" w:rsidRPr="001D7BFB">
        <w:rPr>
          <w:rFonts w:cstheme="minorHAnsi"/>
          <w:szCs w:val="20"/>
        </w:rPr>
        <w:t xml:space="preserve"> Acute lymphoblastic leukemias (ALL) and lymphoblastic lymphomas (LBL) can occur at any age</w:t>
      </w:r>
      <w:r w:rsidR="00AF4D30" w:rsidRPr="001D7BFB">
        <w:rPr>
          <w:rFonts w:cstheme="minorHAnsi"/>
          <w:szCs w:val="20"/>
        </w:rPr>
        <w:t>;</w:t>
      </w:r>
      <w:r w:rsidR="0032511A" w:rsidRPr="001D7BFB">
        <w:rPr>
          <w:rFonts w:cstheme="minorHAnsi"/>
          <w:szCs w:val="20"/>
        </w:rPr>
        <w:t xml:space="preserve"> however</w:t>
      </w:r>
      <w:r w:rsidR="00AF4D30" w:rsidRPr="001D7BFB">
        <w:rPr>
          <w:rFonts w:cstheme="minorHAnsi"/>
          <w:szCs w:val="20"/>
        </w:rPr>
        <w:t>,</w:t>
      </w:r>
      <w:r w:rsidR="0032511A" w:rsidRPr="001D7BFB">
        <w:rPr>
          <w:rFonts w:cstheme="minorHAnsi"/>
          <w:szCs w:val="20"/>
        </w:rPr>
        <w:t xml:space="preserve"> they are the most common type of childhood malignancy. </w:t>
      </w:r>
      <w:r w:rsidR="00445243" w:rsidRPr="001D7BFB">
        <w:rPr>
          <w:rFonts w:cstheme="minorHAnsi"/>
          <w:szCs w:val="20"/>
        </w:rPr>
        <w:t>LBL</w:t>
      </w:r>
      <w:r w:rsidR="00AF4D30" w:rsidRPr="001D7BFB">
        <w:rPr>
          <w:rFonts w:cstheme="minorHAnsi"/>
          <w:szCs w:val="20"/>
        </w:rPr>
        <w:t>s</w:t>
      </w:r>
      <w:r w:rsidR="00445243" w:rsidRPr="001D7BFB">
        <w:rPr>
          <w:rFonts w:cstheme="minorHAnsi"/>
          <w:szCs w:val="20"/>
        </w:rPr>
        <w:t xml:space="preserve"> </w:t>
      </w:r>
      <w:r w:rsidR="00073DC2" w:rsidRPr="001D7BFB">
        <w:rPr>
          <w:rFonts w:cstheme="minorHAnsi"/>
          <w:szCs w:val="20"/>
        </w:rPr>
        <w:t>are</w:t>
      </w:r>
      <w:r w:rsidR="00445243" w:rsidRPr="001D7BFB">
        <w:rPr>
          <w:rFonts w:cstheme="minorHAnsi"/>
          <w:szCs w:val="20"/>
        </w:rPr>
        <w:t xml:space="preserve"> defined as cases</w:t>
      </w:r>
      <w:r w:rsidR="00445243" w:rsidRPr="00AF4D30">
        <w:rPr>
          <w:szCs w:val="20"/>
        </w:rPr>
        <w:t xml:space="preserve"> with tissue involvement </w:t>
      </w:r>
      <w:r w:rsidR="0032511A" w:rsidRPr="00AF4D30">
        <w:rPr>
          <w:szCs w:val="20"/>
        </w:rPr>
        <w:t>with minimal or no involvement of the blood and bone marrow (</w:t>
      </w:r>
      <w:r w:rsidR="00445243" w:rsidRPr="00AF4D30">
        <w:rPr>
          <w:szCs w:val="20"/>
        </w:rPr>
        <w:t>less than 25</w:t>
      </w:r>
      <w:r w:rsidR="0032511A" w:rsidRPr="00AF4D30">
        <w:rPr>
          <w:szCs w:val="20"/>
        </w:rPr>
        <w:t>%</w:t>
      </w:r>
      <w:r w:rsidR="00445243" w:rsidRPr="00AF4D30">
        <w:rPr>
          <w:szCs w:val="20"/>
        </w:rPr>
        <w:t xml:space="preserve"> replacement of the marrow cellularity by lymphoid blasts</w:t>
      </w:r>
      <w:r w:rsidR="0032511A" w:rsidRPr="00AF4D30">
        <w:rPr>
          <w:szCs w:val="20"/>
        </w:rPr>
        <w:t xml:space="preserve">). </w:t>
      </w:r>
      <w:r w:rsidR="00073DC2" w:rsidRPr="00AF4D30">
        <w:rPr>
          <w:szCs w:val="20"/>
        </w:rPr>
        <w:t>Most cases of LBL are of T-cell origin</w:t>
      </w:r>
      <w:r w:rsidR="0032511A" w:rsidRPr="00AF4D30">
        <w:rPr>
          <w:szCs w:val="20"/>
        </w:rPr>
        <w:t xml:space="preserve">, with </w:t>
      </w:r>
      <w:r w:rsidR="00073DC2" w:rsidRPr="00AF4D30">
        <w:rPr>
          <w:szCs w:val="20"/>
        </w:rPr>
        <w:t>B-lymphoblastic lymphoma</w:t>
      </w:r>
      <w:r w:rsidR="0032511A" w:rsidRPr="00AF4D30">
        <w:rPr>
          <w:szCs w:val="20"/>
        </w:rPr>
        <w:t xml:space="preserve"> </w:t>
      </w:r>
      <w:r w:rsidR="00073DC2" w:rsidRPr="00AF4D30">
        <w:rPr>
          <w:szCs w:val="20"/>
        </w:rPr>
        <w:t>accounting for only 10</w:t>
      </w:r>
      <w:r w:rsidR="0032511A" w:rsidRPr="00AF4D30">
        <w:rPr>
          <w:szCs w:val="20"/>
        </w:rPr>
        <w:t xml:space="preserve"> per cent </w:t>
      </w:r>
      <w:r w:rsidR="00073DC2" w:rsidRPr="00AF4D30">
        <w:rPr>
          <w:szCs w:val="20"/>
        </w:rPr>
        <w:t>of</w:t>
      </w:r>
      <w:r w:rsidR="0032511A" w:rsidRPr="00AF4D30">
        <w:rPr>
          <w:szCs w:val="20"/>
        </w:rPr>
        <w:t xml:space="preserve"> </w:t>
      </w:r>
      <w:r w:rsidR="00073DC2" w:rsidRPr="00AF4D30">
        <w:rPr>
          <w:szCs w:val="20"/>
        </w:rPr>
        <w:t>LBL cases</w:t>
      </w:r>
      <w:r w:rsidR="0032511A" w:rsidRPr="00AF4D30">
        <w:rPr>
          <w:szCs w:val="20"/>
        </w:rPr>
        <w:t>, with disease mainly involving lymph nodes or extra-nodal sites such as the central nervous system, bone, skin, and testis. ALL</w:t>
      </w:r>
      <w:r w:rsidR="00AF4D30" w:rsidRPr="00AF4D30">
        <w:rPr>
          <w:szCs w:val="20"/>
        </w:rPr>
        <w:t>s</w:t>
      </w:r>
      <w:r w:rsidR="0032511A" w:rsidRPr="00AF4D30">
        <w:rPr>
          <w:szCs w:val="20"/>
        </w:rPr>
        <w:t xml:space="preserve"> are cases with greater than 25 per cent marrow involvement. ALL is a highly aggressive neoplasm that requires intensive</w:t>
      </w:r>
      <w:r w:rsidR="00AF4D30" w:rsidRPr="00AF4D30">
        <w:rPr>
          <w:szCs w:val="20"/>
        </w:rPr>
        <w:t xml:space="preserve"> </w:t>
      </w:r>
      <w:r w:rsidR="0032511A" w:rsidRPr="00AF4D30">
        <w:rPr>
          <w:szCs w:val="20"/>
        </w:rPr>
        <w:t>chemotherapy</w:t>
      </w:r>
      <w:r w:rsidR="00AF4D30">
        <w:rPr>
          <w:szCs w:val="20"/>
        </w:rPr>
        <w:t>.</w:t>
      </w:r>
      <w:r w:rsidR="005E5C61">
        <w:rPr>
          <w:szCs w:val="20"/>
        </w:rPr>
        <w:fldChar w:fldCharType="begin">
          <w:fldData xml:space="preserve">PEVuZE5vdGU+PENpdGU+PEF1dGhvcj5OYXNyPC9BdXRob3I+PFllYXI+MjAxOTwvWWVhcj48UmVj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</w:fldData>
        </w:fldChar>
      </w:r>
      <w:r w:rsidR="005E5C61">
        <w:rPr>
          <w:szCs w:val="20"/>
        </w:rPr>
        <w:instrText xml:space="preserve"> ADDIN EN.CITE </w:instrText>
      </w:r>
      <w:r w:rsidR="005E5C61">
        <w:rPr>
          <w:szCs w:val="20"/>
        </w:rPr>
        <w:fldChar w:fldCharType="begin">
          <w:fldData xml:space="preserve">PEVuZE5vdGU+PENpdGU+PEF1dGhvcj5OYXNyPC9BdXRob3I+PFllYXI+MjAxOTwvWWVhcj48UmVj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</w:fldData>
        </w:fldChar>
      </w:r>
      <w:r w:rsidR="005E5C61">
        <w:rPr>
          <w:szCs w:val="20"/>
        </w:rPr>
        <w:instrText xml:space="preserve"> ADDIN EN.CITE.DATA </w:instrText>
      </w:r>
      <w:r w:rsidR="005E5C61">
        <w:rPr>
          <w:szCs w:val="20"/>
        </w:rPr>
      </w:r>
      <w:r w:rsidR="005E5C61">
        <w:rPr>
          <w:szCs w:val="20"/>
        </w:rPr>
        <w:fldChar w:fldCharType="end"/>
      </w:r>
      <w:r w:rsidR="005E5C61">
        <w:rPr>
          <w:szCs w:val="20"/>
        </w:rPr>
      </w:r>
      <w:r w:rsidR="005E5C61">
        <w:rPr>
          <w:szCs w:val="20"/>
        </w:rPr>
        <w:fldChar w:fldCharType="separate"/>
      </w:r>
      <w:r w:rsidR="005E5C61" w:rsidRPr="005E5C61">
        <w:rPr>
          <w:noProof/>
          <w:szCs w:val="20"/>
          <w:vertAlign w:val="superscript"/>
        </w:rPr>
        <w:t>25, 26</w:t>
      </w:r>
      <w:r w:rsidR="005E5C61">
        <w:rPr>
          <w:szCs w:val="20"/>
        </w:rPr>
        <w:fldChar w:fldCharType="end"/>
      </w:r>
    </w:p>
    <w:p w14:paraId="36CFFF11" w14:textId="11F4EF53" w:rsidR="00716F4A" w:rsidRDefault="00145AEF" w:rsidP="00E357B9">
      <w:pPr>
        <w:ind w:left="426"/>
        <w:rPr>
          <w:szCs w:val="20"/>
        </w:rPr>
      </w:pPr>
      <w:r w:rsidRPr="00145AEF">
        <w:rPr>
          <w:szCs w:val="20"/>
        </w:rPr>
        <w:t xml:space="preserve">Historically, lymphoid neoplasms that present with bone marrow and blood involvement </w:t>
      </w:r>
      <w:r>
        <w:rPr>
          <w:szCs w:val="20"/>
        </w:rPr>
        <w:t xml:space="preserve">have been categorised as </w:t>
      </w:r>
      <w:r w:rsidRPr="00145AEF">
        <w:rPr>
          <w:szCs w:val="20"/>
        </w:rPr>
        <w:t>leuk</w:t>
      </w:r>
      <w:r>
        <w:rPr>
          <w:szCs w:val="20"/>
        </w:rPr>
        <w:t>a</w:t>
      </w:r>
      <w:r w:rsidRPr="00145AEF">
        <w:rPr>
          <w:szCs w:val="20"/>
        </w:rPr>
        <w:t>emia</w:t>
      </w:r>
      <w:r>
        <w:rPr>
          <w:szCs w:val="20"/>
        </w:rPr>
        <w:t xml:space="preserve">, </w:t>
      </w:r>
      <w:r w:rsidR="00991649">
        <w:rPr>
          <w:szCs w:val="20"/>
        </w:rPr>
        <w:t xml:space="preserve">whilst those </w:t>
      </w:r>
      <w:r w:rsidRPr="00145AEF">
        <w:rPr>
          <w:szCs w:val="20"/>
        </w:rPr>
        <w:t>present</w:t>
      </w:r>
      <w:r w:rsidR="00991649">
        <w:rPr>
          <w:szCs w:val="20"/>
        </w:rPr>
        <w:t xml:space="preserve">ing </w:t>
      </w:r>
      <w:r w:rsidRPr="00145AEF">
        <w:rPr>
          <w:szCs w:val="20"/>
        </w:rPr>
        <w:t xml:space="preserve">as a mass </w:t>
      </w:r>
      <w:r w:rsidR="00991649">
        <w:rPr>
          <w:szCs w:val="20"/>
        </w:rPr>
        <w:t xml:space="preserve">as classified as a </w:t>
      </w:r>
      <w:r w:rsidRPr="00145AEF">
        <w:rPr>
          <w:szCs w:val="20"/>
        </w:rPr>
        <w:t xml:space="preserve">lymphoma. </w:t>
      </w:r>
      <w:r w:rsidR="00991649">
        <w:rPr>
          <w:szCs w:val="20"/>
        </w:rPr>
        <w:t xml:space="preserve">It is now recognised that this classification is not clear cut, with the </w:t>
      </w:r>
      <w:r w:rsidRPr="00145AEF">
        <w:rPr>
          <w:szCs w:val="20"/>
        </w:rPr>
        <w:t xml:space="preserve">diagnosis of the various lymphoid neoplasms </w:t>
      </w:r>
      <w:r w:rsidR="00991649">
        <w:rPr>
          <w:szCs w:val="20"/>
        </w:rPr>
        <w:t xml:space="preserve">not </w:t>
      </w:r>
      <w:r w:rsidRPr="00145AEF">
        <w:rPr>
          <w:szCs w:val="20"/>
        </w:rPr>
        <w:t>depend</w:t>
      </w:r>
      <w:r w:rsidR="00991649">
        <w:rPr>
          <w:szCs w:val="20"/>
        </w:rPr>
        <w:t>ent</w:t>
      </w:r>
      <w:r w:rsidRPr="00145AEF">
        <w:rPr>
          <w:szCs w:val="20"/>
        </w:rPr>
        <w:t xml:space="preserve"> on the anatomic location of </w:t>
      </w:r>
      <w:r w:rsidR="00991649" w:rsidRPr="00145AEF">
        <w:rPr>
          <w:szCs w:val="20"/>
        </w:rPr>
        <w:t>tumour</w:t>
      </w:r>
      <w:r w:rsidRPr="00145AEF">
        <w:rPr>
          <w:szCs w:val="20"/>
        </w:rPr>
        <w:t xml:space="preserve"> cells, but </w:t>
      </w:r>
      <w:r w:rsidR="00991649">
        <w:rPr>
          <w:szCs w:val="20"/>
        </w:rPr>
        <w:t>instead</w:t>
      </w:r>
      <w:r w:rsidRPr="00145AEF">
        <w:rPr>
          <w:szCs w:val="20"/>
        </w:rPr>
        <w:t xml:space="preserve"> on the cell of origin of the </w:t>
      </w:r>
      <w:r w:rsidR="00991649" w:rsidRPr="00145AEF">
        <w:rPr>
          <w:szCs w:val="20"/>
        </w:rPr>
        <w:t>tumour</w:t>
      </w:r>
      <w:r w:rsidRPr="00145AEF">
        <w:rPr>
          <w:szCs w:val="20"/>
        </w:rPr>
        <w:t xml:space="preserve">, </w:t>
      </w:r>
      <w:r w:rsidR="00991649">
        <w:rPr>
          <w:szCs w:val="20"/>
        </w:rPr>
        <w:t>based on</w:t>
      </w:r>
      <w:r w:rsidRPr="00145AEF">
        <w:rPr>
          <w:szCs w:val="20"/>
        </w:rPr>
        <w:t xml:space="preserve"> morphology, immunophenotyp</w:t>
      </w:r>
      <w:r w:rsidR="00991649">
        <w:rPr>
          <w:szCs w:val="20"/>
        </w:rPr>
        <w:t>ing</w:t>
      </w:r>
      <w:r w:rsidRPr="00145AEF">
        <w:rPr>
          <w:szCs w:val="20"/>
        </w:rPr>
        <w:t xml:space="preserve"> and genetic </w:t>
      </w:r>
      <w:r w:rsidR="00991649">
        <w:rPr>
          <w:szCs w:val="20"/>
        </w:rPr>
        <w:t>testing</w:t>
      </w:r>
      <w:r w:rsidRPr="00145AEF">
        <w:rPr>
          <w:szCs w:val="20"/>
        </w:rPr>
        <w:t>.</w:t>
      </w:r>
      <w:r w:rsidR="005E5C61">
        <w:rPr>
          <w:szCs w:val="20"/>
        </w:rPr>
        <w:fldChar w:fldCharType="begin"/>
      </w:r>
      <w:r w:rsidR="005E5C61">
        <w:rPr>
          <w:szCs w:val="20"/>
        </w:rPr>
        <w:instrText xml:space="preserve"> ADDIN EN.CITE &lt;EndNote&gt;&lt;Cite&gt;&lt;Author&gt;Freedman&lt;/Author&gt;&lt;Year&gt;2020&lt;/Year&gt;&lt;RecNum&gt;60&lt;/RecNum&gt;&lt;DisplayText&gt;&lt;style face="superscript"&gt;18&lt;/style&gt;&lt;/DisplayText&gt;&lt;record&gt;&lt;rec-number&gt;60&lt;/rec-number&gt;&lt;foreign-keys&gt;&lt;key app="EN" db-id="wtwpzfdzitwfv0exv2z5zrzps0rwv0xp9r55" timestamp="1604987044"&gt;60&lt;/key&gt;&lt;/foreign-keys&gt;&lt;ref-type name="Online Database"&gt;45&lt;/ref-type&gt;&lt;contributors&gt;&lt;authors&gt;&lt;author&gt;Freedman, A.S.&lt;/author&gt;&lt;author&gt;Friedberg, J.W.&lt;/author&gt;&lt;author&gt;Aster, J.C.&lt;/author&gt;&lt;/authors&gt;&lt;/contributors&gt;&lt;titles&gt;&lt;title&gt;Classification of the hematopoietic neoplasms&lt;/title&gt;&lt;secondary-title&gt;UpToDate&lt;/secondary-title&gt;&lt;/titles&gt;&lt;dates&gt;&lt;year&gt;2020&lt;/year&gt;&lt;pub-dates&gt;&lt;date&gt;10th November 2020&lt;/date&gt;&lt;/pub-dates&gt;&lt;/dates&gt;&lt;publisher&gt;Wolters Kluwer&lt;/publisher&gt;&lt;urls&gt;&lt;related-urls&gt;&lt;url&gt;https://www.uptodate.com/contents/classification-of-the-hematopoietic-neoplasms&lt;/url&gt;&lt;/related-urls&gt;&lt;/urls&gt;&lt;/record&gt;&lt;/Cite&gt;&lt;/EndNote&gt;</w:instrText>
      </w:r>
      <w:r w:rsidR="005E5C61">
        <w:rPr>
          <w:szCs w:val="20"/>
        </w:rPr>
        <w:fldChar w:fldCharType="separate"/>
      </w:r>
      <w:r w:rsidR="005E5C61" w:rsidRPr="005E5C61">
        <w:rPr>
          <w:noProof/>
          <w:szCs w:val="20"/>
          <w:vertAlign w:val="superscript"/>
        </w:rPr>
        <w:t>18</w:t>
      </w:r>
      <w:r w:rsidR="005E5C61">
        <w:rPr>
          <w:szCs w:val="20"/>
        </w:rPr>
        <w:fldChar w:fldCharType="end"/>
      </w:r>
      <w:r w:rsidR="00731D50">
        <w:rPr>
          <w:szCs w:val="20"/>
        </w:rPr>
        <w:t xml:space="preserve"> In addition, lymphoid neoplasms can be difficult to distinguish from non-malignant reactive lymphocytos</w:t>
      </w:r>
      <w:r w:rsidR="00FD68C5">
        <w:rPr>
          <w:szCs w:val="20"/>
        </w:rPr>
        <w:t>is</w:t>
      </w:r>
      <w:r w:rsidR="00731D50">
        <w:rPr>
          <w:szCs w:val="20"/>
        </w:rPr>
        <w:t xml:space="preserve"> in the absence of a clonal marker.</w:t>
      </w:r>
    </w:p>
    <w:p w14:paraId="1553BA8C" w14:textId="02DEC836" w:rsidR="00A5553C" w:rsidRDefault="00424E6B" w:rsidP="00A5553C">
      <w:pPr>
        <w:spacing w:after="240"/>
        <w:ind w:left="425"/>
        <w:rPr>
          <w:szCs w:val="20"/>
        </w:rPr>
      </w:pPr>
      <w:r w:rsidRPr="00424E6B">
        <w:rPr>
          <w:szCs w:val="20"/>
        </w:rPr>
        <w:t xml:space="preserve">As a group </w:t>
      </w:r>
      <w:r>
        <w:rPr>
          <w:szCs w:val="20"/>
        </w:rPr>
        <w:t>ha</w:t>
      </w:r>
      <w:r w:rsidR="00891F89" w:rsidRPr="00891F89">
        <w:rPr>
          <w:szCs w:val="20"/>
        </w:rPr>
        <w:t>ematologic malignanc</w:t>
      </w:r>
      <w:r w:rsidR="006B0AB0">
        <w:rPr>
          <w:szCs w:val="20"/>
        </w:rPr>
        <w:t xml:space="preserve">y is </w:t>
      </w:r>
      <w:r w:rsidR="006E010C">
        <w:rPr>
          <w:szCs w:val="20"/>
        </w:rPr>
        <w:t>a relatively</w:t>
      </w:r>
      <w:r w:rsidR="00891F89" w:rsidRPr="00891F89">
        <w:rPr>
          <w:szCs w:val="20"/>
        </w:rPr>
        <w:t xml:space="preserve"> </w:t>
      </w:r>
      <w:r w:rsidR="006E010C">
        <w:rPr>
          <w:szCs w:val="20"/>
        </w:rPr>
        <w:t xml:space="preserve">common group of </w:t>
      </w:r>
      <w:r w:rsidR="00891F89" w:rsidRPr="00891F89">
        <w:rPr>
          <w:szCs w:val="20"/>
        </w:rPr>
        <w:t>disorders</w:t>
      </w:r>
      <w:r w:rsidR="00C86744">
        <w:rPr>
          <w:szCs w:val="20"/>
        </w:rPr>
        <w:t xml:space="preserve">, </w:t>
      </w:r>
      <w:r w:rsidR="00891F89" w:rsidRPr="00891F89">
        <w:rPr>
          <w:szCs w:val="20"/>
        </w:rPr>
        <w:t>constitut</w:t>
      </w:r>
      <w:r w:rsidR="00C86744">
        <w:rPr>
          <w:szCs w:val="20"/>
        </w:rPr>
        <w:t>ing</w:t>
      </w:r>
      <w:r w:rsidR="00891F89" w:rsidRPr="00891F89">
        <w:rPr>
          <w:szCs w:val="20"/>
        </w:rPr>
        <w:t xml:space="preserve"> approximately </w:t>
      </w:r>
      <w:r w:rsidR="006E010C">
        <w:rPr>
          <w:szCs w:val="20"/>
        </w:rPr>
        <w:t>nine</w:t>
      </w:r>
      <w:r w:rsidR="00891F89" w:rsidRPr="00891F89">
        <w:rPr>
          <w:szCs w:val="20"/>
        </w:rPr>
        <w:t xml:space="preserve"> </w:t>
      </w:r>
      <w:r w:rsidR="00C86744">
        <w:rPr>
          <w:szCs w:val="20"/>
        </w:rPr>
        <w:t>per cent</w:t>
      </w:r>
      <w:r w:rsidR="00891F89" w:rsidRPr="00891F89">
        <w:rPr>
          <w:szCs w:val="20"/>
        </w:rPr>
        <w:t xml:space="preserve"> of all cancer cases diagnosed </w:t>
      </w:r>
      <w:r w:rsidR="00C86744">
        <w:rPr>
          <w:szCs w:val="20"/>
        </w:rPr>
        <w:t>annually</w:t>
      </w:r>
      <w:r w:rsidR="006E010C">
        <w:rPr>
          <w:szCs w:val="20"/>
        </w:rPr>
        <w:t xml:space="preserve">, </w:t>
      </w:r>
      <w:r w:rsidR="006E010C" w:rsidRPr="00891F89">
        <w:rPr>
          <w:szCs w:val="20"/>
        </w:rPr>
        <w:t xml:space="preserve">as well as </w:t>
      </w:r>
      <w:r w:rsidR="006E010C">
        <w:rPr>
          <w:szCs w:val="20"/>
        </w:rPr>
        <w:t xml:space="preserve">being a common </w:t>
      </w:r>
      <w:r w:rsidR="006E010C" w:rsidRPr="00891F89">
        <w:rPr>
          <w:szCs w:val="20"/>
        </w:rPr>
        <w:t>cause of death in patients suffering from cancer</w:t>
      </w:r>
      <w:r w:rsidR="0053486E">
        <w:rPr>
          <w:szCs w:val="20"/>
        </w:rPr>
        <w:t>.</w:t>
      </w:r>
      <w:r w:rsidR="005E5C61">
        <w:rPr>
          <w:szCs w:val="20"/>
        </w:rPr>
        <w:fldChar w:fldCharType="begin">
          <w:fldData xml:space="preserve">PEVuZE5vdGU+PENpdGU+PEF1dGhvcj5QcmFrYXNoPC9BdXRob3I+PFllYXI+MjAxNjwvWWVhcj48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</w:fldData>
        </w:fldChar>
      </w:r>
      <w:r w:rsidR="005E5C61">
        <w:rPr>
          <w:szCs w:val="20"/>
        </w:rPr>
        <w:instrText xml:space="preserve"> ADDIN EN.CITE </w:instrText>
      </w:r>
      <w:r w:rsidR="005E5C61">
        <w:rPr>
          <w:szCs w:val="20"/>
        </w:rPr>
        <w:fldChar w:fldCharType="begin">
          <w:fldData xml:space="preserve">PEVuZE5vdGU+PENpdGU+PEF1dGhvcj5QcmFrYXNoPC9BdXRob3I+PFllYXI+MjAxNjwvWWVhcj48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</w:fldData>
        </w:fldChar>
      </w:r>
      <w:r w:rsidR="005E5C61">
        <w:rPr>
          <w:szCs w:val="20"/>
        </w:rPr>
        <w:instrText xml:space="preserve"> ADDIN EN.CITE.DATA </w:instrText>
      </w:r>
      <w:r w:rsidR="005E5C61">
        <w:rPr>
          <w:szCs w:val="20"/>
        </w:rPr>
      </w:r>
      <w:r w:rsidR="005E5C61">
        <w:rPr>
          <w:szCs w:val="20"/>
        </w:rPr>
        <w:fldChar w:fldCharType="end"/>
      </w:r>
      <w:r w:rsidR="005E5C61">
        <w:rPr>
          <w:szCs w:val="20"/>
        </w:rPr>
      </w:r>
      <w:r w:rsidR="005E5C61">
        <w:rPr>
          <w:szCs w:val="20"/>
        </w:rPr>
        <w:fldChar w:fldCharType="separate"/>
      </w:r>
      <w:r w:rsidR="005E5C61" w:rsidRPr="005E5C61">
        <w:rPr>
          <w:noProof/>
          <w:szCs w:val="20"/>
          <w:vertAlign w:val="superscript"/>
        </w:rPr>
        <w:t>27</w:t>
      </w:r>
      <w:r w:rsidR="005E5C61">
        <w:rPr>
          <w:szCs w:val="20"/>
        </w:rPr>
        <w:fldChar w:fldCharType="end"/>
      </w:r>
      <w:r w:rsidR="0053486E">
        <w:rPr>
          <w:szCs w:val="20"/>
        </w:rPr>
        <w:t xml:space="preserve">  In Australia, rates of the most common haematological cancers are consistently higher in males than females, as are rates of mortality</w:t>
      </w:r>
      <w:r w:rsidR="006E010C">
        <w:rPr>
          <w:szCs w:val="20"/>
        </w:rPr>
        <w:t xml:space="preserve"> (</w:t>
      </w:r>
      <w:r w:rsidR="006E010C">
        <w:rPr>
          <w:szCs w:val="20"/>
        </w:rPr>
        <w:fldChar w:fldCharType="begin"/>
      </w:r>
      <w:r w:rsidR="006E010C">
        <w:rPr>
          <w:szCs w:val="20"/>
        </w:rPr>
        <w:instrText xml:space="preserve"> REF _Ref56005925 \h </w:instrText>
      </w:r>
      <w:r w:rsidR="006E010C">
        <w:rPr>
          <w:szCs w:val="20"/>
        </w:rPr>
      </w:r>
      <w:r w:rsidR="006E010C">
        <w:rPr>
          <w:szCs w:val="20"/>
        </w:rPr>
        <w:fldChar w:fldCharType="separate"/>
      </w:r>
      <w:r w:rsidR="006E010C">
        <w:t xml:space="preserve">Table </w:t>
      </w:r>
      <w:r w:rsidR="006E010C">
        <w:rPr>
          <w:noProof/>
        </w:rPr>
        <w:t>1</w:t>
      </w:r>
      <w:r w:rsidR="006E010C">
        <w:rPr>
          <w:szCs w:val="20"/>
        </w:rPr>
        <w:fldChar w:fldCharType="end"/>
      </w:r>
      <w:r w:rsidR="006E010C">
        <w:rPr>
          <w:szCs w:val="20"/>
        </w:rPr>
        <w:t xml:space="preserve"> and </w:t>
      </w:r>
      <w:r w:rsidR="006E010C">
        <w:rPr>
          <w:szCs w:val="20"/>
        </w:rPr>
        <w:fldChar w:fldCharType="begin"/>
      </w:r>
      <w:r w:rsidR="006E010C">
        <w:rPr>
          <w:szCs w:val="20"/>
        </w:rPr>
        <w:instrText xml:space="preserve"> REF _Ref56005928 \h </w:instrText>
      </w:r>
      <w:r w:rsidR="006E010C">
        <w:rPr>
          <w:szCs w:val="20"/>
        </w:rPr>
      </w:r>
      <w:r w:rsidR="006E010C">
        <w:rPr>
          <w:szCs w:val="20"/>
        </w:rPr>
        <w:fldChar w:fldCharType="separate"/>
      </w:r>
      <w:r w:rsidR="006E010C">
        <w:t xml:space="preserve">Table </w:t>
      </w:r>
      <w:r w:rsidR="006E010C">
        <w:rPr>
          <w:noProof/>
        </w:rPr>
        <w:t>2</w:t>
      </w:r>
      <w:r w:rsidR="006E010C">
        <w:rPr>
          <w:szCs w:val="20"/>
        </w:rPr>
        <w:fldChar w:fldCharType="end"/>
      </w:r>
      <w:r w:rsidR="006E010C">
        <w:rPr>
          <w:szCs w:val="20"/>
        </w:rPr>
        <w:t>).</w:t>
      </w:r>
      <w:r w:rsidR="005E5C61">
        <w:rPr>
          <w:szCs w:val="20"/>
        </w:rPr>
        <w:fldChar w:fldCharType="begin"/>
      </w:r>
      <w:r w:rsidR="005E5C61">
        <w:rPr>
          <w:szCs w:val="20"/>
        </w:rPr>
        <w:instrText xml:space="preserve"> ADDIN EN.CITE &lt;EndNote&gt;&lt;Cite&gt;&lt;Author&gt;AIHW&lt;/Author&gt;&lt;Year&gt;2019&lt;/Year&gt;&lt;RecNum&gt;65&lt;/RecNum&gt;&lt;DisplayText&gt;&lt;style face="superscript"&gt;28&lt;/style&gt;&lt;/DisplayText&gt;&lt;record&gt;&lt;rec-number&gt;65&lt;/rec-number&gt;&lt;foreign-keys&gt;&lt;key app="EN" db-id="wtwpzfdzitwfv0exv2z5zrzps0rwv0xp9r55" timestamp="1605073168"&gt;65&lt;/key&gt;&lt;/foreign-keys&gt;&lt;ref-type name="Report"&gt;27&lt;/ref-type&gt;&lt;contributors&gt;&lt;authors&gt;&lt;author&gt;AIHW&lt;/author&gt;&lt;/authors&gt;&lt;/contributors&gt;&lt;titles&gt;&lt;title&gt;Cancer in Australia 2019&lt;/title&gt;&lt;secondary-title&gt;Cancer series no.119&lt;/secondary-title&gt;&lt;/titles&gt;&lt;num-vols&gt;Cat. no. CAN 123&lt;/num-vols&gt;&lt;dates&gt;&lt;year&gt;2019&lt;/year&gt;&lt;/dates&gt;&lt;pub-location&gt;Canberra&lt;/pub-location&gt;&lt;publisher&gt;Australian Institute of Health and Welfare &lt;/publisher&gt;&lt;urls&gt;&lt;related-urls&gt;&lt;url&gt;https://www.aihw.gov.au/reports/cancer/cancer-in-australia-2019/contents/table-of-contents&lt;/url&gt;&lt;/related-urls&gt;&lt;/urls&gt;&lt;/record&gt;&lt;/Cite&gt;&lt;/EndNote&gt;</w:instrText>
      </w:r>
      <w:r w:rsidR="005E5C61">
        <w:rPr>
          <w:szCs w:val="20"/>
        </w:rPr>
        <w:fldChar w:fldCharType="separate"/>
      </w:r>
      <w:r w:rsidR="005E5C61" w:rsidRPr="005E5C61">
        <w:rPr>
          <w:noProof/>
          <w:szCs w:val="20"/>
          <w:vertAlign w:val="superscript"/>
        </w:rPr>
        <w:t>28</w:t>
      </w:r>
      <w:r w:rsidR="005E5C61">
        <w:rPr>
          <w:szCs w:val="20"/>
        </w:rPr>
        <w:fldChar w:fldCharType="end"/>
      </w:r>
      <w:r w:rsidR="0053486E">
        <w:rPr>
          <w:szCs w:val="20"/>
        </w:rPr>
        <w:t xml:space="preserve">  </w:t>
      </w:r>
      <w:r w:rsidR="00A5553C">
        <w:rPr>
          <w:szCs w:val="20"/>
        </w:rPr>
        <w:t xml:space="preserve">It should be noted; however, that age at diagnosis varies considerably depending on </w:t>
      </w:r>
      <w:r w:rsidR="006B0AB0">
        <w:rPr>
          <w:szCs w:val="20"/>
        </w:rPr>
        <w:t>individual sub</w:t>
      </w:r>
      <w:r w:rsidR="00A5553C">
        <w:rPr>
          <w:szCs w:val="20"/>
        </w:rPr>
        <w:t>type</w:t>
      </w:r>
      <w:r w:rsidR="006B0AB0">
        <w:rPr>
          <w:szCs w:val="20"/>
        </w:rPr>
        <w:t xml:space="preserve"> of haematological malignancy</w:t>
      </w:r>
      <w:r w:rsidR="00A5553C">
        <w:rPr>
          <w:szCs w:val="20"/>
        </w:rPr>
        <w:t>. In 2019, l</w:t>
      </w:r>
      <w:r w:rsidR="00A5553C" w:rsidRPr="00266ACC">
        <w:rPr>
          <w:szCs w:val="20"/>
        </w:rPr>
        <w:t xml:space="preserve">ymphoma </w:t>
      </w:r>
      <w:r w:rsidR="00A5553C">
        <w:rPr>
          <w:szCs w:val="20"/>
        </w:rPr>
        <w:t xml:space="preserve">was </w:t>
      </w:r>
      <w:r w:rsidR="00A5553C" w:rsidRPr="00266ACC">
        <w:rPr>
          <w:szCs w:val="20"/>
        </w:rPr>
        <w:t xml:space="preserve">the most common diagnosed cancer </w:t>
      </w:r>
      <w:r w:rsidR="00A5553C">
        <w:rPr>
          <w:szCs w:val="20"/>
        </w:rPr>
        <w:t xml:space="preserve">in young adults aged </w:t>
      </w:r>
      <w:r w:rsidR="00A5553C" w:rsidRPr="00266ACC">
        <w:rPr>
          <w:szCs w:val="20"/>
        </w:rPr>
        <w:t>15–24 year</w:t>
      </w:r>
      <w:r w:rsidR="00A5553C">
        <w:rPr>
          <w:szCs w:val="20"/>
        </w:rPr>
        <w:t xml:space="preserve">s, representing 19.5 per cent of all cancers (n=1,002) in this age group. The most common cancer in children aged 0-14 years was </w:t>
      </w:r>
      <w:r w:rsidR="00A5553C" w:rsidRPr="0053486E">
        <w:rPr>
          <w:szCs w:val="20"/>
        </w:rPr>
        <w:t>leukaemia</w:t>
      </w:r>
      <w:r w:rsidR="00A5553C">
        <w:rPr>
          <w:szCs w:val="20"/>
        </w:rPr>
        <w:t>, representing 34 per cent of all cancers in this age group (n=804). In this age group, lymphoma was the third most common cancer (9.3%) after brain cancer.</w:t>
      </w:r>
      <w:r w:rsidR="005E5C61">
        <w:rPr>
          <w:szCs w:val="20"/>
        </w:rPr>
        <w:fldChar w:fldCharType="begin"/>
      </w:r>
      <w:r w:rsidR="005E5C61">
        <w:rPr>
          <w:szCs w:val="20"/>
        </w:rPr>
        <w:instrText xml:space="preserve"> ADDIN EN.CITE &lt;EndNote&gt;&lt;Cite&gt;&lt;Author&gt;AIHW&lt;/Author&gt;&lt;Year&gt;2019&lt;/Year&gt;&lt;RecNum&gt;65&lt;/RecNum&gt;&lt;DisplayText&gt;&lt;style face="superscript"&gt;28&lt;/style&gt;&lt;/DisplayText&gt;&lt;record&gt;&lt;rec-number&gt;65&lt;/rec-number&gt;&lt;foreign-keys&gt;&lt;key app="EN" db-id="wtwpzfdzitwfv0exv2z5zrzps0rwv0xp9r55" timestamp="1605073168"&gt;65&lt;/key&gt;&lt;/foreign-keys&gt;&lt;ref-type name="Report"&gt;27&lt;/ref-type&gt;&lt;contributors&gt;&lt;authors&gt;&lt;author&gt;AIHW&lt;/author&gt;&lt;/authors&gt;&lt;/contributors&gt;&lt;titles&gt;&lt;title&gt;Cancer in Australia 2019&lt;/title&gt;&lt;secondary-title&gt;Cancer series no.119&lt;/secondary-title&gt;&lt;/titles&gt;&lt;num-vols&gt;Cat. no. CAN 123&lt;/num-vols&gt;&lt;dates&gt;&lt;year&gt;2019&lt;/year&gt;&lt;/dates&gt;&lt;pub-location&gt;Canberra&lt;/pub-location&gt;&lt;publisher&gt;Australian Institute of Health and Welfare &lt;/publisher&gt;&lt;urls&gt;&lt;related-urls&gt;&lt;url&gt;https://www.aihw.gov.au/reports/cancer/cancer-in-australia-2019/contents/table-of-contents&lt;/url&gt;&lt;/related-urls&gt;&lt;/urls&gt;&lt;/record&gt;&lt;/Cite&gt;&lt;/EndNote&gt;</w:instrText>
      </w:r>
      <w:r w:rsidR="005E5C61">
        <w:rPr>
          <w:szCs w:val="20"/>
        </w:rPr>
        <w:fldChar w:fldCharType="separate"/>
      </w:r>
      <w:r w:rsidR="005E5C61" w:rsidRPr="005E5C61">
        <w:rPr>
          <w:noProof/>
          <w:szCs w:val="20"/>
          <w:vertAlign w:val="superscript"/>
        </w:rPr>
        <w:t>28</w:t>
      </w:r>
      <w:r w:rsidR="005E5C61">
        <w:rPr>
          <w:szCs w:val="20"/>
        </w:rPr>
        <w:fldChar w:fldCharType="end"/>
      </w:r>
      <w:r w:rsidR="00A5553C">
        <w:rPr>
          <w:szCs w:val="20"/>
        </w:rPr>
        <w:t xml:space="preserve">  </w:t>
      </w:r>
    </w:p>
    <w:p w14:paraId="6C9258A0" w14:textId="77777777" w:rsidR="001D7BFB" w:rsidRDefault="001D7BFB" w:rsidP="00887DB0">
      <w:pPr>
        <w:pStyle w:val="Revision"/>
      </w:pPr>
      <w:bookmarkStart w:id="6" w:name="_Ref56005925"/>
      <w:r>
        <w:br w:type="page"/>
      </w:r>
    </w:p>
    <w:p w14:paraId="68A4D7FA" w14:textId="5BE40B40" w:rsidR="00887DB0" w:rsidRPr="00C5638A" w:rsidRDefault="00887DB0" w:rsidP="00857AF2">
      <w:pPr>
        <w:pStyle w:val="Revision"/>
        <w:spacing w:after="120"/>
        <w:ind w:firstLine="425"/>
        <w:rPr>
          <w:i/>
          <w:iCs/>
          <w:color w:val="1F497D" w:themeColor="text2"/>
          <w:sz w:val="18"/>
          <w:szCs w:val="18"/>
        </w:rPr>
      </w:pPr>
      <w:r w:rsidRPr="00857AF2">
        <w:rPr>
          <w:i/>
          <w:iCs/>
          <w:color w:val="1F497D" w:themeColor="text2"/>
          <w:sz w:val="18"/>
          <w:szCs w:val="18"/>
        </w:rPr>
        <w:lastRenderedPageBreak/>
        <w:t xml:space="preserve">Table </w:t>
      </w:r>
      <w:r w:rsidR="00255342" w:rsidRPr="00857AF2">
        <w:rPr>
          <w:i/>
          <w:iCs/>
          <w:color w:val="1F497D" w:themeColor="text2"/>
          <w:sz w:val="18"/>
          <w:szCs w:val="18"/>
        </w:rPr>
        <w:fldChar w:fldCharType="begin"/>
      </w:r>
      <w:r w:rsidR="00255342" w:rsidRPr="00857AF2">
        <w:rPr>
          <w:i/>
          <w:iCs/>
          <w:color w:val="1F497D" w:themeColor="text2"/>
          <w:sz w:val="18"/>
          <w:szCs w:val="18"/>
        </w:rPr>
        <w:instrText xml:space="preserve"> SEQ Table \* ARABIC </w:instrText>
      </w:r>
      <w:r w:rsidR="00255342" w:rsidRPr="00857AF2">
        <w:rPr>
          <w:i/>
          <w:iCs/>
          <w:color w:val="1F497D" w:themeColor="text2"/>
          <w:sz w:val="18"/>
          <w:szCs w:val="18"/>
        </w:rPr>
        <w:fldChar w:fldCharType="separate"/>
      </w:r>
      <w:r w:rsidR="00633558" w:rsidRPr="00857AF2">
        <w:rPr>
          <w:i/>
          <w:iCs/>
          <w:color w:val="1F497D" w:themeColor="text2"/>
          <w:sz w:val="18"/>
          <w:szCs w:val="18"/>
        </w:rPr>
        <w:t>1</w:t>
      </w:r>
      <w:r w:rsidR="00255342" w:rsidRPr="00857AF2">
        <w:rPr>
          <w:i/>
          <w:iCs/>
          <w:color w:val="1F497D" w:themeColor="text2"/>
          <w:sz w:val="18"/>
          <w:szCs w:val="18"/>
        </w:rPr>
        <w:fldChar w:fldCharType="end"/>
      </w:r>
      <w:bookmarkEnd w:id="6"/>
      <w:r w:rsidRPr="00857AF2">
        <w:rPr>
          <w:i/>
          <w:iCs/>
          <w:color w:val="1F497D" w:themeColor="text2"/>
          <w:sz w:val="18"/>
          <w:szCs w:val="18"/>
        </w:rPr>
        <w:tab/>
      </w:r>
      <w:r w:rsidR="005F648E" w:rsidRPr="00857AF2">
        <w:rPr>
          <w:i/>
          <w:iCs/>
          <w:color w:val="1F497D" w:themeColor="text2"/>
          <w:sz w:val="18"/>
          <w:szCs w:val="18"/>
        </w:rPr>
        <w:t>Incidence</w:t>
      </w:r>
      <w:r w:rsidR="00D22E68" w:rsidRPr="00857AF2">
        <w:rPr>
          <w:i/>
          <w:iCs/>
          <w:color w:val="1F497D" w:themeColor="text2"/>
          <w:sz w:val="18"/>
          <w:szCs w:val="18"/>
        </w:rPr>
        <w:t xml:space="preserve"> of</w:t>
      </w:r>
      <w:r w:rsidRPr="00857AF2">
        <w:rPr>
          <w:i/>
          <w:iCs/>
          <w:color w:val="1F497D" w:themeColor="text2"/>
          <w:sz w:val="18"/>
          <w:szCs w:val="18"/>
        </w:rPr>
        <w:t xml:space="preserve"> haematologic cancers in Australia, by sex, 2019</w:t>
      </w:r>
      <w:r w:rsidR="00210364" w:rsidRPr="00C5638A">
        <w:rPr>
          <w:i/>
          <w:iCs/>
          <w:color w:val="1F497D" w:themeColor="text2"/>
          <w:sz w:val="18"/>
          <w:szCs w:val="18"/>
        </w:rPr>
        <w:t xml:space="preserve"> </w:t>
      </w:r>
      <w:r w:rsidR="005E5C61">
        <w:rPr>
          <w:i/>
          <w:iCs/>
          <w:color w:val="1F497D" w:themeColor="text2"/>
          <w:sz w:val="18"/>
          <w:szCs w:val="18"/>
        </w:rPr>
        <w:fldChar w:fldCharType="begin"/>
      </w:r>
      <w:r w:rsidR="005E5C61">
        <w:rPr>
          <w:i/>
          <w:iCs/>
          <w:color w:val="1F497D" w:themeColor="text2"/>
          <w:sz w:val="18"/>
          <w:szCs w:val="18"/>
        </w:rPr>
        <w:instrText xml:space="preserve"> ADDIN EN.CITE &lt;EndNote&gt;&lt;Cite&gt;&lt;Author&gt;AIHW&lt;/Author&gt;&lt;Year&gt;2019&lt;/Year&gt;&lt;RecNum&gt;65&lt;/RecNum&gt;&lt;DisplayText&gt;&lt;style face="superscript"&gt;28&lt;/style&gt;&lt;/DisplayText&gt;&lt;record&gt;&lt;rec-number&gt;65&lt;/rec-number&gt;&lt;foreign-keys&gt;&lt;key app="EN" db-id="wtwpzfdzitwfv0exv2z5zrzps0rwv0xp9r55" timestamp="1605073168"&gt;65&lt;/key&gt;&lt;/foreign-keys&gt;&lt;ref-type name="Report"&gt;27&lt;/ref-type&gt;&lt;contributors&gt;&lt;authors&gt;&lt;author&gt;AIHW&lt;/author&gt;&lt;/authors&gt;&lt;/contributors&gt;&lt;titles&gt;&lt;title&gt;Cancer in Australia 2019&lt;/title&gt;&lt;secondary-title&gt;Cancer series no.119&lt;/secondary-title&gt;&lt;/titles&gt;&lt;num-vols&gt;Cat. no. CAN 123&lt;/num-vols&gt;&lt;dates&gt;&lt;year&gt;2019&lt;/year&gt;&lt;/dates&gt;&lt;pub-location&gt;Canberra&lt;/pub-location&gt;&lt;publisher&gt;Australian Institute of Health and Welfare &lt;/publisher&gt;&lt;urls&gt;&lt;related-urls&gt;&lt;url&gt;https://www.aihw.gov.au/reports/cancer/cancer-in-australia-2019/contents/table-of-contents&lt;/url&gt;&lt;/related-urls&gt;&lt;/urls&gt;&lt;/record&gt;&lt;/Cite&gt;&lt;/EndNote&gt;</w:instrText>
      </w:r>
      <w:r w:rsidR="005E5C61">
        <w:rPr>
          <w:i/>
          <w:iCs/>
          <w:color w:val="1F497D" w:themeColor="text2"/>
          <w:sz w:val="18"/>
          <w:szCs w:val="18"/>
        </w:rPr>
        <w:fldChar w:fldCharType="separate"/>
      </w:r>
      <w:r w:rsidR="005E5C61" w:rsidRPr="005E5C61">
        <w:rPr>
          <w:i/>
          <w:iCs/>
          <w:noProof/>
          <w:color w:val="1F497D" w:themeColor="text2"/>
          <w:sz w:val="18"/>
          <w:szCs w:val="18"/>
          <w:vertAlign w:val="superscript"/>
        </w:rPr>
        <w:t>28</w:t>
      </w:r>
      <w:r w:rsidR="005E5C61">
        <w:rPr>
          <w:i/>
          <w:iCs/>
          <w:color w:val="1F497D" w:themeColor="text2"/>
          <w:sz w:val="18"/>
          <w:szCs w:val="18"/>
        </w:rPr>
        <w:fldChar w:fldCharType="end"/>
      </w:r>
    </w:p>
    <w:tbl>
      <w:tblPr>
        <w:tblW w:w="0" w:type="auto"/>
        <w:tblInd w:w="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Table 1 Incidence of haematologic cancers in Australia, by sex, 2019 "/>
        <w:tblDescription w:val="Table consists of four columns.&#10;The first column describes Cancer type. The following three columns describe the numbers of males, females and the total. Each of these columns are divided into two: cases and the age standardised rate&#10;&#10;There are four disease rows:&#10;Lymphoma (C81–C86)&#10;Leukaemia (C91–C95)&#10;Multiple myeloma (C90.0)&#10;Myelodysplastic syndromes (D46)&#10;"/>
      </w:tblPr>
      <w:tblGrid>
        <w:gridCol w:w="3086"/>
        <w:gridCol w:w="1843"/>
        <w:gridCol w:w="1701"/>
        <w:gridCol w:w="1701"/>
      </w:tblGrid>
      <w:tr w:rsidR="00D52C0F" w14:paraId="4F6D6932" w14:textId="4E0CA330" w:rsidTr="00263A06">
        <w:trPr>
          <w:trHeight w:val="397"/>
        </w:trPr>
        <w:tc>
          <w:tcPr>
            <w:tcW w:w="3086" w:type="dxa"/>
            <w:vMerge w:val="restart"/>
            <w:shd w:val="clear" w:color="auto" w:fill="CCECFF"/>
          </w:tcPr>
          <w:p w14:paraId="0404905B" w14:textId="36A40872" w:rsidR="00D52C0F" w:rsidRPr="00551EBB" w:rsidRDefault="00D52C0F" w:rsidP="00263A06">
            <w:pPr>
              <w:rPr>
                <w:b/>
                <w:bCs/>
                <w:szCs w:val="20"/>
              </w:rPr>
            </w:pPr>
            <w:r>
              <w:rPr>
                <w:b/>
                <w:bCs/>
                <w:szCs w:val="20"/>
              </w:rPr>
              <w:t>Cancer type (ICD-10 code)</w:t>
            </w:r>
          </w:p>
        </w:tc>
        <w:tc>
          <w:tcPr>
            <w:tcW w:w="1843" w:type="dxa"/>
            <w:tcBorders>
              <w:bottom w:val="nil"/>
            </w:tcBorders>
            <w:shd w:val="clear" w:color="auto" w:fill="CCECFF"/>
          </w:tcPr>
          <w:p w14:paraId="3E2292FA" w14:textId="48F02A26" w:rsidR="00D52C0F" w:rsidRPr="00551EBB" w:rsidRDefault="00D52C0F" w:rsidP="00887DB0">
            <w:pPr>
              <w:jc w:val="center"/>
              <w:rPr>
                <w:b/>
                <w:bCs/>
                <w:szCs w:val="20"/>
              </w:rPr>
            </w:pPr>
            <w:r>
              <w:rPr>
                <w:b/>
                <w:bCs/>
                <w:szCs w:val="20"/>
              </w:rPr>
              <w:t>Males</w:t>
            </w:r>
          </w:p>
        </w:tc>
        <w:tc>
          <w:tcPr>
            <w:tcW w:w="1701" w:type="dxa"/>
            <w:tcBorders>
              <w:bottom w:val="nil"/>
            </w:tcBorders>
            <w:shd w:val="clear" w:color="auto" w:fill="CCECFF"/>
          </w:tcPr>
          <w:p w14:paraId="16744A5C" w14:textId="5FAECEE5" w:rsidR="00D52C0F" w:rsidRPr="00551EBB" w:rsidRDefault="00D52C0F" w:rsidP="00887DB0">
            <w:pPr>
              <w:jc w:val="center"/>
              <w:rPr>
                <w:b/>
                <w:bCs/>
                <w:szCs w:val="20"/>
              </w:rPr>
            </w:pPr>
            <w:r>
              <w:rPr>
                <w:b/>
                <w:bCs/>
                <w:szCs w:val="20"/>
              </w:rPr>
              <w:t>Females</w:t>
            </w:r>
          </w:p>
        </w:tc>
        <w:tc>
          <w:tcPr>
            <w:tcW w:w="1701" w:type="dxa"/>
            <w:tcBorders>
              <w:bottom w:val="nil"/>
            </w:tcBorders>
            <w:shd w:val="clear" w:color="auto" w:fill="CCECFF"/>
          </w:tcPr>
          <w:p w14:paraId="55DD50A9" w14:textId="79BA4C93" w:rsidR="00D52C0F" w:rsidRDefault="00D52C0F" w:rsidP="00887DB0">
            <w:pPr>
              <w:jc w:val="center"/>
              <w:rPr>
                <w:b/>
                <w:bCs/>
                <w:szCs w:val="20"/>
              </w:rPr>
            </w:pPr>
            <w:r>
              <w:rPr>
                <w:b/>
                <w:bCs/>
                <w:szCs w:val="20"/>
              </w:rPr>
              <w:t>Total</w:t>
            </w:r>
          </w:p>
        </w:tc>
      </w:tr>
      <w:tr w:rsidR="00D52C0F" w14:paraId="48A391CF" w14:textId="266C56A3" w:rsidTr="00263A06">
        <w:trPr>
          <w:trHeight w:val="443"/>
        </w:trPr>
        <w:tc>
          <w:tcPr>
            <w:tcW w:w="3086" w:type="dxa"/>
            <w:vMerge/>
            <w:shd w:val="clear" w:color="auto" w:fill="CCECFF"/>
          </w:tcPr>
          <w:p w14:paraId="512E6385" w14:textId="77777777" w:rsidR="00D52C0F" w:rsidRDefault="00D52C0F" w:rsidP="00263A06">
            <w:pPr>
              <w:rPr>
                <w:b/>
                <w:bCs/>
                <w:szCs w:val="20"/>
              </w:rPr>
            </w:pPr>
          </w:p>
        </w:tc>
        <w:tc>
          <w:tcPr>
            <w:tcW w:w="1843" w:type="dxa"/>
            <w:tcBorders>
              <w:top w:val="nil"/>
            </w:tcBorders>
            <w:shd w:val="clear" w:color="auto" w:fill="CCECFF"/>
          </w:tcPr>
          <w:p w14:paraId="7BACC5BF" w14:textId="7EC7A66A" w:rsidR="00D52C0F" w:rsidRDefault="00D52C0F" w:rsidP="00266ACC">
            <w:pPr>
              <w:tabs>
                <w:tab w:val="left" w:pos="1079"/>
              </w:tabs>
              <w:rPr>
                <w:b/>
                <w:bCs/>
                <w:szCs w:val="20"/>
              </w:rPr>
            </w:pPr>
            <w:r>
              <w:rPr>
                <w:b/>
                <w:bCs/>
                <w:szCs w:val="20"/>
              </w:rPr>
              <w:t>Cases</w:t>
            </w:r>
            <w:r>
              <w:rPr>
                <w:b/>
                <w:bCs/>
                <w:szCs w:val="20"/>
              </w:rPr>
              <w:tab/>
              <w:t>ASR</w:t>
            </w:r>
          </w:p>
        </w:tc>
        <w:tc>
          <w:tcPr>
            <w:tcW w:w="1701" w:type="dxa"/>
            <w:tcBorders>
              <w:top w:val="nil"/>
            </w:tcBorders>
            <w:shd w:val="clear" w:color="auto" w:fill="CCECFF"/>
          </w:tcPr>
          <w:p w14:paraId="2E2B27D3" w14:textId="6AB36949" w:rsidR="00D52C0F" w:rsidRDefault="00D52C0F" w:rsidP="00266ACC">
            <w:pPr>
              <w:tabs>
                <w:tab w:val="left" w:pos="1038"/>
              </w:tabs>
              <w:rPr>
                <w:b/>
                <w:bCs/>
                <w:szCs w:val="20"/>
              </w:rPr>
            </w:pPr>
            <w:r>
              <w:rPr>
                <w:b/>
                <w:bCs/>
                <w:szCs w:val="20"/>
              </w:rPr>
              <w:t>Cases</w:t>
            </w:r>
            <w:r>
              <w:rPr>
                <w:b/>
                <w:bCs/>
                <w:szCs w:val="20"/>
              </w:rPr>
              <w:tab/>
              <w:t>ASR</w:t>
            </w:r>
          </w:p>
        </w:tc>
        <w:tc>
          <w:tcPr>
            <w:tcW w:w="1701" w:type="dxa"/>
            <w:tcBorders>
              <w:top w:val="nil"/>
            </w:tcBorders>
            <w:shd w:val="clear" w:color="auto" w:fill="CCECFF"/>
          </w:tcPr>
          <w:p w14:paraId="25446CA1" w14:textId="775E5111" w:rsidR="00D52C0F" w:rsidRDefault="00D52C0F" w:rsidP="00266ACC">
            <w:pPr>
              <w:tabs>
                <w:tab w:val="left" w:pos="1052"/>
              </w:tabs>
              <w:rPr>
                <w:b/>
                <w:bCs/>
                <w:szCs w:val="20"/>
              </w:rPr>
            </w:pPr>
            <w:r>
              <w:rPr>
                <w:b/>
                <w:bCs/>
                <w:szCs w:val="20"/>
              </w:rPr>
              <w:t xml:space="preserve">Cases </w:t>
            </w:r>
            <w:r>
              <w:rPr>
                <w:b/>
                <w:bCs/>
                <w:szCs w:val="20"/>
              </w:rPr>
              <w:tab/>
              <w:t>ASR</w:t>
            </w:r>
          </w:p>
        </w:tc>
      </w:tr>
      <w:tr w:rsidR="00D52C0F" w14:paraId="7743D03C" w14:textId="4D0825EB" w:rsidTr="00DA32DE">
        <w:trPr>
          <w:trHeight w:val="540"/>
        </w:trPr>
        <w:tc>
          <w:tcPr>
            <w:tcW w:w="3086" w:type="dxa"/>
            <w:tcBorders>
              <w:bottom w:val="nil"/>
            </w:tcBorders>
            <w:vAlign w:val="center"/>
          </w:tcPr>
          <w:p w14:paraId="33697DFA" w14:textId="2540877E" w:rsidR="00D52C0F" w:rsidRDefault="00D52C0F" w:rsidP="00887DB0">
            <w:pPr>
              <w:rPr>
                <w:szCs w:val="20"/>
              </w:rPr>
            </w:pPr>
            <w:r w:rsidRPr="00887DB0">
              <w:rPr>
                <w:szCs w:val="20"/>
              </w:rPr>
              <w:t>Lymphoma (C81–C86)</w:t>
            </w:r>
          </w:p>
        </w:tc>
        <w:tc>
          <w:tcPr>
            <w:tcW w:w="1843" w:type="dxa"/>
            <w:tcBorders>
              <w:bottom w:val="nil"/>
            </w:tcBorders>
          </w:tcPr>
          <w:p w14:paraId="7112BF5A" w14:textId="57C81CFE" w:rsidR="00D52C0F" w:rsidRPr="00887DB0" w:rsidRDefault="00D52C0F" w:rsidP="00266ACC">
            <w:pPr>
              <w:tabs>
                <w:tab w:val="left" w:pos="1079"/>
              </w:tabs>
              <w:rPr>
                <w:szCs w:val="20"/>
              </w:rPr>
            </w:pPr>
            <w:r>
              <w:rPr>
                <w:szCs w:val="20"/>
              </w:rPr>
              <w:t>3,647</w:t>
            </w:r>
            <w:r>
              <w:rPr>
                <w:szCs w:val="20"/>
              </w:rPr>
              <w:tab/>
              <w:t>25.9</w:t>
            </w:r>
          </w:p>
        </w:tc>
        <w:tc>
          <w:tcPr>
            <w:tcW w:w="1701" w:type="dxa"/>
            <w:tcBorders>
              <w:bottom w:val="nil"/>
            </w:tcBorders>
          </w:tcPr>
          <w:p w14:paraId="24084F4E" w14:textId="52617BC8" w:rsidR="00D52C0F" w:rsidRPr="00887DB0" w:rsidRDefault="00D52C0F" w:rsidP="00266ACC">
            <w:pPr>
              <w:tabs>
                <w:tab w:val="left" w:pos="1038"/>
              </w:tabs>
              <w:rPr>
                <w:szCs w:val="20"/>
              </w:rPr>
            </w:pPr>
            <w:r>
              <w:rPr>
                <w:szCs w:val="20"/>
              </w:rPr>
              <w:t>2,776</w:t>
            </w:r>
            <w:r>
              <w:rPr>
                <w:szCs w:val="20"/>
              </w:rPr>
              <w:tab/>
              <w:t>18.1</w:t>
            </w:r>
          </w:p>
        </w:tc>
        <w:tc>
          <w:tcPr>
            <w:tcW w:w="1701" w:type="dxa"/>
            <w:tcBorders>
              <w:bottom w:val="nil"/>
            </w:tcBorders>
          </w:tcPr>
          <w:p w14:paraId="4CA38282" w14:textId="3929E95B" w:rsidR="00D52C0F" w:rsidRDefault="00D52C0F" w:rsidP="00266ACC">
            <w:pPr>
              <w:tabs>
                <w:tab w:val="left" w:pos="1052"/>
              </w:tabs>
              <w:rPr>
                <w:szCs w:val="20"/>
              </w:rPr>
            </w:pPr>
            <w:r w:rsidRPr="00D52C0F">
              <w:rPr>
                <w:szCs w:val="20"/>
              </w:rPr>
              <w:t>6,423</w:t>
            </w:r>
            <w:r>
              <w:rPr>
                <w:szCs w:val="20"/>
              </w:rPr>
              <w:tab/>
            </w:r>
            <w:r w:rsidRPr="00D52C0F">
              <w:rPr>
                <w:szCs w:val="20"/>
              </w:rPr>
              <w:t>21.8</w:t>
            </w:r>
          </w:p>
        </w:tc>
      </w:tr>
      <w:tr w:rsidR="00D52C0F" w14:paraId="2F408471" w14:textId="37D2A2C6" w:rsidTr="00DA32DE">
        <w:trPr>
          <w:trHeight w:val="540"/>
        </w:trPr>
        <w:tc>
          <w:tcPr>
            <w:tcW w:w="3086" w:type="dxa"/>
            <w:tcBorders>
              <w:top w:val="nil"/>
              <w:bottom w:val="nil"/>
            </w:tcBorders>
            <w:vAlign w:val="center"/>
          </w:tcPr>
          <w:p w14:paraId="7F988767" w14:textId="2725043C" w:rsidR="00D52C0F" w:rsidRDefault="00D52C0F" w:rsidP="00887DB0">
            <w:pPr>
              <w:rPr>
                <w:szCs w:val="20"/>
              </w:rPr>
            </w:pPr>
            <w:r w:rsidRPr="00887DB0">
              <w:rPr>
                <w:szCs w:val="20"/>
              </w:rPr>
              <w:t>Leukaemia (C91–C95)</w:t>
            </w:r>
          </w:p>
        </w:tc>
        <w:tc>
          <w:tcPr>
            <w:tcW w:w="1843" w:type="dxa"/>
            <w:tcBorders>
              <w:top w:val="nil"/>
              <w:bottom w:val="nil"/>
            </w:tcBorders>
          </w:tcPr>
          <w:p w14:paraId="198F7321" w14:textId="7647792C" w:rsidR="00D52C0F" w:rsidRPr="00887DB0" w:rsidRDefault="00D52C0F" w:rsidP="00266ACC">
            <w:pPr>
              <w:tabs>
                <w:tab w:val="left" w:pos="1079"/>
              </w:tabs>
              <w:rPr>
                <w:szCs w:val="20"/>
              </w:rPr>
            </w:pPr>
            <w:r>
              <w:rPr>
                <w:szCs w:val="20"/>
              </w:rPr>
              <w:t>2,609</w:t>
            </w:r>
            <w:r>
              <w:rPr>
                <w:szCs w:val="20"/>
              </w:rPr>
              <w:tab/>
              <w:t>18.5</w:t>
            </w:r>
          </w:p>
        </w:tc>
        <w:tc>
          <w:tcPr>
            <w:tcW w:w="1701" w:type="dxa"/>
            <w:tcBorders>
              <w:top w:val="nil"/>
              <w:bottom w:val="nil"/>
            </w:tcBorders>
          </w:tcPr>
          <w:p w14:paraId="68F8370F" w14:textId="75767C77" w:rsidR="00D52C0F" w:rsidRPr="00887DB0" w:rsidRDefault="00D52C0F" w:rsidP="00266ACC">
            <w:pPr>
              <w:tabs>
                <w:tab w:val="left" w:pos="1038"/>
              </w:tabs>
              <w:rPr>
                <w:szCs w:val="20"/>
              </w:rPr>
            </w:pPr>
            <w:r>
              <w:rPr>
                <w:szCs w:val="20"/>
              </w:rPr>
              <w:t>1,642</w:t>
            </w:r>
            <w:r>
              <w:rPr>
                <w:szCs w:val="20"/>
              </w:rPr>
              <w:tab/>
              <w:t>10.7</w:t>
            </w:r>
          </w:p>
        </w:tc>
        <w:tc>
          <w:tcPr>
            <w:tcW w:w="1701" w:type="dxa"/>
            <w:tcBorders>
              <w:top w:val="nil"/>
              <w:bottom w:val="nil"/>
            </w:tcBorders>
          </w:tcPr>
          <w:p w14:paraId="26BB4ED6" w14:textId="17EA0DD2" w:rsidR="00D52C0F" w:rsidRDefault="00D52C0F" w:rsidP="00266ACC">
            <w:pPr>
              <w:tabs>
                <w:tab w:val="left" w:pos="1052"/>
              </w:tabs>
              <w:rPr>
                <w:szCs w:val="20"/>
              </w:rPr>
            </w:pPr>
            <w:r w:rsidRPr="00D52C0F">
              <w:rPr>
                <w:szCs w:val="20"/>
              </w:rPr>
              <w:t>4,251</w:t>
            </w:r>
            <w:r>
              <w:rPr>
                <w:szCs w:val="20"/>
              </w:rPr>
              <w:tab/>
            </w:r>
            <w:r w:rsidRPr="00D52C0F">
              <w:rPr>
                <w:szCs w:val="20"/>
              </w:rPr>
              <w:t>14.4</w:t>
            </w:r>
          </w:p>
        </w:tc>
      </w:tr>
      <w:tr w:rsidR="00D52C0F" w14:paraId="30A592D0" w14:textId="7ACC3776" w:rsidTr="00DA32DE">
        <w:trPr>
          <w:trHeight w:val="540"/>
        </w:trPr>
        <w:tc>
          <w:tcPr>
            <w:tcW w:w="3086" w:type="dxa"/>
            <w:tcBorders>
              <w:top w:val="nil"/>
              <w:bottom w:val="nil"/>
            </w:tcBorders>
            <w:vAlign w:val="center"/>
          </w:tcPr>
          <w:p w14:paraId="5925B984" w14:textId="41A22997" w:rsidR="00D52C0F" w:rsidRPr="00551EBB" w:rsidRDefault="00D52C0F" w:rsidP="00887DB0">
            <w:pPr>
              <w:rPr>
                <w:szCs w:val="20"/>
              </w:rPr>
            </w:pPr>
            <w:r w:rsidRPr="00887DB0">
              <w:rPr>
                <w:szCs w:val="20"/>
              </w:rPr>
              <w:t>Multiple myeloma (C90.0)</w:t>
            </w:r>
          </w:p>
        </w:tc>
        <w:tc>
          <w:tcPr>
            <w:tcW w:w="1843" w:type="dxa"/>
            <w:tcBorders>
              <w:top w:val="nil"/>
              <w:bottom w:val="nil"/>
            </w:tcBorders>
          </w:tcPr>
          <w:p w14:paraId="174AEE53" w14:textId="49EC6C21" w:rsidR="00D52C0F" w:rsidRPr="00887DB0" w:rsidRDefault="00D52C0F" w:rsidP="00266ACC">
            <w:pPr>
              <w:tabs>
                <w:tab w:val="left" w:pos="1079"/>
              </w:tabs>
              <w:rPr>
                <w:szCs w:val="20"/>
              </w:rPr>
            </w:pPr>
            <w:r>
              <w:rPr>
                <w:szCs w:val="20"/>
              </w:rPr>
              <w:t>1,139</w:t>
            </w:r>
            <w:r>
              <w:rPr>
                <w:szCs w:val="20"/>
              </w:rPr>
              <w:tab/>
              <w:t>7.9</w:t>
            </w:r>
          </w:p>
        </w:tc>
        <w:tc>
          <w:tcPr>
            <w:tcW w:w="1701" w:type="dxa"/>
            <w:tcBorders>
              <w:top w:val="nil"/>
              <w:bottom w:val="nil"/>
            </w:tcBorders>
          </w:tcPr>
          <w:p w14:paraId="4E803460" w14:textId="003884A2" w:rsidR="00D52C0F" w:rsidRPr="00887DB0" w:rsidRDefault="00D52C0F" w:rsidP="00266ACC">
            <w:pPr>
              <w:tabs>
                <w:tab w:val="left" w:pos="1038"/>
              </w:tabs>
              <w:rPr>
                <w:szCs w:val="20"/>
              </w:rPr>
            </w:pPr>
            <w:r>
              <w:rPr>
                <w:szCs w:val="20"/>
              </w:rPr>
              <w:t>868</w:t>
            </w:r>
            <w:r>
              <w:rPr>
                <w:szCs w:val="20"/>
              </w:rPr>
              <w:tab/>
              <w:t>5.3</w:t>
            </w:r>
          </w:p>
        </w:tc>
        <w:tc>
          <w:tcPr>
            <w:tcW w:w="1701" w:type="dxa"/>
            <w:tcBorders>
              <w:top w:val="nil"/>
              <w:bottom w:val="nil"/>
            </w:tcBorders>
          </w:tcPr>
          <w:p w14:paraId="0778B443" w14:textId="0920F747" w:rsidR="00D52C0F" w:rsidRDefault="00D52C0F" w:rsidP="00266ACC">
            <w:pPr>
              <w:tabs>
                <w:tab w:val="left" w:pos="1052"/>
              </w:tabs>
              <w:rPr>
                <w:szCs w:val="20"/>
              </w:rPr>
            </w:pPr>
            <w:r w:rsidRPr="00D52C0F">
              <w:rPr>
                <w:szCs w:val="20"/>
              </w:rPr>
              <w:t>2,007</w:t>
            </w:r>
            <w:r>
              <w:rPr>
                <w:szCs w:val="20"/>
              </w:rPr>
              <w:tab/>
            </w:r>
            <w:r w:rsidRPr="00D52C0F">
              <w:rPr>
                <w:szCs w:val="20"/>
              </w:rPr>
              <w:t>6.5</w:t>
            </w:r>
          </w:p>
        </w:tc>
      </w:tr>
      <w:tr w:rsidR="00D52C0F" w14:paraId="2901814B" w14:textId="3CA834B3" w:rsidTr="00DA32DE">
        <w:trPr>
          <w:trHeight w:val="540"/>
        </w:trPr>
        <w:tc>
          <w:tcPr>
            <w:tcW w:w="3086" w:type="dxa"/>
            <w:tcBorders>
              <w:top w:val="nil"/>
            </w:tcBorders>
            <w:vAlign w:val="center"/>
          </w:tcPr>
          <w:p w14:paraId="5AFDF2ED" w14:textId="76A86779" w:rsidR="00D52C0F" w:rsidRPr="00551EBB" w:rsidRDefault="00D52C0F" w:rsidP="00887DB0">
            <w:pPr>
              <w:rPr>
                <w:szCs w:val="20"/>
              </w:rPr>
            </w:pPr>
            <w:r w:rsidRPr="00887DB0">
              <w:rPr>
                <w:szCs w:val="20"/>
              </w:rPr>
              <w:t>Myelodysplastic syndromes (D46)</w:t>
            </w:r>
          </w:p>
        </w:tc>
        <w:tc>
          <w:tcPr>
            <w:tcW w:w="1843" w:type="dxa"/>
            <w:tcBorders>
              <w:top w:val="nil"/>
            </w:tcBorders>
          </w:tcPr>
          <w:p w14:paraId="5B5D653B" w14:textId="78C80A9D" w:rsidR="00D52C0F" w:rsidRPr="00887DB0" w:rsidRDefault="00D52C0F" w:rsidP="00266ACC">
            <w:pPr>
              <w:tabs>
                <w:tab w:val="left" w:pos="1079"/>
              </w:tabs>
              <w:rPr>
                <w:szCs w:val="20"/>
              </w:rPr>
            </w:pPr>
            <w:r>
              <w:rPr>
                <w:szCs w:val="20"/>
              </w:rPr>
              <w:t>986</w:t>
            </w:r>
            <w:r>
              <w:rPr>
                <w:szCs w:val="20"/>
              </w:rPr>
              <w:tab/>
              <w:t>6.9</w:t>
            </w:r>
          </w:p>
        </w:tc>
        <w:tc>
          <w:tcPr>
            <w:tcW w:w="1701" w:type="dxa"/>
            <w:tcBorders>
              <w:top w:val="nil"/>
            </w:tcBorders>
          </w:tcPr>
          <w:p w14:paraId="457A6810" w14:textId="536B6B0A" w:rsidR="00D52C0F" w:rsidRPr="00887DB0" w:rsidRDefault="00D52C0F" w:rsidP="00266ACC">
            <w:pPr>
              <w:tabs>
                <w:tab w:val="left" w:pos="1038"/>
              </w:tabs>
              <w:rPr>
                <w:szCs w:val="20"/>
              </w:rPr>
            </w:pPr>
            <w:r>
              <w:rPr>
                <w:szCs w:val="20"/>
              </w:rPr>
              <w:t>631</w:t>
            </w:r>
            <w:r>
              <w:rPr>
                <w:szCs w:val="20"/>
              </w:rPr>
              <w:tab/>
              <w:t>3.6</w:t>
            </w:r>
          </w:p>
        </w:tc>
        <w:tc>
          <w:tcPr>
            <w:tcW w:w="1701" w:type="dxa"/>
            <w:tcBorders>
              <w:top w:val="nil"/>
            </w:tcBorders>
          </w:tcPr>
          <w:p w14:paraId="1BFA8003" w14:textId="50BB04EE" w:rsidR="00D52C0F" w:rsidRDefault="00966EEF" w:rsidP="00266ACC">
            <w:pPr>
              <w:tabs>
                <w:tab w:val="left" w:pos="1052"/>
              </w:tabs>
              <w:rPr>
                <w:szCs w:val="20"/>
              </w:rPr>
            </w:pPr>
            <w:r w:rsidRPr="00966EEF">
              <w:rPr>
                <w:szCs w:val="20"/>
              </w:rPr>
              <w:t>1,618</w:t>
            </w:r>
            <w:r>
              <w:rPr>
                <w:szCs w:val="20"/>
              </w:rPr>
              <w:tab/>
            </w:r>
            <w:r w:rsidRPr="00966EEF">
              <w:rPr>
                <w:szCs w:val="20"/>
              </w:rPr>
              <w:t>5.1</w:t>
            </w:r>
          </w:p>
        </w:tc>
      </w:tr>
    </w:tbl>
    <w:p w14:paraId="29F3829F" w14:textId="44D0D050" w:rsidR="00C86744" w:rsidRPr="00DA32DE" w:rsidRDefault="00966EEF" w:rsidP="00DA32DE">
      <w:pPr>
        <w:spacing w:before="60" w:after="240"/>
        <w:ind w:left="425"/>
        <w:rPr>
          <w:sz w:val="18"/>
          <w:szCs w:val="18"/>
        </w:rPr>
      </w:pPr>
      <w:r w:rsidRPr="00DA32DE">
        <w:rPr>
          <w:sz w:val="18"/>
          <w:szCs w:val="18"/>
        </w:rPr>
        <w:t>ASR = age standardised rate</w:t>
      </w:r>
    </w:p>
    <w:p w14:paraId="08ABDC38" w14:textId="4D105074" w:rsidR="00D22E68" w:rsidRPr="00C5638A" w:rsidRDefault="00D22E68" w:rsidP="00857AF2">
      <w:pPr>
        <w:pStyle w:val="Revision"/>
        <w:spacing w:after="120"/>
        <w:ind w:firstLine="425"/>
        <w:rPr>
          <w:i/>
          <w:iCs/>
          <w:color w:val="1F497D" w:themeColor="text2"/>
          <w:sz w:val="18"/>
          <w:szCs w:val="18"/>
        </w:rPr>
      </w:pPr>
      <w:bookmarkStart w:id="7" w:name="_Ref56005928"/>
      <w:r w:rsidRPr="00857AF2">
        <w:rPr>
          <w:i/>
          <w:iCs/>
          <w:color w:val="1F497D" w:themeColor="text2"/>
          <w:sz w:val="18"/>
          <w:szCs w:val="18"/>
        </w:rPr>
        <w:t xml:space="preserve">Table </w:t>
      </w:r>
      <w:r w:rsidR="00255342" w:rsidRPr="00857AF2">
        <w:rPr>
          <w:i/>
          <w:iCs/>
          <w:color w:val="1F497D" w:themeColor="text2"/>
          <w:sz w:val="18"/>
          <w:szCs w:val="18"/>
        </w:rPr>
        <w:fldChar w:fldCharType="begin"/>
      </w:r>
      <w:r w:rsidR="00255342" w:rsidRPr="00857AF2">
        <w:rPr>
          <w:i/>
          <w:iCs/>
          <w:color w:val="1F497D" w:themeColor="text2"/>
          <w:sz w:val="18"/>
          <w:szCs w:val="18"/>
        </w:rPr>
        <w:instrText xml:space="preserve"> SEQ Table \* ARABIC </w:instrText>
      </w:r>
      <w:r w:rsidR="00255342" w:rsidRPr="00857AF2">
        <w:rPr>
          <w:i/>
          <w:iCs/>
          <w:color w:val="1F497D" w:themeColor="text2"/>
          <w:sz w:val="18"/>
          <w:szCs w:val="18"/>
        </w:rPr>
        <w:fldChar w:fldCharType="separate"/>
      </w:r>
      <w:r w:rsidR="00633558" w:rsidRPr="00857AF2">
        <w:rPr>
          <w:i/>
          <w:iCs/>
          <w:color w:val="1F497D" w:themeColor="text2"/>
          <w:sz w:val="18"/>
          <w:szCs w:val="18"/>
        </w:rPr>
        <w:t>2</w:t>
      </w:r>
      <w:r w:rsidR="00255342" w:rsidRPr="00857AF2">
        <w:rPr>
          <w:i/>
          <w:iCs/>
          <w:color w:val="1F497D" w:themeColor="text2"/>
          <w:sz w:val="18"/>
          <w:szCs w:val="18"/>
        </w:rPr>
        <w:fldChar w:fldCharType="end"/>
      </w:r>
      <w:bookmarkEnd w:id="7"/>
      <w:r w:rsidRPr="00857AF2">
        <w:rPr>
          <w:i/>
          <w:iCs/>
          <w:color w:val="1F497D" w:themeColor="text2"/>
          <w:sz w:val="18"/>
          <w:szCs w:val="18"/>
        </w:rPr>
        <w:tab/>
        <w:t xml:space="preserve">Rates of </w:t>
      </w:r>
      <w:r w:rsidR="005F648E" w:rsidRPr="00857AF2">
        <w:rPr>
          <w:i/>
          <w:iCs/>
          <w:color w:val="1F497D" w:themeColor="text2"/>
          <w:sz w:val="18"/>
          <w:szCs w:val="18"/>
        </w:rPr>
        <w:t xml:space="preserve">mortality associated with </w:t>
      </w:r>
      <w:r w:rsidRPr="00857AF2">
        <w:rPr>
          <w:i/>
          <w:iCs/>
          <w:color w:val="1F497D" w:themeColor="text2"/>
          <w:sz w:val="18"/>
          <w:szCs w:val="18"/>
        </w:rPr>
        <w:t>haematologic cancers in Australia, by sex, 2019</w:t>
      </w:r>
      <w:r w:rsidR="00210364" w:rsidRPr="00C5638A">
        <w:rPr>
          <w:i/>
          <w:iCs/>
          <w:color w:val="1F497D" w:themeColor="text2"/>
          <w:sz w:val="18"/>
          <w:szCs w:val="18"/>
        </w:rPr>
        <w:t xml:space="preserve"> </w:t>
      </w:r>
      <w:r w:rsidR="005E5C61">
        <w:rPr>
          <w:i/>
          <w:iCs/>
          <w:color w:val="1F497D" w:themeColor="text2"/>
          <w:sz w:val="18"/>
          <w:szCs w:val="18"/>
        </w:rPr>
        <w:fldChar w:fldCharType="begin"/>
      </w:r>
      <w:r w:rsidR="005E5C61">
        <w:rPr>
          <w:i/>
          <w:iCs/>
          <w:color w:val="1F497D" w:themeColor="text2"/>
          <w:sz w:val="18"/>
          <w:szCs w:val="18"/>
        </w:rPr>
        <w:instrText xml:space="preserve"> ADDIN EN.CITE &lt;EndNote&gt;&lt;Cite&gt;&lt;Author&gt;AIHW&lt;/Author&gt;&lt;Year&gt;2019&lt;/Year&gt;&lt;RecNum&gt;65&lt;/RecNum&gt;&lt;DisplayText&gt;&lt;style face="superscript"&gt;28&lt;/style&gt;&lt;/DisplayText&gt;&lt;record&gt;&lt;rec-number&gt;65&lt;/rec-number&gt;&lt;foreign-keys&gt;&lt;key app="EN" db-id="wtwpzfdzitwfv0exv2z5zrzps0rwv0xp9r55" timestamp="1605073168"&gt;65&lt;/key&gt;&lt;/foreign-keys&gt;&lt;ref-type name="Report"&gt;27&lt;/ref-type&gt;&lt;contributors&gt;&lt;authors&gt;&lt;author&gt;AIHW&lt;/author&gt;&lt;/authors&gt;&lt;/contributors&gt;&lt;titles&gt;&lt;title&gt;Cancer in Australia 2019&lt;/title&gt;&lt;secondary-title&gt;Cancer series no.119&lt;/secondary-title&gt;&lt;/titles&gt;&lt;num-vols&gt;Cat. no. CAN 123&lt;/num-vols&gt;&lt;dates&gt;&lt;year&gt;2019&lt;/year&gt;&lt;/dates&gt;&lt;pub-location&gt;Canberra&lt;/pub-location&gt;&lt;publisher&gt;Australian Institute of Health and Welfare &lt;/publisher&gt;&lt;urls&gt;&lt;related-urls&gt;&lt;url&gt;https://www.aihw.gov.au/reports/cancer/cancer-in-australia-2019/contents/table-of-contents&lt;/url&gt;&lt;/related-urls&gt;&lt;/urls&gt;&lt;/record&gt;&lt;/Cite&gt;&lt;/EndNote&gt;</w:instrText>
      </w:r>
      <w:r w:rsidR="005E5C61">
        <w:rPr>
          <w:i/>
          <w:iCs/>
          <w:color w:val="1F497D" w:themeColor="text2"/>
          <w:sz w:val="18"/>
          <w:szCs w:val="18"/>
        </w:rPr>
        <w:fldChar w:fldCharType="separate"/>
      </w:r>
      <w:r w:rsidR="005E5C61" w:rsidRPr="005E5C61">
        <w:rPr>
          <w:i/>
          <w:iCs/>
          <w:noProof/>
          <w:color w:val="1F497D" w:themeColor="text2"/>
          <w:sz w:val="18"/>
          <w:szCs w:val="18"/>
          <w:vertAlign w:val="superscript"/>
        </w:rPr>
        <w:t>28</w:t>
      </w:r>
      <w:r w:rsidR="005E5C61">
        <w:rPr>
          <w:i/>
          <w:iCs/>
          <w:color w:val="1F497D" w:themeColor="text2"/>
          <w:sz w:val="18"/>
          <w:szCs w:val="18"/>
        </w:rPr>
        <w:fldChar w:fldCharType="end"/>
      </w:r>
    </w:p>
    <w:tbl>
      <w:tblPr>
        <w:tblW w:w="0" w:type="auto"/>
        <w:tblInd w:w="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Table 2 Rates of mortality associated with haematologic cancers in Australia, by sex, 2019 "/>
        <w:tblDescription w:val="Table consists of four columns.&#10;The first column describes Cancer type. The following three columns describe the numbers of males, females and the total. Each of these columns are divided into two: number of deaths and the age standardised rate&#10;&#10;There are four disease rows:&#10;Lymphoma (C81–C86)&#10;Leukaemia (C91–C95)&#10;Multiple myeloma (C90.0)&#10;Myelodysplastic syndromes (D46)&#10;"/>
      </w:tblPr>
      <w:tblGrid>
        <w:gridCol w:w="3086"/>
        <w:gridCol w:w="1860"/>
        <w:gridCol w:w="1679"/>
        <w:gridCol w:w="1679"/>
      </w:tblGrid>
      <w:tr w:rsidR="00966EEF" w14:paraId="7CD1E2C9" w14:textId="6DC77D2D" w:rsidTr="00263A06">
        <w:trPr>
          <w:trHeight w:val="397"/>
        </w:trPr>
        <w:tc>
          <w:tcPr>
            <w:tcW w:w="3086" w:type="dxa"/>
            <w:vMerge w:val="restart"/>
            <w:shd w:val="clear" w:color="auto" w:fill="CCECFF"/>
          </w:tcPr>
          <w:p w14:paraId="56EA4DBA" w14:textId="77777777" w:rsidR="00966EEF" w:rsidRPr="00551EBB" w:rsidRDefault="00966EEF" w:rsidP="00263A06">
            <w:pPr>
              <w:rPr>
                <w:b/>
                <w:bCs/>
                <w:szCs w:val="20"/>
              </w:rPr>
            </w:pPr>
            <w:r>
              <w:rPr>
                <w:b/>
                <w:bCs/>
                <w:szCs w:val="20"/>
              </w:rPr>
              <w:t>Cancer type (ICD-10 code)</w:t>
            </w:r>
          </w:p>
        </w:tc>
        <w:tc>
          <w:tcPr>
            <w:tcW w:w="1860" w:type="dxa"/>
            <w:tcBorders>
              <w:bottom w:val="nil"/>
            </w:tcBorders>
            <w:shd w:val="clear" w:color="auto" w:fill="CCECFF"/>
          </w:tcPr>
          <w:p w14:paraId="75B4BD0C" w14:textId="77777777" w:rsidR="00966EEF" w:rsidRPr="00551EBB" w:rsidRDefault="00966EEF" w:rsidP="00263A06">
            <w:pPr>
              <w:jc w:val="center"/>
              <w:rPr>
                <w:b/>
                <w:bCs/>
                <w:szCs w:val="20"/>
              </w:rPr>
            </w:pPr>
            <w:r>
              <w:rPr>
                <w:b/>
                <w:bCs/>
                <w:szCs w:val="20"/>
              </w:rPr>
              <w:t>Males</w:t>
            </w:r>
          </w:p>
        </w:tc>
        <w:tc>
          <w:tcPr>
            <w:tcW w:w="1679" w:type="dxa"/>
            <w:tcBorders>
              <w:bottom w:val="nil"/>
            </w:tcBorders>
            <w:shd w:val="clear" w:color="auto" w:fill="CCECFF"/>
          </w:tcPr>
          <w:p w14:paraId="31C56574" w14:textId="77777777" w:rsidR="00966EEF" w:rsidRPr="00551EBB" w:rsidRDefault="00966EEF" w:rsidP="00263A06">
            <w:pPr>
              <w:jc w:val="center"/>
              <w:rPr>
                <w:b/>
                <w:bCs/>
                <w:szCs w:val="20"/>
              </w:rPr>
            </w:pPr>
            <w:r>
              <w:rPr>
                <w:b/>
                <w:bCs/>
                <w:szCs w:val="20"/>
              </w:rPr>
              <w:t>Females</w:t>
            </w:r>
          </w:p>
        </w:tc>
        <w:tc>
          <w:tcPr>
            <w:tcW w:w="1679" w:type="dxa"/>
            <w:tcBorders>
              <w:bottom w:val="nil"/>
            </w:tcBorders>
            <w:shd w:val="clear" w:color="auto" w:fill="CCECFF"/>
          </w:tcPr>
          <w:p w14:paraId="191A07B5" w14:textId="4BC80AF0" w:rsidR="00966EEF" w:rsidRDefault="00966EEF" w:rsidP="00263A06">
            <w:pPr>
              <w:jc w:val="center"/>
              <w:rPr>
                <w:b/>
                <w:bCs/>
                <w:szCs w:val="20"/>
              </w:rPr>
            </w:pPr>
            <w:r>
              <w:rPr>
                <w:b/>
                <w:bCs/>
                <w:szCs w:val="20"/>
              </w:rPr>
              <w:t>Total</w:t>
            </w:r>
          </w:p>
        </w:tc>
      </w:tr>
      <w:tr w:rsidR="00966EEF" w14:paraId="7A0A2E5C" w14:textId="16A67503" w:rsidTr="00263A06">
        <w:trPr>
          <w:trHeight w:val="443"/>
        </w:trPr>
        <w:tc>
          <w:tcPr>
            <w:tcW w:w="3086" w:type="dxa"/>
            <w:vMerge/>
            <w:shd w:val="clear" w:color="auto" w:fill="CCECFF"/>
          </w:tcPr>
          <w:p w14:paraId="1AF63C72" w14:textId="77777777" w:rsidR="00966EEF" w:rsidRDefault="00966EEF" w:rsidP="00263A06">
            <w:pPr>
              <w:rPr>
                <w:b/>
                <w:bCs/>
                <w:szCs w:val="20"/>
              </w:rPr>
            </w:pPr>
          </w:p>
        </w:tc>
        <w:tc>
          <w:tcPr>
            <w:tcW w:w="1860" w:type="dxa"/>
            <w:tcBorders>
              <w:top w:val="nil"/>
            </w:tcBorders>
            <w:shd w:val="clear" w:color="auto" w:fill="CCECFF"/>
          </w:tcPr>
          <w:p w14:paraId="7379ABF7" w14:textId="41EEAEC5" w:rsidR="00966EEF" w:rsidRDefault="00966EEF" w:rsidP="00266ACC">
            <w:pPr>
              <w:tabs>
                <w:tab w:val="left" w:pos="1079"/>
              </w:tabs>
              <w:rPr>
                <w:b/>
                <w:bCs/>
                <w:szCs w:val="20"/>
              </w:rPr>
            </w:pPr>
            <w:r>
              <w:rPr>
                <w:b/>
                <w:bCs/>
                <w:szCs w:val="20"/>
              </w:rPr>
              <w:t>Deaths</w:t>
            </w:r>
            <w:r>
              <w:rPr>
                <w:b/>
                <w:bCs/>
                <w:szCs w:val="20"/>
              </w:rPr>
              <w:tab/>
              <w:t>ASR</w:t>
            </w:r>
          </w:p>
        </w:tc>
        <w:tc>
          <w:tcPr>
            <w:tcW w:w="1679" w:type="dxa"/>
            <w:tcBorders>
              <w:top w:val="nil"/>
            </w:tcBorders>
            <w:shd w:val="clear" w:color="auto" w:fill="CCECFF"/>
          </w:tcPr>
          <w:p w14:paraId="1DC718AC" w14:textId="1EF21871" w:rsidR="00966EEF" w:rsidRDefault="00966EEF" w:rsidP="00266ACC">
            <w:pPr>
              <w:tabs>
                <w:tab w:val="left" w:pos="1024"/>
              </w:tabs>
              <w:rPr>
                <w:b/>
                <w:bCs/>
                <w:szCs w:val="20"/>
              </w:rPr>
            </w:pPr>
            <w:r>
              <w:rPr>
                <w:b/>
                <w:bCs/>
                <w:szCs w:val="20"/>
              </w:rPr>
              <w:t>Deaths</w:t>
            </w:r>
            <w:r>
              <w:rPr>
                <w:b/>
                <w:bCs/>
                <w:szCs w:val="20"/>
              </w:rPr>
              <w:tab/>
              <w:t>ASR</w:t>
            </w:r>
          </w:p>
        </w:tc>
        <w:tc>
          <w:tcPr>
            <w:tcW w:w="1679" w:type="dxa"/>
            <w:tcBorders>
              <w:top w:val="nil"/>
            </w:tcBorders>
            <w:shd w:val="clear" w:color="auto" w:fill="CCECFF"/>
          </w:tcPr>
          <w:p w14:paraId="0AE3A7CB" w14:textId="6127C862" w:rsidR="00966EEF" w:rsidRDefault="00966EEF" w:rsidP="00266ACC">
            <w:pPr>
              <w:tabs>
                <w:tab w:val="left" w:pos="1051"/>
              </w:tabs>
              <w:rPr>
                <w:b/>
                <w:bCs/>
                <w:szCs w:val="20"/>
              </w:rPr>
            </w:pPr>
            <w:r>
              <w:rPr>
                <w:b/>
                <w:bCs/>
                <w:szCs w:val="20"/>
              </w:rPr>
              <w:t>Deaths</w:t>
            </w:r>
            <w:r>
              <w:rPr>
                <w:b/>
                <w:bCs/>
                <w:szCs w:val="20"/>
              </w:rPr>
              <w:tab/>
              <w:t>ASR</w:t>
            </w:r>
          </w:p>
        </w:tc>
      </w:tr>
      <w:tr w:rsidR="00966EEF" w14:paraId="44E86479" w14:textId="5AA8D6F5" w:rsidTr="00DA32DE">
        <w:trPr>
          <w:trHeight w:val="540"/>
        </w:trPr>
        <w:tc>
          <w:tcPr>
            <w:tcW w:w="3086" w:type="dxa"/>
            <w:tcBorders>
              <w:bottom w:val="nil"/>
            </w:tcBorders>
            <w:vAlign w:val="center"/>
          </w:tcPr>
          <w:p w14:paraId="73A1823E" w14:textId="77777777" w:rsidR="00966EEF" w:rsidRDefault="00966EEF" w:rsidP="00263A06">
            <w:pPr>
              <w:rPr>
                <w:szCs w:val="20"/>
              </w:rPr>
            </w:pPr>
            <w:r w:rsidRPr="00887DB0">
              <w:rPr>
                <w:szCs w:val="20"/>
              </w:rPr>
              <w:t>Lymphoma (C81–C86)</w:t>
            </w:r>
          </w:p>
        </w:tc>
        <w:tc>
          <w:tcPr>
            <w:tcW w:w="1860" w:type="dxa"/>
            <w:tcBorders>
              <w:bottom w:val="nil"/>
            </w:tcBorders>
          </w:tcPr>
          <w:p w14:paraId="160E8A6C" w14:textId="1DB5B762" w:rsidR="00966EEF" w:rsidRPr="00887DB0" w:rsidRDefault="00966EEF" w:rsidP="00266ACC">
            <w:pPr>
              <w:tabs>
                <w:tab w:val="left" w:pos="1079"/>
              </w:tabs>
              <w:rPr>
                <w:szCs w:val="20"/>
              </w:rPr>
            </w:pPr>
            <w:r>
              <w:rPr>
                <w:szCs w:val="20"/>
              </w:rPr>
              <w:t>956</w:t>
            </w:r>
            <w:r>
              <w:rPr>
                <w:szCs w:val="20"/>
              </w:rPr>
              <w:tab/>
              <w:t>6.7</w:t>
            </w:r>
          </w:p>
        </w:tc>
        <w:tc>
          <w:tcPr>
            <w:tcW w:w="1679" w:type="dxa"/>
            <w:tcBorders>
              <w:bottom w:val="nil"/>
            </w:tcBorders>
          </w:tcPr>
          <w:p w14:paraId="46E11B7D" w14:textId="39B88452" w:rsidR="00966EEF" w:rsidRPr="00887DB0" w:rsidRDefault="00966EEF" w:rsidP="00266ACC">
            <w:pPr>
              <w:tabs>
                <w:tab w:val="left" w:pos="1024"/>
              </w:tabs>
              <w:rPr>
                <w:szCs w:val="20"/>
              </w:rPr>
            </w:pPr>
            <w:r>
              <w:rPr>
                <w:szCs w:val="20"/>
              </w:rPr>
              <w:t>676</w:t>
            </w:r>
            <w:r>
              <w:rPr>
                <w:szCs w:val="20"/>
              </w:rPr>
              <w:tab/>
              <w:t>3.9</w:t>
            </w:r>
          </w:p>
        </w:tc>
        <w:tc>
          <w:tcPr>
            <w:tcW w:w="1679" w:type="dxa"/>
            <w:tcBorders>
              <w:bottom w:val="nil"/>
            </w:tcBorders>
          </w:tcPr>
          <w:p w14:paraId="1A4B6865" w14:textId="31B909C2" w:rsidR="00966EEF" w:rsidRDefault="00966EEF" w:rsidP="00266ACC">
            <w:pPr>
              <w:tabs>
                <w:tab w:val="left" w:pos="1051"/>
              </w:tabs>
              <w:rPr>
                <w:szCs w:val="20"/>
              </w:rPr>
            </w:pPr>
            <w:r w:rsidRPr="00966EEF">
              <w:rPr>
                <w:szCs w:val="20"/>
              </w:rPr>
              <w:t>1,632</w:t>
            </w:r>
            <w:r>
              <w:rPr>
                <w:szCs w:val="20"/>
              </w:rPr>
              <w:tab/>
            </w:r>
            <w:r w:rsidRPr="00966EEF">
              <w:rPr>
                <w:szCs w:val="20"/>
              </w:rPr>
              <w:t>5.2</w:t>
            </w:r>
          </w:p>
        </w:tc>
      </w:tr>
      <w:tr w:rsidR="00966EEF" w14:paraId="1E466D0F" w14:textId="59F0BA0A" w:rsidTr="00DA32DE">
        <w:trPr>
          <w:trHeight w:val="540"/>
        </w:trPr>
        <w:tc>
          <w:tcPr>
            <w:tcW w:w="3086" w:type="dxa"/>
            <w:tcBorders>
              <w:top w:val="nil"/>
              <w:bottom w:val="nil"/>
            </w:tcBorders>
            <w:vAlign w:val="center"/>
          </w:tcPr>
          <w:p w14:paraId="22635C89" w14:textId="77777777" w:rsidR="00966EEF" w:rsidRDefault="00966EEF" w:rsidP="00263A06">
            <w:pPr>
              <w:rPr>
                <w:szCs w:val="20"/>
              </w:rPr>
            </w:pPr>
            <w:r w:rsidRPr="00887DB0">
              <w:rPr>
                <w:szCs w:val="20"/>
              </w:rPr>
              <w:t>Leukaemia (C91–C95)</w:t>
            </w:r>
          </w:p>
        </w:tc>
        <w:tc>
          <w:tcPr>
            <w:tcW w:w="1860" w:type="dxa"/>
            <w:tcBorders>
              <w:top w:val="nil"/>
              <w:bottom w:val="nil"/>
            </w:tcBorders>
          </w:tcPr>
          <w:p w14:paraId="58E1C0CB" w14:textId="5D62FE64" w:rsidR="00966EEF" w:rsidRPr="00887DB0" w:rsidRDefault="00966EEF" w:rsidP="00266ACC">
            <w:pPr>
              <w:tabs>
                <w:tab w:val="left" w:pos="1079"/>
              </w:tabs>
              <w:rPr>
                <w:szCs w:val="20"/>
              </w:rPr>
            </w:pPr>
            <w:r>
              <w:rPr>
                <w:szCs w:val="20"/>
              </w:rPr>
              <w:t>1,189</w:t>
            </w:r>
            <w:r>
              <w:rPr>
                <w:szCs w:val="20"/>
              </w:rPr>
              <w:tab/>
              <w:t>8.3</w:t>
            </w:r>
          </w:p>
        </w:tc>
        <w:tc>
          <w:tcPr>
            <w:tcW w:w="1679" w:type="dxa"/>
            <w:tcBorders>
              <w:top w:val="nil"/>
              <w:bottom w:val="nil"/>
            </w:tcBorders>
          </w:tcPr>
          <w:p w14:paraId="67AE2175" w14:textId="4F98CEE7" w:rsidR="00966EEF" w:rsidRPr="00887DB0" w:rsidRDefault="00966EEF" w:rsidP="00266ACC">
            <w:pPr>
              <w:tabs>
                <w:tab w:val="left" w:pos="1024"/>
              </w:tabs>
              <w:rPr>
                <w:szCs w:val="20"/>
              </w:rPr>
            </w:pPr>
            <w:r>
              <w:rPr>
                <w:szCs w:val="20"/>
              </w:rPr>
              <w:t>850</w:t>
            </w:r>
            <w:r>
              <w:rPr>
                <w:szCs w:val="20"/>
              </w:rPr>
              <w:tab/>
              <w:t>5.0</w:t>
            </w:r>
          </w:p>
        </w:tc>
        <w:tc>
          <w:tcPr>
            <w:tcW w:w="1679" w:type="dxa"/>
            <w:tcBorders>
              <w:top w:val="nil"/>
              <w:bottom w:val="nil"/>
            </w:tcBorders>
          </w:tcPr>
          <w:p w14:paraId="031DF930" w14:textId="22B83584" w:rsidR="00966EEF" w:rsidRDefault="00966EEF" w:rsidP="00266ACC">
            <w:pPr>
              <w:tabs>
                <w:tab w:val="left" w:pos="1051"/>
              </w:tabs>
              <w:rPr>
                <w:szCs w:val="20"/>
              </w:rPr>
            </w:pPr>
            <w:r w:rsidRPr="00966EEF">
              <w:rPr>
                <w:szCs w:val="20"/>
              </w:rPr>
              <w:t>2,039</w:t>
            </w:r>
            <w:r>
              <w:rPr>
                <w:szCs w:val="20"/>
              </w:rPr>
              <w:tab/>
            </w:r>
            <w:r w:rsidRPr="00966EEF">
              <w:rPr>
                <w:szCs w:val="20"/>
              </w:rPr>
              <w:t>6.5</w:t>
            </w:r>
          </w:p>
        </w:tc>
      </w:tr>
      <w:tr w:rsidR="00966EEF" w14:paraId="3C1E8211" w14:textId="2FED5AF7" w:rsidTr="00DA32DE">
        <w:trPr>
          <w:trHeight w:val="540"/>
        </w:trPr>
        <w:tc>
          <w:tcPr>
            <w:tcW w:w="3086" w:type="dxa"/>
            <w:tcBorders>
              <w:top w:val="nil"/>
              <w:bottom w:val="nil"/>
            </w:tcBorders>
            <w:vAlign w:val="center"/>
          </w:tcPr>
          <w:p w14:paraId="0ED28CFA" w14:textId="77777777" w:rsidR="00966EEF" w:rsidRPr="00551EBB" w:rsidRDefault="00966EEF" w:rsidP="00263A06">
            <w:pPr>
              <w:rPr>
                <w:szCs w:val="20"/>
              </w:rPr>
            </w:pPr>
            <w:r w:rsidRPr="00887DB0">
              <w:rPr>
                <w:szCs w:val="20"/>
              </w:rPr>
              <w:t>Multiple myeloma (C90.0)</w:t>
            </w:r>
          </w:p>
        </w:tc>
        <w:tc>
          <w:tcPr>
            <w:tcW w:w="1860" w:type="dxa"/>
            <w:tcBorders>
              <w:top w:val="nil"/>
              <w:bottom w:val="nil"/>
            </w:tcBorders>
          </w:tcPr>
          <w:p w14:paraId="3E7712F6" w14:textId="26E0E2E7" w:rsidR="00966EEF" w:rsidRPr="00887DB0" w:rsidRDefault="00966EEF" w:rsidP="00266ACC">
            <w:pPr>
              <w:tabs>
                <w:tab w:val="left" w:pos="1079"/>
              </w:tabs>
              <w:rPr>
                <w:szCs w:val="20"/>
              </w:rPr>
            </w:pPr>
            <w:r>
              <w:rPr>
                <w:szCs w:val="20"/>
              </w:rPr>
              <w:t>615</w:t>
            </w:r>
            <w:r>
              <w:rPr>
                <w:szCs w:val="20"/>
              </w:rPr>
              <w:tab/>
              <w:t>4.3</w:t>
            </w:r>
          </w:p>
        </w:tc>
        <w:tc>
          <w:tcPr>
            <w:tcW w:w="1679" w:type="dxa"/>
            <w:tcBorders>
              <w:top w:val="nil"/>
              <w:bottom w:val="nil"/>
            </w:tcBorders>
          </w:tcPr>
          <w:p w14:paraId="791F2D6C" w14:textId="331B4021" w:rsidR="00966EEF" w:rsidRPr="00887DB0" w:rsidRDefault="00966EEF" w:rsidP="00266ACC">
            <w:pPr>
              <w:tabs>
                <w:tab w:val="left" w:pos="1024"/>
              </w:tabs>
              <w:rPr>
                <w:szCs w:val="20"/>
              </w:rPr>
            </w:pPr>
            <w:r>
              <w:rPr>
                <w:szCs w:val="20"/>
              </w:rPr>
              <w:t>446</w:t>
            </w:r>
            <w:r>
              <w:rPr>
                <w:szCs w:val="20"/>
              </w:rPr>
              <w:tab/>
              <w:t>2.6</w:t>
            </w:r>
          </w:p>
        </w:tc>
        <w:tc>
          <w:tcPr>
            <w:tcW w:w="1679" w:type="dxa"/>
            <w:tcBorders>
              <w:top w:val="nil"/>
              <w:bottom w:val="nil"/>
            </w:tcBorders>
          </w:tcPr>
          <w:p w14:paraId="3FC775DF" w14:textId="0FE9BADC" w:rsidR="00966EEF" w:rsidRDefault="00966EEF" w:rsidP="00266ACC">
            <w:pPr>
              <w:tabs>
                <w:tab w:val="left" w:pos="1051"/>
              </w:tabs>
              <w:rPr>
                <w:szCs w:val="20"/>
              </w:rPr>
            </w:pPr>
            <w:r w:rsidRPr="00966EEF">
              <w:rPr>
                <w:szCs w:val="20"/>
              </w:rPr>
              <w:t>1,062</w:t>
            </w:r>
            <w:r>
              <w:rPr>
                <w:szCs w:val="20"/>
              </w:rPr>
              <w:tab/>
            </w:r>
            <w:r w:rsidRPr="00966EEF">
              <w:rPr>
                <w:szCs w:val="20"/>
              </w:rPr>
              <w:t>3.3</w:t>
            </w:r>
          </w:p>
        </w:tc>
      </w:tr>
      <w:tr w:rsidR="00966EEF" w14:paraId="175D9FFF" w14:textId="6201C912" w:rsidTr="00DA32DE">
        <w:trPr>
          <w:trHeight w:val="540"/>
        </w:trPr>
        <w:tc>
          <w:tcPr>
            <w:tcW w:w="3086" w:type="dxa"/>
            <w:tcBorders>
              <w:top w:val="nil"/>
            </w:tcBorders>
            <w:vAlign w:val="center"/>
          </w:tcPr>
          <w:p w14:paraId="7970AD80" w14:textId="77777777" w:rsidR="00966EEF" w:rsidRPr="00551EBB" w:rsidRDefault="00966EEF" w:rsidP="00263A06">
            <w:pPr>
              <w:rPr>
                <w:szCs w:val="20"/>
              </w:rPr>
            </w:pPr>
            <w:r w:rsidRPr="00887DB0">
              <w:rPr>
                <w:szCs w:val="20"/>
              </w:rPr>
              <w:t>Myelodysplastic syndromes (D46)</w:t>
            </w:r>
          </w:p>
        </w:tc>
        <w:tc>
          <w:tcPr>
            <w:tcW w:w="1860" w:type="dxa"/>
            <w:tcBorders>
              <w:top w:val="nil"/>
            </w:tcBorders>
          </w:tcPr>
          <w:p w14:paraId="72BCF3D8" w14:textId="0A844365" w:rsidR="00966EEF" w:rsidRPr="00887DB0" w:rsidRDefault="00966EEF" w:rsidP="00266ACC">
            <w:pPr>
              <w:tabs>
                <w:tab w:val="left" w:pos="1079"/>
              </w:tabs>
              <w:rPr>
                <w:szCs w:val="20"/>
              </w:rPr>
            </w:pPr>
            <w:r>
              <w:rPr>
                <w:szCs w:val="20"/>
              </w:rPr>
              <w:t>324</w:t>
            </w:r>
            <w:r>
              <w:rPr>
                <w:szCs w:val="20"/>
              </w:rPr>
              <w:tab/>
              <w:t>2.3</w:t>
            </w:r>
          </w:p>
        </w:tc>
        <w:tc>
          <w:tcPr>
            <w:tcW w:w="1679" w:type="dxa"/>
            <w:tcBorders>
              <w:top w:val="nil"/>
            </w:tcBorders>
          </w:tcPr>
          <w:p w14:paraId="55E3987C" w14:textId="3777FBA5" w:rsidR="00966EEF" w:rsidRPr="00887DB0" w:rsidRDefault="00966EEF" w:rsidP="00266ACC">
            <w:pPr>
              <w:tabs>
                <w:tab w:val="left" w:pos="1024"/>
              </w:tabs>
              <w:rPr>
                <w:szCs w:val="20"/>
              </w:rPr>
            </w:pPr>
          </w:p>
        </w:tc>
        <w:tc>
          <w:tcPr>
            <w:tcW w:w="1679" w:type="dxa"/>
            <w:tcBorders>
              <w:top w:val="nil"/>
            </w:tcBorders>
          </w:tcPr>
          <w:p w14:paraId="798BA84E" w14:textId="77777777" w:rsidR="00966EEF" w:rsidRPr="00887DB0" w:rsidRDefault="00966EEF" w:rsidP="00966EEF">
            <w:pPr>
              <w:tabs>
                <w:tab w:val="left" w:pos="870"/>
              </w:tabs>
              <w:rPr>
                <w:szCs w:val="20"/>
              </w:rPr>
            </w:pPr>
          </w:p>
        </w:tc>
      </w:tr>
    </w:tbl>
    <w:p w14:paraId="48B10372" w14:textId="4D2EC1AE" w:rsidR="00D22E68" w:rsidRPr="00DA32DE" w:rsidRDefault="00966EEF" w:rsidP="00A5553C">
      <w:pPr>
        <w:spacing w:before="60" w:after="240"/>
        <w:ind w:left="425"/>
        <w:rPr>
          <w:sz w:val="18"/>
          <w:szCs w:val="18"/>
        </w:rPr>
      </w:pPr>
      <w:r w:rsidRPr="00DA32DE">
        <w:rPr>
          <w:sz w:val="18"/>
          <w:szCs w:val="18"/>
        </w:rPr>
        <w:t>ASR = age standardised rate</w:t>
      </w:r>
    </w:p>
    <w:p w14:paraId="2B43EC13" w14:textId="2B358357" w:rsidR="00DA32DE" w:rsidRDefault="00DA32DE" w:rsidP="00EF2F2E">
      <w:pPr>
        <w:spacing w:after="240"/>
        <w:ind w:left="425"/>
        <w:rPr>
          <w:szCs w:val="20"/>
        </w:rPr>
      </w:pPr>
      <w:r>
        <w:rPr>
          <w:szCs w:val="20"/>
        </w:rPr>
        <w:t xml:space="preserve">Most haematological malignancies, such as acute myeloid leukaemia, lymphoma and multiple myeloma occur in adults, with the incidence tending to increase with age. </w:t>
      </w:r>
      <w:r w:rsidR="00572031">
        <w:rPr>
          <w:szCs w:val="20"/>
        </w:rPr>
        <w:t xml:space="preserve">If all </w:t>
      </w:r>
      <w:r w:rsidR="00572031" w:rsidRPr="00572031">
        <w:rPr>
          <w:szCs w:val="20"/>
        </w:rPr>
        <w:t>haematological malignancies</w:t>
      </w:r>
      <w:r w:rsidR="00572031">
        <w:rPr>
          <w:szCs w:val="20"/>
        </w:rPr>
        <w:t xml:space="preserve"> are considered as a group, the incidence in Australia can be observed to steadily increase with age, reaching a</w:t>
      </w:r>
      <w:r w:rsidR="006168F3">
        <w:rPr>
          <w:szCs w:val="20"/>
        </w:rPr>
        <w:t xml:space="preserve"> predicted</w:t>
      </w:r>
      <w:r w:rsidR="00572031">
        <w:rPr>
          <w:szCs w:val="20"/>
        </w:rPr>
        <w:t xml:space="preserve"> peak of </w:t>
      </w:r>
      <w:r w:rsidR="00334C75">
        <w:rPr>
          <w:szCs w:val="20"/>
        </w:rPr>
        <w:t xml:space="preserve">1,308 cases or </w:t>
      </w:r>
      <w:r w:rsidR="00572031">
        <w:rPr>
          <w:szCs w:val="20"/>
        </w:rPr>
        <w:t xml:space="preserve">418 cases per 100,000 population in </w:t>
      </w:r>
      <w:r w:rsidR="00334C75">
        <w:rPr>
          <w:szCs w:val="20"/>
        </w:rPr>
        <w:t>persons aged 85-89 years (</w:t>
      </w:r>
      <w:r w:rsidR="00334C75">
        <w:rPr>
          <w:szCs w:val="20"/>
        </w:rPr>
        <w:fldChar w:fldCharType="begin"/>
      </w:r>
      <w:r w:rsidR="00334C75">
        <w:rPr>
          <w:szCs w:val="20"/>
        </w:rPr>
        <w:instrText xml:space="preserve"> REF _Ref57020589 \h </w:instrText>
      </w:r>
      <w:r w:rsidR="00334C75">
        <w:rPr>
          <w:szCs w:val="20"/>
        </w:rPr>
      </w:r>
      <w:r w:rsidR="00334C75">
        <w:rPr>
          <w:szCs w:val="20"/>
        </w:rPr>
        <w:fldChar w:fldCharType="separate"/>
      </w:r>
      <w:r w:rsidR="00334C75">
        <w:t xml:space="preserve">Figure </w:t>
      </w:r>
      <w:r w:rsidR="00334C75">
        <w:rPr>
          <w:noProof/>
        </w:rPr>
        <w:t>1</w:t>
      </w:r>
      <w:r w:rsidR="00334C75">
        <w:rPr>
          <w:szCs w:val="20"/>
        </w:rPr>
        <w:fldChar w:fldCharType="end"/>
      </w:r>
      <w:r w:rsidR="00334C75">
        <w:rPr>
          <w:szCs w:val="20"/>
        </w:rPr>
        <w:t>)</w:t>
      </w:r>
      <w:r w:rsidR="006168F3">
        <w:rPr>
          <w:szCs w:val="20"/>
        </w:rPr>
        <w:t xml:space="preserve"> in 2020</w:t>
      </w:r>
      <w:r w:rsidR="00334C75">
        <w:rPr>
          <w:szCs w:val="20"/>
        </w:rPr>
        <w:t>.</w:t>
      </w:r>
      <w:r w:rsidR="005E5C61">
        <w:rPr>
          <w:szCs w:val="20"/>
        </w:rPr>
        <w:fldChar w:fldCharType="begin"/>
      </w:r>
      <w:r w:rsidR="005E5C61">
        <w:rPr>
          <w:szCs w:val="20"/>
        </w:rPr>
        <w:instrText xml:space="preserve"> ADDIN EN.CITE &lt;EndNote&gt;&lt;Cite&gt;&lt;Author&gt;AIHW&lt;/Author&gt;&lt;Year&gt;2020&lt;/Year&gt;&lt;RecNum&gt;66&lt;/RecNum&gt;&lt;DisplayText&gt;&lt;style face="superscript"&gt;29&lt;/style&gt;&lt;/DisplayText&gt;&lt;record&gt;&lt;rec-number&gt;66&lt;/rec-number&gt;&lt;foreign-keys&gt;&lt;key app="EN" db-id="wtwpzfdzitwfv0exv2z5zrzps0rwv0xp9r55" timestamp="1605679382"&gt;66&lt;/key&gt;&lt;/foreign-keys&gt;&lt;ref-type name="Online Database"&gt;45&lt;/ref-type&gt;&lt;contributors&gt;&lt;authors&gt;&lt;author&gt;AIHW&lt;/author&gt;&lt;/authors&gt;&lt;/contributors&gt;&lt;titles&gt;&lt;title&gt;Cancer data in Australia &lt;/title&gt;&lt;/titles&gt;&lt;volume&gt;CAN 122&lt;/volume&gt;&lt;dates&gt;&lt;year&gt;2020&lt;/year&gt;&lt;pub-dates&gt;&lt;date&gt;18th November 2020&lt;/date&gt;&lt;/pub-dates&gt;&lt;/dates&gt;&lt;pub-location&gt;Canberra&lt;/pub-location&gt;&lt;publisher&gt;Australian Institute of Health and Welfare &lt;/publisher&gt;&lt;urls&gt;&lt;related-urls&gt;&lt;url&gt;https://www.aihw.gov.au/reports/cancer/cancer-data-in-australia/contents/cancer-summary-data-visualisation&lt;/url&gt;&lt;/related-urls&gt;&lt;/urls&gt;&lt;/record&gt;&lt;/Cite&gt;&lt;/EndNote&gt;</w:instrText>
      </w:r>
      <w:r w:rsidR="005E5C61">
        <w:rPr>
          <w:szCs w:val="20"/>
        </w:rPr>
        <w:fldChar w:fldCharType="separate"/>
      </w:r>
      <w:r w:rsidR="005E5C61" w:rsidRPr="005E5C61">
        <w:rPr>
          <w:noProof/>
          <w:szCs w:val="20"/>
          <w:vertAlign w:val="superscript"/>
        </w:rPr>
        <w:t>29</w:t>
      </w:r>
      <w:r w:rsidR="005E5C61">
        <w:rPr>
          <w:szCs w:val="20"/>
        </w:rPr>
        <w:fldChar w:fldCharType="end"/>
      </w:r>
    </w:p>
    <w:p w14:paraId="270C64A6" w14:textId="43B0C722" w:rsidR="008B690D" w:rsidRDefault="00EF4C67" w:rsidP="00A87D47">
      <w:pPr>
        <w:spacing w:before="0" w:after="0"/>
        <w:ind w:left="425"/>
        <w:rPr>
          <w:szCs w:val="20"/>
        </w:rPr>
      </w:pPr>
      <w:r>
        <w:rPr>
          <w:noProof/>
        </w:rPr>
        <w:drawing>
          <wp:inline distT="0" distB="0" distL="0" distR="0" wp14:anchorId="6FD42D61" wp14:editId="4358A030">
            <wp:extent cx="4981575" cy="2428875"/>
            <wp:effectExtent l="0" t="0" r="9525" b="9525"/>
            <wp:docPr id="6" name="Picture 6" desc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pic:cNvPicPr/>
                  </pic:nvPicPr>
                  <pic:blipFill rotWithShape="1">
                    <a:blip r:embed="rId27"/>
                    <a:srcRect t="5555"/>
                    <a:stretch/>
                  </pic:blipFill>
                  <pic:spPr bwMode="auto">
                    <a:xfrm>
                      <a:off x="0" y="0"/>
                      <a:ext cx="4981575" cy="2428875"/>
                    </a:xfrm>
                    <a:prstGeom prst="rect">
                      <a:avLst/>
                    </a:prstGeom>
                    <a:ln>
                      <a:noFill/>
                    </a:ln>
                    <a:extLst>
                      <a:ext uri="{53640926-AAD7-44D8-BBD7-CCE9431645EC}">
                        <a14:shadowObscured xmlns:a14="http://schemas.microsoft.com/office/drawing/2010/main"/>
                      </a:ext>
                    </a:extLst>
                  </pic:spPr>
                </pic:pic>
              </a:graphicData>
            </a:graphic>
          </wp:inline>
        </w:drawing>
      </w:r>
    </w:p>
    <w:p w14:paraId="32BC6758" w14:textId="77777777" w:rsidR="008B690D" w:rsidRDefault="008B690D" w:rsidP="008B690D">
      <w:pPr>
        <w:pStyle w:val="Revision"/>
        <w:spacing w:after="240"/>
        <w:ind w:firstLine="425"/>
        <w:rPr>
          <w:i/>
          <w:iCs/>
          <w:color w:val="1F497D" w:themeColor="text2"/>
          <w:sz w:val="18"/>
          <w:szCs w:val="18"/>
        </w:rPr>
      </w:pPr>
      <w:bookmarkStart w:id="8" w:name="_Ref57020589"/>
      <w:r w:rsidRPr="00857AF2">
        <w:rPr>
          <w:i/>
          <w:iCs/>
          <w:color w:val="1F497D" w:themeColor="text2"/>
          <w:sz w:val="18"/>
          <w:szCs w:val="18"/>
        </w:rPr>
        <w:t xml:space="preserve">Figure </w:t>
      </w:r>
      <w:r w:rsidRPr="00857AF2">
        <w:rPr>
          <w:i/>
          <w:iCs/>
          <w:color w:val="1F497D" w:themeColor="text2"/>
          <w:sz w:val="18"/>
          <w:szCs w:val="18"/>
        </w:rPr>
        <w:fldChar w:fldCharType="begin"/>
      </w:r>
      <w:r w:rsidRPr="00857AF2">
        <w:rPr>
          <w:i/>
          <w:iCs/>
          <w:color w:val="1F497D" w:themeColor="text2"/>
          <w:sz w:val="18"/>
          <w:szCs w:val="18"/>
        </w:rPr>
        <w:instrText xml:space="preserve"> SEQ Figure \* ARABIC </w:instrText>
      </w:r>
      <w:r w:rsidRPr="00857AF2">
        <w:rPr>
          <w:i/>
          <w:iCs/>
          <w:color w:val="1F497D" w:themeColor="text2"/>
          <w:sz w:val="18"/>
          <w:szCs w:val="18"/>
        </w:rPr>
        <w:fldChar w:fldCharType="separate"/>
      </w:r>
      <w:r w:rsidRPr="00857AF2">
        <w:rPr>
          <w:i/>
          <w:iCs/>
          <w:color w:val="1F497D" w:themeColor="text2"/>
          <w:sz w:val="18"/>
          <w:szCs w:val="18"/>
        </w:rPr>
        <w:t>1</w:t>
      </w:r>
      <w:r w:rsidRPr="00857AF2">
        <w:rPr>
          <w:i/>
          <w:iCs/>
          <w:color w:val="1F497D" w:themeColor="text2"/>
          <w:sz w:val="18"/>
          <w:szCs w:val="18"/>
        </w:rPr>
        <w:fldChar w:fldCharType="end"/>
      </w:r>
      <w:bookmarkEnd w:id="8"/>
      <w:r w:rsidRPr="00857AF2">
        <w:rPr>
          <w:i/>
          <w:iCs/>
          <w:color w:val="1F497D" w:themeColor="text2"/>
          <w:sz w:val="18"/>
          <w:szCs w:val="18"/>
        </w:rPr>
        <w:tab/>
        <w:t>Estimated age-specific rates of all haematological malignancies in Australia, 2020</w:t>
      </w:r>
      <w:r w:rsidRPr="00C5638A">
        <w:rPr>
          <w:i/>
          <w:iCs/>
          <w:color w:val="1F497D" w:themeColor="text2"/>
          <w:sz w:val="18"/>
          <w:szCs w:val="18"/>
        </w:rPr>
        <w:t xml:space="preserve"> </w:t>
      </w:r>
      <w:r>
        <w:rPr>
          <w:i/>
          <w:iCs/>
          <w:color w:val="1F497D" w:themeColor="text2"/>
          <w:sz w:val="18"/>
          <w:szCs w:val="18"/>
        </w:rPr>
        <w:fldChar w:fldCharType="begin"/>
      </w:r>
      <w:r>
        <w:rPr>
          <w:i/>
          <w:iCs/>
          <w:color w:val="1F497D" w:themeColor="text2"/>
          <w:sz w:val="18"/>
          <w:szCs w:val="18"/>
        </w:rPr>
        <w:instrText xml:space="preserve"> ADDIN EN.CITE &lt;EndNote&gt;&lt;Cite&gt;&lt;Author&gt;AIHW&lt;/Author&gt;&lt;Year&gt;2020&lt;/Year&gt;&lt;RecNum&gt;66&lt;/RecNum&gt;&lt;DisplayText&gt;&lt;style face="superscript"&gt;29&lt;/style&gt;&lt;/DisplayText&gt;&lt;record&gt;&lt;rec-number&gt;66&lt;/rec-number&gt;&lt;foreign-keys&gt;&lt;key app="EN" db-id="wtwpzfdzitwfv0exv2z5zrzps0rwv0xp9r55" timestamp="1605679382"&gt;66&lt;/key&gt;&lt;/foreign-keys&gt;&lt;ref-type name="Online Database"&gt;45&lt;/ref-type&gt;&lt;contributors&gt;&lt;authors&gt;&lt;author&gt;AIHW&lt;/author&gt;&lt;/authors&gt;&lt;/contributors&gt;&lt;titles&gt;&lt;title&gt;Cancer data in Australia &lt;/title&gt;&lt;/titles&gt;&lt;volume&gt;CAN 122&lt;/volume&gt;&lt;dates&gt;&lt;year&gt;2020&lt;/year&gt;&lt;pub-dates&gt;&lt;date&gt;18th November 2020&lt;/date&gt;&lt;/pub-dates&gt;&lt;/dates&gt;&lt;pub-location&gt;Canberra&lt;/pub-location&gt;&lt;publisher&gt;Australian Institute of Health and Welfare &lt;/publisher&gt;&lt;urls&gt;&lt;related-urls&gt;&lt;url&gt;https://www.aihw.gov.au/reports/cancer/cancer-data-in-australia/contents/cancer-summary-data-visualisation&lt;/url&gt;&lt;/related-urls&gt;&lt;/urls&gt;&lt;/record&gt;&lt;/Cite&gt;&lt;/EndNote&gt;</w:instrText>
      </w:r>
      <w:r>
        <w:rPr>
          <w:i/>
          <w:iCs/>
          <w:color w:val="1F497D" w:themeColor="text2"/>
          <w:sz w:val="18"/>
          <w:szCs w:val="18"/>
        </w:rPr>
        <w:fldChar w:fldCharType="separate"/>
      </w:r>
      <w:r w:rsidRPr="005E5C61">
        <w:rPr>
          <w:i/>
          <w:iCs/>
          <w:noProof/>
          <w:color w:val="1F497D" w:themeColor="text2"/>
          <w:sz w:val="18"/>
          <w:szCs w:val="18"/>
          <w:vertAlign w:val="superscript"/>
        </w:rPr>
        <w:t>29</w:t>
      </w:r>
      <w:r>
        <w:rPr>
          <w:i/>
          <w:iCs/>
          <w:color w:val="1F497D" w:themeColor="text2"/>
          <w:sz w:val="18"/>
          <w:szCs w:val="18"/>
        </w:rPr>
        <w:fldChar w:fldCharType="end"/>
      </w:r>
    </w:p>
    <w:p w14:paraId="17E9D28D" w14:textId="1FFC2461" w:rsidR="00530DA3" w:rsidRDefault="00AA1115" w:rsidP="00530DA3">
      <w:pPr>
        <w:spacing w:after="240"/>
        <w:ind w:left="425"/>
        <w:rPr>
          <w:szCs w:val="20"/>
        </w:rPr>
      </w:pPr>
      <w:r>
        <w:rPr>
          <w:szCs w:val="20"/>
        </w:rPr>
        <w:lastRenderedPageBreak/>
        <w:t xml:space="preserve">While </w:t>
      </w:r>
      <w:r w:rsidR="00530DA3">
        <w:rPr>
          <w:szCs w:val="20"/>
        </w:rPr>
        <w:t>the rate of mortality from combined haematological malignancies mirrors the incidence curve, the corresponding mortality rate remains relatively low and then steadily increases once patients reach 60-64 years of age. The mortality rate almost doubles from 185 deaths, or 12 deaths per 100,000 persons, in those aged 55-59 years, to 318 deaths, or 22.4 deaths per 100,000 persons in those aged 60-64 years. When considered as a group, in 2012-2016 an average 66.7 per cent (95% CI 66.3-67.1%) of all patients with a haematological malignancy survived 5-years after diagnosis .</w:t>
      </w:r>
      <w:r w:rsidR="00530DA3">
        <w:rPr>
          <w:szCs w:val="20"/>
        </w:rPr>
        <w:fldChar w:fldCharType="begin"/>
      </w:r>
      <w:r w:rsidR="00530DA3">
        <w:rPr>
          <w:szCs w:val="20"/>
        </w:rPr>
        <w:instrText xml:space="preserve"> ADDIN EN.CITE &lt;EndNote&gt;&lt;Cite&gt;&lt;Author&gt;AIHW&lt;/Author&gt;&lt;Year&gt;2020&lt;/Year&gt;&lt;RecNum&gt;66&lt;/RecNum&gt;&lt;DisplayText&gt;&lt;style face="superscript"&gt;29&lt;/style&gt;&lt;/DisplayText&gt;&lt;record&gt;&lt;rec-number&gt;66&lt;/rec-number&gt;&lt;foreign-keys&gt;&lt;key app="EN" db-id="wtwpzfdzitwfv0exv2z5zrzps0rwv0xp9r55" timestamp="1605679382"&gt;66&lt;/key&gt;&lt;/foreign-keys&gt;&lt;ref-type name="Online Database"&gt;45&lt;/ref-type&gt;&lt;contributors&gt;&lt;authors&gt;&lt;author&gt;AIHW&lt;/author&gt;&lt;/authors&gt;&lt;/contributors&gt;&lt;titles&gt;&lt;title&gt;Cancer data in Australia &lt;/title&gt;&lt;/titles&gt;&lt;volume&gt;CAN 122&lt;/volume&gt;&lt;dates&gt;&lt;year&gt;2020&lt;/year&gt;&lt;pub-dates&gt;&lt;date&gt;18th November 2020&lt;/date&gt;&lt;/pub-dates&gt;&lt;/dates&gt;&lt;pub-location&gt;Canberra&lt;/pub-location&gt;&lt;publisher&gt;Australian Institute of Health and Welfare &lt;/publisher&gt;&lt;urls&gt;&lt;related-urls&gt;&lt;url&gt;https://www.aihw.gov.au/reports/cancer/cancer-data-in-australia/contents/cancer-summary-data-visualisation&lt;/url&gt;&lt;/related-urls&gt;&lt;/urls&gt;&lt;/record&gt;&lt;/Cite&gt;&lt;/EndNote&gt;</w:instrText>
      </w:r>
      <w:r w:rsidR="00530DA3">
        <w:rPr>
          <w:szCs w:val="20"/>
        </w:rPr>
        <w:fldChar w:fldCharType="separate"/>
      </w:r>
      <w:r w:rsidR="00530DA3" w:rsidRPr="005E5C61">
        <w:rPr>
          <w:noProof/>
          <w:szCs w:val="20"/>
          <w:vertAlign w:val="superscript"/>
        </w:rPr>
        <w:t>29</w:t>
      </w:r>
      <w:r w:rsidR="00530DA3">
        <w:rPr>
          <w:szCs w:val="20"/>
        </w:rPr>
        <w:fldChar w:fldCharType="end"/>
      </w:r>
    </w:p>
    <w:p w14:paraId="60B8BD18" w14:textId="27239095" w:rsidR="00572031" w:rsidRDefault="000E1C27" w:rsidP="00DA32DE">
      <w:pPr>
        <w:spacing w:after="240"/>
        <w:ind w:left="425"/>
        <w:rPr>
          <w:szCs w:val="20"/>
        </w:rPr>
      </w:pPr>
      <w:r>
        <w:rPr>
          <w:szCs w:val="20"/>
        </w:rPr>
        <w:t>Although t</w:t>
      </w:r>
      <w:r w:rsidR="00572031">
        <w:rPr>
          <w:szCs w:val="20"/>
        </w:rPr>
        <w:t xml:space="preserve">he incidence of some </w:t>
      </w:r>
      <w:r w:rsidR="00572031" w:rsidRPr="00427055">
        <w:rPr>
          <w:szCs w:val="20"/>
        </w:rPr>
        <w:t xml:space="preserve">haematological </w:t>
      </w:r>
      <w:r w:rsidR="00572031">
        <w:rPr>
          <w:szCs w:val="20"/>
        </w:rPr>
        <w:t>cancers such as Hodgkin lymphoma is highly variable across age groups (</w:t>
      </w:r>
      <w:r w:rsidR="00572031">
        <w:rPr>
          <w:szCs w:val="20"/>
        </w:rPr>
        <w:fldChar w:fldCharType="begin"/>
      </w:r>
      <w:r w:rsidR="00572031">
        <w:rPr>
          <w:szCs w:val="20"/>
        </w:rPr>
        <w:instrText xml:space="preserve"> REF _Ref56611228 \h </w:instrText>
      </w:r>
      <w:r w:rsidR="00572031">
        <w:rPr>
          <w:szCs w:val="20"/>
        </w:rPr>
      </w:r>
      <w:r w:rsidR="00572031">
        <w:rPr>
          <w:szCs w:val="20"/>
        </w:rPr>
        <w:fldChar w:fldCharType="separate"/>
      </w:r>
      <w:r w:rsidR="00572031">
        <w:t xml:space="preserve">Figure </w:t>
      </w:r>
      <w:r w:rsidR="00572031">
        <w:rPr>
          <w:noProof/>
        </w:rPr>
        <w:t>2</w:t>
      </w:r>
      <w:r w:rsidR="00572031">
        <w:rPr>
          <w:szCs w:val="20"/>
        </w:rPr>
        <w:fldChar w:fldCharType="end"/>
      </w:r>
      <w:r w:rsidR="00572031">
        <w:rPr>
          <w:szCs w:val="20"/>
        </w:rPr>
        <w:t>)</w:t>
      </w:r>
      <w:r>
        <w:rPr>
          <w:szCs w:val="20"/>
        </w:rPr>
        <w:t>, rates remain relatively low, reaching a</w:t>
      </w:r>
      <w:r w:rsidR="006168F3">
        <w:rPr>
          <w:szCs w:val="20"/>
        </w:rPr>
        <w:t>n estimated</w:t>
      </w:r>
      <w:r>
        <w:rPr>
          <w:szCs w:val="20"/>
        </w:rPr>
        <w:t xml:space="preserve"> peak of 42 cases, or 8 cases per 100,000 persons</w:t>
      </w:r>
      <w:r w:rsidR="006168F3">
        <w:rPr>
          <w:szCs w:val="20"/>
        </w:rPr>
        <w:t xml:space="preserve"> in 2020</w:t>
      </w:r>
      <w:r>
        <w:rPr>
          <w:szCs w:val="20"/>
        </w:rPr>
        <w:t xml:space="preserve">. </w:t>
      </w:r>
      <w:r w:rsidR="008C1E42">
        <w:rPr>
          <w:szCs w:val="20"/>
        </w:rPr>
        <w:t>Th</w:t>
      </w:r>
      <w:r>
        <w:rPr>
          <w:szCs w:val="20"/>
        </w:rPr>
        <w:t>e</w:t>
      </w:r>
      <w:r w:rsidR="008C1E42">
        <w:rPr>
          <w:szCs w:val="20"/>
        </w:rPr>
        <w:t xml:space="preserve"> variability in incidence is not mirrored in the </w:t>
      </w:r>
      <w:r w:rsidR="00572031">
        <w:rPr>
          <w:szCs w:val="20"/>
        </w:rPr>
        <w:t>rate of mortality</w:t>
      </w:r>
      <w:r w:rsidR="008C1E42">
        <w:rPr>
          <w:szCs w:val="20"/>
        </w:rPr>
        <w:t>, which</w:t>
      </w:r>
      <w:r>
        <w:rPr>
          <w:szCs w:val="20"/>
        </w:rPr>
        <w:t xml:space="preserve"> again is low, steadily</w:t>
      </w:r>
      <w:r w:rsidR="008C1E42">
        <w:rPr>
          <w:szCs w:val="20"/>
        </w:rPr>
        <w:t xml:space="preserve"> </w:t>
      </w:r>
      <w:r w:rsidR="00572031">
        <w:rPr>
          <w:szCs w:val="20"/>
        </w:rPr>
        <w:t>increas</w:t>
      </w:r>
      <w:r>
        <w:rPr>
          <w:szCs w:val="20"/>
        </w:rPr>
        <w:t>ing</w:t>
      </w:r>
      <w:r w:rsidR="00572031">
        <w:rPr>
          <w:szCs w:val="20"/>
        </w:rPr>
        <w:t xml:space="preserve"> with age</w:t>
      </w:r>
      <w:r>
        <w:rPr>
          <w:szCs w:val="20"/>
        </w:rPr>
        <w:t>.</w:t>
      </w:r>
      <w:r w:rsidR="00572031">
        <w:rPr>
          <w:szCs w:val="20"/>
        </w:rPr>
        <w:t xml:space="preserve"> On average, 87.4</w:t>
      </w:r>
      <w:r>
        <w:rPr>
          <w:szCs w:val="20"/>
        </w:rPr>
        <w:t xml:space="preserve"> per cent</w:t>
      </w:r>
      <w:r w:rsidR="00572031">
        <w:rPr>
          <w:szCs w:val="20"/>
        </w:rPr>
        <w:t xml:space="preserve"> of patients diagnosed with Hodgkin lymphoma </w:t>
      </w:r>
      <w:r>
        <w:rPr>
          <w:szCs w:val="20"/>
        </w:rPr>
        <w:t xml:space="preserve">in 2012-2016 </w:t>
      </w:r>
      <w:r w:rsidR="00572031">
        <w:rPr>
          <w:szCs w:val="20"/>
        </w:rPr>
        <w:t>survive</w:t>
      </w:r>
      <w:r>
        <w:rPr>
          <w:szCs w:val="20"/>
        </w:rPr>
        <w:t>d</w:t>
      </w:r>
      <w:r w:rsidR="00572031">
        <w:rPr>
          <w:szCs w:val="20"/>
        </w:rPr>
        <w:t xml:space="preserve"> </w:t>
      </w:r>
      <w:r w:rsidR="00572031" w:rsidRPr="001973D9">
        <w:rPr>
          <w:szCs w:val="20"/>
        </w:rPr>
        <w:t>5-year</w:t>
      </w:r>
      <w:r w:rsidR="00572031">
        <w:rPr>
          <w:szCs w:val="20"/>
        </w:rPr>
        <w:t>s after diagnosis (95% CI 86.1-88.7%).</w:t>
      </w:r>
      <w:r w:rsidR="005E5C61">
        <w:rPr>
          <w:szCs w:val="20"/>
        </w:rPr>
        <w:fldChar w:fldCharType="begin"/>
      </w:r>
      <w:r w:rsidR="005E5C61">
        <w:rPr>
          <w:szCs w:val="20"/>
        </w:rPr>
        <w:instrText xml:space="preserve"> ADDIN EN.CITE &lt;EndNote&gt;&lt;Cite&gt;&lt;Author&gt;AIHW&lt;/Author&gt;&lt;Year&gt;2020&lt;/Year&gt;&lt;RecNum&gt;66&lt;/RecNum&gt;&lt;DisplayText&gt;&lt;style face="superscript"&gt;29&lt;/style&gt;&lt;/DisplayText&gt;&lt;record&gt;&lt;rec-number&gt;66&lt;/rec-number&gt;&lt;foreign-keys&gt;&lt;key app="EN" db-id="wtwpzfdzitwfv0exv2z5zrzps0rwv0xp9r55" timestamp="1605679382"&gt;66&lt;/key&gt;&lt;/foreign-keys&gt;&lt;ref-type name="Online Database"&gt;45&lt;/ref-type&gt;&lt;contributors&gt;&lt;authors&gt;&lt;author&gt;AIHW&lt;/author&gt;&lt;/authors&gt;&lt;/contributors&gt;&lt;titles&gt;&lt;title&gt;Cancer data in Australia &lt;/title&gt;&lt;/titles&gt;&lt;volume&gt;CAN 122&lt;/volume&gt;&lt;dates&gt;&lt;year&gt;2020&lt;/year&gt;&lt;pub-dates&gt;&lt;date&gt;18th November 2020&lt;/date&gt;&lt;/pub-dates&gt;&lt;/dates&gt;&lt;pub-location&gt;Canberra&lt;/pub-location&gt;&lt;publisher&gt;Australian Institute of Health and Welfare &lt;/publisher&gt;&lt;urls&gt;&lt;related-urls&gt;&lt;url&gt;https://www.aihw.gov.au/reports/cancer/cancer-data-in-australia/contents/cancer-summary-data-visualisation&lt;/url&gt;&lt;/related-urls&gt;&lt;/urls&gt;&lt;/record&gt;&lt;/Cite&gt;&lt;/EndNote&gt;</w:instrText>
      </w:r>
      <w:r w:rsidR="005E5C61">
        <w:rPr>
          <w:szCs w:val="20"/>
        </w:rPr>
        <w:fldChar w:fldCharType="separate"/>
      </w:r>
      <w:r w:rsidR="005E5C61" w:rsidRPr="005E5C61">
        <w:rPr>
          <w:noProof/>
          <w:szCs w:val="20"/>
          <w:vertAlign w:val="superscript"/>
        </w:rPr>
        <w:t>29</w:t>
      </w:r>
      <w:r w:rsidR="005E5C61">
        <w:rPr>
          <w:szCs w:val="20"/>
        </w:rPr>
        <w:fldChar w:fldCharType="end"/>
      </w:r>
      <w:r w:rsidR="00572031">
        <w:rPr>
          <w:szCs w:val="20"/>
        </w:rPr>
        <w:t xml:space="preserve"> </w:t>
      </w:r>
    </w:p>
    <w:p w14:paraId="1D93286C" w14:textId="03C99E6E" w:rsidR="00241157" w:rsidRDefault="00EF4C67" w:rsidP="00E8091B">
      <w:pPr>
        <w:pStyle w:val="Revision"/>
        <w:ind w:left="425"/>
      </w:pPr>
      <w:r>
        <w:rPr>
          <w:noProof/>
        </w:rPr>
        <w:drawing>
          <wp:inline distT="0" distB="0" distL="0" distR="0" wp14:anchorId="68CF82ED" wp14:editId="5BFFA595">
            <wp:extent cx="4829175" cy="2400300"/>
            <wp:effectExtent l="0" t="0" r="9525" b="0"/>
            <wp:docPr id="8" name="Picture 8" desc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pic:cNvPicPr/>
                  </pic:nvPicPr>
                  <pic:blipFill>
                    <a:blip r:embed="rId28"/>
                    <a:stretch>
                      <a:fillRect/>
                    </a:stretch>
                  </pic:blipFill>
                  <pic:spPr>
                    <a:xfrm>
                      <a:off x="0" y="0"/>
                      <a:ext cx="4829175" cy="2400300"/>
                    </a:xfrm>
                    <a:prstGeom prst="rect">
                      <a:avLst/>
                    </a:prstGeom>
                  </pic:spPr>
                </pic:pic>
              </a:graphicData>
            </a:graphic>
          </wp:inline>
        </w:drawing>
      </w:r>
    </w:p>
    <w:p w14:paraId="59518F8B" w14:textId="16B9D3E3" w:rsidR="00DA32DE" w:rsidRPr="00C5638A" w:rsidRDefault="00DA32DE" w:rsidP="0004799E">
      <w:pPr>
        <w:pStyle w:val="Revision"/>
        <w:spacing w:after="240"/>
        <w:ind w:firstLine="425"/>
        <w:rPr>
          <w:i/>
          <w:iCs/>
          <w:color w:val="1F497D" w:themeColor="text2"/>
          <w:sz w:val="18"/>
          <w:szCs w:val="18"/>
        </w:rPr>
      </w:pPr>
      <w:bookmarkStart w:id="9" w:name="_Ref56611228"/>
      <w:r w:rsidRPr="00857AF2">
        <w:rPr>
          <w:i/>
          <w:iCs/>
          <w:color w:val="1F497D" w:themeColor="text2"/>
          <w:sz w:val="18"/>
          <w:szCs w:val="18"/>
        </w:rPr>
        <w:t xml:space="preserve">Figure </w:t>
      </w:r>
      <w:r w:rsidR="00255342" w:rsidRPr="00857AF2">
        <w:rPr>
          <w:i/>
          <w:iCs/>
          <w:color w:val="1F497D" w:themeColor="text2"/>
          <w:sz w:val="18"/>
          <w:szCs w:val="18"/>
        </w:rPr>
        <w:fldChar w:fldCharType="begin"/>
      </w:r>
      <w:r w:rsidR="00255342" w:rsidRPr="00857AF2">
        <w:rPr>
          <w:i/>
          <w:iCs/>
          <w:color w:val="1F497D" w:themeColor="text2"/>
          <w:sz w:val="18"/>
          <w:szCs w:val="18"/>
        </w:rPr>
        <w:instrText xml:space="preserve"> SEQ Figure \* ARABIC </w:instrText>
      </w:r>
      <w:r w:rsidR="00255342" w:rsidRPr="00857AF2">
        <w:rPr>
          <w:i/>
          <w:iCs/>
          <w:color w:val="1F497D" w:themeColor="text2"/>
          <w:sz w:val="18"/>
          <w:szCs w:val="18"/>
        </w:rPr>
        <w:fldChar w:fldCharType="separate"/>
      </w:r>
      <w:r w:rsidR="009E0F31" w:rsidRPr="00857AF2">
        <w:rPr>
          <w:i/>
          <w:iCs/>
          <w:color w:val="1F497D" w:themeColor="text2"/>
          <w:sz w:val="18"/>
          <w:szCs w:val="18"/>
        </w:rPr>
        <w:t>2</w:t>
      </w:r>
      <w:r w:rsidR="00255342" w:rsidRPr="00857AF2">
        <w:rPr>
          <w:i/>
          <w:iCs/>
          <w:color w:val="1F497D" w:themeColor="text2"/>
          <w:sz w:val="18"/>
          <w:szCs w:val="18"/>
        </w:rPr>
        <w:fldChar w:fldCharType="end"/>
      </w:r>
      <w:bookmarkEnd w:id="9"/>
      <w:r w:rsidRPr="00857AF2">
        <w:rPr>
          <w:i/>
          <w:iCs/>
          <w:color w:val="1F497D" w:themeColor="text2"/>
          <w:sz w:val="18"/>
          <w:szCs w:val="18"/>
        </w:rPr>
        <w:tab/>
        <w:t>Estimated age-specific rates of Hodgkin lymphoma in Australia, 2020</w:t>
      </w:r>
      <w:r w:rsidR="00210364" w:rsidRPr="00C5638A">
        <w:rPr>
          <w:i/>
          <w:iCs/>
          <w:color w:val="1F497D" w:themeColor="text2"/>
          <w:sz w:val="18"/>
          <w:szCs w:val="18"/>
        </w:rPr>
        <w:t xml:space="preserve"> </w:t>
      </w:r>
      <w:r w:rsidR="005E5C61">
        <w:rPr>
          <w:i/>
          <w:iCs/>
          <w:color w:val="1F497D" w:themeColor="text2"/>
          <w:sz w:val="18"/>
          <w:szCs w:val="18"/>
        </w:rPr>
        <w:fldChar w:fldCharType="begin"/>
      </w:r>
      <w:r w:rsidR="005E5C61">
        <w:rPr>
          <w:i/>
          <w:iCs/>
          <w:color w:val="1F497D" w:themeColor="text2"/>
          <w:sz w:val="18"/>
          <w:szCs w:val="18"/>
        </w:rPr>
        <w:instrText xml:space="preserve"> ADDIN EN.CITE &lt;EndNote&gt;&lt;Cite&gt;&lt;Author&gt;AIHW&lt;/Author&gt;&lt;Year&gt;2020&lt;/Year&gt;&lt;RecNum&gt;66&lt;/RecNum&gt;&lt;DisplayText&gt;&lt;style face="superscript"&gt;29&lt;/style&gt;&lt;/DisplayText&gt;&lt;record&gt;&lt;rec-number&gt;66&lt;/rec-number&gt;&lt;foreign-keys&gt;&lt;key app="EN" db-id="wtwpzfdzitwfv0exv2z5zrzps0rwv0xp9r55" timestamp="1605679382"&gt;66&lt;/key&gt;&lt;/foreign-keys&gt;&lt;ref-type name="Online Database"&gt;45&lt;/ref-type&gt;&lt;contributors&gt;&lt;authors&gt;&lt;author&gt;AIHW&lt;/author&gt;&lt;/authors&gt;&lt;/contributors&gt;&lt;titles&gt;&lt;title&gt;Cancer data in Australia &lt;/title&gt;&lt;/titles&gt;&lt;volume&gt;CAN 122&lt;/volume&gt;&lt;dates&gt;&lt;year&gt;2020&lt;/year&gt;&lt;pub-dates&gt;&lt;date&gt;18th November 2020&lt;/date&gt;&lt;/pub-dates&gt;&lt;/dates&gt;&lt;pub-location&gt;Canberra&lt;/pub-location&gt;&lt;publisher&gt;Australian Institute of Health and Welfare &lt;/publisher&gt;&lt;urls&gt;&lt;related-urls&gt;&lt;url&gt;https://www.aihw.gov.au/reports/cancer/cancer-data-in-australia/contents/cancer-summary-data-visualisation&lt;/url&gt;&lt;/related-urls&gt;&lt;/urls&gt;&lt;/record&gt;&lt;/Cite&gt;&lt;/EndNote&gt;</w:instrText>
      </w:r>
      <w:r w:rsidR="005E5C61">
        <w:rPr>
          <w:i/>
          <w:iCs/>
          <w:color w:val="1F497D" w:themeColor="text2"/>
          <w:sz w:val="18"/>
          <w:szCs w:val="18"/>
        </w:rPr>
        <w:fldChar w:fldCharType="separate"/>
      </w:r>
      <w:r w:rsidR="005E5C61" w:rsidRPr="005E5C61">
        <w:rPr>
          <w:i/>
          <w:iCs/>
          <w:noProof/>
          <w:color w:val="1F497D" w:themeColor="text2"/>
          <w:sz w:val="18"/>
          <w:szCs w:val="18"/>
          <w:vertAlign w:val="superscript"/>
        </w:rPr>
        <w:t>29</w:t>
      </w:r>
      <w:r w:rsidR="005E5C61">
        <w:rPr>
          <w:i/>
          <w:iCs/>
          <w:color w:val="1F497D" w:themeColor="text2"/>
          <w:sz w:val="18"/>
          <w:szCs w:val="18"/>
        </w:rPr>
        <w:fldChar w:fldCharType="end"/>
      </w:r>
    </w:p>
    <w:p w14:paraId="579C45ED" w14:textId="40C165E1" w:rsidR="000E1C27" w:rsidRDefault="000E1C27" w:rsidP="00E8091B">
      <w:pPr>
        <w:spacing w:after="240"/>
        <w:ind w:left="425"/>
        <w:rPr>
          <w:szCs w:val="20"/>
        </w:rPr>
      </w:pPr>
      <w:r>
        <w:rPr>
          <w:szCs w:val="20"/>
        </w:rPr>
        <w:t>The highest incidence of other cancers, such as acute lymphoblastic leukaemia, occurs in very young patients</w:t>
      </w:r>
      <w:r w:rsidR="006168F3">
        <w:rPr>
          <w:szCs w:val="20"/>
        </w:rPr>
        <w:t>,</w:t>
      </w:r>
      <w:r w:rsidR="00E8091B">
        <w:rPr>
          <w:szCs w:val="20"/>
        </w:rPr>
        <w:t xml:space="preserve"> albeit at relatively low rates </w:t>
      </w:r>
      <w:r w:rsidR="006168F3">
        <w:rPr>
          <w:szCs w:val="20"/>
        </w:rPr>
        <w:t>(</w:t>
      </w:r>
      <w:r w:rsidR="00185EC0">
        <w:rPr>
          <w:szCs w:val="20"/>
        </w:rPr>
        <w:t xml:space="preserve">a predicted </w:t>
      </w:r>
      <w:r w:rsidR="00E8091B">
        <w:rPr>
          <w:szCs w:val="20"/>
        </w:rPr>
        <w:t>100 cases or 6.1 cases per 100,000 persons</w:t>
      </w:r>
      <w:r w:rsidR="00185EC0">
        <w:rPr>
          <w:szCs w:val="20"/>
        </w:rPr>
        <w:t xml:space="preserve"> in 2020</w:t>
      </w:r>
      <w:r w:rsidR="006168F3">
        <w:rPr>
          <w:szCs w:val="20"/>
        </w:rPr>
        <w:t xml:space="preserve">, </w:t>
      </w:r>
      <w:r w:rsidR="00E8091B">
        <w:rPr>
          <w:szCs w:val="20"/>
        </w:rPr>
        <w:fldChar w:fldCharType="begin"/>
      </w:r>
      <w:r w:rsidR="00E8091B">
        <w:rPr>
          <w:szCs w:val="20"/>
        </w:rPr>
        <w:instrText xml:space="preserve"> REF _Ref57023157 \h </w:instrText>
      </w:r>
      <w:r w:rsidR="00E8091B">
        <w:rPr>
          <w:szCs w:val="20"/>
        </w:rPr>
      </w:r>
      <w:r w:rsidR="00E8091B">
        <w:rPr>
          <w:szCs w:val="20"/>
        </w:rPr>
        <w:fldChar w:fldCharType="separate"/>
      </w:r>
      <w:r w:rsidR="00E8091B">
        <w:t xml:space="preserve">Figure </w:t>
      </w:r>
      <w:r w:rsidR="00E8091B">
        <w:rPr>
          <w:noProof/>
        </w:rPr>
        <w:t>3</w:t>
      </w:r>
      <w:r w:rsidR="00E8091B">
        <w:rPr>
          <w:szCs w:val="20"/>
        </w:rPr>
        <w:fldChar w:fldCharType="end"/>
      </w:r>
      <w:r w:rsidR="00E8091B">
        <w:rPr>
          <w:szCs w:val="20"/>
        </w:rPr>
        <w:t>). Mortality associated with ALL is also low, with a 5-year survival rate of 74.1 per cent.</w:t>
      </w:r>
      <w:r w:rsidR="005E5C61">
        <w:rPr>
          <w:szCs w:val="20"/>
        </w:rPr>
        <w:fldChar w:fldCharType="begin"/>
      </w:r>
      <w:r w:rsidR="005E5C61">
        <w:rPr>
          <w:szCs w:val="20"/>
        </w:rPr>
        <w:instrText xml:space="preserve"> ADDIN EN.CITE &lt;EndNote&gt;&lt;Cite&gt;&lt;Author&gt;AIHW&lt;/Author&gt;&lt;Year&gt;2020&lt;/Year&gt;&lt;RecNum&gt;66&lt;/RecNum&gt;&lt;DisplayText&gt;&lt;style face="superscript"&gt;29&lt;/style&gt;&lt;/DisplayText&gt;&lt;record&gt;&lt;rec-number&gt;66&lt;/rec-number&gt;&lt;foreign-keys&gt;&lt;key app="EN" db-id="wtwpzfdzitwfv0exv2z5zrzps0rwv0xp9r55" timestamp="1605679382"&gt;66&lt;/key&gt;&lt;/foreign-keys&gt;&lt;ref-type name="Online Database"&gt;45&lt;/ref-type&gt;&lt;contributors&gt;&lt;authors&gt;&lt;author&gt;AIHW&lt;/author&gt;&lt;/authors&gt;&lt;/contributors&gt;&lt;titles&gt;&lt;title&gt;Cancer data in Australia &lt;/title&gt;&lt;/titles&gt;&lt;volume&gt;CAN 122&lt;/volume&gt;&lt;dates&gt;&lt;year&gt;2020&lt;/year&gt;&lt;pub-dates&gt;&lt;date&gt;18th November 2020&lt;/date&gt;&lt;/pub-dates&gt;&lt;/dates&gt;&lt;pub-location&gt;Canberra&lt;/pub-location&gt;&lt;publisher&gt;Australian Institute of Health and Welfare &lt;/publisher&gt;&lt;urls&gt;&lt;related-urls&gt;&lt;url&gt;https://www.aihw.gov.au/reports/cancer/cancer-data-in-australia/contents/cancer-summary-data-visualisation&lt;/url&gt;&lt;/related-urls&gt;&lt;/urls&gt;&lt;/record&gt;&lt;/Cite&gt;&lt;/EndNote&gt;</w:instrText>
      </w:r>
      <w:r w:rsidR="005E5C61">
        <w:rPr>
          <w:szCs w:val="20"/>
        </w:rPr>
        <w:fldChar w:fldCharType="separate"/>
      </w:r>
      <w:r w:rsidR="005E5C61" w:rsidRPr="005E5C61">
        <w:rPr>
          <w:noProof/>
          <w:szCs w:val="20"/>
          <w:vertAlign w:val="superscript"/>
        </w:rPr>
        <w:t>29</w:t>
      </w:r>
      <w:r w:rsidR="005E5C61">
        <w:rPr>
          <w:szCs w:val="20"/>
        </w:rPr>
        <w:fldChar w:fldCharType="end"/>
      </w:r>
    </w:p>
    <w:p w14:paraId="41D0BC05" w14:textId="260E9EC7" w:rsidR="00624C2E" w:rsidRPr="00154B00" w:rsidRDefault="00624C2E" w:rsidP="00624C2E">
      <w:pPr>
        <w:spacing w:after="240"/>
        <w:ind w:left="425"/>
        <w:rPr>
          <w:szCs w:val="20"/>
        </w:rPr>
      </w:pPr>
      <w:r>
        <w:rPr>
          <w:szCs w:val="20"/>
        </w:rPr>
        <w:t>Of all the haematological cancers, lymphoma is associated with the highest incidence, estimated to peak at 448 cases, or 143.2 cases per 100,000 in 2020. Lymphoma is associated with relatively good outcomes, with a reported 5-year survival rate after diagnosis of 76.7 per cent. This is contrasted by acute myeloid leukaemia, which has one of the highest rates of mortality and the poorest 5-year survival rate (27.7%, 95%CI [26.4-29.1%] in 2012-2016) of all haematological malignancies.</w:t>
      </w:r>
      <w:r w:rsidR="005E5C61">
        <w:rPr>
          <w:szCs w:val="20"/>
        </w:rPr>
        <w:fldChar w:fldCharType="begin"/>
      </w:r>
      <w:r w:rsidR="005E5C61">
        <w:rPr>
          <w:szCs w:val="20"/>
        </w:rPr>
        <w:instrText xml:space="preserve"> ADDIN EN.CITE &lt;EndNote&gt;&lt;Cite&gt;&lt;Author&gt;AIHW&lt;/Author&gt;&lt;Year&gt;2020&lt;/Year&gt;&lt;RecNum&gt;66&lt;/RecNum&gt;&lt;DisplayText&gt;&lt;style face="superscript"&gt;29&lt;/style&gt;&lt;/DisplayText&gt;&lt;record&gt;&lt;rec-number&gt;66&lt;/rec-number&gt;&lt;foreign-keys&gt;&lt;key app="EN" db-id="wtwpzfdzitwfv0exv2z5zrzps0rwv0xp9r55" timestamp="1605679382"&gt;66&lt;/key&gt;&lt;/foreign-keys&gt;&lt;ref-type name="Online Database"&gt;45&lt;/ref-type&gt;&lt;contributors&gt;&lt;authors&gt;&lt;author&gt;AIHW&lt;/author&gt;&lt;/authors&gt;&lt;/contributors&gt;&lt;titles&gt;&lt;title&gt;Cancer data in Australia &lt;/title&gt;&lt;/titles&gt;&lt;volume&gt;CAN 122&lt;/volume&gt;&lt;dates&gt;&lt;year&gt;2020&lt;/year&gt;&lt;pub-dates&gt;&lt;date&gt;18th November 2020&lt;/date&gt;&lt;/pub-dates&gt;&lt;/dates&gt;&lt;pub-location&gt;Canberra&lt;/pub-location&gt;&lt;publisher&gt;Australian Institute of Health and Welfare &lt;/publisher&gt;&lt;urls&gt;&lt;related-urls&gt;&lt;url&gt;https://www.aihw.gov.au/reports/cancer/cancer-data-in-australia/contents/cancer-summary-data-visualisation&lt;/url&gt;&lt;/related-urls&gt;&lt;/urls&gt;&lt;/record&gt;&lt;/Cite&gt;&lt;/EndNote&gt;</w:instrText>
      </w:r>
      <w:r w:rsidR="005E5C61">
        <w:rPr>
          <w:szCs w:val="20"/>
        </w:rPr>
        <w:fldChar w:fldCharType="separate"/>
      </w:r>
      <w:r w:rsidR="005E5C61" w:rsidRPr="005E5C61">
        <w:rPr>
          <w:noProof/>
          <w:szCs w:val="20"/>
          <w:vertAlign w:val="superscript"/>
        </w:rPr>
        <w:t>29</w:t>
      </w:r>
      <w:r w:rsidR="005E5C61">
        <w:rPr>
          <w:szCs w:val="20"/>
        </w:rPr>
        <w:fldChar w:fldCharType="end"/>
      </w:r>
    </w:p>
    <w:p w14:paraId="28FCBE69" w14:textId="4B43E586" w:rsidR="00DA32DE" w:rsidRDefault="00EF4C67" w:rsidP="00E8091B">
      <w:pPr>
        <w:spacing w:before="0" w:after="0"/>
        <w:ind w:left="425"/>
        <w:rPr>
          <w:szCs w:val="20"/>
        </w:rPr>
      </w:pPr>
      <w:r>
        <w:rPr>
          <w:noProof/>
        </w:rPr>
        <w:drawing>
          <wp:inline distT="0" distB="0" distL="0" distR="0" wp14:anchorId="06C930AE" wp14:editId="5BB47CFE">
            <wp:extent cx="4657725" cy="2314575"/>
            <wp:effectExtent l="0" t="0" r="9525" b="9525"/>
            <wp:docPr id="24" name="Picture 24" descr="Char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10;"/>
                    <pic:cNvPicPr/>
                  </pic:nvPicPr>
                  <pic:blipFill rotWithShape="1">
                    <a:blip r:embed="rId29"/>
                    <a:srcRect t="3475" b="2702"/>
                    <a:stretch/>
                  </pic:blipFill>
                  <pic:spPr bwMode="auto">
                    <a:xfrm>
                      <a:off x="0" y="0"/>
                      <a:ext cx="4657725" cy="2314575"/>
                    </a:xfrm>
                    <a:prstGeom prst="rect">
                      <a:avLst/>
                    </a:prstGeom>
                    <a:ln>
                      <a:noFill/>
                    </a:ln>
                    <a:extLst>
                      <a:ext uri="{53640926-AAD7-44D8-BBD7-CCE9431645EC}">
                        <a14:shadowObscured xmlns:a14="http://schemas.microsoft.com/office/drawing/2010/main"/>
                      </a:ext>
                    </a:extLst>
                  </pic:spPr>
                </pic:pic>
              </a:graphicData>
            </a:graphic>
          </wp:inline>
        </w:drawing>
      </w:r>
    </w:p>
    <w:p w14:paraId="65FC9F3A" w14:textId="28CC0B1F" w:rsidR="007534AD" w:rsidRPr="00C5638A" w:rsidRDefault="007534AD" w:rsidP="0004799E">
      <w:pPr>
        <w:pStyle w:val="Revision"/>
        <w:spacing w:after="240"/>
        <w:ind w:firstLine="425"/>
        <w:rPr>
          <w:i/>
          <w:iCs/>
          <w:color w:val="1F497D" w:themeColor="text2"/>
          <w:sz w:val="18"/>
          <w:szCs w:val="18"/>
        </w:rPr>
      </w:pPr>
      <w:bookmarkStart w:id="10" w:name="_Ref57023157"/>
      <w:r w:rsidRPr="00857AF2">
        <w:rPr>
          <w:i/>
          <w:iCs/>
          <w:color w:val="1F497D" w:themeColor="text2"/>
          <w:sz w:val="18"/>
          <w:szCs w:val="18"/>
        </w:rPr>
        <w:t xml:space="preserve">Figure </w:t>
      </w:r>
      <w:r w:rsidR="00255342" w:rsidRPr="00857AF2">
        <w:rPr>
          <w:i/>
          <w:iCs/>
          <w:color w:val="1F497D" w:themeColor="text2"/>
          <w:sz w:val="18"/>
          <w:szCs w:val="18"/>
        </w:rPr>
        <w:fldChar w:fldCharType="begin"/>
      </w:r>
      <w:r w:rsidR="00255342" w:rsidRPr="00857AF2">
        <w:rPr>
          <w:i/>
          <w:iCs/>
          <w:color w:val="1F497D" w:themeColor="text2"/>
          <w:sz w:val="18"/>
          <w:szCs w:val="18"/>
        </w:rPr>
        <w:instrText xml:space="preserve"> SEQ Figure \* ARABIC </w:instrText>
      </w:r>
      <w:r w:rsidR="00255342" w:rsidRPr="00857AF2">
        <w:rPr>
          <w:i/>
          <w:iCs/>
          <w:color w:val="1F497D" w:themeColor="text2"/>
          <w:sz w:val="18"/>
          <w:szCs w:val="18"/>
        </w:rPr>
        <w:fldChar w:fldCharType="separate"/>
      </w:r>
      <w:r w:rsidR="009E0F31" w:rsidRPr="00857AF2">
        <w:rPr>
          <w:i/>
          <w:iCs/>
          <w:color w:val="1F497D" w:themeColor="text2"/>
          <w:sz w:val="18"/>
          <w:szCs w:val="18"/>
        </w:rPr>
        <w:t>3</w:t>
      </w:r>
      <w:r w:rsidR="00255342" w:rsidRPr="00857AF2">
        <w:rPr>
          <w:i/>
          <w:iCs/>
          <w:color w:val="1F497D" w:themeColor="text2"/>
          <w:sz w:val="18"/>
          <w:szCs w:val="18"/>
        </w:rPr>
        <w:fldChar w:fldCharType="end"/>
      </w:r>
      <w:bookmarkEnd w:id="10"/>
      <w:r w:rsidRPr="00857AF2">
        <w:rPr>
          <w:i/>
          <w:iCs/>
          <w:color w:val="1F497D" w:themeColor="text2"/>
          <w:sz w:val="18"/>
          <w:szCs w:val="18"/>
        </w:rPr>
        <w:tab/>
        <w:t>Estimated age-specific rates of acute lymphoblastic leukaemia in Australia, 2020</w:t>
      </w:r>
      <w:r w:rsidR="00210364" w:rsidRPr="00C5638A">
        <w:rPr>
          <w:i/>
          <w:iCs/>
          <w:color w:val="1F497D" w:themeColor="text2"/>
          <w:sz w:val="18"/>
          <w:szCs w:val="18"/>
        </w:rPr>
        <w:t xml:space="preserve"> </w:t>
      </w:r>
      <w:r w:rsidR="005E5C61">
        <w:rPr>
          <w:i/>
          <w:iCs/>
          <w:color w:val="1F497D" w:themeColor="text2"/>
          <w:sz w:val="18"/>
          <w:szCs w:val="18"/>
        </w:rPr>
        <w:fldChar w:fldCharType="begin"/>
      </w:r>
      <w:r w:rsidR="005E5C61">
        <w:rPr>
          <w:i/>
          <w:iCs/>
          <w:color w:val="1F497D" w:themeColor="text2"/>
          <w:sz w:val="18"/>
          <w:szCs w:val="18"/>
        </w:rPr>
        <w:instrText xml:space="preserve"> ADDIN EN.CITE &lt;EndNote&gt;&lt;Cite&gt;&lt;Author&gt;AIHW&lt;/Author&gt;&lt;Year&gt;2020&lt;/Year&gt;&lt;RecNum&gt;66&lt;/RecNum&gt;&lt;DisplayText&gt;&lt;style face="superscript"&gt;29&lt;/style&gt;&lt;/DisplayText&gt;&lt;record&gt;&lt;rec-number&gt;66&lt;/rec-number&gt;&lt;foreign-keys&gt;&lt;key app="EN" db-id="wtwpzfdzitwfv0exv2z5zrzps0rwv0xp9r55" timestamp="1605679382"&gt;66&lt;/key&gt;&lt;/foreign-keys&gt;&lt;ref-type name="Online Database"&gt;45&lt;/ref-type&gt;&lt;contributors&gt;&lt;authors&gt;&lt;author&gt;AIHW&lt;/author&gt;&lt;/authors&gt;&lt;/contributors&gt;&lt;titles&gt;&lt;title&gt;Cancer data in Australia &lt;/title&gt;&lt;/titles&gt;&lt;volume&gt;CAN 122&lt;/volume&gt;&lt;dates&gt;&lt;year&gt;2020&lt;/year&gt;&lt;pub-dates&gt;&lt;date&gt;18th November 2020&lt;/date&gt;&lt;/pub-dates&gt;&lt;/dates&gt;&lt;pub-location&gt;Canberra&lt;/pub-location&gt;&lt;publisher&gt;Australian Institute of Health and Welfare &lt;/publisher&gt;&lt;urls&gt;&lt;related-urls&gt;&lt;url&gt;https://www.aihw.gov.au/reports/cancer/cancer-data-in-australia/contents/cancer-summary-data-visualisation&lt;/url&gt;&lt;/related-urls&gt;&lt;/urls&gt;&lt;/record&gt;&lt;/Cite&gt;&lt;/EndNote&gt;</w:instrText>
      </w:r>
      <w:r w:rsidR="005E5C61">
        <w:rPr>
          <w:i/>
          <w:iCs/>
          <w:color w:val="1F497D" w:themeColor="text2"/>
          <w:sz w:val="18"/>
          <w:szCs w:val="18"/>
        </w:rPr>
        <w:fldChar w:fldCharType="separate"/>
      </w:r>
      <w:r w:rsidR="005E5C61" w:rsidRPr="005E5C61">
        <w:rPr>
          <w:i/>
          <w:iCs/>
          <w:noProof/>
          <w:color w:val="1F497D" w:themeColor="text2"/>
          <w:sz w:val="18"/>
          <w:szCs w:val="18"/>
          <w:vertAlign w:val="superscript"/>
        </w:rPr>
        <w:t>29</w:t>
      </w:r>
      <w:r w:rsidR="005E5C61">
        <w:rPr>
          <w:i/>
          <w:iCs/>
          <w:color w:val="1F497D" w:themeColor="text2"/>
          <w:sz w:val="18"/>
          <w:szCs w:val="18"/>
        </w:rPr>
        <w:fldChar w:fldCharType="end"/>
      </w:r>
    </w:p>
    <w:p w14:paraId="0CB8C0E4" w14:textId="77777777" w:rsidR="00AA5FDA" w:rsidRPr="00154B00" w:rsidRDefault="00AA5FDA" w:rsidP="00530204">
      <w:pPr>
        <w:pStyle w:val="Heading2"/>
      </w:pPr>
      <w:r w:rsidRPr="00154B00">
        <w:lastRenderedPageBreak/>
        <w:t>Specify any characteristics of patients with the medical condition</w:t>
      </w:r>
      <w:r w:rsidR="00707D4D">
        <w:t>, or suspected of,</w:t>
      </w:r>
      <w:r w:rsidRPr="00154B00">
        <w:t xml:space="preserve"> who are proposed to be eligible for the </w:t>
      </w:r>
      <w:r w:rsidRPr="00DA7D0C">
        <w:t>proposed</w:t>
      </w:r>
      <w:r w:rsidRPr="00154B00">
        <w:t xml:space="preserve"> medical service</w:t>
      </w:r>
      <w:r w:rsidR="00102686" w:rsidRPr="00154B00">
        <w:t>, including any details of how a patient w</w:t>
      </w:r>
      <w:r w:rsidR="0054594B" w:rsidRPr="00154B00">
        <w:t>ould be</w:t>
      </w:r>
      <w:r w:rsidR="00102686" w:rsidRPr="00154B00">
        <w:t xml:space="preserve"> </w:t>
      </w:r>
      <w:r w:rsidR="0018630F" w:rsidRPr="00154B00">
        <w:t>investigated</w:t>
      </w:r>
      <w:r w:rsidR="0054594B" w:rsidRPr="00154B00">
        <w:t>,</w:t>
      </w:r>
      <w:r w:rsidR="0018630F" w:rsidRPr="00154B00">
        <w:t xml:space="preserve"> managed </w:t>
      </w:r>
      <w:r w:rsidR="0054594B" w:rsidRPr="00154B00">
        <w:t xml:space="preserve">and referred </w:t>
      </w:r>
      <w:r w:rsidR="007D2358" w:rsidRPr="00154B00">
        <w:t xml:space="preserve">within the Australian health care system </w:t>
      </w:r>
      <w:r w:rsidR="0018630F" w:rsidRPr="00154B00">
        <w:t xml:space="preserve">in the lead up to being considered </w:t>
      </w:r>
      <w:r w:rsidR="00DF6D37" w:rsidRPr="00154B00">
        <w:t xml:space="preserve">eligible </w:t>
      </w:r>
      <w:r w:rsidR="0018630F" w:rsidRPr="00154B00">
        <w:t>for the service</w:t>
      </w:r>
      <w:r w:rsidR="00197D29">
        <w:t>:</w:t>
      </w:r>
    </w:p>
    <w:p w14:paraId="57DFFB69" w14:textId="456C6433" w:rsidR="002E7CA5" w:rsidRDefault="002E7CA5" w:rsidP="002E7CA5">
      <w:pPr>
        <w:ind w:left="426"/>
      </w:pPr>
      <w:r>
        <w:t>Patients presenting with clinical features suspicious for haematological malignancy typically undergo investigations by their primary health care provider including full blood count and other basic laboratory investigations. If the results of these investigations are consistent with a haematological malignancy, patient</w:t>
      </w:r>
      <w:r w:rsidR="00EB02BD">
        <w:t>s</w:t>
      </w:r>
      <w:r>
        <w:t xml:space="preserve"> are typically referred to a specialist haematologist physician for further investigations, which may include further laboratory investigations (immunophenotyping of peripheral blood, cytological/histopathological examination of bone marrow biopsy/lymph nodes), radiological investigations and/or diagnostic procedures (bone marrow biopsy, biopsy of lymph nodes/affected organs). The aim of these investigations is to establish a definitive diagnosis (including sub-categorisation) of haematological malignancy as per the current WHO (2017) diagnostic criteria. </w:t>
      </w:r>
      <w:r w:rsidR="00A47056">
        <w:t>In some cases, this categorisation cannot be achieved without additional genetic profiling including cytogenetic and molecular analysis.</w:t>
      </w:r>
    </w:p>
    <w:p w14:paraId="11B135B8" w14:textId="77777777" w:rsidR="0018630F" w:rsidRDefault="0018630F" w:rsidP="00530204">
      <w:pPr>
        <w:pStyle w:val="Heading2"/>
      </w:pPr>
      <w:r w:rsidRPr="006C5C69">
        <w:t xml:space="preserve">Define and summarise the current clinical management pathway </w:t>
      </w:r>
      <w:r w:rsidRPr="006C5C69">
        <w:rPr>
          <w:i/>
        </w:rPr>
        <w:t>before</w:t>
      </w:r>
      <w:r w:rsidRPr="006C5C69">
        <w:t xml:space="preserve"> patients would be eligible for the proposed medical service (supplement</w:t>
      </w:r>
      <w:r w:rsidRPr="00154B00">
        <w:t xml:space="preserve"> this summary with </w:t>
      </w:r>
      <w:r w:rsidR="00F33F1A" w:rsidRPr="00154B00">
        <w:t xml:space="preserve">an easy to follow flowchart </w:t>
      </w:r>
      <w:r w:rsidR="00DF0C51">
        <w:t xml:space="preserve">[as an attachment to the Application Form] </w:t>
      </w:r>
      <w:r w:rsidR="00F33F1A" w:rsidRPr="00154B00">
        <w:t>dep</w:t>
      </w:r>
      <w:r w:rsidRPr="00154B00">
        <w:t>icting the current clinical manag</w:t>
      </w:r>
      <w:r w:rsidR="00197D29">
        <w:t>ement pathway up to this point):</w:t>
      </w:r>
    </w:p>
    <w:p w14:paraId="2FAF072C" w14:textId="77777777" w:rsidR="00EF4C67" w:rsidRDefault="00AF1CB0" w:rsidP="00EF4C67">
      <w:pPr>
        <w:spacing w:after="240"/>
        <w:ind w:left="425"/>
      </w:pPr>
      <w:r>
        <w:t xml:space="preserve">If the diagnosis can be made based </w:t>
      </w:r>
      <w:r w:rsidR="00EB02BD">
        <w:t xml:space="preserve">using the </w:t>
      </w:r>
      <w:r>
        <w:t>investigations</w:t>
      </w:r>
      <w:r w:rsidR="00EB02BD">
        <w:t xml:space="preserve"> described in Q25</w:t>
      </w:r>
      <w:r>
        <w:t xml:space="preserve">, then diagnostic testing </w:t>
      </w:r>
      <w:r w:rsidR="00EB02BD">
        <w:t>would cease</w:t>
      </w:r>
      <w:r w:rsidR="00210364">
        <w:t>,</w:t>
      </w:r>
      <w:r>
        <w:t xml:space="preserve"> and the patient </w:t>
      </w:r>
      <w:r w:rsidR="00EB02BD">
        <w:t xml:space="preserve">would </w:t>
      </w:r>
      <w:r>
        <w:t>commence treatment specific for the individual subtype of haematological malignancy diagnosed</w:t>
      </w:r>
      <w:r w:rsidR="003B23F1">
        <w:t xml:space="preserve"> (</w:t>
      </w:r>
      <w:r w:rsidR="003B23F1">
        <w:fldChar w:fldCharType="begin"/>
      </w:r>
      <w:r w:rsidR="003B23F1">
        <w:instrText xml:space="preserve"> REF _Ref60750394 \h </w:instrText>
      </w:r>
      <w:r w:rsidR="003B23F1">
        <w:fldChar w:fldCharType="separate"/>
      </w:r>
      <w:r w:rsidR="003B23F1">
        <w:t xml:space="preserve">Figure </w:t>
      </w:r>
      <w:r w:rsidR="003B23F1">
        <w:rPr>
          <w:noProof/>
        </w:rPr>
        <w:t>4</w:t>
      </w:r>
      <w:r w:rsidR="003B23F1">
        <w:fldChar w:fldCharType="end"/>
      </w:r>
      <w:r w:rsidR="003B23F1">
        <w:t>)</w:t>
      </w:r>
      <w:r>
        <w:t xml:space="preserve">. </w:t>
      </w:r>
    </w:p>
    <w:p w14:paraId="6D1D6FD6" w14:textId="01ABC0E1" w:rsidR="00286573" w:rsidRDefault="00025295" w:rsidP="00EF4C67">
      <w:pPr>
        <w:spacing w:after="240"/>
        <w:ind w:left="425"/>
      </w:pPr>
      <w:r>
        <w:rPr>
          <w:noProof/>
        </w:rPr>
        <w:drawing>
          <wp:inline distT="0" distB="0" distL="0" distR="0" wp14:anchorId="351339D3" wp14:editId="664E55C0">
            <wp:extent cx="4133850" cy="4255196"/>
            <wp:effectExtent l="0" t="0" r="0" b="0"/>
            <wp:docPr id="251" name="Picture 251" descr="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descr="Flow chart"/>
                    <pic:cNvPicPr/>
                  </pic:nvPicPr>
                  <pic:blipFill>
                    <a:blip r:embed="rId30"/>
                    <a:stretch>
                      <a:fillRect/>
                    </a:stretch>
                  </pic:blipFill>
                  <pic:spPr>
                    <a:xfrm>
                      <a:off x="0" y="0"/>
                      <a:ext cx="4137533" cy="4258987"/>
                    </a:xfrm>
                    <a:prstGeom prst="rect">
                      <a:avLst/>
                    </a:prstGeom>
                  </pic:spPr>
                </pic:pic>
              </a:graphicData>
            </a:graphic>
          </wp:inline>
        </w:drawing>
      </w:r>
    </w:p>
    <w:p w14:paraId="3A1A9155" w14:textId="4E1396AE" w:rsidR="00803E3A" w:rsidRPr="00857AF2" w:rsidRDefault="00025295" w:rsidP="0004799E">
      <w:pPr>
        <w:pStyle w:val="Revision"/>
        <w:spacing w:after="240"/>
        <w:ind w:firstLine="425"/>
        <w:rPr>
          <w:i/>
          <w:iCs/>
          <w:color w:val="1F497D" w:themeColor="text2"/>
          <w:sz w:val="18"/>
          <w:szCs w:val="18"/>
        </w:rPr>
      </w:pPr>
      <w:bookmarkStart w:id="11" w:name="_Ref60750394"/>
      <w:r>
        <w:rPr>
          <w:i/>
          <w:iCs/>
          <w:color w:val="1F497D" w:themeColor="text2"/>
          <w:sz w:val="18"/>
          <w:szCs w:val="18"/>
        </w:rPr>
        <w:t>F</w:t>
      </w:r>
      <w:r w:rsidR="003B23F1" w:rsidRPr="00857AF2">
        <w:rPr>
          <w:i/>
          <w:iCs/>
          <w:color w:val="1F497D" w:themeColor="text2"/>
          <w:sz w:val="18"/>
          <w:szCs w:val="18"/>
        </w:rPr>
        <w:t xml:space="preserve">igure </w:t>
      </w:r>
      <w:r w:rsidR="00255342" w:rsidRPr="00857AF2">
        <w:rPr>
          <w:i/>
          <w:iCs/>
          <w:color w:val="1F497D" w:themeColor="text2"/>
          <w:sz w:val="18"/>
          <w:szCs w:val="18"/>
        </w:rPr>
        <w:fldChar w:fldCharType="begin"/>
      </w:r>
      <w:r w:rsidR="00255342" w:rsidRPr="00857AF2">
        <w:rPr>
          <w:i/>
          <w:iCs/>
          <w:color w:val="1F497D" w:themeColor="text2"/>
          <w:sz w:val="18"/>
          <w:szCs w:val="18"/>
        </w:rPr>
        <w:instrText xml:space="preserve"> SEQ Figure \* ARABIC </w:instrText>
      </w:r>
      <w:r w:rsidR="00255342" w:rsidRPr="00857AF2">
        <w:rPr>
          <w:i/>
          <w:iCs/>
          <w:color w:val="1F497D" w:themeColor="text2"/>
          <w:sz w:val="18"/>
          <w:szCs w:val="18"/>
        </w:rPr>
        <w:fldChar w:fldCharType="separate"/>
      </w:r>
      <w:r w:rsidR="009E0F31" w:rsidRPr="00857AF2">
        <w:rPr>
          <w:i/>
          <w:iCs/>
          <w:color w:val="1F497D" w:themeColor="text2"/>
          <w:sz w:val="18"/>
          <w:szCs w:val="18"/>
        </w:rPr>
        <w:t>4</w:t>
      </w:r>
      <w:r w:rsidR="00255342" w:rsidRPr="00857AF2">
        <w:rPr>
          <w:i/>
          <w:iCs/>
          <w:color w:val="1F497D" w:themeColor="text2"/>
          <w:sz w:val="18"/>
          <w:szCs w:val="18"/>
        </w:rPr>
        <w:fldChar w:fldCharType="end"/>
      </w:r>
      <w:bookmarkEnd w:id="11"/>
      <w:r w:rsidR="003B23F1" w:rsidRPr="00857AF2">
        <w:rPr>
          <w:i/>
          <w:iCs/>
          <w:color w:val="1F497D" w:themeColor="text2"/>
          <w:sz w:val="18"/>
          <w:szCs w:val="18"/>
        </w:rPr>
        <w:tab/>
        <w:t>Current clinical algorithm for the diagnosis of haematological malignancies</w:t>
      </w:r>
    </w:p>
    <w:p w14:paraId="32A847D0" w14:textId="04D0A311" w:rsidR="005871BA" w:rsidRDefault="00AC1AEC" w:rsidP="00AC1AEC">
      <w:pPr>
        <w:ind w:left="360"/>
      </w:pPr>
      <w:r>
        <w:t>* Tr</w:t>
      </w:r>
      <w:r w:rsidR="00744B16">
        <w:t>eatment</w:t>
      </w:r>
      <w:r>
        <w:t xml:space="preserve"> delivered will depend on the variant(s) identified. The number and types of treatment are too numerous to list; however, examples include</w:t>
      </w:r>
      <w:r w:rsidR="00744B16">
        <w:t>:</w:t>
      </w:r>
    </w:p>
    <w:p w14:paraId="7FB2C925" w14:textId="449D36C9" w:rsidR="00AC1AEC" w:rsidRDefault="00AC1AEC" w:rsidP="00AC1AEC">
      <w:pPr>
        <w:pStyle w:val="ListParagraph"/>
        <w:numPr>
          <w:ilvl w:val="0"/>
          <w:numId w:val="49"/>
        </w:numPr>
      </w:pPr>
      <w:r>
        <w:lastRenderedPageBreak/>
        <w:t>A 62 year old man with a diagnosis of T-cell lymphoma after histological analysis with immunohistochemistry of an excised lymph node. Cytotoxic chemotherapy (CHOP) was commenced. NGS was performed on the tumour specimen</w:t>
      </w:r>
      <w:r w:rsidR="001C161B">
        <w:t>. M</w:t>
      </w:r>
      <w:r>
        <w:t xml:space="preserve">utations typical of diffuse large B-cell lymphoma (including mutations in </w:t>
      </w:r>
      <w:r w:rsidRPr="00AC1AEC">
        <w:rPr>
          <w:i/>
        </w:rPr>
        <w:t>SOCS1</w:t>
      </w:r>
      <w:r>
        <w:t xml:space="preserve">, </w:t>
      </w:r>
      <w:r w:rsidRPr="00AC1AEC">
        <w:rPr>
          <w:i/>
        </w:rPr>
        <w:t>SGK1</w:t>
      </w:r>
      <w:r>
        <w:t xml:space="preserve">, </w:t>
      </w:r>
      <w:r w:rsidRPr="00AC1AEC">
        <w:rPr>
          <w:i/>
        </w:rPr>
        <w:t>ID3</w:t>
      </w:r>
      <w:r>
        <w:t xml:space="preserve"> and translocations involving </w:t>
      </w:r>
      <w:r w:rsidRPr="00AC1AEC">
        <w:rPr>
          <w:i/>
        </w:rPr>
        <w:t>IGH</w:t>
      </w:r>
      <w:r>
        <w:t>)</w:t>
      </w:r>
      <w:r w:rsidR="001C161B">
        <w:t xml:space="preserve"> were identified</w:t>
      </w:r>
      <w:r>
        <w:t xml:space="preserve">. </w:t>
      </w:r>
      <w:r w:rsidR="001C161B">
        <w:t>T</w:t>
      </w:r>
      <w:r>
        <w:t>reatment was changed to chemoimmunotherapy incorporating rituximab (a B-cell specific treatment). Th</w:t>
      </w:r>
      <w:r w:rsidR="001C161B">
        <w:t>e</w:t>
      </w:r>
      <w:r>
        <w:t xml:space="preserve"> change of diagnosis allowed patient access </w:t>
      </w:r>
      <w:r w:rsidR="001C161B">
        <w:t>to the</w:t>
      </w:r>
      <w:r>
        <w:t xml:space="preserve"> PBS subsidised therapy shown to improve survival in DLBCL as well as giving </w:t>
      </w:r>
      <w:r w:rsidR="001C161B">
        <w:t>a</w:t>
      </w:r>
      <w:r>
        <w:t>ccess to correct therapies should</w:t>
      </w:r>
      <w:r w:rsidR="001C161B">
        <w:t xml:space="preserve"> a</w:t>
      </w:r>
      <w:r>
        <w:t xml:space="preserve"> relapse in the</w:t>
      </w:r>
      <w:r w:rsidR="001C161B" w:rsidRPr="001C161B">
        <w:t xml:space="preserve"> </w:t>
      </w:r>
      <w:r w:rsidR="001C161B">
        <w:t>future</w:t>
      </w:r>
      <w:r>
        <w:t>.</w:t>
      </w:r>
    </w:p>
    <w:p w14:paraId="12D4AE3D" w14:textId="5AD5EF21" w:rsidR="00AC1AEC" w:rsidRDefault="00AC1AEC" w:rsidP="00BC3AB8">
      <w:pPr>
        <w:pStyle w:val="ListParagraph"/>
        <w:numPr>
          <w:ilvl w:val="0"/>
          <w:numId w:val="49"/>
        </w:numPr>
      </w:pPr>
      <w:r>
        <w:t>A 45 year old woman present</w:t>
      </w:r>
      <w:r w:rsidR="00BC3AB8">
        <w:t>ed</w:t>
      </w:r>
      <w:r>
        <w:t xml:space="preserve"> with a high white blood cell count and fever. </w:t>
      </w:r>
      <w:r w:rsidR="00BC3AB8">
        <w:t>H</w:t>
      </w:r>
      <w:r>
        <w:t xml:space="preserve">istological and immunophenotypic analysis </w:t>
      </w:r>
      <w:r w:rsidR="00BC3AB8">
        <w:t xml:space="preserve">of </w:t>
      </w:r>
      <w:r w:rsidR="00BC3AB8" w:rsidRPr="00BC3AB8">
        <w:t xml:space="preserve">a bone marrow biopsy </w:t>
      </w:r>
      <w:r w:rsidR="00BC3AB8">
        <w:t>resulted in</w:t>
      </w:r>
      <w:r>
        <w:t xml:space="preserve"> a diagnosis of acute myeloid leukaemia. </w:t>
      </w:r>
      <w:r w:rsidR="00BC3AB8">
        <w:t>C</w:t>
      </w:r>
      <w:r>
        <w:t xml:space="preserve">ytogenetic analysis </w:t>
      </w:r>
      <w:r w:rsidR="00BC3AB8">
        <w:t>revealed</w:t>
      </w:r>
      <w:r>
        <w:t xml:space="preserve"> a normal karyotype. NGS panel testing on the bone marrow aspirate </w:t>
      </w:r>
      <w:r w:rsidR="00BC3AB8">
        <w:t>identified</w:t>
      </w:r>
      <w:r>
        <w:t xml:space="preserve"> mutations in </w:t>
      </w:r>
      <w:r w:rsidRPr="00BC3AB8">
        <w:rPr>
          <w:i/>
        </w:rPr>
        <w:t>NPM1</w:t>
      </w:r>
      <w:r>
        <w:t xml:space="preserve">, </w:t>
      </w:r>
      <w:r w:rsidRPr="00BC3AB8">
        <w:rPr>
          <w:i/>
        </w:rPr>
        <w:t>WT1</w:t>
      </w:r>
      <w:r>
        <w:t xml:space="preserve"> and </w:t>
      </w:r>
      <w:r w:rsidRPr="00BC3AB8">
        <w:rPr>
          <w:i/>
        </w:rPr>
        <w:t>IDH2</w:t>
      </w:r>
      <w:r w:rsidR="00BC3AB8">
        <w:t>, resulting in disease re-</w:t>
      </w:r>
      <w:r>
        <w:t>classifi</w:t>
      </w:r>
      <w:r w:rsidR="00BC3AB8">
        <w:t>cation</w:t>
      </w:r>
      <w:r>
        <w:t xml:space="preserve"> according to </w:t>
      </w:r>
      <w:r w:rsidR="00BC3AB8">
        <w:t xml:space="preserve">WHO </w:t>
      </w:r>
      <w:r>
        <w:t xml:space="preserve">criteria as AML with mutated </w:t>
      </w:r>
      <w:r w:rsidRPr="00BC3AB8">
        <w:rPr>
          <w:i/>
        </w:rPr>
        <w:t>NPM1</w:t>
      </w:r>
      <w:r w:rsidR="00BC3AB8">
        <w:t>. The patient</w:t>
      </w:r>
      <w:r>
        <w:t xml:space="preserve"> received induction/consolidation chemotherapy followed by minimal residual disease monitoring of her </w:t>
      </w:r>
      <w:r w:rsidRPr="00BC3AB8">
        <w:rPr>
          <w:i/>
        </w:rPr>
        <w:t>NPM1</w:t>
      </w:r>
      <w:r>
        <w:t xml:space="preserve"> mutation without the need for stem cell transplantation (due to her </w:t>
      </w:r>
      <w:r w:rsidRPr="00BC3AB8">
        <w:rPr>
          <w:i/>
        </w:rPr>
        <w:t>NPM1</w:t>
      </w:r>
      <w:r>
        <w:t>-mutation and favourable molecular prognosis).</w:t>
      </w:r>
    </w:p>
    <w:p w14:paraId="37129A7A" w14:textId="0921B0F2" w:rsidR="00AC1AEC" w:rsidRDefault="00AC1AEC" w:rsidP="00AC1AEC">
      <w:pPr>
        <w:pStyle w:val="ListParagraph"/>
        <w:numPr>
          <w:ilvl w:val="0"/>
          <w:numId w:val="49"/>
        </w:numPr>
      </w:pPr>
      <w:r>
        <w:t xml:space="preserve">A 55 year old man presented with an enlarged spleen and pancytopenia. Examination of his bone marrow biopsy showed increased numbers of lymphocytes with villous projections. </w:t>
      </w:r>
      <w:r w:rsidR="00BC3AB8">
        <w:t>A</w:t>
      </w:r>
      <w:r>
        <w:t xml:space="preserve"> differential diagnosis between splenic marginal zone lymphoma, hairy cell leukaemia-variant and hairy cell leukaemia </w:t>
      </w:r>
      <w:r w:rsidR="00BC3AB8">
        <w:t xml:space="preserve">was made with </w:t>
      </w:r>
      <w:r>
        <w:t xml:space="preserve">the pathologist unable to be definitive about the exact subtype. </w:t>
      </w:r>
      <w:r w:rsidR="00EA01C7">
        <w:t>After m</w:t>
      </w:r>
      <w:r>
        <w:t xml:space="preserve">olecular testing a </w:t>
      </w:r>
      <w:r w:rsidRPr="00EA01C7">
        <w:rPr>
          <w:i/>
        </w:rPr>
        <w:t>BRAF</w:t>
      </w:r>
      <w:r>
        <w:t xml:space="preserve"> mutation was detected</w:t>
      </w:r>
      <w:r w:rsidR="00EA01C7">
        <w:t>, resulting in an amended, definitive d</w:t>
      </w:r>
      <w:r>
        <w:t xml:space="preserve">iagnosis </w:t>
      </w:r>
      <w:r w:rsidR="00EA01C7">
        <w:t>of</w:t>
      </w:r>
      <w:r>
        <w:t xml:space="preserve"> </w:t>
      </w:r>
      <w:r w:rsidR="00EA01C7">
        <w:t>h</w:t>
      </w:r>
      <w:r>
        <w:t xml:space="preserve">airy cell leukaemia and specific treatment, cladribine, not typically used for the other </w:t>
      </w:r>
      <w:r w:rsidR="008C53D7">
        <w:t xml:space="preserve">suspected </w:t>
      </w:r>
      <w:r w:rsidR="00EA01C7">
        <w:t>disease subtypes, was commenced</w:t>
      </w:r>
      <w:r>
        <w:t>.</w:t>
      </w:r>
    </w:p>
    <w:p w14:paraId="01A54106" w14:textId="77777777" w:rsidR="00BC3AB8" w:rsidRPr="00744B16" w:rsidRDefault="00BC3AB8" w:rsidP="00BC3AB8">
      <w:pPr>
        <w:pStyle w:val="ListParagraph"/>
        <w:numPr>
          <w:ilvl w:val="0"/>
          <w:numId w:val="49"/>
        </w:numPr>
      </w:pPr>
      <w:r w:rsidRPr="00BC2DB6">
        <w:t>Younger AML/MPN patients may be triaged to allogeneic bone marrow transplantation rather than consolidation chemotherapy if an ASXL1 somatic variant</w:t>
      </w:r>
      <w:r>
        <w:t xml:space="preserve"> is identified.</w:t>
      </w:r>
    </w:p>
    <w:p w14:paraId="73E712A4" w14:textId="650A706E" w:rsidR="00BC3AB8" w:rsidRDefault="00BC3AB8" w:rsidP="00EE6E4C">
      <w:pPr>
        <w:pStyle w:val="ListParagraph"/>
        <w:numPr>
          <w:ilvl w:val="0"/>
          <w:numId w:val="49"/>
        </w:numPr>
      </w:pPr>
      <w:r>
        <w:t xml:space="preserve">The identification of </w:t>
      </w:r>
      <w:r w:rsidRPr="00713EC7">
        <w:t xml:space="preserve">the BCR-ABL1 T315I mutation </w:t>
      </w:r>
      <w:r>
        <w:t>in CML patients allows access to p</w:t>
      </w:r>
      <w:r w:rsidRPr="00713EC7">
        <w:t>onatinib</w:t>
      </w:r>
      <w:r>
        <w:t>,</w:t>
      </w:r>
      <w:r w:rsidRPr="00713EC7">
        <w:t xml:space="preserve"> </w:t>
      </w:r>
      <w:r>
        <w:t xml:space="preserve">which results in better outcomes compared to standard therapy.  </w:t>
      </w:r>
    </w:p>
    <w:p w14:paraId="388A0DA2" w14:textId="23640F44" w:rsidR="002A50FD" w:rsidRPr="00025295" w:rsidRDefault="005C3AE7" w:rsidP="005C3AE7">
      <w:pPr>
        <w:rPr>
          <w:b/>
          <w:bCs/>
          <w:i/>
          <w:iCs/>
        </w:rPr>
      </w:pPr>
      <w:r w:rsidRPr="00025295">
        <w:rPr>
          <w:b/>
          <w:bCs/>
          <w:i/>
          <w:iCs/>
        </w:rPr>
        <w:t xml:space="preserve">PART 6b – </w:t>
      </w:r>
      <w:r w:rsidR="002A50FD" w:rsidRPr="00025295">
        <w:rPr>
          <w:b/>
          <w:bCs/>
          <w:i/>
          <w:iCs/>
        </w:rPr>
        <w:t>INFORMATION ABOUT THE INTERVENTION</w:t>
      </w:r>
    </w:p>
    <w:p w14:paraId="2339C144" w14:textId="5433E6EA" w:rsidR="002A50FD" w:rsidRPr="00154B00" w:rsidRDefault="002A6753" w:rsidP="00530204">
      <w:pPr>
        <w:pStyle w:val="Heading2"/>
      </w:pPr>
      <w:r w:rsidRPr="00154B00">
        <w:t xml:space="preserve">Describe </w:t>
      </w:r>
      <w:r w:rsidRPr="00DA7D0C">
        <w:t>the</w:t>
      </w:r>
      <w:r w:rsidRPr="00154B00">
        <w:t xml:space="preserve"> </w:t>
      </w:r>
      <w:r w:rsidR="00DF6D37" w:rsidRPr="00154B00">
        <w:t>key components and</w:t>
      </w:r>
      <w:r w:rsidR="00B771AD" w:rsidRPr="00154B00">
        <w:t xml:space="preserve"> clinical</w:t>
      </w:r>
      <w:r w:rsidR="00DF6D37" w:rsidRPr="00154B00">
        <w:t xml:space="preserve"> steps involved in delivering </w:t>
      </w:r>
      <w:r w:rsidR="00C05A45">
        <w:t xml:space="preserve">the </w:t>
      </w:r>
      <w:r w:rsidR="00197D29">
        <w:t>proposed medical service:</w:t>
      </w:r>
    </w:p>
    <w:p w14:paraId="75C3D247" w14:textId="6B3A6763" w:rsidR="008B1782" w:rsidRDefault="00B30F80">
      <w:pPr>
        <w:ind w:left="426"/>
      </w:pPr>
      <w:r w:rsidRPr="00B30F80">
        <w:t>Nucleic</w:t>
      </w:r>
      <w:r w:rsidR="00E14B1F" w:rsidRPr="00B30F80">
        <w:t xml:space="preserve"> acid</w:t>
      </w:r>
      <w:r>
        <w:t xml:space="preserve"> </w:t>
      </w:r>
      <w:r w:rsidR="00746ADB" w:rsidRPr="00BA6793">
        <w:t>is extracted from the tissue of interest with haematological malignancy (typically blood, bone marrow aspirate or lymph node biopsy)</w:t>
      </w:r>
      <w:r>
        <w:t xml:space="preserve">, and then undergoes </w:t>
      </w:r>
      <w:r w:rsidR="00746ADB" w:rsidRPr="00BA6793">
        <w:t xml:space="preserve">target enrichment using either </w:t>
      </w:r>
      <w:r w:rsidR="00BA6793" w:rsidRPr="00BA6793">
        <w:t>hybridisation-based</w:t>
      </w:r>
      <w:r w:rsidR="00746ADB" w:rsidRPr="00BA6793">
        <w:t xml:space="preserve"> target enrichment or amplicon</w:t>
      </w:r>
      <w:r w:rsidR="007E671A">
        <w:t>-based</w:t>
      </w:r>
      <w:r w:rsidR="00746ADB" w:rsidRPr="00BA6793">
        <w:t xml:space="preserve"> target enrichment. </w:t>
      </w:r>
      <w:r w:rsidR="005634A5" w:rsidRPr="005634A5">
        <w:t xml:space="preserve">The most widely used </w:t>
      </w:r>
      <w:r w:rsidR="00EB687F">
        <w:t xml:space="preserve">molecular characterisation </w:t>
      </w:r>
      <w:r w:rsidR="005634A5" w:rsidRPr="005634A5">
        <w:t>technique</w:t>
      </w:r>
      <w:r w:rsidR="005634A5">
        <w:t xml:space="preserve"> for clinical applications</w:t>
      </w:r>
      <w:r w:rsidR="005634A5" w:rsidRPr="005634A5">
        <w:t xml:space="preserve"> is targeted panels</w:t>
      </w:r>
      <w:r w:rsidR="005634A5">
        <w:t xml:space="preserve"> that</w:t>
      </w:r>
      <w:r w:rsidR="005634A5" w:rsidRPr="005634A5">
        <w:t xml:space="preserve"> focus on a certain number of genes</w:t>
      </w:r>
      <w:r w:rsidR="005C6D6C">
        <w:t xml:space="preserve"> or gene regions</w:t>
      </w:r>
      <w:r w:rsidR="005634A5">
        <w:t xml:space="preserve">. </w:t>
      </w:r>
      <w:r w:rsidR="008B1782" w:rsidRPr="00BA6793">
        <w:t xml:space="preserve">The sequence data is processed by a bioinformatics pipeline which includes </w:t>
      </w:r>
      <w:r w:rsidR="00F3065D">
        <w:t xml:space="preserve">sequence read </w:t>
      </w:r>
      <w:r w:rsidR="008B1782" w:rsidRPr="00BA6793">
        <w:t>alignment and variant calling</w:t>
      </w:r>
      <w:r w:rsidR="00F3065D">
        <w:t xml:space="preserve"> and annotation</w:t>
      </w:r>
      <w:r w:rsidR="008B1782" w:rsidRPr="00BA6793">
        <w:t xml:space="preserve">. Genomic variants are then curated by scientists/pathologists and a clinical report generated. </w:t>
      </w:r>
    </w:p>
    <w:p w14:paraId="4E31CD35" w14:textId="5F28C774" w:rsidR="008B1782" w:rsidRDefault="006C5C69">
      <w:pPr>
        <w:ind w:left="426"/>
      </w:pPr>
      <w:r>
        <w:t>Testing</w:t>
      </w:r>
      <w:r w:rsidR="008B1782" w:rsidRPr="00BA6793">
        <w:t xml:space="preserve"> occurs in </w:t>
      </w:r>
      <w:r w:rsidR="00B21BD4">
        <w:t xml:space="preserve">a NATA accredited diagnostic laboratory in </w:t>
      </w:r>
      <w:r w:rsidR="008B1782" w:rsidRPr="00BA6793">
        <w:t xml:space="preserve">accordance with NPAAC guidelines </w:t>
      </w:r>
      <w:r w:rsidR="00B21BD4">
        <w:t xml:space="preserve">- </w:t>
      </w:r>
      <w:r w:rsidR="008B1782" w:rsidRPr="008B1782">
        <w:t>Requirements for human medical genome testing utilising massively parallel sequencing technologies</w:t>
      </w:r>
      <w:r w:rsidR="00B21BD4">
        <w:t>.</w:t>
      </w:r>
    </w:p>
    <w:p w14:paraId="00A022AC" w14:textId="5008B7E1" w:rsidR="00CA085A" w:rsidRDefault="00CA085A">
      <w:pPr>
        <w:ind w:left="426"/>
      </w:pPr>
      <w:r>
        <w:t>The results of these genomic tests are then interpreted with the rest of the pathological data of the patient to categori</w:t>
      </w:r>
      <w:r w:rsidR="00BA6793">
        <w:t>s</w:t>
      </w:r>
      <w:r>
        <w:t>e the patient as per WHO 2017 diagnostic criteria.</w:t>
      </w:r>
    </w:p>
    <w:p w14:paraId="265C4D7E" w14:textId="5B31789D" w:rsidR="002A6753" w:rsidRPr="00154B00" w:rsidRDefault="002A6753" w:rsidP="00530204">
      <w:pPr>
        <w:pStyle w:val="Heading2"/>
      </w:pPr>
      <w:r w:rsidRPr="00154B00">
        <w:t>Does the proposed medical service include a registered trademark</w:t>
      </w:r>
      <w:r w:rsidR="00707D4D">
        <w:t xml:space="preserve"> component</w:t>
      </w:r>
      <w:r w:rsidRPr="00154B00">
        <w:t xml:space="preserve"> with characteristics that distinguishes it </w:t>
      </w:r>
      <w:r w:rsidRPr="0073597B">
        <w:t>from</w:t>
      </w:r>
      <w:r w:rsidRPr="00154B00">
        <w:t xml:space="preserve"> other similar health </w:t>
      </w:r>
      <w:r w:rsidR="00707D4D">
        <w:t>components</w:t>
      </w:r>
      <w:r w:rsidRPr="00154B00">
        <w:t>?</w:t>
      </w:r>
    </w:p>
    <w:p w14:paraId="3E15A208" w14:textId="251A2289" w:rsidR="002A6753" w:rsidRPr="00154B00" w:rsidRDefault="001654F8" w:rsidP="00E357B9">
      <w:pPr>
        <w:ind w:left="426"/>
        <w:rPr>
          <w:szCs w:val="20"/>
        </w:rPr>
      </w:pPr>
      <w:r>
        <w:rPr>
          <w:szCs w:val="20"/>
        </w:rPr>
        <w:t>N/A</w:t>
      </w:r>
    </w:p>
    <w:p w14:paraId="5EF5DCC7" w14:textId="0063F7F2" w:rsidR="00C22AD8" w:rsidRPr="00154B00" w:rsidRDefault="00C22AD8" w:rsidP="00530204">
      <w:pPr>
        <w:pStyle w:val="Heading2"/>
      </w:pPr>
      <w:r w:rsidRPr="00154B00">
        <w:t xml:space="preserve">If the proposed </w:t>
      </w:r>
      <w:r w:rsidRPr="0073597B">
        <w:t>medical</w:t>
      </w:r>
      <w:r w:rsidRPr="00154B00">
        <w:t xml:space="preserve"> service has a prosthesis or device component to it, does it involve a new approach towards managing a particular sub-group of the population with the specific medical condition?</w:t>
      </w:r>
    </w:p>
    <w:p w14:paraId="1923B043" w14:textId="6DE2E716" w:rsidR="00DF0C51" w:rsidRPr="00274724" w:rsidRDefault="001654F8" w:rsidP="00E357B9">
      <w:pPr>
        <w:ind w:left="426"/>
        <w:rPr>
          <w:szCs w:val="20"/>
        </w:rPr>
      </w:pPr>
      <w:r w:rsidRPr="00274724">
        <w:rPr>
          <w:szCs w:val="20"/>
        </w:rPr>
        <w:t>N/A</w:t>
      </w:r>
    </w:p>
    <w:p w14:paraId="092DB862" w14:textId="7BA1A99C" w:rsidR="006B1B49" w:rsidRPr="00E357B9" w:rsidRDefault="006B1B49" w:rsidP="00530204">
      <w:pPr>
        <w:pStyle w:val="Heading2"/>
      </w:pPr>
      <w:r w:rsidRPr="00154B00">
        <w:t xml:space="preserve">If applicable, are there any limitations on the </w:t>
      </w:r>
      <w:r w:rsidR="00DF0C51">
        <w:t xml:space="preserve">provision </w:t>
      </w:r>
      <w:r w:rsidRPr="00154B00">
        <w:t>of the proposed medical se</w:t>
      </w:r>
      <w:r w:rsidR="00DF0C51">
        <w:t xml:space="preserve">rvice delivered to the patient </w:t>
      </w:r>
      <w:r w:rsidR="00D30BDC">
        <w:t>(</w:t>
      </w:r>
      <w:r w:rsidR="00DF0C51">
        <w:t>i</w:t>
      </w:r>
      <w:r w:rsidR="00812EDD">
        <w:t>.</w:t>
      </w:r>
      <w:r w:rsidR="00DF0C51">
        <w:t xml:space="preserve">e. </w:t>
      </w:r>
      <w:r w:rsidR="00707D4D">
        <w:t xml:space="preserve">accessibility, </w:t>
      </w:r>
      <w:r w:rsidR="00DF0C51" w:rsidRPr="0073597B">
        <w:t>dosage</w:t>
      </w:r>
      <w:r w:rsidR="00DF0C51">
        <w:t>, quantity, duration or frequency</w:t>
      </w:r>
      <w:r w:rsidR="00D30BDC">
        <w:t>)</w:t>
      </w:r>
      <w:r w:rsidR="00AE1188">
        <w:t>:</w:t>
      </w:r>
    </w:p>
    <w:p w14:paraId="3A074A5D" w14:textId="744DCEC2" w:rsidR="00CC09D7" w:rsidRPr="00154B00" w:rsidRDefault="00721BBC" w:rsidP="00E357B9">
      <w:pPr>
        <w:ind w:left="426"/>
        <w:rPr>
          <w:szCs w:val="20"/>
        </w:rPr>
      </w:pPr>
      <w:r w:rsidRPr="00624C2E">
        <w:t>Once off diagnostic test</w:t>
      </w:r>
      <w:r w:rsidR="00624C2E" w:rsidRPr="00624C2E">
        <w:t>;</w:t>
      </w:r>
      <w:r w:rsidR="00624C2E">
        <w:t xml:space="preserve"> however, proviso should be made for some patients who may experience a second, unrelated disease.</w:t>
      </w:r>
    </w:p>
    <w:p w14:paraId="774EDBC2" w14:textId="77777777" w:rsidR="00025295" w:rsidRDefault="00025295">
      <w:pPr>
        <w:spacing w:before="0" w:after="200" w:line="276" w:lineRule="auto"/>
        <w:rPr>
          <w:b/>
          <w:szCs w:val="20"/>
        </w:rPr>
      </w:pPr>
      <w:r>
        <w:br w:type="page"/>
      </w:r>
    </w:p>
    <w:p w14:paraId="44BCA58E" w14:textId="6EB02A2C" w:rsidR="00791C8D" w:rsidRPr="00154B00" w:rsidRDefault="00791C8D" w:rsidP="00530204">
      <w:pPr>
        <w:pStyle w:val="Heading2"/>
      </w:pPr>
      <w:r w:rsidRPr="00154B00">
        <w:lastRenderedPageBreak/>
        <w:t xml:space="preserve">If </w:t>
      </w:r>
      <w:r w:rsidRPr="0073597B">
        <w:t>applicable</w:t>
      </w:r>
      <w:r w:rsidRPr="00154B00">
        <w:t xml:space="preserve">, identify any healthcare resources </w:t>
      </w:r>
      <w:r w:rsidR="007522E3">
        <w:t xml:space="preserve">or other medical services </w:t>
      </w:r>
      <w:r w:rsidRPr="00154B00">
        <w:t xml:space="preserve">that would need to be delivered </w:t>
      </w:r>
      <w:r w:rsidRPr="007C2260">
        <w:rPr>
          <w:u w:val="single"/>
        </w:rPr>
        <w:t>at the same time</w:t>
      </w:r>
      <w:r w:rsidRPr="00154B00">
        <w:t xml:space="preserve"> </w:t>
      </w:r>
      <w:r w:rsidR="00197D29">
        <w:t>as the proposed medical service:</w:t>
      </w:r>
    </w:p>
    <w:p w14:paraId="14281546" w14:textId="680B3AB6" w:rsidR="00791C8D" w:rsidRPr="00154B00" w:rsidRDefault="00CA085A" w:rsidP="00884E69">
      <w:pPr>
        <w:ind w:left="426"/>
        <w:rPr>
          <w:szCs w:val="20"/>
        </w:rPr>
      </w:pPr>
      <w:r w:rsidRPr="00624C2E">
        <w:rPr>
          <w:szCs w:val="20"/>
        </w:rPr>
        <w:t>Nil</w:t>
      </w:r>
    </w:p>
    <w:p w14:paraId="60C4EC5A" w14:textId="77777777" w:rsidR="00B17E26" w:rsidRPr="00154B00" w:rsidRDefault="00B17E26" w:rsidP="00530204">
      <w:pPr>
        <w:pStyle w:val="Heading2"/>
      </w:pPr>
      <w:r w:rsidRPr="00154B00">
        <w:t>If applicable, advise which health profession</w:t>
      </w:r>
      <w:r w:rsidR="00E4321E" w:rsidRPr="00154B00">
        <w:t xml:space="preserve">als </w:t>
      </w:r>
      <w:r w:rsidRPr="00154B00">
        <w:t>will</w:t>
      </w:r>
      <w:r w:rsidR="00E4321E" w:rsidRPr="00154B00">
        <w:t xml:space="preserve"> </w:t>
      </w:r>
      <w:r w:rsidR="007D2358" w:rsidRPr="00154B00">
        <w:t xml:space="preserve">primarily deliver the </w:t>
      </w:r>
      <w:r w:rsidR="00E4321E" w:rsidRPr="00154B00">
        <w:t xml:space="preserve">proposed </w:t>
      </w:r>
      <w:r w:rsidR="00AE1188">
        <w:t>service:</w:t>
      </w:r>
    </w:p>
    <w:p w14:paraId="7DAC354C" w14:textId="1E9A51B5" w:rsidR="00B17E26" w:rsidRPr="00154B00" w:rsidRDefault="001654F8" w:rsidP="00884E69">
      <w:pPr>
        <w:ind w:left="426"/>
        <w:rPr>
          <w:szCs w:val="20"/>
        </w:rPr>
      </w:pPr>
      <w:r w:rsidRPr="001654F8">
        <w:t xml:space="preserve">Testing would be </w:t>
      </w:r>
      <w:r>
        <w:t xml:space="preserve">requested by the treating </w:t>
      </w:r>
      <w:r w:rsidR="0051776C">
        <w:t>clinician</w:t>
      </w:r>
      <w:r w:rsidRPr="001654F8">
        <w:t xml:space="preserve"> </w:t>
      </w:r>
      <w:r>
        <w:t xml:space="preserve">and </w:t>
      </w:r>
      <w:r w:rsidRPr="001654F8">
        <w:t>provided by Approved Practising Pathologists in line with other tests on the MBS Pathology Table.</w:t>
      </w:r>
      <w:r w:rsidRPr="00154B00">
        <w:rPr>
          <w:szCs w:val="20"/>
        </w:rPr>
        <w:t xml:space="preserve"> </w:t>
      </w:r>
    </w:p>
    <w:p w14:paraId="5285A76F" w14:textId="306EBA8A" w:rsidR="00B17E26" w:rsidRPr="00154B00" w:rsidRDefault="00B17E26" w:rsidP="00530204">
      <w:pPr>
        <w:pStyle w:val="Heading2"/>
      </w:pPr>
      <w:r w:rsidRPr="00154B00">
        <w:t xml:space="preserve">If applicable, advise whether the proposed medical service could be delegated or referred to another professional </w:t>
      </w:r>
      <w:r w:rsidRPr="0073597B">
        <w:t>for</w:t>
      </w:r>
      <w:r w:rsidRPr="00154B00">
        <w:t xml:space="preserve"> delive</w:t>
      </w:r>
      <w:r w:rsidR="00AE1188">
        <w:t>ry:</w:t>
      </w:r>
    </w:p>
    <w:p w14:paraId="6C752CDB" w14:textId="1F9B2464" w:rsidR="00B17E26" w:rsidRPr="00154B00" w:rsidRDefault="0051776C" w:rsidP="00884E69">
      <w:pPr>
        <w:ind w:left="426"/>
        <w:rPr>
          <w:szCs w:val="20"/>
        </w:rPr>
      </w:pPr>
      <w:r>
        <w:rPr>
          <w:szCs w:val="20"/>
        </w:rPr>
        <w:t>N/A</w:t>
      </w:r>
    </w:p>
    <w:p w14:paraId="6646BE19" w14:textId="5C4204A0" w:rsidR="00EA0E25" w:rsidRPr="00154B00" w:rsidRDefault="00EA0E25" w:rsidP="00530204">
      <w:pPr>
        <w:pStyle w:val="Heading2"/>
      </w:pPr>
      <w:r w:rsidRPr="00154B00">
        <w:t xml:space="preserve">If applicable, </w:t>
      </w:r>
      <w:r w:rsidRPr="0073597B">
        <w:t>specify</w:t>
      </w:r>
      <w:r w:rsidRPr="00154B00">
        <w:t xml:space="preserve"> any proposed limitations on who might deliver the proposed medical service, or who </w:t>
      </w:r>
      <w:r w:rsidR="00AE1188">
        <w:t>might provide a referral for it:</w:t>
      </w:r>
    </w:p>
    <w:p w14:paraId="42F7BEB1" w14:textId="3C476E23" w:rsidR="00EA0E25" w:rsidRPr="00154B00" w:rsidRDefault="0051776C" w:rsidP="00BC424B">
      <w:pPr>
        <w:ind w:left="426"/>
        <w:rPr>
          <w:szCs w:val="20"/>
        </w:rPr>
      </w:pPr>
      <w:r>
        <w:rPr>
          <w:szCs w:val="20"/>
        </w:rPr>
        <w:t>Patients should be referred</w:t>
      </w:r>
      <w:r w:rsidRPr="00B74A00">
        <w:rPr>
          <w:szCs w:val="20"/>
        </w:rPr>
        <w:t xml:space="preserve"> by a specialist</w:t>
      </w:r>
      <w:r>
        <w:rPr>
          <w:szCs w:val="20"/>
        </w:rPr>
        <w:t xml:space="preserve"> haematologist/oncologist </w:t>
      </w:r>
      <w:r w:rsidRPr="00B74A00">
        <w:rPr>
          <w:szCs w:val="20"/>
        </w:rPr>
        <w:t>or consultant physician</w:t>
      </w:r>
      <w:r>
        <w:rPr>
          <w:szCs w:val="20"/>
        </w:rPr>
        <w:t>.</w:t>
      </w:r>
    </w:p>
    <w:p w14:paraId="355B5E93" w14:textId="6ECCAD74" w:rsidR="00EA0E25" w:rsidRPr="00154B00" w:rsidRDefault="00EA0E25" w:rsidP="00530204">
      <w:pPr>
        <w:pStyle w:val="Heading2"/>
      </w:pPr>
      <w:r w:rsidRPr="00154B00">
        <w:t xml:space="preserve">If applicable, advise what type of training </w:t>
      </w:r>
      <w:r w:rsidR="009C03FB" w:rsidRPr="00154B00">
        <w:t xml:space="preserve">or qualifications </w:t>
      </w:r>
      <w:r w:rsidRPr="00154B00">
        <w:t xml:space="preserve">would be required to perform the </w:t>
      </w:r>
      <w:r w:rsidR="007522E3">
        <w:t xml:space="preserve">proposed </w:t>
      </w:r>
      <w:r w:rsidRPr="00154B00">
        <w:t>service</w:t>
      </w:r>
      <w:r w:rsidR="003904AC">
        <w:t>,</w:t>
      </w:r>
      <w:r w:rsidR="00257FF2" w:rsidRPr="00154B00">
        <w:t xml:space="preserve"> as well as any accreditation requirements to suppor</w:t>
      </w:r>
      <w:r w:rsidR="009C03FB" w:rsidRPr="00154B00">
        <w:t xml:space="preserve">t </w:t>
      </w:r>
      <w:r w:rsidR="00257FF2" w:rsidRPr="00154B00">
        <w:t>service</w:t>
      </w:r>
      <w:r w:rsidR="009C03FB" w:rsidRPr="00154B00">
        <w:t xml:space="preserve"> delivery</w:t>
      </w:r>
      <w:r w:rsidR="00AE1188">
        <w:t>:</w:t>
      </w:r>
    </w:p>
    <w:p w14:paraId="7A77BC9F" w14:textId="51157768" w:rsidR="00443859" w:rsidRPr="00154B00" w:rsidRDefault="00443859" w:rsidP="00443859">
      <w:pPr>
        <w:ind w:left="426"/>
        <w:rPr>
          <w:szCs w:val="20"/>
        </w:rPr>
      </w:pPr>
      <w:r w:rsidRPr="007D1955">
        <w:t xml:space="preserve">Testing would be delivered only by Approved Practising Pathologists </w:t>
      </w:r>
      <w:r w:rsidR="00213045">
        <w:t xml:space="preserve">with appropriate scope of practice </w:t>
      </w:r>
      <w:r w:rsidRPr="007D1955">
        <w:t>in NATA Accredited Pathology Laboratories (as defined in MBS Pathology table) by referral only by registered Medical Practitioners (non-pathologists) in line with other tests in the MBS Pathology Table.</w:t>
      </w:r>
    </w:p>
    <w:p w14:paraId="1C148C2F" w14:textId="10761C83" w:rsidR="005F3F07" w:rsidRDefault="005C3AE7" w:rsidP="00530204">
      <w:pPr>
        <w:pStyle w:val="Heading2"/>
      </w:pPr>
      <w:r>
        <w:t xml:space="preserve">(a) </w:t>
      </w:r>
      <w:r w:rsidR="005F3F07" w:rsidRPr="00154B00">
        <w:t>Indicate the proposed setting</w:t>
      </w:r>
      <w:r w:rsidR="00D30BDC">
        <w:t>(</w:t>
      </w:r>
      <w:r w:rsidR="005F3F07" w:rsidRPr="00154B00">
        <w:t>s</w:t>
      </w:r>
      <w:r w:rsidR="00D30BDC">
        <w:t>)</w:t>
      </w:r>
      <w:r w:rsidR="005F3F07" w:rsidRPr="00154B00">
        <w:t xml:space="preserve"> in which the proposed medical service will be delivered</w:t>
      </w:r>
      <w:r w:rsidR="00D30BDC">
        <w:t xml:space="preserve"> (select </w:t>
      </w:r>
      <w:r w:rsidR="0079354C" w:rsidRPr="0079354C">
        <w:rPr>
          <w:u w:val="single"/>
        </w:rPr>
        <w:t>ALL</w:t>
      </w:r>
      <w:r w:rsidR="0079354C">
        <w:t xml:space="preserve"> </w:t>
      </w:r>
      <w:r w:rsidR="00D30BDC">
        <w:t>relevant settings)</w:t>
      </w:r>
      <w:r w:rsidR="00AE1188">
        <w:t>:</w:t>
      </w:r>
    </w:p>
    <w:p w14:paraId="5B52B5D3" w14:textId="77777777" w:rsidR="000A478F" w:rsidRDefault="000A478F" w:rsidP="000A478F">
      <w:pPr>
        <w:spacing w:before="0" w:after="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EE6E4C">
        <w:rPr>
          <w:szCs w:val="20"/>
        </w:rPr>
      </w:r>
      <w:r w:rsidR="00EE6E4C">
        <w:rPr>
          <w:szCs w:val="20"/>
        </w:rPr>
        <w:fldChar w:fldCharType="separate"/>
      </w:r>
      <w:r w:rsidRPr="000A5B32">
        <w:rPr>
          <w:szCs w:val="20"/>
        </w:rPr>
        <w:fldChar w:fldCharType="end"/>
      </w:r>
      <w:r>
        <w:rPr>
          <w:szCs w:val="20"/>
        </w:rPr>
        <w:t xml:space="preserve"> </w:t>
      </w:r>
      <w:r>
        <w:t>Inpatient private hospital</w:t>
      </w:r>
      <w:r w:rsidR="0079354C">
        <w:t xml:space="preserve"> (admitted patient)</w:t>
      </w:r>
    </w:p>
    <w:p w14:paraId="0F1635D3" w14:textId="77777777" w:rsidR="000A478F" w:rsidRDefault="000A478F" w:rsidP="000A478F">
      <w:pPr>
        <w:spacing w:before="0" w:after="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EE6E4C">
        <w:rPr>
          <w:szCs w:val="20"/>
        </w:rPr>
      </w:r>
      <w:r w:rsidR="00EE6E4C">
        <w:rPr>
          <w:szCs w:val="20"/>
        </w:rPr>
        <w:fldChar w:fldCharType="separate"/>
      </w:r>
      <w:r w:rsidRPr="000A5B32">
        <w:rPr>
          <w:szCs w:val="20"/>
        </w:rPr>
        <w:fldChar w:fldCharType="end"/>
      </w:r>
      <w:r>
        <w:rPr>
          <w:szCs w:val="20"/>
        </w:rPr>
        <w:t xml:space="preserve"> </w:t>
      </w:r>
      <w:r>
        <w:t>Inpatient public hospital</w:t>
      </w:r>
      <w:r w:rsidR="0079354C">
        <w:t xml:space="preserve"> (admitted patient)</w:t>
      </w:r>
    </w:p>
    <w:p w14:paraId="621B8EC8" w14:textId="49946201" w:rsidR="000A478F" w:rsidRDefault="000A478F" w:rsidP="000A478F">
      <w:pPr>
        <w:spacing w:before="0" w:after="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EE6E4C">
        <w:rPr>
          <w:szCs w:val="20"/>
        </w:rPr>
      </w:r>
      <w:r w:rsidR="00EE6E4C">
        <w:rPr>
          <w:szCs w:val="20"/>
        </w:rPr>
        <w:fldChar w:fldCharType="separate"/>
      </w:r>
      <w:r w:rsidRPr="000A5B32">
        <w:rPr>
          <w:szCs w:val="20"/>
        </w:rPr>
        <w:fldChar w:fldCharType="end"/>
      </w:r>
      <w:r>
        <w:rPr>
          <w:szCs w:val="20"/>
        </w:rPr>
        <w:t xml:space="preserve"> </w:t>
      </w:r>
      <w:r w:rsidR="003904AC">
        <w:rPr>
          <w:szCs w:val="20"/>
        </w:rPr>
        <w:t>Private o</w:t>
      </w:r>
      <w:r>
        <w:t>utpatient clinic</w:t>
      </w:r>
    </w:p>
    <w:p w14:paraId="56417229" w14:textId="77777777" w:rsidR="0079354C" w:rsidRDefault="0079354C" w:rsidP="000A478F">
      <w:pPr>
        <w:spacing w:before="0" w:after="0"/>
        <w:ind w:left="426"/>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EE6E4C">
        <w:rPr>
          <w:szCs w:val="20"/>
        </w:rPr>
      </w:r>
      <w:r w:rsidR="00EE6E4C">
        <w:rPr>
          <w:szCs w:val="20"/>
        </w:rPr>
        <w:fldChar w:fldCharType="separate"/>
      </w:r>
      <w:r w:rsidRPr="000A5B32">
        <w:rPr>
          <w:szCs w:val="20"/>
        </w:rPr>
        <w:fldChar w:fldCharType="end"/>
      </w:r>
      <w:r>
        <w:rPr>
          <w:szCs w:val="20"/>
        </w:rPr>
        <w:t xml:space="preserve"> Public outpatient clinic</w:t>
      </w:r>
    </w:p>
    <w:p w14:paraId="27C57121" w14:textId="363BA454" w:rsidR="000A478F" w:rsidRDefault="000A478F" w:rsidP="000A478F">
      <w:pPr>
        <w:spacing w:before="0" w:after="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EE6E4C">
        <w:rPr>
          <w:szCs w:val="20"/>
        </w:rPr>
      </w:r>
      <w:r w:rsidR="00EE6E4C">
        <w:rPr>
          <w:szCs w:val="20"/>
        </w:rPr>
        <w:fldChar w:fldCharType="separate"/>
      </w:r>
      <w:r w:rsidRPr="000A5B32">
        <w:rPr>
          <w:szCs w:val="20"/>
        </w:rPr>
        <w:fldChar w:fldCharType="end"/>
      </w:r>
      <w:r>
        <w:rPr>
          <w:szCs w:val="20"/>
        </w:rPr>
        <w:t xml:space="preserve"> </w:t>
      </w:r>
      <w:r>
        <w:t>Emergency Department</w:t>
      </w:r>
    </w:p>
    <w:p w14:paraId="5C91B77C" w14:textId="477E6E15" w:rsidR="000A478F" w:rsidRDefault="000A478F" w:rsidP="000A478F">
      <w:pPr>
        <w:spacing w:before="0" w:after="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EE6E4C">
        <w:rPr>
          <w:szCs w:val="20"/>
        </w:rPr>
      </w:r>
      <w:r w:rsidR="00EE6E4C">
        <w:rPr>
          <w:szCs w:val="20"/>
        </w:rPr>
        <w:fldChar w:fldCharType="separate"/>
      </w:r>
      <w:r w:rsidRPr="000A5B32">
        <w:rPr>
          <w:szCs w:val="20"/>
        </w:rPr>
        <w:fldChar w:fldCharType="end"/>
      </w:r>
      <w:r>
        <w:rPr>
          <w:szCs w:val="20"/>
        </w:rPr>
        <w:t xml:space="preserve"> </w:t>
      </w:r>
      <w:r w:rsidR="003904AC">
        <w:rPr>
          <w:szCs w:val="20"/>
        </w:rPr>
        <w:t xml:space="preserve">Private </w:t>
      </w:r>
      <w:r w:rsidR="0079354C">
        <w:t>c</w:t>
      </w:r>
      <w:r>
        <w:t>onsulting rooms</w:t>
      </w:r>
      <w:r w:rsidR="0079354C">
        <w:t xml:space="preserve"> - GP</w:t>
      </w:r>
    </w:p>
    <w:p w14:paraId="5D38E83C" w14:textId="7997266E" w:rsidR="0079354C" w:rsidRDefault="0079354C" w:rsidP="000A478F">
      <w:pPr>
        <w:spacing w:before="0" w:after="0"/>
        <w:ind w:left="426"/>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EE6E4C">
        <w:rPr>
          <w:szCs w:val="20"/>
        </w:rPr>
      </w:r>
      <w:r w:rsidR="00EE6E4C">
        <w:rPr>
          <w:szCs w:val="20"/>
        </w:rPr>
        <w:fldChar w:fldCharType="separate"/>
      </w:r>
      <w:r w:rsidRPr="000A5B32">
        <w:rPr>
          <w:szCs w:val="20"/>
        </w:rPr>
        <w:fldChar w:fldCharType="end"/>
      </w:r>
      <w:r>
        <w:rPr>
          <w:szCs w:val="20"/>
        </w:rPr>
        <w:t xml:space="preserve"> Private consulting rooms – specialist</w:t>
      </w:r>
    </w:p>
    <w:p w14:paraId="6B323DFB" w14:textId="2647B572" w:rsidR="0079354C" w:rsidRDefault="0079354C" w:rsidP="000A478F">
      <w:pPr>
        <w:spacing w:before="0" w:after="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EE6E4C">
        <w:rPr>
          <w:szCs w:val="20"/>
        </w:rPr>
      </w:r>
      <w:r w:rsidR="00EE6E4C">
        <w:rPr>
          <w:szCs w:val="20"/>
        </w:rPr>
        <w:fldChar w:fldCharType="separate"/>
      </w:r>
      <w:r w:rsidRPr="000A5B32">
        <w:rPr>
          <w:szCs w:val="20"/>
        </w:rPr>
        <w:fldChar w:fldCharType="end"/>
      </w:r>
      <w:r>
        <w:rPr>
          <w:szCs w:val="20"/>
        </w:rPr>
        <w:t xml:space="preserve"> Private consulting rooms – other health practitioner (nurse or allied health)</w:t>
      </w:r>
    </w:p>
    <w:p w14:paraId="0180AD84" w14:textId="27A79B76" w:rsidR="000A478F" w:rsidRDefault="000A478F" w:rsidP="000A478F">
      <w:pPr>
        <w:spacing w:before="0" w:after="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EE6E4C">
        <w:rPr>
          <w:szCs w:val="20"/>
        </w:rPr>
      </w:r>
      <w:r w:rsidR="00EE6E4C">
        <w:rPr>
          <w:szCs w:val="20"/>
        </w:rPr>
        <w:fldChar w:fldCharType="separate"/>
      </w:r>
      <w:r w:rsidRPr="000A5B32">
        <w:rPr>
          <w:szCs w:val="20"/>
        </w:rPr>
        <w:fldChar w:fldCharType="end"/>
      </w:r>
      <w:r>
        <w:rPr>
          <w:szCs w:val="20"/>
        </w:rPr>
        <w:t xml:space="preserve"> </w:t>
      </w:r>
      <w:r w:rsidR="0079354C">
        <w:rPr>
          <w:szCs w:val="20"/>
        </w:rPr>
        <w:t>Private d</w:t>
      </w:r>
      <w:r>
        <w:t>ay surgery c</w:t>
      </w:r>
      <w:r w:rsidR="0079354C">
        <w:t>linic (admitted patient)</w:t>
      </w:r>
    </w:p>
    <w:p w14:paraId="408D40A6" w14:textId="75D79C33" w:rsidR="0079354C" w:rsidRDefault="0079354C" w:rsidP="000A478F">
      <w:pPr>
        <w:spacing w:before="0" w:after="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EE6E4C">
        <w:rPr>
          <w:szCs w:val="20"/>
        </w:rPr>
      </w:r>
      <w:r w:rsidR="00EE6E4C">
        <w:rPr>
          <w:szCs w:val="20"/>
        </w:rPr>
        <w:fldChar w:fldCharType="separate"/>
      </w:r>
      <w:r w:rsidRPr="000A5B32">
        <w:rPr>
          <w:szCs w:val="20"/>
        </w:rPr>
        <w:fldChar w:fldCharType="end"/>
      </w:r>
      <w:r>
        <w:rPr>
          <w:szCs w:val="20"/>
        </w:rPr>
        <w:t xml:space="preserve"> Private day surgery clinic (non-admitted patient)</w:t>
      </w:r>
    </w:p>
    <w:p w14:paraId="05F5F3C8" w14:textId="77777777" w:rsidR="0079354C" w:rsidRDefault="0079354C" w:rsidP="000A478F">
      <w:pPr>
        <w:spacing w:before="0" w:after="0"/>
        <w:ind w:left="426"/>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EE6E4C">
        <w:rPr>
          <w:szCs w:val="20"/>
        </w:rPr>
      </w:r>
      <w:r w:rsidR="00EE6E4C">
        <w:rPr>
          <w:szCs w:val="20"/>
        </w:rPr>
        <w:fldChar w:fldCharType="separate"/>
      </w:r>
      <w:r w:rsidRPr="000A5B32">
        <w:rPr>
          <w:szCs w:val="20"/>
        </w:rPr>
        <w:fldChar w:fldCharType="end"/>
      </w:r>
      <w:r>
        <w:rPr>
          <w:szCs w:val="20"/>
        </w:rPr>
        <w:t xml:space="preserve"> Public day surgery clinic (admitted patient)</w:t>
      </w:r>
    </w:p>
    <w:p w14:paraId="4795E592" w14:textId="77777777" w:rsidR="0079354C" w:rsidRDefault="0079354C" w:rsidP="000A478F">
      <w:pPr>
        <w:spacing w:before="0" w:after="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EE6E4C">
        <w:rPr>
          <w:szCs w:val="20"/>
        </w:rPr>
      </w:r>
      <w:r w:rsidR="00EE6E4C">
        <w:rPr>
          <w:szCs w:val="20"/>
        </w:rPr>
        <w:fldChar w:fldCharType="separate"/>
      </w:r>
      <w:r w:rsidRPr="000A5B32">
        <w:rPr>
          <w:szCs w:val="20"/>
        </w:rPr>
        <w:fldChar w:fldCharType="end"/>
      </w:r>
      <w:r>
        <w:rPr>
          <w:szCs w:val="20"/>
        </w:rPr>
        <w:t xml:space="preserve"> Public day surgery clinic (non-admitted patient)</w:t>
      </w:r>
    </w:p>
    <w:p w14:paraId="5C94E86E" w14:textId="77777777" w:rsidR="000A478F" w:rsidRDefault="000A478F" w:rsidP="000A478F">
      <w:pPr>
        <w:spacing w:before="0" w:after="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EE6E4C">
        <w:rPr>
          <w:szCs w:val="20"/>
        </w:rPr>
      </w:r>
      <w:r w:rsidR="00EE6E4C">
        <w:rPr>
          <w:szCs w:val="20"/>
        </w:rPr>
        <w:fldChar w:fldCharType="separate"/>
      </w:r>
      <w:r w:rsidRPr="000A5B32">
        <w:rPr>
          <w:szCs w:val="20"/>
        </w:rPr>
        <w:fldChar w:fldCharType="end"/>
      </w:r>
      <w:r>
        <w:rPr>
          <w:szCs w:val="20"/>
        </w:rPr>
        <w:t xml:space="preserve"> </w:t>
      </w:r>
      <w:r>
        <w:t>Residential aged care facility</w:t>
      </w:r>
    </w:p>
    <w:p w14:paraId="57A5AE5C" w14:textId="77777777" w:rsidR="000A478F" w:rsidRDefault="000A478F" w:rsidP="000A478F">
      <w:pPr>
        <w:spacing w:before="0" w:after="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EE6E4C">
        <w:rPr>
          <w:szCs w:val="20"/>
        </w:rPr>
      </w:r>
      <w:r w:rsidR="00EE6E4C">
        <w:rPr>
          <w:szCs w:val="20"/>
        </w:rPr>
        <w:fldChar w:fldCharType="separate"/>
      </w:r>
      <w:r w:rsidRPr="000A5B32">
        <w:rPr>
          <w:szCs w:val="20"/>
        </w:rPr>
        <w:fldChar w:fldCharType="end"/>
      </w:r>
      <w:r>
        <w:rPr>
          <w:szCs w:val="20"/>
        </w:rPr>
        <w:t xml:space="preserve"> </w:t>
      </w:r>
      <w:r>
        <w:t>Patient’s home</w:t>
      </w:r>
    </w:p>
    <w:p w14:paraId="0A1ED691" w14:textId="58109A18" w:rsidR="000A478F" w:rsidRDefault="00443859" w:rsidP="000A478F">
      <w:pPr>
        <w:spacing w:before="0" w:after="0"/>
        <w:ind w:left="426"/>
      </w:pPr>
      <w:r>
        <w:rPr>
          <w:szCs w:val="20"/>
        </w:rPr>
        <w:fldChar w:fldCharType="begin">
          <w:ffData>
            <w:name w:val=""/>
            <w:enabled/>
            <w:calcOnExit w:val="0"/>
            <w:checkBox>
              <w:sizeAuto/>
              <w:default w:val="1"/>
            </w:checkBox>
          </w:ffData>
        </w:fldChar>
      </w:r>
      <w:r>
        <w:rPr>
          <w:szCs w:val="20"/>
        </w:rPr>
        <w:instrText xml:space="preserve"> FORMCHECKBOX </w:instrText>
      </w:r>
      <w:r w:rsidR="00EE6E4C">
        <w:rPr>
          <w:szCs w:val="20"/>
        </w:rPr>
      </w:r>
      <w:r w:rsidR="00EE6E4C">
        <w:rPr>
          <w:szCs w:val="20"/>
        </w:rPr>
        <w:fldChar w:fldCharType="separate"/>
      </w:r>
      <w:r>
        <w:rPr>
          <w:szCs w:val="20"/>
        </w:rPr>
        <w:fldChar w:fldCharType="end"/>
      </w:r>
      <w:r w:rsidR="000A478F">
        <w:rPr>
          <w:szCs w:val="20"/>
        </w:rPr>
        <w:t xml:space="preserve"> </w:t>
      </w:r>
      <w:r w:rsidR="000A478F">
        <w:t>Laboratory</w:t>
      </w:r>
    </w:p>
    <w:p w14:paraId="5C1A35AB" w14:textId="77777777" w:rsidR="000A478F" w:rsidRPr="000A478F" w:rsidRDefault="000A478F" w:rsidP="000A478F">
      <w:pPr>
        <w:spacing w:before="0" w:after="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EE6E4C">
        <w:rPr>
          <w:szCs w:val="20"/>
        </w:rPr>
      </w:r>
      <w:r w:rsidR="00EE6E4C">
        <w:rPr>
          <w:szCs w:val="20"/>
        </w:rPr>
        <w:fldChar w:fldCharType="separate"/>
      </w:r>
      <w:r w:rsidRPr="000A5B32">
        <w:rPr>
          <w:szCs w:val="20"/>
        </w:rPr>
        <w:fldChar w:fldCharType="end"/>
      </w:r>
      <w:r>
        <w:rPr>
          <w:szCs w:val="20"/>
        </w:rPr>
        <w:t xml:space="preserve"> </w:t>
      </w:r>
      <w:r>
        <w:t>Other – please specify below</w:t>
      </w:r>
    </w:p>
    <w:p w14:paraId="62018A9B" w14:textId="61FA0F07" w:rsidR="003433D1" w:rsidRPr="005C3AE7" w:rsidRDefault="00E048ED" w:rsidP="005C3AE7">
      <w:pPr>
        <w:pStyle w:val="ListParagraph"/>
        <w:numPr>
          <w:ilvl w:val="0"/>
          <w:numId w:val="29"/>
        </w:numPr>
        <w:rPr>
          <w:b/>
          <w:szCs w:val="20"/>
        </w:rPr>
      </w:pPr>
      <w:r w:rsidRPr="005C3AE7">
        <w:rPr>
          <w:b/>
          <w:szCs w:val="20"/>
        </w:rPr>
        <w:t>Where the proposed medical service is provided in more than one setting, please describ</w:t>
      </w:r>
      <w:r w:rsidR="00AE1188" w:rsidRPr="005C3AE7">
        <w:rPr>
          <w:b/>
          <w:szCs w:val="20"/>
        </w:rPr>
        <w:t>e the rationale related to each:</w:t>
      </w:r>
    </w:p>
    <w:p w14:paraId="63A0E366" w14:textId="515269B3" w:rsidR="003E30FB" w:rsidRDefault="003E30FB" w:rsidP="00530204">
      <w:pPr>
        <w:pStyle w:val="Heading2"/>
      </w:pPr>
      <w:r>
        <w:t xml:space="preserve">Is the </w:t>
      </w:r>
      <w:r w:rsidRPr="001B29A1">
        <w:t>proposed</w:t>
      </w:r>
      <w:r>
        <w:t xml:space="preserve"> medical service intended to be entirely rendered in Australia?</w:t>
      </w:r>
    </w:p>
    <w:p w14:paraId="2E40AA61" w14:textId="4952A7BB" w:rsidR="000A478F" w:rsidRDefault="00443859" w:rsidP="000A478F">
      <w:pPr>
        <w:spacing w:before="0" w:after="0"/>
        <w:ind w:left="426"/>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EE6E4C">
        <w:rPr>
          <w:szCs w:val="20"/>
        </w:rPr>
      </w:r>
      <w:r w:rsidR="00EE6E4C">
        <w:rPr>
          <w:szCs w:val="20"/>
        </w:rPr>
        <w:fldChar w:fldCharType="separate"/>
      </w:r>
      <w:r>
        <w:rPr>
          <w:szCs w:val="20"/>
        </w:rPr>
        <w:fldChar w:fldCharType="end"/>
      </w:r>
      <w:r w:rsidR="000A478F">
        <w:rPr>
          <w:szCs w:val="20"/>
        </w:rPr>
        <w:t xml:space="preserve"> Yes</w:t>
      </w:r>
    </w:p>
    <w:p w14:paraId="1EFF11B0" w14:textId="23E6F6B9" w:rsidR="000A478F" w:rsidRPr="00025295" w:rsidRDefault="000A478F" w:rsidP="00025295">
      <w:pPr>
        <w:spacing w:before="0" w:after="0"/>
        <w:ind w:left="426"/>
        <w:rPr>
          <w:szCs w:val="20"/>
        </w:rPr>
      </w:pPr>
      <w:r w:rsidRPr="00753C44">
        <w:rPr>
          <w:szCs w:val="20"/>
        </w:rPr>
        <w:fldChar w:fldCharType="begin">
          <w:ffData>
            <w:name w:val="Check2"/>
            <w:enabled/>
            <w:calcOnExit w:val="0"/>
            <w:checkBox>
              <w:sizeAuto/>
              <w:default w:val="0"/>
            </w:checkBox>
          </w:ffData>
        </w:fldChar>
      </w:r>
      <w:r w:rsidRPr="00753C44">
        <w:rPr>
          <w:szCs w:val="20"/>
        </w:rPr>
        <w:instrText xml:space="preserve"> FORMCHECKBOX </w:instrText>
      </w:r>
      <w:r w:rsidR="00EE6E4C">
        <w:rPr>
          <w:szCs w:val="20"/>
        </w:rPr>
      </w:r>
      <w:r w:rsidR="00EE6E4C">
        <w:rPr>
          <w:szCs w:val="20"/>
        </w:rPr>
        <w:fldChar w:fldCharType="separate"/>
      </w:r>
      <w:r w:rsidRPr="00753C44">
        <w:rPr>
          <w:szCs w:val="20"/>
        </w:rPr>
        <w:fldChar w:fldCharType="end"/>
      </w:r>
      <w:r>
        <w:rPr>
          <w:szCs w:val="20"/>
        </w:rPr>
        <w:t xml:space="preserve"> No</w:t>
      </w:r>
      <w:r w:rsidR="00C4696B">
        <w:rPr>
          <w:szCs w:val="20"/>
        </w:rPr>
        <w:t xml:space="preserve"> – please specify below</w:t>
      </w:r>
    </w:p>
    <w:p w14:paraId="3A5641D6" w14:textId="6FC801AE" w:rsidR="00E60529" w:rsidRPr="00025295" w:rsidRDefault="005C3AE7" w:rsidP="00025295">
      <w:pPr>
        <w:spacing w:before="240"/>
        <w:rPr>
          <w:b/>
          <w:bCs/>
          <w:i/>
          <w:iCs/>
        </w:rPr>
      </w:pPr>
      <w:r w:rsidRPr="00025295">
        <w:rPr>
          <w:b/>
          <w:bCs/>
          <w:i/>
          <w:iCs/>
        </w:rPr>
        <w:t xml:space="preserve">PART 6c – </w:t>
      </w:r>
      <w:r w:rsidR="00E60529" w:rsidRPr="00025295">
        <w:rPr>
          <w:b/>
          <w:bCs/>
          <w:i/>
          <w:iCs/>
        </w:rPr>
        <w:t>INFORMATION ABOUT THE COMPARATOR</w:t>
      </w:r>
      <w:r w:rsidR="00A83EC6" w:rsidRPr="00025295">
        <w:rPr>
          <w:b/>
          <w:bCs/>
          <w:i/>
          <w:iCs/>
        </w:rPr>
        <w:t>(S)</w:t>
      </w:r>
    </w:p>
    <w:p w14:paraId="1A2891BA" w14:textId="72085FD6" w:rsidR="00E60529" w:rsidRDefault="00A83EC6" w:rsidP="001B7DEA">
      <w:pPr>
        <w:pStyle w:val="Heading2"/>
      </w:pPr>
      <w:r w:rsidRPr="00154B00">
        <w:t>Nominate the appropriate comparator(s) for the proposed medical service</w:t>
      </w:r>
      <w:r w:rsidR="00757232">
        <w:t>, i</w:t>
      </w:r>
      <w:r w:rsidR="00D30BDC">
        <w:t>.</w:t>
      </w:r>
      <w:r w:rsidR="000159B9" w:rsidRPr="00154B00">
        <w:t xml:space="preserve">e. how is the proposed </w:t>
      </w:r>
      <w:r w:rsidR="000159B9" w:rsidRPr="001B29A1">
        <w:t>population</w:t>
      </w:r>
      <w:r w:rsidR="000159B9" w:rsidRPr="00154B00">
        <w:t xml:space="preserve"> currently managed </w:t>
      </w:r>
      <w:r w:rsidR="000159B9" w:rsidRPr="006C5C69">
        <w:t xml:space="preserve">in </w:t>
      </w:r>
      <w:r w:rsidR="00707D4D" w:rsidRPr="006C5C69">
        <w:t>the</w:t>
      </w:r>
      <w:r w:rsidR="000159B9" w:rsidRPr="006C5C69">
        <w:t xml:space="preserve"> absence of the proposed medical service </w:t>
      </w:r>
      <w:r w:rsidR="00257FF2" w:rsidRPr="006C5C69">
        <w:t>being available in the Australian health care system (</w:t>
      </w:r>
      <w:r w:rsidR="00757232" w:rsidRPr="006C5C69">
        <w:t>i</w:t>
      </w:r>
      <w:r w:rsidR="00757232">
        <w:t xml:space="preserve">ncluding </w:t>
      </w:r>
      <w:r w:rsidR="00257FF2" w:rsidRPr="00154B00">
        <w:t>identify</w:t>
      </w:r>
      <w:r w:rsidR="00757232">
        <w:t>ing</w:t>
      </w:r>
      <w:r w:rsidR="00E4321E" w:rsidRPr="00154B00">
        <w:t xml:space="preserve"> health care resources that </w:t>
      </w:r>
      <w:r w:rsidR="00257FF2" w:rsidRPr="00154B00">
        <w:t xml:space="preserve">are </w:t>
      </w:r>
      <w:r w:rsidR="00E4321E" w:rsidRPr="00154B00">
        <w:t>need</w:t>
      </w:r>
      <w:r w:rsidR="00757232">
        <w:t>ed</w:t>
      </w:r>
      <w:r w:rsidR="00E4321E" w:rsidRPr="00154B00">
        <w:t xml:space="preserve"> to be delivered at </w:t>
      </w:r>
      <w:r w:rsidR="00257FF2" w:rsidRPr="00154B00">
        <w:t xml:space="preserve">the </w:t>
      </w:r>
      <w:r w:rsidR="00E4321E" w:rsidRPr="00154B00">
        <w:t xml:space="preserve">same time </w:t>
      </w:r>
      <w:r w:rsidR="00257FF2" w:rsidRPr="00154B00">
        <w:t>as the</w:t>
      </w:r>
      <w:r w:rsidR="00E4321E" w:rsidRPr="00154B00">
        <w:t xml:space="preserve"> </w:t>
      </w:r>
      <w:r w:rsidR="00257FF2" w:rsidRPr="00154B00">
        <w:t xml:space="preserve">comparator </w:t>
      </w:r>
      <w:r w:rsidR="00E4321E" w:rsidRPr="00154B00">
        <w:t>service</w:t>
      </w:r>
      <w:r w:rsidR="00257FF2" w:rsidRPr="00154B00">
        <w:t>)</w:t>
      </w:r>
      <w:r w:rsidR="00AE1188">
        <w:t>:</w:t>
      </w:r>
    </w:p>
    <w:p w14:paraId="0382EC62" w14:textId="71ADAC0B" w:rsidR="001B7DEA" w:rsidRDefault="001B7DEA" w:rsidP="001B7DEA">
      <w:pPr>
        <w:ind w:left="426"/>
      </w:pPr>
      <w:r w:rsidRPr="00900C35">
        <w:t>The nominated comparator is no gene</w:t>
      </w:r>
      <w:r w:rsidR="00796959">
        <w:t xml:space="preserve"> panel</w:t>
      </w:r>
      <w:r w:rsidRPr="00900C35">
        <w:t xml:space="preserve"> testing.</w:t>
      </w:r>
    </w:p>
    <w:p w14:paraId="6FEEFF06" w14:textId="45B50B30" w:rsidR="00985632" w:rsidRDefault="00985632" w:rsidP="008A2E18">
      <w:pPr>
        <w:ind w:left="426"/>
      </w:pPr>
      <w:r w:rsidRPr="00985632">
        <w:lastRenderedPageBreak/>
        <w:t>Several diagnostic tests, such as full blood counts with morphology review, bone marrow examination and tissue biopsy are utilised. These are supplemented by flow cytometry, immunohistochemistry, cytogenetic testing including fluorescence in situ hybridisation and individual molecular genetic tests. These provide a working diagnosis of a haematological malignancy. Genetic characterisation, is required for many patients to provide additional diagnostic information that enables the selection of the most appropriate therapy, provides prognostic information and may assist in monitoring the response to treatment.</w:t>
      </w:r>
    </w:p>
    <w:p w14:paraId="019A59FC" w14:textId="7EF09E1F" w:rsidR="008A2E18" w:rsidRDefault="008120E4" w:rsidP="008A2E18">
      <w:pPr>
        <w:ind w:left="426"/>
      </w:pPr>
      <w:r>
        <w:t xml:space="preserve">The expansion of </w:t>
      </w:r>
      <w:r w:rsidR="00FD2D52">
        <w:t xml:space="preserve">MBS item number 73325 </w:t>
      </w:r>
      <w:r w:rsidR="00A27266">
        <w:t xml:space="preserve">has recently been approved by the </w:t>
      </w:r>
      <w:r>
        <w:t xml:space="preserve">MSAC </w:t>
      </w:r>
      <w:r w:rsidR="00A27266" w:rsidRPr="00A27266">
        <w:t xml:space="preserve">for genetic testing for myeloproliferative neoplasms (MPNs), for both gene-specific and next generation sequencing (NGS) gene panel testing, following initial JAK2 V617F triage testing. </w:t>
      </w:r>
      <w:r w:rsidR="008A2E18">
        <w:t xml:space="preserve">In addition, there are a number of MBS item numbers that test for gene rearrangements and/or fusions </w:t>
      </w:r>
      <w:r w:rsidR="003B249F">
        <w:t xml:space="preserve">using </w:t>
      </w:r>
      <w:r w:rsidR="003B249F" w:rsidRPr="003B249F">
        <w:t>fluorescence in situ hybridi</w:t>
      </w:r>
      <w:r w:rsidR="003B249F">
        <w:t>s</w:t>
      </w:r>
      <w:r w:rsidR="003B249F" w:rsidRPr="003B249F">
        <w:t xml:space="preserve">ation </w:t>
      </w:r>
      <w:r w:rsidR="003B249F">
        <w:t>(not NGS), and patients would need to undergo multiple testing for diagnosis</w:t>
      </w:r>
      <w:r w:rsidR="004234D5">
        <w:t xml:space="preserve"> using</w:t>
      </w:r>
      <w:r w:rsidR="008A2E18">
        <w:t>:</w:t>
      </w:r>
    </w:p>
    <w:p w14:paraId="1C397549" w14:textId="7A610C03" w:rsidR="008A2E18" w:rsidRDefault="008A2E18" w:rsidP="008A2E18">
      <w:pPr>
        <w:pStyle w:val="ListParagraph"/>
        <w:numPr>
          <w:ilvl w:val="0"/>
          <w:numId w:val="47"/>
        </w:numPr>
      </w:pPr>
      <w:r>
        <w:t xml:space="preserve">Item 73326 for the characterisation of the gene rearrangement FIP1L1-PDGFRA in the diagnostic work-up and management of a patient with laboratory evidence of mast cell disease, idiopathic </w:t>
      </w:r>
      <w:proofErr w:type="spellStart"/>
      <w:r>
        <w:t>hypereosinophilic</w:t>
      </w:r>
      <w:proofErr w:type="spellEnd"/>
      <w:r>
        <w:t xml:space="preserve"> syndrome, or chronic eosinophilic leukaemia.</w:t>
      </w:r>
    </w:p>
    <w:p w14:paraId="494ECEF0" w14:textId="08188F71" w:rsidR="008A2E18" w:rsidRDefault="008A2E18" w:rsidP="008A2E18">
      <w:pPr>
        <w:pStyle w:val="ListParagraph"/>
        <w:numPr>
          <w:ilvl w:val="0"/>
          <w:numId w:val="47"/>
        </w:numPr>
      </w:pPr>
      <w:r>
        <w:t>Item 73314 for the characterisation of gene rearrangement or the identification of mutations within a known gene rearrangement, in the diagnosis and monitoring of patients with laboratory evidence of acute myeloid leukaemia, acute promyelocytic leukaemia, acute lymphoid leukaemia, or chronic myeloid leukaemia.</w:t>
      </w:r>
    </w:p>
    <w:p w14:paraId="0382DBD2" w14:textId="774C0B26" w:rsidR="008A2E18" w:rsidRDefault="008A2E18" w:rsidP="008A2E18">
      <w:pPr>
        <w:pStyle w:val="ListParagraph"/>
        <w:numPr>
          <w:ilvl w:val="0"/>
          <w:numId w:val="47"/>
        </w:numPr>
      </w:pPr>
      <w:r>
        <w:t>Item 73369 for the characterisation of (</w:t>
      </w:r>
      <w:proofErr w:type="spellStart"/>
      <w:r>
        <w:t>i</w:t>
      </w:r>
      <w:proofErr w:type="spellEnd"/>
      <w:r>
        <w:t>) TCL1A gene rearrangement; and/or (ii) MTCP1 gene rearrangement.</w:t>
      </w:r>
    </w:p>
    <w:p w14:paraId="3B54B55A" w14:textId="3799BD4C" w:rsidR="008A2E18" w:rsidRDefault="008A2E18" w:rsidP="00540E77">
      <w:pPr>
        <w:pStyle w:val="ListParagraph"/>
        <w:numPr>
          <w:ilvl w:val="0"/>
          <w:numId w:val="47"/>
        </w:numPr>
      </w:pPr>
      <w:r>
        <w:t>Item 73364</w:t>
      </w:r>
      <w:r w:rsidR="00540E77">
        <w:t xml:space="preserve"> for the characterisation of MYC gene rearrangement. If positive, then the characterisation of either or both of BCL2 and BCL6 gene rearrangements for patients with evidence </w:t>
      </w:r>
      <w:r w:rsidR="00540E77" w:rsidRPr="00540E77">
        <w:t>of diffuse large B-cell lymphoma or high grade B-cell lymphoma</w:t>
      </w:r>
      <w:r w:rsidR="00540E77">
        <w:t>.</w:t>
      </w:r>
    </w:p>
    <w:p w14:paraId="2FD454BE" w14:textId="66AB0D2B" w:rsidR="008A2E18" w:rsidRDefault="008A2E18" w:rsidP="00540E77">
      <w:pPr>
        <w:pStyle w:val="ListParagraph"/>
        <w:numPr>
          <w:ilvl w:val="0"/>
          <w:numId w:val="47"/>
        </w:numPr>
      </w:pPr>
      <w:r>
        <w:t>Item 73365</w:t>
      </w:r>
      <w:r w:rsidR="00540E77">
        <w:t xml:space="preserve"> the characterisation of MYC gene rearrangement in patients with clinical or laboratory evidence of Burkitt lymphoma.</w:t>
      </w:r>
    </w:p>
    <w:p w14:paraId="7909FB85" w14:textId="4125AD28" w:rsidR="008A2E18" w:rsidRDefault="008A2E18" w:rsidP="00540E77">
      <w:pPr>
        <w:pStyle w:val="ListParagraph"/>
        <w:numPr>
          <w:ilvl w:val="0"/>
          <w:numId w:val="47"/>
        </w:numPr>
      </w:pPr>
      <w:r>
        <w:t>Item 73366</w:t>
      </w:r>
      <w:r w:rsidR="00540E77">
        <w:t xml:space="preserve"> for the characterisation of CCND1and/or CCND2 gene rearrangement(s) in patients with clinical or laboratory evidence of mantle cell lymphoma.</w:t>
      </w:r>
    </w:p>
    <w:p w14:paraId="346B08DE" w14:textId="0C99DDBA" w:rsidR="00744B16" w:rsidRDefault="008A2E18" w:rsidP="00744B16">
      <w:pPr>
        <w:pStyle w:val="ListParagraph"/>
        <w:numPr>
          <w:ilvl w:val="0"/>
          <w:numId w:val="47"/>
        </w:numPr>
      </w:pPr>
      <w:r>
        <w:t>Item 73368</w:t>
      </w:r>
      <w:r w:rsidR="00744B16">
        <w:t xml:space="preserve"> for the characterisation of DUSP22 and/or TP63 gene rearrangement(s) in patients with clinical or laboratory evidence of ALK negative anaplastic large cell lymphoma.</w:t>
      </w:r>
    </w:p>
    <w:p w14:paraId="66A80370" w14:textId="095966D0" w:rsidR="00066C96" w:rsidRDefault="008931BB" w:rsidP="00744B16">
      <w:pPr>
        <w:spacing w:after="240"/>
        <w:ind w:left="425"/>
      </w:pPr>
      <w:r>
        <w:t>However, most genetic testing of haematological mal</w:t>
      </w:r>
      <w:r w:rsidR="00586EF2">
        <w:t>ignancy patients is conducted e</w:t>
      </w:r>
      <w:r>
        <w:t>ither by state-funded services</w:t>
      </w:r>
      <w:r w:rsidR="00586EF2">
        <w:t>,</w:t>
      </w:r>
      <w:r>
        <w:t xml:space="preserve"> or </w:t>
      </w:r>
      <w:r w:rsidR="00586EF2">
        <w:t xml:space="preserve">through private laboratories </w:t>
      </w:r>
      <w:r w:rsidR="00122EF2">
        <w:t>as</w:t>
      </w:r>
      <w:r>
        <w:t xml:space="preserve"> </w:t>
      </w:r>
      <w:r w:rsidR="005E3C43">
        <w:t xml:space="preserve">an </w:t>
      </w:r>
      <w:proofErr w:type="spellStart"/>
      <w:r>
        <w:t>out-of</w:t>
      </w:r>
      <w:proofErr w:type="spellEnd"/>
      <w:r>
        <w:t xml:space="preserve"> pocket </w:t>
      </w:r>
      <w:r w:rsidR="005E3C43">
        <w:t>expense for</w:t>
      </w:r>
      <w:r>
        <w:t xml:space="preserve"> patients.</w:t>
      </w:r>
      <w:r w:rsidR="00122EF2">
        <w:t xml:space="preserve"> </w:t>
      </w:r>
    </w:p>
    <w:p w14:paraId="2108099E" w14:textId="7864A65A" w:rsidR="001B7DEA" w:rsidRDefault="00540E77" w:rsidP="001B7DEA">
      <w:pPr>
        <w:spacing w:after="240"/>
        <w:ind w:left="425"/>
      </w:pPr>
      <w:r>
        <w:t xml:space="preserve">Genetic testing for variants in patients with </w:t>
      </w:r>
      <w:r w:rsidRPr="00540E77">
        <w:t>AML</w:t>
      </w:r>
      <w:r>
        <w:t>,</w:t>
      </w:r>
      <w:r w:rsidRPr="00540E77">
        <w:t xml:space="preserve"> MDS and many of the MPN variants</w:t>
      </w:r>
      <w:r>
        <w:t xml:space="preserve"> requires NGS, which is not covered by existing MBS item numbers.  </w:t>
      </w:r>
      <w:r w:rsidR="004234D5">
        <w:t>Therefore, beside</w:t>
      </w:r>
      <w:r w:rsidR="004234D5" w:rsidRPr="004234D5">
        <w:t xml:space="preserve"> the specific item numbers as described above that use FISH</w:t>
      </w:r>
      <w:r w:rsidR="00D83458">
        <w:t>,</w:t>
      </w:r>
      <w:r w:rsidR="001B7DEA" w:rsidRPr="001B7DEA">
        <w:t xml:space="preserve"> </w:t>
      </w:r>
      <w:r w:rsidR="004234D5">
        <w:t xml:space="preserve">for the </w:t>
      </w:r>
      <w:r w:rsidR="004234D5" w:rsidRPr="004234D5">
        <w:rPr>
          <w:rStyle w:val="Strong"/>
        </w:rPr>
        <w:t>majority</w:t>
      </w:r>
      <w:r w:rsidR="004234D5">
        <w:t xml:space="preserve"> of patients with a haematological malignancy, </w:t>
      </w:r>
      <w:r w:rsidR="001B7DEA" w:rsidRPr="001B7DEA">
        <w:t>the nominated comparator is no gene</w:t>
      </w:r>
      <w:r w:rsidR="00DD2F7B">
        <w:t xml:space="preserve"> panel</w:t>
      </w:r>
      <w:r w:rsidR="001B7DEA" w:rsidRPr="001B7DEA">
        <w:t xml:space="preserve"> testing.</w:t>
      </w:r>
      <w:r w:rsidR="00D31CF0">
        <w:t xml:space="preserve"> </w:t>
      </w:r>
    </w:p>
    <w:p w14:paraId="2A374186" w14:textId="28837A3D" w:rsidR="00757232" w:rsidRDefault="00AF5D1E" w:rsidP="00530204">
      <w:pPr>
        <w:pStyle w:val="Heading2"/>
      </w:pPr>
      <w:r w:rsidRPr="00154B00">
        <w:t xml:space="preserve">Does the </w:t>
      </w:r>
      <w:r w:rsidRPr="001B29A1">
        <w:t>medical</w:t>
      </w:r>
      <w:r w:rsidRPr="00154B00">
        <w:t xml:space="preserve"> service </w:t>
      </w:r>
      <w:r w:rsidR="003904AC">
        <w:t>(</w:t>
      </w:r>
      <w:r w:rsidRPr="00154B00">
        <w:t>that has been nominated as the comparator</w:t>
      </w:r>
      <w:r w:rsidR="003904AC">
        <w:t>)</w:t>
      </w:r>
      <w:r w:rsidR="000159B9" w:rsidRPr="00154B00">
        <w:t xml:space="preserve"> </w:t>
      </w:r>
      <w:r w:rsidRPr="00154B00">
        <w:t>have an existing MBS item number</w:t>
      </w:r>
      <w:r w:rsidR="00D30BDC">
        <w:t>(s)</w:t>
      </w:r>
      <w:r w:rsidR="00757232">
        <w:t>?</w:t>
      </w:r>
    </w:p>
    <w:p w14:paraId="24D98740" w14:textId="0028FFB6" w:rsidR="006A1038" w:rsidRDefault="001B7DEA" w:rsidP="006A1038">
      <w:pPr>
        <w:spacing w:before="0" w:after="0"/>
        <w:ind w:left="426"/>
        <w:rPr>
          <w:szCs w:val="20"/>
        </w:rPr>
      </w:pPr>
      <w:r>
        <w:rPr>
          <w:szCs w:val="20"/>
        </w:rPr>
        <w:fldChar w:fldCharType="begin">
          <w:ffData>
            <w:name w:val=""/>
            <w:enabled/>
            <w:calcOnExit w:val="0"/>
            <w:checkBox>
              <w:sizeAuto/>
              <w:default w:val="0"/>
            </w:checkBox>
          </w:ffData>
        </w:fldChar>
      </w:r>
      <w:r>
        <w:rPr>
          <w:szCs w:val="20"/>
        </w:rPr>
        <w:instrText xml:space="preserve"> FORMCHECKBOX </w:instrText>
      </w:r>
      <w:r w:rsidR="00EE6E4C">
        <w:rPr>
          <w:szCs w:val="20"/>
        </w:rPr>
      </w:r>
      <w:r w:rsidR="00EE6E4C">
        <w:rPr>
          <w:szCs w:val="20"/>
        </w:rPr>
        <w:fldChar w:fldCharType="separate"/>
      </w:r>
      <w:r>
        <w:rPr>
          <w:szCs w:val="20"/>
        </w:rPr>
        <w:fldChar w:fldCharType="end"/>
      </w:r>
      <w:r w:rsidR="006A1038">
        <w:rPr>
          <w:szCs w:val="20"/>
        </w:rPr>
        <w:t xml:space="preserve"> Yes (please </w:t>
      </w:r>
      <w:r w:rsidR="003904AC">
        <w:rPr>
          <w:szCs w:val="20"/>
        </w:rPr>
        <w:t xml:space="preserve">list </w:t>
      </w:r>
      <w:r w:rsidR="006A1038">
        <w:rPr>
          <w:szCs w:val="20"/>
        </w:rPr>
        <w:t>all relevant MBS item numbers below)</w:t>
      </w:r>
    </w:p>
    <w:p w14:paraId="4826665C" w14:textId="4609F435" w:rsidR="000159B9" w:rsidRDefault="001B7DEA" w:rsidP="006A1038">
      <w:pPr>
        <w:spacing w:before="0" w:after="0"/>
        <w:ind w:left="426"/>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EE6E4C">
        <w:rPr>
          <w:szCs w:val="20"/>
        </w:rPr>
      </w:r>
      <w:r w:rsidR="00EE6E4C">
        <w:rPr>
          <w:szCs w:val="20"/>
        </w:rPr>
        <w:fldChar w:fldCharType="separate"/>
      </w:r>
      <w:r>
        <w:rPr>
          <w:szCs w:val="20"/>
        </w:rPr>
        <w:fldChar w:fldCharType="end"/>
      </w:r>
      <w:r w:rsidR="006A1038">
        <w:rPr>
          <w:szCs w:val="20"/>
        </w:rPr>
        <w:t xml:space="preserve"> No  </w:t>
      </w:r>
    </w:p>
    <w:p w14:paraId="0431B589" w14:textId="3C0DB2AD" w:rsidR="000159B9" w:rsidRDefault="001B7DEA" w:rsidP="001B29A1">
      <w:pPr>
        <w:ind w:left="426"/>
        <w:rPr>
          <w:szCs w:val="20"/>
        </w:rPr>
      </w:pPr>
      <w:r>
        <w:rPr>
          <w:szCs w:val="20"/>
        </w:rPr>
        <w:t>The true comparator is no genetic testing; however, t</w:t>
      </w:r>
      <w:r w:rsidRPr="001B7DEA">
        <w:rPr>
          <w:szCs w:val="20"/>
        </w:rPr>
        <w:t>here are</w:t>
      </w:r>
      <w:r>
        <w:rPr>
          <w:szCs w:val="20"/>
        </w:rPr>
        <w:t xml:space="preserve"> several</w:t>
      </w:r>
      <w:r w:rsidRPr="001B7DEA">
        <w:rPr>
          <w:szCs w:val="20"/>
        </w:rPr>
        <w:t xml:space="preserve"> MBS item numbers for </w:t>
      </w:r>
      <w:r>
        <w:rPr>
          <w:szCs w:val="20"/>
        </w:rPr>
        <w:t>diagnostic</w:t>
      </w:r>
      <w:r w:rsidRPr="001B7DEA">
        <w:rPr>
          <w:szCs w:val="20"/>
        </w:rPr>
        <w:t xml:space="preserve"> tests that </w:t>
      </w:r>
      <w:r w:rsidR="006C5C69">
        <w:rPr>
          <w:szCs w:val="20"/>
        </w:rPr>
        <w:t xml:space="preserve">are </w:t>
      </w:r>
      <w:r w:rsidR="00194913">
        <w:rPr>
          <w:szCs w:val="20"/>
        </w:rPr>
        <w:t>of</w:t>
      </w:r>
      <w:r w:rsidR="001A79CE">
        <w:rPr>
          <w:szCs w:val="20"/>
        </w:rPr>
        <w:t>t</w:t>
      </w:r>
      <w:r w:rsidR="00194913">
        <w:rPr>
          <w:szCs w:val="20"/>
        </w:rPr>
        <w:t>en</w:t>
      </w:r>
      <w:r w:rsidR="00194913" w:rsidRPr="001B7DEA">
        <w:rPr>
          <w:szCs w:val="20"/>
        </w:rPr>
        <w:t xml:space="preserve"> </w:t>
      </w:r>
      <w:r w:rsidRPr="001B7DEA">
        <w:rPr>
          <w:szCs w:val="20"/>
        </w:rPr>
        <w:t xml:space="preserve">performed to </w:t>
      </w:r>
      <w:r>
        <w:rPr>
          <w:szCs w:val="20"/>
        </w:rPr>
        <w:t xml:space="preserve">provide initial </w:t>
      </w:r>
      <w:r w:rsidRPr="001B7DEA">
        <w:rPr>
          <w:szCs w:val="20"/>
        </w:rPr>
        <w:t>characteris</w:t>
      </w:r>
      <w:r>
        <w:rPr>
          <w:szCs w:val="20"/>
        </w:rPr>
        <w:t xml:space="preserve">ation of </w:t>
      </w:r>
      <w:r w:rsidR="0063561E">
        <w:rPr>
          <w:szCs w:val="20"/>
        </w:rPr>
        <w:t>a</w:t>
      </w:r>
      <w:r w:rsidRPr="001B7DEA">
        <w:rPr>
          <w:szCs w:val="20"/>
        </w:rPr>
        <w:t xml:space="preserve"> </w:t>
      </w:r>
      <w:r>
        <w:rPr>
          <w:szCs w:val="20"/>
        </w:rPr>
        <w:t>haematological malignancy</w:t>
      </w:r>
      <w:r w:rsidRPr="001B7DEA">
        <w:rPr>
          <w:szCs w:val="20"/>
        </w:rPr>
        <w:t>.</w:t>
      </w:r>
    </w:p>
    <w:p w14:paraId="731A6478" w14:textId="0DA019EF" w:rsidR="001B7DEA" w:rsidRDefault="001B7DEA" w:rsidP="00EF4C67">
      <w:pPr>
        <w:pStyle w:val="ListParagraph"/>
        <w:numPr>
          <w:ilvl w:val="0"/>
          <w:numId w:val="42"/>
        </w:numPr>
        <w:ind w:left="709" w:hanging="283"/>
        <w:rPr>
          <w:szCs w:val="20"/>
        </w:rPr>
      </w:pPr>
      <w:r>
        <w:rPr>
          <w:szCs w:val="20"/>
        </w:rPr>
        <w:t>Full blood count to rule in/out leukaemia</w:t>
      </w:r>
    </w:p>
    <w:p w14:paraId="6F1944E8" w14:textId="3E9743C8" w:rsidR="001B7DEA" w:rsidRPr="001B4D54" w:rsidRDefault="001B7DEA" w:rsidP="00EF4C67">
      <w:pPr>
        <w:spacing w:after="0"/>
        <w:ind w:firstLine="709"/>
        <w:rPr>
          <w:rStyle w:val="Strong"/>
        </w:rPr>
      </w:pPr>
      <w:r w:rsidRPr="001B4D54">
        <w:rPr>
          <w:rStyle w:val="Strong"/>
        </w:rPr>
        <w:t>MBS item number 65070 (Group P1 – Haematology)</w:t>
      </w:r>
    </w:p>
    <w:p w14:paraId="37756D8B" w14:textId="7D75B2A7" w:rsidR="001B7DEA" w:rsidRPr="004B1162" w:rsidRDefault="001B7DEA" w:rsidP="00EF4C67">
      <w:pPr>
        <w:spacing w:before="0"/>
        <w:ind w:left="709"/>
        <w:rPr>
          <w:szCs w:val="20"/>
        </w:rPr>
      </w:pPr>
      <w:r w:rsidRPr="004B1162">
        <w:rPr>
          <w:szCs w:val="20"/>
        </w:rPr>
        <w:t>Erythrocyte count, haematocrit, haemoglobin, calculation or measurement of red cell index or indices, platelet count, leucocyte count and manual or instrument generated differential count - not being a service where haemoglobin only is requested - one or more instrument generated sets of results from a single sample; and (if performed)</w:t>
      </w:r>
    </w:p>
    <w:p w14:paraId="2EF851AD" w14:textId="40C742D1" w:rsidR="001B7DEA" w:rsidRPr="004B1162" w:rsidRDefault="001B7DEA" w:rsidP="00EF4C67">
      <w:pPr>
        <w:ind w:left="709"/>
        <w:rPr>
          <w:szCs w:val="20"/>
        </w:rPr>
      </w:pPr>
      <w:r w:rsidRPr="004B1162">
        <w:rPr>
          <w:szCs w:val="20"/>
        </w:rPr>
        <w:t xml:space="preserve">(a) a morphological assessment of a blood </w:t>
      </w:r>
      <w:proofErr w:type="gramStart"/>
      <w:r w:rsidRPr="004B1162">
        <w:rPr>
          <w:szCs w:val="20"/>
        </w:rPr>
        <w:t>film;</w:t>
      </w:r>
      <w:proofErr w:type="gramEnd"/>
    </w:p>
    <w:p w14:paraId="07622E12" w14:textId="5F3034E6" w:rsidR="001B7DEA" w:rsidRPr="004B1162" w:rsidRDefault="001B7DEA" w:rsidP="00EF4C67">
      <w:pPr>
        <w:spacing w:after="0"/>
        <w:ind w:left="709"/>
        <w:rPr>
          <w:szCs w:val="20"/>
        </w:rPr>
      </w:pPr>
      <w:r w:rsidRPr="004B1162">
        <w:rPr>
          <w:szCs w:val="20"/>
        </w:rPr>
        <w:t>(b) any service in item 65060 or 65072</w:t>
      </w:r>
    </w:p>
    <w:p w14:paraId="2E625EC2" w14:textId="0EDA10D2" w:rsidR="00EF4C67" w:rsidRPr="00F532FF" w:rsidRDefault="001B7DEA" w:rsidP="00EF4C67">
      <w:pPr>
        <w:spacing w:before="0"/>
        <w:ind w:left="709"/>
        <w:rPr>
          <w:szCs w:val="20"/>
        </w:rPr>
      </w:pPr>
      <w:r w:rsidRPr="004B1162">
        <w:rPr>
          <w:szCs w:val="20"/>
        </w:rPr>
        <w:lastRenderedPageBreak/>
        <w:t>Fee: $16.95 Benefit: 75% = $12.75 85% = $14.45</w:t>
      </w:r>
    </w:p>
    <w:p w14:paraId="1277117C" w14:textId="3A7100CA" w:rsidR="0063561E" w:rsidRPr="0063561E" w:rsidRDefault="0063561E" w:rsidP="00EF4C67">
      <w:pPr>
        <w:pStyle w:val="ListParagraph"/>
        <w:numPr>
          <w:ilvl w:val="0"/>
          <w:numId w:val="42"/>
        </w:numPr>
        <w:ind w:left="709" w:hanging="283"/>
        <w:rPr>
          <w:szCs w:val="20"/>
        </w:rPr>
      </w:pPr>
      <w:r w:rsidRPr="0063561E">
        <w:rPr>
          <w:szCs w:val="20"/>
        </w:rPr>
        <w:t xml:space="preserve">Biopsy/cytology. Although an excision lymph node biopsy is best, </w:t>
      </w:r>
      <w:r w:rsidR="00217A5C">
        <w:rPr>
          <w:szCs w:val="20"/>
        </w:rPr>
        <w:t>especially i</w:t>
      </w:r>
      <w:r w:rsidR="00217A5C" w:rsidRPr="00217A5C">
        <w:rPr>
          <w:szCs w:val="20"/>
        </w:rPr>
        <w:t>n the case of lymphomas</w:t>
      </w:r>
      <w:r w:rsidR="00217A5C">
        <w:rPr>
          <w:szCs w:val="20"/>
        </w:rPr>
        <w:t>,</w:t>
      </w:r>
      <w:r w:rsidR="00217A5C" w:rsidRPr="00217A5C">
        <w:rPr>
          <w:szCs w:val="20"/>
        </w:rPr>
        <w:t xml:space="preserve"> </w:t>
      </w:r>
      <w:r w:rsidRPr="0063561E">
        <w:rPr>
          <w:szCs w:val="20"/>
        </w:rPr>
        <w:t>bone marrow biopsy is sometimes performed for staging but is rarely the diagnostic investigation. A normal bone marrow biopsy does not exclude lymphoma</w:t>
      </w:r>
      <w:r>
        <w:rPr>
          <w:szCs w:val="20"/>
        </w:rPr>
        <w:t>.</w:t>
      </w:r>
      <w:r w:rsidR="005E5C61">
        <w:rPr>
          <w:szCs w:val="20"/>
        </w:rPr>
        <w:fldChar w:fldCharType="begin">
          <w:fldData xml:space="preserve">PEVuZE5vdGU+PENpdGU+PEF1dGhvcj5Cb3d6eWsgQWwtTmFlZWI8L0F1dGhvcj48WWVhcj4yMDE4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</w:fldData>
        </w:fldChar>
      </w:r>
      <w:r w:rsidR="005E5C61">
        <w:rPr>
          <w:szCs w:val="20"/>
        </w:rPr>
        <w:instrText xml:space="preserve"> ADDIN EN.CITE </w:instrText>
      </w:r>
      <w:r w:rsidR="005E5C61">
        <w:rPr>
          <w:szCs w:val="20"/>
        </w:rPr>
        <w:fldChar w:fldCharType="begin">
          <w:fldData xml:space="preserve">PEVuZE5vdGU+PENpdGU+PEF1dGhvcj5Cb3d6eWsgQWwtTmFlZWI8L0F1dGhvcj48WWVhcj4yMDE4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</w:fldData>
        </w:fldChar>
      </w:r>
      <w:r w:rsidR="005E5C61">
        <w:rPr>
          <w:szCs w:val="20"/>
        </w:rPr>
        <w:instrText xml:space="preserve"> ADDIN EN.CITE.DATA </w:instrText>
      </w:r>
      <w:r w:rsidR="005E5C61">
        <w:rPr>
          <w:szCs w:val="20"/>
        </w:rPr>
      </w:r>
      <w:r w:rsidR="005E5C61">
        <w:rPr>
          <w:szCs w:val="20"/>
        </w:rPr>
        <w:fldChar w:fldCharType="end"/>
      </w:r>
      <w:r w:rsidR="005E5C61">
        <w:rPr>
          <w:szCs w:val="20"/>
        </w:rPr>
      </w:r>
      <w:r w:rsidR="005E5C61">
        <w:rPr>
          <w:szCs w:val="20"/>
        </w:rPr>
        <w:fldChar w:fldCharType="separate"/>
      </w:r>
      <w:r w:rsidR="005E5C61" w:rsidRPr="00EF4C67">
        <w:rPr>
          <w:szCs w:val="20"/>
        </w:rPr>
        <w:t>24</w:t>
      </w:r>
      <w:r w:rsidR="005E5C61">
        <w:rPr>
          <w:szCs w:val="20"/>
        </w:rPr>
        <w:fldChar w:fldCharType="end"/>
      </w:r>
    </w:p>
    <w:p w14:paraId="0230C424" w14:textId="1B71BD9B" w:rsidR="0063561E" w:rsidRPr="001B4D54" w:rsidRDefault="0063561E" w:rsidP="00EF4C67">
      <w:pPr>
        <w:spacing w:after="0"/>
        <w:ind w:left="709"/>
        <w:rPr>
          <w:rStyle w:val="Strong"/>
        </w:rPr>
      </w:pPr>
      <w:r w:rsidRPr="001B4D54">
        <w:rPr>
          <w:rStyle w:val="Strong"/>
        </w:rPr>
        <w:t>MBS item number 73049 (Group P6 – Cytology)</w:t>
      </w:r>
    </w:p>
    <w:p w14:paraId="06413D96" w14:textId="77777777" w:rsidR="0063561E" w:rsidRPr="0063561E" w:rsidRDefault="0063561E" w:rsidP="00EF4C67">
      <w:pPr>
        <w:spacing w:before="0" w:after="0"/>
        <w:ind w:left="709"/>
        <w:rPr>
          <w:szCs w:val="20"/>
        </w:rPr>
      </w:pPr>
      <w:r w:rsidRPr="0063561E">
        <w:rPr>
          <w:szCs w:val="20"/>
        </w:rPr>
        <w:t>Cytology of material obtained directly from a patient by fine needle aspiration of solid tissue or tissues - 1 identified site</w:t>
      </w:r>
    </w:p>
    <w:p w14:paraId="51C206B4" w14:textId="6D728ABF" w:rsidR="0063561E" w:rsidRPr="0063561E" w:rsidRDefault="0063561E" w:rsidP="00EF4C67">
      <w:pPr>
        <w:spacing w:before="0"/>
        <w:ind w:left="709"/>
        <w:rPr>
          <w:szCs w:val="20"/>
        </w:rPr>
      </w:pPr>
      <w:r w:rsidRPr="0063561E">
        <w:rPr>
          <w:szCs w:val="20"/>
        </w:rPr>
        <w:t>Fee: $68.15 Benefit: 75% = $51.15 85% = $57.95</w:t>
      </w:r>
    </w:p>
    <w:p w14:paraId="1F79FDBE" w14:textId="77777777" w:rsidR="001B7DEA" w:rsidRPr="001B4D54" w:rsidRDefault="001B7DEA" w:rsidP="00EF4C67">
      <w:pPr>
        <w:spacing w:after="0"/>
        <w:ind w:left="709"/>
        <w:rPr>
          <w:rStyle w:val="Strong"/>
        </w:rPr>
      </w:pPr>
      <w:r w:rsidRPr="001B4D54">
        <w:rPr>
          <w:rStyle w:val="Strong"/>
        </w:rPr>
        <w:t>MBS item number 30075 (Group T8 - Surgical Operations, Subgroup 1 – General)</w:t>
      </w:r>
    </w:p>
    <w:p w14:paraId="26081AF9" w14:textId="6B1C3783" w:rsidR="001B7DEA" w:rsidRPr="002E6BE5" w:rsidRDefault="001B7DEA" w:rsidP="00EF4C67">
      <w:pPr>
        <w:spacing w:before="0" w:after="0"/>
        <w:ind w:left="709"/>
        <w:rPr>
          <w:szCs w:val="20"/>
        </w:rPr>
      </w:pPr>
      <w:r w:rsidRPr="002E6BE5">
        <w:rPr>
          <w:szCs w:val="20"/>
        </w:rPr>
        <w:t>DIAGNOSTIC BIOPSY OF LYMPH NODE, MUSCLE OR OTHER DEEP TISSUE OR ORGAN, as an independent procedure, if the biopsy specimen is sent for pathological examination</w:t>
      </w:r>
    </w:p>
    <w:p w14:paraId="26A12065" w14:textId="38B0D7FF" w:rsidR="001B7DEA" w:rsidRDefault="001B7DEA" w:rsidP="00EF4C67">
      <w:pPr>
        <w:spacing w:before="0"/>
        <w:ind w:left="709"/>
        <w:rPr>
          <w:szCs w:val="20"/>
        </w:rPr>
      </w:pPr>
      <w:r w:rsidRPr="002E6BE5">
        <w:rPr>
          <w:szCs w:val="20"/>
        </w:rPr>
        <w:t>Fee: $154.45 Benefit: 75% = $115.85 85% = $131.30</w:t>
      </w:r>
    </w:p>
    <w:p w14:paraId="44CAF0AD" w14:textId="2074940D" w:rsidR="001B7DEA" w:rsidRPr="001B4D54" w:rsidRDefault="001B7DEA" w:rsidP="00EF4C67">
      <w:pPr>
        <w:spacing w:after="0"/>
        <w:ind w:left="709"/>
        <w:rPr>
          <w:rStyle w:val="Strong"/>
        </w:rPr>
      </w:pPr>
      <w:r w:rsidRPr="001B4D54">
        <w:rPr>
          <w:rStyle w:val="Strong"/>
        </w:rPr>
        <w:t>MBS item number 30078 (Group T8 - Surgical Operations, Subgroup 1 – General)</w:t>
      </w:r>
    </w:p>
    <w:p w14:paraId="387FED06" w14:textId="43148D82" w:rsidR="001B7DEA" w:rsidRPr="002E6BE5" w:rsidRDefault="001B7DEA" w:rsidP="00EF4C67">
      <w:pPr>
        <w:spacing w:before="0" w:after="0"/>
        <w:ind w:left="709"/>
        <w:rPr>
          <w:szCs w:val="20"/>
        </w:rPr>
      </w:pPr>
      <w:r w:rsidRPr="002E6BE5">
        <w:rPr>
          <w:szCs w:val="20"/>
        </w:rPr>
        <w:t>DIAGNOSTIC DRILL BIOPSY OF LYMPH NODE, DEEP TISSUE OR ORGAN, as an independent procedure, where the biopsy specimen is sent for pathological examination</w:t>
      </w:r>
    </w:p>
    <w:p w14:paraId="1741D12B" w14:textId="6F83A283" w:rsidR="001B7DEA" w:rsidRDefault="001B7DEA" w:rsidP="00EF4C67">
      <w:pPr>
        <w:spacing w:before="0"/>
        <w:ind w:left="709"/>
        <w:rPr>
          <w:szCs w:val="20"/>
        </w:rPr>
      </w:pPr>
      <w:r w:rsidRPr="002E6BE5">
        <w:rPr>
          <w:szCs w:val="20"/>
        </w:rPr>
        <w:t>Fee: $50.00 Benefit: 75% = $37.50 85% = $42.50</w:t>
      </w:r>
    </w:p>
    <w:p w14:paraId="1400FDCA" w14:textId="26A15AD5" w:rsidR="001B7DEA" w:rsidRPr="001B4D54" w:rsidRDefault="001B7DEA" w:rsidP="00EF4C67">
      <w:pPr>
        <w:spacing w:after="0"/>
        <w:ind w:left="709"/>
        <w:rPr>
          <w:rStyle w:val="Strong"/>
        </w:rPr>
      </w:pPr>
      <w:r w:rsidRPr="001B4D54">
        <w:rPr>
          <w:rStyle w:val="Strong"/>
        </w:rPr>
        <w:t>MBS item number 65084 (Group P1 – Haematology)</w:t>
      </w:r>
    </w:p>
    <w:p w14:paraId="0CBC4B83" w14:textId="0C93E359" w:rsidR="001B7DEA" w:rsidRPr="00F532FF" w:rsidRDefault="001B7DEA" w:rsidP="00EF4C67">
      <w:pPr>
        <w:spacing w:before="0" w:after="0"/>
        <w:ind w:left="709"/>
        <w:rPr>
          <w:szCs w:val="20"/>
        </w:rPr>
      </w:pPr>
      <w:r w:rsidRPr="00F532FF">
        <w:rPr>
          <w:szCs w:val="20"/>
        </w:rPr>
        <w:t>Bone marrow trephine biopsy - histopathological examination of sections of bone marrow and examination of aspirated material (including clot sections where necessary), including (if performed):</w:t>
      </w:r>
      <w:r w:rsidR="0063561E">
        <w:rPr>
          <w:szCs w:val="20"/>
        </w:rPr>
        <w:t xml:space="preserve"> </w:t>
      </w:r>
      <w:r w:rsidRPr="00F532FF">
        <w:rPr>
          <w:szCs w:val="20"/>
        </w:rPr>
        <w:t>any test described in item 65060, 65066 or 65070</w:t>
      </w:r>
    </w:p>
    <w:p w14:paraId="2EA996C4" w14:textId="77777777" w:rsidR="001B7DEA" w:rsidRDefault="001B7DEA" w:rsidP="00EF4C67">
      <w:pPr>
        <w:spacing w:before="0"/>
        <w:ind w:left="709"/>
        <w:rPr>
          <w:szCs w:val="20"/>
        </w:rPr>
      </w:pPr>
      <w:r w:rsidRPr="00F532FF">
        <w:rPr>
          <w:szCs w:val="20"/>
        </w:rPr>
        <w:t>Fee: $165.85 Benefit: 75% = $124.40 85% = $141.00</w:t>
      </w:r>
    </w:p>
    <w:p w14:paraId="3B099D31" w14:textId="3A03C885" w:rsidR="001B7DEA" w:rsidRPr="005C79AE" w:rsidRDefault="001B7DEA" w:rsidP="00EF4C67">
      <w:pPr>
        <w:pStyle w:val="ListParagraph"/>
        <w:numPr>
          <w:ilvl w:val="0"/>
          <w:numId w:val="42"/>
        </w:numPr>
        <w:ind w:left="709" w:hanging="283"/>
        <w:rPr>
          <w:szCs w:val="20"/>
        </w:rPr>
      </w:pPr>
      <w:r w:rsidRPr="005C79AE">
        <w:rPr>
          <w:szCs w:val="20"/>
        </w:rPr>
        <w:t xml:space="preserve">Cytogenetic testing </w:t>
      </w:r>
      <w:r w:rsidR="0063561E">
        <w:rPr>
          <w:szCs w:val="20"/>
        </w:rPr>
        <w:t>for</w:t>
      </w:r>
      <w:r w:rsidRPr="005C79AE">
        <w:rPr>
          <w:szCs w:val="20"/>
        </w:rPr>
        <w:t xml:space="preserve"> risk stratification in myeloid malignancies</w:t>
      </w:r>
    </w:p>
    <w:p w14:paraId="07E8AF3C" w14:textId="77777777" w:rsidR="001B7DEA" w:rsidRPr="001B4D54" w:rsidRDefault="001B7DEA" w:rsidP="00EF4C67">
      <w:pPr>
        <w:spacing w:after="0"/>
        <w:ind w:left="709"/>
        <w:rPr>
          <w:rStyle w:val="Strong"/>
        </w:rPr>
      </w:pPr>
      <w:r w:rsidRPr="001B4D54">
        <w:rPr>
          <w:rStyle w:val="Strong"/>
        </w:rPr>
        <w:t>MBS item number 73290 (Group P7 – Genetics)</w:t>
      </w:r>
    </w:p>
    <w:p w14:paraId="049750DD" w14:textId="77777777" w:rsidR="001B7DEA" w:rsidRPr="00F532FF" w:rsidRDefault="001B7DEA" w:rsidP="00EF4C67">
      <w:pPr>
        <w:spacing w:before="0" w:after="0"/>
        <w:ind w:left="709"/>
        <w:rPr>
          <w:szCs w:val="20"/>
        </w:rPr>
      </w:pPr>
      <w:r w:rsidRPr="00F532FF">
        <w:rPr>
          <w:szCs w:val="20"/>
        </w:rPr>
        <w:t>The study of the whole of each chromosome by cytogenetic or other techniques, performed on blood or bone marrow, in the diagnosis and monitoring</w:t>
      </w:r>
      <w:r>
        <w:rPr>
          <w:szCs w:val="20"/>
        </w:rPr>
        <w:t xml:space="preserve"> </w:t>
      </w:r>
      <w:r w:rsidRPr="00F532FF">
        <w:rPr>
          <w:szCs w:val="20"/>
        </w:rPr>
        <w:t>of haematological malignancy (including a service in items 73287 or 73289, if performed). - 1 or more tests.</w:t>
      </w:r>
    </w:p>
    <w:p w14:paraId="3C05ED60" w14:textId="77777777" w:rsidR="001B7DEA" w:rsidRDefault="001B7DEA" w:rsidP="00EF4C67">
      <w:pPr>
        <w:spacing w:before="0"/>
        <w:ind w:left="709"/>
        <w:rPr>
          <w:szCs w:val="20"/>
        </w:rPr>
      </w:pPr>
      <w:r w:rsidRPr="00F532FF">
        <w:rPr>
          <w:szCs w:val="20"/>
        </w:rPr>
        <w:t>Fee: $394.55 Benefit: 75% = $295.95 85% = $335.40</w:t>
      </w:r>
    </w:p>
    <w:p w14:paraId="4A705377" w14:textId="562A027F" w:rsidR="001B7DEA" w:rsidRDefault="001B7DEA" w:rsidP="00EF4C67">
      <w:pPr>
        <w:pStyle w:val="ListParagraph"/>
        <w:numPr>
          <w:ilvl w:val="0"/>
          <w:numId w:val="42"/>
        </w:numPr>
        <w:ind w:left="709" w:hanging="283"/>
        <w:rPr>
          <w:szCs w:val="20"/>
        </w:rPr>
      </w:pPr>
      <w:r>
        <w:rPr>
          <w:szCs w:val="20"/>
        </w:rPr>
        <w:t>Immunohistochemistry</w:t>
      </w:r>
      <w:r w:rsidR="00581D39">
        <w:rPr>
          <w:szCs w:val="20"/>
        </w:rPr>
        <w:t>/</w:t>
      </w:r>
      <w:r w:rsidR="00581D39" w:rsidRPr="00EF4C67">
        <w:rPr>
          <w:szCs w:val="20"/>
        </w:rPr>
        <w:t xml:space="preserve"> </w:t>
      </w:r>
      <w:r w:rsidR="00581D39" w:rsidRPr="00581D39">
        <w:rPr>
          <w:szCs w:val="20"/>
        </w:rPr>
        <w:t>immunofluorescence</w:t>
      </w:r>
    </w:p>
    <w:p w14:paraId="12E41CF4" w14:textId="496DBC8F" w:rsidR="00581D39" w:rsidRPr="001B4D54" w:rsidRDefault="00581D39" w:rsidP="00EF4C67">
      <w:pPr>
        <w:spacing w:after="0"/>
        <w:ind w:left="709"/>
        <w:rPr>
          <w:rStyle w:val="Strong"/>
        </w:rPr>
      </w:pPr>
      <w:r w:rsidRPr="001B4D54">
        <w:rPr>
          <w:rStyle w:val="Strong"/>
        </w:rPr>
        <w:t>MBS item number 71139 (Group P4 – Immunology)</w:t>
      </w:r>
    </w:p>
    <w:p w14:paraId="6CB251A8" w14:textId="77777777" w:rsidR="00581D39" w:rsidRPr="001B4D54" w:rsidRDefault="00581D39" w:rsidP="00EF4C67">
      <w:pPr>
        <w:spacing w:before="0" w:after="0"/>
        <w:ind w:left="709"/>
        <w:rPr>
          <w:szCs w:val="20"/>
        </w:rPr>
      </w:pPr>
      <w:r w:rsidRPr="001B4D54">
        <w:rPr>
          <w:szCs w:val="20"/>
        </w:rPr>
        <w:t xml:space="preserve">Characterisation of 3 or more leucocyte surface antigens by immunofluorescence or </w:t>
      </w:r>
      <w:proofErr w:type="spellStart"/>
      <w:r w:rsidRPr="001B4D54">
        <w:rPr>
          <w:szCs w:val="20"/>
        </w:rPr>
        <w:t>immunoenzyme</w:t>
      </w:r>
      <w:proofErr w:type="spellEnd"/>
      <w:r w:rsidRPr="001B4D54">
        <w:rPr>
          <w:szCs w:val="20"/>
        </w:rPr>
        <w:t xml:space="preserve"> techniques to assess lymphoid or myeloid cell populations, including a total lymphocyte count or total leucocyte count by any method, on 1 or more specimens of blood, CSF or serous fluid</w:t>
      </w:r>
    </w:p>
    <w:p w14:paraId="24AE94C9" w14:textId="2D75EAD3" w:rsidR="00581D39" w:rsidRPr="00581D39" w:rsidRDefault="00581D39" w:rsidP="00EF4C67">
      <w:pPr>
        <w:spacing w:before="0"/>
        <w:ind w:left="709"/>
        <w:rPr>
          <w:szCs w:val="20"/>
        </w:rPr>
      </w:pPr>
      <w:r w:rsidRPr="001B4D54">
        <w:rPr>
          <w:szCs w:val="20"/>
        </w:rPr>
        <w:t>Fee: $104.05 Benefit: 75% = $78.05 85% = $88.45</w:t>
      </w:r>
    </w:p>
    <w:p w14:paraId="51988BD6" w14:textId="4386C853" w:rsidR="001B7DEA" w:rsidRPr="001B4D54" w:rsidRDefault="001B7DEA" w:rsidP="00EF4C67">
      <w:pPr>
        <w:spacing w:after="0"/>
        <w:ind w:left="709"/>
        <w:rPr>
          <w:rStyle w:val="Strong"/>
        </w:rPr>
      </w:pPr>
      <w:r w:rsidRPr="001B4D54">
        <w:rPr>
          <w:rStyle w:val="Strong"/>
        </w:rPr>
        <w:t>MBS item number 73364 (Group P7 – Genetics)</w:t>
      </w:r>
    </w:p>
    <w:p w14:paraId="64397A17" w14:textId="40F65D73" w:rsidR="001B7DEA" w:rsidRPr="005C79AE" w:rsidRDefault="001B7DEA" w:rsidP="00EF4C67">
      <w:pPr>
        <w:spacing w:before="0"/>
        <w:ind w:left="709"/>
        <w:rPr>
          <w:szCs w:val="20"/>
        </w:rPr>
      </w:pPr>
      <w:r w:rsidRPr="005C79AE">
        <w:rPr>
          <w:szCs w:val="20"/>
        </w:rPr>
        <w:t>Analysis of tumour tissue, requested by a specialist or consultant physician, that:</w:t>
      </w:r>
    </w:p>
    <w:p w14:paraId="0C0DAD09" w14:textId="77777777" w:rsidR="001B7DEA" w:rsidRDefault="001B7DEA" w:rsidP="00EF4C67">
      <w:pPr>
        <w:ind w:left="709"/>
        <w:rPr>
          <w:szCs w:val="20"/>
        </w:rPr>
      </w:pPr>
      <w:r w:rsidRPr="005C79AE">
        <w:rPr>
          <w:szCs w:val="20"/>
        </w:rPr>
        <w:t>(a) is for:</w:t>
      </w:r>
    </w:p>
    <w:p w14:paraId="03B3DC3C" w14:textId="24F0B294" w:rsidR="001B7DEA" w:rsidRPr="005C79AE" w:rsidRDefault="001B7DEA" w:rsidP="00EF4C67">
      <w:pPr>
        <w:ind w:left="993"/>
        <w:rPr>
          <w:szCs w:val="20"/>
        </w:rPr>
      </w:pPr>
      <w:r w:rsidRPr="005C79AE">
        <w:rPr>
          <w:szCs w:val="20"/>
        </w:rPr>
        <w:t>(</w:t>
      </w:r>
      <w:proofErr w:type="spellStart"/>
      <w:r w:rsidRPr="005C79AE">
        <w:rPr>
          <w:szCs w:val="20"/>
        </w:rPr>
        <w:t>i</w:t>
      </w:r>
      <w:proofErr w:type="spellEnd"/>
      <w:r w:rsidRPr="005C79AE">
        <w:rPr>
          <w:szCs w:val="20"/>
        </w:rPr>
        <w:t>) the characterisation of MYC gene rearrangement; and</w:t>
      </w:r>
      <w:r>
        <w:rPr>
          <w:szCs w:val="20"/>
        </w:rPr>
        <w:br/>
      </w:r>
      <w:r w:rsidRPr="005C79AE">
        <w:rPr>
          <w:szCs w:val="20"/>
        </w:rPr>
        <w:t>(ii) if the results of the characterisation mentioned in subparagraph (</w:t>
      </w:r>
      <w:proofErr w:type="spellStart"/>
      <w:r w:rsidRPr="005C79AE">
        <w:rPr>
          <w:szCs w:val="20"/>
        </w:rPr>
        <w:t>i</w:t>
      </w:r>
      <w:proofErr w:type="spellEnd"/>
      <w:r w:rsidRPr="005C79AE">
        <w:rPr>
          <w:szCs w:val="20"/>
        </w:rPr>
        <w:t>) are positive—the characterisation of either or both of BCL2 gene rearrangement and BCL6 gene rearrangement; and</w:t>
      </w:r>
    </w:p>
    <w:p w14:paraId="2614927C" w14:textId="51105360" w:rsidR="001B7DEA" w:rsidRDefault="001B7DEA" w:rsidP="00025295">
      <w:pPr>
        <w:spacing w:before="0" w:after="200" w:line="276" w:lineRule="auto"/>
        <w:ind w:firstLine="720"/>
        <w:rPr>
          <w:szCs w:val="20"/>
        </w:rPr>
      </w:pPr>
      <w:r w:rsidRPr="005C79AE">
        <w:rPr>
          <w:szCs w:val="20"/>
        </w:rPr>
        <w:t>(b) is for a patient:</w:t>
      </w:r>
    </w:p>
    <w:p w14:paraId="7E446AB9" w14:textId="31C295D6" w:rsidR="001B7DEA" w:rsidRPr="005C79AE" w:rsidRDefault="001B7DEA" w:rsidP="00EF4C67">
      <w:pPr>
        <w:ind w:left="993"/>
        <w:rPr>
          <w:szCs w:val="20"/>
        </w:rPr>
      </w:pPr>
      <w:r w:rsidRPr="005C79AE">
        <w:rPr>
          <w:szCs w:val="20"/>
        </w:rPr>
        <w:t>(</w:t>
      </w:r>
      <w:proofErr w:type="spellStart"/>
      <w:r w:rsidRPr="005C79AE">
        <w:rPr>
          <w:szCs w:val="20"/>
        </w:rPr>
        <w:t>i</w:t>
      </w:r>
      <w:proofErr w:type="spellEnd"/>
      <w:r w:rsidRPr="005C79AE">
        <w:rPr>
          <w:szCs w:val="20"/>
        </w:rPr>
        <w:t>) for whom MYC immunohistochemistry is non-negative; and</w:t>
      </w:r>
      <w:r>
        <w:rPr>
          <w:szCs w:val="20"/>
        </w:rPr>
        <w:br/>
      </w:r>
      <w:r w:rsidRPr="005C79AE">
        <w:rPr>
          <w:szCs w:val="20"/>
        </w:rPr>
        <w:t>(ii) with clinical or laboratory evidence, including morphological features, of diffuse large B-cell lymphoma or high-grade B-cell lymphoma; and</w:t>
      </w:r>
    </w:p>
    <w:p w14:paraId="21BF2695" w14:textId="79062163" w:rsidR="001B7DEA" w:rsidRPr="005C79AE" w:rsidRDefault="001B7DEA" w:rsidP="00EF4C67">
      <w:pPr>
        <w:spacing w:after="0"/>
        <w:ind w:left="709"/>
        <w:rPr>
          <w:szCs w:val="20"/>
        </w:rPr>
      </w:pPr>
      <w:r w:rsidRPr="005C79AE">
        <w:rPr>
          <w:szCs w:val="20"/>
        </w:rPr>
        <w:t>(c) is not performed in conjunction with item 73365</w:t>
      </w:r>
    </w:p>
    <w:p w14:paraId="3D37E0D8" w14:textId="231589EC" w:rsidR="001B7DEA" w:rsidRDefault="001B7DEA" w:rsidP="00025295">
      <w:pPr>
        <w:ind w:left="993"/>
        <w:rPr>
          <w:szCs w:val="20"/>
        </w:rPr>
      </w:pPr>
      <w:r w:rsidRPr="005C79AE">
        <w:rPr>
          <w:szCs w:val="20"/>
        </w:rPr>
        <w:t>Applicable only once per lifetime</w:t>
      </w:r>
      <w:r>
        <w:rPr>
          <w:szCs w:val="20"/>
        </w:rPr>
        <w:br/>
      </w:r>
      <w:r w:rsidRPr="005C79AE">
        <w:rPr>
          <w:szCs w:val="20"/>
        </w:rPr>
        <w:t>Fee: $400.00 Benefit: 75% = $300.00 85% = $340.00</w:t>
      </w:r>
    </w:p>
    <w:p w14:paraId="200272AB" w14:textId="77777777" w:rsidR="00025295" w:rsidRDefault="00025295">
      <w:pPr>
        <w:spacing w:before="0" w:after="200" w:line="276" w:lineRule="auto"/>
        <w:rPr>
          <w:rStyle w:val="Strong"/>
        </w:rPr>
      </w:pPr>
      <w:r>
        <w:rPr>
          <w:rStyle w:val="Strong"/>
        </w:rPr>
        <w:br w:type="page"/>
      </w:r>
    </w:p>
    <w:p w14:paraId="689D7E0A" w14:textId="7F69FC56" w:rsidR="001B7DEA" w:rsidRPr="001B4D54" w:rsidRDefault="001B7DEA" w:rsidP="00EF4C67">
      <w:pPr>
        <w:spacing w:after="0"/>
        <w:ind w:left="709"/>
        <w:rPr>
          <w:rStyle w:val="Strong"/>
        </w:rPr>
      </w:pPr>
      <w:r w:rsidRPr="001B4D54">
        <w:rPr>
          <w:rStyle w:val="Strong"/>
        </w:rPr>
        <w:lastRenderedPageBreak/>
        <w:t>MBS item number 73365 (Group P7 – Genetics)</w:t>
      </w:r>
    </w:p>
    <w:p w14:paraId="7CF94096" w14:textId="7532CFD1" w:rsidR="001B7DEA" w:rsidRPr="004B1162" w:rsidRDefault="001B7DEA" w:rsidP="00EF4C67">
      <w:pPr>
        <w:spacing w:before="0"/>
        <w:ind w:left="709"/>
        <w:rPr>
          <w:szCs w:val="20"/>
        </w:rPr>
      </w:pPr>
      <w:r w:rsidRPr="004B1162">
        <w:rPr>
          <w:szCs w:val="20"/>
        </w:rPr>
        <w:t>Analysis of tumour tissue, requested by a specialist or consultant physician, that:</w:t>
      </w:r>
    </w:p>
    <w:p w14:paraId="012FBD79" w14:textId="6D43DCC7" w:rsidR="001B7DEA" w:rsidRPr="004B1162" w:rsidRDefault="001B7DEA" w:rsidP="00025295">
      <w:pPr>
        <w:ind w:left="993" w:hanging="284"/>
        <w:rPr>
          <w:szCs w:val="20"/>
        </w:rPr>
      </w:pPr>
      <w:r w:rsidRPr="004B1162">
        <w:rPr>
          <w:szCs w:val="20"/>
        </w:rPr>
        <w:t>(a) is for the characterisation of MYC gene rearrangement; and</w:t>
      </w:r>
    </w:p>
    <w:p w14:paraId="1F846B8E" w14:textId="7DB1A2F4" w:rsidR="001B7DEA" w:rsidRPr="004B1162" w:rsidRDefault="001B7DEA" w:rsidP="00025295">
      <w:pPr>
        <w:ind w:left="993" w:hanging="284"/>
        <w:rPr>
          <w:szCs w:val="20"/>
        </w:rPr>
      </w:pPr>
      <w:r w:rsidRPr="004B1162">
        <w:rPr>
          <w:szCs w:val="20"/>
        </w:rPr>
        <w:t>(b) is for a patient with clinical or laboratory evidence, including morphological features, of Burkitt lymphoma; and</w:t>
      </w:r>
    </w:p>
    <w:p w14:paraId="361EDA97" w14:textId="0C36ED53" w:rsidR="001B7DEA" w:rsidRPr="004B1162" w:rsidRDefault="001B7DEA" w:rsidP="00025295">
      <w:pPr>
        <w:ind w:left="993" w:hanging="284"/>
        <w:rPr>
          <w:szCs w:val="20"/>
        </w:rPr>
      </w:pPr>
      <w:r w:rsidRPr="004B1162">
        <w:rPr>
          <w:szCs w:val="20"/>
        </w:rPr>
        <w:t>(c) is not performed in conjunction with item 73364</w:t>
      </w:r>
    </w:p>
    <w:p w14:paraId="58B49414" w14:textId="33995DEA" w:rsidR="001B7DEA" w:rsidRPr="00E37485" w:rsidRDefault="001B7DEA" w:rsidP="00EF4C67">
      <w:pPr>
        <w:ind w:left="709"/>
        <w:rPr>
          <w:szCs w:val="20"/>
        </w:rPr>
      </w:pPr>
      <w:r w:rsidRPr="004B1162">
        <w:rPr>
          <w:szCs w:val="20"/>
        </w:rPr>
        <w:t>Applicable only once per lifetime</w:t>
      </w:r>
      <w:r>
        <w:rPr>
          <w:szCs w:val="20"/>
        </w:rPr>
        <w:br/>
      </w:r>
      <w:r w:rsidRPr="004B1162">
        <w:rPr>
          <w:szCs w:val="20"/>
        </w:rPr>
        <w:t>Fee: $340.00 Benefit: 75% = $255.00 85% = $289.00</w:t>
      </w:r>
    </w:p>
    <w:p w14:paraId="020E01A5" w14:textId="77777777" w:rsidR="00AF5D1E" w:rsidRPr="00154B00" w:rsidRDefault="00AF5D1E" w:rsidP="00530204">
      <w:pPr>
        <w:pStyle w:val="Heading2"/>
      </w:pPr>
      <w:r w:rsidRPr="006C5C69">
        <w:t>Define and summarise the current cl</w:t>
      </w:r>
      <w:r w:rsidR="00F33F1A" w:rsidRPr="006C5C69">
        <w:t>inical management pathway</w:t>
      </w:r>
      <w:r w:rsidR="003904AC" w:rsidRPr="006C5C69">
        <w:t>/</w:t>
      </w:r>
      <w:r w:rsidR="00F33F1A" w:rsidRPr="006C5C69">
        <w:t xml:space="preserve">s that patients may follow </w:t>
      </w:r>
      <w:r w:rsidR="00F33F1A" w:rsidRPr="006C5C69">
        <w:rPr>
          <w:i/>
        </w:rPr>
        <w:t>after</w:t>
      </w:r>
      <w:r w:rsidR="00757232" w:rsidRPr="006C5C69">
        <w:t xml:space="preserve"> they receive</w:t>
      </w:r>
      <w:r w:rsidRPr="006C5C69">
        <w:t xml:space="preserve"> </w:t>
      </w:r>
      <w:r w:rsidR="00F33F1A" w:rsidRPr="006C5C69">
        <w:t xml:space="preserve">the medical service that has been nominated as the comparator </w:t>
      </w:r>
      <w:r w:rsidRPr="006C5C69">
        <w:t xml:space="preserve">(supplement this summary with </w:t>
      </w:r>
      <w:r w:rsidR="00F33F1A" w:rsidRPr="006C5C69">
        <w:t>an easy to follow flowchart</w:t>
      </w:r>
      <w:r w:rsidR="00F33F1A" w:rsidRPr="00154B00">
        <w:t xml:space="preserve"> </w:t>
      </w:r>
      <w:r w:rsidR="00757232">
        <w:t xml:space="preserve">[as an attachment to the Application Form] </w:t>
      </w:r>
      <w:r w:rsidR="00F33F1A" w:rsidRPr="00154B00">
        <w:t>dep</w:t>
      </w:r>
      <w:r w:rsidRPr="00154B00">
        <w:t>icting the current c</w:t>
      </w:r>
      <w:r w:rsidR="0054594B" w:rsidRPr="00154B00">
        <w:t>linical management pathway</w:t>
      </w:r>
      <w:r w:rsidR="00757232">
        <w:t xml:space="preserve"> </w:t>
      </w:r>
      <w:r w:rsidR="0054594B" w:rsidRPr="00154B00">
        <w:t>that patients may follow from the point of receiving the comparator onwards</w:t>
      </w:r>
      <w:r w:rsidR="003904AC">
        <w:t>,</w:t>
      </w:r>
      <w:r w:rsidR="00E4321E" w:rsidRPr="00154B00">
        <w:t xml:space="preserve"> including health care resources</w:t>
      </w:r>
      <w:r w:rsidR="00AE1188">
        <w:t>):</w:t>
      </w:r>
    </w:p>
    <w:p w14:paraId="22A05707" w14:textId="1C76AB05" w:rsidR="00985632" w:rsidRDefault="00D2519B" w:rsidP="00744B16">
      <w:pPr>
        <w:spacing w:after="360"/>
        <w:ind w:left="425"/>
      </w:pPr>
      <w:r>
        <w:t xml:space="preserve">Patients with a suspected haematological malignancy would still be required to undergo initial </w:t>
      </w:r>
      <w:r w:rsidRPr="00F878C1">
        <w:t>diagnostic tests, such as full blood counts, immunohistochemistry, cytogenetic testing and fluorescence in situ hybridisation</w:t>
      </w:r>
      <w:r>
        <w:t xml:space="preserve">. Once diagnosed, a proportion of patients will need to undergo assessment of genomic variation in order to make a specific, definitive diagnosis that will </w:t>
      </w:r>
      <w:r w:rsidRPr="00F878C1">
        <w:t xml:space="preserve">enable the selection of the most appropriate therapy, </w:t>
      </w:r>
      <w:r w:rsidR="009F4294" w:rsidRPr="009F4294">
        <w:t xml:space="preserve">guide prognostication </w:t>
      </w:r>
      <w:r w:rsidRPr="00F878C1">
        <w:t>and assist in monitoring the response to treatment</w:t>
      </w:r>
      <w:r w:rsidR="001533BA">
        <w:t xml:space="preserve"> (</w:t>
      </w:r>
      <w:r w:rsidR="001533BA">
        <w:fldChar w:fldCharType="begin"/>
      </w:r>
      <w:r w:rsidR="001533BA">
        <w:instrText xml:space="preserve"> REF _Ref65570407 \h </w:instrText>
      </w:r>
      <w:r w:rsidR="001533BA">
        <w:fldChar w:fldCharType="separate"/>
      </w:r>
      <w:r w:rsidR="001533BA">
        <w:t xml:space="preserve">Figure </w:t>
      </w:r>
      <w:r w:rsidR="001533BA">
        <w:rPr>
          <w:noProof/>
        </w:rPr>
        <w:t>5</w:t>
      </w:r>
      <w:r w:rsidR="001533BA">
        <w:fldChar w:fldCharType="end"/>
      </w:r>
      <w:r w:rsidR="001533BA">
        <w:t>)</w:t>
      </w:r>
      <w:r w:rsidRPr="00F878C1">
        <w:t>.</w:t>
      </w:r>
      <w:r>
        <w:t xml:space="preserve"> </w:t>
      </w:r>
      <w:r w:rsidR="00F878C1">
        <w:t xml:space="preserve">The number of genes and diversity of mutations that need to be assessed practically necessitates the use of massive parallel sequencing technologies. </w:t>
      </w:r>
    </w:p>
    <w:p w14:paraId="20D6A4A4" w14:textId="1C302A23" w:rsidR="00645E2C" w:rsidRDefault="00025295" w:rsidP="00025295">
      <w:pPr>
        <w:spacing w:before="0" w:after="200" w:line="276" w:lineRule="auto"/>
        <w:ind w:left="426"/>
      </w:pPr>
      <w:r>
        <w:rPr>
          <w:noProof/>
        </w:rPr>
        <w:drawing>
          <wp:inline distT="0" distB="0" distL="0" distR="0" wp14:anchorId="4177E966" wp14:editId="515C10A3">
            <wp:extent cx="3857625" cy="4456370"/>
            <wp:effectExtent l="0" t="0" r="0" b="1905"/>
            <wp:docPr id="249" name="Picture 249" descr="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descr="Flow chart"/>
                    <pic:cNvPicPr/>
                  </pic:nvPicPr>
                  <pic:blipFill>
                    <a:blip r:embed="rId31"/>
                    <a:stretch>
                      <a:fillRect/>
                    </a:stretch>
                  </pic:blipFill>
                  <pic:spPr>
                    <a:xfrm>
                      <a:off x="0" y="0"/>
                      <a:ext cx="3869795" cy="4470429"/>
                    </a:xfrm>
                    <a:prstGeom prst="rect">
                      <a:avLst/>
                    </a:prstGeom>
                  </pic:spPr>
                </pic:pic>
              </a:graphicData>
            </a:graphic>
          </wp:inline>
        </w:drawing>
      </w:r>
    </w:p>
    <w:p w14:paraId="2351A626" w14:textId="09B344B1" w:rsidR="009E0F31" w:rsidRPr="009304ED" w:rsidRDefault="009E0F31" w:rsidP="009304ED">
      <w:pPr>
        <w:pStyle w:val="Revision"/>
        <w:spacing w:after="240"/>
        <w:ind w:firstLine="425"/>
        <w:rPr>
          <w:i/>
          <w:iCs/>
          <w:color w:val="1F497D" w:themeColor="text2"/>
          <w:sz w:val="18"/>
          <w:szCs w:val="18"/>
        </w:rPr>
      </w:pPr>
      <w:bookmarkStart w:id="12" w:name="_Ref65570407"/>
      <w:r w:rsidRPr="009304ED">
        <w:rPr>
          <w:i/>
          <w:iCs/>
          <w:color w:val="1F497D" w:themeColor="text2"/>
          <w:sz w:val="18"/>
          <w:szCs w:val="18"/>
        </w:rPr>
        <w:t xml:space="preserve">Figure </w:t>
      </w:r>
      <w:r w:rsidR="00255342" w:rsidRPr="009304ED">
        <w:rPr>
          <w:i/>
          <w:iCs/>
          <w:color w:val="1F497D" w:themeColor="text2"/>
          <w:sz w:val="18"/>
          <w:szCs w:val="18"/>
        </w:rPr>
        <w:fldChar w:fldCharType="begin"/>
      </w:r>
      <w:r w:rsidR="00255342" w:rsidRPr="009304ED">
        <w:rPr>
          <w:i/>
          <w:iCs/>
          <w:color w:val="1F497D" w:themeColor="text2"/>
          <w:sz w:val="18"/>
          <w:szCs w:val="18"/>
        </w:rPr>
        <w:instrText xml:space="preserve"> SEQ Figure \* ARABIC </w:instrText>
      </w:r>
      <w:r w:rsidR="00255342" w:rsidRPr="009304ED">
        <w:rPr>
          <w:i/>
          <w:iCs/>
          <w:color w:val="1F497D" w:themeColor="text2"/>
          <w:sz w:val="18"/>
          <w:szCs w:val="18"/>
        </w:rPr>
        <w:fldChar w:fldCharType="separate"/>
      </w:r>
      <w:r w:rsidRPr="009304ED">
        <w:rPr>
          <w:i/>
          <w:iCs/>
          <w:color w:val="1F497D" w:themeColor="text2"/>
          <w:sz w:val="18"/>
          <w:szCs w:val="18"/>
        </w:rPr>
        <w:t>5</w:t>
      </w:r>
      <w:r w:rsidR="00255342" w:rsidRPr="009304ED">
        <w:rPr>
          <w:i/>
          <w:iCs/>
          <w:color w:val="1F497D" w:themeColor="text2"/>
          <w:sz w:val="18"/>
          <w:szCs w:val="18"/>
        </w:rPr>
        <w:fldChar w:fldCharType="end"/>
      </w:r>
      <w:bookmarkEnd w:id="12"/>
      <w:r w:rsidRPr="009304ED">
        <w:rPr>
          <w:i/>
          <w:iCs/>
          <w:color w:val="1F497D" w:themeColor="text2"/>
          <w:sz w:val="18"/>
          <w:szCs w:val="18"/>
        </w:rPr>
        <w:tab/>
      </w:r>
      <w:r w:rsidR="00015E29" w:rsidRPr="009304ED">
        <w:rPr>
          <w:i/>
          <w:iCs/>
          <w:color w:val="1F497D" w:themeColor="text2"/>
          <w:sz w:val="18"/>
          <w:szCs w:val="18"/>
        </w:rPr>
        <w:tab/>
      </w:r>
      <w:r w:rsidRPr="009304ED">
        <w:rPr>
          <w:i/>
          <w:iCs/>
          <w:color w:val="1F497D" w:themeColor="text2"/>
          <w:sz w:val="18"/>
          <w:szCs w:val="18"/>
        </w:rPr>
        <w:t>Clinical algorithm for the diagnosis of haematological malignancies using genomic subtyping</w:t>
      </w:r>
    </w:p>
    <w:p w14:paraId="1724D209" w14:textId="0E171FD8" w:rsidR="00D3475F" w:rsidRDefault="00D3475F" w:rsidP="00025295">
      <w:pPr>
        <w:ind w:firstLine="425"/>
      </w:pPr>
      <w:r>
        <w:t>* For details of specific treatments see examples in Q26 on page 21</w:t>
      </w:r>
    </w:p>
    <w:p w14:paraId="37D8E578" w14:textId="51507852" w:rsidR="00A83EC6" w:rsidRPr="00154B00" w:rsidRDefault="005C3AE7" w:rsidP="0051796D">
      <w:r>
        <w:lastRenderedPageBreak/>
        <w:t xml:space="preserve">(a) </w:t>
      </w:r>
      <w:r w:rsidR="00CD7A7D" w:rsidRPr="00154B00">
        <w:t xml:space="preserve">Will </w:t>
      </w:r>
      <w:r w:rsidR="00A83EC6" w:rsidRPr="00154B00">
        <w:t xml:space="preserve">the proposed medical service be used in addition to, or instead of, the nominated </w:t>
      </w:r>
      <w:r w:rsidR="00A83EC6" w:rsidRPr="001B29A1">
        <w:t>comparator</w:t>
      </w:r>
      <w:r w:rsidR="00A83EC6" w:rsidRPr="00154B00">
        <w:t>(s)</w:t>
      </w:r>
      <w:r w:rsidR="00D30BDC">
        <w:t>?</w:t>
      </w:r>
    </w:p>
    <w:p w14:paraId="16E80670" w14:textId="307045C8" w:rsidR="001B29A1" w:rsidRDefault="00A65FFA" w:rsidP="001B29A1">
      <w:pPr>
        <w:spacing w:before="0" w:after="0"/>
        <w:ind w:left="426"/>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EE6E4C">
        <w:rPr>
          <w:szCs w:val="20"/>
        </w:rPr>
      </w:r>
      <w:r w:rsidR="00EE6E4C">
        <w:rPr>
          <w:szCs w:val="20"/>
        </w:rPr>
        <w:fldChar w:fldCharType="separate"/>
      </w:r>
      <w:r>
        <w:rPr>
          <w:szCs w:val="20"/>
        </w:rPr>
        <w:fldChar w:fldCharType="end"/>
      </w:r>
      <w:r w:rsidR="001B29A1">
        <w:rPr>
          <w:szCs w:val="20"/>
        </w:rPr>
        <w:t xml:space="preserve"> </w:t>
      </w:r>
      <w:r w:rsidR="00282BE8">
        <w:rPr>
          <w:szCs w:val="20"/>
        </w:rPr>
        <w:t>In addition to (i.e. it is an add-on service)</w:t>
      </w:r>
      <w:r w:rsidR="001B29A1">
        <w:rPr>
          <w:szCs w:val="20"/>
        </w:rPr>
        <w:t xml:space="preserve"> </w:t>
      </w:r>
    </w:p>
    <w:p w14:paraId="5E4BA1FF" w14:textId="77777777" w:rsidR="001B29A1" w:rsidRDefault="001B29A1" w:rsidP="001B29A1">
      <w:pPr>
        <w:spacing w:before="0" w:after="0"/>
        <w:ind w:left="426"/>
        <w:rPr>
          <w:szCs w:val="20"/>
        </w:rPr>
      </w:pPr>
      <w:r w:rsidRPr="00753C44">
        <w:rPr>
          <w:szCs w:val="20"/>
        </w:rPr>
        <w:fldChar w:fldCharType="begin">
          <w:ffData>
            <w:name w:val="Check2"/>
            <w:enabled/>
            <w:calcOnExit w:val="0"/>
            <w:checkBox>
              <w:sizeAuto/>
              <w:default w:val="0"/>
            </w:checkBox>
          </w:ffData>
        </w:fldChar>
      </w:r>
      <w:r w:rsidRPr="00753C44">
        <w:rPr>
          <w:szCs w:val="20"/>
        </w:rPr>
        <w:instrText xml:space="preserve"> FORMCHECKBOX </w:instrText>
      </w:r>
      <w:r w:rsidR="00EE6E4C">
        <w:rPr>
          <w:szCs w:val="20"/>
        </w:rPr>
      </w:r>
      <w:r w:rsidR="00EE6E4C">
        <w:rPr>
          <w:szCs w:val="20"/>
        </w:rPr>
        <w:fldChar w:fldCharType="separate"/>
      </w:r>
      <w:r w:rsidRPr="00753C44">
        <w:rPr>
          <w:szCs w:val="20"/>
        </w:rPr>
        <w:fldChar w:fldCharType="end"/>
      </w:r>
      <w:r>
        <w:rPr>
          <w:szCs w:val="20"/>
        </w:rPr>
        <w:t xml:space="preserve"> </w:t>
      </w:r>
      <w:r w:rsidR="00282BE8">
        <w:rPr>
          <w:szCs w:val="20"/>
        </w:rPr>
        <w:t>Instead of (i.e. it is a replacement or alternative)</w:t>
      </w:r>
    </w:p>
    <w:p w14:paraId="16928D07" w14:textId="77777777" w:rsidR="00E70D86" w:rsidRPr="00154B00" w:rsidRDefault="00E70D86" w:rsidP="005C3AE7">
      <w:pPr>
        <w:pStyle w:val="Heading2"/>
        <w:numPr>
          <w:ilvl w:val="0"/>
          <w:numId w:val="30"/>
        </w:numPr>
      </w:pPr>
      <w:r w:rsidRPr="00154B00">
        <w:t xml:space="preserve">If </w:t>
      </w:r>
      <w:r w:rsidR="00723446">
        <w:t>instead of (i.e. alternative service)</w:t>
      </w:r>
      <w:r w:rsidR="00D00122">
        <w:t xml:space="preserve">, </w:t>
      </w:r>
      <w:r w:rsidRPr="00154B00">
        <w:t xml:space="preserve">please </w:t>
      </w:r>
      <w:r w:rsidR="00F33F1A" w:rsidRPr="00154B00">
        <w:t xml:space="preserve">outline </w:t>
      </w:r>
      <w:r w:rsidR="00723446">
        <w:t xml:space="preserve">the extent to </w:t>
      </w:r>
      <w:r w:rsidR="00F33F1A" w:rsidRPr="00154B00">
        <w:t xml:space="preserve">which </w:t>
      </w:r>
      <w:r w:rsidR="00D00122">
        <w:t xml:space="preserve">the </w:t>
      </w:r>
      <w:r w:rsidR="00F33F1A" w:rsidRPr="00154B00">
        <w:t xml:space="preserve">current service/comparator is expected to be </w:t>
      </w:r>
      <w:r w:rsidR="00AE1188">
        <w:t>substituted:</w:t>
      </w:r>
    </w:p>
    <w:p w14:paraId="0F3913C5" w14:textId="4FA35490" w:rsidR="003433D1" w:rsidRPr="001B29A1" w:rsidRDefault="00EF4C67" w:rsidP="00EF4C67">
      <w:pPr>
        <w:ind w:left="360"/>
        <w:rPr>
          <w:szCs w:val="20"/>
        </w:rPr>
      </w:pPr>
      <w:r>
        <w:rPr>
          <w:szCs w:val="20"/>
        </w:rPr>
        <w:t>N/A</w:t>
      </w:r>
    </w:p>
    <w:p w14:paraId="1BB83852" w14:textId="77777777" w:rsidR="0054594B" w:rsidRPr="00154B00" w:rsidRDefault="009C03FB" w:rsidP="00530204">
      <w:pPr>
        <w:pStyle w:val="Heading2"/>
      </w:pPr>
      <w:r w:rsidRPr="00154B00">
        <w:t xml:space="preserve">Define and </w:t>
      </w:r>
      <w:r w:rsidRPr="004A0BF4">
        <w:t>summarise</w:t>
      </w:r>
      <w:r w:rsidRPr="00154B00">
        <w:t xml:space="preserve"> how</w:t>
      </w:r>
      <w:r w:rsidR="00F33F1A" w:rsidRPr="00154B00">
        <w:t xml:space="preserve"> curr</w:t>
      </w:r>
      <w:r w:rsidRPr="00154B00">
        <w:t>ent clinical management pathways (from the point of service delivery onwards) are</w:t>
      </w:r>
      <w:r w:rsidR="00F33F1A" w:rsidRPr="00154B00">
        <w:t xml:space="preserve"> expected to </w:t>
      </w:r>
      <w:r w:rsidR="00F33F1A" w:rsidRPr="003A2860">
        <w:t>change</w:t>
      </w:r>
      <w:r w:rsidR="00F33F1A" w:rsidRPr="00154B00">
        <w:t xml:space="preserve"> </w:t>
      </w:r>
      <w:proofErr w:type="gramStart"/>
      <w:r w:rsidR="00F33F1A" w:rsidRPr="00154B00">
        <w:t>as a consequence of</w:t>
      </w:r>
      <w:proofErr w:type="gramEnd"/>
      <w:r w:rsidR="00F33F1A" w:rsidRPr="00154B00">
        <w:t xml:space="preserve"> introducing the proposed medical service</w:t>
      </w:r>
      <w:r w:rsidR="003904AC">
        <w:t>,</w:t>
      </w:r>
      <w:r w:rsidR="00F33F1A" w:rsidRPr="00154B00">
        <w:t xml:space="preserve"> </w:t>
      </w:r>
      <w:r w:rsidR="007D2358" w:rsidRPr="00154B00">
        <w:t xml:space="preserve">including variation in health care resources </w:t>
      </w:r>
      <w:r w:rsidRPr="00154B00">
        <w:t>(</w:t>
      </w:r>
      <w:r w:rsidR="002053F2">
        <w:t xml:space="preserve">Refer to </w:t>
      </w:r>
      <w:r w:rsidR="00F33F1A" w:rsidRPr="00154B00">
        <w:t xml:space="preserve">Question </w:t>
      </w:r>
      <w:r w:rsidR="00197D29">
        <w:t>39</w:t>
      </w:r>
      <w:r w:rsidR="00F33F1A" w:rsidRPr="00154B00">
        <w:t xml:space="preserve"> as baseline)</w:t>
      </w:r>
      <w:r w:rsidR="00AE1188">
        <w:t>:</w:t>
      </w:r>
    </w:p>
    <w:p w14:paraId="7D69F4C3" w14:textId="16DD9987" w:rsidR="00CE5543" w:rsidRDefault="006559F0" w:rsidP="00705C40">
      <w:pPr>
        <w:pStyle w:val="ListParagraph"/>
        <w:ind w:left="357"/>
        <w:contextualSpacing w:val="0"/>
      </w:pPr>
      <w:r>
        <w:t>Patients with h</w:t>
      </w:r>
      <w:r w:rsidR="00CE5543">
        <w:t xml:space="preserve">aematological malignancies are </w:t>
      </w:r>
      <w:r>
        <w:t xml:space="preserve">clinically and </w:t>
      </w:r>
      <w:r w:rsidR="00CE5543">
        <w:t>genetically heterogeneous.</w:t>
      </w:r>
      <w:r w:rsidR="00CE5543" w:rsidRPr="00CE5543">
        <w:t xml:space="preserve"> </w:t>
      </w:r>
      <w:r w:rsidR="00CE5543">
        <w:t>The addition of genomic characterisation of lymphoid and myeloid neoplasms using the revised WHO criteria improves patient management by delivering a specific diagnosis that informs prognosis</w:t>
      </w:r>
      <w:r w:rsidR="006304FC">
        <w:t xml:space="preserve"> and</w:t>
      </w:r>
      <w:r>
        <w:t>, importantly,</w:t>
      </w:r>
      <w:r w:rsidR="006304FC">
        <w:t xml:space="preserve"> enables treatment to be tailored based on the identified tumour variants.</w:t>
      </w:r>
    </w:p>
    <w:p w14:paraId="4E5787B7" w14:textId="08AC3E22" w:rsidR="00B61576" w:rsidRDefault="00B61576" w:rsidP="00705C40">
      <w:pPr>
        <w:pStyle w:val="ListParagraph"/>
        <w:ind w:left="357"/>
        <w:contextualSpacing w:val="0"/>
      </w:pPr>
      <w:r>
        <w:t xml:space="preserve">The diagnostic utility of gene panel analysis </w:t>
      </w:r>
      <w:r w:rsidR="001F0A9E">
        <w:t xml:space="preserve">in haematological malignancy </w:t>
      </w:r>
      <w:r w:rsidR="003444EE">
        <w:t xml:space="preserve">is broad and </w:t>
      </w:r>
      <w:r>
        <w:t xml:space="preserve">covers a wide range of </w:t>
      </w:r>
      <w:r w:rsidR="001F0A9E">
        <w:t xml:space="preserve">clinical settings. </w:t>
      </w:r>
      <w:r w:rsidR="001130FB">
        <w:t>In some settings</w:t>
      </w:r>
      <w:r w:rsidR="001F0A9E">
        <w:t xml:space="preserve">, the detection of somatic mutations in general (requiring the survey of a wide array of genes) can aid </w:t>
      </w:r>
      <w:r>
        <w:t xml:space="preserve">in the diagnosis of a malignant rather than </w:t>
      </w:r>
      <w:r w:rsidR="003444EE">
        <w:t xml:space="preserve">non-malignant </w:t>
      </w:r>
      <w:r>
        <w:t>haematological condition</w:t>
      </w:r>
      <w:r w:rsidR="001F0A9E">
        <w:t xml:space="preserve"> </w:t>
      </w:r>
      <w:r w:rsidR="00A40FD4" w:rsidRPr="00A40FD4">
        <w:t>(</w:t>
      </w:r>
      <w:r w:rsidR="00A40FD4" w:rsidRPr="00A40FD4">
        <w:rPr>
          <w:i/>
        </w:rPr>
        <w:t>e.g.</w:t>
      </w:r>
      <w:r w:rsidR="00A40FD4" w:rsidRPr="00A40FD4">
        <w:t xml:space="preserve"> T-cell lymphoma versus autoimmune conditions)</w:t>
      </w:r>
      <w:r w:rsidR="00A40FD4">
        <w:t xml:space="preserve"> </w:t>
      </w:r>
      <w:r w:rsidR="001F0A9E">
        <w:t>through the demonstration of the presence of clonal haematopoiesis, d</w:t>
      </w:r>
      <w:r w:rsidR="001C2000">
        <w:t xml:space="preserve">irecting subsequent investigations and therapy </w:t>
      </w:r>
      <w:r w:rsidR="001C2000" w:rsidRPr="00A40FD4">
        <w:t>choices</w:t>
      </w:r>
      <w:r w:rsidR="001F0A9E" w:rsidRPr="00A40FD4">
        <w:t xml:space="preserve">. </w:t>
      </w:r>
      <w:r w:rsidR="001130FB" w:rsidRPr="00A40FD4">
        <w:t>In</w:t>
      </w:r>
      <w:r w:rsidR="001130FB">
        <w:t xml:space="preserve"> other settings</w:t>
      </w:r>
      <w:r w:rsidR="001F0A9E">
        <w:t>, mutations in specific genes can distinguish between differential diagnos</w:t>
      </w:r>
      <w:r w:rsidR="001C2000">
        <w:t>e</w:t>
      </w:r>
      <w:r w:rsidR="001F0A9E">
        <w:t>s (</w:t>
      </w:r>
      <w:r w:rsidR="001F0A9E" w:rsidRPr="00A40FD4">
        <w:rPr>
          <w:i/>
        </w:rPr>
        <w:t>e.g.</w:t>
      </w:r>
      <w:r w:rsidR="001F0A9E" w:rsidRPr="00A40FD4">
        <w:t xml:space="preserve"> </w:t>
      </w:r>
      <w:r w:rsidR="00A40FD4">
        <w:t>hairy cell leukaemia vs h</w:t>
      </w:r>
      <w:r w:rsidR="00A40FD4" w:rsidRPr="00A40FD4">
        <w:t>airy cell leukaemia-variant/</w:t>
      </w:r>
      <w:r w:rsidR="00A40FD4">
        <w:t>s</w:t>
      </w:r>
      <w:r w:rsidR="00A40FD4" w:rsidRPr="00A40FD4">
        <w:t>plenic marginal zone lymphoma</w:t>
      </w:r>
      <w:r w:rsidR="001F0A9E">
        <w:t>)</w:t>
      </w:r>
      <w:r>
        <w:t xml:space="preserve"> </w:t>
      </w:r>
      <w:r w:rsidR="001F0A9E">
        <w:t xml:space="preserve">or determine the </w:t>
      </w:r>
      <w:r>
        <w:t>genomic subtype of a disease (</w:t>
      </w:r>
      <w:r w:rsidRPr="005850BB">
        <w:rPr>
          <w:i/>
        </w:rPr>
        <w:t>e.g.</w:t>
      </w:r>
      <w:r>
        <w:t xml:space="preserve"> </w:t>
      </w:r>
      <w:r w:rsidRPr="005850BB">
        <w:rPr>
          <w:i/>
        </w:rPr>
        <w:t>RUNX1</w:t>
      </w:r>
      <w:r>
        <w:t>-mutated AML)</w:t>
      </w:r>
      <w:r w:rsidR="003444EE">
        <w:t>,</w:t>
      </w:r>
      <w:r w:rsidR="001C2000">
        <w:t xml:space="preserve"> which in turn provides</w:t>
      </w:r>
      <w:r>
        <w:t xml:space="preserve"> important prognostic information</w:t>
      </w:r>
      <w:r w:rsidR="001C2000">
        <w:t xml:space="preserve"> and</w:t>
      </w:r>
      <w:r>
        <w:t xml:space="preserve"> dir</w:t>
      </w:r>
      <w:r w:rsidR="001F0A9E">
        <w:t>ect</w:t>
      </w:r>
      <w:r w:rsidR="001C2000">
        <w:t>s</w:t>
      </w:r>
      <w:r w:rsidR="001F0A9E">
        <w:t xml:space="preserve"> therapy decisions</w:t>
      </w:r>
      <w:r w:rsidR="001C2000">
        <w:t xml:space="preserve"> (ranging from chemotherapy to targeted therapies to bone marrow transplant)</w:t>
      </w:r>
      <w:r w:rsidR="001F0A9E">
        <w:t>. A</w:t>
      </w:r>
      <w:r w:rsidR="001C2000">
        <w:t xml:space="preserve">dditionally, </w:t>
      </w:r>
      <w:r w:rsidR="005850BB">
        <w:t>the identification of germline mutations in some diseases define WHO-based entities (</w:t>
      </w:r>
      <w:r w:rsidR="005850BB" w:rsidRPr="005850BB">
        <w:rPr>
          <w:i/>
        </w:rPr>
        <w:t>e.g.</w:t>
      </w:r>
      <w:r w:rsidR="005850BB">
        <w:t xml:space="preserve"> myeloid neoplasms with germline </w:t>
      </w:r>
      <w:r w:rsidR="005850BB" w:rsidRPr="003444EE">
        <w:rPr>
          <w:i/>
        </w:rPr>
        <w:t>GATA2</w:t>
      </w:r>
      <w:r w:rsidR="005850BB">
        <w:t xml:space="preserve"> mutations) as well as have additional implications for the patient’s health (where some </w:t>
      </w:r>
      <w:r w:rsidR="001130FB">
        <w:t>inherited</w:t>
      </w:r>
      <w:r w:rsidR="005850BB">
        <w:t xml:space="preserve"> syndromes have clinical manifestations </w:t>
      </w:r>
      <w:r w:rsidR="003444EE">
        <w:t>outside of</w:t>
      </w:r>
      <w:r w:rsidR="005850BB">
        <w:t xml:space="preserve"> the haematological compartment), fertility management and donor selection for transplant if required, as well as for</w:t>
      </w:r>
      <w:r w:rsidR="003444EE">
        <w:t xml:space="preserve"> family members who may also be at risk.</w:t>
      </w:r>
    </w:p>
    <w:p w14:paraId="48FB783C" w14:textId="77777777" w:rsidR="00DF0D47" w:rsidRPr="00D74C09" w:rsidRDefault="005C3AE7" w:rsidP="005C3AE7">
      <w:pPr>
        <w:rPr>
          <w:b/>
          <w:bCs/>
          <w:i/>
          <w:iCs/>
        </w:rPr>
      </w:pPr>
      <w:r w:rsidRPr="00D74C09">
        <w:rPr>
          <w:b/>
          <w:bCs/>
          <w:i/>
          <w:iCs/>
        </w:rPr>
        <w:t xml:space="preserve">PART 6d – </w:t>
      </w:r>
      <w:r w:rsidR="00DF0D47" w:rsidRPr="00D74C09">
        <w:rPr>
          <w:b/>
          <w:bCs/>
          <w:i/>
          <w:iCs/>
        </w:rPr>
        <w:t xml:space="preserve">INFORMATION ABOUT THE </w:t>
      </w:r>
      <w:r w:rsidR="00CF5AD8" w:rsidRPr="00D74C09">
        <w:rPr>
          <w:b/>
          <w:bCs/>
          <w:i/>
          <w:iCs/>
        </w:rPr>
        <w:t xml:space="preserve">CLINICAL </w:t>
      </w:r>
      <w:r w:rsidR="00DF0D47" w:rsidRPr="00D74C09">
        <w:rPr>
          <w:b/>
          <w:bCs/>
          <w:i/>
          <w:iCs/>
        </w:rPr>
        <w:t>OUTCOME</w:t>
      </w:r>
    </w:p>
    <w:p w14:paraId="724060DF" w14:textId="77777777" w:rsidR="004E3CC7" w:rsidRPr="001B29A1" w:rsidRDefault="004E3CC7" w:rsidP="00530204">
      <w:pPr>
        <w:pStyle w:val="Heading2"/>
      </w:pPr>
      <w:r w:rsidRPr="001B29A1">
        <w:t>Summarise the clinical claims for the proposed medical service against the appropriate comparator(s), in terms of consequences for health outcomes</w:t>
      </w:r>
      <w:r w:rsidR="00CF5AD8" w:rsidRPr="001B29A1">
        <w:t xml:space="preserve"> (</w:t>
      </w:r>
      <w:r w:rsidR="009F0C02" w:rsidRPr="001B29A1">
        <w:t>comparative benefits and harms)</w:t>
      </w:r>
      <w:r w:rsidR="00AE1188">
        <w:t>:</w:t>
      </w:r>
    </w:p>
    <w:p w14:paraId="4DFF0FA0" w14:textId="5E31C825" w:rsidR="004B16DF" w:rsidRDefault="004B16DF" w:rsidP="004B16DF">
      <w:pPr>
        <w:ind w:left="426"/>
      </w:pPr>
      <w:r>
        <w:t>Given that there is no current MBS item number that covers this testing, this testing is either (</w:t>
      </w:r>
      <w:proofErr w:type="spellStart"/>
      <w:r>
        <w:t>i</w:t>
      </w:r>
      <w:proofErr w:type="spellEnd"/>
      <w:r>
        <w:t xml:space="preserve">) currently being performed at cost to the referring pathology provider/patient or (ii) not being performed. The former leading to inequity in access and the latter leading to inaccurate diagnosis and treatment. Public funding of these genetic tests would provide equity of access for all Australian patients and would align Australian clinical practice with the established clinical practice guidelines and diagnostic standard of care as stipulated by the revision of the WHO </w:t>
      </w:r>
      <w:r w:rsidRPr="004B16DF">
        <w:t xml:space="preserve">classification of </w:t>
      </w:r>
      <w:r>
        <w:t>haematological malignancy. Access to genetic testing will allow more patients to have a definitive diagnosis, resulting in better patient management and improved outcomes.</w:t>
      </w:r>
    </w:p>
    <w:p w14:paraId="36D82003" w14:textId="18D24CE4" w:rsidR="00EB04B4" w:rsidRDefault="00EB04B4" w:rsidP="00EB04B4">
      <w:pPr>
        <w:ind w:left="434"/>
      </w:pPr>
      <w:r w:rsidRPr="003A6AC1">
        <w:t>At its August 2019 meeting, MSAC supported genetic tumour testing applications 1526, 1527 and 1528. The PSDs for these applications note that by virtue of their place in the WHO guidelines, the proposed genetic tests have documented clinical utility in these diseases. MSAC confirmed that it accepts the entry of each test into the WHO guidelines as sufficient demonstration of its diagnostic performance, clinical validity (prognostic value), and clinical utility (resulting in changes to subsequent clinical management) , therefore the precedent has been established for MSAC accepting such claims based on WHO guidelines.</w:t>
      </w:r>
    </w:p>
    <w:p w14:paraId="66D87B4A" w14:textId="45BD3CBB" w:rsidR="001735E1" w:rsidRDefault="001735E1" w:rsidP="00EB04B4">
      <w:pPr>
        <w:ind w:left="434"/>
      </w:pPr>
      <w:r>
        <w:t xml:space="preserve">In addition, the </w:t>
      </w:r>
      <w:r w:rsidRPr="009B66B4">
        <w:t>Leukaemia Foundation</w:t>
      </w:r>
      <w:r>
        <w:t xml:space="preserve">’s </w:t>
      </w:r>
      <w:r w:rsidRPr="009B66B4">
        <w:t>National Strategic Action Plan for Blood Cancer</w:t>
      </w:r>
      <w:r>
        <w:t xml:space="preserve">, </w:t>
      </w:r>
      <w:r w:rsidRPr="009B66B4">
        <w:t>commissioned by the Australian Government Department of Health</w:t>
      </w:r>
      <w:r>
        <w:t>,</w:t>
      </w:r>
      <w:r w:rsidRPr="001735E1">
        <w:t xml:space="preserve"> </w:t>
      </w:r>
      <w:r>
        <w:t>states that in order to deliver patients with a haematological malignancy a</w:t>
      </w:r>
      <w:r w:rsidR="00C539DF">
        <w:t xml:space="preserve"> timely,</w:t>
      </w:r>
      <w:r>
        <w:t xml:space="preserve"> accurate diagnosis, best practice should embrace the following action points:</w:t>
      </w:r>
    </w:p>
    <w:p w14:paraId="5D8A76E4" w14:textId="62364177" w:rsidR="00193551" w:rsidRDefault="001735E1" w:rsidP="00193551">
      <w:pPr>
        <w:pStyle w:val="ListParagraph"/>
        <w:numPr>
          <w:ilvl w:val="0"/>
          <w:numId w:val="45"/>
        </w:numPr>
      </w:pPr>
      <w:r>
        <w:t xml:space="preserve">Action 2.2 </w:t>
      </w:r>
      <w:r w:rsidR="00193551">
        <w:t>Develop guidelines for diagnostics and review Australia’s capacity to meet these guidelines</w:t>
      </w:r>
      <w:r>
        <w:t>; and</w:t>
      </w:r>
    </w:p>
    <w:p w14:paraId="23FFF866" w14:textId="002CF480" w:rsidR="00193551" w:rsidRDefault="00193551" w:rsidP="00193551">
      <w:pPr>
        <w:pStyle w:val="ListParagraph"/>
        <w:numPr>
          <w:ilvl w:val="0"/>
          <w:numId w:val="45"/>
        </w:numPr>
      </w:pPr>
      <w:r>
        <w:t>Action 2.3 Make precision medicine the standard of care.</w:t>
      </w:r>
      <w:r w:rsidR="005E5C61">
        <w:fldChar w:fldCharType="begin"/>
      </w:r>
      <w:r w:rsidR="005E5C61">
        <w:instrText xml:space="preserve"> ADDIN EN.CITE &lt;EndNote&gt;&lt;Cite&gt;&lt;Author&gt;Leukaemia Foundation&lt;/Author&gt;&lt;Year&gt;2020&lt;/Year&gt;&lt;RecNum&gt;79&lt;/RecNum&gt;&lt;DisplayText&gt;&lt;style face="superscript"&gt;3&lt;/style&gt;&lt;/DisplayText&gt;&lt;record&gt;&lt;rec-number&gt;79&lt;/rec-number&gt;&lt;foreign-keys&gt;&lt;key app="EN" db-id="wtwpzfdzitwfv0exv2z5zrzps0rwv0xp9r55" timestamp="1620185649"&gt;79&lt;/key&gt;&lt;/foreign-keys&gt;&lt;ref-type name="Report"&gt;27&lt;/ref-type&gt;&lt;contributors&gt;&lt;authors&gt;&lt;author&gt;Leukaemia Foundation,&lt;/author&gt;&lt;/authors&gt;&lt;tertiary-authors&gt;&lt;author&gt;Australian Government Department of Health&lt;/author&gt;&lt;/tertiary-authors&gt;&lt;/contributors&gt;&lt;titles&gt;&lt;title&gt; National Strategic Action Plan for Blood Cancer&lt;/title&gt;&lt;/titles&gt;&lt;dates&gt;&lt;year&gt;2020&lt;/year&gt;&lt;/dates&gt;&lt;publisher&gt;Leukaemia Foundation&lt;/publisher&gt;&lt;urls&gt;&lt;related-urls&gt;&lt;url&gt;https://www.leukaemia.org.au/wp-content/uploads/2020/09/National-Strategic-Action-Plan-for-Blood-Cancer_June-2020.pdf&lt;/url&gt;&lt;/related-urls&gt;&lt;/urls&gt;&lt;/record&gt;&lt;/Cite&gt;&lt;/EndNote&gt;</w:instrText>
      </w:r>
      <w:r w:rsidR="005E5C61">
        <w:fldChar w:fldCharType="separate"/>
      </w:r>
      <w:r w:rsidR="005E5C61" w:rsidRPr="005E5C61">
        <w:rPr>
          <w:noProof/>
          <w:vertAlign w:val="superscript"/>
        </w:rPr>
        <w:t>3</w:t>
      </w:r>
      <w:r w:rsidR="005E5C61">
        <w:fldChar w:fldCharType="end"/>
      </w:r>
    </w:p>
    <w:p w14:paraId="3A450E78" w14:textId="77777777" w:rsidR="004E3CC7" w:rsidRPr="00154B00" w:rsidRDefault="004E3CC7" w:rsidP="00530204">
      <w:pPr>
        <w:pStyle w:val="Heading2"/>
      </w:pPr>
      <w:r w:rsidRPr="00154B00">
        <w:lastRenderedPageBreak/>
        <w:t xml:space="preserve">Please advise if the </w:t>
      </w:r>
      <w:r w:rsidR="00CF5AD8" w:rsidRPr="00092580">
        <w:t>overall</w:t>
      </w:r>
      <w:r w:rsidR="00CF5AD8">
        <w:t xml:space="preserve"> </w:t>
      </w:r>
      <w:r w:rsidRPr="00154B00">
        <w:t>clinical claim is for:</w:t>
      </w:r>
    </w:p>
    <w:p w14:paraId="0648E9B7" w14:textId="07EF0C9C" w:rsidR="001B29A1" w:rsidRPr="001B29A1" w:rsidRDefault="00156BD2" w:rsidP="001B29A1">
      <w:pPr>
        <w:spacing w:before="0" w:after="0"/>
        <w:ind w:left="426"/>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EE6E4C">
        <w:rPr>
          <w:szCs w:val="20"/>
        </w:rPr>
      </w:r>
      <w:r w:rsidR="00EE6E4C">
        <w:rPr>
          <w:szCs w:val="20"/>
        </w:rPr>
        <w:fldChar w:fldCharType="separate"/>
      </w:r>
      <w:r>
        <w:rPr>
          <w:szCs w:val="20"/>
        </w:rPr>
        <w:fldChar w:fldCharType="end"/>
      </w:r>
      <w:r w:rsidR="001B29A1" w:rsidRPr="001B29A1">
        <w:rPr>
          <w:szCs w:val="20"/>
        </w:rPr>
        <w:t xml:space="preserve"> Superiority</w:t>
      </w:r>
      <w:r w:rsidR="001B29A1" w:rsidRPr="001B29A1">
        <w:rPr>
          <w:szCs w:val="20"/>
        </w:rPr>
        <w:tab/>
      </w:r>
    </w:p>
    <w:p w14:paraId="363AB5F9" w14:textId="77777777" w:rsidR="004E3CC7" w:rsidRPr="001B29A1" w:rsidRDefault="001B29A1" w:rsidP="001B29A1">
      <w:pPr>
        <w:spacing w:before="0" w:after="0"/>
        <w:ind w:left="426"/>
        <w:rPr>
          <w:szCs w:val="20"/>
        </w:rPr>
      </w:pPr>
      <w:r w:rsidRPr="001B29A1">
        <w:rPr>
          <w:szCs w:val="20"/>
        </w:rPr>
        <w:fldChar w:fldCharType="begin">
          <w:ffData>
            <w:name w:val="Check1"/>
            <w:enabled/>
            <w:calcOnExit w:val="0"/>
            <w:checkBox>
              <w:sizeAuto/>
              <w:default w:val="0"/>
            </w:checkBox>
          </w:ffData>
        </w:fldChar>
      </w:r>
      <w:r w:rsidRPr="001B29A1">
        <w:rPr>
          <w:szCs w:val="20"/>
        </w:rPr>
        <w:instrText xml:space="preserve"> FORMCHECKBOX </w:instrText>
      </w:r>
      <w:r w:rsidR="00EE6E4C">
        <w:rPr>
          <w:szCs w:val="20"/>
        </w:rPr>
      </w:r>
      <w:r w:rsidR="00EE6E4C">
        <w:rPr>
          <w:szCs w:val="20"/>
        </w:rPr>
        <w:fldChar w:fldCharType="separate"/>
      </w:r>
      <w:r w:rsidRPr="001B29A1">
        <w:rPr>
          <w:szCs w:val="20"/>
        </w:rPr>
        <w:fldChar w:fldCharType="end"/>
      </w:r>
      <w:r w:rsidRPr="001B29A1">
        <w:rPr>
          <w:szCs w:val="20"/>
        </w:rPr>
        <w:t xml:space="preserve"> Non-inferiority</w:t>
      </w:r>
      <w:r w:rsidRPr="001B29A1">
        <w:rPr>
          <w:szCs w:val="20"/>
        </w:rPr>
        <w:tab/>
      </w:r>
    </w:p>
    <w:p w14:paraId="0563D68B" w14:textId="078825A9" w:rsidR="00B25D20" w:rsidRDefault="001B29A1" w:rsidP="00530204">
      <w:pPr>
        <w:pStyle w:val="Heading2"/>
      </w:pPr>
      <w:r>
        <w:t>Below, l</w:t>
      </w:r>
      <w:r w:rsidR="00B25D20">
        <w:t xml:space="preserve">ist </w:t>
      </w:r>
      <w:r w:rsidR="00B25D20" w:rsidRPr="00B25CFD">
        <w:t xml:space="preserve">the </w:t>
      </w:r>
      <w:r w:rsidR="00B25D20" w:rsidRPr="00092580">
        <w:t>key</w:t>
      </w:r>
      <w:r w:rsidR="00B25D20" w:rsidRPr="00B25CFD">
        <w:t xml:space="preserve"> health outcomes </w:t>
      </w:r>
      <w:r w:rsidR="00707D4D">
        <w:t xml:space="preserve">(major and minor – prioritising major key health outcomes first) </w:t>
      </w:r>
      <w:r w:rsidR="00B25D20" w:rsidRPr="00B25CFD">
        <w:t>that will ne</w:t>
      </w:r>
      <w:r w:rsidR="00AD37D4">
        <w:t xml:space="preserve">ed to be specifically measured </w:t>
      </w:r>
      <w:r w:rsidR="00B25D20" w:rsidRPr="00B25CFD">
        <w:t>in assessing the clinical claim of the proposed medica</w:t>
      </w:r>
      <w:r>
        <w:t>l service versus the comparator</w:t>
      </w:r>
      <w:r w:rsidR="00AD37D4">
        <w:t>:</w:t>
      </w:r>
    </w:p>
    <w:p w14:paraId="6986DBF1" w14:textId="77777777" w:rsidR="00C62FFF" w:rsidRPr="00C62FFF" w:rsidRDefault="00C62FFF" w:rsidP="00744B16">
      <w:pPr>
        <w:spacing w:after="80"/>
      </w:pPr>
      <w:r w:rsidRPr="00C62FFF">
        <w:t xml:space="preserve">Safety Outcomes: </w:t>
      </w:r>
    </w:p>
    <w:p w14:paraId="0738D491" w14:textId="77777777" w:rsidR="00BD2A37" w:rsidRDefault="00C62FFF" w:rsidP="00744B16">
      <w:pPr>
        <w:spacing w:after="80"/>
        <w:ind w:firstLine="720"/>
      </w:pPr>
      <w:r>
        <w:t>Test adverse events</w:t>
      </w:r>
      <w:r w:rsidR="00BD2A37" w:rsidRPr="00BD2A37">
        <w:t xml:space="preserve"> </w:t>
      </w:r>
    </w:p>
    <w:p w14:paraId="687BBE5D" w14:textId="0E87B509" w:rsidR="00BD2A37" w:rsidRDefault="00BD2A37" w:rsidP="00744B16">
      <w:pPr>
        <w:spacing w:after="80"/>
        <w:ind w:firstLine="720"/>
      </w:pPr>
      <w:r>
        <w:t>Adverse events from treatment</w:t>
      </w:r>
    </w:p>
    <w:p w14:paraId="113A2F54" w14:textId="13CCE03F" w:rsidR="00C62FFF" w:rsidRDefault="00C62FFF" w:rsidP="00744B16">
      <w:pPr>
        <w:spacing w:after="80"/>
        <w:ind w:firstLine="720"/>
      </w:pPr>
      <w:r>
        <w:t>Adverse events from change in patient management</w:t>
      </w:r>
    </w:p>
    <w:p w14:paraId="00366EAE" w14:textId="77777777" w:rsidR="00C62FFF" w:rsidRPr="00C62FFF" w:rsidRDefault="00C62FFF" w:rsidP="00C62FFF">
      <w:r w:rsidRPr="00C62FFF">
        <w:t xml:space="preserve">Clinical Effectiveness Outcomes: </w:t>
      </w:r>
    </w:p>
    <w:p w14:paraId="4340AF6D" w14:textId="77777777" w:rsidR="00C62FFF" w:rsidRDefault="00C62FFF" w:rsidP="00C62FFF">
      <w:r>
        <w:t>Direct evidence:</w:t>
      </w:r>
    </w:p>
    <w:p w14:paraId="2396B481" w14:textId="1CB6778D" w:rsidR="00C62FFF" w:rsidRDefault="00C62FFF" w:rsidP="00C62FFF">
      <w:pPr>
        <w:ind w:firstLine="720"/>
      </w:pPr>
      <w:r>
        <w:t xml:space="preserve">Change in patient health outcomes: </w:t>
      </w:r>
      <w:r w:rsidR="009C4687">
        <w:t>mortality, morbidity, quality of life</w:t>
      </w:r>
    </w:p>
    <w:p w14:paraId="67977ACC" w14:textId="204802EC" w:rsidR="00C62FFF" w:rsidRDefault="00C62FFF" w:rsidP="00C62FFF">
      <w:r>
        <w:t>Indirect evidence</w:t>
      </w:r>
    </w:p>
    <w:p w14:paraId="501E0165" w14:textId="6A023C70" w:rsidR="009C4687" w:rsidRDefault="009C4687" w:rsidP="009C4687">
      <w:pPr>
        <w:ind w:left="720"/>
      </w:pPr>
      <w:r>
        <w:t>Assessment of diagnostic/test accuracy: sensitivity, specificity, number of false positives, number of false negatives, number of inconclusive results</w:t>
      </w:r>
    </w:p>
    <w:p w14:paraId="394EDE51" w14:textId="31BE0987" w:rsidR="00C62FFF" w:rsidRDefault="00C62FFF" w:rsidP="00813021">
      <w:pPr>
        <w:ind w:left="720"/>
      </w:pPr>
      <w:r>
        <w:t>Change in management</w:t>
      </w:r>
      <w:r w:rsidR="00813021">
        <w:t>/treatment</w:t>
      </w:r>
      <w:r>
        <w:t xml:space="preserve"> resulting in change in patient outcomes</w:t>
      </w:r>
      <w:r w:rsidR="009C4687">
        <w:t>: mortality, morbidity, quality of life</w:t>
      </w:r>
    </w:p>
    <w:p w14:paraId="0B09FFF5" w14:textId="39AF8FC2" w:rsidR="00C62FFF" w:rsidRPr="00384680" w:rsidRDefault="00384680" w:rsidP="00C62FFF">
      <w:r w:rsidRPr="00384680">
        <w:t>Health system resources:</w:t>
      </w:r>
    </w:p>
    <w:p w14:paraId="4350B8D2" w14:textId="27EA4070" w:rsidR="00A40AA5" w:rsidRDefault="00A40AA5" w:rsidP="00744B16">
      <w:pPr>
        <w:spacing w:after="80"/>
        <w:ind w:firstLine="720"/>
      </w:pPr>
      <w:r>
        <w:t>Cost of gene panel test or variant-specific test</w:t>
      </w:r>
    </w:p>
    <w:p w14:paraId="60B6E047" w14:textId="787C5C2D" w:rsidR="000512DF" w:rsidRDefault="000512DF" w:rsidP="00744B16">
      <w:pPr>
        <w:spacing w:after="80"/>
        <w:ind w:firstLine="720"/>
      </w:pPr>
      <w:r>
        <w:t>Reduced number of preliminary diagnostic tests</w:t>
      </w:r>
    </w:p>
    <w:p w14:paraId="731388A1" w14:textId="1A8FC0BE" w:rsidR="00A40AA5" w:rsidRDefault="00A40AA5" w:rsidP="00744B16">
      <w:pPr>
        <w:spacing w:after="80"/>
        <w:ind w:firstLine="720"/>
      </w:pPr>
      <w:r>
        <w:t>Cost of targeted therapies</w:t>
      </w:r>
    </w:p>
    <w:p w14:paraId="034403DD" w14:textId="22752D1D" w:rsidR="00A40AA5" w:rsidRDefault="00A40AA5" w:rsidP="00744B16">
      <w:pPr>
        <w:spacing w:after="80"/>
        <w:ind w:firstLine="720"/>
      </w:pPr>
      <w:r>
        <w:t>Cost per quality-adjusted life year</w:t>
      </w:r>
    </w:p>
    <w:p w14:paraId="1F2AE6D0" w14:textId="3CECE0C0" w:rsidR="00384680" w:rsidRDefault="00A40AA5" w:rsidP="00744B16">
      <w:pPr>
        <w:spacing w:after="80"/>
        <w:ind w:firstLine="720"/>
      </w:pPr>
      <w:r>
        <w:t>Total Australian Government healthcare costs</w:t>
      </w:r>
    </w:p>
    <w:p w14:paraId="1EAA356F" w14:textId="77777777" w:rsidR="00C776B1" w:rsidRPr="00C776B1" w:rsidRDefault="003433D1" w:rsidP="0056015F">
      <w:pPr>
        <w:pStyle w:val="Heading1"/>
      </w:pPr>
      <w:r>
        <w:rPr>
          <w:b/>
          <w:sz w:val="32"/>
        </w:rPr>
        <w:br w:type="page"/>
      </w:r>
      <w:r w:rsidR="005C3AE7">
        <w:lastRenderedPageBreak/>
        <w:t>PART 7</w:t>
      </w:r>
      <w:r w:rsidR="00F93784">
        <w:t xml:space="preserve"> – </w:t>
      </w:r>
      <w:r w:rsidR="006C74B1" w:rsidRPr="00C776B1">
        <w:t xml:space="preserve">INFORMATION ABOUT </w:t>
      </w:r>
      <w:r w:rsidR="0018630F" w:rsidRPr="00C776B1">
        <w:t xml:space="preserve">ESTIMATED </w:t>
      </w:r>
      <w:r w:rsidR="00974D50" w:rsidRPr="00C776B1">
        <w:t>UTILISATION</w:t>
      </w:r>
    </w:p>
    <w:p w14:paraId="02D097A1" w14:textId="77777777" w:rsidR="006C74B1" w:rsidRPr="00092580" w:rsidRDefault="00BE0FDE" w:rsidP="001B5169">
      <w:pPr>
        <w:pStyle w:val="Heading2"/>
      </w:pPr>
      <w:r w:rsidRPr="00092580">
        <w:t>Estimate</w:t>
      </w:r>
      <w:r w:rsidR="00974D50" w:rsidRPr="00092580">
        <w:t xml:space="preserve"> the prevalence</w:t>
      </w:r>
      <w:r w:rsidR="00B771AD" w:rsidRPr="00092580">
        <w:t xml:space="preserve"> and/or incidence</w:t>
      </w:r>
      <w:r w:rsidR="00974D50" w:rsidRPr="00092580">
        <w:t xml:space="preserve"> of </w:t>
      </w:r>
      <w:r w:rsidR="00AE1188">
        <w:t>the proposed population:</w:t>
      </w:r>
    </w:p>
    <w:p w14:paraId="4371DE9A" w14:textId="23D1DE93" w:rsidR="00F94330" w:rsidRDefault="00F94330" w:rsidP="00F94330">
      <w:pPr>
        <w:ind w:left="426"/>
        <w:rPr>
          <w:szCs w:val="20"/>
        </w:rPr>
      </w:pPr>
      <w:r>
        <w:rPr>
          <w:szCs w:val="20"/>
        </w:rPr>
        <w:t>Data from the AIHW indicate that the incidence of all haematological malignancies combined has increased only marginally over time (</w:t>
      </w:r>
      <w:r>
        <w:rPr>
          <w:szCs w:val="20"/>
        </w:rPr>
        <w:fldChar w:fldCharType="begin"/>
      </w:r>
      <w:r>
        <w:rPr>
          <w:szCs w:val="20"/>
        </w:rPr>
        <w:instrText xml:space="preserve"> REF _Ref57100433 \h </w:instrText>
      </w:r>
      <w:r>
        <w:rPr>
          <w:szCs w:val="20"/>
        </w:rPr>
      </w:r>
      <w:r>
        <w:rPr>
          <w:szCs w:val="20"/>
        </w:rPr>
        <w:fldChar w:fldCharType="separate"/>
      </w:r>
      <w:r>
        <w:t xml:space="preserve">Figure </w:t>
      </w:r>
      <w:r>
        <w:rPr>
          <w:noProof/>
        </w:rPr>
        <w:t>6</w:t>
      </w:r>
      <w:r>
        <w:rPr>
          <w:szCs w:val="20"/>
        </w:rPr>
        <w:fldChar w:fldCharType="end"/>
      </w:r>
      <w:r>
        <w:rPr>
          <w:szCs w:val="20"/>
        </w:rPr>
        <w:t>). In Australia there were an estimated 15,780 patients, or 56.0 cases per 100,000 persons, diagnosed with a haematological malignancy in 2017. In 2018, this number increased by 3.2 per cent to 16,288 patients, equivalent to an age standardised rate of 56.3 per 100,000 persons. The number of patients increased by a similar rate (3.3%) in 2019, and in 2020 (2.94%). It would be expected that this rate would remain constant over the next three years (average increase of 3.1%).</w:t>
      </w:r>
      <w:r w:rsidR="005E5C61">
        <w:rPr>
          <w:szCs w:val="20"/>
        </w:rPr>
        <w:fldChar w:fldCharType="begin"/>
      </w:r>
      <w:r w:rsidR="005E5C61">
        <w:rPr>
          <w:szCs w:val="20"/>
        </w:rPr>
        <w:instrText xml:space="preserve"> ADDIN EN.CITE &lt;EndNote&gt;&lt;Cite&gt;&lt;Author&gt;AIHW&lt;/Author&gt;&lt;Year&gt;2020&lt;/Year&gt;&lt;RecNum&gt;66&lt;/RecNum&gt;&lt;DisplayText&gt;&lt;style face="superscript"&gt;29&lt;/style&gt;&lt;/DisplayText&gt;&lt;record&gt;&lt;rec-number&gt;66&lt;/rec-number&gt;&lt;foreign-keys&gt;&lt;key app="EN" db-id="wtwpzfdzitwfv0exv2z5zrzps0rwv0xp9r55" timestamp="1605679382"&gt;66&lt;/key&gt;&lt;/foreign-keys&gt;&lt;ref-type name="Online Database"&gt;45&lt;/ref-type&gt;&lt;contributors&gt;&lt;authors&gt;&lt;author&gt;AIHW&lt;/author&gt;&lt;/authors&gt;&lt;/contributors&gt;&lt;titles&gt;&lt;title&gt;Cancer data in Australia &lt;/title&gt;&lt;/titles&gt;&lt;volume&gt;CAN 122&lt;/volume&gt;&lt;dates&gt;&lt;year&gt;2020&lt;/year&gt;&lt;pub-dates&gt;&lt;date&gt;18th November 2020&lt;/date&gt;&lt;/pub-dates&gt;&lt;/dates&gt;&lt;pub-location&gt;Canberra&lt;/pub-location&gt;&lt;publisher&gt;Australian Institute of Health and Welfare &lt;/publisher&gt;&lt;urls&gt;&lt;related-urls&gt;&lt;url&gt;https://www.aihw.gov.au/reports/cancer/cancer-data-in-australia/contents/cancer-summary-data-visualisation&lt;/url&gt;&lt;/related-urls&gt;&lt;/urls&gt;&lt;/record&gt;&lt;/Cite&gt;&lt;/EndNote&gt;</w:instrText>
      </w:r>
      <w:r w:rsidR="005E5C61">
        <w:rPr>
          <w:szCs w:val="20"/>
        </w:rPr>
        <w:fldChar w:fldCharType="separate"/>
      </w:r>
      <w:r w:rsidR="005E5C61" w:rsidRPr="005E5C61">
        <w:rPr>
          <w:noProof/>
          <w:szCs w:val="20"/>
          <w:vertAlign w:val="superscript"/>
        </w:rPr>
        <w:t>29</w:t>
      </w:r>
      <w:r w:rsidR="005E5C61">
        <w:rPr>
          <w:szCs w:val="20"/>
        </w:rPr>
        <w:fldChar w:fldCharType="end"/>
      </w:r>
      <w:r>
        <w:rPr>
          <w:szCs w:val="20"/>
        </w:rPr>
        <w:t xml:space="preserve">  Expected numbers of patients with individual haematological cancers are summarised in </w:t>
      </w:r>
      <w:r>
        <w:rPr>
          <w:szCs w:val="20"/>
        </w:rPr>
        <w:fldChar w:fldCharType="begin"/>
      </w:r>
      <w:r>
        <w:rPr>
          <w:szCs w:val="20"/>
        </w:rPr>
        <w:instrText xml:space="preserve"> REF _Ref57101724 \h </w:instrText>
      </w:r>
      <w:r w:rsidR="0010714A">
        <w:rPr>
          <w:szCs w:val="20"/>
        </w:rPr>
        <w:instrText xml:space="preserve"> \* MERGEFORMAT </w:instrText>
      </w:r>
      <w:r>
        <w:rPr>
          <w:szCs w:val="20"/>
        </w:rPr>
      </w:r>
      <w:r>
        <w:rPr>
          <w:szCs w:val="20"/>
        </w:rPr>
        <w:fldChar w:fldCharType="separate"/>
      </w:r>
      <w:r w:rsidR="0010714A" w:rsidRPr="0010714A">
        <w:rPr>
          <w:szCs w:val="20"/>
        </w:rPr>
        <w:t>Table 3</w:t>
      </w:r>
      <w:r>
        <w:rPr>
          <w:szCs w:val="20"/>
        </w:rPr>
        <w:fldChar w:fldCharType="end"/>
      </w:r>
      <w:r>
        <w:rPr>
          <w:szCs w:val="20"/>
        </w:rPr>
        <w:t>.</w:t>
      </w:r>
    </w:p>
    <w:p w14:paraId="7A6BCF3A" w14:textId="38335337" w:rsidR="00747576" w:rsidRDefault="00EF4C67" w:rsidP="00F94330">
      <w:pPr>
        <w:spacing w:after="0"/>
        <w:ind w:left="425"/>
        <w:rPr>
          <w:szCs w:val="20"/>
        </w:rPr>
      </w:pPr>
      <w:r>
        <w:rPr>
          <w:noProof/>
        </w:rPr>
        <w:drawing>
          <wp:inline distT="0" distB="0" distL="0" distR="0" wp14:anchorId="240C3C59" wp14:editId="60B19855">
            <wp:extent cx="4600575" cy="2286000"/>
            <wp:effectExtent l="0" t="0" r="9525" b="0"/>
            <wp:docPr id="29" name="Picture 29" descr="Char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hart&#10;"/>
                    <pic:cNvPicPr/>
                  </pic:nvPicPr>
                  <pic:blipFill>
                    <a:blip r:embed="rId32"/>
                    <a:stretch>
                      <a:fillRect/>
                    </a:stretch>
                  </pic:blipFill>
                  <pic:spPr>
                    <a:xfrm>
                      <a:off x="0" y="0"/>
                      <a:ext cx="4600575" cy="2286000"/>
                    </a:xfrm>
                    <a:prstGeom prst="rect">
                      <a:avLst/>
                    </a:prstGeom>
                  </pic:spPr>
                </pic:pic>
              </a:graphicData>
            </a:graphic>
          </wp:inline>
        </w:drawing>
      </w:r>
    </w:p>
    <w:p w14:paraId="729F641B" w14:textId="7F1FCF4A" w:rsidR="00F94330" w:rsidRPr="00C5638A" w:rsidRDefault="00F94330" w:rsidP="00C5638A">
      <w:pPr>
        <w:pStyle w:val="Revision"/>
        <w:spacing w:after="240"/>
        <w:ind w:firstLine="425"/>
        <w:rPr>
          <w:i/>
          <w:iCs/>
          <w:color w:val="1F497D" w:themeColor="text2"/>
          <w:sz w:val="18"/>
          <w:szCs w:val="18"/>
        </w:rPr>
      </w:pPr>
      <w:bookmarkStart w:id="13" w:name="_Ref57100433"/>
      <w:r w:rsidRPr="00C5638A">
        <w:rPr>
          <w:i/>
          <w:iCs/>
          <w:color w:val="1F497D" w:themeColor="text2"/>
          <w:sz w:val="18"/>
          <w:szCs w:val="18"/>
        </w:rPr>
        <w:t xml:space="preserve">Figure </w:t>
      </w:r>
      <w:r w:rsidR="00255342" w:rsidRPr="00C5638A">
        <w:rPr>
          <w:i/>
          <w:iCs/>
          <w:color w:val="1F497D" w:themeColor="text2"/>
          <w:sz w:val="18"/>
          <w:szCs w:val="18"/>
        </w:rPr>
        <w:fldChar w:fldCharType="begin"/>
      </w:r>
      <w:r w:rsidR="00255342" w:rsidRPr="00C5638A">
        <w:rPr>
          <w:i/>
          <w:iCs/>
          <w:color w:val="1F497D" w:themeColor="text2"/>
          <w:sz w:val="18"/>
          <w:szCs w:val="18"/>
        </w:rPr>
        <w:instrText xml:space="preserve"> SEQ Figure \* ARABIC </w:instrText>
      </w:r>
      <w:r w:rsidR="00255342" w:rsidRPr="00C5638A">
        <w:rPr>
          <w:i/>
          <w:iCs/>
          <w:color w:val="1F497D" w:themeColor="text2"/>
          <w:sz w:val="18"/>
          <w:szCs w:val="18"/>
        </w:rPr>
        <w:fldChar w:fldCharType="separate"/>
      </w:r>
      <w:r w:rsidRPr="00C5638A">
        <w:rPr>
          <w:i/>
          <w:iCs/>
          <w:color w:val="1F497D" w:themeColor="text2"/>
          <w:sz w:val="18"/>
          <w:szCs w:val="18"/>
        </w:rPr>
        <w:t>6</w:t>
      </w:r>
      <w:r w:rsidR="00255342" w:rsidRPr="00C5638A">
        <w:rPr>
          <w:i/>
          <w:iCs/>
          <w:color w:val="1F497D" w:themeColor="text2"/>
          <w:sz w:val="18"/>
          <w:szCs w:val="18"/>
        </w:rPr>
        <w:fldChar w:fldCharType="end"/>
      </w:r>
      <w:bookmarkEnd w:id="13"/>
      <w:r w:rsidRPr="00C5638A">
        <w:rPr>
          <w:i/>
          <w:iCs/>
          <w:color w:val="1F497D" w:themeColor="text2"/>
          <w:sz w:val="18"/>
          <w:szCs w:val="18"/>
        </w:rPr>
        <w:tab/>
        <w:t>Incidence of all haematological malignancies combined, Australia 1997-2020</w:t>
      </w:r>
      <w:r w:rsidR="005E5C61">
        <w:rPr>
          <w:i/>
          <w:iCs/>
          <w:color w:val="1F497D" w:themeColor="text2"/>
          <w:sz w:val="18"/>
          <w:szCs w:val="18"/>
        </w:rPr>
        <w:fldChar w:fldCharType="begin"/>
      </w:r>
      <w:r w:rsidR="005E5C61">
        <w:rPr>
          <w:i/>
          <w:iCs/>
          <w:color w:val="1F497D" w:themeColor="text2"/>
          <w:sz w:val="18"/>
          <w:szCs w:val="18"/>
        </w:rPr>
        <w:instrText xml:space="preserve"> ADDIN EN.CITE &lt;EndNote&gt;&lt;Cite&gt;&lt;Author&gt;AIHW&lt;/Author&gt;&lt;Year&gt;2020&lt;/Year&gt;&lt;RecNum&gt;66&lt;/RecNum&gt;&lt;DisplayText&gt;&lt;style face="superscript"&gt;29&lt;/style&gt;&lt;/DisplayText&gt;&lt;record&gt;&lt;rec-number&gt;66&lt;/rec-number&gt;&lt;foreign-keys&gt;&lt;key app="EN" db-id="wtwpzfdzitwfv0exv2z5zrzps0rwv0xp9r55" timestamp="1605679382"&gt;66&lt;/key&gt;&lt;/foreign-keys&gt;&lt;ref-type name="Online Database"&gt;45&lt;/ref-type&gt;&lt;contributors&gt;&lt;authors&gt;&lt;author&gt;AIHW&lt;/author&gt;&lt;/authors&gt;&lt;/contributors&gt;&lt;titles&gt;&lt;title&gt;Cancer data in Australia &lt;/title&gt;&lt;/titles&gt;&lt;volume&gt;CAN 122&lt;/volume&gt;&lt;dates&gt;&lt;year&gt;2020&lt;/year&gt;&lt;pub-dates&gt;&lt;date&gt;18th November 2020&lt;/date&gt;&lt;/pub-dates&gt;&lt;/dates&gt;&lt;pub-location&gt;Canberra&lt;/pub-location&gt;&lt;publisher&gt;Australian Institute of Health and Welfare &lt;/publisher&gt;&lt;urls&gt;&lt;related-urls&gt;&lt;url&gt;https://www.aihw.gov.au/reports/cancer/cancer-data-in-australia/contents/cancer-summary-data-visualisation&lt;/url&gt;&lt;/related-urls&gt;&lt;/urls&gt;&lt;/record&gt;&lt;/Cite&gt;&lt;/EndNote&gt;</w:instrText>
      </w:r>
      <w:r w:rsidR="005E5C61">
        <w:rPr>
          <w:i/>
          <w:iCs/>
          <w:color w:val="1F497D" w:themeColor="text2"/>
          <w:sz w:val="18"/>
          <w:szCs w:val="18"/>
        </w:rPr>
        <w:fldChar w:fldCharType="separate"/>
      </w:r>
      <w:r w:rsidR="005E5C61" w:rsidRPr="005E5C61">
        <w:rPr>
          <w:i/>
          <w:iCs/>
          <w:noProof/>
          <w:color w:val="1F497D" w:themeColor="text2"/>
          <w:sz w:val="18"/>
          <w:szCs w:val="18"/>
          <w:vertAlign w:val="superscript"/>
        </w:rPr>
        <w:t>29</w:t>
      </w:r>
      <w:r w:rsidR="005E5C61">
        <w:rPr>
          <w:i/>
          <w:iCs/>
          <w:color w:val="1F497D" w:themeColor="text2"/>
          <w:sz w:val="18"/>
          <w:szCs w:val="18"/>
        </w:rPr>
        <w:fldChar w:fldCharType="end"/>
      </w:r>
    </w:p>
    <w:p w14:paraId="4BE9D9A1" w14:textId="77777777" w:rsidR="00382407" w:rsidRPr="00154B00" w:rsidRDefault="00382407" w:rsidP="00530204">
      <w:pPr>
        <w:pStyle w:val="Heading2"/>
      </w:pPr>
      <w:r w:rsidRPr="00154B00">
        <w:t xml:space="preserve">Estimate the </w:t>
      </w:r>
      <w:r w:rsidRPr="00AE1188">
        <w:t>number</w:t>
      </w:r>
      <w:r w:rsidRPr="00154B00">
        <w:t xml:space="preserve"> of times the proposed medical service</w:t>
      </w:r>
      <w:r w:rsidR="005A58BA">
        <w:t>(s)</w:t>
      </w:r>
      <w:r w:rsidRPr="00154B00">
        <w:t xml:space="preserve"> would be </w:t>
      </w:r>
      <w:r w:rsidR="00AE1188">
        <w:t>delivered to a patient per year:</w:t>
      </w:r>
    </w:p>
    <w:p w14:paraId="654EDED6" w14:textId="4581DC6E" w:rsidR="00382407" w:rsidRPr="00154B00" w:rsidRDefault="00884D0B" w:rsidP="00AE1188">
      <w:pPr>
        <w:ind w:left="426"/>
        <w:rPr>
          <w:szCs w:val="20"/>
        </w:rPr>
      </w:pPr>
      <w:r>
        <w:t>Once per disease episode</w:t>
      </w:r>
      <w:r w:rsidR="00AB6BE9">
        <w:t>.</w:t>
      </w:r>
    </w:p>
    <w:p w14:paraId="1DC7A06B" w14:textId="77777777" w:rsidR="00382407" w:rsidRPr="00154B00" w:rsidRDefault="00382407" w:rsidP="00530204">
      <w:pPr>
        <w:pStyle w:val="Heading2"/>
      </w:pPr>
      <w:r w:rsidRPr="00154B00">
        <w:t>How many years would the proposed medical service</w:t>
      </w:r>
      <w:r w:rsidR="005A58BA">
        <w:t>(s)</w:t>
      </w:r>
      <w:r w:rsidRPr="00154B00">
        <w:t xml:space="preserve"> be required for the patient?</w:t>
      </w:r>
    </w:p>
    <w:p w14:paraId="0E61F933" w14:textId="03660A9E" w:rsidR="00382407" w:rsidRPr="00154B00" w:rsidRDefault="00884D0B" w:rsidP="00AE1188">
      <w:pPr>
        <w:ind w:left="426"/>
        <w:rPr>
          <w:b/>
          <w:szCs w:val="20"/>
        </w:rPr>
      </w:pPr>
      <w:r>
        <w:t>Once</w:t>
      </w:r>
      <w:r w:rsidRPr="00154B00">
        <w:rPr>
          <w:b/>
          <w:szCs w:val="20"/>
        </w:rPr>
        <w:t xml:space="preserve"> </w:t>
      </w:r>
      <w:r w:rsidR="00AB6BE9">
        <w:t>per disease episode.</w:t>
      </w:r>
    </w:p>
    <w:p w14:paraId="5FA1C236" w14:textId="77777777" w:rsidR="002A6753" w:rsidRPr="00154B00" w:rsidRDefault="000E47E7" w:rsidP="00530204">
      <w:pPr>
        <w:pStyle w:val="Heading2"/>
        <w:rPr>
          <w:b w:val="0"/>
        </w:rPr>
      </w:pPr>
      <w:r w:rsidRPr="00154B00">
        <w:t xml:space="preserve">Estimate </w:t>
      </w:r>
      <w:r w:rsidR="002A6753" w:rsidRPr="00154B00">
        <w:t xml:space="preserve">the projected number of patients who will utilise the proposed </w:t>
      </w:r>
      <w:r w:rsidRPr="00154B00">
        <w:t xml:space="preserve">medical </w:t>
      </w:r>
      <w:r w:rsidR="002A6753" w:rsidRPr="00154B00">
        <w:t>ser</w:t>
      </w:r>
      <w:r w:rsidR="00AE1188">
        <w:t>vice(s) for the first full year:</w:t>
      </w:r>
    </w:p>
    <w:p w14:paraId="5BA483A8" w14:textId="7AAB69B5" w:rsidR="00AE1188" w:rsidRPr="00154B00" w:rsidRDefault="00CA48BD" w:rsidP="00AE1188">
      <w:pPr>
        <w:ind w:left="426"/>
        <w:rPr>
          <w:szCs w:val="20"/>
        </w:rPr>
      </w:pPr>
      <w:r w:rsidRPr="00CA48BD">
        <w:rPr>
          <w:szCs w:val="20"/>
        </w:rPr>
        <w:t>It is estimated that the number of haematological malignancies in 2021 will increase by approximately 3.1 per cent from 2020 numbers</w:t>
      </w:r>
      <w:r w:rsidR="00A40AA5">
        <w:rPr>
          <w:szCs w:val="20"/>
        </w:rPr>
        <w:t>, from 17,321</w:t>
      </w:r>
      <w:r w:rsidRPr="00CA48BD">
        <w:rPr>
          <w:szCs w:val="20"/>
        </w:rPr>
        <w:t xml:space="preserve"> to 17,858 patients. Approximately 50 per cent of these patients </w:t>
      </w:r>
      <w:r w:rsidR="00A40AA5">
        <w:rPr>
          <w:szCs w:val="20"/>
        </w:rPr>
        <w:t>may</w:t>
      </w:r>
      <w:r w:rsidRPr="00CA48BD">
        <w:rPr>
          <w:szCs w:val="20"/>
        </w:rPr>
        <w:t xml:space="preserve"> be required to undergo genomic sub-characterisation.</w:t>
      </w:r>
    </w:p>
    <w:p w14:paraId="515BAF67" w14:textId="77777777" w:rsidR="00974D50" w:rsidRPr="00154B00" w:rsidRDefault="005A58BA" w:rsidP="00530204">
      <w:pPr>
        <w:pStyle w:val="Heading2"/>
        <w:rPr>
          <w:b w:val="0"/>
        </w:rPr>
      </w:pPr>
      <w:r>
        <w:t>Estimate the anticipated upt</w:t>
      </w:r>
      <w:r w:rsidR="000E47E7" w:rsidRPr="00154B00">
        <w:t>a</w:t>
      </w:r>
      <w:r w:rsidR="001B171D" w:rsidRPr="00154B00">
        <w:t>k</w:t>
      </w:r>
      <w:r w:rsidR="000E47E7" w:rsidRPr="00154B00">
        <w:t>e of the proposed medical service over the next three years</w:t>
      </w:r>
      <w:r w:rsidR="001B171D" w:rsidRPr="00154B00">
        <w:t xml:space="preserve"> factoring in any constraints in the health system in meeting the needs of the proposed population (suc</w:t>
      </w:r>
      <w:r>
        <w:t>h as supply and demand factors)</w:t>
      </w:r>
      <w:r w:rsidR="001B171D" w:rsidRPr="00154B00">
        <w:t xml:space="preserve"> as well as </w:t>
      </w:r>
      <w:r w:rsidR="009C03FB" w:rsidRPr="00154B00">
        <w:t>provide commentary on</w:t>
      </w:r>
      <w:r w:rsidR="001B171D" w:rsidRPr="00154B00">
        <w:t xml:space="preserve"> risk of ‘leakage’ to populations not targeted by the service</w:t>
      </w:r>
      <w:r w:rsidR="00AE1188">
        <w:t>:</w:t>
      </w:r>
    </w:p>
    <w:p w14:paraId="74242586" w14:textId="655CB243" w:rsidR="00BD2411" w:rsidRDefault="00CA48BD" w:rsidP="00AE1188">
      <w:pPr>
        <w:ind w:left="426"/>
        <w:rPr>
          <w:szCs w:val="20"/>
        </w:rPr>
      </w:pPr>
      <w:r>
        <w:rPr>
          <w:szCs w:val="20"/>
        </w:rPr>
        <w:t xml:space="preserve">As stated above, data from the AIHW indicate that the incidence of all haematological malignancies combined has increased only marginally over time at an average rate of 3.1 per cent. It would be expected that this rate would remain constant over the next three years. Expected numbers of patients with individual haematological cancers are summarised in </w:t>
      </w:r>
      <w:r>
        <w:rPr>
          <w:szCs w:val="20"/>
        </w:rPr>
        <w:fldChar w:fldCharType="begin"/>
      </w:r>
      <w:r>
        <w:rPr>
          <w:szCs w:val="20"/>
        </w:rPr>
        <w:instrText xml:space="preserve"> REF _Ref57101724 \h </w:instrText>
      </w:r>
      <w:r w:rsidR="00985632">
        <w:rPr>
          <w:szCs w:val="20"/>
        </w:rPr>
        <w:instrText xml:space="preserve"> \* MERGEFORMAT </w:instrText>
      </w:r>
      <w:r>
        <w:rPr>
          <w:szCs w:val="20"/>
        </w:rPr>
      </w:r>
      <w:r>
        <w:rPr>
          <w:szCs w:val="20"/>
        </w:rPr>
        <w:fldChar w:fldCharType="separate"/>
      </w:r>
      <w:r w:rsidR="0010714A" w:rsidRPr="0010714A">
        <w:rPr>
          <w:szCs w:val="20"/>
        </w:rPr>
        <w:t>Table 3</w:t>
      </w:r>
      <w:r>
        <w:rPr>
          <w:szCs w:val="20"/>
        </w:rPr>
        <w:fldChar w:fldCharType="end"/>
      </w:r>
      <w:r>
        <w:rPr>
          <w:szCs w:val="20"/>
        </w:rPr>
        <w:t>.</w:t>
      </w:r>
      <w:r w:rsidR="005E5C61">
        <w:rPr>
          <w:szCs w:val="20"/>
        </w:rPr>
        <w:fldChar w:fldCharType="begin"/>
      </w:r>
      <w:r w:rsidR="005E5C61">
        <w:rPr>
          <w:szCs w:val="20"/>
        </w:rPr>
        <w:instrText xml:space="preserve"> ADDIN EN.CITE &lt;EndNote&gt;&lt;Cite&gt;&lt;Author&gt;AIHW&lt;/Author&gt;&lt;Year&gt;2020&lt;/Year&gt;&lt;RecNum&gt;66&lt;/RecNum&gt;&lt;DisplayText&gt;&lt;style face="superscript"&gt;29&lt;/style&gt;&lt;/DisplayText&gt;&lt;record&gt;&lt;rec-number&gt;66&lt;/rec-number&gt;&lt;foreign-keys&gt;&lt;key app="EN" db-id="wtwpzfdzitwfv0exv2z5zrzps0rwv0xp9r55" timestamp="1605679382"&gt;66&lt;/key&gt;&lt;/foreign-keys&gt;&lt;ref-type name="Online Database"&gt;45&lt;/ref-type&gt;&lt;contributors&gt;&lt;authors&gt;&lt;author&gt;AIHW&lt;/author&gt;&lt;/authors&gt;&lt;/contributors&gt;&lt;titles&gt;&lt;title&gt;Cancer data in Australia &lt;/title&gt;&lt;/titles&gt;&lt;volume&gt;CAN 122&lt;/volume&gt;&lt;dates&gt;&lt;year&gt;2020&lt;/year&gt;&lt;pub-dates&gt;&lt;date&gt;18th November 2020&lt;/date&gt;&lt;/pub-dates&gt;&lt;/dates&gt;&lt;pub-location&gt;Canberra&lt;/pub-location&gt;&lt;publisher&gt;Australian Institute of Health and Welfare &lt;/publisher&gt;&lt;urls&gt;&lt;related-urls&gt;&lt;url&gt;https://www.aihw.gov.au/reports/cancer/cancer-data-in-australia/contents/cancer-summary-data-visualisation&lt;/url&gt;&lt;/related-urls&gt;&lt;/urls&gt;&lt;/record&gt;&lt;/Cite&gt;&lt;/EndNote&gt;</w:instrText>
      </w:r>
      <w:r w:rsidR="005E5C61">
        <w:rPr>
          <w:szCs w:val="20"/>
        </w:rPr>
        <w:fldChar w:fldCharType="separate"/>
      </w:r>
      <w:r w:rsidR="005E5C61" w:rsidRPr="005E5C61">
        <w:rPr>
          <w:noProof/>
          <w:szCs w:val="20"/>
          <w:vertAlign w:val="superscript"/>
        </w:rPr>
        <w:t>29</w:t>
      </w:r>
      <w:r w:rsidR="005E5C61">
        <w:rPr>
          <w:szCs w:val="20"/>
        </w:rPr>
        <w:fldChar w:fldCharType="end"/>
      </w:r>
      <w:r>
        <w:rPr>
          <w:szCs w:val="20"/>
        </w:rPr>
        <w:t xml:space="preserve">  </w:t>
      </w:r>
      <w:r w:rsidR="001533BA" w:rsidRPr="001533BA">
        <w:rPr>
          <w:szCs w:val="20"/>
        </w:rPr>
        <w:t>Approximately 50 per cent of these patients may be required to undergo genomic sub-characterisation.</w:t>
      </w:r>
    </w:p>
    <w:p w14:paraId="6F6B443B" w14:textId="1C611896" w:rsidR="00BD2411" w:rsidRDefault="00BD2411" w:rsidP="00AE1188">
      <w:pPr>
        <w:ind w:left="426"/>
        <w:rPr>
          <w:szCs w:val="20"/>
        </w:rPr>
      </w:pPr>
    </w:p>
    <w:p w14:paraId="53F9018A" w14:textId="353C0982" w:rsidR="002D29D6" w:rsidRDefault="002D29D6" w:rsidP="00AE1188">
      <w:pPr>
        <w:ind w:left="426"/>
        <w:rPr>
          <w:szCs w:val="20"/>
        </w:rPr>
      </w:pPr>
    </w:p>
    <w:p w14:paraId="5B458276" w14:textId="77777777" w:rsidR="000A55D9" w:rsidRDefault="000A55D9" w:rsidP="00AE1188">
      <w:pPr>
        <w:ind w:left="426"/>
        <w:rPr>
          <w:szCs w:val="20"/>
        </w:rPr>
      </w:pPr>
    </w:p>
    <w:p w14:paraId="0D0BB31C" w14:textId="357C8770" w:rsidR="00884D0B" w:rsidRPr="00C5638A" w:rsidRDefault="00633558" w:rsidP="003B0550">
      <w:pPr>
        <w:pStyle w:val="Revision"/>
        <w:spacing w:after="120"/>
        <w:ind w:firstLine="425"/>
        <w:rPr>
          <w:i/>
          <w:iCs/>
          <w:color w:val="1F497D" w:themeColor="text2"/>
          <w:sz w:val="18"/>
          <w:szCs w:val="18"/>
        </w:rPr>
      </w:pPr>
      <w:bookmarkStart w:id="14" w:name="_Ref57101724"/>
      <w:r w:rsidRPr="00C5638A">
        <w:rPr>
          <w:i/>
          <w:iCs/>
          <w:color w:val="1F497D" w:themeColor="text2"/>
          <w:sz w:val="18"/>
          <w:szCs w:val="18"/>
        </w:rPr>
        <w:lastRenderedPageBreak/>
        <w:t xml:space="preserve">Table </w:t>
      </w:r>
      <w:r w:rsidR="00255342" w:rsidRPr="00C5638A">
        <w:rPr>
          <w:i/>
          <w:iCs/>
          <w:color w:val="1F497D" w:themeColor="text2"/>
          <w:sz w:val="18"/>
          <w:szCs w:val="18"/>
        </w:rPr>
        <w:fldChar w:fldCharType="begin"/>
      </w:r>
      <w:r w:rsidR="00255342" w:rsidRPr="00C5638A">
        <w:rPr>
          <w:i/>
          <w:iCs/>
          <w:color w:val="1F497D" w:themeColor="text2"/>
          <w:sz w:val="18"/>
          <w:szCs w:val="18"/>
        </w:rPr>
        <w:instrText xml:space="preserve"> SEQ Table \* ARABIC </w:instrText>
      </w:r>
      <w:r w:rsidR="00255342" w:rsidRPr="00C5638A">
        <w:rPr>
          <w:i/>
          <w:iCs/>
          <w:color w:val="1F497D" w:themeColor="text2"/>
          <w:sz w:val="18"/>
          <w:szCs w:val="18"/>
        </w:rPr>
        <w:fldChar w:fldCharType="separate"/>
      </w:r>
      <w:r w:rsidR="00985632">
        <w:rPr>
          <w:i/>
          <w:iCs/>
          <w:noProof/>
          <w:color w:val="1F497D" w:themeColor="text2"/>
          <w:sz w:val="18"/>
          <w:szCs w:val="18"/>
        </w:rPr>
        <w:t>3</w:t>
      </w:r>
      <w:r w:rsidR="00255342" w:rsidRPr="00C5638A">
        <w:rPr>
          <w:i/>
          <w:iCs/>
          <w:color w:val="1F497D" w:themeColor="text2"/>
          <w:sz w:val="18"/>
          <w:szCs w:val="18"/>
        </w:rPr>
        <w:fldChar w:fldCharType="end"/>
      </w:r>
      <w:bookmarkEnd w:id="14"/>
      <w:r w:rsidRPr="00C5638A">
        <w:rPr>
          <w:i/>
          <w:iCs/>
          <w:color w:val="1F497D" w:themeColor="text2"/>
          <w:sz w:val="18"/>
          <w:szCs w:val="18"/>
        </w:rPr>
        <w:tab/>
        <w:t>Expected number of patients with a haematological malignancy in Australia</w:t>
      </w:r>
    </w:p>
    <w:tbl>
      <w:tblPr>
        <w:tblW w:w="8614" w:type="dxa"/>
        <w:tblInd w:w="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Table 4 Expected number of patients with a haematological malignancy in Australia"/>
        <w:tblDescription w:val="Table consists of five columns:&#10;Column one describes the haematological maligancy, and the following four columns describe the number (expected number) of patients in 2020, 2021, 2022 and 2023&#10;&#10;There are 11 haematological diseases described in rows:&#10;All haematological cancers (3.1%)&#10;Acute lymphoblastic leukaemia (3%)&#10;Acute myeloid leukaemia (1.97%)&#10;Chronic lymphocytic leukaemia (3.33%)&#10;Chronic myeloid leukaemia (1.47%)&#10;Hodgkin lymphoma (3.07%)&#10;Multiple myeloma (4.43%)&#10;Myelodysplastic syndromes (1%)&#10;Non-Hodgkin lymphoma (3.29%)&#10;"/>
      </w:tblPr>
      <w:tblGrid>
        <w:gridCol w:w="3560"/>
        <w:gridCol w:w="1263"/>
        <w:gridCol w:w="1264"/>
        <w:gridCol w:w="1263"/>
        <w:gridCol w:w="1264"/>
      </w:tblGrid>
      <w:tr w:rsidR="006F5218" w14:paraId="0D7709C3" w14:textId="77777777" w:rsidTr="001756FB">
        <w:trPr>
          <w:trHeight w:val="482"/>
        </w:trPr>
        <w:tc>
          <w:tcPr>
            <w:tcW w:w="3560" w:type="dxa"/>
            <w:shd w:val="clear" w:color="auto" w:fill="CCECFF"/>
          </w:tcPr>
          <w:p w14:paraId="33EB8F83" w14:textId="097F4458" w:rsidR="00C23086" w:rsidRPr="00551EBB" w:rsidRDefault="00633558" w:rsidP="006D5166">
            <w:pPr>
              <w:rPr>
                <w:b/>
                <w:bCs/>
                <w:szCs w:val="20"/>
              </w:rPr>
            </w:pPr>
            <w:r>
              <w:rPr>
                <w:b/>
                <w:bCs/>
                <w:szCs w:val="20"/>
              </w:rPr>
              <w:t>Malignancy</w:t>
            </w:r>
            <w:r w:rsidR="00C6786B">
              <w:rPr>
                <w:b/>
                <w:bCs/>
                <w:szCs w:val="20"/>
              </w:rPr>
              <w:t xml:space="preserve"> (average increase*)</w:t>
            </w:r>
          </w:p>
        </w:tc>
        <w:tc>
          <w:tcPr>
            <w:tcW w:w="1263" w:type="dxa"/>
            <w:tcBorders>
              <w:right w:val="nil"/>
            </w:tcBorders>
            <w:shd w:val="clear" w:color="auto" w:fill="CCECFF"/>
            <w:vAlign w:val="center"/>
          </w:tcPr>
          <w:p w14:paraId="5F811CF8" w14:textId="2193C1D7" w:rsidR="00C23086" w:rsidRPr="00551EBB" w:rsidRDefault="00C23086" w:rsidP="00C23086">
            <w:pPr>
              <w:jc w:val="center"/>
              <w:rPr>
                <w:b/>
                <w:bCs/>
                <w:szCs w:val="20"/>
              </w:rPr>
            </w:pPr>
            <w:r>
              <w:rPr>
                <w:b/>
                <w:bCs/>
                <w:szCs w:val="20"/>
              </w:rPr>
              <w:t>2020</w:t>
            </w:r>
          </w:p>
        </w:tc>
        <w:tc>
          <w:tcPr>
            <w:tcW w:w="1264" w:type="dxa"/>
            <w:tcBorders>
              <w:left w:val="nil"/>
              <w:right w:val="nil"/>
            </w:tcBorders>
            <w:shd w:val="clear" w:color="auto" w:fill="CCECFF"/>
            <w:vAlign w:val="center"/>
          </w:tcPr>
          <w:p w14:paraId="6EED6AD4" w14:textId="7D26CA03" w:rsidR="00C23086" w:rsidRPr="00551EBB" w:rsidRDefault="00633558" w:rsidP="00C23086">
            <w:pPr>
              <w:jc w:val="center"/>
              <w:rPr>
                <w:b/>
                <w:bCs/>
                <w:szCs w:val="20"/>
              </w:rPr>
            </w:pPr>
            <w:r>
              <w:rPr>
                <w:b/>
                <w:bCs/>
                <w:szCs w:val="20"/>
              </w:rPr>
              <w:t xml:space="preserve">Expected </w:t>
            </w:r>
            <w:r w:rsidR="00C23086">
              <w:rPr>
                <w:b/>
                <w:bCs/>
                <w:szCs w:val="20"/>
              </w:rPr>
              <w:t>2021</w:t>
            </w:r>
          </w:p>
        </w:tc>
        <w:tc>
          <w:tcPr>
            <w:tcW w:w="1263" w:type="dxa"/>
            <w:tcBorders>
              <w:left w:val="nil"/>
              <w:bottom w:val="single" w:sz="4" w:space="0" w:color="auto"/>
              <w:right w:val="nil"/>
            </w:tcBorders>
            <w:shd w:val="clear" w:color="auto" w:fill="CCECFF"/>
            <w:vAlign w:val="center"/>
          </w:tcPr>
          <w:p w14:paraId="252849D8" w14:textId="10693581" w:rsidR="00C23086" w:rsidRPr="00551EBB" w:rsidRDefault="00633558" w:rsidP="00C23086">
            <w:pPr>
              <w:jc w:val="center"/>
              <w:rPr>
                <w:b/>
                <w:bCs/>
                <w:szCs w:val="20"/>
              </w:rPr>
            </w:pPr>
            <w:r>
              <w:rPr>
                <w:b/>
                <w:bCs/>
                <w:szCs w:val="20"/>
              </w:rPr>
              <w:t xml:space="preserve">Expected </w:t>
            </w:r>
            <w:r w:rsidR="00C23086">
              <w:rPr>
                <w:b/>
                <w:bCs/>
                <w:szCs w:val="20"/>
              </w:rPr>
              <w:t>2022</w:t>
            </w:r>
          </w:p>
        </w:tc>
        <w:tc>
          <w:tcPr>
            <w:tcW w:w="1264" w:type="dxa"/>
            <w:tcBorders>
              <w:left w:val="nil"/>
              <w:bottom w:val="single" w:sz="4" w:space="0" w:color="auto"/>
            </w:tcBorders>
            <w:shd w:val="clear" w:color="auto" w:fill="CCECFF"/>
            <w:vAlign w:val="center"/>
          </w:tcPr>
          <w:p w14:paraId="15A59CA4" w14:textId="0029B92F" w:rsidR="00C23086" w:rsidRDefault="00633558" w:rsidP="00C23086">
            <w:pPr>
              <w:jc w:val="center"/>
              <w:rPr>
                <w:b/>
                <w:bCs/>
                <w:szCs w:val="20"/>
              </w:rPr>
            </w:pPr>
            <w:r>
              <w:rPr>
                <w:b/>
                <w:bCs/>
                <w:szCs w:val="20"/>
              </w:rPr>
              <w:t xml:space="preserve">Expected </w:t>
            </w:r>
            <w:r w:rsidR="00C23086">
              <w:rPr>
                <w:b/>
                <w:bCs/>
                <w:szCs w:val="20"/>
              </w:rPr>
              <w:t>2023</w:t>
            </w:r>
          </w:p>
        </w:tc>
      </w:tr>
      <w:tr w:rsidR="00C23086" w14:paraId="14062441" w14:textId="77777777" w:rsidTr="001756FB">
        <w:trPr>
          <w:trHeight w:val="540"/>
        </w:trPr>
        <w:tc>
          <w:tcPr>
            <w:tcW w:w="3560" w:type="dxa"/>
            <w:tcBorders>
              <w:bottom w:val="nil"/>
            </w:tcBorders>
            <w:vAlign w:val="center"/>
          </w:tcPr>
          <w:p w14:paraId="3DC75328" w14:textId="5DB67B8E" w:rsidR="00C23086" w:rsidRPr="00F94330" w:rsidRDefault="00633558" w:rsidP="006D5166">
            <w:pPr>
              <w:rPr>
                <w:b/>
                <w:bCs/>
                <w:szCs w:val="20"/>
              </w:rPr>
            </w:pPr>
            <w:r w:rsidRPr="00F94330">
              <w:rPr>
                <w:b/>
                <w:bCs/>
                <w:szCs w:val="20"/>
              </w:rPr>
              <w:t>All haematological cancers</w:t>
            </w:r>
            <w:r w:rsidR="00C6786B" w:rsidRPr="00F94330">
              <w:rPr>
                <w:b/>
                <w:bCs/>
                <w:szCs w:val="20"/>
              </w:rPr>
              <w:t xml:space="preserve"> (3.1%)</w:t>
            </w:r>
          </w:p>
        </w:tc>
        <w:tc>
          <w:tcPr>
            <w:tcW w:w="1263" w:type="dxa"/>
            <w:tcBorders>
              <w:bottom w:val="nil"/>
              <w:right w:val="nil"/>
            </w:tcBorders>
            <w:vAlign w:val="center"/>
          </w:tcPr>
          <w:p w14:paraId="031F3B0A" w14:textId="4EF50C12" w:rsidR="00C23086" w:rsidRPr="00F94330" w:rsidRDefault="00633558" w:rsidP="00C23086">
            <w:pPr>
              <w:jc w:val="center"/>
              <w:rPr>
                <w:b/>
                <w:bCs/>
                <w:szCs w:val="20"/>
              </w:rPr>
            </w:pPr>
            <w:r w:rsidRPr="00F94330">
              <w:rPr>
                <w:b/>
                <w:bCs/>
                <w:szCs w:val="20"/>
              </w:rPr>
              <w:t>17,321</w:t>
            </w:r>
          </w:p>
        </w:tc>
        <w:tc>
          <w:tcPr>
            <w:tcW w:w="1264" w:type="dxa"/>
            <w:tcBorders>
              <w:left w:val="nil"/>
              <w:bottom w:val="nil"/>
              <w:right w:val="nil"/>
            </w:tcBorders>
            <w:vAlign w:val="center"/>
          </w:tcPr>
          <w:p w14:paraId="22CDEF0A" w14:textId="45787D10" w:rsidR="00C23086" w:rsidRPr="00F94330" w:rsidRDefault="00635A7B" w:rsidP="00C23086">
            <w:pPr>
              <w:tabs>
                <w:tab w:val="left" w:pos="1079"/>
              </w:tabs>
              <w:jc w:val="center"/>
              <w:rPr>
                <w:b/>
                <w:bCs/>
                <w:szCs w:val="20"/>
              </w:rPr>
            </w:pPr>
            <w:r w:rsidRPr="00F94330">
              <w:rPr>
                <w:b/>
                <w:bCs/>
                <w:szCs w:val="20"/>
              </w:rPr>
              <w:t>17,858</w:t>
            </w:r>
          </w:p>
        </w:tc>
        <w:tc>
          <w:tcPr>
            <w:tcW w:w="1263" w:type="dxa"/>
            <w:tcBorders>
              <w:left w:val="nil"/>
              <w:bottom w:val="nil"/>
              <w:right w:val="nil"/>
            </w:tcBorders>
            <w:vAlign w:val="center"/>
          </w:tcPr>
          <w:p w14:paraId="51580D60" w14:textId="791847A6" w:rsidR="00C23086" w:rsidRPr="00F94330" w:rsidRDefault="00635A7B" w:rsidP="00C23086">
            <w:pPr>
              <w:tabs>
                <w:tab w:val="left" w:pos="1024"/>
              </w:tabs>
              <w:jc w:val="center"/>
              <w:rPr>
                <w:b/>
                <w:bCs/>
                <w:szCs w:val="20"/>
              </w:rPr>
            </w:pPr>
            <w:r w:rsidRPr="00F94330">
              <w:rPr>
                <w:b/>
                <w:bCs/>
                <w:szCs w:val="20"/>
              </w:rPr>
              <w:t>18,412</w:t>
            </w:r>
          </w:p>
        </w:tc>
        <w:tc>
          <w:tcPr>
            <w:tcW w:w="1264" w:type="dxa"/>
            <w:tcBorders>
              <w:left w:val="nil"/>
              <w:bottom w:val="nil"/>
            </w:tcBorders>
            <w:vAlign w:val="center"/>
          </w:tcPr>
          <w:p w14:paraId="3A06054D" w14:textId="7B4F7AF1" w:rsidR="00C23086" w:rsidRPr="00F94330" w:rsidRDefault="00635A7B" w:rsidP="00C23086">
            <w:pPr>
              <w:tabs>
                <w:tab w:val="left" w:pos="1051"/>
              </w:tabs>
              <w:jc w:val="center"/>
              <w:rPr>
                <w:b/>
                <w:bCs/>
                <w:szCs w:val="20"/>
              </w:rPr>
            </w:pPr>
            <w:r w:rsidRPr="00F94330">
              <w:rPr>
                <w:b/>
                <w:bCs/>
                <w:szCs w:val="20"/>
              </w:rPr>
              <w:t>18,983</w:t>
            </w:r>
          </w:p>
        </w:tc>
      </w:tr>
      <w:tr w:rsidR="00C23086" w14:paraId="2AFBD73F" w14:textId="77777777" w:rsidTr="001756FB">
        <w:trPr>
          <w:trHeight w:val="540"/>
        </w:trPr>
        <w:tc>
          <w:tcPr>
            <w:tcW w:w="3560" w:type="dxa"/>
            <w:tcBorders>
              <w:top w:val="nil"/>
              <w:bottom w:val="nil"/>
            </w:tcBorders>
            <w:vAlign w:val="center"/>
          </w:tcPr>
          <w:p w14:paraId="4AA99DD1" w14:textId="65E5E6F2" w:rsidR="00C23086" w:rsidRDefault="00635A7B" w:rsidP="006D5166">
            <w:pPr>
              <w:rPr>
                <w:szCs w:val="20"/>
              </w:rPr>
            </w:pPr>
            <w:r>
              <w:rPr>
                <w:szCs w:val="20"/>
              </w:rPr>
              <w:t>Acute lymphoblastic leukaemia</w:t>
            </w:r>
            <w:r w:rsidR="006F5218">
              <w:rPr>
                <w:szCs w:val="20"/>
              </w:rPr>
              <w:t xml:space="preserve"> (3%)</w:t>
            </w:r>
          </w:p>
        </w:tc>
        <w:tc>
          <w:tcPr>
            <w:tcW w:w="1263" w:type="dxa"/>
            <w:tcBorders>
              <w:top w:val="nil"/>
              <w:bottom w:val="nil"/>
              <w:right w:val="nil"/>
            </w:tcBorders>
            <w:vAlign w:val="center"/>
          </w:tcPr>
          <w:p w14:paraId="7E55B26F" w14:textId="5D1EBAF5" w:rsidR="00C23086" w:rsidRDefault="00635A7B" w:rsidP="00C23086">
            <w:pPr>
              <w:jc w:val="center"/>
              <w:rPr>
                <w:szCs w:val="20"/>
              </w:rPr>
            </w:pPr>
            <w:r>
              <w:rPr>
                <w:szCs w:val="20"/>
              </w:rPr>
              <w:t>445</w:t>
            </w:r>
          </w:p>
        </w:tc>
        <w:tc>
          <w:tcPr>
            <w:tcW w:w="1264" w:type="dxa"/>
            <w:tcBorders>
              <w:top w:val="nil"/>
              <w:left w:val="nil"/>
              <w:bottom w:val="nil"/>
              <w:right w:val="nil"/>
            </w:tcBorders>
            <w:vAlign w:val="center"/>
          </w:tcPr>
          <w:p w14:paraId="68182A59" w14:textId="77A56565" w:rsidR="00C23086" w:rsidRPr="00887DB0" w:rsidRDefault="00C40277" w:rsidP="00C23086">
            <w:pPr>
              <w:tabs>
                <w:tab w:val="left" w:pos="1079"/>
              </w:tabs>
              <w:jc w:val="center"/>
              <w:rPr>
                <w:szCs w:val="20"/>
              </w:rPr>
            </w:pPr>
            <w:r>
              <w:rPr>
                <w:szCs w:val="20"/>
              </w:rPr>
              <w:t>458</w:t>
            </w:r>
          </w:p>
        </w:tc>
        <w:tc>
          <w:tcPr>
            <w:tcW w:w="1263" w:type="dxa"/>
            <w:tcBorders>
              <w:top w:val="nil"/>
              <w:left w:val="nil"/>
              <w:bottom w:val="nil"/>
              <w:right w:val="nil"/>
            </w:tcBorders>
            <w:vAlign w:val="center"/>
          </w:tcPr>
          <w:p w14:paraId="021D86DB" w14:textId="35516F40" w:rsidR="00C23086" w:rsidRPr="00887DB0" w:rsidRDefault="00C40277" w:rsidP="00C23086">
            <w:pPr>
              <w:tabs>
                <w:tab w:val="left" w:pos="1024"/>
              </w:tabs>
              <w:jc w:val="center"/>
              <w:rPr>
                <w:szCs w:val="20"/>
              </w:rPr>
            </w:pPr>
            <w:r>
              <w:rPr>
                <w:szCs w:val="20"/>
              </w:rPr>
              <w:t>472</w:t>
            </w:r>
          </w:p>
        </w:tc>
        <w:tc>
          <w:tcPr>
            <w:tcW w:w="1264" w:type="dxa"/>
            <w:tcBorders>
              <w:top w:val="nil"/>
              <w:left w:val="nil"/>
              <w:bottom w:val="nil"/>
            </w:tcBorders>
            <w:vAlign w:val="center"/>
          </w:tcPr>
          <w:p w14:paraId="41CB2FF6" w14:textId="701D9E7F" w:rsidR="00C23086" w:rsidRDefault="00C40277" w:rsidP="00C23086">
            <w:pPr>
              <w:tabs>
                <w:tab w:val="left" w:pos="1051"/>
              </w:tabs>
              <w:jc w:val="center"/>
              <w:rPr>
                <w:szCs w:val="20"/>
              </w:rPr>
            </w:pPr>
            <w:r>
              <w:rPr>
                <w:szCs w:val="20"/>
              </w:rPr>
              <w:t>486</w:t>
            </w:r>
          </w:p>
        </w:tc>
      </w:tr>
      <w:tr w:rsidR="00C23086" w14:paraId="1E5ED413" w14:textId="77777777" w:rsidTr="001756FB">
        <w:trPr>
          <w:trHeight w:val="540"/>
        </w:trPr>
        <w:tc>
          <w:tcPr>
            <w:tcW w:w="3560" w:type="dxa"/>
            <w:tcBorders>
              <w:top w:val="nil"/>
              <w:bottom w:val="nil"/>
            </w:tcBorders>
            <w:vAlign w:val="center"/>
          </w:tcPr>
          <w:p w14:paraId="1A7D656E" w14:textId="631F69E9" w:rsidR="006F5218" w:rsidRPr="00551EBB" w:rsidRDefault="00635A7B" w:rsidP="006D5166">
            <w:pPr>
              <w:rPr>
                <w:szCs w:val="20"/>
              </w:rPr>
            </w:pPr>
            <w:r>
              <w:rPr>
                <w:szCs w:val="20"/>
              </w:rPr>
              <w:t>Acute myeloid leukaemia</w:t>
            </w:r>
            <w:r w:rsidR="006F5218">
              <w:rPr>
                <w:szCs w:val="20"/>
              </w:rPr>
              <w:t xml:space="preserve"> (1.97%)</w:t>
            </w:r>
          </w:p>
        </w:tc>
        <w:tc>
          <w:tcPr>
            <w:tcW w:w="1263" w:type="dxa"/>
            <w:tcBorders>
              <w:top w:val="nil"/>
              <w:bottom w:val="nil"/>
              <w:right w:val="nil"/>
            </w:tcBorders>
            <w:vAlign w:val="center"/>
          </w:tcPr>
          <w:p w14:paraId="709F88D4" w14:textId="7CB8B606" w:rsidR="00C23086" w:rsidRPr="00551EBB" w:rsidRDefault="00635A7B" w:rsidP="00C23086">
            <w:pPr>
              <w:jc w:val="center"/>
              <w:rPr>
                <w:szCs w:val="20"/>
              </w:rPr>
            </w:pPr>
            <w:r>
              <w:rPr>
                <w:szCs w:val="20"/>
              </w:rPr>
              <w:t>1,122</w:t>
            </w:r>
          </w:p>
        </w:tc>
        <w:tc>
          <w:tcPr>
            <w:tcW w:w="1264" w:type="dxa"/>
            <w:tcBorders>
              <w:top w:val="nil"/>
              <w:left w:val="nil"/>
              <w:bottom w:val="nil"/>
              <w:right w:val="nil"/>
            </w:tcBorders>
            <w:vAlign w:val="center"/>
          </w:tcPr>
          <w:p w14:paraId="57A8E2C2" w14:textId="2734ACB7" w:rsidR="00C23086" w:rsidRPr="00887DB0" w:rsidRDefault="00C40277" w:rsidP="00C23086">
            <w:pPr>
              <w:tabs>
                <w:tab w:val="left" w:pos="1079"/>
              </w:tabs>
              <w:jc w:val="center"/>
              <w:rPr>
                <w:szCs w:val="20"/>
              </w:rPr>
            </w:pPr>
            <w:r>
              <w:rPr>
                <w:szCs w:val="20"/>
              </w:rPr>
              <w:t>1,144</w:t>
            </w:r>
          </w:p>
        </w:tc>
        <w:tc>
          <w:tcPr>
            <w:tcW w:w="1263" w:type="dxa"/>
            <w:tcBorders>
              <w:top w:val="nil"/>
              <w:left w:val="nil"/>
              <w:bottom w:val="nil"/>
              <w:right w:val="nil"/>
            </w:tcBorders>
            <w:vAlign w:val="center"/>
          </w:tcPr>
          <w:p w14:paraId="0510165B" w14:textId="52E2FA6C" w:rsidR="00C23086" w:rsidRPr="00887DB0" w:rsidRDefault="00C40277" w:rsidP="00C23086">
            <w:pPr>
              <w:tabs>
                <w:tab w:val="left" w:pos="1024"/>
              </w:tabs>
              <w:jc w:val="center"/>
              <w:rPr>
                <w:szCs w:val="20"/>
              </w:rPr>
            </w:pPr>
            <w:r>
              <w:rPr>
                <w:szCs w:val="20"/>
              </w:rPr>
              <w:t>1,166</w:t>
            </w:r>
          </w:p>
        </w:tc>
        <w:tc>
          <w:tcPr>
            <w:tcW w:w="1264" w:type="dxa"/>
            <w:tcBorders>
              <w:top w:val="nil"/>
              <w:left w:val="nil"/>
              <w:bottom w:val="nil"/>
            </w:tcBorders>
            <w:vAlign w:val="center"/>
          </w:tcPr>
          <w:p w14:paraId="5536476C" w14:textId="70941331" w:rsidR="00C23086" w:rsidRDefault="00C40277" w:rsidP="00C23086">
            <w:pPr>
              <w:tabs>
                <w:tab w:val="left" w:pos="1051"/>
              </w:tabs>
              <w:jc w:val="center"/>
              <w:rPr>
                <w:szCs w:val="20"/>
              </w:rPr>
            </w:pPr>
            <w:r>
              <w:rPr>
                <w:szCs w:val="20"/>
              </w:rPr>
              <w:t>1,189</w:t>
            </w:r>
          </w:p>
        </w:tc>
      </w:tr>
      <w:tr w:rsidR="006F5218" w14:paraId="16CE3E99" w14:textId="77777777" w:rsidTr="001756FB">
        <w:trPr>
          <w:trHeight w:val="540"/>
        </w:trPr>
        <w:tc>
          <w:tcPr>
            <w:tcW w:w="3560" w:type="dxa"/>
            <w:tcBorders>
              <w:top w:val="nil"/>
              <w:bottom w:val="nil"/>
            </w:tcBorders>
            <w:vAlign w:val="center"/>
          </w:tcPr>
          <w:p w14:paraId="36FAAE93" w14:textId="4366224A" w:rsidR="00C23086" w:rsidRPr="00551EBB" w:rsidRDefault="00C6786B" w:rsidP="006D5166">
            <w:pPr>
              <w:rPr>
                <w:szCs w:val="20"/>
              </w:rPr>
            </w:pPr>
            <w:r>
              <w:rPr>
                <w:szCs w:val="20"/>
              </w:rPr>
              <w:t>Chronic lymphocytic leukaemia</w:t>
            </w:r>
            <w:r w:rsidR="006F5218">
              <w:rPr>
                <w:szCs w:val="20"/>
              </w:rPr>
              <w:t xml:space="preserve"> (3.33%)</w:t>
            </w:r>
          </w:p>
        </w:tc>
        <w:tc>
          <w:tcPr>
            <w:tcW w:w="1263" w:type="dxa"/>
            <w:tcBorders>
              <w:top w:val="nil"/>
              <w:bottom w:val="nil"/>
              <w:right w:val="nil"/>
            </w:tcBorders>
            <w:vAlign w:val="center"/>
          </w:tcPr>
          <w:p w14:paraId="7B994FF6" w14:textId="66A30167" w:rsidR="00C23086" w:rsidRPr="00551EBB" w:rsidRDefault="00C6786B" w:rsidP="00C23086">
            <w:pPr>
              <w:jc w:val="center"/>
              <w:rPr>
                <w:szCs w:val="20"/>
              </w:rPr>
            </w:pPr>
            <w:r>
              <w:rPr>
                <w:szCs w:val="20"/>
              </w:rPr>
              <w:t>1,875</w:t>
            </w:r>
          </w:p>
        </w:tc>
        <w:tc>
          <w:tcPr>
            <w:tcW w:w="1264" w:type="dxa"/>
            <w:tcBorders>
              <w:top w:val="nil"/>
              <w:left w:val="nil"/>
              <w:bottom w:val="nil"/>
              <w:right w:val="nil"/>
            </w:tcBorders>
            <w:vAlign w:val="center"/>
          </w:tcPr>
          <w:p w14:paraId="4A0816CB" w14:textId="51BA3208" w:rsidR="00C23086" w:rsidRPr="00887DB0" w:rsidRDefault="00C40277" w:rsidP="00C23086">
            <w:pPr>
              <w:tabs>
                <w:tab w:val="left" w:pos="1079"/>
              </w:tabs>
              <w:jc w:val="center"/>
              <w:rPr>
                <w:szCs w:val="20"/>
              </w:rPr>
            </w:pPr>
            <w:r>
              <w:rPr>
                <w:szCs w:val="20"/>
              </w:rPr>
              <w:t>1,937</w:t>
            </w:r>
          </w:p>
        </w:tc>
        <w:tc>
          <w:tcPr>
            <w:tcW w:w="1263" w:type="dxa"/>
            <w:tcBorders>
              <w:top w:val="nil"/>
              <w:left w:val="nil"/>
              <w:bottom w:val="nil"/>
              <w:right w:val="nil"/>
            </w:tcBorders>
            <w:vAlign w:val="center"/>
          </w:tcPr>
          <w:p w14:paraId="335F37F9" w14:textId="2C767DF1" w:rsidR="00C23086" w:rsidRPr="00887DB0" w:rsidRDefault="00C40277" w:rsidP="00C23086">
            <w:pPr>
              <w:tabs>
                <w:tab w:val="left" w:pos="1024"/>
              </w:tabs>
              <w:jc w:val="center"/>
              <w:rPr>
                <w:szCs w:val="20"/>
              </w:rPr>
            </w:pPr>
            <w:r>
              <w:rPr>
                <w:szCs w:val="20"/>
              </w:rPr>
              <w:t>2,001</w:t>
            </w:r>
          </w:p>
        </w:tc>
        <w:tc>
          <w:tcPr>
            <w:tcW w:w="1264" w:type="dxa"/>
            <w:tcBorders>
              <w:top w:val="nil"/>
              <w:left w:val="nil"/>
              <w:bottom w:val="nil"/>
            </w:tcBorders>
            <w:vAlign w:val="center"/>
          </w:tcPr>
          <w:p w14:paraId="66F31735" w14:textId="647CCEA8" w:rsidR="00C23086" w:rsidRPr="00887DB0" w:rsidRDefault="00C40277" w:rsidP="00C23086">
            <w:pPr>
              <w:tabs>
                <w:tab w:val="left" w:pos="870"/>
              </w:tabs>
              <w:jc w:val="center"/>
              <w:rPr>
                <w:szCs w:val="20"/>
              </w:rPr>
            </w:pPr>
            <w:r>
              <w:rPr>
                <w:szCs w:val="20"/>
              </w:rPr>
              <w:t>2,068</w:t>
            </w:r>
          </w:p>
        </w:tc>
      </w:tr>
      <w:tr w:rsidR="00635A7B" w14:paraId="6946D24A" w14:textId="77777777" w:rsidTr="001756FB">
        <w:trPr>
          <w:trHeight w:val="540"/>
        </w:trPr>
        <w:tc>
          <w:tcPr>
            <w:tcW w:w="3560" w:type="dxa"/>
            <w:tcBorders>
              <w:top w:val="nil"/>
              <w:bottom w:val="nil"/>
            </w:tcBorders>
            <w:vAlign w:val="center"/>
          </w:tcPr>
          <w:p w14:paraId="370939E3" w14:textId="7F3B0BF9" w:rsidR="00635A7B" w:rsidRPr="00551EBB" w:rsidRDefault="00C6786B" w:rsidP="006D5166">
            <w:pPr>
              <w:rPr>
                <w:szCs w:val="20"/>
              </w:rPr>
            </w:pPr>
            <w:r>
              <w:rPr>
                <w:szCs w:val="20"/>
              </w:rPr>
              <w:t>Chronic myeloid leukaemia</w:t>
            </w:r>
            <w:r w:rsidR="006F5218">
              <w:rPr>
                <w:szCs w:val="20"/>
              </w:rPr>
              <w:t xml:space="preserve"> (1.47%)</w:t>
            </w:r>
          </w:p>
        </w:tc>
        <w:tc>
          <w:tcPr>
            <w:tcW w:w="1263" w:type="dxa"/>
            <w:tcBorders>
              <w:top w:val="nil"/>
              <w:bottom w:val="nil"/>
              <w:right w:val="nil"/>
            </w:tcBorders>
            <w:vAlign w:val="center"/>
          </w:tcPr>
          <w:p w14:paraId="77FE7AF3" w14:textId="1322268F" w:rsidR="00635A7B" w:rsidRPr="00551EBB" w:rsidRDefault="00C6786B" w:rsidP="00C23086">
            <w:pPr>
              <w:jc w:val="center"/>
              <w:rPr>
                <w:szCs w:val="20"/>
              </w:rPr>
            </w:pPr>
            <w:r>
              <w:rPr>
                <w:szCs w:val="20"/>
              </w:rPr>
              <w:t>378</w:t>
            </w:r>
          </w:p>
        </w:tc>
        <w:tc>
          <w:tcPr>
            <w:tcW w:w="1264" w:type="dxa"/>
            <w:tcBorders>
              <w:top w:val="nil"/>
              <w:left w:val="nil"/>
              <w:bottom w:val="nil"/>
              <w:right w:val="nil"/>
            </w:tcBorders>
            <w:vAlign w:val="center"/>
          </w:tcPr>
          <w:p w14:paraId="78BFB309" w14:textId="2D5D2E89" w:rsidR="00635A7B" w:rsidRPr="00887DB0" w:rsidRDefault="00166B99" w:rsidP="00C23086">
            <w:pPr>
              <w:tabs>
                <w:tab w:val="left" w:pos="1079"/>
              </w:tabs>
              <w:jc w:val="center"/>
              <w:rPr>
                <w:szCs w:val="20"/>
              </w:rPr>
            </w:pPr>
            <w:r>
              <w:rPr>
                <w:szCs w:val="20"/>
              </w:rPr>
              <w:t>384</w:t>
            </w:r>
          </w:p>
        </w:tc>
        <w:tc>
          <w:tcPr>
            <w:tcW w:w="1263" w:type="dxa"/>
            <w:tcBorders>
              <w:top w:val="nil"/>
              <w:left w:val="nil"/>
              <w:bottom w:val="nil"/>
              <w:right w:val="nil"/>
            </w:tcBorders>
            <w:vAlign w:val="center"/>
          </w:tcPr>
          <w:p w14:paraId="6D445CB9" w14:textId="386677E4" w:rsidR="00635A7B" w:rsidRPr="00887DB0" w:rsidRDefault="00166B99" w:rsidP="00C23086">
            <w:pPr>
              <w:tabs>
                <w:tab w:val="left" w:pos="1024"/>
              </w:tabs>
              <w:jc w:val="center"/>
              <w:rPr>
                <w:szCs w:val="20"/>
              </w:rPr>
            </w:pPr>
            <w:r>
              <w:rPr>
                <w:szCs w:val="20"/>
              </w:rPr>
              <w:t>390</w:t>
            </w:r>
          </w:p>
        </w:tc>
        <w:tc>
          <w:tcPr>
            <w:tcW w:w="1264" w:type="dxa"/>
            <w:tcBorders>
              <w:top w:val="nil"/>
              <w:left w:val="nil"/>
              <w:bottom w:val="nil"/>
            </w:tcBorders>
            <w:vAlign w:val="center"/>
          </w:tcPr>
          <w:p w14:paraId="72A61A2B" w14:textId="06DBB7BD" w:rsidR="00635A7B" w:rsidRPr="00887DB0" w:rsidRDefault="00166B99" w:rsidP="00C23086">
            <w:pPr>
              <w:tabs>
                <w:tab w:val="left" w:pos="870"/>
              </w:tabs>
              <w:jc w:val="center"/>
              <w:rPr>
                <w:szCs w:val="20"/>
              </w:rPr>
            </w:pPr>
            <w:r>
              <w:rPr>
                <w:szCs w:val="20"/>
              </w:rPr>
              <w:t>396</w:t>
            </w:r>
          </w:p>
        </w:tc>
      </w:tr>
      <w:tr w:rsidR="00C6786B" w14:paraId="33598A8C" w14:textId="77777777" w:rsidTr="001756FB">
        <w:trPr>
          <w:trHeight w:val="540"/>
        </w:trPr>
        <w:tc>
          <w:tcPr>
            <w:tcW w:w="3560" w:type="dxa"/>
            <w:tcBorders>
              <w:top w:val="nil"/>
              <w:bottom w:val="nil"/>
            </w:tcBorders>
            <w:vAlign w:val="center"/>
          </w:tcPr>
          <w:p w14:paraId="43369BD4" w14:textId="33135C33" w:rsidR="00C6786B" w:rsidRDefault="00C6786B" w:rsidP="006D5166">
            <w:pPr>
              <w:rPr>
                <w:szCs w:val="20"/>
              </w:rPr>
            </w:pPr>
            <w:r>
              <w:rPr>
                <w:szCs w:val="20"/>
              </w:rPr>
              <w:t>Hodgkin lymphoma</w:t>
            </w:r>
            <w:r w:rsidR="006F5218">
              <w:rPr>
                <w:szCs w:val="20"/>
              </w:rPr>
              <w:t xml:space="preserve"> (3.07%)</w:t>
            </w:r>
          </w:p>
        </w:tc>
        <w:tc>
          <w:tcPr>
            <w:tcW w:w="1263" w:type="dxa"/>
            <w:tcBorders>
              <w:top w:val="nil"/>
              <w:bottom w:val="nil"/>
              <w:right w:val="nil"/>
            </w:tcBorders>
            <w:vAlign w:val="center"/>
          </w:tcPr>
          <w:p w14:paraId="2104E0AB" w14:textId="66824970" w:rsidR="00C6786B" w:rsidRPr="00551EBB" w:rsidRDefault="00C6786B" w:rsidP="00C23086">
            <w:pPr>
              <w:jc w:val="center"/>
              <w:rPr>
                <w:szCs w:val="20"/>
              </w:rPr>
            </w:pPr>
            <w:r>
              <w:rPr>
                <w:szCs w:val="20"/>
              </w:rPr>
              <w:t>784</w:t>
            </w:r>
          </w:p>
        </w:tc>
        <w:tc>
          <w:tcPr>
            <w:tcW w:w="1264" w:type="dxa"/>
            <w:tcBorders>
              <w:top w:val="nil"/>
              <w:left w:val="nil"/>
              <w:bottom w:val="nil"/>
              <w:right w:val="nil"/>
            </w:tcBorders>
            <w:vAlign w:val="center"/>
          </w:tcPr>
          <w:p w14:paraId="532BD2FE" w14:textId="47064FAE" w:rsidR="00C6786B" w:rsidRPr="00887DB0" w:rsidRDefault="00166B99" w:rsidP="00C23086">
            <w:pPr>
              <w:tabs>
                <w:tab w:val="left" w:pos="1079"/>
              </w:tabs>
              <w:jc w:val="center"/>
              <w:rPr>
                <w:szCs w:val="20"/>
              </w:rPr>
            </w:pPr>
            <w:r>
              <w:rPr>
                <w:szCs w:val="20"/>
              </w:rPr>
              <w:t>808</w:t>
            </w:r>
          </w:p>
        </w:tc>
        <w:tc>
          <w:tcPr>
            <w:tcW w:w="1263" w:type="dxa"/>
            <w:tcBorders>
              <w:top w:val="nil"/>
              <w:left w:val="nil"/>
              <w:bottom w:val="nil"/>
              <w:right w:val="nil"/>
            </w:tcBorders>
            <w:vAlign w:val="center"/>
          </w:tcPr>
          <w:p w14:paraId="534A3011" w14:textId="5A2C37A1" w:rsidR="00C6786B" w:rsidRPr="00887DB0" w:rsidRDefault="00166B99" w:rsidP="00C23086">
            <w:pPr>
              <w:tabs>
                <w:tab w:val="left" w:pos="1024"/>
              </w:tabs>
              <w:jc w:val="center"/>
              <w:rPr>
                <w:szCs w:val="20"/>
              </w:rPr>
            </w:pPr>
            <w:r>
              <w:rPr>
                <w:szCs w:val="20"/>
              </w:rPr>
              <w:t>833</w:t>
            </w:r>
          </w:p>
        </w:tc>
        <w:tc>
          <w:tcPr>
            <w:tcW w:w="1264" w:type="dxa"/>
            <w:tcBorders>
              <w:top w:val="nil"/>
              <w:left w:val="nil"/>
              <w:bottom w:val="nil"/>
            </w:tcBorders>
            <w:vAlign w:val="center"/>
          </w:tcPr>
          <w:p w14:paraId="6022D530" w14:textId="4CB018AB" w:rsidR="00C6786B" w:rsidRPr="00887DB0" w:rsidRDefault="00166B99" w:rsidP="00C23086">
            <w:pPr>
              <w:tabs>
                <w:tab w:val="left" w:pos="870"/>
              </w:tabs>
              <w:jc w:val="center"/>
              <w:rPr>
                <w:szCs w:val="20"/>
              </w:rPr>
            </w:pPr>
            <w:r>
              <w:rPr>
                <w:szCs w:val="20"/>
              </w:rPr>
              <w:t>859</w:t>
            </w:r>
          </w:p>
        </w:tc>
      </w:tr>
      <w:tr w:rsidR="00E27F9C" w14:paraId="7A9BE6EC" w14:textId="77777777" w:rsidTr="001756FB">
        <w:trPr>
          <w:trHeight w:val="540"/>
        </w:trPr>
        <w:tc>
          <w:tcPr>
            <w:tcW w:w="3560" w:type="dxa"/>
            <w:tcBorders>
              <w:top w:val="nil"/>
              <w:bottom w:val="nil"/>
            </w:tcBorders>
            <w:vAlign w:val="center"/>
          </w:tcPr>
          <w:p w14:paraId="36D9D1F1" w14:textId="19A67AD8" w:rsidR="00E27F9C" w:rsidRDefault="00E27F9C" w:rsidP="006D5166">
            <w:pPr>
              <w:rPr>
                <w:szCs w:val="20"/>
              </w:rPr>
            </w:pPr>
            <w:r>
              <w:rPr>
                <w:szCs w:val="20"/>
              </w:rPr>
              <w:t>Multiple myeloma</w:t>
            </w:r>
            <w:r w:rsidR="006F5218">
              <w:rPr>
                <w:szCs w:val="20"/>
              </w:rPr>
              <w:t xml:space="preserve"> (</w:t>
            </w:r>
            <w:r w:rsidR="00C40277">
              <w:rPr>
                <w:szCs w:val="20"/>
              </w:rPr>
              <w:t>4.43%)</w:t>
            </w:r>
          </w:p>
        </w:tc>
        <w:tc>
          <w:tcPr>
            <w:tcW w:w="1263" w:type="dxa"/>
            <w:tcBorders>
              <w:top w:val="nil"/>
              <w:bottom w:val="nil"/>
              <w:right w:val="nil"/>
            </w:tcBorders>
            <w:vAlign w:val="center"/>
          </w:tcPr>
          <w:p w14:paraId="5D57D09B" w14:textId="6F625FCD" w:rsidR="00E27F9C" w:rsidRDefault="006F5218" w:rsidP="00C23086">
            <w:pPr>
              <w:jc w:val="center"/>
              <w:rPr>
                <w:szCs w:val="20"/>
              </w:rPr>
            </w:pPr>
            <w:r>
              <w:rPr>
                <w:szCs w:val="20"/>
              </w:rPr>
              <w:t>2,339</w:t>
            </w:r>
          </w:p>
        </w:tc>
        <w:tc>
          <w:tcPr>
            <w:tcW w:w="1264" w:type="dxa"/>
            <w:tcBorders>
              <w:top w:val="nil"/>
              <w:left w:val="nil"/>
              <w:bottom w:val="nil"/>
              <w:right w:val="nil"/>
            </w:tcBorders>
            <w:vAlign w:val="center"/>
          </w:tcPr>
          <w:p w14:paraId="0CEAC425" w14:textId="60283FAF" w:rsidR="00E27F9C" w:rsidRPr="00887DB0" w:rsidRDefault="004B503A" w:rsidP="00C23086">
            <w:pPr>
              <w:tabs>
                <w:tab w:val="left" w:pos="1079"/>
              </w:tabs>
              <w:jc w:val="center"/>
              <w:rPr>
                <w:szCs w:val="20"/>
              </w:rPr>
            </w:pPr>
            <w:r>
              <w:rPr>
                <w:szCs w:val="20"/>
              </w:rPr>
              <w:t>2,443</w:t>
            </w:r>
          </w:p>
        </w:tc>
        <w:tc>
          <w:tcPr>
            <w:tcW w:w="1263" w:type="dxa"/>
            <w:tcBorders>
              <w:top w:val="nil"/>
              <w:left w:val="nil"/>
              <w:bottom w:val="nil"/>
              <w:right w:val="nil"/>
            </w:tcBorders>
            <w:vAlign w:val="center"/>
          </w:tcPr>
          <w:p w14:paraId="25738042" w14:textId="14EC2D1F" w:rsidR="00E27F9C" w:rsidRPr="00887DB0" w:rsidRDefault="004B503A" w:rsidP="00C23086">
            <w:pPr>
              <w:tabs>
                <w:tab w:val="left" w:pos="1024"/>
              </w:tabs>
              <w:jc w:val="center"/>
              <w:rPr>
                <w:szCs w:val="20"/>
              </w:rPr>
            </w:pPr>
            <w:r>
              <w:rPr>
                <w:szCs w:val="20"/>
              </w:rPr>
              <w:t>2,551</w:t>
            </w:r>
          </w:p>
        </w:tc>
        <w:tc>
          <w:tcPr>
            <w:tcW w:w="1264" w:type="dxa"/>
            <w:tcBorders>
              <w:top w:val="nil"/>
              <w:left w:val="nil"/>
              <w:bottom w:val="nil"/>
            </w:tcBorders>
            <w:vAlign w:val="center"/>
          </w:tcPr>
          <w:p w14:paraId="5B0C1C06" w14:textId="3C142877" w:rsidR="00E27F9C" w:rsidRPr="00887DB0" w:rsidRDefault="004B503A" w:rsidP="00C23086">
            <w:pPr>
              <w:tabs>
                <w:tab w:val="left" w:pos="870"/>
              </w:tabs>
              <w:jc w:val="center"/>
              <w:rPr>
                <w:szCs w:val="20"/>
              </w:rPr>
            </w:pPr>
            <w:r>
              <w:rPr>
                <w:szCs w:val="20"/>
              </w:rPr>
              <w:t>2,664</w:t>
            </w:r>
          </w:p>
        </w:tc>
      </w:tr>
      <w:tr w:rsidR="00E27F9C" w14:paraId="6D5172AC" w14:textId="77777777" w:rsidTr="001756FB">
        <w:trPr>
          <w:trHeight w:val="540"/>
        </w:trPr>
        <w:tc>
          <w:tcPr>
            <w:tcW w:w="3560" w:type="dxa"/>
            <w:tcBorders>
              <w:top w:val="nil"/>
              <w:bottom w:val="nil"/>
            </w:tcBorders>
            <w:vAlign w:val="center"/>
          </w:tcPr>
          <w:p w14:paraId="68DD8D30" w14:textId="75031887" w:rsidR="00E27F9C" w:rsidRDefault="00E27F9C" w:rsidP="006D5166">
            <w:pPr>
              <w:rPr>
                <w:szCs w:val="20"/>
              </w:rPr>
            </w:pPr>
            <w:r>
              <w:rPr>
                <w:szCs w:val="20"/>
              </w:rPr>
              <w:t>Myelodysplastic syndromes</w:t>
            </w:r>
            <w:r w:rsidR="00C40277">
              <w:rPr>
                <w:szCs w:val="20"/>
              </w:rPr>
              <w:t xml:space="preserve"> (1%)</w:t>
            </w:r>
          </w:p>
        </w:tc>
        <w:tc>
          <w:tcPr>
            <w:tcW w:w="1263" w:type="dxa"/>
            <w:tcBorders>
              <w:top w:val="nil"/>
              <w:bottom w:val="nil"/>
              <w:right w:val="nil"/>
            </w:tcBorders>
            <w:vAlign w:val="center"/>
          </w:tcPr>
          <w:p w14:paraId="167E621A" w14:textId="5C10F5E1" w:rsidR="00E27F9C" w:rsidRDefault="006F5218" w:rsidP="00C23086">
            <w:pPr>
              <w:jc w:val="center"/>
              <w:rPr>
                <w:szCs w:val="20"/>
              </w:rPr>
            </w:pPr>
            <w:r>
              <w:rPr>
                <w:szCs w:val="20"/>
              </w:rPr>
              <w:t>1,496</w:t>
            </w:r>
          </w:p>
        </w:tc>
        <w:tc>
          <w:tcPr>
            <w:tcW w:w="1264" w:type="dxa"/>
            <w:tcBorders>
              <w:top w:val="nil"/>
              <w:left w:val="nil"/>
              <w:bottom w:val="nil"/>
              <w:right w:val="nil"/>
            </w:tcBorders>
            <w:vAlign w:val="center"/>
          </w:tcPr>
          <w:p w14:paraId="098635FF" w14:textId="194AC9A6" w:rsidR="00E27F9C" w:rsidRPr="00887DB0" w:rsidRDefault="00A078A1" w:rsidP="00C23086">
            <w:pPr>
              <w:tabs>
                <w:tab w:val="left" w:pos="1079"/>
              </w:tabs>
              <w:jc w:val="center"/>
              <w:rPr>
                <w:szCs w:val="20"/>
              </w:rPr>
            </w:pPr>
            <w:r>
              <w:rPr>
                <w:szCs w:val="20"/>
              </w:rPr>
              <w:t>1,511</w:t>
            </w:r>
          </w:p>
        </w:tc>
        <w:tc>
          <w:tcPr>
            <w:tcW w:w="1263" w:type="dxa"/>
            <w:tcBorders>
              <w:top w:val="nil"/>
              <w:left w:val="nil"/>
              <w:bottom w:val="nil"/>
              <w:right w:val="nil"/>
            </w:tcBorders>
            <w:vAlign w:val="center"/>
          </w:tcPr>
          <w:p w14:paraId="7CD2341A" w14:textId="5CE01588" w:rsidR="00E27F9C" w:rsidRPr="00887DB0" w:rsidRDefault="00A078A1" w:rsidP="00C23086">
            <w:pPr>
              <w:tabs>
                <w:tab w:val="left" w:pos="1024"/>
              </w:tabs>
              <w:jc w:val="center"/>
              <w:rPr>
                <w:szCs w:val="20"/>
              </w:rPr>
            </w:pPr>
            <w:r>
              <w:rPr>
                <w:szCs w:val="20"/>
              </w:rPr>
              <w:t>1,526</w:t>
            </w:r>
          </w:p>
        </w:tc>
        <w:tc>
          <w:tcPr>
            <w:tcW w:w="1264" w:type="dxa"/>
            <w:tcBorders>
              <w:top w:val="nil"/>
              <w:left w:val="nil"/>
              <w:bottom w:val="nil"/>
            </w:tcBorders>
            <w:vAlign w:val="center"/>
          </w:tcPr>
          <w:p w14:paraId="2725B9B1" w14:textId="14182F9C" w:rsidR="00E27F9C" w:rsidRPr="00887DB0" w:rsidRDefault="00A078A1" w:rsidP="00C23086">
            <w:pPr>
              <w:tabs>
                <w:tab w:val="left" w:pos="870"/>
              </w:tabs>
              <w:jc w:val="center"/>
              <w:rPr>
                <w:szCs w:val="20"/>
              </w:rPr>
            </w:pPr>
            <w:r>
              <w:rPr>
                <w:szCs w:val="20"/>
              </w:rPr>
              <w:t>1,541</w:t>
            </w:r>
          </w:p>
        </w:tc>
      </w:tr>
      <w:tr w:rsidR="00E27F9C" w14:paraId="18525880" w14:textId="77777777" w:rsidTr="001756FB">
        <w:trPr>
          <w:trHeight w:val="540"/>
        </w:trPr>
        <w:tc>
          <w:tcPr>
            <w:tcW w:w="3560" w:type="dxa"/>
            <w:tcBorders>
              <w:top w:val="nil"/>
            </w:tcBorders>
            <w:vAlign w:val="center"/>
          </w:tcPr>
          <w:p w14:paraId="6D64BE7F" w14:textId="6E72649E" w:rsidR="00E27F9C" w:rsidRDefault="00E27F9C" w:rsidP="006D5166">
            <w:pPr>
              <w:rPr>
                <w:szCs w:val="20"/>
              </w:rPr>
            </w:pPr>
            <w:r>
              <w:rPr>
                <w:szCs w:val="20"/>
              </w:rPr>
              <w:t>Non-Hodgkin lymphoma</w:t>
            </w:r>
            <w:r w:rsidR="00C40277">
              <w:rPr>
                <w:szCs w:val="20"/>
              </w:rPr>
              <w:t xml:space="preserve"> (3.29%)</w:t>
            </w:r>
          </w:p>
        </w:tc>
        <w:tc>
          <w:tcPr>
            <w:tcW w:w="1263" w:type="dxa"/>
            <w:tcBorders>
              <w:top w:val="nil"/>
              <w:right w:val="nil"/>
            </w:tcBorders>
            <w:vAlign w:val="center"/>
          </w:tcPr>
          <w:p w14:paraId="4CECF071" w14:textId="71C8A276" w:rsidR="00E27F9C" w:rsidRDefault="006F5218" w:rsidP="00C23086">
            <w:pPr>
              <w:jc w:val="center"/>
              <w:rPr>
                <w:szCs w:val="20"/>
              </w:rPr>
            </w:pPr>
            <w:r>
              <w:rPr>
                <w:szCs w:val="20"/>
              </w:rPr>
              <w:t>6,148</w:t>
            </w:r>
          </w:p>
        </w:tc>
        <w:tc>
          <w:tcPr>
            <w:tcW w:w="1264" w:type="dxa"/>
            <w:tcBorders>
              <w:top w:val="nil"/>
              <w:left w:val="nil"/>
              <w:right w:val="nil"/>
            </w:tcBorders>
            <w:vAlign w:val="center"/>
          </w:tcPr>
          <w:p w14:paraId="38D104E1" w14:textId="0944419C" w:rsidR="00E27F9C" w:rsidRPr="00887DB0" w:rsidRDefault="00A078A1" w:rsidP="00C23086">
            <w:pPr>
              <w:tabs>
                <w:tab w:val="left" w:pos="1079"/>
              </w:tabs>
              <w:jc w:val="center"/>
              <w:rPr>
                <w:szCs w:val="20"/>
              </w:rPr>
            </w:pPr>
            <w:r>
              <w:rPr>
                <w:szCs w:val="20"/>
              </w:rPr>
              <w:t>6,350</w:t>
            </w:r>
          </w:p>
        </w:tc>
        <w:tc>
          <w:tcPr>
            <w:tcW w:w="1263" w:type="dxa"/>
            <w:tcBorders>
              <w:top w:val="nil"/>
              <w:left w:val="nil"/>
              <w:right w:val="nil"/>
            </w:tcBorders>
            <w:vAlign w:val="center"/>
          </w:tcPr>
          <w:p w14:paraId="45B4FFCF" w14:textId="73130F9C" w:rsidR="00E27F9C" w:rsidRPr="00887DB0" w:rsidRDefault="00A078A1" w:rsidP="00C23086">
            <w:pPr>
              <w:tabs>
                <w:tab w:val="left" w:pos="1024"/>
              </w:tabs>
              <w:jc w:val="center"/>
              <w:rPr>
                <w:szCs w:val="20"/>
              </w:rPr>
            </w:pPr>
            <w:r>
              <w:rPr>
                <w:szCs w:val="20"/>
              </w:rPr>
              <w:t>6,559</w:t>
            </w:r>
          </w:p>
        </w:tc>
        <w:tc>
          <w:tcPr>
            <w:tcW w:w="1264" w:type="dxa"/>
            <w:tcBorders>
              <w:top w:val="nil"/>
              <w:left w:val="nil"/>
            </w:tcBorders>
            <w:vAlign w:val="center"/>
          </w:tcPr>
          <w:p w14:paraId="4BC67A65" w14:textId="3C5AF1BF" w:rsidR="00E27F9C" w:rsidRPr="00887DB0" w:rsidRDefault="00A078A1" w:rsidP="00C23086">
            <w:pPr>
              <w:tabs>
                <w:tab w:val="left" w:pos="870"/>
              </w:tabs>
              <w:jc w:val="center"/>
              <w:rPr>
                <w:szCs w:val="20"/>
              </w:rPr>
            </w:pPr>
            <w:r>
              <w:rPr>
                <w:szCs w:val="20"/>
              </w:rPr>
              <w:t>6,775</w:t>
            </w:r>
          </w:p>
        </w:tc>
      </w:tr>
    </w:tbl>
    <w:p w14:paraId="78361708" w14:textId="5362A6CE" w:rsidR="00884D0B" w:rsidRPr="00C6786B" w:rsidRDefault="00C6786B" w:rsidP="00C6786B">
      <w:pPr>
        <w:spacing w:before="0"/>
        <w:ind w:left="425"/>
        <w:rPr>
          <w:szCs w:val="20"/>
        </w:rPr>
      </w:pPr>
      <w:r w:rsidRPr="00C6786B">
        <w:rPr>
          <w:szCs w:val="20"/>
        </w:rPr>
        <w:t>*</w:t>
      </w:r>
      <w:r>
        <w:rPr>
          <w:szCs w:val="20"/>
        </w:rPr>
        <w:t xml:space="preserve"> </w:t>
      </w:r>
      <w:r w:rsidRPr="00C6786B">
        <w:rPr>
          <w:szCs w:val="20"/>
        </w:rPr>
        <w:t>Average increase calculated from the increase of cases each year from</w:t>
      </w:r>
      <w:r w:rsidR="003A2B53">
        <w:rPr>
          <w:szCs w:val="20"/>
        </w:rPr>
        <w:t xml:space="preserve"> </w:t>
      </w:r>
      <w:r w:rsidRPr="00C6786B">
        <w:rPr>
          <w:szCs w:val="20"/>
        </w:rPr>
        <w:t>2017-2020</w:t>
      </w:r>
      <w:r w:rsidR="005E5C61">
        <w:rPr>
          <w:szCs w:val="20"/>
        </w:rPr>
        <w:fldChar w:fldCharType="begin"/>
      </w:r>
      <w:r w:rsidR="005E5C61">
        <w:rPr>
          <w:szCs w:val="20"/>
        </w:rPr>
        <w:instrText xml:space="preserve"> ADDIN EN.CITE &lt;EndNote&gt;&lt;Cite&gt;&lt;Author&gt;AIHW&lt;/Author&gt;&lt;Year&gt;2020&lt;/Year&gt;&lt;RecNum&gt;66&lt;/RecNum&gt;&lt;DisplayText&gt;&lt;style face="superscript"&gt;29&lt;/style&gt;&lt;/DisplayText&gt;&lt;record&gt;&lt;rec-number&gt;66&lt;/rec-number&gt;&lt;foreign-keys&gt;&lt;key app="EN" db-id="wtwpzfdzitwfv0exv2z5zrzps0rwv0xp9r55" timestamp="1605679382"&gt;66&lt;/key&gt;&lt;/foreign-keys&gt;&lt;ref-type name="Online Database"&gt;45&lt;/ref-type&gt;&lt;contributors&gt;&lt;authors&gt;&lt;author&gt;AIHW&lt;/author&gt;&lt;/authors&gt;&lt;/contributors&gt;&lt;titles&gt;&lt;title&gt;Cancer data in Australia &lt;/title&gt;&lt;/titles&gt;&lt;volume&gt;CAN 122&lt;/volume&gt;&lt;dates&gt;&lt;year&gt;2020&lt;/year&gt;&lt;pub-dates&gt;&lt;date&gt;18th November 2020&lt;/date&gt;&lt;/pub-dates&gt;&lt;/dates&gt;&lt;pub-location&gt;Canberra&lt;/pub-location&gt;&lt;publisher&gt;Australian Institute of Health and Welfare &lt;/publisher&gt;&lt;urls&gt;&lt;related-urls&gt;&lt;url&gt;https://www.aihw.gov.au/reports/cancer/cancer-data-in-australia/contents/cancer-summary-data-visualisation&lt;/url&gt;&lt;/related-urls&gt;&lt;/urls&gt;&lt;/record&gt;&lt;/Cite&gt;&lt;/EndNote&gt;</w:instrText>
      </w:r>
      <w:r w:rsidR="005E5C61">
        <w:rPr>
          <w:szCs w:val="20"/>
        </w:rPr>
        <w:fldChar w:fldCharType="separate"/>
      </w:r>
      <w:r w:rsidR="005E5C61" w:rsidRPr="005E5C61">
        <w:rPr>
          <w:noProof/>
          <w:szCs w:val="20"/>
          <w:vertAlign w:val="superscript"/>
        </w:rPr>
        <w:t>29</w:t>
      </w:r>
      <w:r w:rsidR="005E5C61">
        <w:rPr>
          <w:szCs w:val="20"/>
        </w:rPr>
        <w:fldChar w:fldCharType="end"/>
      </w:r>
    </w:p>
    <w:p w14:paraId="4B0EEE61" w14:textId="77777777" w:rsidR="003433D1" w:rsidRDefault="003433D1">
      <w:pPr>
        <w:rPr>
          <w:b/>
          <w:sz w:val="32"/>
          <w:szCs w:val="32"/>
        </w:rPr>
      </w:pPr>
      <w:r>
        <w:rPr>
          <w:b/>
          <w:sz w:val="32"/>
          <w:szCs w:val="32"/>
        </w:rPr>
        <w:br w:type="page"/>
      </w:r>
    </w:p>
    <w:p w14:paraId="16DBD868" w14:textId="77777777" w:rsidR="00951933" w:rsidRPr="00C776B1" w:rsidRDefault="001B5169" w:rsidP="0056015F">
      <w:pPr>
        <w:pStyle w:val="Heading1"/>
      </w:pPr>
      <w:r>
        <w:lastRenderedPageBreak/>
        <w:t>PART 8</w:t>
      </w:r>
      <w:r w:rsidR="00F93784">
        <w:t xml:space="preserve"> – </w:t>
      </w:r>
      <w:r w:rsidR="005A58BA">
        <w:t>COST</w:t>
      </w:r>
      <w:r w:rsidR="00951933" w:rsidRPr="00C776B1">
        <w:t xml:space="preserve"> INFORMATION</w:t>
      </w:r>
    </w:p>
    <w:p w14:paraId="0B09C71B" w14:textId="44B549F5" w:rsidR="006A649A" w:rsidRDefault="006A649A" w:rsidP="001B5169">
      <w:pPr>
        <w:pStyle w:val="Heading2"/>
      </w:pPr>
      <w:r w:rsidRPr="00AE1188">
        <w:t>Indicate the likely</w:t>
      </w:r>
      <w:r w:rsidR="005A58BA" w:rsidRPr="00AE1188">
        <w:t xml:space="preserve"> </w:t>
      </w:r>
      <w:r w:rsidRPr="00AE1188">
        <w:t xml:space="preserve">cost of </w:t>
      </w:r>
      <w:r w:rsidR="005A58BA" w:rsidRPr="00AE1188">
        <w:t xml:space="preserve">providing the </w:t>
      </w:r>
      <w:r w:rsidRPr="00AE1188">
        <w:t>proposed medical service.</w:t>
      </w:r>
      <w:r w:rsidR="005A5D30" w:rsidRPr="00AE1188">
        <w:t xml:space="preserve"> Where possible</w:t>
      </w:r>
      <w:r w:rsidR="00802553" w:rsidRPr="00AE1188">
        <w:t>,</w:t>
      </w:r>
      <w:r w:rsidR="005A5D30" w:rsidRPr="00AE1188">
        <w:t xml:space="preserve"> please pro</w:t>
      </w:r>
      <w:r w:rsidR="00AE1188">
        <w:t>vide overall cost and breakdown:</w:t>
      </w:r>
    </w:p>
    <w:p w14:paraId="699670A1" w14:textId="5DC48F7D" w:rsidR="00851C4C" w:rsidRDefault="00A40AA5" w:rsidP="009F4294">
      <w:r>
        <w:t>Costings will vary from laboratory to laboratory; however, approximate costs include:</w:t>
      </w:r>
    </w:p>
    <w:p w14:paraId="79E3074E" w14:textId="477E91E7" w:rsidR="0006532E" w:rsidRDefault="0006532E" w:rsidP="00A40AA5">
      <w:pPr>
        <w:tabs>
          <w:tab w:val="left" w:pos="5812"/>
        </w:tabs>
        <w:ind w:left="720"/>
      </w:pPr>
      <w:r>
        <w:t xml:space="preserve">DNA extraction/sample processing </w:t>
      </w:r>
      <w:r w:rsidR="00A40AA5">
        <w:tab/>
      </w:r>
      <w:r>
        <w:t>$35</w:t>
      </w:r>
    </w:p>
    <w:p w14:paraId="4234CB4D" w14:textId="07469B6A" w:rsidR="0006532E" w:rsidRDefault="0006532E" w:rsidP="00A40AA5">
      <w:pPr>
        <w:tabs>
          <w:tab w:val="left" w:pos="5812"/>
        </w:tabs>
        <w:ind w:left="720"/>
      </w:pPr>
      <w:r>
        <w:t xml:space="preserve">Target enrichment </w:t>
      </w:r>
      <w:r w:rsidR="00851C4C">
        <w:t xml:space="preserve">consumables </w:t>
      </w:r>
      <w:r w:rsidR="00A40AA5">
        <w:tab/>
      </w:r>
      <w:r>
        <w:t>$200</w:t>
      </w:r>
    </w:p>
    <w:p w14:paraId="49BBE639" w14:textId="31357CC2" w:rsidR="0006532E" w:rsidRDefault="0006532E" w:rsidP="00A40AA5">
      <w:pPr>
        <w:tabs>
          <w:tab w:val="left" w:pos="5812"/>
        </w:tabs>
        <w:ind w:left="720"/>
      </w:pPr>
      <w:r>
        <w:t xml:space="preserve">Sequencing </w:t>
      </w:r>
      <w:r w:rsidR="00851C4C">
        <w:t xml:space="preserve">consumables </w:t>
      </w:r>
      <w:r>
        <w:t xml:space="preserve">per sample </w:t>
      </w:r>
      <w:r w:rsidR="00A40AA5">
        <w:tab/>
      </w:r>
      <w:r>
        <w:t>$50</w:t>
      </w:r>
    </w:p>
    <w:p w14:paraId="66B90390" w14:textId="2ECAE6A2" w:rsidR="00851C4C" w:rsidRDefault="00851C4C" w:rsidP="00A40AA5">
      <w:pPr>
        <w:tabs>
          <w:tab w:val="left" w:pos="5812"/>
        </w:tabs>
        <w:ind w:left="720"/>
      </w:pPr>
      <w:r>
        <w:t xml:space="preserve">Technician labour for sample set up </w:t>
      </w:r>
      <w:r w:rsidR="00A40AA5">
        <w:tab/>
      </w:r>
      <w:r>
        <w:t>$300</w:t>
      </w:r>
    </w:p>
    <w:p w14:paraId="08FC68B3" w14:textId="38FEA88C" w:rsidR="0006532E" w:rsidRPr="002F41DE" w:rsidRDefault="00851C4C" w:rsidP="00A40AA5">
      <w:pPr>
        <w:tabs>
          <w:tab w:val="left" w:pos="5812"/>
        </w:tabs>
        <w:ind w:left="720"/>
      </w:pPr>
      <w:r>
        <w:t xml:space="preserve">Genomic analysis/interpretation/report generation </w:t>
      </w:r>
      <w:r w:rsidR="00A40AA5">
        <w:tab/>
      </w:r>
      <w:r>
        <w:t>$150</w:t>
      </w:r>
    </w:p>
    <w:p w14:paraId="47DD472A" w14:textId="77777777" w:rsidR="00951933" w:rsidRPr="00154B00" w:rsidRDefault="00951933" w:rsidP="00530204">
      <w:pPr>
        <w:pStyle w:val="Heading2"/>
      </w:pPr>
      <w:r w:rsidRPr="00154B00">
        <w:t xml:space="preserve">Specify how </w:t>
      </w:r>
      <w:r w:rsidRPr="00AE1188">
        <w:t>long</w:t>
      </w:r>
      <w:r w:rsidRPr="00154B00">
        <w:t xml:space="preserve"> the proposed medical ser</w:t>
      </w:r>
      <w:r w:rsidR="00AE1188">
        <w:t>vice typically takes to perform:</w:t>
      </w:r>
    </w:p>
    <w:p w14:paraId="0F0001B5" w14:textId="356607FA" w:rsidR="00951933" w:rsidRDefault="00851C4C" w:rsidP="00AE1188">
      <w:pPr>
        <w:ind w:left="426"/>
        <w:rPr>
          <w:b/>
          <w:szCs w:val="20"/>
        </w:rPr>
      </w:pPr>
      <w:r w:rsidRPr="00A40AA5">
        <w:t xml:space="preserve">2-4 </w:t>
      </w:r>
      <w:r w:rsidR="00041001" w:rsidRPr="00A40AA5">
        <w:t xml:space="preserve">weeks </w:t>
      </w:r>
    </w:p>
    <w:p w14:paraId="36AD465A" w14:textId="77777777" w:rsidR="00247AEC" w:rsidRDefault="0054192F" w:rsidP="00247AEC">
      <w:pPr>
        <w:pStyle w:val="Heading2"/>
      </w:pPr>
      <w:r>
        <w:t xml:space="preserve">If public funding is sought through the MBS, please draft a proposed MBS item descriptor to define the population and medical </w:t>
      </w:r>
      <w:r w:rsidRPr="00AE1188">
        <w:t>service</w:t>
      </w:r>
      <w:r>
        <w:t xml:space="preserve"> usage characteristics that would define eligibility for MBS funding.</w:t>
      </w:r>
    </w:p>
    <w:p w14:paraId="0E4E425E" w14:textId="366A6DAA" w:rsidR="00707D4D" w:rsidRDefault="00707D4D" w:rsidP="00C873B9">
      <w:pPr>
        <w:pStyle w:val="Heading2"/>
        <w:numPr>
          <w:ilvl w:val="0"/>
          <w:numId w:val="0"/>
        </w:numPr>
        <w:ind w:left="360"/>
      </w:pPr>
    </w:p>
    <w:p w14:paraId="6B54B9CE" w14:textId="39525FEB" w:rsidR="00AE1188" w:rsidRPr="003A2B53" w:rsidRDefault="003A2B53" w:rsidP="00F47FA8">
      <w:pPr>
        <w:pBdr>
          <w:top w:val="single" w:sz="4" w:space="1" w:color="auto"/>
          <w:left w:val="single" w:sz="4" w:space="4" w:color="auto"/>
          <w:bottom w:val="single" w:sz="4" w:space="3" w:color="auto"/>
          <w:right w:val="single" w:sz="4" w:space="4" w:color="auto"/>
          <w:between w:val="single" w:sz="4" w:space="1" w:color="auto"/>
          <w:bar w:val="single" w:sz="4" w:color="auto"/>
        </w:pBdr>
        <w:jc w:val="right"/>
        <w:rPr>
          <w:b/>
          <w:bCs/>
          <w:szCs w:val="20"/>
        </w:rPr>
      </w:pPr>
      <w:r w:rsidRPr="003A2B53">
        <w:rPr>
          <w:b/>
          <w:bCs/>
        </w:rPr>
        <w:t>Category 6 – PATHOLOGY SERVICES –Group P7 Genetics</w:t>
      </w:r>
      <w:r w:rsidR="00AE1188" w:rsidRPr="003A2B53">
        <w:rPr>
          <w:b/>
          <w:bCs/>
          <w:szCs w:val="20"/>
        </w:rPr>
        <w:t xml:space="preserve"> </w:t>
      </w:r>
    </w:p>
    <w:p w14:paraId="1649D085" w14:textId="6DF872A2" w:rsidR="00B6392F" w:rsidRDefault="00B6392F" w:rsidP="00F47FA8">
      <w:pPr>
        <w:pBdr>
          <w:top w:val="single" w:sz="4" w:space="1" w:color="auto"/>
          <w:left w:val="single" w:sz="4" w:space="4" w:color="auto"/>
          <w:bottom w:val="single" w:sz="4" w:space="3" w:color="auto"/>
          <w:right w:val="single" w:sz="4" w:space="4" w:color="auto"/>
        </w:pBdr>
      </w:pPr>
      <w:r w:rsidRPr="00B6392F">
        <w:t xml:space="preserve">Characterisation of gene variant(s) by a gene panel </w:t>
      </w:r>
      <w:r>
        <w:t>consisting of at least 25 genes,</w:t>
      </w:r>
      <w:r w:rsidRPr="00B6392F">
        <w:t xml:space="preserve"> requested by a specialist or consultant physician in a patient presenting with</w:t>
      </w:r>
      <w:r>
        <w:t xml:space="preserve"> a </w:t>
      </w:r>
      <w:r w:rsidR="003B56C6" w:rsidRPr="00851C4C">
        <w:t>haematological malignancy.</w:t>
      </w:r>
    </w:p>
    <w:p w14:paraId="2D220E26" w14:textId="4A00D5CF" w:rsidR="009178A8" w:rsidRDefault="009178A8" w:rsidP="00F47FA8">
      <w:pPr>
        <w:pBdr>
          <w:top w:val="single" w:sz="4" w:space="1" w:color="auto"/>
          <w:left w:val="single" w:sz="4" w:space="4" w:color="auto"/>
          <w:bottom w:val="single" w:sz="4" w:space="3" w:color="auto"/>
          <w:right w:val="single" w:sz="4" w:space="4" w:color="auto"/>
        </w:pBdr>
      </w:pPr>
      <w:r>
        <w:t>Applicable once per diagnostic episode</w:t>
      </w:r>
    </w:p>
    <w:p w14:paraId="48DED11E" w14:textId="21322AD8" w:rsidR="001756FB" w:rsidRDefault="001756FB" w:rsidP="00F47FA8">
      <w:pPr>
        <w:pBdr>
          <w:top w:val="single" w:sz="4" w:space="1" w:color="auto"/>
          <w:left w:val="single" w:sz="4" w:space="4" w:color="auto"/>
          <w:bottom w:val="single" w:sz="4" w:space="3" w:color="auto"/>
          <w:right w:val="single" w:sz="4" w:space="4" w:color="auto"/>
        </w:pBdr>
        <w:spacing w:after="0"/>
      </w:pPr>
      <w:r w:rsidRPr="001756FB">
        <w:rPr>
          <w:rStyle w:val="Strong"/>
        </w:rPr>
        <w:t>MBS Fee</w:t>
      </w:r>
      <w:r>
        <w:t>: $800   Benefit: 75% = $600   85% = $680</w:t>
      </w:r>
    </w:p>
    <w:p w14:paraId="491AD3C3" w14:textId="4BD44F10" w:rsidR="003A2B53" w:rsidRDefault="003A2B53" w:rsidP="002428D3">
      <w:pPr>
        <w:ind w:left="426"/>
        <w:rPr>
          <w:bCs/>
          <w:szCs w:val="20"/>
        </w:rPr>
      </w:pPr>
      <w:r>
        <w:rPr>
          <w:bCs/>
          <w:szCs w:val="20"/>
        </w:rPr>
        <w:t xml:space="preserve">See </w:t>
      </w:r>
      <w:hyperlink w:anchor="_Appendix_C" w:history="1">
        <w:r w:rsidRPr="003A2B53">
          <w:rPr>
            <w:bCs/>
            <w:szCs w:val="20"/>
          </w:rPr>
          <w:t>Appendix C</w:t>
        </w:r>
      </w:hyperlink>
      <w:r>
        <w:rPr>
          <w:bCs/>
          <w:szCs w:val="20"/>
        </w:rPr>
        <w:t xml:space="preserve"> for a full list of exemplar and facilitated genes</w:t>
      </w:r>
      <w:r w:rsidR="00C76F0E">
        <w:rPr>
          <w:bCs/>
          <w:szCs w:val="20"/>
        </w:rPr>
        <w:t>.</w:t>
      </w:r>
    </w:p>
    <w:p w14:paraId="293598E0" w14:textId="01046C59" w:rsidR="00AE1188" w:rsidRDefault="00AE1188" w:rsidP="004A0BF4">
      <w:pPr>
        <w:pStyle w:val="Heading2"/>
        <w:numPr>
          <w:ilvl w:val="0"/>
          <w:numId w:val="0"/>
        </w:numPr>
        <w:ind w:left="360"/>
      </w:pPr>
      <w:r>
        <w:br w:type="page"/>
      </w:r>
    </w:p>
    <w:p w14:paraId="6DCE5D80" w14:textId="77777777" w:rsidR="00093070" w:rsidRDefault="00093070">
      <w:pPr>
        <w:spacing w:before="0" w:after="200" w:line="276" w:lineRule="auto"/>
        <w:sectPr w:rsidR="00093070" w:rsidSect="00DD308E">
          <w:footerReference w:type="default" r:id="rId33"/>
          <w:footnotePr>
            <w:numFmt w:val="chicago"/>
          </w:footnotePr>
          <w:pgSz w:w="11906" w:h="16838"/>
          <w:pgMar w:top="1440" w:right="1440" w:bottom="1440" w:left="1440" w:header="708" w:footer="708" w:gutter="0"/>
          <w:cols w:space="708"/>
          <w:docGrid w:linePitch="360"/>
        </w:sectPr>
      </w:pPr>
    </w:p>
    <w:p w14:paraId="64509154" w14:textId="7B60CC28" w:rsidR="00F41A7B" w:rsidRPr="00093070" w:rsidRDefault="007978E6" w:rsidP="00F41A7B">
      <w:pPr>
        <w:pStyle w:val="Heading1"/>
      </w:pPr>
      <w:bookmarkStart w:id="15" w:name="_Appendix_A"/>
      <w:bookmarkStart w:id="16" w:name="AppendixA"/>
      <w:bookmarkEnd w:id="15"/>
      <w:r w:rsidRPr="007978E6">
        <w:lastRenderedPageBreak/>
        <w:t>Appendix</w:t>
      </w:r>
      <w:r w:rsidR="00201BCE">
        <w:t xml:space="preserve"> A</w:t>
      </w:r>
      <w:bookmarkStart w:id="17" w:name="_Ref54708582"/>
      <w:r w:rsidR="00F41A7B" w:rsidRPr="00093070">
        <w:t xml:space="preserve"> </w:t>
      </w:r>
    </w:p>
    <w:p w14:paraId="227DBC8E" w14:textId="34076648" w:rsidR="007978E6" w:rsidRPr="00C5638A" w:rsidRDefault="007978E6" w:rsidP="00160185">
      <w:pPr>
        <w:pStyle w:val="Revision"/>
        <w:spacing w:after="120"/>
        <w:ind w:firstLine="425"/>
        <w:rPr>
          <w:i/>
          <w:iCs/>
          <w:color w:val="1F497D" w:themeColor="text2"/>
          <w:sz w:val="18"/>
          <w:szCs w:val="18"/>
        </w:rPr>
      </w:pPr>
      <w:bookmarkStart w:id="18" w:name="_Ref56006085"/>
      <w:bookmarkEnd w:id="16"/>
      <w:r w:rsidRPr="00C5638A">
        <w:rPr>
          <w:i/>
          <w:iCs/>
          <w:color w:val="1F497D" w:themeColor="text2"/>
          <w:sz w:val="18"/>
          <w:szCs w:val="18"/>
        </w:rPr>
        <w:t xml:space="preserve">Table </w:t>
      </w:r>
      <w:r w:rsidR="00255342" w:rsidRPr="00C5638A">
        <w:rPr>
          <w:i/>
          <w:iCs/>
          <w:color w:val="1F497D" w:themeColor="text2"/>
          <w:sz w:val="18"/>
          <w:szCs w:val="18"/>
        </w:rPr>
        <w:fldChar w:fldCharType="begin"/>
      </w:r>
      <w:r w:rsidR="00255342" w:rsidRPr="00C5638A">
        <w:rPr>
          <w:i/>
          <w:iCs/>
          <w:color w:val="1F497D" w:themeColor="text2"/>
          <w:sz w:val="18"/>
          <w:szCs w:val="18"/>
        </w:rPr>
        <w:instrText xml:space="preserve"> SEQ Table \* ARABIC </w:instrText>
      </w:r>
      <w:r w:rsidR="00255342" w:rsidRPr="00C5638A">
        <w:rPr>
          <w:i/>
          <w:iCs/>
          <w:color w:val="1F497D" w:themeColor="text2"/>
          <w:sz w:val="18"/>
          <w:szCs w:val="18"/>
        </w:rPr>
        <w:fldChar w:fldCharType="separate"/>
      </w:r>
      <w:r w:rsidR="00142244">
        <w:rPr>
          <w:i/>
          <w:iCs/>
          <w:noProof/>
          <w:color w:val="1F497D" w:themeColor="text2"/>
          <w:sz w:val="18"/>
          <w:szCs w:val="18"/>
        </w:rPr>
        <w:t>4</w:t>
      </w:r>
      <w:r w:rsidR="00255342" w:rsidRPr="00C5638A">
        <w:rPr>
          <w:i/>
          <w:iCs/>
          <w:color w:val="1F497D" w:themeColor="text2"/>
          <w:sz w:val="18"/>
          <w:szCs w:val="18"/>
        </w:rPr>
        <w:fldChar w:fldCharType="end"/>
      </w:r>
      <w:bookmarkEnd w:id="17"/>
      <w:bookmarkEnd w:id="18"/>
      <w:r w:rsidRPr="00C5638A">
        <w:rPr>
          <w:i/>
          <w:iCs/>
          <w:color w:val="1F497D" w:themeColor="text2"/>
          <w:sz w:val="18"/>
          <w:szCs w:val="18"/>
        </w:rPr>
        <w:tab/>
        <w:t>2016 WHO classification of mature lymphoid, histiocytic, and dendritic neoplasms</w:t>
      </w:r>
      <w:r w:rsidR="005E5C61">
        <w:rPr>
          <w:i/>
          <w:iCs/>
          <w:color w:val="1F497D" w:themeColor="text2"/>
          <w:sz w:val="18"/>
          <w:szCs w:val="18"/>
        </w:rPr>
        <w:fldChar w:fldCharType="begin">
          <w:fldData xml:space="preserve">PEVuZE5vdGU+PENpdGU+PEF1dGhvcj5Td2VyZGxvdzwvQXV0aG9yPjxZZWFyPjIwMTY8L1llYXI+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</w:fldData>
        </w:fldChar>
      </w:r>
      <w:r w:rsidR="005E5C61">
        <w:rPr>
          <w:i/>
          <w:iCs/>
          <w:color w:val="1F497D" w:themeColor="text2"/>
          <w:sz w:val="18"/>
          <w:szCs w:val="18"/>
        </w:rPr>
        <w:instrText xml:space="preserve"> ADDIN EN.CITE </w:instrText>
      </w:r>
      <w:r w:rsidR="005E5C61">
        <w:rPr>
          <w:i/>
          <w:iCs/>
          <w:color w:val="1F497D" w:themeColor="text2"/>
          <w:sz w:val="18"/>
          <w:szCs w:val="18"/>
        </w:rPr>
        <w:fldChar w:fldCharType="begin">
          <w:fldData xml:space="preserve">PEVuZE5vdGU+PENpdGU+PEF1dGhvcj5Td2VyZGxvdzwvQXV0aG9yPjxZZWFyPjIwMTY8L1llYXI+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</w:fldData>
        </w:fldChar>
      </w:r>
      <w:r w:rsidR="005E5C61">
        <w:rPr>
          <w:i/>
          <w:iCs/>
          <w:color w:val="1F497D" w:themeColor="text2"/>
          <w:sz w:val="18"/>
          <w:szCs w:val="18"/>
        </w:rPr>
        <w:instrText xml:space="preserve"> ADDIN EN.CITE.DATA </w:instrText>
      </w:r>
      <w:r w:rsidR="005E5C61">
        <w:rPr>
          <w:i/>
          <w:iCs/>
          <w:color w:val="1F497D" w:themeColor="text2"/>
          <w:sz w:val="18"/>
          <w:szCs w:val="18"/>
        </w:rPr>
      </w:r>
      <w:r w:rsidR="005E5C61">
        <w:rPr>
          <w:i/>
          <w:iCs/>
          <w:color w:val="1F497D" w:themeColor="text2"/>
          <w:sz w:val="18"/>
          <w:szCs w:val="18"/>
        </w:rPr>
        <w:fldChar w:fldCharType="end"/>
      </w:r>
      <w:r w:rsidR="005E5C61">
        <w:rPr>
          <w:i/>
          <w:iCs/>
          <w:color w:val="1F497D" w:themeColor="text2"/>
          <w:sz w:val="18"/>
          <w:szCs w:val="18"/>
        </w:rPr>
      </w:r>
      <w:r w:rsidR="005E5C61">
        <w:rPr>
          <w:i/>
          <w:iCs/>
          <w:color w:val="1F497D" w:themeColor="text2"/>
          <w:sz w:val="18"/>
          <w:szCs w:val="18"/>
        </w:rPr>
        <w:fldChar w:fldCharType="separate"/>
      </w:r>
      <w:r w:rsidR="005E5C61" w:rsidRPr="005E5C61">
        <w:rPr>
          <w:i/>
          <w:iCs/>
          <w:noProof/>
          <w:color w:val="1F497D" w:themeColor="text2"/>
          <w:sz w:val="18"/>
          <w:szCs w:val="18"/>
          <w:vertAlign w:val="superscript"/>
        </w:rPr>
        <w:t>1</w:t>
      </w:r>
      <w:r w:rsidR="005E5C61">
        <w:rPr>
          <w:i/>
          <w:iCs/>
          <w:color w:val="1F497D" w:themeColor="text2"/>
          <w:sz w:val="18"/>
          <w:szCs w:val="18"/>
        </w:rPr>
        <w:fldChar w:fldCharType="end"/>
      </w:r>
    </w:p>
    <w:tbl>
      <w:tblPr>
        <w:tblW w:w="9072" w:type="dxa"/>
        <w:tblInd w:w="137" w:type="dxa"/>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Caption w:val="Table 5 2016 WHO classification of mature lymphoid, histiocytic, and dendritic neoplasms1"/>
        <w:tblDescription w:val="Table lists each type of haematological malignancy that is listed in the new WHO classification"/>
      </w:tblPr>
      <w:tblGrid>
        <w:gridCol w:w="9072"/>
      </w:tblGrid>
      <w:tr w:rsidR="007978E6" w:rsidRPr="007978E6" w14:paraId="656EE9DA" w14:textId="77777777" w:rsidTr="00DF1F3E">
        <w:trPr>
          <w:trHeight w:val="362"/>
        </w:trPr>
        <w:tc>
          <w:tcPr>
            <w:tcW w:w="9072" w:type="dxa"/>
            <w:tcBorders>
              <w:top w:val="single" w:sz="4" w:space="0" w:color="auto"/>
            </w:tcBorders>
            <w:shd w:val="clear" w:color="auto" w:fill="CCECFF"/>
          </w:tcPr>
          <w:p w14:paraId="7D9C04BE" w14:textId="1D655575" w:rsidR="007978E6" w:rsidRPr="007978E6" w:rsidRDefault="007978E6" w:rsidP="00603D04">
            <w:r w:rsidRPr="007978E6">
              <w:t>Mature B-cell neoplasms</w:t>
            </w:r>
          </w:p>
        </w:tc>
      </w:tr>
      <w:tr w:rsidR="007978E6" w:rsidRPr="007978E6" w14:paraId="019DE88B" w14:textId="77777777" w:rsidTr="00281063">
        <w:trPr>
          <w:trHeight w:hRule="exact" w:val="397"/>
        </w:trPr>
        <w:tc>
          <w:tcPr>
            <w:tcW w:w="9072" w:type="dxa"/>
            <w:tcBorders>
              <w:bottom w:val="nil"/>
            </w:tcBorders>
          </w:tcPr>
          <w:p w14:paraId="1CFBC414" w14:textId="0AF6F83C" w:rsidR="007978E6" w:rsidRPr="007978E6" w:rsidRDefault="007978E6" w:rsidP="007978E6">
            <w:pPr>
              <w:rPr>
                <w:rFonts w:ascii="Arial Narrow" w:hAnsi="Arial Narrow"/>
                <w:szCs w:val="20"/>
              </w:rPr>
            </w:pPr>
            <w:r w:rsidRPr="00994F1A">
              <w:t>Chronic lymphocytic leukemia/small lymphocytic lymphoma</w:t>
            </w:r>
          </w:p>
        </w:tc>
      </w:tr>
      <w:tr w:rsidR="007978E6" w:rsidRPr="007978E6" w14:paraId="5A61E080" w14:textId="77777777" w:rsidTr="00281063">
        <w:trPr>
          <w:trHeight w:hRule="exact" w:val="397"/>
        </w:trPr>
        <w:tc>
          <w:tcPr>
            <w:tcW w:w="9072" w:type="dxa"/>
            <w:tcBorders>
              <w:top w:val="nil"/>
              <w:bottom w:val="nil"/>
            </w:tcBorders>
            <w:shd w:val="clear" w:color="auto" w:fill="D9D9D9" w:themeFill="background1" w:themeFillShade="D9"/>
          </w:tcPr>
          <w:p w14:paraId="5126D90E" w14:textId="3F9DB9D6" w:rsidR="007978E6" w:rsidRPr="007978E6" w:rsidRDefault="007978E6" w:rsidP="007978E6">
            <w:pPr>
              <w:rPr>
                <w:rFonts w:ascii="Arial Narrow" w:hAnsi="Arial Narrow"/>
                <w:szCs w:val="20"/>
              </w:rPr>
            </w:pPr>
            <w:r w:rsidRPr="00994F1A">
              <w:t>Monoclonal B-cell lymphocytosis*</w:t>
            </w:r>
          </w:p>
        </w:tc>
      </w:tr>
      <w:tr w:rsidR="007978E6" w:rsidRPr="007978E6" w14:paraId="61D3A154" w14:textId="77777777" w:rsidTr="00281063">
        <w:trPr>
          <w:trHeight w:hRule="exact" w:val="397"/>
        </w:trPr>
        <w:tc>
          <w:tcPr>
            <w:tcW w:w="9072" w:type="dxa"/>
            <w:tcBorders>
              <w:top w:val="nil"/>
              <w:bottom w:val="nil"/>
            </w:tcBorders>
          </w:tcPr>
          <w:p w14:paraId="1A163A9F" w14:textId="20EF2EBF" w:rsidR="007978E6" w:rsidRPr="007978E6" w:rsidRDefault="007978E6" w:rsidP="007978E6">
            <w:pPr>
              <w:rPr>
                <w:rFonts w:ascii="Arial Narrow" w:hAnsi="Arial Narrow"/>
                <w:szCs w:val="20"/>
              </w:rPr>
            </w:pPr>
            <w:r w:rsidRPr="00994F1A">
              <w:t>B-cell prolymphocytic leukemia</w:t>
            </w:r>
          </w:p>
        </w:tc>
      </w:tr>
      <w:tr w:rsidR="007978E6" w:rsidRPr="007978E6" w14:paraId="1C650DD0" w14:textId="77777777" w:rsidTr="00281063">
        <w:trPr>
          <w:trHeight w:hRule="exact" w:val="397"/>
        </w:trPr>
        <w:tc>
          <w:tcPr>
            <w:tcW w:w="9072" w:type="dxa"/>
            <w:tcBorders>
              <w:top w:val="nil"/>
              <w:bottom w:val="nil"/>
            </w:tcBorders>
            <w:shd w:val="clear" w:color="auto" w:fill="D9D9D9" w:themeFill="background1" w:themeFillShade="D9"/>
          </w:tcPr>
          <w:p w14:paraId="123F2B19" w14:textId="12E10D5C" w:rsidR="007978E6" w:rsidRPr="007978E6" w:rsidRDefault="007978E6" w:rsidP="007978E6">
            <w:pPr>
              <w:rPr>
                <w:rFonts w:ascii="Arial Narrow" w:hAnsi="Arial Narrow"/>
                <w:szCs w:val="20"/>
              </w:rPr>
            </w:pPr>
            <w:r w:rsidRPr="00994F1A">
              <w:t>Splenic marginal zone lymphoma</w:t>
            </w:r>
          </w:p>
        </w:tc>
      </w:tr>
      <w:tr w:rsidR="007978E6" w:rsidRPr="007978E6" w14:paraId="3E2AC744" w14:textId="77777777" w:rsidTr="00281063">
        <w:trPr>
          <w:trHeight w:hRule="exact" w:val="397"/>
        </w:trPr>
        <w:tc>
          <w:tcPr>
            <w:tcW w:w="9072" w:type="dxa"/>
            <w:tcBorders>
              <w:top w:val="nil"/>
              <w:bottom w:val="nil"/>
            </w:tcBorders>
          </w:tcPr>
          <w:p w14:paraId="7254E6E5" w14:textId="5ECA5032" w:rsidR="007978E6" w:rsidRPr="007978E6" w:rsidRDefault="007978E6" w:rsidP="007978E6">
            <w:pPr>
              <w:rPr>
                <w:rFonts w:ascii="Arial Narrow" w:hAnsi="Arial Narrow"/>
                <w:szCs w:val="20"/>
              </w:rPr>
            </w:pPr>
            <w:r w:rsidRPr="00994F1A">
              <w:t>Hairy cell leukemia</w:t>
            </w:r>
          </w:p>
        </w:tc>
      </w:tr>
      <w:tr w:rsidR="007978E6" w:rsidRPr="007978E6" w14:paraId="174920B8" w14:textId="77777777" w:rsidTr="00281063">
        <w:trPr>
          <w:trHeight w:hRule="exact" w:val="397"/>
        </w:trPr>
        <w:tc>
          <w:tcPr>
            <w:tcW w:w="9072" w:type="dxa"/>
            <w:tcBorders>
              <w:top w:val="nil"/>
              <w:bottom w:val="nil"/>
            </w:tcBorders>
            <w:shd w:val="clear" w:color="auto" w:fill="D9D9D9" w:themeFill="background1" w:themeFillShade="D9"/>
          </w:tcPr>
          <w:p w14:paraId="4BA515FB" w14:textId="456D9C87" w:rsidR="007978E6" w:rsidRPr="007978E6" w:rsidRDefault="007978E6" w:rsidP="007978E6">
            <w:r w:rsidRPr="007978E6">
              <w:t>Splenic B-cell lymphoma/leukemia, unclassifiable</w:t>
            </w:r>
          </w:p>
        </w:tc>
      </w:tr>
      <w:tr w:rsidR="007978E6" w:rsidRPr="007978E6" w14:paraId="291671ED" w14:textId="77777777" w:rsidTr="00281063">
        <w:trPr>
          <w:trHeight w:hRule="exact" w:val="397"/>
        </w:trPr>
        <w:tc>
          <w:tcPr>
            <w:tcW w:w="9072" w:type="dxa"/>
            <w:tcBorders>
              <w:top w:val="nil"/>
              <w:bottom w:val="nil"/>
            </w:tcBorders>
          </w:tcPr>
          <w:p w14:paraId="2D943087" w14:textId="1B0D1032" w:rsidR="007978E6" w:rsidRPr="007978E6" w:rsidRDefault="007978E6" w:rsidP="007978E6">
            <w:r w:rsidRPr="007978E6">
              <w:tab/>
              <w:t>Splenic diffuse red pulp small B-cell lymphoma</w:t>
            </w:r>
          </w:p>
        </w:tc>
      </w:tr>
      <w:tr w:rsidR="007978E6" w:rsidRPr="007978E6" w14:paraId="3E4C26AC" w14:textId="77777777" w:rsidTr="00281063">
        <w:trPr>
          <w:trHeight w:hRule="exact" w:val="397"/>
        </w:trPr>
        <w:tc>
          <w:tcPr>
            <w:tcW w:w="9072" w:type="dxa"/>
            <w:tcBorders>
              <w:top w:val="nil"/>
              <w:bottom w:val="nil"/>
            </w:tcBorders>
            <w:shd w:val="clear" w:color="auto" w:fill="D9D9D9" w:themeFill="background1" w:themeFillShade="D9"/>
          </w:tcPr>
          <w:p w14:paraId="33AE3C4D" w14:textId="5F33016A" w:rsidR="007978E6" w:rsidRPr="007978E6" w:rsidRDefault="007978E6" w:rsidP="007978E6">
            <w:r w:rsidRPr="007978E6">
              <w:tab/>
              <w:t>Hairy cell leukemia-variant</w:t>
            </w:r>
          </w:p>
        </w:tc>
      </w:tr>
      <w:tr w:rsidR="007978E6" w:rsidRPr="007978E6" w14:paraId="3A83A2C3" w14:textId="77777777" w:rsidTr="00281063">
        <w:trPr>
          <w:trHeight w:hRule="exact" w:val="397"/>
        </w:trPr>
        <w:tc>
          <w:tcPr>
            <w:tcW w:w="9072" w:type="dxa"/>
            <w:tcBorders>
              <w:top w:val="nil"/>
              <w:bottom w:val="nil"/>
            </w:tcBorders>
          </w:tcPr>
          <w:p w14:paraId="1DAE15B6" w14:textId="0AC93F17" w:rsidR="007978E6" w:rsidRPr="007978E6" w:rsidRDefault="007978E6" w:rsidP="007978E6">
            <w:pPr>
              <w:rPr>
                <w:rFonts w:ascii="Arial Narrow" w:hAnsi="Arial Narrow"/>
                <w:szCs w:val="20"/>
              </w:rPr>
            </w:pPr>
            <w:r w:rsidRPr="00B47C25">
              <w:t>Lymphoplasmacytic lymphoma</w:t>
            </w:r>
          </w:p>
        </w:tc>
      </w:tr>
      <w:tr w:rsidR="007978E6" w:rsidRPr="007978E6" w14:paraId="0BBB7333" w14:textId="77777777" w:rsidTr="00281063">
        <w:trPr>
          <w:trHeight w:hRule="exact" w:val="397"/>
        </w:trPr>
        <w:tc>
          <w:tcPr>
            <w:tcW w:w="9072" w:type="dxa"/>
            <w:tcBorders>
              <w:top w:val="nil"/>
              <w:bottom w:val="nil"/>
            </w:tcBorders>
            <w:shd w:val="clear" w:color="auto" w:fill="D9D9D9" w:themeFill="background1" w:themeFillShade="D9"/>
          </w:tcPr>
          <w:p w14:paraId="5F9FACF7" w14:textId="1EA2C107" w:rsidR="007978E6" w:rsidRPr="007978E6" w:rsidRDefault="007978E6" w:rsidP="007978E6">
            <w:pPr>
              <w:rPr>
                <w:rFonts w:ascii="Arial Narrow" w:hAnsi="Arial Narrow"/>
                <w:szCs w:val="20"/>
              </w:rPr>
            </w:pPr>
            <w:r>
              <w:tab/>
            </w:r>
            <w:proofErr w:type="spellStart"/>
            <w:r w:rsidRPr="00B47C25">
              <w:t>Waldenstr</w:t>
            </w:r>
            <w:r>
              <w:rPr>
                <w:rFonts w:cstheme="minorHAnsi"/>
              </w:rPr>
              <w:t>ö</w:t>
            </w:r>
            <w:r w:rsidRPr="00B47C25">
              <w:t>m</w:t>
            </w:r>
            <w:proofErr w:type="spellEnd"/>
            <w:r w:rsidRPr="00B47C25">
              <w:t xml:space="preserve"> macroglobulinemia</w:t>
            </w:r>
          </w:p>
        </w:tc>
      </w:tr>
      <w:tr w:rsidR="007978E6" w:rsidRPr="007978E6" w14:paraId="79B1BD32" w14:textId="77777777" w:rsidTr="00281063">
        <w:trPr>
          <w:trHeight w:hRule="exact" w:val="397"/>
        </w:trPr>
        <w:tc>
          <w:tcPr>
            <w:tcW w:w="9072" w:type="dxa"/>
            <w:tcBorders>
              <w:top w:val="nil"/>
              <w:bottom w:val="nil"/>
            </w:tcBorders>
          </w:tcPr>
          <w:p w14:paraId="492DB626" w14:textId="2599642C" w:rsidR="007978E6" w:rsidRPr="007978E6" w:rsidRDefault="007978E6" w:rsidP="007978E6">
            <w:pPr>
              <w:rPr>
                <w:rFonts w:ascii="Arial Narrow" w:hAnsi="Arial Narrow"/>
                <w:szCs w:val="20"/>
              </w:rPr>
            </w:pPr>
            <w:r w:rsidRPr="006D465F">
              <w:t>Monoclonal gammopathy of undetermined significance (MGUS), IgM*</w:t>
            </w:r>
          </w:p>
        </w:tc>
      </w:tr>
      <w:tr w:rsidR="007978E6" w:rsidRPr="007978E6" w14:paraId="48C6FBA2" w14:textId="77777777" w:rsidTr="00281063">
        <w:trPr>
          <w:trHeight w:hRule="exact" w:val="397"/>
        </w:trPr>
        <w:tc>
          <w:tcPr>
            <w:tcW w:w="9072" w:type="dxa"/>
            <w:tcBorders>
              <w:top w:val="nil"/>
              <w:bottom w:val="nil"/>
            </w:tcBorders>
            <w:shd w:val="clear" w:color="auto" w:fill="D9D9D9" w:themeFill="background1" w:themeFillShade="D9"/>
          </w:tcPr>
          <w:p w14:paraId="02065A68" w14:textId="7E85ED14" w:rsidR="007978E6" w:rsidRPr="007978E6" w:rsidRDefault="007978E6" w:rsidP="007978E6">
            <w:pPr>
              <w:rPr>
                <w:rFonts w:ascii="Arial Narrow" w:hAnsi="Arial Narrow"/>
                <w:szCs w:val="20"/>
              </w:rPr>
            </w:pPr>
            <w:r>
              <w:rPr>
                <w:rFonts w:cstheme="minorHAnsi"/>
              </w:rPr>
              <w:t>μ</w:t>
            </w:r>
            <w:r w:rsidRPr="006D465F">
              <w:t xml:space="preserve"> heavy-chain disease</w:t>
            </w:r>
          </w:p>
        </w:tc>
      </w:tr>
      <w:tr w:rsidR="007978E6" w:rsidRPr="007978E6" w14:paraId="5BF102B4" w14:textId="77777777" w:rsidTr="00281063">
        <w:trPr>
          <w:trHeight w:hRule="exact" w:val="397"/>
        </w:trPr>
        <w:tc>
          <w:tcPr>
            <w:tcW w:w="9072" w:type="dxa"/>
            <w:tcBorders>
              <w:top w:val="nil"/>
              <w:bottom w:val="nil"/>
            </w:tcBorders>
          </w:tcPr>
          <w:p w14:paraId="470668D8" w14:textId="20DAFCFD" w:rsidR="007978E6" w:rsidRPr="007978E6" w:rsidRDefault="007978E6" w:rsidP="007978E6">
            <w:pPr>
              <w:rPr>
                <w:rFonts w:ascii="Arial Narrow" w:hAnsi="Arial Narrow"/>
                <w:szCs w:val="20"/>
              </w:rPr>
            </w:pPr>
            <w:r>
              <w:rPr>
                <w:rFonts w:cstheme="minorHAnsi"/>
              </w:rPr>
              <w:t>γ</w:t>
            </w:r>
            <w:r w:rsidRPr="006D465F">
              <w:t xml:space="preserve"> heavy-chain disease</w:t>
            </w:r>
          </w:p>
        </w:tc>
      </w:tr>
      <w:tr w:rsidR="007978E6" w:rsidRPr="007978E6" w14:paraId="6741ED95" w14:textId="77777777" w:rsidTr="00281063">
        <w:trPr>
          <w:trHeight w:hRule="exact" w:val="397"/>
        </w:trPr>
        <w:tc>
          <w:tcPr>
            <w:tcW w:w="9072" w:type="dxa"/>
            <w:tcBorders>
              <w:top w:val="nil"/>
              <w:bottom w:val="nil"/>
            </w:tcBorders>
            <w:shd w:val="clear" w:color="auto" w:fill="D9D9D9" w:themeFill="background1" w:themeFillShade="D9"/>
          </w:tcPr>
          <w:p w14:paraId="7EC50446" w14:textId="0F664885" w:rsidR="007978E6" w:rsidRPr="007978E6" w:rsidRDefault="007978E6" w:rsidP="007978E6">
            <w:pPr>
              <w:rPr>
                <w:rFonts w:ascii="Arial Narrow" w:hAnsi="Arial Narrow"/>
                <w:szCs w:val="20"/>
              </w:rPr>
            </w:pPr>
            <w:r>
              <w:rPr>
                <w:rFonts w:cstheme="minorHAnsi"/>
              </w:rPr>
              <w:t>α</w:t>
            </w:r>
            <w:r w:rsidRPr="006D465F">
              <w:t xml:space="preserve"> heavy-chain disease</w:t>
            </w:r>
          </w:p>
        </w:tc>
      </w:tr>
      <w:tr w:rsidR="007978E6" w:rsidRPr="007978E6" w14:paraId="58783354" w14:textId="77777777" w:rsidTr="00281063">
        <w:trPr>
          <w:trHeight w:hRule="exact" w:val="397"/>
        </w:trPr>
        <w:tc>
          <w:tcPr>
            <w:tcW w:w="9072" w:type="dxa"/>
            <w:tcBorders>
              <w:top w:val="nil"/>
              <w:bottom w:val="nil"/>
            </w:tcBorders>
          </w:tcPr>
          <w:p w14:paraId="7B6E7B2C" w14:textId="1A7CB7FD" w:rsidR="007978E6" w:rsidRPr="007978E6" w:rsidRDefault="007978E6" w:rsidP="007978E6">
            <w:pPr>
              <w:rPr>
                <w:rFonts w:ascii="Arial Narrow" w:hAnsi="Arial Narrow"/>
                <w:szCs w:val="20"/>
              </w:rPr>
            </w:pPr>
            <w:r w:rsidRPr="006D465F">
              <w:t>Monoclonal gammopathy of undetermined significance (MGUS), IgG/A*</w:t>
            </w:r>
          </w:p>
        </w:tc>
      </w:tr>
      <w:tr w:rsidR="007978E6" w:rsidRPr="007978E6" w14:paraId="537072F7" w14:textId="77777777" w:rsidTr="00281063">
        <w:trPr>
          <w:trHeight w:hRule="exact" w:val="397"/>
        </w:trPr>
        <w:tc>
          <w:tcPr>
            <w:tcW w:w="9072" w:type="dxa"/>
            <w:tcBorders>
              <w:top w:val="nil"/>
              <w:bottom w:val="nil"/>
            </w:tcBorders>
            <w:shd w:val="clear" w:color="auto" w:fill="D9D9D9" w:themeFill="background1" w:themeFillShade="D9"/>
          </w:tcPr>
          <w:p w14:paraId="5519A233" w14:textId="3DAB1218" w:rsidR="007978E6" w:rsidRPr="007978E6" w:rsidRDefault="007978E6" w:rsidP="007978E6">
            <w:pPr>
              <w:rPr>
                <w:rFonts w:ascii="Arial Narrow" w:hAnsi="Arial Narrow"/>
                <w:szCs w:val="20"/>
              </w:rPr>
            </w:pPr>
            <w:r w:rsidRPr="006D465F">
              <w:t>Plasma cell myeloma</w:t>
            </w:r>
          </w:p>
        </w:tc>
      </w:tr>
      <w:tr w:rsidR="007978E6" w:rsidRPr="007978E6" w14:paraId="79E778D8" w14:textId="77777777" w:rsidTr="00281063">
        <w:trPr>
          <w:trHeight w:hRule="exact" w:val="397"/>
        </w:trPr>
        <w:tc>
          <w:tcPr>
            <w:tcW w:w="9072" w:type="dxa"/>
            <w:tcBorders>
              <w:top w:val="nil"/>
              <w:bottom w:val="nil"/>
            </w:tcBorders>
          </w:tcPr>
          <w:p w14:paraId="2E687F46" w14:textId="66E1EA7F" w:rsidR="007978E6" w:rsidRPr="007978E6" w:rsidRDefault="007978E6" w:rsidP="007978E6">
            <w:pPr>
              <w:rPr>
                <w:rFonts w:ascii="Arial Narrow" w:hAnsi="Arial Narrow"/>
                <w:szCs w:val="20"/>
              </w:rPr>
            </w:pPr>
            <w:r w:rsidRPr="006D465F">
              <w:t>Solitary plasmacytoma of bone</w:t>
            </w:r>
          </w:p>
        </w:tc>
      </w:tr>
      <w:tr w:rsidR="007978E6" w:rsidRPr="007978E6" w14:paraId="021930CD" w14:textId="77777777" w:rsidTr="00281063">
        <w:trPr>
          <w:trHeight w:hRule="exact" w:val="397"/>
        </w:trPr>
        <w:tc>
          <w:tcPr>
            <w:tcW w:w="9072" w:type="dxa"/>
            <w:tcBorders>
              <w:top w:val="nil"/>
              <w:bottom w:val="nil"/>
            </w:tcBorders>
            <w:shd w:val="clear" w:color="auto" w:fill="D9D9D9" w:themeFill="background1" w:themeFillShade="D9"/>
          </w:tcPr>
          <w:p w14:paraId="5D0E211D" w14:textId="03EE0ACB" w:rsidR="007978E6" w:rsidRPr="007978E6" w:rsidRDefault="007978E6" w:rsidP="007978E6">
            <w:pPr>
              <w:rPr>
                <w:rFonts w:ascii="Arial Narrow" w:hAnsi="Arial Narrow"/>
                <w:szCs w:val="20"/>
              </w:rPr>
            </w:pPr>
            <w:r w:rsidRPr="006D465F">
              <w:t>Extraosseous plasmacytoma</w:t>
            </w:r>
          </w:p>
        </w:tc>
      </w:tr>
      <w:tr w:rsidR="007978E6" w:rsidRPr="007978E6" w14:paraId="1F41EA9C" w14:textId="77777777" w:rsidTr="00281063">
        <w:trPr>
          <w:trHeight w:hRule="exact" w:val="397"/>
        </w:trPr>
        <w:tc>
          <w:tcPr>
            <w:tcW w:w="9072" w:type="dxa"/>
            <w:tcBorders>
              <w:top w:val="nil"/>
              <w:bottom w:val="nil"/>
            </w:tcBorders>
          </w:tcPr>
          <w:p w14:paraId="174A7A48" w14:textId="5E20BC80" w:rsidR="007978E6" w:rsidRPr="007978E6" w:rsidRDefault="007978E6" w:rsidP="007978E6">
            <w:pPr>
              <w:rPr>
                <w:rFonts w:ascii="Arial Narrow" w:hAnsi="Arial Narrow"/>
                <w:szCs w:val="20"/>
              </w:rPr>
            </w:pPr>
            <w:r w:rsidRPr="006D465F">
              <w:t>Monoclonal immunoglobulin deposition diseases*</w:t>
            </w:r>
          </w:p>
        </w:tc>
      </w:tr>
      <w:tr w:rsidR="007978E6" w:rsidRPr="007978E6" w14:paraId="2CF51381" w14:textId="77777777" w:rsidTr="00281063">
        <w:trPr>
          <w:trHeight w:hRule="exact" w:val="397"/>
        </w:trPr>
        <w:tc>
          <w:tcPr>
            <w:tcW w:w="9072" w:type="dxa"/>
            <w:tcBorders>
              <w:top w:val="nil"/>
              <w:bottom w:val="nil"/>
            </w:tcBorders>
            <w:shd w:val="clear" w:color="auto" w:fill="D9D9D9" w:themeFill="background1" w:themeFillShade="D9"/>
          </w:tcPr>
          <w:p w14:paraId="58A0D415" w14:textId="47E7FC38" w:rsidR="007978E6" w:rsidRPr="006D465F" w:rsidRDefault="007978E6" w:rsidP="007978E6">
            <w:proofErr w:type="spellStart"/>
            <w:r w:rsidRPr="003F0A59">
              <w:t>Extranodal</w:t>
            </w:r>
            <w:proofErr w:type="spellEnd"/>
            <w:r w:rsidRPr="003F0A59">
              <w:t xml:space="preserve"> marginal zone lymphoma of mucosa-associated lymphoid tissue</w:t>
            </w:r>
            <w:r>
              <w:t xml:space="preserve"> </w:t>
            </w:r>
            <w:r w:rsidRPr="003F0A59">
              <w:t>(MALT lymphoma)</w:t>
            </w:r>
          </w:p>
        </w:tc>
      </w:tr>
      <w:tr w:rsidR="007978E6" w:rsidRPr="007978E6" w14:paraId="743C1CF0" w14:textId="77777777" w:rsidTr="00281063">
        <w:trPr>
          <w:trHeight w:hRule="exact" w:val="397"/>
        </w:trPr>
        <w:tc>
          <w:tcPr>
            <w:tcW w:w="9072" w:type="dxa"/>
            <w:tcBorders>
              <w:top w:val="nil"/>
              <w:bottom w:val="nil"/>
            </w:tcBorders>
          </w:tcPr>
          <w:p w14:paraId="53FB8C24" w14:textId="59EB34F8" w:rsidR="007978E6" w:rsidRPr="006D465F" w:rsidRDefault="007978E6" w:rsidP="007978E6">
            <w:r w:rsidRPr="003F0A59">
              <w:t>Nodal marginal zone lymphoma</w:t>
            </w:r>
          </w:p>
        </w:tc>
      </w:tr>
      <w:tr w:rsidR="007978E6" w:rsidRPr="007978E6" w14:paraId="6D1C0754" w14:textId="77777777" w:rsidTr="00281063">
        <w:trPr>
          <w:trHeight w:hRule="exact" w:val="397"/>
        </w:trPr>
        <w:tc>
          <w:tcPr>
            <w:tcW w:w="9072" w:type="dxa"/>
            <w:tcBorders>
              <w:top w:val="nil"/>
              <w:bottom w:val="nil"/>
            </w:tcBorders>
            <w:shd w:val="clear" w:color="auto" w:fill="D9D9D9" w:themeFill="background1" w:themeFillShade="D9"/>
          </w:tcPr>
          <w:p w14:paraId="5120A9B9" w14:textId="119A22A4" w:rsidR="007978E6" w:rsidRPr="007978E6" w:rsidRDefault="007978E6" w:rsidP="007978E6">
            <w:r>
              <w:tab/>
            </w:r>
            <w:r w:rsidR="00281063" w:rsidRPr="007978E6">
              <w:t>Paediatric</w:t>
            </w:r>
            <w:r w:rsidRPr="007978E6">
              <w:t xml:space="preserve"> nodal marginal zone lymphoma</w:t>
            </w:r>
          </w:p>
        </w:tc>
      </w:tr>
      <w:tr w:rsidR="007978E6" w:rsidRPr="007978E6" w14:paraId="02D46A96" w14:textId="77777777" w:rsidTr="00281063">
        <w:trPr>
          <w:trHeight w:hRule="exact" w:val="397"/>
        </w:trPr>
        <w:tc>
          <w:tcPr>
            <w:tcW w:w="9072" w:type="dxa"/>
            <w:tcBorders>
              <w:top w:val="nil"/>
              <w:bottom w:val="nil"/>
            </w:tcBorders>
          </w:tcPr>
          <w:p w14:paraId="3F2ED5FF" w14:textId="77B78C99" w:rsidR="007978E6" w:rsidRPr="006D465F" w:rsidRDefault="007978E6" w:rsidP="007978E6">
            <w:r w:rsidRPr="003F0A59">
              <w:t>Follicular lymphoma</w:t>
            </w:r>
          </w:p>
        </w:tc>
      </w:tr>
      <w:tr w:rsidR="007978E6" w:rsidRPr="007978E6" w14:paraId="0DBAF3C1" w14:textId="77777777" w:rsidTr="00281063">
        <w:trPr>
          <w:trHeight w:hRule="exact" w:val="397"/>
        </w:trPr>
        <w:tc>
          <w:tcPr>
            <w:tcW w:w="9072" w:type="dxa"/>
            <w:tcBorders>
              <w:top w:val="nil"/>
              <w:bottom w:val="nil"/>
            </w:tcBorders>
            <w:shd w:val="clear" w:color="auto" w:fill="D9D9D9" w:themeFill="background1" w:themeFillShade="D9"/>
          </w:tcPr>
          <w:p w14:paraId="096F4BC8" w14:textId="26B5482A" w:rsidR="007978E6" w:rsidRPr="006D465F" w:rsidRDefault="007978E6" w:rsidP="007978E6">
            <w:r>
              <w:tab/>
            </w:r>
            <w:r w:rsidRPr="003F0A59">
              <w:t>In situ follicular neoplasia*</w:t>
            </w:r>
          </w:p>
        </w:tc>
      </w:tr>
      <w:tr w:rsidR="007978E6" w:rsidRPr="007978E6" w14:paraId="73428004" w14:textId="77777777" w:rsidTr="00281063">
        <w:trPr>
          <w:trHeight w:hRule="exact" w:val="397"/>
        </w:trPr>
        <w:tc>
          <w:tcPr>
            <w:tcW w:w="9072" w:type="dxa"/>
            <w:tcBorders>
              <w:top w:val="nil"/>
              <w:bottom w:val="nil"/>
            </w:tcBorders>
          </w:tcPr>
          <w:p w14:paraId="43C83914" w14:textId="76B55CC7" w:rsidR="007978E6" w:rsidRPr="006D465F" w:rsidRDefault="007978E6" w:rsidP="007978E6">
            <w:r>
              <w:tab/>
            </w:r>
            <w:r w:rsidRPr="007978E6">
              <w:t>Duodenal-type follicular lymphoma*</w:t>
            </w:r>
          </w:p>
        </w:tc>
      </w:tr>
      <w:tr w:rsidR="007978E6" w:rsidRPr="007978E6" w14:paraId="5F5F1856" w14:textId="77777777" w:rsidTr="00281063">
        <w:trPr>
          <w:trHeight w:hRule="exact" w:val="397"/>
        </w:trPr>
        <w:tc>
          <w:tcPr>
            <w:tcW w:w="9072" w:type="dxa"/>
            <w:tcBorders>
              <w:top w:val="nil"/>
              <w:bottom w:val="nil"/>
            </w:tcBorders>
            <w:shd w:val="clear" w:color="auto" w:fill="D9D9D9" w:themeFill="background1" w:themeFillShade="D9"/>
          </w:tcPr>
          <w:p w14:paraId="232862B2" w14:textId="46D790F9" w:rsidR="007978E6" w:rsidRPr="006D465F" w:rsidRDefault="00281063" w:rsidP="007978E6">
            <w:r w:rsidRPr="0072673B">
              <w:t>Paediatric</w:t>
            </w:r>
            <w:r w:rsidR="007978E6" w:rsidRPr="0072673B">
              <w:t>-type follicular lymphoma*</w:t>
            </w:r>
          </w:p>
        </w:tc>
      </w:tr>
      <w:tr w:rsidR="007978E6" w:rsidRPr="007978E6" w14:paraId="00722221" w14:textId="77777777" w:rsidTr="00281063">
        <w:trPr>
          <w:trHeight w:hRule="exact" w:val="397"/>
        </w:trPr>
        <w:tc>
          <w:tcPr>
            <w:tcW w:w="9072" w:type="dxa"/>
            <w:tcBorders>
              <w:top w:val="nil"/>
              <w:bottom w:val="nil"/>
            </w:tcBorders>
          </w:tcPr>
          <w:p w14:paraId="30A68CBE" w14:textId="1ADBD62B" w:rsidR="007978E6" w:rsidRPr="007978E6" w:rsidRDefault="007978E6" w:rsidP="007978E6">
            <w:r w:rsidRPr="007978E6">
              <w:t>Large B-cell lymphoma with IRF4 rearrangement*</w:t>
            </w:r>
          </w:p>
        </w:tc>
      </w:tr>
      <w:tr w:rsidR="007978E6" w:rsidRPr="007978E6" w14:paraId="0D75C08B" w14:textId="77777777" w:rsidTr="00281063">
        <w:trPr>
          <w:trHeight w:hRule="exact" w:val="397"/>
        </w:trPr>
        <w:tc>
          <w:tcPr>
            <w:tcW w:w="9072" w:type="dxa"/>
            <w:tcBorders>
              <w:top w:val="nil"/>
              <w:bottom w:val="nil"/>
            </w:tcBorders>
            <w:shd w:val="clear" w:color="auto" w:fill="D9D9D9" w:themeFill="background1" w:themeFillShade="D9"/>
          </w:tcPr>
          <w:p w14:paraId="3C39B8DD" w14:textId="218B1964" w:rsidR="007978E6" w:rsidRPr="006D465F" w:rsidRDefault="007978E6" w:rsidP="007978E6">
            <w:r w:rsidRPr="0072673B">
              <w:t xml:space="preserve">Primary cutaneous follicle </w:t>
            </w:r>
            <w:r w:rsidR="00281063" w:rsidRPr="0072673B">
              <w:t>centre</w:t>
            </w:r>
            <w:r w:rsidRPr="0072673B">
              <w:t xml:space="preserve"> lymphoma</w:t>
            </w:r>
          </w:p>
        </w:tc>
      </w:tr>
      <w:tr w:rsidR="007978E6" w:rsidRPr="007978E6" w14:paraId="4074BD1A" w14:textId="77777777" w:rsidTr="00160185">
        <w:trPr>
          <w:trHeight w:hRule="exact" w:val="397"/>
        </w:trPr>
        <w:tc>
          <w:tcPr>
            <w:tcW w:w="9072" w:type="dxa"/>
            <w:tcBorders>
              <w:top w:val="nil"/>
              <w:bottom w:val="nil"/>
            </w:tcBorders>
          </w:tcPr>
          <w:p w14:paraId="535008F7" w14:textId="581E909A" w:rsidR="007978E6" w:rsidRPr="006D465F" w:rsidRDefault="007978E6" w:rsidP="007978E6">
            <w:r w:rsidRPr="0072673B">
              <w:t>Mantle cell lymphoma</w:t>
            </w:r>
          </w:p>
        </w:tc>
      </w:tr>
      <w:tr w:rsidR="007978E6" w:rsidRPr="007978E6" w14:paraId="216E1045" w14:textId="77777777" w:rsidTr="00F839D3">
        <w:trPr>
          <w:trHeight w:hRule="exact" w:val="397"/>
        </w:trPr>
        <w:tc>
          <w:tcPr>
            <w:tcW w:w="9072" w:type="dxa"/>
            <w:tcBorders>
              <w:top w:val="nil"/>
              <w:bottom w:val="single" w:sz="4" w:space="0" w:color="auto"/>
            </w:tcBorders>
            <w:shd w:val="clear" w:color="auto" w:fill="D9D9D9" w:themeFill="background1" w:themeFillShade="D9"/>
          </w:tcPr>
          <w:p w14:paraId="4F7A49CD" w14:textId="01162742" w:rsidR="007978E6" w:rsidRPr="006D465F" w:rsidRDefault="007978E6" w:rsidP="007978E6">
            <w:r>
              <w:tab/>
            </w:r>
            <w:r w:rsidRPr="0072673B">
              <w:t>In situ mantle cell neoplasia*</w:t>
            </w:r>
          </w:p>
        </w:tc>
      </w:tr>
      <w:tr w:rsidR="00B06173" w:rsidRPr="007978E6" w14:paraId="044B7D32" w14:textId="77777777" w:rsidTr="00F839D3">
        <w:trPr>
          <w:trHeight w:hRule="exact" w:val="397"/>
        </w:trPr>
        <w:tc>
          <w:tcPr>
            <w:tcW w:w="9072" w:type="dxa"/>
            <w:tcBorders>
              <w:top w:val="single" w:sz="4" w:space="0" w:color="auto"/>
              <w:bottom w:val="nil"/>
            </w:tcBorders>
          </w:tcPr>
          <w:p w14:paraId="4DF67DF8" w14:textId="67C5C775" w:rsidR="00B06173" w:rsidRPr="006D465F" w:rsidRDefault="00B06173" w:rsidP="00B06173">
            <w:r w:rsidRPr="00AE4E99">
              <w:lastRenderedPageBreak/>
              <w:t>Diffuse large B-cell lymphoma (DLBCL), NOS</w:t>
            </w:r>
          </w:p>
        </w:tc>
      </w:tr>
      <w:tr w:rsidR="00B06173" w:rsidRPr="007978E6" w14:paraId="2766A428" w14:textId="77777777" w:rsidTr="00F839D3">
        <w:trPr>
          <w:trHeight w:hRule="exact" w:val="397"/>
        </w:trPr>
        <w:tc>
          <w:tcPr>
            <w:tcW w:w="9072" w:type="dxa"/>
            <w:tcBorders>
              <w:top w:val="nil"/>
              <w:bottom w:val="nil"/>
            </w:tcBorders>
            <w:shd w:val="clear" w:color="auto" w:fill="D9D9D9" w:themeFill="background1" w:themeFillShade="D9"/>
          </w:tcPr>
          <w:p w14:paraId="5E922372" w14:textId="3F0822B3" w:rsidR="00B06173" w:rsidRPr="006D465F" w:rsidRDefault="00B06173" w:rsidP="00B06173">
            <w:r>
              <w:tab/>
            </w:r>
            <w:r w:rsidRPr="00AE4E99">
              <w:t xml:space="preserve">Germinal </w:t>
            </w:r>
            <w:r w:rsidR="00281063" w:rsidRPr="00AE4E99">
              <w:t>centre</w:t>
            </w:r>
            <w:r w:rsidRPr="00AE4E99">
              <w:t xml:space="preserve"> B-cell type*</w:t>
            </w:r>
          </w:p>
        </w:tc>
      </w:tr>
      <w:tr w:rsidR="00B06173" w:rsidRPr="007978E6" w14:paraId="4AA1F0AA" w14:textId="77777777" w:rsidTr="00CA2789">
        <w:trPr>
          <w:trHeight w:hRule="exact" w:val="397"/>
        </w:trPr>
        <w:tc>
          <w:tcPr>
            <w:tcW w:w="9072" w:type="dxa"/>
            <w:tcBorders>
              <w:top w:val="nil"/>
              <w:bottom w:val="nil"/>
            </w:tcBorders>
          </w:tcPr>
          <w:p w14:paraId="2CFB9578" w14:textId="4AB44A52" w:rsidR="00B06173" w:rsidRPr="006D465F" w:rsidRDefault="00B06173" w:rsidP="00B06173">
            <w:r>
              <w:tab/>
            </w:r>
            <w:r w:rsidRPr="00AE4E99">
              <w:t>Activated B-cell type*</w:t>
            </w:r>
          </w:p>
        </w:tc>
      </w:tr>
      <w:tr w:rsidR="00B06173" w:rsidRPr="007978E6" w14:paraId="3BD280AE" w14:textId="77777777" w:rsidTr="00281063">
        <w:trPr>
          <w:trHeight w:hRule="exact" w:val="397"/>
        </w:trPr>
        <w:tc>
          <w:tcPr>
            <w:tcW w:w="9072" w:type="dxa"/>
            <w:tcBorders>
              <w:top w:val="nil"/>
              <w:bottom w:val="nil"/>
            </w:tcBorders>
            <w:shd w:val="clear" w:color="auto" w:fill="D9D9D9" w:themeFill="background1" w:themeFillShade="D9"/>
          </w:tcPr>
          <w:p w14:paraId="77B026EE" w14:textId="5A2DF80D" w:rsidR="00B06173" w:rsidRPr="006D465F" w:rsidRDefault="00B06173" w:rsidP="00B06173">
            <w:r w:rsidRPr="00B91CD8">
              <w:t>T-cell/histiocyte-rich large B-cell lymphoma</w:t>
            </w:r>
          </w:p>
        </w:tc>
      </w:tr>
      <w:tr w:rsidR="00B06173" w:rsidRPr="007978E6" w14:paraId="70E68A3A" w14:textId="77777777" w:rsidTr="00281063">
        <w:trPr>
          <w:trHeight w:hRule="exact" w:val="397"/>
        </w:trPr>
        <w:tc>
          <w:tcPr>
            <w:tcW w:w="9072" w:type="dxa"/>
            <w:tcBorders>
              <w:top w:val="nil"/>
              <w:bottom w:val="nil"/>
            </w:tcBorders>
          </w:tcPr>
          <w:p w14:paraId="4B395108" w14:textId="3091E576" w:rsidR="00B06173" w:rsidRPr="006D465F" w:rsidRDefault="00B06173" w:rsidP="00B06173">
            <w:r w:rsidRPr="00B91CD8">
              <w:t>Primary DLBCL of the central nervous system (CNS)</w:t>
            </w:r>
          </w:p>
        </w:tc>
      </w:tr>
      <w:tr w:rsidR="00B06173" w:rsidRPr="007978E6" w14:paraId="7978BE7E" w14:textId="77777777" w:rsidTr="00281063">
        <w:trPr>
          <w:trHeight w:hRule="exact" w:val="397"/>
        </w:trPr>
        <w:tc>
          <w:tcPr>
            <w:tcW w:w="9072" w:type="dxa"/>
            <w:tcBorders>
              <w:top w:val="nil"/>
              <w:bottom w:val="nil"/>
            </w:tcBorders>
            <w:shd w:val="clear" w:color="auto" w:fill="D9D9D9" w:themeFill="background1" w:themeFillShade="D9"/>
          </w:tcPr>
          <w:p w14:paraId="6D3DDDF4" w14:textId="681CB86E" w:rsidR="00B06173" w:rsidRPr="006D465F" w:rsidRDefault="00B06173" w:rsidP="00B06173">
            <w:r w:rsidRPr="00B91CD8">
              <w:t>Primary cutaneous DLBCL, leg type</w:t>
            </w:r>
          </w:p>
        </w:tc>
      </w:tr>
      <w:tr w:rsidR="00B06173" w:rsidRPr="007978E6" w14:paraId="6EAAC211" w14:textId="77777777" w:rsidTr="00281063">
        <w:trPr>
          <w:trHeight w:hRule="exact" w:val="397"/>
        </w:trPr>
        <w:tc>
          <w:tcPr>
            <w:tcW w:w="9072" w:type="dxa"/>
            <w:tcBorders>
              <w:top w:val="nil"/>
              <w:bottom w:val="nil"/>
            </w:tcBorders>
          </w:tcPr>
          <w:p w14:paraId="5F4ED769" w14:textId="4AD2EB54" w:rsidR="00B06173" w:rsidRPr="006D465F" w:rsidRDefault="00B06173" w:rsidP="00B06173">
            <w:r w:rsidRPr="00B91CD8">
              <w:t>EBV</w:t>
            </w:r>
            <w:r w:rsidRPr="00B06173">
              <w:rPr>
                <w:vertAlign w:val="superscript"/>
              </w:rPr>
              <w:t>+</w:t>
            </w:r>
            <w:r w:rsidRPr="00B91CD8">
              <w:t xml:space="preserve"> DLBCL, NOS*</w:t>
            </w:r>
          </w:p>
        </w:tc>
      </w:tr>
      <w:tr w:rsidR="00B06173" w:rsidRPr="007978E6" w14:paraId="01178410" w14:textId="77777777" w:rsidTr="00281063">
        <w:trPr>
          <w:trHeight w:hRule="exact" w:val="397"/>
        </w:trPr>
        <w:tc>
          <w:tcPr>
            <w:tcW w:w="9072" w:type="dxa"/>
            <w:tcBorders>
              <w:top w:val="nil"/>
              <w:bottom w:val="nil"/>
            </w:tcBorders>
            <w:shd w:val="clear" w:color="auto" w:fill="D9D9D9" w:themeFill="background1" w:themeFillShade="D9"/>
          </w:tcPr>
          <w:p w14:paraId="628AC795" w14:textId="15F8D704" w:rsidR="00B06173" w:rsidRPr="006D465F" w:rsidRDefault="00B06173" w:rsidP="00B06173">
            <w:r w:rsidRPr="00B91CD8">
              <w:t>EBV</w:t>
            </w:r>
            <w:r w:rsidRPr="00B06173">
              <w:rPr>
                <w:vertAlign w:val="superscript"/>
              </w:rPr>
              <w:t>+</w:t>
            </w:r>
            <w:r w:rsidRPr="00B91CD8">
              <w:t xml:space="preserve"> </w:t>
            </w:r>
            <w:r w:rsidRPr="00B06173">
              <w:t>mucocutaneous ulcer*</w:t>
            </w:r>
          </w:p>
        </w:tc>
      </w:tr>
      <w:tr w:rsidR="00B06173" w:rsidRPr="007978E6" w14:paraId="07770A7F" w14:textId="77777777" w:rsidTr="00281063">
        <w:trPr>
          <w:trHeight w:hRule="exact" w:val="397"/>
        </w:trPr>
        <w:tc>
          <w:tcPr>
            <w:tcW w:w="9072" w:type="dxa"/>
            <w:tcBorders>
              <w:top w:val="nil"/>
              <w:bottom w:val="nil"/>
            </w:tcBorders>
          </w:tcPr>
          <w:p w14:paraId="0D5B6D26" w14:textId="1C8D628B" w:rsidR="00B06173" w:rsidRPr="006D465F" w:rsidRDefault="00B06173" w:rsidP="00B06173">
            <w:r w:rsidRPr="00215954">
              <w:t>DLBCL associated with chronic inflammation</w:t>
            </w:r>
          </w:p>
        </w:tc>
      </w:tr>
      <w:tr w:rsidR="00B06173" w:rsidRPr="007978E6" w14:paraId="175D1C38" w14:textId="77777777" w:rsidTr="00281063">
        <w:trPr>
          <w:trHeight w:hRule="exact" w:val="397"/>
        </w:trPr>
        <w:tc>
          <w:tcPr>
            <w:tcW w:w="9072" w:type="dxa"/>
            <w:tcBorders>
              <w:top w:val="nil"/>
              <w:bottom w:val="nil"/>
            </w:tcBorders>
            <w:shd w:val="clear" w:color="auto" w:fill="D9D9D9" w:themeFill="background1" w:themeFillShade="D9"/>
          </w:tcPr>
          <w:p w14:paraId="290747E0" w14:textId="770A2B1C" w:rsidR="00B06173" w:rsidRPr="006D465F" w:rsidRDefault="00B06173" w:rsidP="00B06173">
            <w:proofErr w:type="spellStart"/>
            <w:r w:rsidRPr="00215954">
              <w:t>Lymphomatoid</w:t>
            </w:r>
            <w:proofErr w:type="spellEnd"/>
            <w:r w:rsidRPr="00215954">
              <w:t xml:space="preserve"> granulomatosis</w:t>
            </w:r>
          </w:p>
        </w:tc>
      </w:tr>
      <w:tr w:rsidR="00B06173" w:rsidRPr="007978E6" w14:paraId="1F59CF1B" w14:textId="77777777" w:rsidTr="00281063">
        <w:trPr>
          <w:trHeight w:hRule="exact" w:val="397"/>
        </w:trPr>
        <w:tc>
          <w:tcPr>
            <w:tcW w:w="9072" w:type="dxa"/>
            <w:tcBorders>
              <w:top w:val="nil"/>
              <w:bottom w:val="nil"/>
            </w:tcBorders>
          </w:tcPr>
          <w:p w14:paraId="2787C9EA" w14:textId="5C24CF5A" w:rsidR="00B06173" w:rsidRPr="006D465F" w:rsidRDefault="00B06173" w:rsidP="00B06173">
            <w:r w:rsidRPr="00215954">
              <w:t>Primary mediastinal (thymic) large B-cell lymphoma</w:t>
            </w:r>
          </w:p>
        </w:tc>
      </w:tr>
      <w:tr w:rsidR="00B06173" w:rsidRPr="007978E6" w14:paraId="75573D7A" w14:textId="77777777" w:rsidTr="00281063">
        <w:trPr>
          <w:trHeight w:hRule="exact" w:val="397"/>
        </w:trPr>
        <w:tc>
          <w:tcPr>
            <w:tcW w:w="9072" w:type="dxa"/>
            <w:tcBorders>
              <w:top w:val="nil"/>
              <w:bottom w:val="nil"/>
            </w:tcBorders>
            <w:shd w:val="clear" w:color="auto" w:fill="D9D9D9" w:themeFill="background1" w:themeFillShade="D9"/>
          </w:tcPr>
          <w:p w14:paraId="602B39DA" w14:textId="0B33850B" w:rsidR="00B06173" w:rsidRPr="006D465F" w:rsidRDefault="00B06173" w:rsidP="00B06173">
            <w:r w:rsidRPr="00215954">
              <w:t>Intravascular large B-cell lymphoma</w:t>
            </w:r>
          </w:p>
        </w:tc>
      </w:tr>
      <w:tr w:rsidR="00B06173" w:rsidRPr="007978E6" w14:paraId="57FC4BFF" w14:textId="77777777" w:rsidTr="00281063">
        <w:trPr>
          <w:trHeight w:hRule="exact" w:val="397"/>
        </w:trPr>
        <w:tc>
          <w:tcPr>
            <w:tcW w:w="9072" w:type="dxa"/>
            <w:tcBorders>
              <w:top w:val="nil"/>
              <w:bottom w:val="nil"/>
            </w:tcBorders>
          </w:tcPr>
          <w:p w14:paraId="20F7A832" w14:textId="37C78090" w:rsidR="00B06173" w:rsidRPr="006D465F" w:rsidRDefault="00B06173" w:rsidP="00B06173">
            <w:r w:rsidRPr="00215954">
              <w:t>ALK</w:t>
            </w:r>
            <w:r w:rsidRPr="00B06173">
              <w:rPr>
                <w:vertAlign w:val="superscript"/>
              </w:rPr>
              <w:t>+</w:t>
            </w:r>
            <w:r w:rsidRPr="00215954">
              <w:t xml:space="preserve"> large B-cell lymphoma</w:t>
            </w:r>
          </w:p>
        </w:tc>
      </w:tr>
      <w:tr w:rsidR="00B06173" w:rsidRPr="007978E6" w14:paraId="398D9E08" w14:textId="77777777" w:rsidTr="00281063">
        <w:trPr>
          <w:trHeight w:hRule="exact" w:val="397"/>
        </w:trPr>
        <w:tc>
          <w:tcPr>
            <w:tcW w:w="9072" w:type="dxa"/>
            <w:tcBorders>
              <w:top w:val="nil"/>
              <w:bottom w:val="nil"/>
            </w:tcBorders>
            <w:shd w:val="clear" w:color="auto" w:fill="D9D9D9" w:themeFill="background1" w:themeFillShade="D9"/>
          </w:tcPr>
          <w:p w14:paraId="35592FDA" w14:textId="1F8BDD01" w:rsidR="00B06173" w:rsidRPr="006D465F" w:rsidRDefault="00B06173" w:rsidP="00B06173">
            <w:proofErr w:type="spellStart"/>
            <w:r w:rsidRPr="00215954">
              <w:t>Plasmablastic</w:t>
            </w:r>
            <w:proofErr w:type="spellEnd"/>
            <w:r w:rsidRPr="00215954">
              <w:t xml:space="preserve"> lymphoma</w:t>
            </w:r>
          </w:p>
        </w:tc>
      </w:tr>
      <w:tr w:rsidR="00B06173" w:rsidRPr="007978E6" w14:paraId="7728DD4D" w14:textId="77777777" w:rsidTr="00281063">
        <w:trPr>
          <w:trHeight w:hRule="exact" w:val="397"/>
        </w:trPr>
        <w:tc>
          <w:tcPr>
            <w:tcW w:w="9072" w:type="dxa"/>
            <w:tcBorders>
              <w:top w:val="nil"/>
              <w:bottom w:val="nil"/>
            </w:tcBorders>
          </w:tcPr>
          <w:p w14:paraId="206C55EB" w14:textId="53AA271C" w:rsidR="00B06173" w:rsidRPr="006D465F" w:rsidRDefault="00B06173" w:rsidP="00B06173">
            <w:r w:rsidRPr="00215954">
              <w:t>Primary effusion lymphoma</w:t>
            </w:r>
          </w:p>
        </w:tc>
      </w:tr>
      <w:tr w:rsidR="00B06173" w:rsidRPr="007978E6" w14:paraId="56F9A4ED" w14:textId="77777777" w:rsidTr="00281063">
        <w:trPr>
          <w:trHeight w:hRule="exact" w:val="397"/>
        </w:trPr>
        <w:tc>
          <w:tcPr>
            <w:tcW w:w="9072" w:type="dxa"/>
            <w:tcBorders>
              <w:top w:val="nil"/>
              <w:bottom w:val="nil"/>
            </w:tcBorders>
            <w:shd w:val="clear" w:color="auto" w:fill="D9D9D9" w:themeFill="background1" w:themeFillShade="D9"/>
          </w:tcPr>
          <w:p w14:paraId="4B996662" w14:textId="05738ED9" w:rsidR="00B06173" w:rsidRPr="00B06173" w:rsidRDefault="00B06173" w:rsidP="00B06173">
            <w:r w:rsidRPr="00B06173">
              <w:t>HHV8</w:t>
            </w:r>
            <w:r w:rsidRPr="00B06173">
              <w:rPr>
                <w:vertAlign w:val="superscript"/>
              </w:rPr>
              <w:t>+</w:t>
            </w:r>
            <w:r w:rsidRPr="00B06173">
              <w:t xml:space="preserve"> DLBCL, NOS*</w:t>
            </w:r>
          </w:p>
        </w:tc>
      </w:tr>
      <w:tr w:rsidR="00B06173" w:rsidRPr="007978E6" w14:paraId="02970F46" w14:textId="77777777" w:rsidTr="00281063">
        <w:trPr>
          <w:trHeight w:hRule="exact" w:val="397"/>
        </w:trPr>
        <w:tc>
          <w:tcPr>
            <w:tcW w:w="9072" w:type="dxa"/>
            <w:tcBorders>
              <w:top w:val="nil"/>
              <w:bottom w:val="nil"/>
            </w:tcBorders>
          </w:tcPr>
          <w:p w14:paraId="7A82AF96" w14:textId="51A7E4CA" w:rsidR="00B06173" w:rsidRPr="006D465F" w:rsidRDefault="00B06173" w:rsidP="00B06173">
            <w:r w:rsidRPr="00AD6F70">
              <w:t>Burkitt lymphoma</w:t>
            </w:r>
          </w:p>
        </w:tc>
      </w:tr>
      <w:tr w:rsidR="00B06173" w:rsidRPr="007978E6" w14:paraId="6A565DC8" w14:textId="77777777" w:rsidTr="00281063">
        <w:trPr>
          <w:trHeight w:hRule="exact" w:val="397"/>
        </w:trPr>
        <w:tc>
          <w:tcPr>
            <w:tcW w:w="9072" w:type="dxa"/>
            <w:tcBorders>
              <w:top w:val="nil"/>
              <w:bottom w:val="nil"/>
            </w:tcBorders>
            <w:shd w:val="clear" w:color="auto" w:fill="D9D9D9" w:themeFill="background1" w:themeFillShade="D9"/>
          </w:tcPr>
          <w:p w14:paraId="33E16E6F" w14:textId="3101044F" w:rsidR="00B06173" w:rsidRPr="00B06173" w:rsidRDefault="00B06173" w:rsidP="00B06173">
            <w:r w:rsidRPr="00B06173">
              <w:t>Burkitt-like lymphoma with 11q aberration*</w:t>
            </w:r>
          </w:p>
        </w:tc>
      </w:tr>
      <w:tr w:rsidR="00B06173" w:rsidRPr="007978E6" w14:paraId="0F45AEA2" w14:textId="77777777" w:rsidTr="00281063">
        <w:trPr>
          <w:trHeight w:hRule="exact" w:val="397"/>
        </w:trPr>
        <w:tc>
          <w:tcPr>
            <w:tcW w:w="9072" w:type="dxa"/>
            <w:tcBorders>
              <w:top w:val="nil"/>
              <w:bottom w:val="nil"/>
            </w:tcBorders>
          </w:tcPr>
          <w:p w14:paraId="264DBC83" w14:textId="0F0F05E5" w:rsidR="00B06173" w:rsidRPr="006D465F" w:rsidRDefault="00B06173" w:rsidP="00B06173">
            <w:r w:rsidRPr="00AD6F70">
              <w:t xml:space="preserve">High-grade B-cell lymphoma, with MYC and </w:t>
            </w:r>
            <w:r w:rsidRPr="00B06173">
              <w:t>BCL2</w:t>
            </w:r>
            <w:r w:rsidRPr="00AD6F70">
              <w:t xml:space="preserve"> and/or </w:t>
            </w:r>
            <w:r w:rsidRPr="00B06173">
              <w:t>BCL6</w:t>
            </w:r>
            <w:r w:rsidRPr="00AD6F70">
              <w:t xml:space="preserve"> rearrangements*</w:t>
            </w:r>
          </w:p>
        </w:tc>
      </w:tr>
      <w:tr w:rsidR="00B06173" w:rsidRPr="007978E6" w14:paraId="084E86C2" w14:textId="77777777" w:rsidTr="00281063">
        <w:trPr>
          <w:trHeight w:hRule="exact" w:val="397"/>
        </w:trPr>
        <w:tc>
          <w:tcPr>
            <w:tcW w:w="9072" w:type="dxa"/>
            <w:tcBorders>
              <w:top w:val="nil"/>
              <w:bottom w:val="nil"/>
            </w:tcBorders>
            <w:shd w:val="clear" w:color="auto" w:fill="D9D9D9" w:themeFill="background1" w:themeFillShade="D9"/>
          </w:tcPr>
          <w:p w14:paraId="2BDE401E" w14:textId="4E61E8B3" w:rsidR="00B06173" w:rsidRPr="006D465F" w:rsidRDefault="00B06173" w:rsidP="00B06173">
            <w:r w:rsidRPr="00AD6F70">
              <w:t>High-grade B-cell lymphoma, NOS*</w:t>
            </w:r>
          </w:p>
        </w:tc>
      </w:tr>
      <w:tr w:rsidR="00B06173" w:rsidRPr="007978E6" w14:paraId="6910E80B" w14:textId="77777777" w:rsidTr="00281063">
        <w:trPr>
          <w:trHeight w:hRule="exact" w:val="397"/>
        </w:trPr>
        <w:tc>
          <w:tcPr>
            <w:tcW w:w="9072" w:type="dxa"/>
            <w:tcBorders>
              <w:top w:val="nil"/>
              <w:bottom w:val="nil"/>
            </w:tcBorders>
          </w:tcPr>
          <w:p w14:paraId="275AFFB7" w14:textId="600F8E88" w:rsidR="00B06173" w:rsidRPr="006D465F" w:rsidRDefault="00B06173" w:rsidP="00B06173">
            <w:r w:rsidRPr="00AD6F70">
              <w:t>B-cell lymphoma, unclassifiable, with features intermediate between DLBCL and</w:t>
            </w:r>
            <w:r>
              <w:t xml:space="preserve"> </w:t>
            </w:r>
            <w:r w:rsidRPr="00B06173">
              <w:t>classical Hodgkin lymphoma</w:t>
            </w:r>
          </w:p>
        </w:tc>
      </w:tr>
      <w:tr w:rsidR="00B06173" w:rsidRPr="007978E6" w14:paraId="6AEABD5B" w14:textId="77777777" w:rsidTr="00B06173">
        <w:trPr>
          <w:trHeight w:hRule="exact" w:val="397"/>
        </w:trPr>
        <w:tc>
          <w:tcPr>
            <w:tcW w:w="9072" w:type="dxa"/>
            <w:tcBorders>
              <w:top w:val="nil"/>
              <w:bottom w:val="nil"/>
            </w:tcBorders>
            <w:shd w:val="clear" w:color="auto" w:fill="CCECFF"/>
          </w:tcPr>
          <w:p w14:paraId="61393673" w14:textId="174D3F2F" w:rsidR="00B06173" w:rsidRPr="00B06173" w:rsidRDefault="00B06173" w:rsidP="007978E6">
            <w:r w:rsidRPr="00B06173">
              <w:t>Mature T and NK neoplasms</w:t>
            </w:r>
          </w:p>
        </w:tc>
      </w:tr>
      <w:tr w:rsidR="00B06173" w:rsidRPr="007978E6" w14:paraId="3208C42B" w14:textId="77777777" w:rsidTr="00281063">
        <w:trPr>
          <w:trHeight w:hRule="exact" w:val="397"/>
        </w:trPr>
        <w:tc>
          <w:tcPr>
            <w:tcW w:w="9072" w:type="dxa"/>
            <w:tcBorders>
              <w:top w:val="nil"/>
              <w:bottom w:val="nil"/>
            </w:tcBorders>
          </w:tcPr>
          <w:p w14:paraId="1B76A79C" w14:textId="636D562D" w:rsidR="00B06173" w:rsidRPr="006D465F" w:rsidRDefault="00B06173" w:rsidP="00B06173">
            <w:r w:rsidRPr="00024CE0">
              <w:t>T-cell prolymphocytic leukemia</w:t>
            </w:r>
          </w:p>
        </w:tc>
      </w:tr>
      <w:tr w:rsidR="00B06173" w:rsidRPr="007978E6" w14:paraId="7014262F" w14:textId="77777777" w:rsidTr="00281063">
        <w:trPr>
          <w:trHeight w:hRule="exact" w:val="397"/>
        </w:trPr>
        <w:tc>
          <w:tcPr>
            <w:tcW w:w="9072" w:type="dxa"/>
            <w:tcBorders>
              <w:top w:val="nil"/>
              <w:bottom w:val="nil"/>
            </w:tcBorders>
            <w:shd w:val="clear" w:color="auto" w:fill="D9D9D9" w:themeFill="background1" w:themeFillShade="D9"/>
          </w:tcPr>
          <w:p w14:paraId="1B283208" w14:textId="748FF701" w:rsidR="00B06173" w:rsidRPr="006D465F" w:rsidRDefault="00B06173" w:rsidP="00B06173">
            <w:r w:rsidRPr="00024CE0">
              <w:t>T-cell large granular lymphocytic leukemia</w:t>
            </w:r>
          </w:p>
        </w:tc>
      </w:tr>
      <w:tr w:rsidR="00B06173" w:rsidRPr="007978E6" w14:paraId="752F776B" w14:textId="77777777" w:rsidTr="00281063">
        <w:trPr>
          <w:trHeight w:hRule="exact" w:val="397"/>
        </w:trPr>
        <w:tc>
          <w:tcPr>
            <w:tcW w:w="9072" w:type="dxa"/>
            <w:tcBorders>
              <w:top w:val="nil"/>
              <w:bottom w:val="nil"/>
            </w:tcBorders>
          </w:tcPr>
          <w:p w14:paraId="3FDF50E7" w14:textId="5203C877" w:rsidR="00B06173" w:rsidRPr="006C7A48" w:rsidRDefault="00B06173" w:rsidP="00B06173">
            <w:r w:rsidRPr="006C7A48">
              <w:t>Chronic lymphoproliferative disorder of NK cells</w:t>
            </w:r>
          </w:p>
        </w:tc>
      </w:tr>
      <w:tr w:rsidR="00B06173" w:rsidRPr="007978E6" w14:paraId="65034B35" w14:textId="77777777" w:rsidTr="00281063">
        <w:trPr>
          <w:trHeight w:hRule="exact" w:val="397"/>
        </w:trPr>
        <w:tc>
          <w:tcPr>
            <w:tcW w:w="9072" w:type="dxa"/>
            <w:tcBorders>
              <w:top w:val="nil"/>
              <w:bottom w:val="nil"/>
            </w:tcBorders>
            <w:shd w:val="clear" w:color="auto" w:fill="D9D9D9" w:themeFill="background1" w:themeFillShade="D9"/>
          </w:tcPr>
          <w:p w14:paraId="4E8F2821" w14:textId="762E54AB" w:rsidR="00B06173" w:rsidRPr="006D465F" w:rsidRDefault="00B06173" w:rsidP="00B06173">
            <w:r w:rsidRPr="00024CE0">
              <w:t>Aggressive NK-cell leukemia</w:t>
            </w:r>
          </w:p>
        </w:tc>
      </w:tr>
      <w:tr w:rsidR="00B06173" w:rsidRPr="007978E6" w14:paraId="327B6833" w14:textId="77777777" w:rsidTr="00281063">
        <w:trPr>
          <w:trHeight w:hRule="exact" w:val="397"/>
        </w:trPr>
        <w:tc>
          <w:tcPr>
            <w:tcW w:w="9072" w:type="dxa"/>
            <w:tcBorders>
              <w:top w:val="nil"/>
              <w:bottom w:val="nil"/>
            </w:tcBorders>
          </w:tcPr>
          <w:p w14:paraId="5AB024AA" w14:textId="6A732359" w:rsidR="00B06173" w:rsidRPr="006D465F" w:rsidRDefault="00B06173" w:rsidP="00B06173">
            <w:r w:rsidRPr="00024CE0">
              <w:t>Systemic EBV1 T-cell lymphoma of childhood*</w:t>
            </w:r>
          </w:p>
        </w:tc>
      </w:tr>
      <w:tr w:rsidR="00B06173" w:rsidRPr="007978E6" w14:paraId="1B3C7B4D" w14:textId="77777777" w:rsidTr="00281063">
        <w:trPr>
          <w:trHeight w:hRule="exact" w:val="397"/>
        </w:trPr>
        <w:tc>
          <w:tcPr>
            <w:tcW w:w="9072" w:type="dxa"/>
            <w:tcBorders>
              <w:top w:val="nil"/>
              <w:bottom w:val="nil"/>
            </w:tcBorders>
            <w:shd w:val="clear" w:color="auto" w:fill="D9D9D9" w:themeFill="background1" w:themeFillShade="D9"/>
          </w:tcPr>
          <w:p w14:paraId="30B7EE44" w14:textId="5E1FF7A7" w:rsidR="00B06173" w:rsidRPr="006D465F" w:rsidRDefault="00B06173" w:rsidP="00B06173">
            <w:proofErr w:type="spellStart"/>
            <w:r w:rsidRPr="00024CE0">
              <w:t>Hydroa</w:t>
            </w:r>
            <w:proofErr w:type="spellEnd"/>
            <w:r w:rsidRPr="00024CE0">
              <w:t xml:space="preserve"> </w:t>
            </w:r>
            <w:proofErr w:type="spellStart"/>
            <w:r w:rsidRPr="00024CE0">
              <w:t>vacciniforme</w:t>
            </w:r>
            <w:proofErr w:type="spellEnd"/>
            <w:r w:rsidRPr="00024CE0">
              <w:t>–like lymphoproliferative disorder*</w:t>
            </w:r>
          </w:p>
        </w:tc>
      </w:tr>
      <w:tr w:rsidR="00B06173" w:rsidRPr="007978E6" w14:paraId="3413A310" w14:textId="77777777" w:rsidTr="00281063">
        <w:trPr>
          <w:trHeight w:hRule="exact" w:val="397"/>
        </w:trPr>
        <w:tc>
          <w:tcPr>
            <w:tcW w:w="9072" w:type="dxa"/>
            <w:tcBorders>
              <w:top w:val="nil"/>
              <w:bottom w:val="nil"/>
            </w:tcBorders>
          </w:tcPr>
          <w:p w14:paraId="34DA419B" w14:textId="0B6CB835" w:rsidR="00B06173" w:rsidRPr="006D465F" w:rsidRDefault="00B06173" w:rsidP="00B06173">
            <w:r w:rsidRPr="00024CE0">
              <w:t>Adult T-cell leukemia/lymphoma</w:t>
            </w:r>
          </w:p>
        </w:tc>
      </w:tr>
      <w:tr w:rsidR="00B06173" w:rsidRPr="007978E6" w14:paraId="3F779425" w14:textId="77777777" w:rsidTr="00281063">
        <w:trPr>
          <w:trHeight w:hRule="exact" w:val="397"/>
        </w:trPr>
        <w:tc>
          <w:tcPr>
            <w:tcW w:w="9072" w:type="dxa"/>
            <w:tcBorders>
              <w:top w:val="nil"/>
              <w:bottom w:val="nil"/>
            </w:tcBorders>
            <w:shd w:val="clear" w:color="auto" w:fill="D9D9D9" w:themeFill="background1" w:themeFillShade="D9"/>
          </w:tcPr>
          <w:p w14:paraId="2B6792CD" w14:textId="64E38A5D" w:rsidR="00B06173" w:rsidRPr="006D465F" w:rsidRDefault="00B06173" w:rsidP="00B06173">
            <w:proofErr w:type="spellStart"/>
            <w:r w:rsidRPr="00024CE0">
              <w:t>Extranodal</w:t>
            </w:r>
            <w:proofErr w:type="spellEnd"/>
            <w:r w:rsidRPr="00024CE0">
              <w:t xml:space="preserve"> NK-/T-cell lymphoma, nasal type</w:t>
            </w:r>
          </w:p>
        </w:tc>
      </w:tr>
      <w:tr w:rsidR="00B06173" w:rsidRPr="007978E6" w14:paraId="6C95D265" w14:textId="77777777" w:rsidTr="00281063">
        <w:trPr>
          <w:trHeight w:hRule="exact" w:val="397"/>
        </w:trPr>
        <w:tc>
          <w:tcPr>
            <w:tcW w:w="9072" w:type="dxa"/>
            <w:tcBorders>
              <w:top w:val="nil"/>
              <w:bottom w:val="nil"/>
            </w:tcBorders>
          </w:tcPr>
          <w:p w14:paraId="0E22EAC9" w14:textId="08400C12" w:rsidR="00B06173" w:rsidRPr="006D465F" w:rsidRDefault="00B06173" w:rsidP="00B06173">
            <w:r w:rsidRPr="00024CE0">
              <w:t>Enteropathy-associated T-cell lymphoma</w:t>
            </w:r>
          </w:p>
        </w:tc>
      </w:tr>
      <w:tr w:rsidR="006C7A48" w:rsidRPr="007978E6" w14:paraId="568F7050" w14:textId="77777777" w:rsidTr="00281063">
        <w:trPr>
          <w:trHeight w:hRule="exact" w:val="397"/>
        </w:trPr>
        <w:tc>
          <w:tcPr>
            <w:tcW w:w="9072" w:type="dxa"/>
            <w:tcBorders>
              <w:top w:val="nil"/>
              <w:bottom w:val="nil"/>
            </w:tcBorders>
            <w:shd w:val="clear" w:color="auto" w:fill="D9D9D9" w:themeFill="background1" w:themeFillShade="D9"/>
          </w:tcPr>
          <w:p w14:paraId="7E351C66" w14:textId="234553BF" w:rsidR="006C7A48" w:rsidRPr="006D465F" w:rsidRDefault="006C7A48" w:rsidP="006C7A48">
            <w:r w:rsidRPr="00252234">
              <w:t>Monomorphic epitheliotropic intestinal T-cell lymphoma*</w:t>
            </w:r>
          </w:p>
        </w:tc>
      </w:tr>
      <w:tr w:rsidR="006C7A48" w:rsidRPr="007978E6" w14:paraId="7E0F2D26" w14:textId="77777777" w:rsidTr="00281063">
        <w:trPr>
          <w:trHeight w:hRule="exact" w:val="397"/>
        </w:trPr>
        <w:tc>
          <w:tcPr>
            <w:tcW w:w="9072" w:type="dxa"/>
            <w:tcBorders>
              <w:top w:val="nil"/>
              <w:bottom w:val="nil"/>
            </w:tcBorders>
          </w:tcPr>
          <w:p w14:paraId="43C88124" w14:textId="35AA8F85" w:rsidR="006C7A48" w:rsidRPr="006C7A48" w:rsidRDefault="006C7A48" w:rsidP="006C7A48">
            <w:r w:rsidRPr="006C7A48">
              <w:t>Indolent T-cell lymphoproliferative disorder of the GI tract*</w:t>
            </w:r>
          </w:p>
        </w:tc>
      </w:tr>
      <w:tr w:rsidR="006C7A48" w:rsidRPr="007978E6" w14:paraId="361CE2F5" w14:textId="77777777" w:rsidTr="00F839D3">
        <w:trPr>
          <w:trHeight w:hRule="exact" w:val="397"/>
        </w:trPr>
        <w:tc>
          <w:tcPr>
            <w:tcW w:w="9072" w:type="dxa"/>
            <w:tcBorders>
              <w:top w:val="nil"/>
              <w:bottom w:val="single" w:sz="4" w:space="0" w:color="auto"/>
            </w:tcBorders>
            <w:shd w:val="clear" w:color="auto" w:fill="D9D9D9" w:themeFill="background1" w:themeFillShade="D9"/>
          </w:tcPr>
          <w:p w14:paraId="0570092E" w14:textId="6B509F94" w:rsidR="006C7A48" w:rsidRPr="006D465F" w:rsidRDefault="006C7A48" w:rsidP="006C7A48">
            <w:r w:rsidRPr="00252234">
              <w:t>Hepatosplenic T-cell lymphoma</w:t>
            </w:r>
          </w:p>
        </w:tc>
      </w:tr>
      <w:tr w:rsidR="006C7A48" w:rsidRPr="007978E6" w14:paraId="0A473186" w14:textId="77777777" w:rsidTr="00F839D3">
        <w:trPr>
          <w:trHeight w:hRule="exact" w:val="397"/>
        </w:trPr>
        <w:tc>
          <w:tcPr>
            <w:tcW w:w="9072" w:type="dxa"/>
            <w:tcBorders>
              <w:top w:val="single" w:sz="4" w:space="0" w:color="auto"/>
              <w:bottom w:val="nil"/>
            </w:tcBorders>
          </w:tcPr>
          <w:p w14:paraId="010DD23D" w14:textId="0F06EECC" w:rsidR="006C7A48" w:rsidRPr="006D465F" w:rsidRDefault="006C7A48" w:rsidP="006C7A48">
            <w:r w:rsidRPr="00252234">
              <w:lastRenderedPageBreak/>
              <w:t>Subcutaneous panniculitis-like T-cell lymphoma</w:t>
            </w:r>
          </w:p>
        </w:tc>
      </w:tr>
      <w:tr w:rsidR="006C7A48" w:rsidRPr="007978E6" w14:paraId="27AED787" w14:textId="77777777" w:rsidTr="00F839D3">
        <w:trPr>
          <w:trHeight w:hRule="exact" w:val="397"/>
        </w:trPr>
        <w:tc>
          <w:tcPr>
            <w:tcW w:w="9072" w:type="dxa"/>
            <w:tcBorders>
              <w:top w:val="nil"/>
              <w:bottom w:val="nil"/>
            </w:tcBorders>
          </w:tcPr>
          <w:p w14:paraId="0673E899" w14:textId="1803CFAB" w:rsidR="006C7A48" w:rsidRPr="006D465F" w:rsidRDefault="006C7A48" w:rsidP="006C7A48">
            <w:r w:rsidRPr="00252234">
              <w:t>Mycosis fungoides</w:t>
            </w:r>
          </w:p>
        </w:tc>
      </w:tr>
      <w:tr w:rsidR="006C7A48" w:rsidRPr="007978E6" w14:paraId="1C1CC3A5" w14:textId="77777777" w:rsidTr="00F839D3">
        <w:trPr>
          <w:trHeight w:hRule="exact" w:val="397"/>
        </w:trPr>
        <w:tc>
          <w:tcPr>
            <w:tcW w:w="9072" w:type="dxa"/>
            <w:tcBorders>
              <w:top w:val="nil"/>
              <w:bottom w:val="nil"/>
            </w:tcBorders>
            <w:shd w:val="clear" w:color="auto" w:fill="D9D9D9" w:themeFill="background1" w:themeFillShade="D9"/>
          </w:tcPr>
          <w:p w14:paraId="78ACE6BC" w14:textId="79FB450C" w:rsidR="006C7A48" w:rsidRPr="006D465F" w:rsidRDefault="006C7A48" w:rsidP="006C7A48">
            <w:proofErr w:type="spellStart"/>
            <w:r w:rsidRPr="00252234">
              <w:t>S</w:t>
            </w:r>
            <w:r>
              <w:rPr>
                <w:rFonts w:cstheme="minorHAnsi"/>
              </w:rPr>
              <w:t>é</w:t>
            </w:r>
            <w:r w:rsidRPr="00252234">
              <w:t>zary</w:t>
            </w:r>
            <w:proofErr w:type="spellEnd"/>
            <w:r w:rsidRPr="00252234">
              <w:t xml:space="preserve"> syndrome</w:t>
            </w:r>
          </w:p>
        </w:tc>
      </w:tr>
      <w:tr w:rsidR="006C7A48" w:rsidRPr="007978E6" w14:paraId="3A444664" w14:textId="77777777" w:rsidTr="008A4D73">
        <w:trPr>
          <w:trHeight w:hRule="exact" w:val="397"/>
        </w:trPr>
        <w:tc>
          <w:tcPr>
            <w:tcW w:w="9072" w:type="dxa"/>
            <w:tcBorders>
              <w:top w:val="nil"/>
              <w:bottom w:val="nil"/>
            </w:tcBorders>
          </w:tcPr>
          <w:p w14:paraId="6581A92E" w14:textId="59D2892F" w:rsidR="006C7A48" w:rsidRPr="006D465F" w:rsidRDefault="006C7A48" w:rsidP="006C7A48">
            <w:r w:rsidRPr="002D0E3E">
              <w:t>Primary cutaneous CD30</w:t>
            </w:r>
            <w:r w:rsidRPr="006C7A48">
              <w:rPr>
                <w:vertAlign w:val="superscript"/>
              </w:rPr>
              <w:t>+</w:t>
            </w:r>
            <w:r w:rsidRPr="002D0E3E">
              <w:t xml:space="preserve"> T-cell lymphoproliferative disorders</w:t>
            </w:r>
          </w:p>
        </w:tc>
      </w:tr>
      <w:tr w:rsidR="006C7A48" w:rsidRPr="007978E6" w14:paraId="6EC6F249" w14:textId="77777777" w:rsidTr="00DF1F3E">
        <w:trPr>
          <w:trHeight w:hRule="exact" w:val="397"/>
        </w:trPr>
        <w:tc>
          <w:tcPr>
            <w:tcW w:w="9072" w:type="dxa"/>
            <w:tcBorders>
              <w:top w:val="nil"/>
              <w:bottom w:val="nil"/>
            </w:tcBorders>
            <w:shd w:val="clear" w:color="auto" w:fill="D9D9D9" w:themeFill="background1" w:themeFillShade="D9"/>
          </w:tcPr>
          <w:p w14:paraId="0D1B638E" w14:textId="287CD129" w:rsidR="006C7A48" w:rsidRPr="006D465F" w:rsidRDefault="006C7A48" w:rsidP="006C7A48">
            <w:r>
              <w:tab/>
            </w:r>
            <w:proofErr w:type="spellStart"/>
            <w:r w:rsidRPr="002D0E3E">
              <w:t>Lymphomatoid</w:t>
            </w:r>
            <w:proofErr w:type="spellEnd"/>
            <w:r w:rsidRPr="002D0E3E">
              <w:t xml:space="preserve"> papulosis</w:t>
            </w:r>
          </w:p>
        </w:tc>
      </w:tr>
      <w:tr w:rsidR="006C7A48" w:rsidRPr="007978E6" w14:paraId="541913DC" w14:textId="77777777" w:rsidTr="00DF1F3E">
        <w:trPr>
          <w:trHeight w:hRule="exact" w:val="397"/>
        </w:trPr>
        <w:tc>
          <w:tcPr>
            <w:tcW w:w="9072" w:type="dxa"/>
            <w:tcBorders>
              <w:top w:val="nil"/>
              <w:bottom w:val="nil"/>
            </w:tcBorders>
          </w:tcPr>
          <w:p w14:paraId="3B695CC7" w14:textId="5770CC6A" w:rsidR="006C7A48" w:rsidRPr="006D465F" w:rsidRDefault="006C7A48" w:rsidP="006C7A48">
            <w:r>
              <w:tab/>
            </w:r>
            <w:r w:rsidRPr="002D0E3E">
              <w:t>Primary cutaneous anaplastic large cell lymphoma</w:t>
            </w:r>
          </w:p>
        </w:tc>
      </w:tr>
      <w:tr w:rsidR="006C7A48" w:rsidRPr="007978E6" w14:paraId="37915F72" w14:textId="77777777" w:rsidTr="00DF1F3E">
        <w:trPr>
          <w:trHeight w:hRule="exact" w:val="397"/>
        </w:trPr>
        <w:tc>
          <w:tcPr>
            <w:tcW w:w="9072" w:type="dxa"/>
            <w:tcBorders>
              <w:top w:val="nil"/>
              <w:bottom w:val="nil"/>
            </w:tcBorders>
            <w:shd w:val="clear" w:color="auto" w:fill="D9D9D9" w:themeFill="background1" w:themeFillShade="D9"/>
          </w:tcPr>
          <w:p w14:paraId="23D4D8E4" w14:textId="241DE10C" w:rsidR="006C7A48" w:rsidRPr="006D465F" w:rsidRDefault="006C7A48" w:rsidP="006C7A48">
            <w:r w:rsidRPr="00B755FB">
              <w:t xml:space="preserve">Primary cutaneous </w:t>
            </w:r>
            <w:proofErr w:type="spellStart"/>
            <w:r>
              <w:rPr>
                <w:rFonts w:cstheme="minorHAnsi"/>
              </w:rPr>
              <w:t>γδ</w:t>
            </w:r>
            <w:proofErr w:type="spellEnd"/>
            <w:r w:rsidRPr="00B755FB">
              <w:t xml:space="preserve"> T-cell lymphoma</w:t>
            </w:r>
          </w:p>
        </w:tc>
      </w:tr>
      <w:tr w:rsidR="006C7A48" w:rsidRPr="007978E6" w14:paraId="153CC25B" w14:textId="77777777" w:rsidTr="00DF1F3E">
        <w:trPr>
          <w:trHeight w:hRule="exact" w:val="397"/>
        </w:trPr>
        <w:tc>
          <w:tcPr>
            <w:tcW w:w="9072" w:type="dxa"/>
            <w:tcBorders>
              <w:top w:val="nil"/>
              <w:bottom w:val="nil"/>
            </w:tcBorders>
          </w:tcPr>
          <w:p w14:paraId="2D89A99D" w14:textId="161C20B9" w:rsidR="006C7A48" w:rsidRPr="006C7A48" w:rsidRDefault="006C7A48" w:rsidP="006C7A48">
            <w:r w:rsidRPr="006C7A48">
              <w:t>Primary cutaneous CD8</w:t>
            </w:r>
            <w:r w:rsidRPr="006C7A48">
              <w:rPr>
                <w:vertAlign w:val="superscript"/>
              </w:rPr>
              <w:t>+</w:t>
            </w:r>
            <w:r w:rsidRPr="006C7A48">
              <w:t xml:space="preserve"> aggressive </w:t>
            </w:r>
            <w:proofErr w:type="spellStart"/>
            <w:r w:rsidRPr="006C7A48">
              <w:t>epidermotropic</w:t>
            </w:r>
            <w:proofErr w:type="spellEnd"/>
            <w:r w:rsidRPr="006C7A48">
              <w:t xml:space="preserve"> cytotoxic T-cell lymphoma</w:t>
            </w:r>
          </w:p>
        </w:tc>
      </w:tr>
      <w:tr w:rsidR="006C7A48" w:rsidRPr="007978E6" w14:paraId="0B4A7F37" w14:textId="77777777" w:rsidTr="00DF1F3E">
        <w:trPr>
          <w:trHeight w:hRule="exact" w:val="397"/>
        </w:trPr>
        <w:tc>
          <w:tcPr>
            <w:tcW w:w="9072" w:type="dxa"/>
            <w:tcBorders>
              <w:top w:val="nil"/>
              <w:bottom w:val="nil"/>
            </w:tcBorders>
            <w:shd w:val="clear" w:color="auto" w:fill="D9D9D9" w:themeFill="background1" w:themeFillShade="D9"/>
          </w:tcPr>
          <w:p w14:paraId="1829811A" w14:textId="7BC0E2A5" w:rsidR="006C7A48" w:rsidRPr="006C7A48" w:rsidRDefault="006C7A48" w:rsidP="006C7A48">
            <w:r w:rsidRPr="006C7A48">
              <w:t>Primary cutaneous acral CD8</w:t>
            </w:r>
            <w:r w:rsidRPr="006C7A48">
              <w:rPr>
                <w:vertAlign w:val="superscript"/>
              </w:rPr>
              <w:t>+</w:t>
            </w:r>
            <w:r w:rsidRPr="006C7A48">
              <w:t xml:space="preserve"> T-cell lymphoma*</w:t>
            </w:r>
          </w:p>
        </w:tc>
      </w:tr>
      <w:tr w:rsidR="006C7A48" w:rsidRPr="007978E6" w14:paraId="5C9526CC" w14:textId="77777777" w:rsidTr="00DF1F3E">
        <w:trPr>
          <w:trHeight w:hRule="exact" w:val="397"/>
        </w:trPr>
        <w:tc>
          <w:tcPr>
            <w:tcW w:w="9072" w:type="dxa"/>
            <w:tcBorders>
              <w:top w:val="nil"/>
              <w:bottom w:val="nil"/>
            </w:tcBorders>
          </w:tcPr>
          <w:p w14:paraId="3FAFF6A0" w14:textId="3E4FDC67" w:rsidR="006C7A48" w:rsidRPr="006C7A48" w:rsidRDefault="006C7A48" w:rsidP="006C7A48">
            <w:r w:rsidRPr="006C7A48">
              <w:t>Primary cutaneous CD4</w:t>
            </w:r>
            <w:r w:rsidRPr="006C7A48">
              <w:rPr>
                <w:vertAlign w:val="superscript"/>
              </w:rPr>
              <w:t>+</w:t>
            </w:r>
            <w:r w:rsidRPr="006C7A48">
              <w:t xml:space="preserve"> small/medium T-cell lymphoproliferative disorder*</w:t>
            </w:r>
          </w:p>
        </w:tc>
      </w:tr>
      <w:tr w:rsidR="006C7A48" w:rsidRPr="007978E6" w14:paraId="5E074C85" w14:textId="77777777" w:rsidTr="00DF1F3E">
        <w:trPr>
          <w:trHeight w:hRule="exact" w:val="397"/>
        </w:trPr>
        <w:tc>
          <w:tcPr>
            <w:tcW w:w="9072" w:type="dxa"/>
            <w:tcBorders>
              <w:top w:val="nil"/>
              <w:bottom w:val="nil"/>
            </w:tcBorders>
            <w:shd w:val="clear" w:color="auto" w:fill="D9D9D9" w:themeFill="background1" w:themeFillShade="D9"/>
          </w:tcPr>
          <w:p w14:paraId="68AD5E4B" w14:textId="72E498C8" w:rsidR="006C7A48" w:rsidRPr="006D465F" w:rsidRDefault="006C7A48" w:rsidP="006C7A48">
            <w:r w:rsidRPr="000C41F4">
              <w:t>Peripheral T-cell lymphoma, NOS</w:t>
            </w:r>
          </w:p>
        </w:tc>
      </w:tr>
      <w:tr w:rsidR="006C7A48" w:rsidRPr="007978E6" w14:paraId="1FCA1B4F" w14:textId="77777777" w:rsidTr="00DF1F3E">
        <w:trPr>
          <w:trHeight w:hRule="exact" w:val="397"/>
        </w:trPr>
        <w:tc>
          <w:tcPr>
            <w:tcW w:w="9072" w:type="dxa"/>
            <w:tcBorders>
              <w:top w:val="nil"/>
              <w:bottom w:val="nil"/>
            </w:tcBorders>
          </w:tcPr>
          <w:p w14:paraId="269AE82F" w14:textId="46C61390" w:rsidR="006C7A48" w:rsidRPr="006D465F" w:rsidRDefault="006C7A48" w:rsidP="006C7A48">
            <w:r w:rsidRPr="000C41F4">
              <w:t>Angioimmunoblastic T-cell lymphoma</w:t>
            </w:r>
          </w:p>
        </w:tc>
      </w:tr>
      <w:tr w:rsidR="006C7A48" w:rsidRPr="007978E6" w14:paraId="19D7C765" w14:textId="77777777" w:rsidTr="00DF1F3E">
        <w:trPr>
          <w:trHeight w:hRule="exact" w:val="397"/>
        </w:trPr>
        <w:tc>
          <w:tcPr>
            <w:tcW w:w="9072" w:type="dxa"/>
            <w:tcBorders>
              <w:top w:val="nil"/>
              <w:bottom w:val="nil"/>
            </w:tcBorders>
            <w:shd w:val="clear" w:color="auto" w:fill="D9D9D9" w:themeFill="background1" w:themeFillShade="D9"/>
          </w:tcPr>
          <w:p w14:paraId="1F123DC1" w14:textId="37E94C29" w:rsidR="006C7A48" w:rsidRPr="006C7A48" w:rsidRDefault="006C7A48" w:rsidP="006C7A48">
            <w:r w:rsidRPr="006C7A48">
              <w:t>Follicular T-cell lymphoma*</w:t>
            </w:r>
          </w:p>
        </w:tc>
      </w:tr>
      <w:tr w:rsidR="006C7A48" w:rsidRPr="007978E6" w14:paraId="734D79BE" w14:textId="77777777" w:rsidTr="00DF1F3E">
        <w:trPr>
          <w:trHeight w:hRule="exact" w:val="397"/>
        </w:trPr>
        <w:tc>
          <w:tcPr>
            <w:tcW w:w="9072" w:type="dxa"/>
            <w:tcBorders>
              <w:top w:val="nil"/>
              <w:bottom w:val="nil"/>
            </w:tcBorders>
          </w:tcPr>
          <w:p w14:paraId="55F6ACBC" w14:textId="76FFA7F5" w:rsidR="006C7A48" w:rsidRPr="006C7A48" w:rsidRDefault="006C7A48" w:rsidP="006C7A48">
            <w:r w:rsidRPr="006C7A48">
              <w:t>Nodal peripheral T-cell lymphoma with TFH phenotype*</w:t>
            </w:r>
          </w:p>
        </w:tc>
      </w:tr>
      <w:tr w:rsidR="006C7A48" w:rsidRPr="007978E6" w14:paraId="5E90A1D8" w14:textId="77777777" w:rsidTr="00DF1F3E">
        <w:trPr>
          <w:trHeight w:hRule="exact" w:val="397"/>
        </w:trPr>
        <w:tc>
          <w:tcPr>
            <w:tcW w:w="9072" w:type="dxa"/>
            <w:tcBorders>
              <w:top w:val="nil"/>
              <w:bottom w:val="nil"/>
            </w:tcBorders>
            <w:shd w:val="clear" w:color="auto" w:fill="D9D9D9" w:themeFill="background1" w:themeFillShade="D9"/>
          </w:tcPr>
          <w:p w14:paraId="63416370" w14:textId="228B8474" w:rsidR="006C7A48" w:rsidRPr="006D465F" w:rsidRDefault="006C7A48" w:rsidP="006C7A48">
            <w:r w:rsidRPr="00334B83">
              <w:t>Anaplastic large-cell lymphoma, ALK</w:t>
            </w:r>
            <w:r w:rsidRPr="006C7A48">
              <w:rPr>
                <w:vertAlign w:val="superscript"/>
              </w:rPr>
              <w:t>+</w:t>
            </w:r>
          </w:p>
        </w:tc>
      </w:tr>
      <w:tr w:rsidR="006C7A48" w:rsidRPr="007978E6" w14:paraId="0897D2BD" w14:textId="77777777" w:rsidTr="00DF1F3E">
        <w:trPr>
          <w:trHeight w:hRule="exact" w:val="397"/>
        </w:trPr>
        <w:tc>
          <w:tcPr>
            <w:tcW w:w="9072" w:type="dxa"/>
            <w:tcBorders>
              <w:top w:val="nil"/>
              <w:bottom w:val="nil"/>
            </w:tcBorders>
          </w:tcPr>
          <w:p w14:paraId="50953ED2" w14:textId="09203936" w:rsidR="006C7A48" w:rsidRPr="006D465F" w:rsidRDefault="006C7A48" w:rsidP="006C7A48">
            <w:r w:rsidRPr="00334B83">
              <w:t>Anaplastic large-cell lymphoma, ALK</w:t>
            </w:r>
            <w:r w:rsidRPr="006C7A48">
              <w:rPr>
                <w:sz w:val="24"/>
                <w:szCs w:val="24"/>
                <w:vertAlign w:val="superscript"/>
              </w:rPr>
              <w:t>-</w:t>
            </w:r>
            <w:r w:rsidRPr="00334B83">
              <w:t>*</w:t>
            </w:r>
          </w:p>
        </w:tc>
      </w:tr>
      <w:tr w:rsidR="006C7A48" w:rsidRPr="007978E6" w14:paraId="41FA10B7" w14:textId="77777777" w:rsidTr="00DF1F3E">
        <w:trPr>
          <w:trHeight w:hRule="exact" w:val="397"/>
        </w:trPr>
        <w:tc>
          <w:tcPr>
            <w:tcW w:w="9072" w:type="dxa"/>
            <w:tcBorders>
              <w:top w:val="nil"/>
              <w:bottom w:val="nil"/>
            </w:tcBorders>
            <w:shd w:val="clear" w:color="auto" w:fill="D9D9D9" w:themeFill="background1" w:themeFillShade="D9"/>
          </w:tcPr>
          <w:p w14:paraId="28E05A6F" w14:textId="1D9599DE" w:rsidR="006C7A48" w:rsidRPr="006C7A48" w:rsidRDefault="006C7A48" w:rsidP="006C7A48">
            <w:r w:rsidRPr="006C7A48">
              <w:t>Breast implant–associated anaplastic large-cell lymphoma*</w:t>
            </w:r>
          </w:p>
        </w:tc>
      </w:tr>
      <w:tr w:rsidR="006C7A48" w:rsidRPr="007978E6" w14:paraId="7F0C78AA" w14:textId="77777777" w:rsidTr="006C7A48">
        <w:trPr>
          <w:trHeight w:hRule="exact" w:val="397"/>
        </w:trPr>
        <w:tc>
          <w:tcPr>
            <w:tcW w:w="9072" w:type="dxa"/>
            <w:tcBorders>
              <w:top w:val="nil"/>
              <w:bottom w:val="nil"/>
            </w:tcBorders>
            <w:shd w:val="clear" w:color="auto" w:fill="CCECFF"/>
          </w:tcPr>
          <w:p w14:paraId="656F6F44" w14:textId="2FDFFF0E" w:rsidR="006C7A48" w:rsidRPr="006C7A48" w:rsidRDefault="006C7A48" w:rsidP="007978E6">
            <w:r w:rsidRPr="006C7A48">
              <w:t>Hodgkin lymphoma</w:t>
            </w:r>
          </w:p>
        </w:tc>
      </w:tr>
      <w:tr w:rsidR="006C7A48" w:rsidRPr="007978E6" w14:paraId="7E1260DF" w14:textId="77777777" w:rsidTr="00DF1F3E">
        <w:trPr>
          <w:trHeight w:hRule="exact" w:val="397"/>
        </w:trPr>
        <w:tc>
          <w:tcPr>
            <w:tcW w:w="9072" w:type="dxa"/>
            <w:tcBorders>
              <w:top w:val="nil"/>
              <w:bottom w:val="nil"/>
            </w:tcBorders>
          </w:tcPr>
          <w:p w14:paraId="0FE27796" w14:textId="30447A6A" w:rsidR="006C7A48" w:rsidRPr="006D465F" w:rsidRDefault="006C7A48" w:rsidP="006C7A48">
            <w:r w:rsidRPr="00942E87">
              <w:t>Nodular lymphocyte predominant Hodgkin lymphoma</w:t>
            </w:r>
          </w:p>
        </w:tc>
      </w:tr>
      <w:tr w:rsidR="006C7A48" w:rsidRPr="007978E6" w14:paraId="7558FFAA" w14:textId="77777777" w:rsidTr="00DF1F3E">
        <w:trPr>
          <w:trHeight w:hRule="exact" w:val="397"/>
        </w:trPr>
        <w:tc>
          <w:tcPr>
            <w:tcW w:w="9072" w:type="dxa"/>
            <w:tcBorders>
              <w:top w:val="nil"/>
              <w:bottom w:val="nil"/>
            </w:tcBorders>
            <w:shd w:val="clear" w:color="auto" w:fill="D9D9D9" w:themeFill="background1" w:themeFillShade="D9"/>
          </w:tcPr>
          <w:p w14:paraId="040956F1" w14:textId="4E18F7DE" w:rsidR="006C7A48" w:rsidRPr="006D465F" w:rsidRDefault="006C7A48" w:rsidP="006C7A48">
            <w:r w:rsidRPr="00942E87">
              <w:t>Classical Hodgkin lymphoma</w:t>
            </w:r>
          </w:p>
        </w:tc>
      </w:tr>
      <w:tr w:rsidR="006C7A48" w:rsidRPr="007978E6" w14:paraId="6D14BE99" w14:textId="77777777" w:rsidTr="00DF1F3E">
        <w:trPr>
          <w:trHeight w:hRule="exact" w:val="397"/>
        </w:trPr>
        <w:tc>
          <w:tcPr>
            <w:tcW w:w="9072" w:type="dxa"/>
            <w:tcBorders>
              <w:top w:val="nil"/>
              <w:bottom w:val="nil"/>
            </w:tcBorders>
          </w:tcPr>
          <w:p w14:paraId="096E71E9" w14:textId="12BF3178" w:rsidR="006C7A48" w:rsidRPr="006D465F" w:rsidRDefault="006C7A48" w:rsidP="006C7A48">
            <w:r>
              <w:tab/>
            </w:r>
            <w:r w:rsidRPr="00942E87">
              <w:t>Nodular sclerosis classical Hodgkin lymphoma</w:t>
            </w:r>
          </w:p>
        </w:tc>
      </w:tr>
      <w:tr w:rsidR="006C7A48" w:rsidRPr="007978E6" w14:paraId="4712F374" w14:textId="77777777" w:rsidTr="00DF1F3E">
        <w:trPr>
          <w:trHeight w:hRule="exact" w:val="397"/>
        </w:trPr>
        <w:tc>
          <w:tcPr>
            <w:tcW w:w="9072" w:type="dxa"/>
            <w:tcBorders>
              <w:top w:val="nil"/>
              <w:bottom w:val="nil"/>
            </w:tcBorders>
            <w:shd w:val="clear" w:color="auto" w:fill="D9D9D9" w:themeFill="background1" w:themeFillShade="D9"/>
          </w:tcPr>
          <w:p w14:paraId="2B53C0AA" w14:textId="4BD9909A" w:rsidR="006C7A48" w:rsidRPr="006D465F" w:rsidRDefault="006C7A48" w:rsidP="006C7A48">
            <w:r>
              <w:tab/>
            </w:r>
            <w:r w:rsidRPr="00942E87">
              <w:t>Lymphocyte-rich classical Hodgkin lymphoma</w:t>
            </w:r>
          </w:p>
        </w:tc>
      </w:tr>
      <w:tr w:rsidR="006C7A48" w:rsidRPr="007978E6" w14:paraId="4753A51D" w14:textId="77777777" w:rsidTr="00DF1F3E">
        <w:trPr>
          <w:trHeight w:hRule="exact" w:val="397"/>
        </w:trPr>
        <w:tc>
          <w:tcPr>
            <w:tcW w:w="9072" w:type="dxa"/>
            <w:tcBorders>
              <w:top w:val="nil"/>
              <w:bottom w:val="nil"/>
            </w:tcBorders>
          </w:tcPr>
          <w:p w14:paraId="43AFB8DC" w14:textId="748D43C7" w:rsidR="006C7A48" w:rsidRPr="006D465F" w:rsidRDefault="006C7A48" w:rsidP="006C7A48">
            <w:r>
              <w:tab/>
            </w:r>
            <w:r w:rsidRPr="00942E87">
              <w:t>Mixed cellularity classical Hodgkin lymphoma</w:t>
            </w:r>
          </w:p>
        </w:tc>
      </w:tr>
      <w:tr w:rsidR="006C7A48" w:rsidRPr="007978E6" w14:paraId="6781D2EA" w14:textId="77777777" w:rsidTr="00DF1F3E">
        <w:trPr>
          <w:trHeight w:hRule="exact" w:val="397"/>
        </w:trPr>
        <w:tc>
          <w:tcPr>
            <w:tcW w:w="9072" w:type="dxa"/>
            <w:tcBorders>
              <w:top w:val="nil"/>
              <w:bottom w:val="nil"/>
            </w:tcBorders>
            <w:shd w:val="clear" w:color="auto" w:fill="D9D9D9" w:themeFill="background1" w:themeFillShade="D9"/>
          </w:tcPr>
          <w:p w14:paraId="2187883A" w14:textId="6A6E0F58" w:rsidR="006C7A48" w:rsidRPr="006D465F" w:rsidRDefault="006C7A48" w:rsidP="006C7A48">
            <w:r>
              <w:tab/>
            </w:r>
            <w:r w:rsidRPr="00942E87">
              <w:t>Lymphocyte-depleted classical Hodgkin lymphoma</w:t>
            </w:r>
          </w:p>
        </w:tc>
      </w:tr>
      <w:tr w:rsidR="006C7A48" w:rsidRPr="007978E6" w14:paraId="5AAD77E9" w14:textId="77777777" w:rsidTr="006C7A48">
        <w:trPr>
          <w:trHeight w:hRule="exact" w:val="397"/>
        </w:trPr>
        <w:tc>
          <w:tcPr>
            <w:tcW w:w="9072" w:type="dxa"/>
            <w:tcBorders>
              <w:top w:val="nil"/>
              <w:bottom w:val="nil"/>
            </w:tcBorders>
            <w:shd w:val="clear" w:color="auto" w:fill="CCECFF"/>
          </w:tcPr>
          <w:p w14:paraId="5D4928C2" w14:textId="0B55095E" w:rsidR="006C7A48" w:rsidRPr="006C7A48" w:rsidRDefault="006C7A48" w:rsidP="007978E6">
            <w:r w:rsidRPr="006C7A48">
              <w:t>Post-transplant lymphoproliferative disorders (PTLD)</w:t>
            </w:r>
          </w:p>
        </w:tc>
      </w:tr>
      <w:tr w:rsidR="006C7A48" w:rsidRPr="007978E6" w14:paraId="5AD449ED" w14:textId="77777777" w:rsidTr="00DF1F3E">
        <w:trPr>
          <w:trHeight w:hRule="exact" w:val="397"/>
        </w:trPr>
        <w:tc>
          <w:tcPr>
            <w:tcW w:w="9072" w:type="dxa"/>
            <w:tcBorders>
              <w:top w:val="nil"/>
              <w:bottom w:val="nil"/>
            </w:tcBorders>
          </w:tcPr>
          <w:p w14:paraId="299BD8AE" w14:textId="0FECBF5E" w:rsidR="006C7A48" w:rsidRPr="006D465F" w:rsidRDefault="006C7A48" w:rsidP="006C7A48">
            <w:proofErr w:type="spellStart"/>
            <w:r w:rsidRPr="00B553FB">
              <w:t>Plasmacytic</w:t>
            </w:r>
            <w:proofErr w:type="spellEnd"/>
            <w:r w:rsidRPr="00B553FB">
              <w:t xml:space="preserve"> hyperplasia PTLD</w:t>
            </w:r>
          </w:p>
        </w:tc>
      </w:tr>
      <w:tr w:rsidR="006C7A48" w:rsidRPr="007978E6" w14:paraId="384BD5FF" w14:textId="77777777" w:rsidTr="00DF1F3E">
        <w:trPr>
          <w:trHeight w:hRule="exact" w:val="397"/>
        </w:trPr>
        <w:tc>
          <w:tcPr>
            <w:tcW w:w="9072" w:type="dxa"/>
            <w:tcBorders>
              <w:top w:val="nil"/>
              <w:bottom w:val="nil"/>
            </w:tcBorders>
            <w:shd w:val="clear" w:color="auto" w:fill="D9D9D9" w:themeFill="background1" w:themeFillShade="D9"/>
          </w:tcPr>
          <w:p w14:paraId="178DDC5F" w14:textId="08762942" w:rsidR="006C7A48" w:rsidRPr="006D465F" w:rsidRDefault="006C7A48" w:rsidP="006C7A48">
            <w:r w:rsidRPr="00B553FB">
              <w:t>Infectious mononucleosis PTLD</w:t>
            </w:r>
          </w:p>
        </w:tc>
      </w:tr>
      <w:tr w:rsidR="006C7A48" w:rsidRPr="007978E6" w14:paraId="0FD52C32" w14:textId="77777777" w:rsidTr="00DF1F3E">
        <w:trPr>
          <w:trHeight w:hRule="exact" w:val="397"/>
        </w:trPr>
        <w:tc>
          <w:tcPr>
            <w:tcW w:w="9072" w:type="dxa"/>
            <w:tcBorders>
              <w:top w:val="nil"/>
              <w:bottom w:val="nil"/>
            </w:tcBorders>
          </w:tcPr>
          <w:p w14:paraId="37B0AC77" w14:textId="38196D9E" w:rsidR="006C7A48" w:rsidRPr="006D465F" w:rsidRDefault="006C7A48" w:rsidP="006C7A48">
            <w:r w:rsidRPr="00B553FB">
              <w:t>Florid follicular hyperplasia PTLD*</w:t>
            </w:r>
          </w:p>
        </w:tc>
      </w:tr>
      <w:tr w:rsidR="006C7A48" w:rsidRPr="007978E6" w14:paraId="769C12E2" w14:textId="77777777" w:rsidTr="00DF1F3E">
        <w:trPr>
          <w:trHeight w:hRule="exact" w:val="397"/>
        </w:trPr>
        <w:tc>
          <w:tcPr>
            <w:tcW w:w="9072" w:type="dxa"/>
            <w:tcBorders>
              <w:top w:val="nil"/>
              <w:bottom w:val="nil"/>
            </w:tcBorders>
            <w:shd w:val="clear" w:color="auto" w:fill="D9D9D9" w:themeFill="background1" w:themeFillShade="D9"/>
          </w:tcPr>
          <w:p w14:paraId="289BA881" w14:textId="428F196B" w:rsidR="006C7A48" w:rsidRPr="006D465F" w:rsidRDefault="006C7A48" w:rsidP="006C7A48">
            <w:r w:rsidRPr="00B553FB">
              <w:t>Polymorphic PTLD</w:t>
            </w:r>
          </w:p>
        </w:tc>
      </w:tr>
      <w:tr w:rsidR="006C7A48" w:rsidRPr="007978E6" w14:paraId="5D52FEEA" w14:textId="77777777" w:rsidTr="00DF1F3E">
        <w:trPr>
          <w:trHeight w:hRule="exact" w:val="397"/>
        </w:trPr>
        <w:tc>
          <w:tcPr>
            <w:tcW w:w="9072" w:type="dxa"/>
            <w:tcBorders>
              <w:top w:val="nil"/>
              <w:bottom w:val="nil"/>
            </w:tcBorders>
          </w:tcPr>
          <w:p w14:paraId="6D89DF93" w14:textId="06CF019B" w:rsidR="006C7A48" w:rsidRPr="006D465F" w:rsidRDefault="006C7A48" w:rsidP="006C7A48">
            <w:r w:rsidRPr="00B553FB">
              <w:t>Monomorphic PTLD (B- and T-/NK-cell types)</w:t>
            </w:r>
          </w:p>
        </w:tc>
      </w:tr>
      <w:tr w:rsidR="006C7A48" w:rsidRPr="007978E6" w14:paraId="41E072EC" w14:textId="77777777" w:rsidTr="00DF1F3E">
        <w:trPr>
          <w:trHeight w:hRule="exact" w:val="397"/>
        </w:trPr>
        <w:tc>
          <w:tcPr>
            <w:tcW w:w="9072" w:type="dxa"/>
            <w:tcBorders>
              <w:top w:val="nil"/>
              <w:bottom w:val="nil"/>
            </w:tcBorders>
            <w:shd w:val="clear" w:color="auto" w:fill="D9D9D9" w:themeFill="background1" w:themeFillShade="D9"/>
          </w:tcPr>
          <w:p w14:paraId="325D5707" w14:textId="4E7D41B8" w:rsidR="006C7A48" w:rsidRPr="006D465F" w:rsidRDefault="006C7A48" w:rsidP="006C7A48">
            <w:r w:rsidRPr="00B553FB">
              <w:t>Classical Hodgkin lymphoma PTLD</w:t>
            </w:r>
          </w:p>
        </w:tc>
      </w:tr>
      <w:tr w:rsidR="006C7A48" w:rsidRPr="007978E6" w14:paraId="113280E3" w14:textId="77777777" w:rsidTr="006C7A48">
        <w:trPr>
          <w:trHeight w:hRule="exact" w:val="397"/>
        </w:trPr>
        <w:tc>
          <w:tcPr>
            <w:tcW w:w="9072" w:type="dxa"/>
            <w:tcBorders>
              <w:top w:val="nil"/>
              <w:bottom w:val="nil"/>
            </w:tcBorders>
            <w:shd w:val="clear" w:color="auto" w:fill="CCECFF"/>
          </w:tcPr>
          <w:p w14:paraId="548BC5DD" w14:textId="54E8C75F" w:rsidR="006C7A48" w:rsidRPr="006C7A48" w:rsidRDefault="006C7A48" w:rsidP="007978E6">
            <w:r w:rsidRPr="006C7A48">
              <w:t>Histiocytic and dendritic cell neoplasms</w:t>
            </w:r>
          </w:p>
        </w:tc>
      </w:tr>
      <w:tr w:rsidR="006C7A48" w:rsidRPr="007978E6" w14:paraId="660F5EB1" w14:textId="77777777" w:rsidTr="00DF1F3E">
        <w:trPr>
          <w:trHeight w:hRule="exact" w:val="397"/>
        </w:trPr>
        <w:tc>
          <w:tcPr>
            <w:tcW w:w="9072" w:type="dxa"/>
            <w:tcBorders>
              <w:top w:val="nil"/>
              <w:bottom w:val="nil"/>
            </w:tcBorders>
          </w:tcPr>
          <w:p w14:paraId="5F1C91B9" w14:textId="603C8FBD" w:rsidR="006C7A48" w:rsidRPr="006D465F" w:rsidRDefault="006C7A48" w:rsidP="006C7A48">
            <w:r w:rsidRPr="0079231F">
              <w:t>Histiocytic sarcoma</w:t>
            </w:r>
          </w:p>
        </w:tc>
      </w:tr>
      <w:tr w:rsidR="006C7A48" w:rsidRPr="007978E6" w14:paraId="7FFA58EE" w14:textId="77777777" w:rsidTr="00F839D3">
        <w:trPr>
          <w:trHeight w:hRule="exact" w:val="397"/>
        </w:trPr>
        <w:tc>
          <w:tcPr>
            <w:tcW w:w="9072" w:type="dxa"/>
            <w:tcBorders>
              <w:top w:val="nil"/>
              <w:bottom w:val="single" w:sz="4" w:space="0" w:color="auto"/>
            </w:tcBorders>
            <w:shd w:val="clear" w:color="auto" w:fill="D9D9D9" w:themeFill="background1" w:themeFillShade="D9"/>
          </w:tcPr>
          <w:p w14:paraId="781CB28A" w14:textId="0E632832" w:rsidR="006C7A48" w:rsidRPr="006D465F" w:rsidRDefault="006C7A48" w:rsidP="006C7A48">
            <w:r w:rsidRPr="0079231F">
              <w:t>Langerhans cell histiocytosis</w:t>
            </w:r>
          </w:p>
        </w:tc>
      </w:tr>
      <w:tr w:rsidR="006C7A48" w:rsidRPr="007978E6" w14:paraId="2048BDAE" w14:textId="77777777" w:rsidTr="00F839D3">
        <w:trPr>
          <w:trHeight w:hRule="exact" w:val="397"/>
        </w:trPr>
        <w:tc>
          <w:tcPr>
            <w:tcW w:w="9072" w:type="dxa"/>
            <w:tcBorders>
              <w:top w:val="single" w:sz="4" w:space="0" w:color="auto"/>
              <w:bottom w:val="nil"/>
            </w:tcBorders>
          </w:tcPr>
          <w:p w14:paraId="6284EB6E" w14:textId="0D09B42C" w:rsidR="006C7A48" w:rsidRPr="007978E6" w:rsidRDefault="006C7A48" w:rsidP="006C7A48">
            <w:pPr>
              <w:rPr>
                <w:rFonts w:ascii="Arial Narrow" w:hAnsi="Arial Narrow"/>
                <w:szCs w:val="20"/>
              </w:rPr>
            </w:pPr>
            <w:r w:rsidRPr="0079231F">
              <w:lastRenderedPageBreak/>
              <w:t>Langerhans cell sarcoma</w:t>
            </w:r>
          </w:p>
        </w:tc>
      </w:tr>
      <w:tr w:rsidR="006C7A48" w:rsidRPr="007978E6" w14:paraId="2D914490" w14:textId="77777777" w:rsidTr="00160185">
        <w:trPr>
          <w:trHeight w:hRule="exact" w:val="397"/>
        </w:trPr>
        <w:tc>
          <w:tcPr>
            <w:tcW w:w="9072" w:type="dxa"/>
            <w:tcBorders>
              <w:top w:val="nil"/>
              <w:bottom w:val="nil"/>
            </w:tcBorders>
            <w:shd w:val="clear" w:color="auto" w:fill="D9D9D9" w:themeFill="background1" w:themeFillShade="D9"/>
          </w:tcPr>
          <w:p w14:paraId="31A1F719" w14:textId="62CBB0F5" w:rsidR="006C7A48" w:rsidRPr="0079231F" w:rsidRDefault="006C7A48" w:rsidP="006C7A48">
            <w:r w:rsidRPr="00556F88">
              <w:t xml:space="preserve">Indeterminate dendritic cell </w:t>
            </w:r>
            <w:r w:rsidR="00DF1F3E" w:rsidRPr="00556F88">
              <w:t>tumour</w:t>
            </w:r>
          </w:p>
        </w:tc>
      </w:tr>
      <w:tr w:rsidR="006C7A48" w:rsidRPr="007978E6" w14:paraId="5AFC05A4" w14:textId="77777777" w:rsidTr="00160185">
        <w:trPr>
          <w:trHeight w:hRule="exact" w:val="397"/>
        </w:trPr>
        <w:tc>
          <w:tcPr>
            <w:tcW w:w="9072" w:type="dxa"/>
            <w:tcBorders>
              <w:top w:val="nil"/>
              <w:bottom w:val="single" w:sz="4" w:space="0" w:color="auto"/>
            </w:tcBorders>
          </w:tcPr>
          <w:p w14:paraId="5295E195" w14:textId="2C1A8D80" w:rsidR="006C7A48" w:rsidRPr="0079231F" w:rsidRDefault="006C7A48" w:rsidP="006C7A48">
            <w:r w:rsidRPr="00556F88">
              <w:t>Interdigitating dendritic cell sarcoma</w:t>
            </w:r>
          </w:p>
        </w:tc>
      </w:tr>
      <w:tr w:rsidR="006C7A48" w:rsidRPr="007978E6" w14:paraId="74322EE9" w14:textId="77777777" w:rsidTr="00160185">
        <w:trPr>
          <w:trHeight w:hRule="exact" w:val="397"/>
        </w:trPr>
        <w:tc>
          <w:tcPr>
            <w:tcW w:w="9072" w:type="dxa"/>
            <w:tcBorders>
              <w:top w:val="single" w:sz="4" w:space="0" w:color="auto"/>
              <w:bottom w:val="nil"/>
            </w:tcBorders>
            <w:shd w:val="clear" w:color="auto" w:fill="D9D9D9" w:themeFill="background1" w:themeFillShade="D9"/>
          </w:tcPr>
          <w:p w14:paraId="6612A433" w14:textId="11B3392D" w:rsidR="006C7A48" w:rsidRPr="0079231F" w:rsidRDefault="006C7A48" w:rsidP="006C7A48">
            <w:r w:rsidRPr="00556F88">
              <w:t>Follicular dendritic cell sarcoma</w:t>
            </w:r>
          </w:p>
        </w:tc>
      </w:tr>
      <w:tr w:rsidR="006C7A48" w:rsidRPr="007978E6" w14:paraId="5EB7B9C9" w14:textId="77777777" w:rsidTr="008A4D73">
        <w:trPr>
          <w:trHeight w:hRule="exact" w:val="397"/>
        </w:trPr>
        <w:tc>
          <w:tcPr>
            <w:tcW w:w="9072" w:type="dxa"/>
            <w:tcBorders>
              <w:top w:val="nil"/>
              <w:bottom w:val="nil"/>
            </w:tcBorders>
          </w:tcPr>
          <w:p w14:paraId="4FE9FDBA" w14:textId="20DB2E09" w:rsidR="006C7A48" w:rsidRPr="0079231F" w:rsidRDefault="006C7A48" w:rsidP="006C7A48">
            <w:r w:rsidRPr="00556F88">
              <w:t xml:space="preserve">Fibroblastic reticular cell </w:t>
            </w:r>
            <w:r w:rsidR="00DF1F3E" w:rsidRPr="00556F88">
              <w:t>tumour</w:t>
            </w:r>
          </w:p>
        </w:tc>
      </w:tr>
      <w:tr w:rsidR="006C7A48" w:rsidRPr="007978E6" w14:paraId="61EA5DBA" w14:textId="77777777" w:rsidTr="00DF1F3E">
        <w:trPr>
          <w:trHeight w:hRule="exact" w:val="397"/>
        </w:trPr>
        <w:tc>
          <w:tcPr>
            <w:tcW w:w="9072" w:type="dxa"/>
            <w:tcBorders>
              <w:top w:val="nil"/>
              <w:bottom w:val="nil"/>
            </w:tcBorders>
            <w:shd w:val="clear" w:color="auto" w:fill="D9D9D9" w:themeFill="background1" w:themeFillShade="D9"/>
          </w:tcPr>
          <w:p w14:paraId="40002DD0" w14:textId="11BDFF1A" w:rsidR="006C7A48" w:rsidRPr="0079231F" w:rsidRDefault="006C7A48" w:rsidP="006C7A48">
            <w:r w:rsidRPr="00556F88">
              <w:t xml:space="preserve">Disseminated juvenile </w:t>
            </w:r>
            <w:proofErr w:type="spellStart"/>
            <w:r w:rsidRPr="00556F88">
              <w:t>xanthogranuloma</w:t>
            </w:r>
            <w:proofErr w:type="spellEnd"/>
          </w:p>
        </w:tc>
      </w:tr>
      <w:tr w:rsidR="006C7A48" w:rsidRPr="007978E6" w14:paraId="71CF1D00" w14:textId="77777777" w:rsidTr="00DF1F3E">
        <w:trPr>
          <w:trHeight w:hRule="exact" w:val="397"/>
        </w:trPr>
        <w:tc>
          <w:tcPr>
            <w:tcW w:w="9072" w:type="dxa"/>
            <w:tcBorders>
              <w:top w:val="nil"/>
              <w:bottom w:val="single" w:sz="4" w:space="0" w:color="auto"/>
            </w:tcBorders>
          </w:tcPr>
          <w:p w14:paraId="03CD30A0" w14:textId="40F05433" w:rsidR="006C7A48" w:rsidRPr="0079231F" w:rsidRDefault="006C7A48" w:rsidP="006C7A48">
            <w:proofErr w:type="spellStart"/>
            <w:r w:rsidRPr="00556F88">
              <w:t>Erdheim</w:t>
            </w:r>
            <w:proofErr w:type="spellEnd"/>
            <w:r w:rsidRPr="00556F88">
              <w:t>-Chester disease*</w:t>
            </w:r>
          </w:p>
        </w:tc>
      </w:tr>
    </w:tbl>
    <w:p w14:paraId="60D03777" w14:textId="7F501485" w:rsidR="007978E6" w:rsidRDefault="00B06173" w:rsidP="00193B5B">
      <w:pPr>
        <w:spacing w:after="360"/>
        <w:ind w:left="425"/>
        <w:rPr>
          <w:szCs w:val="20"/>
        </w:rPr>
      </w:pPr>
      <w:r w:rsidRPr="00B06173">
        <w:rPr>
          <w:szCs w:val="20"/>
        </w:rPr>
        <w:t>Provisional entities are listed in italics</w:t>
      </w:r>
      <w:r w:rsidR="00F463CB">
        <w:rPr>
          <w:szCs w:val="20"/>
        </w:rPr>
        <w:t xml:space="preserve">, </w:t>
      </w:r>
      <w:r w:rsidRPr="00B06173">
        <w:rPr>
          <w:szCs w:val="20"/>
        </w:rPr>
        <w:t>*Changes from the 2008 classification.</w:t>
      </w:r>
    </w:p>
    <w:p w14:paraId="1DFFE0DE" w14:textId="0EB45190" w:rsidR="007978E6" w:rsidRPr="00CA4F1B" w:rsidRDefault="00F463CB" w:rsidP="00160185">
      <w:pPr>
        <w:pStyle w:val="Revision"/>
        <w:spacing w:after="120"/>
        <w:ind w:firstLine="425"/>
        <w:rPr>
          <w:i/>
          <w:iCs/>
          <w:color w:val="1F497D" w:themeColor="text2"/>
          <w:sz w:val="18"/>
          <w:szCs w:val="18"/>
        </w:rPr>
      </w:pPr>
      <w:bookmarkStart w:id="19" w:name="_Ref54777694"/>
      <w:r w:rsidRPr="00CA4F1B">
        <w:rPr>
          <w:i/>
          <w:iCs/>
          <w:color w:val="1F497D" w:themeColor="text2"/>
          <w:sz w:val="18"/>
          <w:szCs w:val="18"/>
        </w:rPr>
        <w:t xml:space="preserve">Table </w:t>
      </w:r>
      <w:r w:rsidR="00255342" w:rsidRPr="00CA4F1B">
        <w:rPr>
          <w:i/>
          <w:iCs/>
          <w:color w:val="1F497D" w:themeColor="text2"/>
          <w:sz w:val="18"/>
          <w:szCs w:val="18"/>
        </w:rPr>
        <w:fldChar w:fldCharType="begin"/>
      </w:r>
      <w:r w:rsidR="00255342" w:rsidRPr="00CA4F1B">
        <w:rPr>
          <w:i/>
          <w:iCs/>
          <w:color w:val="1F497D" w:themeColor="text2"/>
          <w:sz w:val="18"/>
          <w:szCs w:val="18"/>
        </w:rPr>
        <w:instrText xml:space="preserve"> SEQ Table \* ARABIC </w:instrText>
      </w:r>
      <w:r w:rsidR="00255342" w:rsidRPr="00CA4F1B">
        <w:rPr>
          <w:i/>
          <w:iCs/>
          <w:color w:val="1F497D" w:themeColor="text2"/>
          <w:sz w:val="18"/>
          <w:szCs w:val="18"/>
        </w:rPr>
        <w:fldChar w:fldCharType="separate"/>
      </w:r>
      <w:r w:rsidR="00142244">
        <w:rPr>
          <w:i/>
          <w:iCs/>
          <w:noProof/>
          <w:color w:val="1F497D" w:themeColor="text2"/>
          <w:sz w:val="18"/>
          <w:szCs w:val="18"/>
        </w:rPr>
        <w:t>5</w:t>
      </w:r>
      <w:r w:rsidR="00255342" w:rsidRPr="00CA4F1B">
        <w:rPr>
          <w:i/>
          <w:iCs/>
          <w:color w:val="1F497D" w:themeColor="text2"/>
          <w:sz w:val="18"/>
          <w:szCs w:val="18"/>
        </w:rPr>
        <w:fldChar w:fldCharType="end"/>
      </w:r>
      <w:bookmarkEnd w:id="19"/>
      <w:r w:rsidRPr="00CA4F1B">
        <w:rPr>
          <w:i/>
          <w:iCs/>
          <w:color w:val="1F497D" w:themeColor="text2"/>
          <w:sz w:val="18"/>
          <w:szCs w:val="18"/>
        </w:rPr>
        <w:tab/>
      </w:r>
      <w:r w:rsidR="00193B5B" w:rsidRPr="00CA4F1B">
        <w:rPr>
          <w:i/>
          <w:iCs/>
          <w:color w:val="1F497D" w:themeColor="text2"/>
          <w:sz w:val="18"/>
          <w:szCs w:val="18"/>
        </w:rPr>
        <w:t>2016 WHO classification of myeloid neoplasms and acute leukaemia</w:t>
      </w:r>
      <w:r w:rsidR="005E5C61" w:rsidRPr="00160185">
        <w:rPr>
          <w:i/>
          <w:iCs/>
          <w:color w:val="1F497D" w:themeColor="text2"/>
          <w:sz w:val="18"/>
          <w:szCs w:val="18"/>
          <w:vertAlign w:val="superscript"/>
        </w:rPr>
        <w:fldChar w:fldCharType="begin">
          <w:fldData xml:space="preserve">PEVuZE5vdGU+PENpdGU+PEF1dGhvcj5BcmJlcjwvQXV0aG9yPjxZZWFyPjIwMTY8L1llYXI+PFJl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</w:fldData>
        </w:fldChar>
      </w:r>
      <w:r w:rsidR="005E5C61" w:rsidRPr="00160185">
        <w:rPr>
          <w:i/>
          <w:iCs/>
          <w:color w:val="1F497D" w:themeColor="text2"/>
          <w:sz w:val="18"/>
          <w:szCs w:val="18"/>
          <w:vertAlign w:val="superscript"/>
        </w:rPr>
        <w:instrText xml:space="preserve"> ADDIN EN.CITE </w:instrText>
      </w:r>
      <w:r w:rsidR="005E5C61" w:rsidRPr="00160185">
        <w:rPr>
          <w:i/>
          <w:iCs/>
          <w:color w:val="1F497D" w:themeColor="text2"/>
          <w:sz w:val="18"/>
          <w:szCs w:val="18"/>
          <w:vertAlign w:val="superscript"/>
        </w:rPr>
        <w:fldChar w:fldCharType="begin">
          <w:fldData xml:space="preserve">PEVuZE5vdGU+PENpdGU+PEF1dGhvcj5BcmJlcjwvQXV0aG9yPjxZZWFyPjIwMTY8L1llYXI+PFJl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</w:fldData>
        </w:fldChar>
      </w:r>
      <w:r w:rsidR="005E5C61" w:rsidRPr="00160185">
        <w:rPr>
          <w:i/>
          <w:iCs/>
          <w:color w:val="1F497D" w:themeColor="text2"/>
          <w:sz w:val="18"/>
          <w:szCs w:val="18"/>
          <w:vertAlign w:val="superscript"/>
        </w:rPr>
        <w:instrText xml:space="preserve"> ADDIN EN.CITE.DATA </w:instrText>
      </w:r>
      <w:r w:rsidR="005E5C61" w:rsidRPr="00160185">
        <w:rPr>
          <w:i/>
          <w:iCs/>
          <w:color w:val="1F497D" w:themeColor="text2"/>
          <w:sz w:val="18"/>
          <w:szCs w:val="18"/>
          <w:vertAlign w:val="superscript"/>
        </w:rPr>
      </w:r>
      <w:r w:rsidR="005E5C61" w:rsidRPr="00160185">
        <w:rPr>
          <w:i/>
          <w:iCs/>
          <w:color w:val="1F497D" w:themeColor="text2"/>
          <w:sz w:val="18"/>
          <w:szCs w:val="18"/>
          <w:vertAlign w:val="superscript"/>
        </w:rPr>
        <w:fldChar w:fldCharType="end"/>
      </w:r>
      <w:r w:rsidR="005E5C61" w:rsidRPr="00160185">
        <w:rPr>
          <w:i/>
          <w:iCs/>
          <w:color w:val="1F497D" w:themeColor="text2"/>
          <w:sz w:val="18"/>
          <w:szCs w:val="18"/>
          <w:vertAlign w:val="superscript"/>
        </w:rPr>
      </w:r>
      <w:r w:rsidR="005E5C61" w:rsidRPr="00160185">
        <w:rPr>
          <w:i/>
          <w:iCs/>
          <w:color w:val="1F497D" w:themeColor="text2"/>
          <w:sz w:val="18"/>
          <w:szCs w:val="18"/>
          <w:vertAlign w:val="superscript"/>
        </w:rPr>
        <w:fldChar w:fldCharType="separate"/>
      </w:r>
      <w:r w:rsidR="005E5C61" w:rsidRPr="00160185">
        <w:rPr>
          <w:i/>
          <w:iCs/>
          <w:color w:val="1F497D" w:themeColor="text2"/>
          <w:sz w:val="18"/>
          <w:szCs w:val="18"/>
          <w:vertAlign w:val="superscript"/>
        </w:rPr>
        <w:t>2</w:t>
      </w:r>
      <w:r w:rsidR="005E5C61" w:rsidRPr="00160185">
        <w:rPr>
          <w:i/>
          <w:iCs/>
          <w:color w:val="1F497D" w:themeColor="text2"/>
          <w:sz w:val="18"/>
          <w:szCs w:val="18"/>
          <w:vertAlign w:val="superscript"/>
        </w:rPr>
        <w:fldChar w:fldCharType="end"/>
      </w:r>
    </w:p>
    <w:tbl>
      <w:tblPr>
        <w:tblW w:w="9072" w:type="dxa"/>
        <w:tblInd w:w="137" w:type="dxa"/>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
      <w:tblGrid>
        <w:gridCol w:w="9072"/>
      </w:tblGrid>
      <w:tr w:rsidR="00F463CB" w:rsidRPr="007978E6" w14:paraId="3219532E" w14:textId="77777777" w:rsidTr="009F4294">
        <w:trPr>
          <w:trHeight w:val="362"/>
        </w:trPr>
        <w:tc>
          <w:tcPr>
            <w:tcW w:w="9072" w:type="dxa"/>
            <w:tcBorders>
              <w:top w:val="single" w:sz="4" w:space="0" w:color="auto"/>
              <w:bottom w:val="nil"/>
            </w:tcBorders>
            <w:shd w:val="clear" w:color="auto" w:fill="CCECFF"/>
          </w:tcPr>
          <w:p w14:paraId="582F854A" w14:textId="3ECCA983" w:rsidR="00F463CB" w:rsidRPr="007978E6" w:rsidRDefault="00193B5B" w:rsidP="00193B5B">
            <w:r>
              <w:t>M</w:t>
            </w:r>
            <w:r w:rsidRPr="00193B5B">
              <w:t>yeloproliferative neoplasms (MPN)</w:t>
            </w:r>
          </w:p>
        </w:tc>
      </w:tr>
      <w:tr w:rsidR="007B7984" w:rsidRPr="007978E6" w14:paraId="554C1CA7" w14:textId="77777777" w:rsidTr="009F4294">
        <w:trPr>
          <w:trHeight w:hRule="exact" w:val="397"/>
        </w:trPr>
        <w:tc>
          <w:tcPr>
            <w:tcW w:w="9072" w:type="dxa"/>
            <w:tcBorders>
              <w:top w:val="nil"/>
              <w:bottom w:val="nil"/>
            </w:tcBorders>
          </w:tcPr>
          <w:p w14:paraId="1098E9C0" w14:textId="33F592B2" w:rsidR="007B7984" w:rsidRPr="007978E6" w:rsidRDefault="007B7984" w:rsidP="007B7984">
            <w:pPr>
              <w:rPr>
                <w:rFonts w:ascii="Arial Narrow" w:hAnsi="Arial Narrow"/>
                <w:szCs w:val="20"/>
              </w:rPr>
            </w:pPr>
            <w:r w:rsidRPr="00782CD9">
              <w:t>Chronic myeloid leuk</w:t>
            </w:r>
            <w:r>
              <w:t>a</w:t>
            </w:r>
            <w:r w:rsidRPr="00782CD9">
              <w:t xml:space="preserve">emia (CML), </w:t>
            </w:r>
            <w:r w:rsidRPr="007B7984">
              <w:rPr>
                <w:i/>
                <w:iCs/>
              </w:rPr>
              <w:t>BCR-ABL1</w:t>
            </w:r>
            <w:r w:rsidRPr="007B7984">
              <w:rPr>
                <w:i/>
                <w:iCs/>
                <w:vertAlign w:val="superscript"/>
              </w:rPr>
              <w:t>+</w:t>
            </w:r>
          </w:p>
        </w:tc>
      </w:tr>
      <w:tr w:rsidR="007B7984" w:rsidRPr="007978E6" w14:paraId="24686AB6" w14:textId="77777777" w:rsidTr="00F463CB">
        <w:trPr>
          <w:trHeight w:hRule="exact" w:val="397"/>
        </w:trPr>
        <w:tc>
          <w:tcPr>
            <w:tcW w:w="9072" w:type="dxa"/>
            <w:tcBorders>
              <w:top w:val="nil"/>
              <w:bottom w:val="nil"/>
            </w:tcBorders>
            <w:shd w:val="clear" w:color="auto" w:fill="D9D9D9" w:themeFill="background1" w:themeFillShade="D9"/>
          </w:tcPr>
          <w:p w14:paraId="63F40B75" w14:textId="5D872318" w:rsidR="007B7984" w:rsidRPr="007978E6" w:rsidRDefault="007B7984" w:rsidP="007B7984">
            <w:pPr>
              <w:rPr>
                <w:rFonts w:ascii="Arial Narrow" w:hAnsi="Arial Narrow"/>
                <w:szCs w:val="20"/>
              </w:rPr>
            </w:pPr>
            <w:r w:rsidRPr="00782CD9">
              <w:t>Chronic neutrophilic leuk</w:t>
            </w:r>
            <w:r>
              <w:t>a</w:t>
            </w:r>
            <w:r w:rsidRPr="00782CD9">
              <w:t>emia (CNL)</w:t>
            </w:r>
          </w:p>
        </w:tc>
      </w:tr>
      <w:tr w:rsidR="007B7984" w:rsidRPr="007978E6" w14:paraId="2CB0A74D" w14:textId="77777777" w:rsidTr="00F463CB">
        <w:trPr>
          <w:trHeight w:hRule="exact" w:val="397"/>
        </w:trPr>
        <w:tc>
          <w:tcPr>
            <w:tcW w:w="9072" w:type="dxa"/>
            <w:tcBorders>
              <w:top w:val="nil"/>
              <w:bottom w:val="nil"/>
            </w:tcBorders>
          </w:tcPr>
          <w:p w14:paraId="54D28E79" w14:textId="2AA3808B" w:rsidR="007B7984" w:rsidRPr="007978E6" w:rsidRDefault="007B7984" w:rsidP="007B7984">
            <w:pPr>
              <w:rPr>
                <w:rFonts w:ascii="Arial Narrow" w:hAnsi="Arial Narrow"/>
                <w:szCs w:val="20"/>
              </w:rPr>
            </w:pPr>
            <w:r w:rsidRPr="00782CD9">
              <w:t>Polycyth</w:t>
            </w:r>
            <w:r>
              <w:t>a</w:t>
            </w:r>
            <w:r w:rsidRPr="00782CD9">
              <w:t>emia vera (PV)</w:t>
            </w:r>
          </w:p>
        </w:tc>
      </w:tr>
      <w:tr w:rsidR="007B7984" w:rsidRPr="007978E6" w14:paraId="2C3F58AB" w14:textId="77777777" w:rsidTr="00F463CB">
        <w:trPr>
          <w:trHeight w:hRule="exact" w:val="397"/>
        </w:trPr>
        <w:tc>
          <w:tcPr>
            <w:tcW w:w="9072" w:type="dxa"/>
            <w:tcBorders>
              <w:top w:val="nil"/>
              <w:bottom w:val="nil"/>
            </w:tcBorders>
            <w:shd w:val="clear" w:color="auto" w:fill="D9D9D9" w:themeFill="background1" w:themeFillShade="D9"/>
          </w:tcPr>
          <w:p w14:paraId="100F0BAB" w14:textId="60C24FFD" w:rsidR="007B7984" w:rsidRPr="007978E6" w:rsidRDefault="007B7984" w:rsidP="007B7984">
            <w:pPr>
              <w:rPr>
                <w:rFonts w:ascii="Arial Narrow" w:hAnsi="Arial Narrow"/>
                <w:szCs w:val="20"/>
              </w:rPr>
            </w:pPr>
            <w:r w:rsidRPr="00782CD9">
              <w:t>Primary myelofibrosis (PMF)</w:t>
            </w:r>
          </w:p>
        </w:tc>
      </w:tr>
      <w:tr w:rsidR="007B7984" w:rsidRPr="007978E6" w14:paraId="54F5DD25" w14:textId="77777777" w:rsidTr="00F463CB">
        <w:trPr>
          <w:trHeight w:hRule="exact" w:val="397"/>
        </w:trPr>
        <w:tc>
          <w:tcPr>
            <w:tcW w:w="9072" w:type="dxa"/>
            <w:tcBorders>
              <w:top w:val="nil"/>
              <w:bottom w:val="nil"/>
            </w:tcBorders>
          </w:tcPr>
          <w:p w14:paraId="15395EC8" w14:textId="1E6AA879" w:rsidR="007B7984" w:rsidRPr="007978E6" w:rsidRDefault="007B7984" w:rsidP="007B7984">
            <w:pPr>
              <w:rPr>
                <w:rFonts w:ascii="Arial Narrow" w:hAnsi="Arial Narrow"/>
                <w:szCs w:val="20"/>
              </w:rPr>
            </w:pPr>
            <w:r>
              <w:tab/>
            </w:r>
            <w:r w:rsidRPr="00782CD9">
              <w:t>PMF, pre</w:t>
            </w:r>
            <w:r>
              <w:t>-</w:t>
            </w:r>
            <w:r w:rsidRPr="00782CD9">
              <w:t>fibrotic/early stage</w:t>
            </w:r>
          </w:p>
        </w:tc>
      </w:tr>
      <w:tr w:rsidR="007B7984" w:rsidRPr="007978E6" w14:paraId="4AC6717F" w14:textId="77777777" w:rsidTr="00F463CB">
        <w:trPr>
          <w:trHeight w:hRule="exact" w:val="397"/>
        </w:trPr>
        <w:tc>
          <w:tcPr>
            <w:tcW w:w="9072" w:type="dxa"/>
            <w:tcBorders>
              <w:top w:val="nil"/>
              <w:bottom w:val="nil"/>
            </w:tcBorders>
            <w:shd w:val="clear" w:color="auto" w:fill="D9D9D9" w:themeFill="background1" w:themeFillShade="D9"/>
          </w:tcPr>
          <w:p w14:paraId="7731C102" w14:textId="7CCDFB2D" w:rsidR="007B7984" w:rsidRPr="007978E6" w:rsidRDefault="007B7984" w:rsidP="007B7984">
            <w:r>
              <w:tab/>
            </w:r>
            <w:r w:rsidRPr="00782CD9">
              <w:t>PMF, overt fibrotic stage</w:t>
            </w:r>
          </w:p>
        </w:tc>
      </w:tr>
      <w:tr w:rsidR="007B7984" w:rsidRPr="007978E6" w14:paraId="382C35B3" w14:textId="77777777" w:rsidTr="00F463CB">
        <w:trPr>
          <w:trHeight w:hRule="exact" w:val="397"/>
        </w:trPr>
        <w:tc>
          <w:tcPr>
            <w:tcW w:w="9072" w:type="dxa"/>
            <w:tcBorders>
              <w:top w:val="nil"/>
              <w:bottom w:val="nil"/>
            </w:tcBorders>
          </w:tcPr>
          <w:p w14:paraId="39FCF412" w14:textId="038EF571" w:rsidR="007B7984" w:rsidRPr="007978E6" w:rsidRDefault="007B7984" w:rsidP="007B7984">
            <w:r w:rsidRPr="00782CD9">
              <w:t xml:space="preserve">Essential </w:t>
            </w:r>
            <w:proofErr w:type="spellStart"/>
            <w:r w:rsidRPr="00782CD9">
              <w:t>thrombocyth</w:t>
            </w:r>
            <w:r>
              <w:t>ae</w:t>
            </w:r>
            <w:r w:rsidRPr="00782CD9">
              <w:t>mia</w:t>
            </w:r>
            <w:proofErr w:type="spellEnd"/>
            <w:r w:rsidRPr="00782CD9">
              <w:t xml:space="preserve"> (ET)</w:t>
            </w:r>
          </w:p>
        </w:tc>
      </w:tr>
      <w:tr w:rsidR="007B7984" w:rsidRPr="007978E6" w14:paraId="23248446" w14:textId="77777777" w:rsidTr="00F463CB">
        <w:trPr>
          <w:trHeight w:hRule="exact" w:val="397"/>
        </w:trPr>
        <w:tc>
          <w:tcPr>
            <w:tcW w:w="9072" w:type="dxa"/>
            <w:tcBorders>
              <w:top w:val="nil"/>
              <w:bottom w:val="nil"/>
            </w:tcBorders>
            <w:shd w:val="clear" w:color="auto" w:fill="D9D9D9" w:themeFill="background1" w:themeFillShade="D9"/>
          </w:tcPr>
          <w:p w14:paraId="1314E1BB" w14:textId="73B8F488" w:rsidR="007B7984" w:rsidRPr="007978E6" w:rsidRDefault="007B7984" w:rsidP="007B7984">
            <w:r w:rsidRPr="00782CD9">
              <w:t>Chronic eosinophilic leuk</w:t>
            </w:r>
            <w:r>
              <w:t>a</w:t>
            </w:r>
            <w:r w:rsidRPr="00782CD9">
              <w:t>emia, NOS</w:t>
            </w:r>
          </w:p>
        </w:tc>
      </w:tr>
      <w:tr w:rsidR="007B7984" w:rsidRPr="007978E6" w14:paraId="6F1A9016" w14:textId="77777777" w:rsidTr="00F463CB">
        <w:trPr>
          <w:trHeight w:hRule="exact" w:val="397"/>
        </w:trPr>
        <w:tc>
          <w:tcPr>
            <w:tcW w:w="9072" w:type="dxa"/>
            <w:tcBorders>
              <w:top w:val="nil"/>
              <w:bottom w:val="nil"/>
            </w:tcBorders>
          </w:tcPr>
          <w:p w14:paraId="4AF333E4" w14:textId="04C29323" w:rsidR="007B7984" w:rsidRPr="007978E6" w:rsidRDefault="007B7984" w:rsidP="007B7984">
            <w:pPr>
              <w:rPr>
                <w:rFonts w:ascii="Arial Narrow" w:hAnsi="Arial Narrow"/>
                <w:szCs w:val="20"/>
              </w:rPr>
            </w:pPr>
            <w:r w:rsidRPr="00782CD9">
              <w:t>MPN, unclassifiable</w:t>
            </w:r>
          </w:p>
        </w:tc>
      </w:tr>
      <w:tr w:rsidR="007B7984" w:rsidRPr="007978E6" w14:paraId="2098DCC3" w14:textId="77777777" w:rsidTr="00F463CB">
        <w:trPr>
          <w:trHeight w:hRule="exact" w:val="397"/>
        </w:trPr>
        <w:tc>
          <w:tcPr>
            <w:tcW w:w="9072" w:type="dxa"/>
            <w:tcBorders>
              <w:top w:val="nil"/>
              <w:bottom w:val="nil"/>
            </w:tcBorders>
            <w:shd w:val="clear" w:color="auto" w:fill="D9D9D9" w:themeFill="background1" w:themeFillShade="D9"/>
          </w:tcPr>
          <w:p w14:paraId="69168929" w14:textId="379357FE" w:rsidR="007B7984" w:rsidRPr="007978E6" w:rsidRDefault="007B7984" w:rsidP="007B7984">
            <w:pPr>
              <w:rPr>
                <w:rFonts w:ascii="Arial Narrow" w:hAnsi="Arial Narrow"/>
                <w:szCs w:val="20"/>
              </w:rPr>
            </w:pPr>
            <w:proofErr w:type="spellStart"/>
            <w:r w:rsidRPr="00782CD9">
              <w:t>Mastocytosis</w:t>
            </w:r>
            <w:proofErr w:type="spellEnd"/>
          </w:p>
        </w:tc>
      </w:tr>
      <w:tr w:rsidR="00F463CB" w:rsidRPr="007978E6" w14:paraId="000A0E0B" w14:textId="77777777" w:rsidTr="00193B5B">
        <w:trPr>
          <w:trHeight w:hRule="exact" w:val="708"/>
        </w:trPr>
        <w:tc>
          <w:tcPr>
            <w:tcW w:w="9072" w:type="dxa"/>
            <w:tcBorders>
              <w:top w:val="nil"/>
              <w:bottom w:val="nil"/>
            </w:tcBorders>
            <w:shd w:val="clear" w:color="auto" w:fill="CCECFF"/>
          </w:tcPr>
          <w:p w14:paraId="7A8CA104" w14:textId="02906FBD" w:rsidR="00F463CB" w:rsidRPr="00B06173" w:rsidRDefault="00193B5B" w:rsidP="00193B5B">
            <w:r>
              <w:t>M</w:t>
            </w:r>
            <w:r w:rsidRPr="00193B5B">
              <w:t xml:space="preserve">yeloid/lymphoid neoplasms with eosinophilia and rearrangement of </w:t>
            </w:r>
            <w:r w:rsidRPr="001823BE">
              <w:rPr>
                <w:i/>
                <w:iCs/>
              </w:rPr>
              <w:t>PDGFRA</w:t>
            </w:r>
            <w:r w:rsidRPr="00193B5B">
              <w:t xml:space="preserve">, </w:t>
            </w:r>
            <w:r w:rsidRPr="001823BE">
              <w:rPr>
                <w:i/>
                <w:iCs/>
              </w:rPr>
              <w:t>PDGFRB</w:t>
            </w:r>
            <w:r w:rsidRPr="00193B5B">
              <w:t xml:space="preserve">, or </w:t>
            </w:r>
            <w:r w:rsidRPr="001823BE">
              <w:rPr>
                <w:i/>
                <w:iCs/>
              </w:rPr>
              <w:t>FGFR1</w:t>
            </w:r>
            <w:r w:rsidRPr="00193B5B">
              <w:t xml:space="preserve">, or with </w:t>
            </w:r>
            <w:r w:rsidRPr="001823BE">
              <w:rPr>
                <w:i/>
                <w:iCs/>
              </w:rPr>
              <w:t>PCM1-JAK2</w:t>
            </w:r>
          </w:p>
        </w:tc>
      </w:tr>
      <w:tr w:rsidR="009C0588" w:rsidRPr="007978E6" w14:paraId="7630CD5A" w14:textId="77777777" w:rsidTr="00F463CB">
        <w:trPr>
          <w:trHeight w:hRule="exact" w:val="397"/>
        </w:trPr>
        <w:tc>
          <w:tcPr>
            <w:tcW w:w="9072" w:type="dxa"/>
            <w:tcBorders>
              <w:top w:val="nil"/>
              <w:bottom w:val="nil"/>
            </w:tcBorders>
          </w:tcPr>
          <w:p w14:paraId="1CC96B94" w14:textId="7AF8D0B6" w:rsidR="009C0588" w:rsidRPr="006D465F" w:rsidRDefault="009C0588" w:rsidP="009C0588">
            <w:r w:rsidRPr="00E26FCE">
              <w:t xml:space="preserve">Myeloid/lymphoid neoplasms with </w:t>
            </w:r>
            <w:r w:rsidRPr="009C0588">
              <w:rPr>
                <w:i/>
                <w:iCs/>
              </w:rPr>
              <w:t>PDGFRA</w:t>
            </w:r>
            <w:r w:rsidRPr="00E26FCE">
              <w:t xml:space="preserve"> rearrangement</w:t>
            </w:r>
          </w:p>
        </w:tc>
      </w:tr>
      <w:tr w:rsidR="009C0588" w:rsidRPr="007978E6" w14:paraId="2878CEF5" w14:textId="77777777" w:rsidTr="00F463CB">
        <w:trPr>
          <w:trHeight w:hRule="exact" w:val="397"/>
        </w:trPr>
        <w:tc>
          <w:tcPr>
            <w:tcW w:w="9072" w:type="dxa"/>
            <w:tcBorders>
              <w:top w:val="nil"/>
              <w:bottom w:val="nil"/>
            </w:tcBorders>
            <w:shd w:val="clear" w:color="auto" w:fill="D9D9D9" w:themeFill="background1" w:themeFillShade="D9"/>
          </w:tcPr>
          <w:p w14:paraId="4942F333" w14:textId="366BDAF7" w:rsidR="009C0588" w:rsidRPr="006D465F" w:rsidRDefault="009C0588" w:rsidP="009C0588">
            <w:r w:rsidRPr="00E26FCE">
              <w:t xml:space="preserve">Myeloid/lymphoid neoplasms with </w:t>
            </w:r>
            <w:r w:rsidRPr="009C0588">
              <w:rPr>
                <w:i/>
                <w:iCs/>
              </w:rPr>
              <w:t>PDGFRB</w:t>
            </w:r>
            <w:r w:rsidRPr="00E26FCE">
              <w:t xml:space="preserve"> rearrangement</w:t>
            </w:r>
          </w:p>
        </w:tc>
      </w:tr>
      <w:tr w:rsidR="009C0588" w:rsidRPr="007978E6" w14:paraId="00B4DBB0" w14:textId="77777777" w:rsidTr="00F463CB">
        <w:trPr>
          <w:trHeight w:hRule="exact" w:val="397"/>
        </w:trPr>
        <w:tc>
          <w:tcPr>
            <w:tcW w:w="9072" w:type="dxa"/>
            <w:tcBorders>
              <w:top w:val="nil"/>
              <w:bottom w:val="nil"/>
            </w:tcBorders>
          </w:tcPr>
          <w:p w14:paraId="3DA86844" w14:textId="62BC1184" w:rsidR="009C0588" w:rsidRPr="006C7A48" w:rsidRDefault="009C0588" w:rsidP="009C0588">
            <w:r w:rsidRPr="00E26FCE">
              <w:t xml:space="preserve">Myeloid/lymphoid neoplasms with </w:t>
            </w:r>
            <w:r w:rsidRPr="009C0588">
              <w:rPr>
                <w:i/>
                <w:iCs/>
              </w:rPr>
              <w:t>FGFR1</w:t>
            </w:r>
            <w:r w:rsidRPr="00E26FCE">
              <w:t xml:space="preserve"> rearrangement</w:t>
            </w:r>
          </w:p>
        </w:tc>
      </w:tr>
      <w:tr w:rsidR="009C0588" w:rsidRPr="007978E6" w14:paraId="3D81F1AC" w14:textId="77777777" w:rsidTr="00F463CB">
        <w:trPr>
          <w:trHeight w:hRule="exact" w:val="397"/>
        </w:trPr>
        <w:tc>
          <w:tcPr>
            <w:tcW w:w="9072" w:type="dxa"/>
            <w:tcBorders>
              <w:top w:val="nil"/>
              <w:bottom w:val="nil"/>
            </w:tcBorders>
            <w:shd w:val="clear" w:color="auto" w:fill="D9D9D9" w:themeFill="background1" w:themeFillShade="D9"/>
          </w:tcPr>
          <w:p w14:paraId="355CA064" w14:textId="5E1051AA" w:rsidR="009C0588" w:rsidRPr="009C0588" w:rsidRDefault="009C0588" w:rsidP="009C0588">
            <w:pPr>
              <w:rPr>
                <w:i/>
                <w:iCs/>
              </w:rPr>
            </w:pPr>
            <w:r w:rsidRPr="009C0588">
              <w:rPr>
                <w:i/>
                <w:iCs/>
              </w:rPr>
              <w:t>Myeloid/lymphoid neoplasms with PCM1-JAK2</w:t>
            </w:r>
          </w:p>
        </w:tc>
      </w:tr>
      <w:tr w:rsidR="00F463CB" w:rsidRPr="007978E6" w14:paraId="61B36A9C" w14:textId="77777777" w:rsidTr="00193B5B">
        <w:trPr>
          <w:trHeight w:hRule="exact" w:val="445"/>
        </w:trPr>
        <w:tc>
          <w:tcPr>
            <w:tcW w:w="9072" w:type="dxa"/>
            <w:tcBorders>
              <w:top w:val="nil"/>
              <w:bottom w:val="nil"/>
            </w:tcBorders>
            <w:shd w:val="clear" w:color="auto" w:fill="CCECFF"/>
          </w:tcPr>
          <w:p w14:paraId="05CB4219" w14:textId="397F6589" w:rsidR="00F463CB" w:rsidRPr="006C7A48" w:rsidRDefault="00193B5B" w:rsidP="00193B5B">
            <w:r>
              <w:t>M</w:t>
            </w:r>
            <w:r w:rsidRPr="00193B5B">
              <w:t>yelodysplastic/myeloproliferative neoplasms (MDS/MPN)</w:t>
            </w:r>
          </w:p>
        </w:tc>
      </w:tr>
      <w:tr w:rsidR="009C0588" w:rsidRPr="007978E6" w14:paraId="19649AFF" w14:textId="77777777" w:rsidTr="00F463CB">
        <w:trPr>
          <w:trHeight w:hRule="exact" w:val="397"/>
        </w:trPr>
        <w:tc>
          <w:tcPr>
            <w:tcW w:w="9072" w:type="dxa"/>
            <w:tcBorders>
              <w:top w:val="nil"/>
              <w:bottom w:val="nil"/>
            </w:tcBorders>
          </w:tcPr>
          <w:p w14:paraId="3B0DBEFC" w14:textId="30232E0B" w:rsidR="009C0588" w:rsidRPr="006D465F" w:rsidRDefault="009C0588" w:rsidP="009C0588">
            <w:r w:rsidRPr="006B47A8">
              <w:t>Chronic myelomonocytic leuk</w:t>
            </w:r>
            <w:r>
              <w:t>a</w:t>
            </w:r>
            <w:r w:rsidRPr="006B47A8">
              <w:t>emia (CMML)</w:t>
            </w:r>
          </w:p>
        </w:tc>
      </w:tr>
      <w:tr w:rsidR="009C0588" w:rsidRPr="007978E6" w14:paraId="298798DA" w14:textId="77777777" w:rsidTr="00F463CB">
        <w:trPr>
          <w:trHeight w:hRule="exact" w:val="397"/>
        </w:trPr>
        <w:tc>
          <w:tcPr>
            <w:tcW w:w="9072" w:type="dxa"/>
            <w:tcBorders>
              <w:top w:val="nil"/>
              <w:bottom w:val="nil"/>
            </w:tcBorders>
            <w:shd w:val="clear" w:color="auto" w:fill="D9D9D9" w:themeFill="background1" w:themeFillShade="D9"/>
          </w:tcPr>
          <w:p w14:paraId="439AED1F" w14:textId="32382D00" w:rsidR="009C0588" w:rsidRPr="006D465F" w:rsidRDefault="009C0588" w:rsidP="009C0588">
            <w:r w:rsidRPr="006B47A8">
              <w:t>Atypical chronic myeloid leuk</w:t>
            </w:r>
            <w:r>
              <w:t>a</w:t>
            </w:r>
            <w:r w:rsidRPr="006B47A8">
              <w:t>emia (</w:t>
            </w:r>
            <w:proofErr w:type="spellStart"/>
            <w:r w:rsidRPr="006B47A8">
              <w:t>aCML</w:t>
            </w:r>
            <w:proofErr w:type="spellEnd"/>
            <w:r w:rsidRPr="006B47A8">
              <w:t xml:space="preserve">), </w:t>
            </w:r>
            <w:r w:rsidRPr="009C0588">
              <w:rPr>
                <w:i/>
                <w:iCs/>
              </w:rPr>
              <w:t>BCR-ABL1</w:t>
            </w:r>
            <w:r w:rsidRPr="009C0588">
              <w:rPr>
                <w:vertAlign w:val="superscript"/>
              </w:rPr>
              <w:t>-</w:t>
            </w:r>
          </w:p>
        </w:tc>
      </w:tr>
      <w:tr w:rsidR="009C0588" w:rsidRPr="007978E6" w14:paraId="58BC4E31" w14:textId="77777777" w:rsidTr="00F463CB">
        <w:trPr>
          <w:trHeight w:hRule="exact" w:val="397"/>
        </w:trPr>
        <w:tc>
          <w:tcPr>
            <w:tcW w:w="9072" w:type="dxa"/>
            <w:tcBorders>
              <w:top w:val="nil"/>
              <w:bottom w:val="nil"/>
            </w:tcBorders>
          </w:tcPr>
          <w:p w14:paraId="51FFADD3" w14:textId="21D39D17" w:rsidR="009C0588" w:rsidRPr="006D465F" w:rsidRDefault="009C0588" w:rsidP="009C0588">
            <w:r w:rsidRPr="006B47A8">
              <w:t>Juvenile myelomonocytic leukemia (JMML)</w:t>
            </w:r>
          </w:p>
        </w:tc>
      </w:tr>
      <w:tr w:rsidR="009C0588" w:rsidRPr="007978E6" w14:paraId="58C25B9D" w14:textId="77777777" w:rsidTr="00F463CB">
        <w:trPr>
          <w:trHeight w:hRule="exact" w:val="397"/>
        </w:trPr>
        <w:tc>
          <w:tcPr>
            <w:tcW w:w="9072" w:type="dxa"/>
            <w:tcBorders>
              <w:top w:val="nil"/>
              <w:bottom w:val="nil"/>
            </w:tcBorders>
            <w:shd w:val="clear" w:color="auto" w:fill="D9D9D9" w:themeFill="background1" w:themeFillShade="D9"/>
          </w:tcPr>
          <w:p w14:paraId="4B10A623" w14:textId="4E3E4ED3" w:rsidR="009C0588" w:rsidRPr="006D465F" w:rsidRDefault="009C0588" w:rsidP="009C0588">
            <w:r w:rsidRPr="006B47A8">
              <w:t xml:space="preserve">MDS/MPN with ring </w:t>
            </w:r>
            <w:proofErr w:type="spellStart"/>
            <w:r w:rsidRPr="006B47A8">
              <w:t>sideroblasts</w:t>
            </w:r>
            <w:proofErr w:type="spellEnd"/>
            <w:r w:rsidRPr="006B47A8">
              <w:t xml:space="preserve"> and thrombocytosis (MDS/MPN-RS-T)</w:t>
            </w:r>
          </w:p>
        </w:tc>
      </w:tr>
      <w:tr w:rsidR="009C0588" w:rsidRPr="007978E6" w14:paraId="71F78454" w14:textId="77777777" w:rsidTr="00F463CB">
        <w:trPr>
          <w:trHeight w:hRule="exact" w:val="397"/>
        </w:trPr>
        <w:tc>
          <w:tcPr>
            <w:tcW w:w="9072" w:type="dxa"/>
            <w:tcBorders>
              <w:top w:val="nil"/>
              <w:bottom w:val="nil"/>
            </w:tcBorders>
          </w:tcPr>
          <w:p w14:paraId="33417A24" w14:textId="4762DBD4" w:rsidR="009C0588" w:rsidRPr="006D465F" w:rsidRDefault="009C0588" w:rsidP="009C0588">
            <w:r w:rsidRPr="006B47A8">
              <w:t>MDS/MPN, unclassifiable</w:t>
            </w:r>
          </w:p>
        </w:tc>
      </w:tr>
      <w:tr w:rsidR="00F463CB" w:rsidRPr="007978E6" w14:paraId="649FA97E" w14:textId="77777777" w:rsidTr="00F839D3">
        <w:trPr>
          <w:trHeight w:hRule="exact" w:val="407"/>
        </w:trPr>
        <w:tc>
          <w:tcPr>
            <w:tcW w:w="9072" w:type="dxa"/>
            <w:tcBorders>
              <w:top w:val="nil"/>
              <w:bottom w:val="single" w:sz="4" w:space="0" w:color="auto"/>
            </w:tcBorders>
            <w:shd w:val="clear" w:color="auto" w:fill="CCECFF"/>
          </w:tcPr>
          <w:p w14:paraId="44DCC5DE" w14:textId="694A15ED" w:rsidR="00F463CB" w:rsidRPr="006C7A48" w:rsidRDefault="00193B5B" w:rsidP="00193B5B">
            <w:r>
              <w:t>M</w:t>
            </w:r>
            <w:r w:rsidRPr="00193B5B">
              <w:t>yelodysplastic syndromes (MDS)</w:t>
            </w:r>
          </w:p>
        </w:tc>
      </w:tr>
      <w:tr w:rsidR="009C0588" w:rsidRPr="007978E6" w14:paraId="250687C4" w14:textId="77777777" w:rsidTr="00F839D3">
        <w:trPr>
          <w:trHeight w:hRule="exact" w:val="397"/>
        </w:trPr>
        <w:tc>
          <w:tcPr>
            <w:tcW w:w="9072" w:type="dxa"/>
            <w:tcBorders>
              <w:top w:val="single" w:sz="4" w:space="0" w:color="auto"/>
              <w:bottom w:val="nil"/>
            </w:tcBorders>
          </w:tcPr>
          <w:p w14:paraId="5C362A6D" w14:textId="28C16DD7" w:rsidR="009C0588" w:rsidRPr="006D465F" w:rsidRDefault="009C0588" w:rsidP="009C0588">
            <w:r w:rsidRPr="00900834">
              <w:lastRenderedPageBreak/>
              <w:t>MDS with single lineage dysplasia</w:t>
            </w:r>
          </w:p>
        </w:tc>
      </w:tr>
      <w:tr w:rsidR="009C0588" w:rsidRPr="007978E6" w14:paraId="5A2A913A" w14:textId="77777777" w:rsidTr="009F4294">
        <w:trPr>
          <w:trHeight w:hRule="exact" w:val="397"/>
        </w:trPr>
        <w:tc>
          <w:tcPr>
            <w:tcW w:w="9072" w:type="dxa"/>
            <w:tcBorders>
              <w:top w:val="nil"/>
              <w:bottom w:val="nil"/>
            </w:tcBorders>
            <w:shd w:val="clear" w:color="auto" w:fill="D9D9D9" w:themeFill="background1" w:themeFillShade="D9"/>
          </w:tcPr>
          <w:p w14:paraId="069340D3" w14:textId="1F9F97D7" w:rsidR="009C0588" w:rsidRPr="006D465F" w:rsidRDefault="009C0588" w:rsidP="009C0588">
            <w:r w:rsidRPr="00900834">
              <w:t xml:space="preserve">MDS with ring </w:t>
            </w:r>
            <w:proofErr w:type="spellStart"/>
            <w:r w:rsidRPr="00900834">
              <w:t>sideroblasts</w:t>
            </w:r>
            <w:proofErr w:type="spellEnd"/>
            <w:r w:rsidRPr="00900834">
              <w:t xml:space="preserve"> (MDS-RS)</w:t>
            </w:r>
          </w:p>
        </w:tc>
      </w:tr>
      <w:tr w:rsidR="009C0588" w:rsidRPr="007978E6" w14:paraId="0F75AF19" w14:textId="77777777" w:rsidTr="00160185">
        <w:trPr>
          <w:trHeight w:hRule="exact" w:val="397"/>
        </w:trPr>
        <w:tc>
          <w:tcPr>
            <w:tcW w:w="9072" w:type="dxa"/>
            <w:tcBorders>
              <w:top w:val="nil"/>
              <w:bottom w:val="nil"/>
            </w:tcBorders>
          </w:tcPr>
          <w:p w14:paraId="2E124F37" w14:textId="264ABEA0" w:rsidR="009C0588" w:rsidRPr="006D465F" w:rsidRDefault="009C0588" w:rsidP="009C0588">
            <w:r>
              <w:tab/>
            </w:r>
            <w:r w:rsidRPr="00900834">
              <w:t>MDS-RS and single lineage dysplasia</w:t>
            </w:r>
          </w:p>
        </w:tc>
      </w:tr>
      <w:tr w:rsidR="009C0588" w:rsidRPr="007978E6" w14:paraId="7AF6CA35" w14:textId="77777777" w:rsidTr="00160185">
        <w:trPr>
          <w:trHeight w:hRule="exact" w:val="397"/>
        </w:trPr>
        <w:tc>
          <w:tcPr>
            <w:tcW w:w="9072" w:type="dxa"/>
            <w:tcBorders>
              <w:top w:val="nil"/>
              <w:bottom w:val="single" w:sz="4" w:space="0" w:color="auto"/>
            </w:tcBorders>
            <w:shd w:val="clear" w:color="auto" w:fill="D9D9D9" w:themeFill="background1" w:themeFillShade="D9"/>
          </w:tcPr>
          <w:p w14:paraId="30CB1BD0" w14:textId="1C7FB540" w:rsidR="009C0588" w:rsidRPr="006D465F" w:rsidRDefault="009C0588" w:rsidP="009C0588">
            <w:r>
              <w:tab/>
            </w:r>
            <w:r w:rsidRPr="00900834">
              <w:t>MDS-RS and multilineage dysplasia</w:t>
            </w:r>
          </w:p>
        </w:tc>
      </w:tr>
      <w:tr w:rsidR="009C0588" w:rsidRPr="007978E6" w14:paraId="02E21BC5" w14:textId="77777777" w:rsidTr="00160185">
        <w:trPr>
          <w:trHeight w:hRule="exact" w:val="397"/>
        </w:trPr>
        <w:tc>
          <w:tcPr>
            <w:tcW w:w="9072" w:type="dxa"/>
            <w:tcBorders>
              <w:top w:val="single" w:sz="4" w:space="0" w:color="auto"/>
              <w:bottom w:val="nil"/>
            </w:tcBorders>
          </w:tcPr>
          <w:p w14:paraId="68B856AD" w14:textId="269BCEE6" w:rsidR="009C0588" w:rsidRPr="006D465F" w:rsidRDefault="009C0588" w:rsidP="009C0588">
            <w:r w:rsidRPr="00E81D01">
              <w:t>MDS with multilineage dysplasia</w:t>
            </w:r>
          </w:p>
        </w:tc>
      </w:tr>
      <w:tr w:rsidR="009C0588" w:rsidRPr="007978E6" w14:paraId="12C79164" w14:textId="77777777" w:rsidTr="00160185">
        <w:trPr>
          <w:trHeight w:hRule="exact" w:val="397"/>
        </w:trPr>
        <w:tc>
          <w:tcPr>
            <w:tcW w:w="9072" w:type="dxa"/>
            <w:tcBorders>
              <w:top w:val="nil"/>
              <w:bottom w:val="nil"/>
            </w:tcBorders>
            <w:shd w:val="clear" w:color="auto" w:fill="D9D9D9" w:themeFill="background1" w:themeFillShade="D9"/>
          </w:tcPr>
          <w:p w14:paraId="374FFDC7" w14:textId="425D1962" w:rsidR="009C0588" w:rsidRPr="006D465F" w:rsidRDefault="009C0588" w:rsidP="009C0588">
            <w:r w:rsidRPr="00E81D01">
              <w:t>MDS with excess blasts</w:t>
            </w:r>
          </w:p>
        </w:tc>
      </w:tr>
      <w:tr w:rsidR="009C0588" w:rsidRPr="007978E6" w14:paraId="72B74F16" w14:textId="77777777" w:rsidTr="009C0588">
        <w:trPr>
          <w:trHeight w:hRule="exact" w:val="397"/>
        </w:trPr>
        <w:tc>
          <w:tcPr>
            <w:tcW w:w="9072" w:type="dxa"/>
            <w:tcBorders>
              <w:top w:val="nil"/>
              <w:bottom w:val="nil"/>
            </w:tcBorders>
            <w:shd w:val="clear" w:color="auto" w:fill="auto"/>
          </w:tcPr>
          <w:p w14:paraId="0A6C2AEC" w14:textId="36C840FC" w:rsidR="009C0588" w:rsidRPr="00E81D01" w:rsidRDefault="009C0588" w:rsidP="009C0588">
            <w:r w:rsidRPr="000D52BE">
              <w:t>MDS with isolated del(5q)</w:t>
            </w:r>
          </w:p>
        </w:tc>
      </w:tr>
      <w:tr w:rsidR="009C0588" w:rsidRPr="007978E6" w14:paraId="2EDBE799" w14:textId="77777777" w:rsidTr="009C0588">
        <w:trPr>
          <w:trHeight w:hRule="exact" w:val="397"/>
        </w:trPr>
        <w:tc>
          <w:tcPr>
            <w:tcW w:w="9072" w:type="dxa"/>
            <w:tcBorders>
              <w:top w:val="nil"/>
              <w:bottom w:val="nil"/>
            </w:tcBorders>
            <w:shd w:val="clear" w:color="auto" w:fill="D9D9D9" w:themeFill="background1" w:themeFillShade="D9"/>
          </w:tcPr>
          <w:p w14:paraId="5A7E003C" w14:textId="3B71D7B1" w:rsidR="009C0588" w:rsidRPr="00E81D01" w:rsidRDefault="009C0588" w:rsidP="009C0588">
            <w:r w:rsidRPr="000D52BE">
              <w:t>MDS, unclassifiable</w:t>
            </w:r>
          </w:p>
        </w:tc>
      </w:tr>
      <w:tr w:rsidR="009C0588" w:rsidRPr="007978E6" w14:paraId="34E3B073" w14:textId="77777777" w:rsidTr="009C0588">
        <w:trPr>
          <w:trHeight w:hRule="exact" w:val="397"/>
        </w:trPr>
        <w:tc>
          <w:tcPr>
            <w:tcW w:w="9072" w:type="dxa"/>
            <w:tcBorders>
              <w:top w:val="nil"/>
              <w:bottom w:val="nil"/>
            </w:tcBorders>
            <w:shd w:val="clear" w:color="auto" w:fill="auto"/>
          </w:tcPr>
          <w:p w14:paraId="325D005D" w14:textId="735AD320" w:rsidR="009C0588" w:rsidRPr="009C0588" w:rsidRDefault="009C0588" w:rsidP="009C0588">
            <w:pPr>
              <w:rPr>
                <w:i/>
                <w:iCs/>
              </w:rPr>
            </w:pPr>
            <w:r w:rsidRPr="009C0588">
              <w:rPr>
                <w:i/>
                <w:iCs/>
              </w:rPr>
              <w:t>Refractory cytopenia of childhood</w:t>
            </w:r>
          </w:p>
        </w:tc>
      </w:tr>
      <w:tr w:rsidR="00F463CB" w:rsidRPr="007978E6" w14:paraId="55B28855" w14:textId="77777777" w:rsidTr="00193B5B">
        <w:trPr>
          <w:trHeight w:hRule="exact" w:val="444"/>
        </w:trPr>
        <w:tc>
          <w:tcPr>
            <w:tcW w:w="9072" w:type="dxa"/>
            <w:tcBorders>
              <w:top w:val="nil"/>
              <w:bottom w:val="nil"/>
            </w:tcBorders>
            <w:shd w:val="clear" w:color="auto" w:fill="CCECFF"/>
          </w:tcPr>
          <w:p w14:paraId="0D21687F" w14:textId="7CEF8723" w:rsidR="00F463CB" w:rsidRPr="006C7A48" w:rsidRDefault="00193B5B" w:rsidP="00193B5B">
            <w:r>
              <w:t>A</w:t>
            </w:r>
            <w:r w:rsidRPr="00193B5B">
              <w:t>cute myeloid leukaemia (AML) and related neoplasms</w:t>
            </w:r>
          </w:p>
        </w:tc>
      </w:tr>
      <w:tr w:rsidR="009C0588" w:rsidRPr="007978E6" w14:paraId="509FDB41" w14:textId="77777777" w:rsidTr="00F463CB">
        <w:trPr>
          <w:trHeight w:hRule="exact" w:val="397"/>
        </w:trPr>
        <w:tc>
          <w:tcPr>
            <w:tcW w:w="9072" w:type="dxa"/>
            <w:tcBorders>
              <w:top w:val="nil"/>
              <w:bottom w:val="nil"/>
            </w:tcBorders>
          </w:tcPr>
          <w:p w14:paraId="3D25078F" w14:textId="2C225B12" w:rsidR="009C0588" w:rsidRPr="006D465F" w:rsidRDefault="009C0588" w:rsidP="009C0588">
            <w:r w:rsidRPr="00894EAC">
              <w:t>AML with recurrent genetic abnormalities</w:t>
            </w:r>
          </w:p>
        </w:tc>
      </w:tr>
      <w:tr w:rsidR="009C0588" w:rsidRPr="007978E6" w14:paraId="05BAED20" w14:textId="77777777" w:rsidTr="00F463CB">
        <w:trPr>
          <w:trHeight w:hRule="exact" w:val="397"/>
        </w:trPr>
        <w:tc>
          <w:tcPr>
            <w:tcW w:w="9072" w:type="dxa"/>
            <w:tcBorders>
              <w:top w:val="nil"/>
              <w:bottom w:val="nil"/>
            </w:tcBorders>
            <w:shd w:val="clear" w:color="auto" w:fill="D9D9D9" w:themeFill="background1" w:themeFillShade="D9"/>
          </w:tcPr>
          <w:p w14:paraId="1FAB3271" w14:textId="40DE931D" w:rsidR="009C0588" w:rsidRPr="006D465F" w:rsidRDefault="009C0588" w:rsidP="009C0588">
            <w:r>
              <w:tab/>
            </w:r>
            <w:r w:rsidRPr="00894EAC">
              <w:t>AML with t(8;21)(q22;q22.1);</w:t>
            </w:r>
            <w:r w:rsidRPr="009C0588">
              <w:rPr>
                <w:i/>
                <w:iCs/>
              </w:rPr>
              <w:t>RUNX1-RUNX1T1</w:t>
            </w:r>
          </w:p>
        </w:tc>
      </w:tr>
      <w:tr w:rsidR="009C0588" w:rsidRPr="007978E6" w14:paraId="5BDDBC4F" w14:textId="77777777" w:rsidTr="009C0588">
        <w:trPr>
          <w:trHeight w:hRule="exact" w:val="397"/>
        </w:trPr>
        <w:tc>
          <w:tcPr>
            <w:tcW w:w="9072" w:type="dxa"/>
            <w:tcBorders>
              <w:top w:val="nil"/>
              <w:bottom w:val="nil"/>
            </w:tcBorders>
          </w:tcPr>
          <w:p w14:paraId="6F279075" w14:textId="50F0CC68" w:rsidR="009C0588" w:rsidRPr="007978E6" w:rsidRDefault="009C0588" w:rsidP="009C0588">
            <w:pPr>
              <w:rPr>
                <w:rFonts w:ascii="Arial Narrow" w:hAnsi="Arial Narrow"/>
                <w:szCs w:val="20"/>
              </w:rPr>
            </w:pPr>
            <w:r>
              <w:tab/>
            </w:r>
            <w:r w:rsidRPr="00894EAC">
              <w:t>AML with inv(16)(p13.1q22) or t(16;16)(p13.1;q22);</w:t>
            </w:r>
            <w:r w:rsidRPr="009C0588">
              <w:rPr>
                <w:i/>
                <w:iCs/>
              </w:rPr>
              <w:t>CBFB-MYH11</w:t>
            </w:r>
          </w:p>
        </w:tc>
      </w:tr>
      <w:tr w:rsidR="009C0588" w:rsidRPr="007978E6" w14:paraId="35CD8F6D" w14:textId="77777777" w:rsidTr="009C0588">
        <w:trPr>
          <w:trHeight w:hRule="exact" w:val="397"/>
        </w:trPr>
        <w:tc>
          <w:tcPr>
            <w:tcW w:w="9072" w:type="dxa"/>
            <w:tcBorders>
              <w:top w:val="nil"/>
              <w:bottom w:val="nil"/>
            </w:tcBorders>
            <w:shd w:val="clear" w:color="auto" w:fill="D9D9D9" w:themeFill="background1" w:themeFillShade="D9"/>
          </w:tcPr>
          <w:p w14:paraId="648DFA70" w14:textId="6BC6ECC7" w:rsidR="009C0588" w:rsidRPr="0079231F" w:rsidRDefault="009C0588" w:rsidP="009C0588">
            <w:r>
              <w:tab/>
            </w:r>
            <w:r w:rsidRPr="00894EAC">
              <w:t>A</w:t>
            </w:r>
            <w:r>
              <w:t>M</w:t>
            </w:r>
            <w:r w:rsidRPr="00894EAC">
              <w:t xml:space="preserve">L with </w:t>
            </w:r>
            <w:r w:rsidRPr="009C0588">
              <w:rPr>
                <w:i/>
                <w:iCs/>
              </w:rPr>
              <w:t>PML-RARA</w:t>
            </w:r>
          </w:p>
        </w:tc>
      </w:tr>
      <w:tr w:rsidR="009C0588" w:rsidRPr="007978E6" w14:paraId="7BA4349D" w14:textId="77777777" w:rsidTr="009C0588">
        <w:trPr>
          <w:trHeight w:hRule="exact" w:val="397"/>
        </w:trPr>
        <w:tc>
          <w:tcPr>
            <w:tcW w:w="9072" w:type="dxa"/>
            <w:tcBorders>
              <w:top w:val="nil"/>
              <w:bottom w:val="nil"/>
            </w:tcBorders>
          </w:tcPr>
          <w:p w14:paraId="2A04224A" w14:textId="31E5500E" w:rsidR="009C0588" w:rsidRPr="0079231F" w:rsidRDefault="009C0588" w:rsidP="009C0588">
            <w:r>
              <w:tab/>
            </w:r>
            <w:r w:rsidRPr="00894EAC">
              <w:t>AML with t(9;11)(p21.3;q23.3);</w:t>
            </w:r>
            <w:r w:rsidRPr="009C0588">
              <w:rPr>
                <w:i/>
                <w:iCs/>
              </w:rPr>
              <w:t>MLLT3-KMT2A</w:t>
            </w:r>
          </w:p>
        </w:tc>
      </w:tr>
      <w:tr w:rsidR="009C0588" w:rsidRPr="007978E6" w14:paraId="7EE0C774" w14:textId="77777777" w:rsidTr="00F463CB">
        <w:trPr>
          <w:trHeight w:hRule="exact" w:val="397"/>
        </w:trPr>
        <w:tc>
          <w:tcPr>
            <w:tcW w:w="9072" w:type="dxa"/>
            <w:tcBorders>
              <w:top w:val="nil"/>
              <w:bottom w:val="nil"/>
            </w:tcBorders>
            <w:shd w:val="clear" w:color="auto" w:fill="D9D9D9" w:themeFill="background1" w:themeFillShade="D9"/>
          </w:tcPr>
          <w:p w14:paraId="65837307" w14:textId="2236F86E" w:rsidR="009C0588" w:rsidRPr="0079231F" w:rsidRDefault="009C0588" w:rsidP="009C0588">
            <w:r>
              <w:tab/>
            </w:r>
            <w:r w:rsidRPr="00894EAC">
              <w:t>AML with t(6;9)(p23;q34.1);</w:t>
            </w:r>
            <w:r w:rsidRPr="009C0588">
              <w:rPr>
                <w:i/>
                <w:iCs/>
              </w:rPr>
              <w:t>DEK-NUP214</w:t>
            </w:r>
          </w:p>
        </w:tc>
      </w:tr>
      <w:tr w:rsidR="009C0588" w:rsidRPr="007978E6" w14:paraId="0213FAED" w14:textId="77777777" w:rsidTr="00F463CB">
        <w:trPr>
          <w:trHeight w:hRule="exact" w:val="397"/>
        </w:trPr>
        <w:tc>
          <w:tcPr>
            <w:tcW w:w="9072" w:type="dxa"/>
            <w:tcBorders>
              <w:top w:val="nil"/>
              <w:bottom w:val="nil"/>
            </w:tcBorders>
          </w:tcPr>
          <w:p w14:paraId="1050AD45" w14:textId="003F94AA" w:rsidR="009C0588" w:rsidRPr="0079231F" w:rsidRDefault="009C0588" w:rsidP="009C0588">
            <w:r>
              <w:tab/>
            </w:r>
            <w:r w:rsidRPr="00894EAC">
              <w:t xml:space="preserve">AML with inv(3)(q21.3q26.2) or t(3;3)(q21.3;q26.2); </w:t>
            </w:r>
            <w:r w:rsidRPr="009C0588">
              <w:rPr>
                <w:i/>
                <w:iCs/>
              </w:rPr>
              <w:t>GATA2, MECOM</w:t>
            </w:r>
          </w:p>
        </w:tc>
      </w:tr>
      <w:tr w:rsidR="009C0588" w:rsidRPr="007978E6" w14:paraId="07F5E1E7" w14:textId="77777777" w:rsidTr="00F463CB">
        <w:trPr>
          <w:trHeight w:hRule="exact" w:val="397"/>
        </w:trPr>
        <w:tc>
          <w:tcPr>
            <w:tcW w:w="9072" w:type="dxa"/>
            <w:tcBorders>
              <w:top w:val="nil"/>
              <w:bottom w:val="nil"/>
            </w:tcBorders>
            <w:shd w:val="clear" w:color="auto" w:fill="D9D9D9" w:themeFill="background1" w:themeFillShade="D9"/>
          </w:tcPr>
          <w:p w14:paraId="538DF4D1" w14:textId="72D21369" w:rsidR="009C0588" w:rsidRPr="0079231F" w:rsidRDefault="009C0588" w:rsidP="009C0588">
            <w:r>
              <w:tab/>
            </w:r>
            <w:r w:rsidRPr="00894EAC">
              <w:t>AML (</w:t>
            </w:r>
            <w:proofErr w:type="spellStart"/>
            <w:r w:rsidRPr="00894EAC">
              <w:t>megakaryoblastic</w:t>
            </w:r>
            <w:proofErr w:type="spellEnd"/>
            <w:r w:rsidRPr="00894EAC">
              <w:t>) with t(1;22)(p13.3;q13.3);</w:t>
            </w:r>
            <w:r w:rsidRPr="009C0588">
              <w:rPr>
                <w:i/>
                <w:iCs/>
              </w:rPr>
              <w:t>RBM15-MKL1</w:t>
            </w:r>
          </w:p>
        </w:tc>
      </w:tr>
      <w:tr w:rsidR="009C0588" w:rsidRPr="007978E6" w14:paraId="2976F39B" w14:textId="77777777" w:rsidTr="009C0588">
        <w:trPr>
          <w:trHeight w:hRule="exact" w:val="397"/>
        </w:trPr>
        <w:tc>
          <w:tcPr>
            <w:tcW w:w="9072" w:type="dxa"/>
            <w:tcBorders>
              <w:top w:val="nil"/>
              <w:bottom w:val="nil"/>
            </w:tcBorders>
          </w:tcPr>
          <w:p w14:paraId="7EE81B94" w14:textId="497681FB" w:rsidR="009C0588" w:rsidRPr="009C0588" w:rsidRDefault="009C0588" w:rsidP="009C0588">
            <w:pPr>
              <w:rPr>
                <w:i/>
                <w:iCs/>
              </w:rPr>
            </w:pPr>
            <w:r>
              <w:tab/>
            </w:r>
            <w:r w:rsidRPr="009C0588">
              <w:rPr>
                <w:i/>
                <w:iCs/>
              </w:rPr>
              <w:t>AML with BCR-ABL1</w:t>
            </w:r>
          </w:p>
        </w:tc>
      </w:tr>
      <w:tr w:rsidR="009C0588" w:rsidRPr="007978E6" w14:paraId="375B2440" w14:textId="77777777" w:rsidTr="009C0588">
        <w:trPr>
          <w:trHeight w:hRule="exact" w:val="397"/>
        </w:trPr>
        <w:tc>
          <w:tcPr>
            <w:tcW w:w="9072" w:type="dxa"/>
            <w:tcBorders>
              <w:top w:val="nil"/>
              <w:bottom w:val="nil"/>
            </w:tcBorders>
          </w:tcPr>
          <w:p w14:paraId="257FEAB0" w14:textId="5B8A99D4" w:rsidR="009C0588" w:rsidRPr="0079231F" w:rsidRDefault="009C0588" w:rsidP="009C0588">
            <w:r>
              <w:tab/>
            </w:r>
            <w:r w:rsidRPr="00894EAC">
              <w:t>AML with mutated NPM1</w:t>
            </w:r>
          </w:p>
        </w:tc>
      </w:tr>
      <w:tr w:rsidR="009C0588" w:rsidRPr="007978E6" w14:paraId="5F3CDE2E" w14:textId="77777777" w:rsidTr="009C0588">
        <w:trPr>
          <w:trHeight w:hRule="exact" w:val="397"/>
        </w:trPr>
        <w:tc>
          <w:tcPr>
            <w:tcW w:w="9072" w:type="dxa"/>
            <w:tcBorders>
              <w:top w:val="nil"/>
              <w:bottom w:val="nil"/>
            </w:tcBorders>
          </w:tcPr>
          <w:p w14:paraId="778C5F9C" w14:textId="43ACE99A" w:rsidR="009C0588" w:rsidRPr="0079231F" w:rsidRDefault="009C0588" w:rsidP="009C0588">
            <w:r>
              <w:tab/>
            </w:r>
            <w:r w:rsidRPr="00894EAC">
              <w:t xml:space="preserve">AML with biallelic mutations of </w:t>
            </w:r>
            <w:r w:rsidRPr="009C0588">
              <w:rPr>
                <w:i/>
                <w:iCs/>
              </w:rPr>
              <w:t>CEBPA</w:t>
            </w:r>
          </w:p>
        </w:tc>
      </w:tr>
      <w:tr w:rsidR="009C0588" w:rsidRPr="007978E6" w14:paraId="3F137ED2" w14:textId="77777777" w:rsidTr="009C0588">
        <w:trPr>
          <w:trHeight w:hRule="exact" w:val="397"/>
        </w:trPr>
        <w:tc>
          <w:tcPr>
            <w:tcW w:w="9072" w:type="dxa"/>
            <w:tcBorders>
              <w:top w:val="nil"/>
              <w:bottom w:val="nil"/>
            </w:tcBorders>
          </w:tcPr>
          <w:p w14:paraId="61B38573" w14:textId="046F7A21" w:rsidR="009C0588" w:rsidRPr="009C0588" w:rsidRDefault="009C0588" w:rsidP="009C0588">
            <w:pPr>
              <w:rPr>
                <w:i/>
                <w:iCs/>
              </w:rPr>
            </w:pPr>
            <w:r>
              <w:tab/>
            </w:r>
            <w:r w:rsidRPr="009C0588">
              <w:rPr>
                <w:i/>
                <w:iCs/>
              </w:rPr>
              <w:t>AML with mutated RUNX1</w:t>
            </w:r>
          </w:p>
        </w:tc>
      </w:tr>
      <w:tr w:rsidR="009C0588" w:rsidRPr="007978E6" w14:paraId="2F35C710" w14:textId="77777777" w:rsidTr="009C0588">
        <w:trPr>
          <w:trHeight w:hRule="exact" w:val="397"/>
        </w:trPr>
        <w:tc>
          <w:tcPr>
            <w:tcW w:w="9072" w:type="dxa"/>
            <w:tcBorders>
              <w:top w:val="nil"/>
              <w:bottom w:val="nil"/>
            </w:tcBorders>
          </w:tcPr>
          <w:p w14:paraId="0C22D443" w14:textId="67A7A3DD" w:rsidR="009C0588" w:rsidRPr="0079231F" w:rsidRDefault="009C0588" w:rsidP="009C0588">
            <w:r w:rsidRPr="005B03A8">
              <w:t>AML with myelodysplasia-related changes</w:t>
            </w:r>
          </w:p>
        </w:tc>
      </w:tr>
      <w:tr w:rsidR="009C0588" w:rsidRPr="007978E6" w14:paraId="33C63AE0" w14:textId="77777777" w:rsidTr="009C0588">
        <w:trPr>
          <w:trHeight w:hRule="exact" w:val="397"/>
        </w:trPr>
        <w:tc>
          <w:tcPr>
            <w:tcW w:w="9072" w:type="dxa"/>
            <w:tcBorders>
              <w:top w:val="nil"/>
              <w:bottom w:val="nil"/>
            </w:tcBorders>
          </w:tcPr>
          <w:p w14:paraId="6E50FB51" w14:textId="25465018" w:rsidR="009C0588" w:rsidRPr="0079231F" w:rsidRDefault="009C0588" w:rsidP="009C0588">
            <w:r w:rsidRPr="005B03A8">
              <w:t>Therapy-related myeloid neoplasms</w:t>
            </w:r>
          </w:p>
        </w:tc>
      </w:tr>
      <w:tr w:rsidR="009C0588" w:rsidRPr="007978E6" w14:paraId="45BFAA97" w14:textId="77777777" w:rsidTr="009C0588">
        <w:trPr>
          <w:trHeight w:hRule="exact" w:val="397"/>
        </w:trPr>
        <w:tc>
          <w:tcPr>
            <w:tcW w:w="9072" w:type="dxa"/>
            <w:tcBorders>
              <w:top w:val="nil"/>
              <w:bottom w:val="nil"/>
            </w:tcBorders>
          </w:tcPr>
          <w:p w14:paraId="7ADE85CB" w14:textId="157B7765" w:rsidR="009C0588" w:rsidRPr="0079231F" w:rsidRDefault="009C0588" w:rsidP="009C0588">
            <w:r w:rsidRPr="005B03A8">
              <w:t>AML, NOS</w:t>
            </w:r>
          </w:p>
        </w:tc>
      </w:tr>
      <w:tr w:rsidR="009C0588" w:rsidRPr="007978E6" w14:paraId="5C287BFA" w14:textId="77777777" w:rsidTr="009C0588">
        <w:trPr>
          <w:trHeight w:hRule="exact" w:val="397"/>
        </w:trPr>
        <w:tc>
          <w:tcPr>
            <w:tcW w:w="9072" w:type="dxa"/>
            <w:tcBorders>
              <w:top w:val="nil"/>
              <w:bottom w:val="nil"/>
            </w:tcBorders>
          </w:tcPr>
          <w:p w14:paraId="63735FA0" w14:textId="2A925F5D" w:rsidR="009C0588" w:rsidRPr="0079231F" w:rsidRDefault="009C0588" w:rsidP="009C0588">
            <w:r>
              <w:tab/>
            </w:r>
            <w:r w:rsidRPr="000B2ED7">
              <w:t>AML with minimal differentiation</w:t>
            </w:r>
          </w:p>
        </w:tc>
      </w:tr>
      <w:tr w:rsidR="009C0588" w:rsidRPr="007978E6" w14:paraId="2B310433" w14:textId="77777777" w:rsidTr="009C0588">
        <w:trPr>
          <w:trHeight w:hRule="exact" w:val="397"/>
        </w:trPr>
        <w:tc>
          <w:tcPr>
            <w:tcW w:w="9072" w:type="dxa"/>
            <w:tcBorders>
              <w:top w:val="nil"/>
              <w:bottom w:val="nil"/>
            </w:tcBorders>
          </w:tcPr>
          <w:p w14:paraId="40FFAA32" w14:textId="4C613D30" w:rsidR="009C0588" w:rsidRPr="0079231F" w:rsidRDefault="009C0588" w:rsidP="009C0588">
            <w:r>
              <w:tab/>
            </w:r>
            <w:r w:rsidRPr="000B2ED7">
              <w:t>AML without maturation</w:t>
            </w:r>
          </w:p>
        </w:tc>
      </w:tr>
      <w:tr w:rsidR="009C0588" w:rsidRPr="007978E6" w14:paraId="29D94CF2" w14:textId="77777777" w:rsidTr="009C0588">
        <w:trPr>
          <w:trHeight w:hRule="exact" w:val="397"/>
        </w:trPr>
        <w:tc>
          <w:tcPr>
            <w:tcW w:w="9072" w:type="dxa"/>
            <w:tcBorders>
              <w:top w:val="nil"/>
              <w:bottom w:val="nil"/>
            </w:tcBorders>
          </w:tcPr>
          <w:p w14:paraId="30F7B4A1" w14:textId="49754270" w:rsidR="009C0588" w:rsidRPr="0079231F" w:rsidRDefault="009C0588" w:rsidP="009C0588">
            <w:r>
              <w:tab/>
            </w:r>
            <w:r w:rsidRPr="000B2ED7">
              <w:t>AML with maturation</w:t>
            </w:r>
          </w:p>
        </w:tc>
      </w:tr>
      <w:tr w:rsidR="009C0588" w:rsidRPr="007978E6" w14:paraId="7B5EAB43" w14:textId="77777777" w:rsidTr="009C0588">
        <w:trPr>
          <w:trHeight w:hRule="exact" w:val="397"/>
        </w:trPr>
        <w:tc>
          <w:tcPr>
            <w:tcW w:w="9072" w:type="dxa"/>
            <w:tcBorders>
              <w:top w:val="nil"/>
              <w:bottom w:val="nil"/>
            </w:tcBorders>
          </w:tcPr>
          <w:p w14:paraId="3C53F159" w14:textId="5B8E6DA2" w:rsidR="009C0588" w:rsidRPr="0079231F" w:rsidRDefault="009C0588" w:rsidP="009C0588">
            <w:r>
              <w:tab/>
            </w:r>
            <w:r w:rsidRPr="000B2ED7">
              <w:t>Acute myelomonocytic leuk</w:t>
            </w:r>
            <w:r>
              <w:t>a</w:t>
            </w:r>
            <w:r w:rsidRPr="000B2ED7">
              <w:t>emia</w:t>
            </w:r>
          </w:p>
        </w:tc>
      </w:tr>
      <w:tr w:rsidR="009C0588" w:rsidRPr="007978E6" w14:paraId="25759E65" w14:textId="77777777" w:rsidTr="009C0588">
        <w:trPr>
          <w:trHeight w:hRule="exact" w:val="397"/>
        </w:trPr>
        <w:tc>
          <w:tcPr>
            <w:tcW w:w="9072" w:type="dxa"/>
            <w:tcBorders>
              <w:top w:val="nil"/>
              <w:bottom w:val="nil"/>
            </w:tcBorders>
          </w:tcPr>
          <w:p w14:paraId="233438D9" w14:textId="0458BE6F" w:rsidR="009C0588" w:rsidRPr="0079231F" w:rsidRDefault="009C0588" w:rsidP="009C0588">
            <w:r>
              <w:tab/>
            </w:r>
            <w:r w:rsidRPr="000B2ED7">
              <w:t>Acute monoblastic/monocytic leuk</w:t>
            </w:r>
            <w:r>
              <w:t>a</w:t>
            </w:r>
            <w:r w:rsidRPr="000B2ED7">
              <w:t>emia</w:t>
            </w:r>
          </w:p>
        </w:tc>
      </w:tr>
      <w:tr w:rsidR="009C0588" w:rsidRPr="007978E6" w14:paraId="315371A3" w14:textId="77777777" w:rsidTr="009C0588">
        <w:trPr>
          <w:trHeight w:hRule="exact" w:val="397"/>
        </w:trPr>
        <w:tc>
          <w:tcPr>
            <w:tcW w:w="9072" w:type="dxa"/>
            <w:tcBorders>
              <w:top w:val="nil"/>
              <w:bottom w:val="nil"/>
            </w:tcBorders>
          </w:tcPr>
          <w:p w14:paraId="6FD09E3D" w14:textId="5188B370" w:rsidR="009C0588" w:rsidRPr="0079231F" w:rsidRDefault="009C0588" w:rsidP="009C0588">
            <w:r>
              <w:tab/>
            </w:r>
            <w:r w:rsidRPr="000B2ED7">
              <w:t>Pure erythroid leuk</w:t>
            </w:r>
            <w:r>
              <w:t>a</w:t>
            </w:r>
            <w:r w:rsidRPr="000B2ED7">
              <w:t>emia</w:t>
            </w:r>
          </w:p>
        </w:tc>
      </w:tr>
      <w:tr w:rsidR="009C0588" w:rsidRPr="007978E6" w14:paraId="51A5299A" w14:textId="77777777" w:rsidTr="009C0588">
        <w:trPr>
          <w:trHeight w:hRule="exact" w:val="397"/>
        </w:trPr>
        <w:tc>
          <w:tcPr>
            <w:tcW w:w="9072" w:type="dxa"/>
            <w:tcBorders>
              <w:top w:val="nil"/>
              <w:bottom w:val="nil"/>
            </w:tcBorders>
          </w:tcPr>
          <w:p w14:paraId="40E94FBF" w14:textId="356A7EA1" w:rsidR="009C0588" w:rsidRPr="0079231F" w:rsidRDefault="009C0588" w:rsidP="009C0588">
            <w:r>
              <w:tab/>
            </w:r>
            <w:r w:rsidRPr="000B2ED7">
              <w:t xml:space="preserve">Acute </w:t>
            </w:r>
            <w:proofErr w:type="spellStart"/>
            <w:r w:rsidRPr="000B2ED7">
              <w:t>megakaryoblastic</w:t>
            </w:r>
            <w:proofErr w:type="spellEnd"/>
            <w:r w:rsidRPr="000B2ED7">
              <w:t xml:space="preserve"> leuk</w:t>
            </w:r>
            <w:r>
              <w:t>a</w:t>
            </w:r>
            <w:r w:rsidRPr="000B2ED7">
              <w:t>emia</w:t>
            </w:r>
          </w:p>
        </w:tc>
      </w:tr>
      <w:tr w:rsidR="009C0588" w:rsidRPr="007978E6" w14:paraId="52C5FED3" w14:textId="77777777" w:rsidTr="009C0588">
        <w:trPr>
          <w:trHeight w:hRule="exact" w:val="397"/>
        </w:trPr>
        <w:tc>
          <w:tcPr>
            <w:tcW w:w="9072" w:type="dxa"/>
            <w:tcBorders>
              <w:top w:val="nil"/>
              <w:bottom w:val="nil"/>
            </w:tcBorders>
          </w:tcPr>
          <w:p w14:paraId="24BF1CF1" w14:textId="78C4EAA4" w:rsidR="009C0588" w:rsidRPr="0079231F" w:rsidRDefault="009C0588" w:rsidP="009C0588">
            <w:r>
              <w:tab/>
            </w:r>
            <w:r w:rsidRPr="000B2ED7">
              <w:t>Acute basophilic leuk</w:t>
            </w:r>
            <w:r>
              <w:t>a</w:t>
            </w:r>
            <w:r w:rsidRPr="000B2ED7">
              <w:t>emia</w:t>
            </w:r>
          </w:p>
        </w:tc>
      </w:tr>
      <w:tr w:rsidR="009C0588" w:rsidRPr="007978E6" w14:paraId="28E8C13D" w14:textId="77777777" w:rsidTr="00F839D3">
        <w:trPr>
          <w:trHeight w:hRule="exact" w:val="397"/>
        </w:trPr>
        <w:tc>
          <w:tcPr>
            <w:tcW w:w="9072" w:type="dxa"/>
            <w:tcBorders>
              <w:top w:val="nil"/>
              <w:bottom w:val="single" w:sz="4" w:space="0" w:color="auto"/>
            </w:tcBorders>
          </w:tcPr>
          <w:p w14:paraId="0360855C" w14:textId="2DF3B073" w:rsidR="009C0588" w:rsidRPr="0079231F" w:rsidRDefault="009C0588" w:rsidP="009C0588">
            <w:r>
              <w:tab/>
            </w:r>
            <w:r w:rsidRPr="000B2ED7">
              <w:t xml:space="preserve">Acute </w:t>
            </w:r>
            <w:proofErr w:type="spellStart"/>
            <w:r w:rsidRPr="000B2ED7">
              <w:t>panmyelosis</w:t>
            </w:r>
            <w:proofErr w:type="spellEnd"/>
            <w:r w:rsidRPr="000B2ED7">
              <w:t xml:space="preserve"> with myelofibrosis</w:t>
            </w:r>
          </w:p>
        </w:tc>
      </w:tr>
      <w:tr w:rsidR="009C0588" w:rsidRPr="007978E6" w14:paraId="711C28BC" w14:textId="77777777" w:rsidTr="00F839D3">
        <w:trPr>
          <w:trHeight w:hRule="exact" w:val="397"/>
        </w:trPr>
        <w:tc>
          <w:tcPr>
            <w:tcW w:w="9072" w:type="dxa"/>
            <w:tcBorders>
              <w:top w:val="single" w:sz="4" w:space="0" w:color="auto"/>
              <w:bottom w:val="nil"/>
            </w:tcBorders>
          </w:tcPr>
          <w:p w14:paraId="4CD3B6E4" w14:textId="430536EF" w:rsidR="009C0588" w:rsidRPr="0079231F" w:rsidRDefault="009C0588" w:rsidP="009C0588">
            <w:r w:rsidRPr="00BA6846">
              <w:lastRenderedPageBreak/>
              <w:t>Myeloid sarcoma</w:t>
            </w:r>
          </w:p>
        </w:tc>
      </w:tr>
      <w:tr w:rsidR="009C0588" w:rsidRPr="007978E6" w14:paraId="563C3D7F" w14:textId="77777777" w:rsidTr="009C0588">
        <w:trPr>
          <w:trHeight w:hRule="exact" w:val="397"/>
        </w:trPr>
        <w:tc>
          <w:tcPr>
            <w:tcW w:w="9072" w:type="dxa"/>
            <w:tcBorders>
              <w:top w:val="nil"/>
              <w:bottom w:val="nil"/>
            </w:tcBorders>
          </w:tcPr>
          <w:p w14:paraId="1EA90BF3" w14:textId="3A195613" w:rsidR="009C0588" w:rsidRPr="0079231F" w:rsidRDefault="009C0588" w:rsidP="009C0588">
            <w:r w:rsidRPr="00BA6846">
              <w:t>Myeloid proliferations related to Down syndrome</w:t>
            </w:r>
          </w:p>
        </w:tc>
      </w:tr>
      <w:tr w:rsidR="009C0588" w:rsidRPr="007978E6" w14:paraId="1D9FC8EE" w14:textId="77777777" w:rsidTr="009C0588">
        <w:trPr>
          <w:trHeight w:hRule="exact" w:val="397"/>
        </w:trPr>
        <w:tc>
          <w:tcPr>
            <w:tcW w:w="9072" w:type="dxa"/>
            <w:tcBorders>
              <w:top w:val="nil"/>
              <w:bottom w:val="nil"/>
            </w:tcBorders>
          </w:tcPr>
          <w:p w14:paraId="4F5F7F34" w14:textId="525FFA86" w:rsidR="009C0588" w:rsidRPr="0079231F" w:rsidRDefault="009C0588" w:rsidP="009C0588">
            <w:r>
              <w:tab/>
            </w:r>
            <w:r w:rsidRPr="00A91170">
              <w:t>Transient abnormal myelopoiesis (TAM)</w:t>
            </w:r>
          </w:p>
        </w:tc>
      </w:tr>
      <w:tr w:rsidR="009C0588" w:rsidRPr="007978E6" w14:paraId="24B5EA38" w14:textId="77777777" w:rsidTr="00160185">
        <w:trPr>
          <w:trHeight w:hRule="exact" w:val="397"/>
        </w:trPr>
        <w:tc>
          <w:tcPr>
            <w:tcW w:w="9072" w:type="dxa"/>
            <w:tcBorders>
              <w:top w:val="nil"/>
              <w:bottom w:val="nil"/>
            </w:tcBorders>
          </w:tcPr>
          <w:p w14:paraId="66F01DD9" w14:textId="471ABCC6" w:rsidR="009C0588" w:rsidRPr="0079231F" w:rsidRDefault="009C0588" w:rsidP="009C0588">
            <w:r>
              <w:tab/>
            </w:r>
            <w:r w:rsidRPr="00A91170">
              <w:t>Myeloid leukemia associated with Down syndrome</w:t>
            </w:r>
          </w:p>
        </w:tc>
      </w:tr>
      <w:tr w:rsidR="009C0588" w:rsidRPr="007978E6" w14:paraId="19DDDCC7" w14:textId="77777777" w:rsidTr="00160185">
        <w:trPr>
          <w:trHeight w:hRule="exact" w:val="397"/>
        </w:trPr>
        <w:tc>
          <w:tcPr>
            <w:tcW w:w="9072" w:type="dxa"/>
            <w:tcBorders>
              <w:top w:val="nil"/>
              <w:bottom w:val="single" w:sz="4" w:space="0" w:color="auto"/>
            </w:tcBorders>
            <w:shd w:val="clear" w:color="auto" w:fill="CCECFF"/>
          </w:tcPr>
          <w:p w14:paraId="21F6F33B" w14:textId="60B712AF" w:rsidR="009C0588" w:rsidRPr="009C0588" w:rsidRDefault="009C0588" w:rsidP="00F463CB">
            <w:pPr>
              <w:rPr>
                <w:b/>
                <w:bCs/>
              </w:rPr>
            </w:pPr>
            <w:proofErr w:type="spellStart"/>
            <w:r w:rsidRPr="009C0588">
              <w:rPr>
                <w:b/>
                <w:bCs/>
              </w:rPr>
              <w:t>Blastic</w:t>
            </w:r>
            <w:proofErr w:type="spellEnd"/>
            <w:r w:rsidRPr="009C0588">
              <w:rPr>
                <w:b/>
                <w:bCs/>
              </w:rPr>
              <w:t xml:space="preserve"> plasmacytoid dendritic cell neoplasm</w:t>
            </w:r>
          </w:p>
        </w:tc>
      </w:tr>
      <w:tr w:rsidR="009C0588" w:rsidRPr="007978E6" w14:paraId="3C20F17A" w14:textId="77777777" w:rsidTr="00160185">
        <w:trPr>
          <w:trHeight w:hRule="exact" w:val="397"/>
        </w:trPr>
        <w:tc>
          <w:tcPr>
            <w:tcW w:w="9072" w:type="dxa"/>
            <w:tcBorders>
              <w:top w:val="single" w:sz="4" w:space="0" w:color="auto"/>
              <w:bottom w:val="nil"/>
            </w:tcBorders>
            <w:shd w:val="clear" w:color="auto" w:fill="CCECFF"/>
          </w:tcPr>
          <w:p w14:paraId="74820C5B" w14:textId="4C757EC2" w:rsidR="009C0588" w:rsidRPr="009C0588" w:rsidRDefault="009C0588" w:rsidP="00F463CB">
            <w:pPr>
              <w:rPr>
                <w:b/>
                <w:bCs/>
              </w:rPr>
            </w:pPr>
            <w:r w:rsidRPr="009C0588">
              <w:rPr>
                <w:b/>
                <w:bCs/>
                <w:szCs w:val="20"/>
              </w:rPr>
              <w:t>Acute leukaemias of ambiguous lineage</w:t>
            </w:r>
          </w:p>
        </w:tc>
      </w:tr>
      <w:tr w:rsidR="009C0588" w:rsidRPr="007978E6" w14:paraId="4FF71E15" w14:textId="77777777" w:rsidTr="00160185">
        <w:trPr>
          <w:trHeight w:hRule="exact" w:val="397"/>
        </w:trPr>
        <w:tc>
          <w:tcPr>
            <w:tcW w:w="9072" w:type="dxa"/>
            <w:tcBorders>
              <w:top w:val="nil"/>
              <w:bottom w:val="nil"/>
            </w:tcBorders>
          </w:tcPr>
          <w:p w14:paraId="7AD81DAB" w14:textId="3E629608" w:rsidR="009C0588" w:rsidRPr="0079231F" w:rsidRDefault="009C0588" w:rsidP="009C0588">
            <w:r w:rsidRPr="00C14168">
              <w:t>Acute undifferentiated leuk</w:t>
            </w:r>
            <w:r>
              <w:t>a</w:t>
            </w:r>
            <w:r w:rsidRPr="00C14168">
              <w:t>emia</w:t>
            </w:r>
          </w:p>
        </w:tc>
      </w:tr>
      <w:tr w:rsidR="009C0588" w:rsidRPr="007978E6" w14:paraId="263FEF8A" w14:textId="77777777" w:rsidTr="009C0588">
        <w:trPr>
          <w:trHeight w:hRule="exact" w:val="397"/>
        </w:trPr>
        <w:tc>
          <w:tcPr>
            <w:tcW w:w="9072" w:type="dxa"/>
            <w:tcBorders>
              <w:top w:val="nil"/>
              <w:bottom w:val="nil"/>
            </w:tcBorders>
          </w:tcPr>
          <w:p w14:paraId="2F4C8967" w14:textId="6722831A" w:rsidR="009C0588" w:rsidRPr="0079231F" w:rsidRDefault="009C0588" w:rsidP="009C0588">
            <w:r w:rsidRPr="00C14168">
              <w:t>Mixed phenotype acute leuk</w:t>
            </w:r>
            <w:r>
              <w:t>a</w:t>
            </w:r>
            <w:r w:rsidRPr="00C14168">
              <w:t xml:space="preserve">emia (MPAL) with t(9;22)(q34.1;q11.2); </w:t>
            </w:r>
            <w:r w:rsidRPr="009C0588">
              <w:rPr>
                <w:i/>
                <w:iCs/>
              </w:rPr>
              <w:t>BCR-ABL1</w:t>
            </w:r>
          </w:p>
        </w:tc>
      </w:tr>
      <w:tr w:rsidR="009C0588" w:rsidRPr="007978E6" w14:paraId="320EE709" w14:textId="77777777" w:rsidTr="009C0588">
        <w:trPr>
          <w:trHeight w:hRule="exact" w:val="397"/>
        </w:trPr>
        <w:tc>
          <w:tcPr>
            <w:tcW w:w="9072" w:type="dxa"/>
            <w:tcBorders>
              <w:top w:val="nil"/>
              <w:bottom w:val="nil"/>
            </w:tcBorders>
          </w:tcPr>
          <w:p w14:paraId="6B04CBE4" w14:textId="19F48D43" w:rsidR="009C0588" w:rsidRPr="0079231F" w:rsidRDefault="009C0588" w:rsidP="009C0588">
            <w:r w:rsidRPr="00C14168">
              <w:t xml:space="preserve">MPAL with t(v;11q23.3); </w:t>
            </w:r>
            <w:r w:rsidRPr="009C0588">
              <w:rPr>
                <w:i/>
                <w:iCs/>
              </w:rPr>
              <w:t>KMT2A</w:t>
            </w:r>
            <w:r w:rsidRPr="00C14168">
              <w:t xml:space="preserve"> rearranged</w:t>
            </w:r>
          </w:p>
        </w:tc>
      </w:tr>
      <w:tr w:rsidR="009C0588" w:rsidRPr="007978E6" w14:paraId="04D88B38" w14:textId="77777777" w:rsidTr="009C0588">
        <w:trPr>
          <w:trHeight w:hRule="exact" w:val="397"/>
        </w:trPr>
        <w:tc>
          <w:tcPr>
            <w:tcW w:w="9072" w:type="dxa"/>
            <w:tcBorders>
              <w:top w:val="nil"/>
              <w:bottom w:val="nil"/>
            </w:tcBorders>
          </w:tcPr>
          <w:p w14:paraId="6ABA36E3" w14:textId="55DBEFEC" w:rsidR="009C0588" w:rsidRPr="0079231F" w:rsidRDefault="009C0588" w:rsidP="009C0588">
            <w:r w:rsidRPr="00C14168">
              <w:t>MPAL, B/myeloid, NOS</w:t>
            </w:r>
          </w:p>
        </w:tc>
      </w:tr>
      <w:tr w:rsidR="009C0588" w:rsidRPr="007978E6" w14:paraId="6C3FBCEA" w14:textId="77777777" w:rsidTr="009C0588">
        <w:trPr>
          <w:trHeight w:hRule="exact" w:val="397"/>
        </w:trPr>
        <w:tc>
          <w:tcPr>
            <w:tcW w:w="9072" w:type="dxa"/>
            <w:tcBorders>
              <w:top w:val="nil"/>
              <w:bottom w:val="nil"/>
            </w:tcBorders>
          </w:tcPr>
          <w:p w14:paraId="4DCDD3B6" w14:textId="71900D7E" w:rsidR="009C0588" w:rsidRPr="0079231F" w:rsidRDefault="009C0588" w:rsidP="009C0588">
            <w:r w:rsidRPr="00C14168">
              <w:t>MPAL, T/myeloid, NOS</w:t>
            </w:r>
          </w:p>
        </w:tc>
      </w:tr>
      <w:tr w:rsidR="009C0588" w:rsidRPr="007978E6" w14:paraId="0E065DDA" w14:textId="77777777" w:rsidTr="009C0588">
        <w:trPr>
          <w:trHeight w:hRule="exact" w:val="397"/>
        </w:trPr>
        <w:tc>
          <w:tcPr>
            <w:tcW w:w="9072" w:type="dxa"/>
            <w:tcBorders>
              <w:top w:val="nil"/>
              <w:bottom w:val="nil"/>
            </w:tcBorders>
            <w:shd w:val="clear" w:color="auto" w:fill="CCECFF"/>
          </w:tcPr>
          <w:p w14:paraId="7F662E2D" w14:textId="3424A619" w:rsidR="009C0588" w:rsidRPr="000C4C1C" w:rsidRDefault="009C0588" w:rsidP="00F463CB">
            <w:pPr>
              <w:rPr>
                <w:b/>
                <w:bCs/>
              </w:rPr>
            </w:pPr>
            <w:r w:rsidRPr="000C4C1C">
              <w:rPr>
                <w:b/>
                <w:bCs/>
                <w:szCs w:val="20"/>
              </w:rPr>
              <w:t>B-lymphoblastic leukaemia/lymphoma</w:t>
            </w:r>
          </w:p>
        </w:tc>
      </w:tr>
      <w:tr w:rsidR="000C4C1C" w:rsidRPr="007978E6" w14:paraId="50E75D83" w14:textId="77777777" w:rsidTr="009C0588">
        <w:trPr>
          <w:trHeight w:hRule="exact" w:val="397"/>
        </w:trPr>
        <w:tc>
          <w:tcPr>
            <w:tcW w:w="9072" w:type="dxa"/>
            <w:tcBorders>
              <w:top w:val="nil"/>
              <w:bottom w:val="nil"/>
            </w:tcBorders>
          </w:tcPr>
          <w:p w14:paraId="51EECAD0" w14:textId="76D5ED04" w:rsidR="000C4C1C" w:rsidRPr="0079231F" w:rsidRDefault="000C4C1C" w:rsidP="000C4C1C">
            <w:r w:rsidRPr="007055ED">
              <w:t>B-lymphoblastic leuk</w:t>
            </w:r>
            <w:r>
              <w:t>a</w:t>
            </w:r>
            <w:r w:rsidRPr="007055ED">
              <w:t>emia/lymphoma, NOS</w:t>
            </w:r>
          </w:p>
        </w:tc>
      </w:tr>
      <w:tr w:rsidR="000C4C1C" w:rsidRPr="007978E6" w14:paraId="016842E3" w14:textId="77777777" w:rsidTr="009C0588">
        <w:trPr>
          <w:trHeight w:hRule="exact" w:val="397"/>
        </w:trPr>
        <w:tc>
          <w:tcPr>
            <w:tcW w:w="9072" w:type="dxa"/>
            <w:tcBorders>
              <w:top w:val="nil"/>
              <w:bottom w:val="nil"/>
            </w:tcBorders>
          </w:tcPr>
          <w:p w14:paraId="711D057B" w14:textId="07F2A0AD" w:rsidR="000C4C1C" w:rsidRPr="0079231F" w:rsidRDefault="000C4C1C" w:rsidP="000C4C1C">
            <w:r w:rsidRPr="007055ED">
              <w:t>B-lymphoblastic leuk</w:t>
            </w:r>
            <w:r>
              <w:t>a</w:t>
            </w:r>
            <w:r w:rsidRPr="007055ED">
              <w:t>emia/lymphoma with recurrent genetic abnormalities</w:t>
            </w:r>
          </w:p>
        </w:tc>
      </w:tr>
      <w:tr w:rsidR="000C4C1C" w:rsidRPr="007978E6" w14:paraId="29DDF2DE" w14:textId="77777777" w:rsidTr="009C0588">
        <w:trPr>
          <w:trHeight w:hRule="exact" w:val="397"/>
        </w:trPr>
        <w:tc>
          <w:tcPr>
            <w:tcW w:w="9072" w:type="dxa"/>
            <w:tcBorders>
              <w:top w:val="nil"/>
              <w:bottom w:val="nil"/>
            </w:tcBorders>
          </w:tcPr>
          <w:p w14:paraId="7C1AC3FE" w14:textId="020AC7D2" w:rsidR="000C4C1C" w:rsidRPr="0079231F" w:rsidRDefault="000C4C1C" w:rsidP="000C4C1C">
            <w:r w:rsidRPr="007055ED">
              <w:t>B-lymphoblastic leuk</w:t>
            </w:r>
            <w:r>
              <w:t>a</w:t>
            </w:r>
            <w:r w:rsidRPr="007055ED">
              <w:t>emia/lymphoma with t(9;22)(q34.1;q11.2);</w:t>
            </w:r>
            <w:r w:rsidRPr="000C4C1C">
              <w:rPr>
                <w:i/>
                <w:iCs/>
              </w:rPr>
              <w:t>BCR-ABL1</w:t>
            </w:r>
          </w:p>
        </w:tc>
      </w:tr>
      <w:tr w:rsidR="000C4C1C" w:rsidRPr="007978E6" w14:paraId="43894671" w14:textId="77777777" w:rsidTr="009C0588">
        <w:trPr>
          <w:trHeight w:hRule="exact" w:val="397"/>
        </w:trPr>
        <w:tc>
          <w:tcPr>
            <w:tcW w:w="9072" w:type="dxa"/>
            <w:tcBorders>
              <w:top w:val="nil"/>
              <w:bottom w:val="nil"/>
            </w:tcBorders>
          </w:tcPr>
          <w:p w14:paraId="698C3990" w14:textId="72A074E4" w:rsidR="000C4C1C" w:rsidRPr="0079231F" w:rsidRDefault="000C4C1C" w:rsidP="000C4C1C">
            <w:r w:rsidRPr="007055ED">
              <w:t>B-lymphoblastic leuk</w:t>
            </w:r>
            <w:r>
              <w:t>a</w:t>
            </w:r>
            <w:r w:rsidRPr="007055ED">
              <w:t>emia/lymphoma with t(v;11q23.3);</w:t>
            </w:r>
            <w:r w:rsidRPr="000C4C1C">
              <w:rPr>
                <w:i/>
                <w:iCs/>
              </w:rPr>
              <w:t>KMT2A</w:t>
            </w:r>
            <w:r w:rsidRPr="007055ED">
              <w:t xml:space="preserve"> rearranged</w:t>
            </w:r>
          </w:p>
        </w:tc>
      </w:tr>
      <w:tr w:rsidR="000C4C1C" w:rsidRPr="007978E6" w14:paraId="7F28D960" w14:textId="77777777" w:rsidTr="009C0588">
        <w:trPr>
          <w:trHeight w:hRule="exact" w:val="397"/>
        </w:trPr>
        <w:tc>
          <w:tcPr>
            <w:tcW w:w="9072" w:type="dxa"/>
            <w:tcBorders>
              <w:top w:val="nil"/>
              <w:bottom w:val="nil"/>
            </w:tcBorders>
          </w:tcPr>
          <w:p w14:paraId="6E3EED77" w14:textId="10B1321D" w:rsidR="000C4C1C" w:rsidRPr="0079231F" w:rsidRDefault="000C4C1C" w:rsidP="000C4C1C">
            <w:r w:rsidRPr="007055ED">
              <w:t>B-lymphoblastic leuk</w:t>
            </w:r>
            <w:r>
              <w:t>a</w:t>
            </w:r>
            <w:r w:rsidRPr="007055ED">
              <w:t xml:space="preserve">emia/lymphoma with t(12;21)(p13.2;q22.1); </w:t>
            </w:r>
            <w:r w:rsidRPr="000C4C1C">
              <w:rPr>
                <w:i/>
                <w:iCs/>
              </w:rPr>
              <w:t>ETV6-RUNX1</w:t>
            </w:r>
          </w:p>
        </w:tc>
      </w:tr>
      <w:tr w:rsidR="000C4C1C" w:rsidRPr="007978E6" w14:paraId="11C427A7" w14:textId="77777777" w:rsidTr="009C0588">
        <w:trPr>
          <w:trHeight w:hRule="exact" w:val="397"/>
        </w:trPr>
        <w:tc>
          <w:tcPr>
            <w:tcW w:w="9072" w:type="dxa"/>
            <w:tcBorders>
              <w:top w:val="nil"/>
              <w:bottom w:val="nil"/>
            </w:tcBorders>
          </w:tcPr>
          <w:p w14:paraId="04357488" w14:textId="78DC407F" w:rsidR="000C4C1C" w:rsidRPr="0079231F" w:rsidRDefault="000C4C1C" w:rsidP="000C4C1C">
            <w:r w:rsidRPr="007055ED">
              <w:t>B-lymphoblastic leuk</w:t>
            </w:r>
            <w:r>
              <w:t>a</w:t>
            </w:r>
            <w:r w:rsidRPr="007055ED">
              <w:t xml:space="preserve">emia/lymphoma with </w:t>
            </w:r>
            <w:proofErr w:type="spellStart"/>
            <w:r w:rsidRPr="007055ED">
              <w:t>hyperdiploidy</w:t>
            </w:r>
            <w:proofErr w:type="spellEnd"/>
          </w:p>
        </w:tc>
      </w:tr>
      <w:tr w:rsidR="000C4C1C" w:rsidRPr="007978E6" w14:paraId="5BC372D4" w14:textId="77777777" w:rsidTr="009C0588">
        <w:trPr>
          <w:trHeight w:hRule="exact" w:val="397"/>
        </w:trPr>
        <w:tc>
          <w:tcPr>
            <w:tcW w:w="9072" w:type="dxa"/>
            <w:tcBorders>
              <w:top w:val="nil"/>
              <w:bottom w:val="nil"/>
            </w:tcBorders>
          </w:tcPr>
          <w:p w14:paraId="215883C2" w14:textId="34A350A8" w:rsidR="000C4C1C" w:rsidRPr="0079231F" w:rsidRDefault="000C4C1C" w:rsidP="000C4C1C">
            <w:r w:rsidRPr="007055ED">
              <w:t>B-lymphoblastic leuk</w:t>
            </w:r>
            <w:r>
              <w:t>a</w:t>
            </w:r>
            <w:r w:rsidRPr="007055ED">
              <w:t>emia/lymphoma with hypodiploidy</w:t>
            </w:r>
          </w:p>
        </w:tc>
      </w:tr>
      <w:tr w:rsidR="000C4C1C" w:rsidRPr="007978E6" w14:paraId="68A51DCC" w14:textId="77777777" w:rsidTr="009C0588">
        <w:trPr>
          <w:trHeight w:hRule="exact" w:val="397"/>
        </w:trPr>
        <w:tc>
          <w:tcPr>
            <w:tcW w:w="9072" w:type="dxa"/>
            <w:tcBorders>
              <w:top w:val="nil"/>
              <w:bottom w:val="nil"/>
            </w:tcBorders>
          </w:tcPr>
          <w:p w14:paraId="494B4BBB" w14:textId="785A1512" w:rsidR="000C4C1C" w:rsidRPr="0079231F" w:rsidRDefault="000C4C1C" w:rsidP="000C4C1C">
            <w:r w:rsidRPr="007055ED">
              <w:t>B-lymphoblastic leuk</w:t>
            </w:r>
            <w:r>
              <w:t>a</w:t>
            </w:r>
            <w:r w:rsidRPr="007055ED">
              <w:t xml:space="preserve">emia/lymphoma with t(5;14)(q31.1;q32.3) </w:t>
            </w:r>
            <w:r w:rsidRPr="000C4C1C">
              <w:rPr>
                <w:i/>
                <w:iCs/>
              </w:rPr>
              <w:t>IL3-IGH</w:t>
            </w:r>
          </w:p>
        </w:tc>
      </w:tr>
      <w:tr w:rsidR="000C4C1C" w:rsidRPr="007978E6" w14:paraId="31889119" w14:textId="77777777" w:rsidTr="009C0588">
        <w:trPr>
          <w:trHeight w:hRule="exact" w:val="397"/>
        </w:trPr>
        <w:tc>
          <w:tcPr>
            <w:tcW w:w="9072" w:type="dxa"/>
            <w:tcBorders>
              <w:top w:val="nil"/>
              <w:bottom w:val="nil"/>
            </w:tcBorders>
          </w:tcPr>
          <w:p w14:paraId="3D95A931" w14:textId="32E73DCA" w:rsidR="000C4C1C" w:rsidRPr="0079231F" w:rsidRDefault="000C4C1C" w:rsidP="000C4C1C">
            <w:r w:rsidRPr="007055ED">
              <w:t>B-lymphoblastic leuk</w:t>
            </w:r>
            <w:r>
              <w:t>a</w:t>
            </w:r>
            <w:r w:rsidRPr="007055ED">
              <w:t>emia/lymphoma with t(1;19)(q23;p13.3);</w:t>
            </w:r>
            <w:r w:rsidRPr="000C4C1C">
              <w:rPr>
                <w:i/>
                <w:iCs/>
              </w:rPr>
              <w:t>TCF3-PBX1</w:t>
            </w:r>
          </w:p>
        </w:tc>
      </w:tr>
      <w:tr w:rsidR="000C4C1C" w:rsidRPr="007978E6" w14:paraId="1F1AD0B3" w14:textId="77777777" w:rsidTr="009C0588">
        <w:trPr>
          <w:trHeight w:hRule="exact" w:val="397"/>
        </w:trPr>
        <w:tc>
          <w:tcPr>
            <w:tcW w:w="9072" w:type="dxa"/>
            <w:tcBorders>
              <w:top w:val="nil"/>
              <w:bottom w:val="nil"/>
            </w:tcBorders>
          </w:tcPr>
          <w:p w14:paraId="6DE902BC" w14:textId="6C3A37BC" w:rsidR="000C4C1C" w:rsidRPr="000C4C1C" w:rsidRDefault="000C4C1C" w:rsidP="000C4C1C">
            <w:pPr>
              <w:rPr>
                <w:i/>
                <w:iCs/>
              </w:rPr>
            </w:pPr>
            <w:r w:rsidRPr="000C4C1C">
              <w:rPr>
                <w:i/>
                <w:iCs/>
              </w:rPr>
              <w:t>B-lymphoblastic leuk</w:t>
            </w:r>
            <w:r>
              <w:rPr>
                <w:i/>
                <w:iCs/>
              </w:rPr>
              <w:t>a</w:t>
            </w:r>
            <w:r w:rsidRPr="000C4C1C">
              <w:rPr>
                <w:i/>
                <w:iCs/>
              </w:rPr>
              <w:t>emia/lymphoma, BCR-ABL1–like</w:t>
            </w:r>
          </w:p>
        </w:tc>
      </w:tr>
      <w:tr w:rsidR="000C4C1C" w:rsidRPr="007978E6" w14:paraId="0CE24AA6" w14:textId="77777777" w:rsidTr="000C4C1C">
        <w:trPr>
          <w:trHeight w:hRule="exact" w:val="397"/>
        </w:trPr>
        <w:tc>
          <w:tcPr>
            <w:tcW w:w="9072" w:type="dxa"/>
            <w:tcBorders>
              <w:top w:val="nil"/>
              <w:bottom w:val="nil"/>
            </w:tcBorders>
          </w:tcPr>
          <w:p w14:paraId="3EE907F0" w14:textId="107920D5" w:rsidR="000C4C1C" w:rsidRPr="000C4C1C" w:rsidRDefault="000C4C1C" w:rsidP="000C4C1C">
            <w:pPr>
              <w:rPr>
                <w:i/>
                <w:iCs/>
              </w:rPr>
            </w:pPr>
            <w:r w:rsidRPr="000C4C1C">
              <w:rPr>
                <w:i/>
                <w:iCs/>
              </w:rPr>
              <w:t>B-lymphoblastic leuk</w:t>
            </w:r>
            <w:r>
              <w:rPr>
                <w:i/>
                <w:iCs/>
              </w:rPr>
              <w:t>a</w:t>
            </w:r>
            <w:r w:rsidRPr="000C4C1C">
              <w:rPr>
                <w:i/>
                <w:iCs/>
              </w:rPr>
              <w:t>emia/lymphoma with iAMP21</w:t>
            </w:r>
          </w:p>
        </w:tc>
      </w:tr>
      <w:tr w:rsidR="000C4C1C" w:rsidRPr="007978E6" w14:paraId="0D6BD08A" w14:textId="77777777" w:rsidTr="000C4C1C">
        <w:trPr>
          <w:trHeight w:hRule="exact" w:val="397"/>
        </w:trPr>
        <w:tc>
          <w:tcPr>
            <w:tcW w:w="9072" w:type="dxa"/>
            <w:tcBorders>
              <w:top w:val="nil"/>
              <w:bottom w:val="nil"/>
            </w:tcBorders>
            <w:shd w:val="clear" w:color="auto" w:fill="CCECFF"/>
          </w:tcPr>
          <w:p w14:paraId="3C39B89A" w14:textId="69BD1F87" w:rsidR="000C4C1C" w:rsidRPr="000C4C1C" w:rsidRDefault="000C4C1C" w:rsidP="00F463CB">
            <w:pPr>
              <w:rPr>
                <w:b/>
                <w:bCs/>
              </w:rPr>
            </w:pPr>
            <w:r w:rsidRPr="000C4C1C">
              <w:rPr>
                <w:b/>
                <w:bCs/>
                <w:szCs w:val="20"/>
              </w:rPr>
              <w:t>T-lymphoblastic leukaemia/lymphoma</w:t>
            </w:r>
          </w:p>
        </w:tc>
      </w:tr>
      <w:tr w:rsidR="000C4C1C" w:rsidRPr="007978E6" w14:paraId="64D23C0F" w14:textId="77777777" w:rsidTr="000C4C1C">
        <w:trPr>
          <w:trHeight w:hRule="exact" w:val="397"/>
        </w:trPr>
        <w:tc>
          <w:tcPr>
            <w:tcW w:w="9072" w:type="dxa"/>
            <w:tcBorders>
              <w:top w:val="nil"/>
              <w:bottom w:val="nil"/>
            </w:tcBorders>
          </w:tcPr>
          <w:p w14:paraId="1C7237C5" w14:textId="08CFC883" w:rsidR="000C4C1C" w:rsidRPr="000C4C1C" w:rsidRDefault="000C4C1C" w:rsidP="000C4C1C">
            <w:pPr>
              <w:rPr>
                <w:i/>
                <w:iCs/>
              </w:rPr>
            </w:pPr>
            <w:r w:rsidRPr="000C4C1C">
              <w:rPr>
                <w:i/>
                <w:iCs/>
              </w:rPr>
              <w:t>Early T-cell precursor lymphoblastic leuk</w:t>
            </w:r>
            <w:r>
              <w:rPr>
                <w:i/>
                <w:iCs/>
              </w:rPr>
              <w:t>a</w:t>
            </w:r>
            <w:r w:rsidRPr="000C4C1C">
              <w:rPr>
                <w:i/>
                <w:iCs/>
              </w:rPr>
              <w:t>emia</w:t>
            </w:r>
          </w:p>
        </w:tc>
      </w:tr>
      <w:tr w:rsidR="000C4C1C" w:rsidRPr="007978E6" w14:paraId="4BDCC904" w14:textId="77777777" w:rsidTr="000C4C1C">
        <w:trPr>
          <w:trHeight w:hRule="exact" w:val="397"/>
        </w:trPr>
        <w:tc>
          <w:tcPr>
            <w:tcW w:w="9072" w:type="dxa"/>
            <w:tcBorders>
              <w:top w:val="nil"/>
              <w:bottom w:val="single" w:sz="4" w:space="0" w:color="auto"/>
            </w:tcBorders>
          </w:tcPr>
          <w:p w14:paraId="27D5B065" w14:textId="264C06CF" w:rsidR="000C4C1C" w:rsidRPr="000C4C1C" w:rsidRDefault="000C4C1C" w:rsidP="000C4C1C">
            <w:pPr>
              <w:rPr>
                <w:i/>
                <w:iCs/>
              </w:rPr>
            </w:pPr>
            <w:r w:rsidRPr="000C4C1C">
              <w:rPr>
                <w:i/>
                <w:iCs/>
              </w:rPr>
              <w:t>Natural killer (NK) cell lymphoblastic leuk</w:t>
            </w:r>
            <w:r>
              <w:rPr>
                <w:i/>
                <w:iCs/>
              </w:rPr>
              <w:t>a</w:t>
            </w:r>
            <w:r w:rsidRPr="000C4C1C">
              <w:rPr>
                <w:i/>
                <w:iCs/>
              </w:rPr>
              <w:t>emia/lymphoma</w:t>
            </w:r>
          </w:p>
        </w:tc>
      </w:tr>
    </w:tbl>
    <w:p w14:paraId="66D27327" w14:textId="33DE44A5" w:rsidR="007978E6" w:rsidRDefault="009C0588" w:rsidP="00603D04">
      <w:pPr>
        <w:ind w:left="426"/>
        <w:rPr>
          <w:szCs w:val="20"/>
        </w:rPr>
      </w:pPr>
      <w:r w:rsidRPr="009C0588">
        <w:rPr>
          <w:szCs w:val="20"/>
        </w:rPr>
        <w:t>Provisional entities are listed in italics</w:t>
      </w:r>
      <w:r>
        <w:rPr>
          <w:szCs w:val="20"/>
        </w:rPr>
        <w:t xml:space="preserve">, NOS = </w:t>
      </w:r>
      <w:r w:rsidRPr="009C0588">
        <w:rPr>
          <w:szCs w:val="20"/>
        </w:rPr>
        <w:t>not otherwise specified</w:t>
      </w:r>
    </w:p>
    <w:p w14:paraId="70FC3F89" w14:textId="77777777" w:rsidR="000A321B" w:rsidRDefault="000A321B" w:rsidP="00603D04">
      <w:pPr>
        <w:ind w:left="426"/>
        <w:rPr>
          <w:szCs w:val="20"/>
        </w:rPr>
      </w:pPr>
    </w:p>
    <w:p w14:paraId="1473D6FD" w14:textId="77777777" w:rsidR="00142244" w:rsidRDefault="00142244">
      <w:pPr>
        <w:spacing w:before="0" w:after="200" w:line="276" w:lineRule="auto"/>
        <w:sectPr w:rsidR="00142244" w:rsidSect="00890DCB">
          <w:footnotePr>
            <w:numFmt w:val="chicago"/>
          </w:footnotePr>
          <w:pgSz w:w="11906" w:h="16838"/>
          <w:pgMar w:top="1440" w:right="1440" w:bottom="1560" w:left="1440" w:header="708" w:footer="708" w:gutter="0"/>
          <w:cols w:space="708"/>
          <w:docGrid w:linePitch="360"/>
        </w:sectPr>
      </w:pPr>
    </w:p>
    <w:p w14:paraId="4350DDD1" w14:textId="6C54B2B1" w:rsidR="00F41A7B" w:rsidRDefault="00F41A7B" w:rsidP="007978E6">
      <w:pPr>
        <w:pStyle w:val="Heading1"/>
      </w:pPr>
      <w:bookmarkStart w:id="20" w:name="_Appendix_B"/>
      <w:bookmarkStart w:id="21" w:name="AppendixB"/>
      <w:bookmarkEnd w:id="20"/>
      <w:r>
        <w:lastRenderedPageBreak/>
        <w:t>Appendix B</w:t>
      </w:r>
    </w:p>
    <w:bookmarkEnd w:id="21"/>
    <w:p w14:paraId="28BA66A6" w14:textId="77777777" w:rsidR="00F41A7B" w:rsidRDefault="00F41A7B" w:rsidP="00F41A7B">
      <w:r>
        <w:rPr>
          <w:noProof/>
          <w:lang w:eastAsia="en-AU"/>
        </w:rPr>
        <w:drawing>
          <wp:inline distT="0" distB="0" distL="0" distR="0" wp14:anchorId="400E6784" wp14:editId="03A5FC03">
            <wp:extent cx="7086600" cy="4880858"/>
            <wp:effectExtent l="0" t="0" r="0" b="0"/>
            <wp:docPr id="2" name="Picture 2" descr="Figure 7 describes the differentiation of white cells from a pluripotent stem cell to myeloid or lymphoid precursor line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7 describes the differentiation of white cells from a pluripotent stem cell to myeloid or lymphoid precursor lineages"/>
                    <pic:cNvPicPr/>
                  </pic:nvPicPr>
                  <pic:blipFill>
                    <a:blip r:embed="rId34"/>
                    <a:stretch>
                      <a:fillRect/>
                    </a:stretch>
                  </pic:blipFill>
                  <pic:spPr>
                    <a:xfrm>
                      <a:off x="0" y="0"/>
                      <a:ext cx="7099046" cy="4889430"/>
                    </a:xfrm>
                    <a:prstGeom prst="rect">
                      <a:avLst/>
                    </a:prstGeom>
                  </pic:spPr>
                </pic:pic>
              </a:graphicData>
            </a:graphic>
          </wp:inline>
        </w:drawing>
      </w:r>
    </w:p>
    <w:p w14:paraId="31DD4BF2" w14:textId="77777777" w:rsidR="00142244" w:rsidRDefault="00F41A7B" w:rsidP="00142244">
      <w:pPr>
        <w:rPr>
          <w:i/>
          <w:iCs/>
          <w:color w:val="1F497D" w:themeColor="text2"/>
          <w:sz w:val="18"/>
          <w:szCs w:val="18"/>
          <w:vertAlign w:val="superscript"/>
        </w:rPr>
        <w:sectPr w:rsidR="00142244" w:rsidSect="00142244">
          <w:footnotePr>
            <w:numFmt w:val="chicago"/>
          </w:footnotePr>
          <w:pgSz w:w="16838" w:h="11906" w:orient="landscape"/>
          <w:pgMar w:top="1440" w:right="1440" w:bottom="1440" w:left="1560" w:header="708" w:footer="708" w:gutter="0"/>
          <w:cols w:space="708"/>
          <w:docGrid w:linePitch="360"/>
        </w:sectPr>
      </w:pPr>
      <w:bookmarkStart w:id="22" w:name="_Ref55915931"/>
      <w:r w:rsidRPr="003E2711">
        <w:rPr>
          <w:i/>
          <w:iCs/>
          <w:color w:val="1F497D" w:themeColor="text2"/>
          <w:sz w:val="18"/>
          <w:szCs w:val="18"/>
        </w:rPr>
        <w:t xml:space="preserve">Figure </w:t>
      </w:r>
      <w:r w:rsidR="00255342" w:rsidRPr="003E2711">
        <w:rPr>
          <w:i/>
          <w:iCs/>
          <w:color w:val="1F497D" w:themeColor="text2"/>
          <w:sz w:val="18"/>
          <w:szCs w:val="18"/>
        </w:rPr>
        <w:fldChar w:fldCharType="begin"/>
      </w:r>
      <w:r w:rsidR="00255342" w:rsidRPr="003E2711">
        <w:rPr>
          <w:i/>
          <w:iCs/>
          <w:color w:val="1F497D" w:themeColor="text2"/>
          <w:sz w:val="18"/>
          <w:szCs w:val="18"/>
        </w:rPr>
        <w:instrText xml:space="preserve"> SEQ Figure \* ARABIC </w:instrText>
      </w:r>
      <w:r w:rsidR="00255342" w:rsidRPr="003E2711">
        <w:rPr>
          <w:i/>
          <w:iCs/>
          <w:color w:val="1F497D" w:themeColor="text2"/>
          <w:sz w:val="18"/>
          <w:szCs w:val="18"/>
        </w:rPr>
        <w:fldChar w:fldCharType="separate"/>
      </w:r>
      <w:r w:rsidRPr="003E2711">
        <w:rPr>
          <w:i/>
          <w:iCs/>
          <w:color w:val="1F497D" w:themeColor="text2"/>
          <w:sz w:val="18"/>
          <w:szCs w:val="18"/>
        </w:rPr>
        <w:t>7</w:t>
      </w:r>
      <w:r w:rsidR="00255342" w:rsidRPr="003E2711">
        <w:rPr>
          <w:i/>
          <w:iCs/>
          <w:color w:val="1F497D" w:themeColor="text2"/>
          <w:sz w:val="18"/>
          <w:szCs w:val="18"/>
        </w:rPr>
        <w:fldChar w:fldCharType="end"/>
      </w:r>
      <w:bookmarkEnd w:id="22"/>
      <w:r w:rsidRPr="003E2711">
        <w:rPr>
          <w:i/>
          <w:iCs/>
          <w:color w:val="1F497D" w:themeColor="text2"/>
          <w:sz w:val="18"/>
          <w:szCs w:val="18"/>
        </w:rPr>
        <w:tab/>
      </w:r>
      <w:r w:rsidRPr="003E2711">
        <w:rPr>
          <w:i/>
          <w:iCs/>
          <w:color w:val="1F497D" w:themeColor="text2"/>
          <w:sz w:val="18"/>
          <w:szCs w:val="18"/>
        </w:rPr>
        <w:tab/>
        <w:t>Haematopoiesis</w:t>
      </w:r>
      <w:r w:rsidR="005E5C61" w:rsidRPr="003E2711">
        <w:rPr>
          <w:i/>
          <w:iCs/>
          <w:color w:val="1F497D" w:themeColor="text2"/>
          <w:sz w:val="18"/>
          <w:szCs w:val="18"/>
          <w:vertAlign w:val="superscript"/>
        </w:rPr>
        <w:fldChar w:fldCharType="begin"/>
      </w:r>
      <w:r w:rsidR="005E5C61" w:rsidRPr="003E2711">
        <w:rPr>
          <w:i/>
          <w:iCs/>
          <w:color w:val="1F497D" w:themeColor="text2"/>
          <w:sz w:val="18"/>
          <w:szCs w:val="18"/>
          <w:vertAlign w:val="superscript"/>
        </w:rPr>
        <w:instrText xml:space="preserve"> ADDIN EN.CITE &lt;EndNote&gt;&lt;Cite&gt;&lt;Author&gt;Olsen&lt;/Author&gt;&lt;Year&gt;2013&lt;/Year&gt;&lt;RecNum&gt;58&lt;/RecNum&gt;&lt;DisplayText&gt;&lt;style face="superscript"&gt;30&lt;/style&gt;&lt;/DisplayText&gt;&lt;record&gt;&lt;rec-number&gt;58&lt;/rec-number&gt;&lt;foreign-keys&gt;&lt;key app="EN" db-id="wtwpzfdzitwfv0exv2z5zrzps0rwv0xp9r55" timestamp="1604978069"&gt;58&lt;/key&gt;&lt;/foreign-keys&gt;&lt;ref-type name="Book"&gt;6&lt;/ref-type&gt;&lt;contributors&gt;&lt;authors&gt;&lt;author&gt;Olsen, M.&lt;/author&gt;&lt;author&gt;Zitella, L. J.&lt;/author&gt;&lt;/authors&gt;&lt;/contributors&gt;&lt;titles&gt;&lt;title&gt;Hematologic Malignancies in Adults&lt;/title&gt;&lt;/titles&gt;&lt;keywords&gt;&lt;keyword&gt;Lymphoproliferative disorders.&lt;/keyword&gt;&lt;keyword&gt;Hematopoietic system -- Cancer.&lt;/keyword&gt;&lt;/keywords&gt;&lt;dates&gt;&lt;year&gt;2013&lt;/year&gt;&lt;/dates&gt;&lt;pub-location&gt;Pittsburgh, UNITED STATES&lt;/pub-location&gt;&lt;publisher&gt;Oncology Nursing Society&lt;/publisher&gt;&lt;isbn&gt;9781935864509&lt;/isbn&gt;&lt;urls&gt;&lt;related-urls&gt;&lt;url&gt;http://ebookcentral.proquest.com/lib/adelaide/detail.action?docID=3440240&lt;/url&gt;&lt;/related-urls&gt;&lt;/urls&gt;&lt;/record&gt;&lt;/Cite&gt;&lt;/EndNote&gt;</w:instrText>
      </w:r>
      <w:r w:rsidR="005E5C61" w:rsidRPr="003E2711">
        <w:rPr>
          <w:i/>
          <w:iCs/>
          <w:color w:val="1F497D" w:themeColor="text2"/>
          <w:sz w:val="18"/>
          <w:szCs w:val="18"/>
          <w:vertAlign w:val="superscript"/>
        </w:rPr>
        <w:fldChar w:fldCharType="separate"/>
      </w:r>
      <w:r w:rsidR="005E5C61" w:rsidRPr="003E2711">
        <w:rPr>
          <w:i/>
          <w:iCs/>
          <w:color w:val="1F497D" w:themeColor="text2"/>
          <w:sz w:val="18"/>
          <w:szCs w:val="18"/>
          <w:vertAlign w:val="superscript"/>
        </w:rPr>
        <w:t>30</w:t>
      </w:r>
      <w:r w:rsidR="005E5C61" w:rsidRPr="003E2711">
        <w:rPr>
          <w:i/>
          <w:iCs/>
          <w:color w:val="1F497D" w:themeColor="text2"/>
          <w:sz w:val="18"/>
          <w:szCs w:val="18"/>
          <w:vertAlign w:val="superscript"/>
        </w:rPr>
        <w:fldChar w:fldCharType="end"/>
      </w:r>
    </w:p>
    <w:p w14:paraId="66CE57C1" w14:textId="3E54571B" w:rsidR="00F41A7B" w:rsidRDefault="00F41A7B" w:rsidP="00F41A7B">
      <w:pPr>
        <w:pStyle w:val="Heading1"/>
      </w:pPr>
      <w:bookmarkStart w:id="23" w:name="_Appendix_C"/>
      <w:bookmarkStart w:id="24" w:name="AppendixC"/>
      <w:bookmarkEnd w:id="23"/>
      <w:r>
        <w:lastRenderedPageBreak/>
        <w:t>Appendix C</w:t>
      </w:r>
    </w:p>
    <w:p w14:paraId="08B09669" w14:textId="444982D3" w:rsidR="006752C4" w:rsidRPr="00C722D1" w:rsidRDefault="006752C4" w:rsidP="00C722D1">
      <w:pPr>
        <w:rPr>
          <w:szCs w:val="20"/>
        </w:rPr>
      </w:pPr>
      <w:r w:rsidRPr="00C722D1">
        <w:rPr>
          <w:szCs w:val="20"/>
        </w:rPr>
        <w:t>E</w:t>
      </w:r>
      <w:r w:rsidR="0018248C" w:rsidRPr="00C722D1">
        <w:rPr>
          <w:szCs w:val="20"/>
        </w:rPr>
        <w:t xml:space="preserve">xemplar and facilitated genes are </w:t>
      </w:r>
      <w:r w:rsidR="00C722D1">
        <w:rPr>
          <w:szCs w:val="20"/>
        </w:rPr>
        <w:t xml:space="preserve">presented as a </w:t>
      </w:r>
      <w:r w:rsidR="0018248C" w:rsidRPr="00C722D1">
        <w:rPr>
          <w:szCs w:val="20"/>
        </w:rPr>
        <w:t>list and tabulated</w:t>
      </w:r>
      <w:r w:rsidR="00C722D1">
        <w:rPr>
          <w:szCs w:val="20"/>
        </w:rPr>
        <w:t>,</w:t>
      </w:r>
      <w:r w:rsidR="00A83F73" w:rsidRPr="00C722D1">
        <w:rPr>
          <w:szCs w:val="20"/>
        </w:rPr>
        <w:t xml:space="preserve"> indicating the source where genes are currently recommended for use (clinical advice, </w:t>
      </w:r>
      <w:r w:rsidR="00C722D1" w:rsidRPr="00C722D1">
        <w:rPr>
          <w:szCs w:val="20"/>
        </w:rPr>
        <w:t>Peter MacCallum Cancer Centre)</w:t>
      </w:r>
      <w:r w:rsidR="00C722D1">
        <w:rPr>
          <w:szCs w:val="20"/>
        </w:rPr>
        <w:t>.</w:t>
      </w:r>
    </w:p>
    <w:p w14:paraId="449E6C44" w14:textId="2FF5EDCD" w:rsidR="00A40FD4" w:rsidRDefault="0027666B" w:rsidP="0027666B">
      <w:r w:rsidRPr="006752C4">
        <w:rPr>
          <w:rStyle w:val="Strong"/>
        </w:rPr>
        <w:t xml:space="preserve">Exemplar genes (n = </w:t>
      </w:r>
      <w:r w:rsidR="00124947" w:rsidRPr="006752C4">
        <w:rPr>
          <w:rStyle w:val="Strong"/>
        </w:rPr>
        <w:t>105</w:t>
      </w:r>
      <w:r w:rsidRPr="006752C4">
        <w:rPr>
          <w:rStyle w:val="Strong"/>
        </w:rPr>
        <w:t>)</w:t>
      </w:r>
      <w:r>
        <w:t xml:space="preserve"> – </w:t>
      </w:r>
      <w:r w:rsidR="00124947" w:rsidRPr="00124947">
        <w:rPr>
          <w:i/>
        </w:rPr>
        <w:t>ALK, ANKRD26, ASXL1, BCR-ABL1, BCR-JAK2, BIRC3-MALT1 (t(11;18)), BRAF, BRCA2, BRIP1, CALR, CBFB-MYH11, CBL, CD274, CEBPA, CSF3R, CTC1, DDX41, DEK-NUP214, DKC1, DNMT3A, ELANE, ETNK1, ETV6, ETV6-JAK2, ETV6-RUNX1, EZH2, FANCA, FANCB, FANCC, FANCD2, FANCE, FANCF, FANCG, FANCI, FANCL, FANCM, FGFR1, FLT3, G6PC3, GATA1, GATA2, GATA2-MECOM, GFI1, HAVCR2, HAX1, IDH1, IDH2, IGH-BCL10 (t(1;14)), IGH-BCL2 (t(14;18)), IGH-BCL6 (t(3;14)), IGH-CCND1 (t(11;14)), IGH-MYC (t(8;14)), IKZF1, JAK1, JAK2, JAK3, KIT, KMT2A, KMT2A-MLLT3, KRAS, MPL, MYD88, NF1, NHP2, NOP10, NOTCH1, NPM1, NRAS, PALB2, PCM1-JAK2, PDCD1LG2, PDGFRA, PDGFRA, PDGFRB, PML-RARA, PTPN11, RAD51C, RBM15-MKL1, RPL11, RPL35A, RPL5, RPS10, RPS17, RPS19, RPS24, RPS26, RPS7, RTEL1, RUNX1, RUNX1-RUNX1T1, SBDS, SETBP1, SF3B1, SLX4, SRSF2, STAT3, STAT5B, STAT6, TCF3-PBX1, TERC, TERT, TET2, TINF2, WAS, WRAP53</w:t>
      </w:r>
    </w:p>
    <w:p w14:paraId="48D6F251" w14:textId="2F3DC6D0" w:rsidR="0027666B" w:rsidRDefault="0027666B" w:rsidP="00C722D1">
      <w:pPr>
        <w:spacing w:after="360"/>
        <w:rPr>
          <w:i/>
        </w:rPr>
      </w:pPr>
      <w:r w:rsidRPr="006752C4">
        <w:rPr>
          <w:rStyle w:val="Strong"/>
        </w:rPr>
        <w:t>Facilitated genes (n = 130)</w:t>
      </w:r>
      <w:r>
        <w:t xml:space="preserve"> – </w:t>
      </w:r>
      <w:r w:rsidRPr="0027666B">
        <w:rPr>
          <w:i/>
        </w:rPr>
        <w:t>ABL1, ACD, ADA2, ARAF, ARID1A, ATM, ATR, ATRX, B2M, BCL2, BCL6, BCOR, BCORL1, BIRC3, BTK, CARD11, CBLB, CBLC, CCND1, CCND2, CCND3, CD58, CD79A, CD79B, CDC25C, CDKN2A, CDKN2B, CHD2, CIITA, CRBN, CREBBP, CUX1, CXCR4, DCK, DDX3X, DHX15, DIS3, DNAJC21, EFL1 , EGFR, EGR2, EP300, ERBB2, ERCC6L2, ETV6, FAM46C, FBXW7, FGFR2, FGFR3, FOXO1, FUS, FYN, GNA13, GNAS, HIST1H1E, HMGA2, HRAS, ID3, IRF4, IRF8, JAGN1, KDM6A, KLF2, KMT2D, LUC7L2, MAL, MAP2K1, MECOM, MEF2B, MET, MLL, MLLT10, MLLT3, MTOR, MYBL1, MYC, MYH11, NFKBIE, NOTCH2, NTRK3, NUP214, PARN, PAX5, PHF6, PIGA, PIM1, PLCG1, PLCG2, POT1, PPM1D, PRDM1, PRPF8, PTEN, RAD21, RARA, RB1, RBBP6, RBM15, REL, RHOA, RPL15, RPL26, RPS14, RPS15, RPS29, RRAGC, SAMD9, SAMD9L, SH2B3, SLC29A1, SMARCD2, SMC1A, SMC3, SOCS1, SRP54, SRP72, STAG2, TCF3, TFE3, TNFAIP3, TNFRSF14, TP53, TRAF2, TRAF3, U2AF1, U2AF2, VPS45, WT1, XPO1, ZRSR2</w:t>
      </w:r>
    </w:p>
    <w:bookmarkEnd w:id="24"/>
    <w:tbl>
      <w:tblPr>
        <w:tblW w:w="8883" w:type="dxa"/>
        <w:tblLook w:val="04A0" w:firstRow="1" w:lastRow="0" w:firstColumn="1" w:lastColumn="0" w:noHBand="0" w:noVBand="1"/>
      </w:tblPr>
      <w:tblGrid>
        <w:gridCol w:w="2161"/>
        <w:gridCol w:w="522"/>
        <w:gridCol w:w="522"/>
        <w:gridCol w:w="522"/>
        <w:gridCol w:w="522"/>
        <w:gridCol w:w="523"/>
        <w:gridCol w:w="523"/>
        <w:gridCol w:w="523"/>
        <w:gridCol w:w="523"/>
        <w:gridCol w:w="523"/>
        <w:gridCol w:w="523"/>
        <w:gridCol w:w="523"/>
        <w:gridCol w:w="1101"/>
      </w:tblGrid>
      <w:tr w:rsidR="00A40FD4" w:rsidRPr="00AF4972" w14:paraId="3E640996" w14:textId="77777777" w:rsidTr="00890DCB">
        <w:trPr>
          <w:trHeight w:val="1281"/>
          <w:tblHeader/>
        </w:trPr>
        <w:tc>
          <w:tcPr>
            <w:tcW w:w="2260" w:type="dxa"/>
            <w:tcBorders>
              <w:top w:val="nil"/>
              <w:left w:val="nil"/>
              <w:bottom w:val="single" w:sz="12" w:space="0" w:color="auto"/>
              <w:right w:val="single" w:sz="12" w:space="0" w:color="auto"/>
            </w:tcBorders>
            <w:shd w:val="clear" w:color="auto" w:fill="auto"/>
            <w:noWrap/>
            <w:vAlign w:val="bottom"/>
            <w:hideMark/>
          </w:tcPr>
          <w:p w14:paraId="11DE2E16" w14:textId="77777777" w:rsidR="009178A8" w:rsidRPr="00AF4972" w:rsidRDefault="009178A8" w:rsidP="00166BE3">
            <w:pPr>
              <w:pStyle w:val="Tabletext"/>
              <w:rPr>
                <w:szCs w:val="20"/>
                <w:lang w:eastAsia="en-AU"/>
              </w:rPr>
            </w:pPr>
          </w:p>
        </w:tc>
        <w:tc>
          <w:tcPr>
            <w:tcW w:w="498" w:type="dxa"/>
            <w:tcBorders>
              <w:top w:val="single" w:sz="12" w:space="0" w:color="auto"/>
              <w:left w:val="single" w:sz="12" w:space="0" w:color="auto"/>
              <w:bottom w:val="single" w:sz="12" w:space="0" w:color="auto"/>
              <w:right w:val="nil"/>
            </w:tcBorders>
            <w:shd w:val="clear" w:color="000000" w:fill="D9E1F2"/>
            <w:noWrap/>
            <w:textDirection w:val="btLr"/>
            <w:vAlign w:val="bottom"/>
            <w:hideMark/>
          </w:tcPr>
          <w:p w14:paraId="139ABD6A" w14:textId="55BF8FCA" w:rsidR="009178A8" w:rsidRPr="00AF4972" w:rsidRDefault="009178A8" w:rsidP="00E92E2D">
            <w:pPr>
              <w:pStyle w:val="TableHeading"/>
            </w:pPr>
            <w:r w:rsidRPr="00AF4972">
              <w:t>WHO</w:t>
            </w:r>
            <w:r w:rsidR="00DB63D4" w:rsidRPr="00AF4972">
              <w:t>*</w:t>
            </w:r>
            <w:r w:rsidRPr="00AF4972">
              <w:t xml:space="preserve">- </w:t>
            </w:r>
          </w:p>
        </w:tc>
        <w:tc>
          <w:tcPr>
            <w:tcW w:w="498" w:type="dxa"/>
            <w:tcBorders>
              <w:top w:val="single" w:sz="12" w:space="0" w:color="auto"/>
              <w:left w:val="nil"/>
              <w:bottom w:val="single" w:sz="12" w:space="0" w:color="auto"/>
              <w:right w:val="single" w:sz="12" w:space="0" w:color="auto"/>
            </w:tcBorders>
            <w:shd w:val="clear" w:color="000000" w:fill="D9E1F2"/>
            <w:noWrap/>
            <w:textDirection w:val="btLr"/>
            <w:vAlign w:val="bottom"/>
            <w:hideMark/>
          </w:tcPr>
          <w:p w14:paraId="3261408F" w14:textId="568E03DF" w:rsidR="009178A8" w:rsidRPr="00AF4972" w:rsidRDefault="009178A8" w:rsidP="00E92E2D">
            <w:pPr>
              <w:pStyle w:val="TableHeading"/>
            </w:pPr>
            <w:r w:rsidRPr="00AF4972">
              <w:t>WHO</w:t>
            </w:r>
            <w:r w:rsidR="00DB63D4" w:rsidRPr="00AF4972">
              <w:t>**</w:t>
            </w:r>
          </w:p>
        </w:tc>
        <w:tc>
          <w:tcPr>
            <w:tcW w:w="498" w:type="dxa"/>
            <w:tcBorders>
              <w:top w:val="single" w:sz="12" w:space="0" w:color="auto"/>
              <w:left w:val="single" w:sz="12" w:space="0" w:color="auto"/>
              <w:bottom w:val="single" w:sz="12" w:space="0" w:color="auto"/>
              <w:right w:val="nil"/>
            </w:tcBorders>
            <w:shd w:val="clear" w:color="000000" w:fill="D9E1F2"/>
            <w:noWrap/>
            <w:textDirection w:val="btLr"/>
            <w:vAlign w:val="bottom"/>
            <w:hideMark/>
          </w:tcPr>
          <w:p w14:paraId="57F67880" w14:textId="76ECC59D" w:rsidR="009178A8" w:rsidRPr="00AF4972" w:rsidRDefault="009178A8" w:rsidP="00E92E2D">
            <w:pPr>
              <w:pStyle w:val="TableHeading"/>
            </w:pPr>
            <w:r w:rsidRPr="00AF4972">
              <w:t>ARCHER</w:t>
            </w:r>
            <w:r w:rsidR="00855F2D" w:rsidRPr="00AF4972">
              <w:t xml:space="preserve"> </w:t>
            </w:r>
            <w:r w:rsidR="00E67B81">
              <w:rPr>
                <w:rFonts w:cs="Calibri"/>
              </w:rPr>
              <w:t>†</w:t>
            </w:r>
          </w:p>
        </w:tc>
        <w:tc>
          <w:tcPr>
            <w:tcW w:w="498" w:type="dxa"/>
            <w:tcBorders>
              <w:top w:val="single" w:sz="12" w:space="0" w:color="auto"/>
              <w:left w:val="nil"/>
              <w:bottom w:val="single" w:sz="12" w:space="0" w:color="auto"/>
              <w:right w:val="nil"/>
            </w:tcBorders>
            <w:shd w:val="clear" w:color="000000" w:fill="D9E1F2"/>
            <w:noWrap/>
            <w:textDirection w:val="btLr"/>
            <w:vAlign w:val="bottom"/>
            <w:hideMark/>
          </w:tcPr>
          <w:p w14:paraId="2579BC70" w14:textId="5AE3A389" w:rsidR="009178A8" w:rsidRPr="00AF4972" w:rsidRDefault="009178A8" w:rsidP="00E92E2D">
            <w:pPr>
              <w:pStyle w:val="TableHeading"/>
            </w:pPr>
            <w:r w:rsidRPr="00AF4972">
              <w:t xml:space="preserve">Oncomine </w:t>
            </w:r>
            <w:r w:rsidR="00E67B81">
              <w:t>‡</w:t>
            </w:r>
          </w:p>
        </w:tc>
        <w:tc>
          <w:tcPr>
            <w:tcW w:w="498" w:type="dxa"/>
            <w:tcBorders>
              <w:top w:val="single" w:sz="12" w:space="0" w:color="auto"/>
              <w:left w:val="nil"/>
              <w:bottom w:val="single" w:sz="12" w:space="0" w:color="auto"/>
              <w:right w:val="nil"/>
            </w:tcBorders>
            <w:shd w:val="clear" w:color="000000" w:fill="D9E1F2"/>
            <w:noWrap/>
            <w:textDirection w:val="btLr"/>
            <w:vAlign w:val="bottom"/>
            <w:hideMark/>
          </w:tcPr>
          <w:p w14:paraId="4A3EEAC8" w14:textId="44A1142F" w:rsidR="009178A8" w:rsidRPr="00AF4972" w:rsidRDefault="009178A8" w:rsidP="00E92E2D">
            <w:pPr>
              <w:pStyle w:val="TableHeading"/>
            </w:pPr>
            <w:r w:rsidRPr="00AF4972">
              <w:t xml:space="preserve">Oncomine </w:t>
            </w:r>
            <w:r w:rsidR="00893D38">
              <w:t>#</w:t>
            </w:r>
          </w:p>
        </w:tc>
        <w:tc>
          <w:tcPr>
            <w:tcW w:w="498" w:type="dxa"/>
            <w:tcBorders>
              <w:top w:val="single" w:sz="12" w:space="0" w:color="auto"/>
              <w:left w:val="nil"/>
              <w:bottom w:val="single" w:sz="12" w:space="0" w:color="auto"/>
              <w:right w:val="nil"/>
            </w:tcBorders>
            <w:shd w:val="clear" w:color="000000" w:fill="D9E1F2"/>
            <w:noWrap/>
            <w:textDirection w:val="btLr"/>
            <w:vAlign w:val="bottom"/>
            <w:hideMark/>
          </w:tcPr>
          <w:p w14:paraId="6AC1C92E" w14:textId="6E6388B0" w:rsidR="009178A8" w:rsidRPr="00AF4972" w:rsidRDefault="009178A8" w:rsidP="00E92E2D">
            <w:pPr>
              <w:pStyle w:val="TableHeading"/>
            </w:pPr>
            <w:r w:rsidRPr="00AF4972">
              <w:t xml:space="preserve">PeterMac </w:t>
            </w:r>
            <w:r w:rsidR="00F80867">
              <w:t>$</w:t>
            </w:r>
          </w:p>
        </w:tc>
        <w:tc>
          <w:tcPr>
            <w:tcW w:w="498" w:type="dxa"/>
            <w:tcBorders>
              <w:top w:val="single" w:sz="12" w:space="0" w:color="auto"/>
              <w:left w:val="nil"/>
              <w:bottom w:val="single" w:sz="12" w:space="0" w:color="auto"/>
              <w:right w:val="nil"/>
            </w:tcBorders>
            <w:shd w:val="clear" w:color="000000" w:fill="D9E1F2"/>
            <w:noWrap/>
            <w:textDirection w:val="btLr"/>
            <w:vAlign w:val="bottom"/>
            <w:hideMark/>
          </w:tcPr>
          <w:p w14:paraId="274FD157" w14:textId="4221067C" w:rsidR="009178A8" w:rsidRPr="00AF4972" w:rsidRDefault="009178A8" w:rsidP="00E92E2D">
            <w:pPr>
              <w:pStyle w:val="TableHeading"/>
            </w:pPr>
            <w:r w:rsidRPr="00AF4972">
              <w:t xml:space="preserve">PeterMac </w:t>
            </w:r>
            <w:r w:rsidR="004D3C69">
              <w:t>§</w:t>
            </w:r>
          </w:p>
        </w:tc>
        <w:tc>
          <w:tcPr>
            <w:tcW w:w="498" w:type="dxa"/>
            <w:tcBorders>
              <w:top w:val="single" w:sz="12" w:space="0" w:color="auto"/>
              <w:left w:val="nil"/>
              <w:bottom w:val="single" w:sz="12" w:space="0" w:color="auto"/>
              <w:right w:val="nil"/>
            </w:tcBorders>
            <w:shd w:val="clear" w:color="000000" w:fill="D9E1F2"/>
            <w:noWrap/>
            <w:textDirection w:val="btLr"/>
            <w:vAlign w:val="bottom"/>
            <w:hideMark/>
          </w:tcPr>
          <w:p w14:paraId="3C1EB219" w14:textId="4FE9F155" w:rsidR="009178A8" w:rsidRPr="00AF4972" w:rsidRDefault="009178A8" w:rsidP="00E92E2D">
            <w:pPr>
              <w:pStyle w:val="TableHeading"/>
            </w:pPr>
            <w:r w:rsidRPr="00AF4972">
              <w:t xml:space="preserve">SOPHiA </w:t>
            </w:r>
            <w:r w:rsidR="004D3C69">
              <w:t>¶</w:t>
            </w:r>
          </w:p>
        </w:tc>
        <w:tc>
          <w:tcPr>
            <w:tcW w:w="498" w:type="dxa"/>
            <w:tcBorders>
              <w:top w:val="single" w:sz="12" w:space="0" w:color="auto"/>
              <w:left w:val="nil"/>
              <w:bottom w:val="single" w:sz="12" w:space="0" w:color="auto"/>
              <w:right w:val="nil"/>
            </w:tcBorders>
            <w:shd w:val="clear" w:color="000000" w:fill="D9E1F2"/>
            <w:noWrap/>
            <w:textDirection w:val="btLr"/>
            <w:vAlign w:val="bottom"/>
            <w:hideMark/>
          </w:tcPr>
          <w:p w14:paraId="00A34B78" w14:textId="3B87E39C" w:rsidR="009178A8" w:rsidRPr="00AF4972" w:rsidRDefault="009178A8" w:rsidP="00E92E2D">
            <w:pPr>
              <w:pStyle w:val="TableHeading"/>
            </w:pPr>
            <w:r w:rsidRPr="00AF4972">
              <w:t xml:space="preserve">SOPHiA </w:t>
            </w:r>
            <w:r w:rsidR="0049209F">
              <w:t>¥</w:t>
            </w:r>
          </w:p>
        </w:tc>
        <w:tc>
          <w:tcPr>
            <w:tcW w:w="498" w:type="dxa"/>
            <w:tcBorders>
              <w:top w:val="single" w:sz="12" w:space="0" w:color="auto"/>
              <w:left w:val="nil"/>
              <w:bottom w:val="single" w:sz="12" w:space="0" w:color="auto"/>
              <w:right w:val="nil"/>
            </w:tcBorders>
            <w:shd w:val="clear" w:color="000000" w:fill="D9E1F2"/>
            <w:noWrap/>
            <w:textDirection w:val="btLr"/>
            <w:vAlign w:val="bottom"/>
            <w:hideMark/>
          </w:tcPr>
          <w:p w14:paraId="1392DAAB" w14:textId="1934A87E" w:rsidR="009178A8" w:rsidRPr="00AF4972" w:rsidRDefault="009178A8" w:rsidP="00E92E2D">
            <w:pPr>
              <w:pStyle w:val="TableHeading"/>
            </w:pPr>
            <w:r w:rsidRPr="00AF4972">
              <w:t xml:space="preserve">TruSight </w:t>
            </w:r>
            <w:r w:rsidR="000F7D8E">
              <w:t>††</w:t>
            </w:r>
          </w:p>
        </w:tc>
        <w:tc>
          <w:tcPr>
            <w:tcW w:w="498" w:type="dxa"/>
            <w:tcBorders>
              <w:top w:val="single" w:sz="12" w:space="0" w:color="auto"/>
              <w:left w:val="nil"/>
              <w:bottom w:val="single" w:sz="12" w:space="0" w:color="auto"/>
              <w:right w:val="single" w:sz="12" w:space="0" w:color="auto"/>
            </w:tcBorders>
            <w:shd w:val="clear" w:color="000000" w:fill="D9E1F2"/>
            <w:noWrap/>
            <w:textDirection w:val="btLr"/>
            <w:vAlign w:val="bottom"/>
            <w:hideMark/>
          </w:tcPr>
          <w:p w14:paraId="03DB7BB6" w14:textId="6A2716E5" w:rsidR="009178A8" w:rsidRPr="00AF4972" w:rsidRDefault="009178A8" w:rsidP="00E92E2D">
            <w:pPr>
              <w:pStyle w:val="TableHeading"/>
            </w:pPr>
            <w:r w:rsidRPr="00AF4972">
              <w:t xml:space="preserve">TruSight </w:t>
            </w:r>
            <w:r w:rsidR="00A63E2F">
              <w:t>§§</w:t>
            </w:r>
          </w:p>
        </w:tc>
        <w:tc>
          <w:tcPr>
            <w:tcW w:w="1145" w:type="dxa"/>
            <w:tcBorders>
              <w:top w:val="single" w:sz="12" w:space="0" w:color="auto"/>
              <w:left w:val="single" w:sz="12" w:space="0" w:color="auto"/>
              <w:bottom w:val="single" w:sz="12" w:space="0" w:color="auto"/>
              <w:right w:val="single" w:sz="12" w:space="0" w:color="auto"/>
            </w:tcBorders>
            <w:shd w:val="clear" w:color="000000" w:fill="D9E1F2"/>
            <w:noWrap/>
            <w:vAlign w:val="bottom"/>
            <w:hideMark/>
          </w:tcPr>
          <w:p w14:paraId="1625ACD4" w14:textId="77777777" w:rsidR="009178A8" w:rsidRPr="00AF4972" w:rsidRDefault="009178A8" w:rsidP="00E92E2D">
            <w:pPr>
              <w:pStyle w:val="TableHeading"/>
            </w:pPr>
            <w:r w:rsidRPr="00AF4972">
              <w:t>Category</w:t>
            </w:r>
          </w:p>
        </w:tc>
      </w:tr>
      <w:tr w:rsidR="009178A8" w:rsidRPr="00AF4972" w14:paraId="4BBC2B6C" w14:textId="77777777" w:rsidTr="00890DCB">
        <w:trPr>
          <w:trHeight w:val="300"/>
        </w:trPr>
        <w:tc>
          <w:tcPr>
            <w:tcW w:w="2260"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14:paraId="1ED0830B"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ALK</w:t>
            </w:r>
          </w:p>
        </w:tc>
        <w:tc>
          <w:tcPr>
            <w:tcW w:w="498" w:type="dxa"/>
            <w:tcBorders>
              <w:top w:val="single" w:sz="12" w:space="0" w:color="auto"/>
              <w:left w:val="single" w:sz="12" w:space="0" w:color="auto"/>
              <w:bottom w:val="single" w:sz="4" w:space="0" w:color="auto"/>
              <w:right w:val="single" w:sz="4" w:space="0" w:color="auto"/>
            </w:tcBorders>
            <w:shd w:val="clear" w:color="auto" w:fill="auto"/>
            <w:noWrap/>
            <w:vAlign w:val="bottom"/>
            <w:hideMark/>
          </w:tcPr>
          <w:p w14:paraId="403FF9F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12" w:space="0" w:color="auto"/>
              <w:left w:val="single" w:sz="4" w:space="0" w:color="auto"/>
              <w:bottom w:val="single" w:sz="4" w:space="0" w:color="auto"/>
              <w:right w:val="single" w:sz="12" w:space="0" w:color="auto"/>
            </w:tcBorders>
            <w:shd w:val="clear" w:color="000000" w:fill="D9E1F2"/>
            <w:noWrap/>
            <w:vAlign w:val="bottom"/>
            <w:hideMark/>
          </w:tcPr>
          <w:p w14:paraId="7166333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single" w:sz="12" w:space="0" w:color="auto"/>
              <w:left w:val="single" w:sz="12" w:space="0" w:color="auto"/>
              <w:bottom w:val="single" w:sz="4" w:space="0" w:color="auto"/>
              <w:right w:val="single" w:sz="4" w:space="0" w:color="auto"/>
            </w:tcBorders>
            <w:shd w:val="clear" w:color="auto" w:fill="auto"/>
            <w:noWrap/>
            <w:vAlign w:val="bottom"/>
            <w:hideMark/>
          </w:tcPr>
          <w:p w14:paraId="78C738F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12" w:space="0" w:color="auto"/>
              <w:left w:val="nil"/>
              <w:bottom w:val="single" w:sz="4" w:space="0" w:color="auto"/>
              <w:right w:val="single" w:sz="4" w:space="0" w:color="auto"/>
            </w:tcBorders>
            <w:shd w:val="clear" w:color="auto" w:fill="auto"/>
            <w:noWrap/>
            <w:vAlign w:val="bottom"/>
            <w:hideMark/>
          </w:tcPr>
          <w:p w14:paraId="0DE23FB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12" w:space="0" w:color="auto"/>
              <w:left w:val="single" w:sz="4" w:space="0" w:color="auto"/>
              <w:bottom w:val="single" w:sz="4" w:space="0" w:color="auto"/>
              <w:right w:val="single" w:sz="4" w:space="0" w:color="auto"/>
            </w:tcBorders>
            <w:shd w:val="clear" w:color="000000" w:fill="D9E1F2"/>
            <w:noWrap/>
            <w:vAlign w:val="bottom"/>
            <w:hideMark/>
          </w:tcPr>
          <w:p w14:paraId="3BB3286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single" w:sz="12" w:space="0" w:color="auto"/>
              <w:left w:val="nil"/>
              <w:bottom w:val="single" w:sz="4" w:space="0" w:color="auto"/>
              <w:right w:val="single" w:sz="4" w:space="0" w:color="auto"/>
            </w:tcBorders>
            <w:shd w:val="clear" w:color="auto" w:fill="auto"/>
            <w:noWrap/>
            <w:vAlign w:val="bottom"/>
            <w:hideMark/>
          </w:tcPr>
          <w:p w14:paraId="6322820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12" w:space="0" w:color="auto"/>
              <w:left w:val="nil"/>
              <w:bottom w:val="single" w:sz="4" w:space="0" w:color="auto"/>
              <w:right w:val="single" w:sz="4" w:space="0" w:color="auto"/>
            </w:tcBorders>
            <w:shd w:val="clear" w:color="auto" w:fill="auto"/>
            <w:noWrap/>
            <w:vAlign w:val="bottom"/>
            <w:hideMark/>
          </w:tcPr>
          <w:p w14:paraId="3DE2919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12" w:space="0" w:color="auto"/>
              <w:left w:val="nil"/>
              <w:bottom w:val="single" w:sz="4" w:space="0" w:color="auto"/>
              <w:right w:val="single" w:sz="4" w:space="0" w:color="auto"/>
            </w:tcBorders>
            <w:shd w:val="clear" w:color="auto" w:fill="auto"/>
            <w:noWrap/>
            <w:vAlign w:val="bottom"/>
            <w:hideMark/>
          </w:tcPr>
          <w:p w14:paraId="37F757C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12" w:space="0" w:color="auto"/>
              <w:left w:val="nil"/>
              <w:bottom w:val="single" w:sz="4" w:space="0" w:color="auto"/>
              <w:right w:val="single" w:sz="4" w:space="0" w:color="auto"/>
            </w:tcBorders>
            <w:shd w:val="clear" w:color="auto" w:fill="auto"/>
            <w:noWrap/>
            <w:vAlign w:val="bottom"/>
            <w:hideMark/>
          </w:tcPr>
          <w:p w14:paraId="26EEF03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12" w:space="0" w:color="auto"/>
              <w:left w:val="nil"/>
              <w:bottom w:val="single" w:sz="4" w:space="0" w:color="auto"/>
              <w:right w:val="single" w:sz="4" w:space="0" w:color="auto"/>
            </w:tcBorders>
            <w:shd w:val="clear" w:color="auto" w:fill="auto"/>
            <w:noWrap/>
            <w:vAlign w:val="bottom"/>
            <w:hideMark/>
          </w:tcPr>
          <w:p w14:paraId="37824B0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12" w:space="0" w:color="auto"/>
              <w:left w:val="nil"/>
              <w:bottom w:val="single" w:sz="4" w:space="0" w:color="auto"/>
              <w:right w:val="single" w:sz="12" w:space="0" w:color="auto"/>
            </w:tcBorders>
            <w:shd w:val="clear" w:color="auto" w:fill="auto"/>
            <w:noWrap/>
            <w:vAlign w:val="bottom"/>
            <w:hideMark/>
          </w:tcPr>
          <w:p w14:paraId="1C85AF6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single" w:sz="12" w:space="0" w:color="auto"/>
              <w:left w:val="single" w:sz="12" w:space="0" w:color="auto"/>
              <w:bottom w:val="single" w:sz="4" w:space="0" w:color="auto"/>
              <w:right w:val="single" w:sz="12" w:space="0" w:color="auto"/>
            </w:tcBorders>
            <w:shd w:val="clear" w:color="auto" w:fill="auto"/>
            <w:noWrap/>
            <w:vAlign w:val="bottom"/>
            <w:hideMark/>
          </w:tcPr>
          <w:p w14:paraId="4FA6C40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Exemplar</w:t>
            </w:r>
          </w:p>
        </w:tc>
      </w:tr>
      <w:tr w:rsidR="009178A8" w:rsidRPr="00AF4972" w14:paraId="6C4E3129"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0CDA9C03"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ANKRD26</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399FE76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12" w:space="0" w:color="auto"/>
            </w:tcBorders>
            <w:shd w:val="clear" w:color="auto" w:fill="auto"/>
            <w:noWrap/>
            <w:vAlign w:val="bottom"/>
            <w:hideMark/>
          </w:tcPr>
          <w:p w14:paraId="467CF26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426BEB5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412FB8C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5ED16EA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238F093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4162135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6A8CFAE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3D83156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68D949A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72EAF30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3A79C38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Exemplar</w:t>
            </w:r>
          </w:p>
        </w:tc>
      </w:tr>
      <w:tr w:rsidR="00A40FD4" w:rsidRPr="00AF4972" w14:paraId="010097D0"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0EC0D10F"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ASXL1</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1620D3F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12" w:space="0" w:color="auto"/>
            </w:tcBorders>
            <w:shd w:val="clear" w:color="auto" w:fill="auto"/>
            <w:noWrap/>
            <w:vAlign w:val="bottom"/>
            <w:hideMark/>
          </w:tcPr>
          <w:p w14:paraId="046F6D7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41C7287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1067A2C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72DCDF2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1E697E6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50225DD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51765AE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4489C49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744837B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12" w:space="0" w:color="auto"/>
            </w:tcBorders>
            <w:shd w:val="clear" w:color="000000" w:fill="D9E1F2"/>
            <w:noWrap/>
            <w:vAlign w:val="bottom"/>
            <w:hideMark/>
          </w:tcPr>
          <w:p w14:paraId="118F27C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3BF6AAB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Exemplar</w:t>
            </w:r>
          </w:p>
        </w:tc>
      </w:tr>
      <w:tr w:rsidR="009178A8" w:rsidRPr="00AF4972" w14:paraId="46445EB2"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0ECCABCE"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BCR-ABL1</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5CE7BBE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12" w:space="0" w:color="auto"/>
            </w:tcBorders>
            <w:shd w:val="clear" w:color="000000" w:fill="D9E1F2"/>
            <w:noWrap/>
            <w:vAlign w:val="bottom"/>
            <w:hideMark/>
          </w:tcPr>
          <w:p w14:paraId="411F750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6ED8637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7E6C4CE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1BCF2C3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75DEE10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026D026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2B02BA6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22B5109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1749D97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072903C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4B819BD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Exemplar</w:t>
            </w:r>
          </w:p>
        </w:tc>
      </w:tr>
      <w:tr w:rsidR="009178A8" w:rsidRPr="00AF4972" w14:paraId="61562BA2"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47F1B977"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BCR-JAK2</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1F64EC2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12" w:space="0" w:color="auto"/>
            </w:tcBorders>
            <w:shd w:val="clear" w:color="000000" w:fill="D9E1F2"/>
            <w:noWrap/>
            <w:vAlign w:val="bottom"/>
            <w:hideMark/>
          </w:tcPr>
          <w:p w14:paraId="7DC4CA3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018F953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7C5B95E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60937B1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14E700F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7D1DFAF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0231EF1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50AED81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5EA5D3A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1AB5E64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4F50944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Exemplar</w:t>
            </w:r>
          </w:p>
        </w:tc>
      </w:tr>
      <w:tr w:rsidR="009178A8" w:rsidRPr="00AF4972" w14:paraId="7F2E01CE"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41D4C1A4"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BIRC3-MALT1 (t(11;18))</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1A15779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12" w:space="0" w:color="auto"/>
            </w:tcBorders>
            <w:shd w:val="clear" w:color="000000" w:fill="D9E1F2"/>
            <w:noWrap/>
            <w:vAlign w:val="bottom"/>
            <w:hideMark/>
          </w:tcPr>
          <w:p w14:paraId="449A7D0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75BA675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0B1AE4C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21C8338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186CF46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26E97FD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66D951A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3A1FA1D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6A903A7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3A211D5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236F481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Exemplar</w:t>
            </w:r>
          </w:p>
        </w:tc>
      </w:tr>
      <w:tr w:rsidR="00A40FD4" w:rsidRPr="00AF4972" w14:paraId="78D96287"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23083F69"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BRAF</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0E75777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12" w:space="0" w:color="auto"/>
            </w:tcBorders>
            <w:shd w:val="clear" w:color="auto" w:fill="auto"/>
            <w:noWrap/>
            <w:vAlign w:val="bottom"/>
            <w:hideMark/>
          </w:tcPr>
          <w:p w14:paraId="4B75AFC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7CE650E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2ABB347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6AD8A50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1440CC2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14E595E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46B51B5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2CE75AB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4290AE9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single" w:sz="4" w:space="0" w:color="auto"/>
              <w:left w:val="single" w:sz="4" w:space="0" w:color="auto"/>
              <w:bottom w:val="single" w:sz="4" w:space="0" w:color="auto"/>
              <w:right w:val="single" w:sz="12" w:space="0" w:color="auto"/>
            </w:tcBorders>
            <w:shd w:val="clear" w:color="000000" w:fill="D9E1F2"/>
            <w:noWrap/>
            <w:vAlign w:val="bottom"/>
            <w:hideMark/>
          </w:tcPr>
          <w:p w14:paraId="4387D8D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4D956F3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Exemplar</w:t>
            </w:r>
          </w:p>
        </w:tc>
      </w:tr>
      <w:tr w:rsidR="009178A8" w:rsidRPr="00AF4972" w14:paraId="2B08E024"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46A5E069"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BRCA2</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649EF04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12" w:space="0" w:color="auto"/>
            </w:tcBorders>
            <w:shd w:val="clear" w:color="auto" w:fill="auto"/>
            <w:noWrap/>
            <w:vAlign w:val="bottom"/>
            <w:hideMark/>
          </w:tcPr>
          <w:p w14:paraId="4075200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685B4C0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11811A1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20D3956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7016E26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38F8C21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3A3BC8F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229ABF2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25A3C67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170246E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4D68080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Exemplar</w:t>
            </w:r>
          </w:p>
        </w:tc>
      </w:tr>
      <w:tr w:rsidR="009178A8" w:rsidRPr="00AF4972" w14:paraId="43C05BBC"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0E8B98A0"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BRIP1</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1C6AF9E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12" w:space="0" w:color="auto"/>
            </w:tcBorders>
            <w:shd w:val="clear" w:color="auto" w:fill="auto"/>
            <w:noWrap/>
            <w:vAlign w:val="bottom"/>
            <w:hideMark/>
          </w:tcPr>
          <w:p w14:paraId="4F02139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1DB59D2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5B5AEE8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4A7EB46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79DC703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18C9FE2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1827973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41E05D7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576F55B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6537DDA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2B3FA59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Exemplar</w:t>
            </w:r>
          </w:p>
        </w:tc>
      </w:tr>
      <w:tr w:rsidR="00A40FD4" w:rsidRPr="00AF4972" w14:paraId="69E21C7C"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458C18E2"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CALR</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2AA36AE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12" w:space="0" w:color="auto"/>
            </w:tcBorders>
            <w:shd w:val="clear" w:color="auto" w:fill="auto"/>
            <w:noWrap/>
            <w:vAlign w:val="bottom"/>
            <w:hideMark/>
          </w:tcPr>
          <w:p w14:paraId="5A49AAE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572DA76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0D7CB5B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04544BB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30EA106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1E837C6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3549795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5EC05E8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14F7918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12" w:space="0" w:color="auto"/>
            </w:tcBorders>
            <w:shd w:val="clear" w:color="000000" w:fill="D9E1F2"/>
            <w:noWrap/>
            <w:vAlign w:val="bottom"/>
            <w:hideMark/>
          </w:tcPr>
          <w:p w14:paraId="7895AC4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20FECBE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Exemplar</w:t>
            </w:r>
          </w:p>
        </w:tc>
      </w:tr>
      <w:tr w:rsidR="009178A8" w:rsidRPr="00AF4972" w14:paraId="14B019DA"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226BB5A3"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CBFB-MYH11</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1923F9F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12" w:space="0" w:color="auto"/>
            </w:tcBorders>
            <w:shd w:val="clear" w:color="000000" w:fill="D9E1F2"/>
            <w:noWrap/>
            <w:vAlign w:val="bottom"/>
            <w:hideMark/>
          </w:tcPr>
          <w:p w14:paraId="14396B1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79CD726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59AB6DC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209E5AC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760C8F8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5AEC149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2DDE2B1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3F27C31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7374D40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63F6D5A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0F6E474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Exemplar</w:t>
            </w:r>
          </w:p>
        </w:tc>
      </w:tr>
      <w:tr w:rsidR="00A40FD4" w:rsidRPr="00AF4972" w14:paraId="5CC84105"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42DC6B21"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CBL</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1D06ADE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12" w:space="0" w:color="auto"/>
            </w:tcBorders>
            <w:shd w:val="clear" w:color="auto" w:fill="auto"/>
            <w:noWrap/>
            <w:vAlign w:val="bottom"/>
            <w:hideMark/>
          </w:tcPr>
          <w:p w14:paraId="244A336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4DA226D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60B90A0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35C38FE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2A74827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52BCBD4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2DB64EA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45F3E17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381D5DA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12" w:space="0" w:color="auto"/>
            </w:tcBorders>
            <w:shd w:val="clear" w:color="000000" w:fill="D9E1F2"/>
            <w:noWrap/>
            <w:vAlign w:val="bottom"/>
            <w:hideMark/>
          </w:tcPr>
          <w:p w14:paraId="599FD90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645645F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Exemplar</w:t>
            </w:r>
          </w:p>
        </w:tc>
      </w:tr>
      <w:tr w:rsidR="009178A8" w:rsidRPr="00AF4972" w14:paraId="0ED4E424"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0973408D"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CD274</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25800BA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12" w:space="0" w:color="auto"/>
            </w:tcBorders>
            <w:shd w:val="clear" w:color="auto" w:fill="auto"/>
            <w:noWrap/>
            <w:vAlign w:val="bottom"/>
            <w:hideMark/>
          </w:tcPr>
          <w:p w14:paraId="3C4B185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27F1E7A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0650929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5C136E2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7076F30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1E56AB0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7DEC616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7061337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5C0012B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09DA5F5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1987EE7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Exemplar</w:t>
            </w:r>
          </w:p>
        </w:tc>
      </w:tr>
      <w:tr w:rsidR="00A40FD4" w:rsidRPr="00AF4972" w14:paraId="0699EA1A"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1840EB6F"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CEBPA</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0D94B73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12" w:space="0" w:color="auto"/>
            </w:tcBorders>
            <w:shd w:val="clear" w:color="auto" w:fill="auto"/>
            <w:noWrap/>
            <w:vAlign w:val="bottom"/>
            <w:hideMark/>
          </w:tcPr>
          <w:p w14:paraId="1D44EA0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77D2175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51D5F21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17B550D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21EC3FC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7F58453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7863E2C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2AFF2AE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1A1CE41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12" w:space="0" w:color="auto"/>
            </w:tcBorders>
            <w:shd w:val="clear" w:color="000000" w:fill="D9E1F2"/>
            <w:noWrap/>
            <w:vAlign w:val="bottom"/>
            <w:hideMark/>
          </w:tcPr>
          <w:p w14:paraId="616609F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2299F00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Exemplar</w:t>
            </w:r>
          </w:p>
        </w:tc>
      </w:tr>
      <w:tr w:rsidR="00A40FD4" w:rsidRPr="00AF4972" w14:paraId="2858CF0C"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59B6ABB4"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CSF3R</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4FE6047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12" w:space="0" w:color="auto"/>
            </w:tcBorders>
            <w:shd w:val="clear" w:color="auto" w:fill="auto"/>
            <w:noWrap/>
            <w:vAlign w:val="bottom"/>
            <w:hideMark/>
          </w:tcPr>
          <w:p w14:paraId="464513A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6310CFA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16FA300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17113C8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0B4C0BE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7F71058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2DEE659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2DBB047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7AA79AE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12" w:space="0" w:color="auto"/>
            </w:tcBorders>
            <w:shd w:val="clear" w:color="000000" w:fill="D9E1F2"/>
            <w:noWrap/>
            <w:vAlign w:val="bottom"/>
            <w:hideMark/>
          </w:tcPr>
          <w:p w14:paraId="0AED8C6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5630C74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Exemplar</w:t>
            </w:r>
          </w:p>
        </w:tc>
      </w:tr>
      <w:tr w:rsidR="009178A8" w:rsidRPr="00AF4972" w14:paraId="36ACFBC8"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720BCF4E"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CTC1</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4A1CDC4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12" w:space="0" w:color="auto"/>
            </w:tcBorders>
            <w:shd w:val="clear" w:color="auto" w:fill="auto"/>
            <w:noWrap/>
            <w:vAlign w:val="bottom"/>
            <w:hideMark/>
          </w:tcPr>
          <w:p w14:paraId="503B238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07CDB69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79E1ED6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6B5D9DF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0182489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7E2717A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3CC2485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045F0B1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4D39ACD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38A8065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210778A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Exemplar</w:t>
            </w:r>
          </w:p>
        </w:tc>
      </w:tr>
      <w:tr w:rsidR="009178A8" w:rsidRPr="00AF4972" w14:paraId="404878B7"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25440252"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DDX41</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3D19D56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single" w:sz="4" w:space="0" w:color="auto"/>
              <w:left w:val="nil"/>
              <w:bottom w:val="single" w:sz="4" w:space="0" w:color="auto"/>
              <w:right w:val="single" w:sz="12" w:space="0" w:color="auto"/>
            </w:tcBorders>
            <w:shd w:val="clear" w:color="auto" w:fill="auto"/>
            <w:noWrap/>
            <w:vAlign w:val="bottom"/>
            <w:hideMark/>
          </w:tcPr>
          <w:p w14:paraId="231C096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05A0ED5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single" w:sz="4" w:space="0" w:color="auto"/>
              <w:left w:val="nil"/>
              <w:bottom w:val="single" w:sz="4" w:space="0" w:color="auto"/>
              <w:right w:val="single" w:sz="4" w:space="0" w:color="auto"/>
            </w:tcBorders>
            <w:shd w:val="clear" w:color="auto" w:fill="auto"/>
            <w:noWrap/>
            <w:vAlign w:val="bottom"/>
            <w:hideMark/>
          </w:tcPr>
          <w:p w14:paraId="09BCE17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nil"/>
              <w:bottom w:val="single" w:sz="4" w:space="0" w:color="auto"/>
              <w:right w:val="single" w:sz="4" w:space="0" w:color="auto"/>
            </w:tcBorders>
            <w:shd w:val="clear" w:color="auto" w:fill="auto"/>
            <w:noWrap/>
            <w:vAlign w:val="bottom"/>
            <w:hideMark/>
          </w:tcPr>
          <w:p w14:paraId="2E217B8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558D9F5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3526EBF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single" w:sz="4" w:space="0" w:color="auto"/>
              <w:left w:val="nil"/>
              <w:bottom w:val="single" w:sz="4" w:space="0" w:color="auto"/>
              <w:right w:val="single" w:sz="4" w:space="0" w:color="auto"/>
            </w:tcBorders>
            <w:shd w:val="clear" w:color="auto" w:fill="auto"/>
            <w:noWrap/>
            <w:vAlign w:val="bottom"/>
            <w:hideMark/>
          </w:tcPr>
          <w:p w14:paraId="3137BD1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nil"/>
              <w:bottom w:val="single" w:sz="4" w:space="0" w:color="auto"/>
              <w:right w:val="single" w:sz="4" w:space="0" w:color="auto"/>
            </w:tcBorders>
            <w:shd w:val="clear" w:color="auto" w:fill="auto"/>
            <w:noWrap/>
            <w:vAlign w:val="bottom"/>
            <w:hideMark/>
          </w:tcPr>
          <w:p w14:paraId="425D40E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nil"/>
              <w:bottom w:val="single" w:sz="4" w:space="0" w:color="auto"/>
              <w:right w:val="single" w:sz="4" w:space="0" w:color="auto"/>
            </w:tcBorders>
            <w:shd w:val="clear" w:color="auto" w:fill="auto"/>
            <w:noWrap/>
            <w:vAlign w:val="bottom"/>
            <w:hideMark/>
          </w:tcPr>
          <w:p w14:paraId="0E9047F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nil"/>
              <w:bottom w:val="single" w:sz="4" w:space="0" w:color="auto"/>
              <w:right w:val="single" w:sz="12" w:space="0" w:color="auto"/>
            </w:tcBorders>
            <w:shd w:val="clear" w:color="auto" w:fill="auto"/>
            <w:noWrap/>
            <w:vAlign w:val="bottom"/>
            <w:hideMark/>
          </w:tcPr>
          <w:p w14:paraId="5026C63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7A8E4DB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Exemplar</w:t>
            </w:r>
          </w:p>
        </w:tc>
      </w:tr>
      <w:tr w:rsidR="009178A8" w:rsidRPr="00AF4972" w14:paraId="69BE054D"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374BDB79"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lastRenderedPageBreak/>
              <w:t>DEK-NUP214</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742F865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12" w:space="0" w:color="auto"/>
            </w:tcBorders>
            <w:shd w:val="clear" w:color="000000" w:fill="D9E1F2"/>
            <w:noWrap/>
            <w:vAlign w:val="bottom"/>
            <w:hideMark/>
          </w:tcPr>
          <w:p w14:paraId="5E42ED6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489ABB9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731AB57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62B17A5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4DB028A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7A14C44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09BB567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72F1491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2D8D7E6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2836EBE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5E0465B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Exemplar</w:t>
            </w:r>
          </w:p>
        </w:tc>
      </w:tr>
      <w:tr w:rsidR="009178A8" w:rsidRPr="00AF4972" w14:paraId="71DC66F1"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39DE382F"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DKC1</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1D1E3B6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12" w:space="0" w:color="auto"/>
            </w:tcBorders>
            <w:shd w:val="clear" w:color="auto" w:fill="auto"/>
            <w:noWrap/>
            <w:vAlign w:val="bottom"/>
            <w:hideMark/>
          </w:tcPr>
          <w:p w14:paraId="2BDA314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6CA0DCC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7242F81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0E355C5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3024F79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153AF7E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12444A0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60D8DFD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7B0FE0C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2B2FB39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6009C52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Exemplar</w:t>
            </w:r>
          </w:p>
        </w:tc>
      </w:tr>
      <w:tr w:rsidR="00A40FD4" w:rsidRPr="00AF4972" w14:paraId="46CEA6C4"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2F66113B"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DNMT3A</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79AFCAA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12" w:space="0" w:color="auto"/>
            </w:tcBorders>
            <w:shd w:val="clear" w:color="auto" w:fill="auto"/>
            <w:noWrap/>
            <w:vAlign w:val="bottom"/>
            <w:hideMark/>
          </w:tcPr>
          <w:p w14:paraId="67FDD6F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102D607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37DB2DD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6E7A852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6D53AA5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3DB9F49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21EA095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2A764F4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17CC923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12" w:space="0" w:color="auto"/>
            </w:tcBorders>
            <w:shd w:val="clear" w:color="000000" w:fill="D9E1F2"/>
            <w:noWrap/>
            <w:vAlign w:val="bottom"/>
            <w:hideMark/>
          </w:tcPr>
          <w:p w14:paraId="1E11202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120AE3B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Exemplar</w:t>
            </w:r>
          </w:p>
        </w:tc>
      </w:tr>
      <w:tr w:rsidR="009178A8" w:rsidRPr="00AF4972" w14:paraId="53A4617B"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00E08B64"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ELANE</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41503B2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12" w:space="0" w:color="auto"/>
            </w:tcBorders>
            <w:shd w:val="clear" w:color="auto" w:fill="auto"/>
            <w:noWrap/>
            <w:vAlign w:val="bottom"/>
            <w:hideMark/>
          </w:tcPr>
          <w:p w14:paraId="3DFAB12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556BAE0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1F00934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741F800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777FA04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76358B4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7F2E076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23DDD83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10BBECC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1477566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413970A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Exemplar</w:t>
            </w:r>
          </w:p>
        </w:tc>
      </w:tr>
      <w:tr w:rsidR="009178A8" w:rsidRPr="00AF4972" w14:paraId="5CD6E9A0"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643C9435"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ETNK1</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030E9E0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12" w:space="0" w:color="auto"/>
            </w:tcBorders>
            <w:shd w:val="clear" w:color="auto" w:fill="auto"/>
            <w:noWrap/>
            <w:vAlign w:val="bottom"/>
            <w:hideMark/>
          </w:tcPr>
          <w:p w14:paraId="62D063A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6F8BEEF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665B366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5443AC2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4330CCC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422CE25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4EF4A4C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1A618F4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2BC35B3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008FD39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28B5ADB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Exemplar</w:t>
            </w:r>
          </w:p>
        </w:tc>
      </w:tr>
      <w:tr w:rsidR="00A40FD4" w:rsidRPr="00AF4972" w14:paraId="37AD7A90"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3BCD8CC8"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ETV6</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579EBB2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12" w:space="0" w:color="auto"/>
            </w:tcBorders>
            <w:shd w:val="clear" w:color="auto" w:fill="auto"/>
            <w:noWrap/>
            <w:vAlign w:val="bottom"/>
            <w:hideMark/>
          </w:tcPr>
          <w:p w14:paraId="7F7ED9F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407C391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78A7CE7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58A9CA7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04C9C3B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4B657CE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0F75595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23F1845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036F1C1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58950B9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68EBC33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Exemplar</w:t>
            </w:r>
          </w:p>
        </w:tc>
      </w:tr>
      <w:tr w:rsidR="009178A8" w:rsidRPr="00AF4972" w14:paraId="08E7B806"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1543AEC5"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ETV6-JAK2</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609487D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12" w:space="0" w:color="auto"/>
            </w:tcBorders>
            <w:shd w:val="clear" w:color="000000" w:fill="D9E1F2"/>
            <w:noWrap/>
            <w:vAlign w:val="bottom"/>
            <w:hideMark/>
          </w:tcPr>
          <w:p w14:paraId="3D2C3FD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659AC55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7D90B1E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3306DAD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2905585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4D1C033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46B317A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5F9EA1D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63B3252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6AA4E23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5286654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Exemplar</w:t>
            </w:r>
          </w:p>
        </w:tc>
      </w:tr>
      <w:tr w:rsidR="009178A8" w:rsidRPr="00AF4972" w14:paraId="5B5690D7"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3C8B7B3F"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ETV6-RUNX1</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4E03FB2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12" w:space="0" w:color="auto"/>
            </w:tcBorders>
            <w:shd w:val="clear" w:color="000000" w:fill="D9E1F2"/>
            <w:noWrap/>
            <w:vAlign w:val="bottom"/>
            <w:hideMark/>
          </w:tcPr>
          <w:p w14:paraId="09C6C3C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2951CDD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4252601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6D3D018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5871B56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1D49CE6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3380C51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6E153A7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3F7031B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4E30B8C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3E2CE4E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Exemplar</w:t>
            </w:r>
          </w:p>
        </w:tc>
      </w:tr>
      <w:tr w:rsidR="00A40FD4" w:rsidRPr="00AF4972" w14:paraId="7A6BBA69"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22FF6BE9"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EZH2</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3BDBA16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12" w:space="0" w:color="auto"/>
            </w:tcBorders>
            <w:shd w:val="clear" w:color="auto" w:fill="auto"/>
            <w:noWrap/>
            <w:vAlign w:val="bottom"/>
            <w:hideMark/>
          </w:tcPr>
          <w:p w14:paraId="73CB215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52CAE04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4C0B876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7156FC7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3120775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458E0B4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7554A7F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4BBCBFD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23197B5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single" w:sz="4" w:space="0" w:color="auto"/>
              <w:left w:val="single" w:sz="4" w:space="0" w:color="auto"/>
              <w:bottom w:val="single" w:sz="4" w:space="0" w:color="auto"/>
              <w:right w:val="single" w:sz="12" w:space="0" w:color="auto"/>
            </w:tcBorders>
            <w:shd w:val="clear" w:color="000000" w:fill="D9E1F2"/>
            <w:noWrap/>
            <w:vAlign w:val="bottom"/>
            <w:hideMark/>
          </w:tcPr>
          <w:p w14:paraId="239DB4B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742995F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Exemplar</w:t>
            </w:r>
          </w:p>
        </w:tc>
      </w:tr>
      <w:tr w:rsidR="009178A8" w:rsidRPr="00AF4972" w14:paraId="6DEDA775"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11DB54A5"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FANCA</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264AF33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12" w:space="0" w:color="auto"/>
            </w:tcBorders>
            <w:shd w:val="clear" w:color="auto" w:fill="auto"/>
            <w:noWrap/>
            <w:vAlign w:val="bottom"/>
            <w:hideMark/>
          </w:tcPr>
          <w:p w14:paraId="2461647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4757064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70980F8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1499A4E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65584EE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07D76F4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6ED4A03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6E13BC1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0622C0B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7E477BD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1767387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Exemplar</w:t>
            </w:r>
          </w:p>
        </w:tc>
      </w:tr>
      <w:tr w:rsidR="009178A8" w:rsidRPr="00AF4972" w14:paraId="3A1FEE3B"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513E343B"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FANCB</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5A6697A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12" w:space="0" w:color="auto"/>
            </w:tcBorders>
            <w:shd w:val="clear" w:color="auto" w:fill="auto"/>
            <w:noWrap/>
            <w:vAlign w:val="bottom"/>
            <w:hideMark/>
          </w:tcPr>
          <w:p w14:paraId="2CD56BF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129BAB5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7908DC7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63FE42A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2C4FEBE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111960E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15A70D9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44C0BF2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31732E7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2AC959A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098122C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Exemplar</w:t>
            </w:r>
          </w:p>
        </w:tc>
      </w:tr>
      <w:tr w:rsidR="009178A8" w:rsidRPr="00AF4972" w14:paraId="18CBC1AC"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76032146"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FANCC</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7120847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12" w:space="0" w:color="auto"/>
            </w:tcBorders>
            <w:shd w:val="clear" w:color="auto" w:fill="auto"/>
            <w:noWrap/>
            <w:vAlign w:val="bottom"/>
            <w:hideMark/>
          </w:tcPr>
          <w:p w14:paraId="0785F9B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39CA5F9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23C0EEF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3B9CDA9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0B7AB0A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7CD8537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12077AD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440045F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5989405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01753B9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097CEE3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Exemplar</w:t>
            </w:r>
          </w:p>
        </w:tc>
      </w:tr>
      <w:tr w:rsidR="009178A8" w:rsidRPr="00AF4972" w14:paraId="143E7287"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5BD1B4F8"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FANCD2</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1718693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12" w:space="0" w:color="auto"/>
            </w:tcBorders>
            <w:shd w:val="clear" w:color="auto" w:fill="auto"/>
            <w:noWrap/>
            <w:vAlign w:val="bottom"/>
            <w:hideMark/>
          </w:tcPr>
          <w:p w14:paraId="1E8A5B4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3CDC478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69B1ABC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601732E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7507AFD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42F0A2B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24A0275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2F11358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423F537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127294E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50C798D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Exemplar</w:t>
            </w:r>
          </w:p>
        </w:tc>
      </w:tr>
      <w:tr w:rsidR="009178A8" w:rsidRPr="00AF4972" w14:paraId="354F9C0D"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3ABC6E66"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FANCE</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69E4123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12" w:space="0" w:color="auto"/>
            </w:tcBorders>
            <w:shd w:val="clear" w:color="auto" w:fill="auto"/>
            <w:noWrap/>
            <w:vAlign w:val="bottom"/>
            <w:hideMark/>
          </w:tcPr>
          <w:p w14:paraId="6D9C065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15AD596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364BBE0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12C5E4D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4CE7EA5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7815B8D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7461C50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65D0C08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14763E2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173A37F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2F82504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Exemplar</w:t>
            </w:r>
          </w:p>
        </w:tc>
      </w:tr>
      <w:tr w:rsidR="009178A8" w:rsidRPr="00AF4972" w14:paraId="53FA782A"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4A225EC9"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FANCF</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239B2A7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12" w:space="0" w:color="auto"/>
            </w:tcBorders>
            <w:shd w:val="clear" w:color="auto" w:fill="auto"/>
            <w:noWrap/>
            <w:vAlign w:val="bottom"/>
            <w:hideMark/>
          </w:tcPr>
          <w:p w14:paraId="12B93B8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672E50A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76D9455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08456A8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6A13995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0CEDE36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1D3A205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59F68FD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62F9828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191130D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438B59A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Exemplar</w:t>
            </w:r>
          </w:p>
        </w:tc>
      </w:tr>
      <w:tr w:rsidR="009178A8" w:rsidRPr="00AF4972" w14:paraId="35B3135E"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4AE0B4B4"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FANCG</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2981483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12" w:space="0" w:color="auto"/>
            </w:tcBorders>
            <w:shd w:val="clear" w:color="auto" w:fill="auto"/>
            <w:noWrap/>
            <w:vAlign w:val="bottom"/>
            <w:hideMark/>
          </w:tcPr>
          <w:p w14:paraId="5FBD26B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76845E6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4F2585C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6D8A1BB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66559E4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7DA52A1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444D4FB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64F8B7E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34B5477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2983221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26C02E0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Exemplar</w:t>
            </w:r>
          </w:p>
        </w:tc>
      </w:tr>
      <w:tr w:rsidR="009178A8" w:rsidRPr="00AF4972" w14:paraId="3A7DA52E"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31FADFE8"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FANCI</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006C8A3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12" w:space="0" w:color="auto"/>
            </w:tcBorders>
            <w:shd w:val="clear" w:color="auto" w:fill="auto"/>
            <w:noWrap/>
            <w:vAlign w:val="bottom"/>
            <w:hideMark/>
          </w:tcPr>
          <w:p w14:paraId="5EFE5B8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5F095EA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0581C6A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5EADAF4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482B329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3C41340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2C75FAF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45288F7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4014D6F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7A87C2E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454D1DD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Exemplar</w:t>
            </w:r>
          </w:p>
        </w:tc>
      </w:tr>
      <w:tr w:rsidR="009178A8" w:rsidRPr="00AF4972" w14:paraId="563329CE"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0136AFC7"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FANCL</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2A02258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12" w:space="0" w:color="auto"/>
            </w:tcBorders>
            <w:shd w:val="clear" w:color="auto" w:fill="auto"/>
            <w:noWrap/>
            <w:vAlign w:val="bottom"/>
            <w:hideMark/>
          </w:tcPr>
          <w:p w14:paraId="2F65B94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6C80CD7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24571E1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3D294D8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748F848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40DC75D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64A11BC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13B4AD3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1565E8B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019E07E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26A2FF9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Exemplar</w:t>
            </w:r>
          </w:p>
        </w:tc>
      </w:tr>
      <w:tr w:rsidR="009178A8" w:rsidRPr="00AF4972" w14:paraId="7856D68B"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03D797CC"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FANCM</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00E721B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12" w:space="0" w:color="auto"/>
            </w:tcBorders>
            <w:shd w:val="clear" w:color="auto" w:fill="auto"/>
            <w:noWrap/>
            <w:vAlign w:val="bottom"/>
            <w:hideMark/>
          </w:tcPr>
          <w:p w14:paraId="3E050A3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6266150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0140CD0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2E06ADE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514A7CB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31A053B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6EB9393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52D4349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31F16CD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15E8C5C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1DF9199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Exemplar</w:t>
            </w:r>
          </w:p>
        </w:tc>
      </w:tr>
      <w:tr w:rsidR="009178A8" w:rsidRPr="00AF4972" w14:paraId="394C80D0"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367190E7"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FGFR1</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3DD0B1E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12" w:space="0" w:color="auto"/>
            </w:tcBorders>
            <w:shd w:val="clear" w:color="000000" w:fill="D9E1F2"/>
            <w:noWrap/>
            <w:vAlign w:val="bottom"/>
            <w:hideMark/>
          </w:tcPr>
          <w:p w14:paraId="0A44D4E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0DA8D62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212B372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11F0CA5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5D8F0AE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53A2FD1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2ED430C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1D5FF87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05CBD39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7780D99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252937C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Exemplar</w:t>
            </w:r>
          </w:p>
        </w:tc>
      </w:tr>
      <w:tr w:rsidR="00A40FD4" w:rsidRPr="00AF4972" w14:paraId="6469412A"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46F69104"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FLT3</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7C261E0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12" w:space="0" w:color="auto"/>
            </w:tcBorders>
            <w:shd w:val="clear" w:color="auto" w:fill="auto"/>
            <w:noWrap/>
            <w:vAlign w:val="bottom"/>
            <w:hideMark/>
          </w:tcPr>
          <w:p w14:paraId="5D5B72C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184FDE0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4B060EF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42799BD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4E5D173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64519AE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29B1B4D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21746DA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0A9FAB0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12" w:space="0" w:color="auto"/>
            </w:tcBorders>
            <w:shd w:val="clear" w:color="000000" w:fill="D9E1F2"/>
            <w:noWrap/>
            <w:vAlign w:val="bottom"/>
            <w:hideMark/>
          </w:tcPr>
          <w:p w14:paraId="2A714C6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578D57A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Exemplar</w:t>
            </w:r>
          </w:p>
        </w:tc>
      </w:tr>
      <w:tr w:rsidR="009178A8" w:rsidRPr="00AF4972" w14:paraId="597D03DA"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34F5E6BD"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G6PC3</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58A1AB8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12" w:space="0" w:color="auto"/>
            </w:tcBorders>
            <w:shd w:val="clear" w:color="auto" w:fill="auto"/>
            <w:noWrap/>
            <w:vAlign w:val="bottom"/>
            <w:hideMark/>
          </w:tcPr>
          <w:p w14:paraId="4D3DAC0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51FDC13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0EEB378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70BECF6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6327583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7770200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2388A10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4B965B4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6239063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40B142A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6B55E69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Exemplar</w:t>
            </w:r>
          </w:p>
        </w:tc>
      </w:tr>
      <w:tr w:rsidR="00A40FD4" w:rsidRPr="00AF4972" w14:paraId="42767CED"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2C09B4E9"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GATA1</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0B6E2C0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12" w:space="0" w:color="auto"/>
            </w:tcBorders>
            <w:shd w:val="clear" w:color="auto" w:fill="auto"/>
            <w:noWrap/>
            <w:vAlign w:val="bottom"/>
            <w:hideMark/>
          </w:tcPr>
          <w:p w14:paraId="1C9B08A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02A7531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682B9F8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6C94CA4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2320DF6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3F277BE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68C97F6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1529392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698289D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12" w:space="0" w:color="auto"/>
            </w:tcBorders>
            <w:shd w:val="clear" w:color="000000" w:fill="D9E1F2"/>
            <w:noWrap/>
            <w:vAlign w:val="bottom"/>
            <w:hideMark/>
          </w:tcPr>
          <w:p w14:paraId="4FEF2D4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25A83E9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Exemplar</w:t>
            </w:r>
          </w:p>
        </w:tc>
      </w:tr>
      <w:tr w:rsidR="00A40FD4" w:rsidRPr="00AF4972" w14:paraId="12155612"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56A367EA"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GATA2</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55D6515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12" w:space="0" w:color="auto"/>
            </w:tcBorders>
            <w:shd w:val="clear" w:color="auto" w:fill="auto"/>
            <w:noWrap/>
            <w:vAlign w:val="bottom"/>
            <w:hideMark/>
          </w:tcPr>
          <w:p w14:paraId="19FBBF4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69E557D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1E66A4A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62C839B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365B1C8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6061B12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1ED6A7D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2BF0FE0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574E2B1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12" w:space="0" w:color="auto"/>
            </w:tcBorders>
            <w:shd w:val="clear" w:color="000000" w:fill="D9E1F2"/>
            <w:noWrap/>
            <w:vAlign w:val="bottom"/>
            <w:hideMark/>
          </w:tcPr>
          <w:p w14:paraId="6CD89F7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4D6AB7A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Exemplar</w:t>
            </w:r>
          </w:p>
        </w:tc>
      </w:tr>
      <w:tr w:rsidR="009178A8" w:rsidRPr="00AF4972" w14:paraId="0998C445"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5793AB6E"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GATA2-MECOM</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5724925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12" w:space="0" w:color="auto"/>
            </w:tcBorders>
            <w:shd w:val="clear" w:color="000000" w:fill="D9E1F2"/>
            <w:noWrap/>
            <w:vAlign w:val="bottom"/>
            <w:hideMark/>
          </w:tcPr>
          <w:p w14:paraId="310E3B3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0A0193C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798E1B7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5BC19C7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2D9B9C0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45BC9CF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6FDF92D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6F102DE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5ABD9F9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37A0C91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2E4E36C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Exemplar</w:t>
            </w:r>
          </w:p>
        </w:tc>
      </w:tr>
      <w:tr w:rsidR="009178A8" w:rsidRPr="00AF4972" w14:paraId="65215F91"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44AE3939"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GFI1</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6AD6155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12" w:space="0" w:color="auto"/>
            </w:tcBorders>
            <w:shd w:val="clear" w:color="auto" w:fill="auto"/>
            <w:noWrap/>
            <w:vAlign w:val="bottom"/>
            <w:hideMark/>
          </w:tcPr>
          <w:p w14:paraId="31FDE8C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74D7CE1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16094FB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7E44354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19BC290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627DC0E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0D5F8C2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2590B39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3B47B37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48BD2B8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1C3CD76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Exemplar</w:t>
            </w:r>
          </w:p>
        </w:tc>
      </w:tr>
      <w:tr w:rsidR="009178A8" w:rsidRPr="00AF4972" w14:paraId="7A8A3A10"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4C5C17E4"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HAVCR2*</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040D53F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12" w:space="0" w:color="auto"/>
            </w:tcBorders>
            <w:shd w:val="clear" w:color="auto" w:fill="auto"/>
            <w:noWrap/>
            <w:vAlign w:val="bottom"/>
            <w:hideMark/>
          </w:tcPr>
          <w:p w14:paraId="0E5B88F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68A2623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389DD24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1999F8B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42E854E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660E37D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4A816B6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62032E8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2F1BF90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5F2C9C0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4D6A1A9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Exemplar</w:t>
            </w:r>
          </w:p>
        </w:tc>
      </w:tr>
      <w:tr w:rsidR="009178A8" w:rsidRPr="00AF4972" w14:paraId="30114136"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23E26EA7"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HAX1</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40BBB37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12" w:space="0" w:color="auto"/>
            </w:tcBorders>
            <w:shd w:val="clear" w:color="auto" w:fill="auto"/>
            <w:noWrap/>
            <w:vAlign w:val="bottom"/>
            <w:hideMark/>
          </w:tcPr>
          <w:p w14:paraId="7BDFC76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52F25E1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37115D5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3035E40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1E791D0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275BA2D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01839B6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30EE85B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498C33D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22ACADB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5590D39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Exemplar</w:t>
            </w:r>
          </w:p>
        </w:tc>
      </w:tr>
      <w:tr w:rsidR="00A40FD4" w:rsidRPr="00AF4972" w14:paraId="4F1BAD29"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20FF7ECC"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IDH1</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04B02B3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12" w:space="0" w:color="auto"/>
            </w:tcBorders>
            <w:shd w:val="clear" w:color="auto" w:fill="auto"/>
            <w:noWrap/>
            <w:vAlign w:val="bottom"/>
            <w:hideMark/>
          </w:tcPr>
          <w:p w14:paraId="7576549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5797F18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7B18DB2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039D03C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39A58B6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1EE2DB0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7FF9236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13D04FC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39908C6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12" w:space="0" w:color="auto"/>
            </w:tcBorders>
            <w:shd w:val="clear" w:color="000000" w:fill="D9E1F2"/>
            <w:noWrap/>
            <w:vAlign w:val="bottom"/>
            <w:hideMark/>
          </w:tcPr>
          <w:p w14:paraId="796858A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331F340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Exemplar</w:t>
            </w:r>
          </w:p>
        </w:tc>
      </w:tr>
      <w:tr w:rsidR="00A40FD4" w:rsidRPr="00AF4972" w14:paraId="017D257F"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73CED5B5"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IDH2</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60E97C7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12" w:space="0" w:color="auto"/>
            </w:tcBorders>
            <w:shd w:val="clear" w:color="auto" w:fill="auto"/>
            <w:noWrap/>
            <w:vAlign w:val="bottom"/>
            <w:hideMark/>
          </w:tcPr>
          <w:p w14:paraId="7858908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78ACBCA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15CEC64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3898BF9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56FB207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7B18F41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0759943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1297C4B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636380C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single" w:sz="4" w:space="0" w:color="auto"/>
              <w:left w:val="single" w:sz="4" w:space="0" w:color="auto"/>
              <w:bottom w:val="single" w:sz="4" w:space="0" w:color="auto"/>
              <w:right w:val="single" w:sz="12" w:space="0" w:color="auto"/>
            </w:tcBorders>
            <w:shd w:val="clear" w:color="000000" w:fill="D9E1F2"/>
            <w:noWrap/>
            <w:vAlign w:val="bottom"/>
            <w:hideMark/>
          </w:tcPr>
          <w:p w14:paraId="7B50C86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6526183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Exemplar</w:t>
            </w:r>
          </w:p>
        </w:tc>
      </w:tr>
      <w:tr w:rsidR="009178A8" w:rsidRPr="00AF4972" w14:paraId="24B83865"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39142F3C"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IGH-BCL10 (t(1;14))</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5664F02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12" w:space="0" w:color="auto"/>
            </w:tcBorders>
            <w:shd w:val="clear" w:color="000000" w:fill="D9E1F2"/>
            <w:noWrap/>
            <w:vAlign w:val="bottom"/>
            <w:hideMark/>
          </w:tcPr>
          <w:p w14:paraId="795F02C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4CFA85F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41F2A10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1419A31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3692F07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3E1EEA4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430E8DB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205FA33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1005208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2FBD2FE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07E2D95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Exemplar</w:t>
            </w:r>
          </w:p>
        </w:tc>
      </w:tr>
      <w:tr w:rsidR="009178A8" w:rsidRPr="00AF4972" w14:paraId="374EB767"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4A583C1A"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IGH-BCL2 (t(14;18))</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3606A13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12" w:space="0" w:color="auto"/>
            </w:tcBorders>
            <w:shd w:val="clear" w:color="000000" w:fill="D9E1F2"/>
            <w:noWrap/>
            <w:vAlign w:val="bottom"/>
            <w:hideMark/>
          </w:tcPr>
          <w:p w14:paraId="37647B4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24DB002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00A1C77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596CE36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415D172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2B4EEB1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0D9DD81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7B77415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2913A5A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71C64D0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5F861E8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Exemplar</w:t>
            </w:r>
          </w:p>
        </w:tc>
      </w:tr>
      <w:tr w:rsidR="009178A8" w:rsidRPr="00AF4972" w14:paraId="22738DA5"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61DEBC63"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IGH-BCL6 (t(3;14))</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38EE173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12" w:space="0" w:color="auto"/>
            </w:tcBorders>
            <w:shd w:val="clear" w:color="000000" w:fill="D9E1F2"/>
            <w:noWrap/>
            <w:vAlign w:val="bottom"/>
            <w:hideMark/>
          </w:tcPr>
          <w:p w14:paraId="20FDF02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48F3BB9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4970C0D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05A2ACE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4CD1027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0958B7E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2B93A12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599A7AF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166CEE4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6BFD5C9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71D5643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Exemplar</w:t>
            </w:r>
          </w:p>
        </w:tc>
      </w:tr>
      <w:tr w:rsidR="009178A8" w:rsidRPr="00AF4972" w14:paraId="56205C24"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460DB4CE"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IGH-CCND1 (t(11;14))</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16DE0FB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12" w:space="0" w:color="auto"/>
            </w:tcBorders>
            <w:shd w:val="clear" w:color="000000" w:fill="D9E1F2"/>
            <w:noWrap/>
            <w:vAlign w:val="bottom"/>
            <w:hideMark/>
          </w:tcPr>
          <w:p w14:paraId="600DA0E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05E23AA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52EFBFE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52A1C81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2386565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73AB8A6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16EA0EE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2C4A7A4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4041BEC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3540889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07C61BA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Exemplar</w:t>
            </w:r>
          </w:p>
        </w:tc>
      </w:tr>
      <w:tr w:rsidR="009178A8" w:rsidRPr="00AF4972" w14:paraId="5149F4DF"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327BB5EF"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IGH-MYC (t(8;14))</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4EFF580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12" w:space="0" w:color="auto"/>
            </w:tcBorders>
            <w:shd w:val="clear" w:color="000000" w:fill="D9E1F2"/>
            <w:noWrap/>
            <w:vAlign w:val="bottom"/>
            <w:hideMark/>
          </w:tcPr>
          <w:p w14:paraId="34E10C5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38A237F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424B10C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54D02FC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51C6FFE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5A54036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64127E7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348BBB4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6F9D922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0AFBB9F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7619A7D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Exemplar</w:t>
            </w:r>
          </w:p>
        </w:tc>
      </w:tr>
      <w:tr w:rsidR="00A40FD4" w:rsidRPr="00AF4972" w14:paraId="415582D6"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1D43E75B"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IKZF1</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510F477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12" w:space="0" w:color="auto"/>
            </w:tcBorders>
            <w:shd w:val="clear" w:color="auto" w:fill="auto"/>
            <w:noWrap/>
            <w:vAlign w:val="bottom"/>
            <w:hideMark/>
          </w:tcPr>
          <w:p w14:paraId="52350C3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5822D3C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4B244B4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4A6964B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4848E27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2F240AD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14C0319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2C3A7D9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5AF1C62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12" w:space="0" w:color="auto"/>
            </w:tcBorders>
            <w:shd w:val="clear" w:color="000000" w:fill="D9E1F2"/>
            <w:noWrap/>
            <w:vAlign w:val="bottom"/>
            <w:hideMark/>
          </w:tcPr>
          <w:p w14:paraId="084AAE8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3415BF3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Exemplar</w:t>
            </w:r>
          </w:p>
        </w:tc>
      </w:tr>
      <w:tr w:rsidR="009178A8" w:rsidRPr="00AF4972" w14:paraId="3313E9A4"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08892E20"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JAK1</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11BB481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12" w:space="0" w:color="auto"/>
            </w:tcBorders>
            <w:shd w:val="clear" w:color="auto" w:fill="auto"/>
            <w:noWrap/>
            <w:vAlign w:val="bottom"/>
            <w:hideMark/>
          </w:tcPr>
          <w:p w14:paraId="58C8376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140216A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2F2AD86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19BCF74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0167556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74443ED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792C741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396E403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55A352A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75A7B3F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3DB064B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Exemplar</w:t>
            </w:r>
          </w:p>
        </w:tc>
      </w:tr>
      <w:tr w:rsidR="00A40FD4" w:rsidRPr="00AF4972" w14:paraId="4E2CEB31"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1DF6FE6A"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lastRenderedPageBreak/>
              <w:t>JAK2</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278AE71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12" w:space="0" w:color="auto"/>
            </w:tcBorders>
            <w:shd w:val="clear" w:color="auto" w:fill="auto"/>
            <w:noWrap/>
            <w:vAlign w:val="bottom"/>
            <w:hideMark/>
          </w:tcPr>
          <w:p w14:paraId="16CF911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33FD898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2092C58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39B0CE0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4EDD5B7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1D0A5AB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3146F5B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0A4C97F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376F951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12" w:space="0" w:color="auto"/>
            </w:tcBorders>
            <w:shd w:val="clear" w:color="000000" w:fill="D9E1F2"/>
            <w:noWrap/>
            <w:vAlign w:val="bottom"/>
            <w:hideMark/>
          </w:tcPr>
          <w:p w14:paraId="4EB72E1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647095B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Exemplar</w:t>
            </w:r>
          </w:p>
        </w:tc>
      </w:tr>
      <w:tr w:rsidR="00A40FD4" w:rsidRPr="00AF4972" w14:paraId="5299EF0B"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2C47A2D9"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JAK3</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533F35D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12" w:space="0" w:color="auto"/>
            </w:tcBorders>
            <w:shd w:val="clear" w:color="auto" w:fill="auto"/>
            <w:noWrap/>
            <w:vAlign w:val="bottom"/>
            <w:hideMark/>
          </w:tcPr>
          <w:p w14:paraId="3B00B51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252F501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231FCF4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165ECF1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4E3BCDC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6752CB2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6E493C6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0AA06C4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4766C6A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single" w:sz="4" w:space="0" w:color="auto"/>
              <w:left w:val="single" w:sz="4" w:space="0" w:color="auto"/>
              <w:bottom w:val="single" w:sz="4" w:space="0" w:color="auto"/>
              <w:right w:val="single" w:sz="12" w:space="0" w:color="auto"/>
            </w:tcBorders>
            <w:shd w:val="clear" w:color="000000" w:fill="D9E1F2"/>
            <w:noWrap/>
            <w:vAlign w:val="bottom"/>
            <w:hideMark/>
          </w:tcPr>
          <w:p w14:paraId="4CE0770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5A42E00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Exemplar</w:t>
            </w:r>
          </w:p>
        </w:tc>
      </w:tr>
      <w:tr w:rsidR="00A40FD4" w:rsidRPr="00AF4972" w14:paraId="2D42FDDB"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76746C28"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KIT</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6B6641B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12" w:space="0" w:color="auto"/>
            </w:tcBorders>
            <w:shd w:val="clear" w:color="auto" w:fill="auto"/>
            <w:noWrap/>
            <w:vAlign w:val="bottom"/>
            <w:hideMark/>
          </w:tcPr>
          <w:p w14:paraId="4CF363F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304DEE6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38BF440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1CA08D6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565D038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495E2A5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3C8B179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3F14900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12E5979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12" w:space="0" w:color="auto"/>
            </w:tcBorders>
            <w:shd w:val="clear" w:color="000000" w:fill="D9E1F2"/>
            <w:noWrap/>
            <w:vAlign w:val="bottom"/>
            <w:hideMark/>
          </w:tcPr>
          <w:p w14:paraId="0CF6115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57031B8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Exemplar</w:t>
            </w:r>
          </w:p>
        </w:tc>
      </w:tr>
      <w:tr w:rsidR="00A40FD4" w:rsidRPr="00AF4972" w14:paraId="4F3F6CFA"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7E1173CD"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KMT2A</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7E9476F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12" w:space="0" w:color="auto"/>
            </w:tcBorders>
            <w:shd w:val="clear" w:color="000000" w:fill="D9E1F2"/>
            <w:noWrap/>
            <w:vAlign w:val="bottom"/>
            <w:hideMark/>
          </w:tcPr>
          <w:p w14:paraId="20A5709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05DD695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1A1ED43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2BC0493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0AC60A9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6A91187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5B65B19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675A54C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0F724FB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2F693D5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73639B0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Exemplar</w:t>
            </w:r>
          </w:p>
        </w:tc>
      </w:tr>
      <w:tr w:rsidR="009178A8" w:rsidRPr="00AF4972" w14:paraId="16DAC7B5"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4F44A263"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KMT2A-MLLT3</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17169B9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12" w:space="0" w:color="auto"/>
            </w:tcBorders>
            <w:shd w:val="clear" w:color="000000" w:fill="D9E1F2"/>
            <w:noWrap/>
            <w:vAlign w:val="bottom"/>
            <w:hideMark/>
          </w:tcPr>
          <w:p w14:paraId="595AB6D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0825DDB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2FB71CA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1ED4145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491CC18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6F39C1F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15D3241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601BFD2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2CCB1AC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06D02AA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7B02008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Exemplar</w:t>
            </w:r>
          </w:p>
        </w:tc>
      </w:tr>
      <w:tr w:rsidR="00A40FD4" w:rsidRPr="00AF4972" w14:paraId="59B7FE9A"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622C390D"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KRAS</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5595A0C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12" w:space="0" w:color="auto"/>
            </w:tcBorders>
            <w:shd w:val="clear" w:color="auto" w:fill="auto"/>
            <w:noWrap/>
            <w:vAlign w:val="bottom"/>
            <w:hideMark/>
          </w:tcPr>
          <w:p w14:paraId="6846ED0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0401135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384FE7F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6C82D62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725DA34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0D4EAFC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1EBACB1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7F0E5B7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64D6E45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12" w:space="0" w:color="auto"/>
            </w:tcBorders>
            <w:shd w:val="clear" w:color="000000" w:fill="D9E1F2"/>
            <w:noWrap/>
            <w:vAlign w:val="bottom"/>
            <w:hideMark/>
          </w:tcPr>
          <w:p w14:paraId="2302421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28AEEC9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Exemplar</w:t>
            </w:r>
          </w:p>
        </w:tc>
      </w:tr>
      <w:tr w:rsidR="00A40FD4" w:rsidRPr="00AF4972" w14:paraId="4BD26014"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02AF434C"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MPL</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18B57CE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12" w:space="0" w:color="auto"/>
            </w:tcBorders>
            <w:shd w:val="clear" w:color="auto" w:fill="auto"/>
            <w:noWrap/>
            <w:vAlign w:val="bottom"/>
            <w:hideMark/>
          </w:tcPr>
          <w:p w14:paraId="05863A1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096E378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6454127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0855982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56BAF51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5D598D4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4F8CFA4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6E69BBA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6950AAF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12" w:space="0" w:color="auto"/>
            </w:tcBorders>
            <w:shd w:val="clear" w:color="000000" w:fill="D9E1F2"/>
            <w:noWrap/>
            <w:vAlign w:val="bottom"/>
            <w:hideMark/>
          </w:tcPr>
          <w:p w14:paraId="56BABF1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5541792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Exemplar</w:t>
            </w:r>
          </w:p>
        </w:tc>
      </w:tr>
      <w:tr w:rsidR="00A40FD4" w:rsidRPr="00AF4972" w14:paraId="5A2A3E2D"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60BCC9F6"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MYD88</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459CD56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12" w:space="0" w:color="auto"/>
            </w:tcBorders>
            <w:shd w:val="clear" w:color="auto" w:fill="auto"/>
            <w:noWrap/>
            <w:vAlign w:val="bottom"/>
            <w:hideMark/>
          </w:tcPr>
          <w:p w14:paraId="2CB2E37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65CD6EB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151E94C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513DF4F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50EAEEA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5FD1AD5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09F2EEE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47C475D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56E9124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single" w:sz="4" w:space="0" w:color="auto"/>
              <w:left w:val="single" w:sz="4" w:space="0" w:color="auto"/>
              <w:bottom w:val="single" w:sz="4" w:space="0" w:color="auto"/>
              <w:right w:val="single" w:sz="12" w:space="0" w:color="auto"/>
            </w:tcBorders>
            <w:shd w:val="clear" w:color="000000" w:fill="D9E1F2"/>
            <w:noWrap/>
            <w:vAlign w:val="bottom"/>
            <w:hideMark/>
          </w:tcPr>
          <w:p w14:paraId="466F9DA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42FF609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Exemplar</w:t>
            </w:r>
          </w:p>
        </w:tc>
      </w:tr>
      <w:tr w:rsidR="009178A8" w:rsidRPr="00AF4972" w14:paraId="234CD0FB"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21A027B4"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NF1</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181FF8B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12" w:space="0" w:color="auto"/>
            </w:tcBorders>
            <w:shd w:val="clear" w:color="auto" w:fill="auto"/>
            <w:noWrap/>
            <w:vAlign w:val="bottom"/>
            <w:hideMark/>
          </w:tcPr>
          <w:p w14:paraId="1D9438A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5A4F1C4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27FD1BC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341E589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0B384E8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0A2A409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11FC40F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1554027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52F0644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6B44D79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4B0F416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Exemplar</w:t>
            </w:r>
          </w:p>
        </w:tc>
      </w:tr>
      <w:tr w:rsidR="009178A8" w:rsidRPr="00AF4972" w14:paraId="5FDD33B7"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54F9E860"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NHP2</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125497C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12" w:space="0" w:color="auto"/>
            </w:tcBorders>
            <w:shd w:val="clear" w:color="auto" w:fill="auto"/>
            <w:noWrap/>
            <w:vAlign w:val="bottom"/>
            <w:hideMark/>
          </w:tcPr>
          <w:p w14:paraId="524E514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2191EBC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760F5EA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46AFF8D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67E998B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0795353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022785C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4143F45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6702822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6648185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76DB8DD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Exemplar</w:t>
            </w:r>
          </w:p>
        </w:tc>
      </w:tr>
      <w:tr w:rsidR="009178A8" w:rsidRPr="00AF4972" w14:paraId="10F43C4D"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4415DFC0"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NOP10</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1635B4A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12" w:space="0" w:color="auto"/>
            </w:tcBorders>
            <w:shd w:val="clear" w:color="auto" w:fill="auto"/>
            <w:noWrap/>
            <w:vAlign w:val="bottom"/>
            <w:hideMark/>
          </w:tcPr>
          <w:p w14:paraId="25600D5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70ED601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5D8BE16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5A538CF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52543B1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046CE81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6111377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6C899A0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75E721E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3F0BDA6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44C692A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Exemplar</w:t>
            </w:r>
          </w:p>
        </w:tc>
      </w:tr>
      <w:tr w:rsidR="00A40FD4" w:rsidRPr="00AF4972" w14:paraId="17CB5756"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04BA1B96"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NOTCH1</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72C0F32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12" w:space="0" w:color="auto"/>
            </w:tcBorders>
            <w:shd w:val="clear" w:color="auto" w:fill="auto"/>
            <w:noWrap/>
            <w:vAlign w:val="bottom"/>
            <w:hideMark/>
          </w:tcPr>
          <w:p w14:paraId="6F3CF8B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111E13F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49F1C1D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5AA5B19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219AC3F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495C0FC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6BD7131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350487F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09DFE4B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single" w:sz="4" w:space="0" w:color="auto"/>
              <w:left w:val="single" w:sz="4" w:space="0" w:color="auto"/>
              <w:bottom w:val="single" w:sz="4" w:space="0" w:color="auto"/>
              <w:right w:val="single" w:sz="12" w:space="0" w:color="auto"/>
            </w:tcBorders>
            <w:shd w:val="clear" w:color="000000" w:fill="D9E1F2"/>
            <w:noWrap/>
            <w:vAlign w:val="bottom"/>
            <w:hideMark/>
          </w:tcPr>
          <w:p w14:paraId="6D563B3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202A74B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Exemplar</w:t>
            </w:r>
          </w:p>
        </w:tc>
      </w:tr>
      <w:tr w:rsidR="00A40FD4" w:rsidRPr="00AF4972" w14:paraId="7366D770"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6EE23816"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NPM1</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778E868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12" w:space="0" w:color="auto"/>
            </w:tcBorders>
            <w:shd w:val="clear" w:color="auto" w:fill="auto"/>
            <w:noWrap/>
            <w:vAlign w:val="bottom"/>
            <w:hideMark/>
          </w:tcPr>
          <w:p w14:paraId="31CB972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6A71755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1DB0BA0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1FDE0D7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24B857E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4F118E3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6F8A990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331D2D0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015477A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12" w:space="0" w:color="auto"/>
            </w:tcBorders>
            <w:shd w:val="clear" w:color="000000" w:fill="D9E1F2"/>
            <w:noWrap/>
            <w:vAlign w:val="bottom"/>
            <w:hideMark/>
          </w:tcPr>
          <w:p w14:paraId="207DFD0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1C61EA5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Exemplar</w:t>
            </w:r>
          </w:p>
        </w:tc>
      </w:tr>
      <w:tr w:rsidR="00A40FD4" w:rsidRPr="00AF4972" w14:paraId="70EF292F"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4B63DA1C"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NRAS</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50B3547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12" w:space="0" w:color="auto"/>
            </w:tcBorders>
            <w:shd w:val="clear" w:color="auto" w:fill="auto"/>
            <w:noWrap/>
            <w:vAlign w:val="bottom"/>
            <w:hideMark/>
          </w:tcPr>
          <w:p w14:paraId="0ABD23F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15198B6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1006C67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6EF986D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75B6F9B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0796B50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3BAB956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408F4B5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54490D0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12" w:space="0" w:color="auto"/>
            </w:tcBorders>
            <w:shd w:val="clear" w:color="000000" w:fill="D9E1F2"/>
            <w:noWrap/>
            <w:vAlign w:val="bottom"/>
            <w:hideMark/>
          </w:tcPr>
          <w:p w14:paraId="1186DFD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7E467B2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Exemplar</w:t>
            </w:r>
          </w:p>
        </w:tc>
      </w:tr>
      <w:tr w:rsidR="009178A8" w:rsidRPr="00AF4972" w14:paraId="1223818B"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220BDBE6"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PALB2</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3BFFC8B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12" w:space="0" w:color="auto"/>
            </w:tcBorders>
            <w:shd w:val="clear" w:color="auto" w:fill="auto"/>
            <w:noWrap/>
            <w:vAlign w:val="bottom"/>
            <w:hideMark/>
          </w:tcPr>
          <w:p w14:paraId="5EC3FD3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1FD697B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0687858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18194B8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1D74481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10FDD14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74534CF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3ABD73D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111177D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662F353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3C187A9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Exemplar</w:t>
            </w:r>
          </w:p>
        </w:tc>
      </w:tr>
      <w:tr w:rsidR="009178A8" w:rsidRPr="00AF4972" w14:paraId="447E4F8A"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772D7C0C"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PCM1-JAK2</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26FCCE4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12" w:space="0" w:color="auto"/>
            </w:tcBorders>
            <w:shd w:val="clear" w:color="000000" w:fill="D9E1F2"/>
            <w:noWrap/>
            <w:vAlign w:val="bottom"/>
            <w:hideMark/>
          </w:tcPr>
          <w:p w14:paraId="4B830FD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7E03FAA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79B3DE6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04686B3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34E4F2D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4E4428B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27DB112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1A2DFE1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717A0BB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7220C81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6EA82AC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Exemplar</w:t>
            </w:r>
          </w:p>
        </w:tc>
      </w:tr>
      <w:tr w:rsidR="009178A8" w:rsidRPr="00AF4972" w14:paraId="15569965"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3CBE37FA"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PDCD1LG2</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6876394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12" w:space="0" w:color="auto"/>
            </w:tcBorders>
            <w:shd w:val="clear" w:color="auto" w:fill="auto"/>
            <w:noWrap/>
            <w:vAlign w:val="bottom"/>
            <w:hideMark/>
          </w:tcPr>
          <w:p w14:paraId="1A8123C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6745625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6BDAFC3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4B0AF54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7E70148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2CD095A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5909DF0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6ABE656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2544703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4D92B5D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1057DA1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Exemplar</w:t>
            </w:r>
          </w:p>
        </w:tc>
      </w:tr>
      <w:tr w:rsidR="00A40FD4" w:rsidRPr="00AF4972" w14:paraId="4551D6A7"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364786E4"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PDGFRA</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710EB27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single" w:sz="4" w:space="0" w:color="auto"/>
              <w:left w:val="single" w:sz="4" w:space="0" w:color="auto"/>
              <w:bottom w:val="single" w:sz="4" w:space="0" w:color="auto"/>
              <w:right w:val="single" w:sz="12" w:space="0" w:color="auto"/>
            </w:tcBorders>
            <w:shd w:val="clear" w:color="000000" w:fill="D9E1F2"/>
            <w:noWrap/>
            <w:vAlign w:val="bottom"/>
            <w:hideMark/>
          </w:tcPr>
          <w:p w14:paraId="5BE07C2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4E08D68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441B403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647ADD1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588078C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53A701D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48FED69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737A78B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3C7661A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12" w:space="0" w:color="auto"/>
            </w:tcBorders>
            <w:shd w:val="clear" w:color="000000" w:fill="D9E1F2"/>
            <w:noWrap/>
            <w:vAlign w:val="bottom"/>
            <w:hideMark/>
          </w:tcPr>
          <w:p w14:paraId="248DBEC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6CDBBF9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Exemplar</w:t>
            </w:r>
          </w:p>
        </w:tc>
      </w:tr>
      <w:tr w:rsidR="009178A8" w:rsidRPr="00AF4972" w14:paraId="189CE65F"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6FA49391"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PDGFRB</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17BE05C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12" w:space="0" w:color="auto"/>
            </w:tcBorders>
            <w:shd w:val="clear" w:color="000000" w:fill="D9E1F2"/>
            <w:noWrap/>
            <w:vAlign w:val="bottom"/>
            <w:hideMark/>
          </w:tcPr>
          <w:p w14:paraId="6FF096E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7BDA268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7B05311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1139C2D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6FF4401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084C977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7D5B7EA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3A17B9D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3B425FC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7C611ED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34EA391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Exemplar</w:t>
            </w:r>
          </w:p>
        </w:tc>
      </w:tr>
      <w:tr w:rsidR="009178A8" w:rsidRPr="00AF4972" w14:paraId="5890161B"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563E9B22"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PML-RARA</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3AD2524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12" w:space="0" w:color="auto"/>
            </w:tcBorders>
            <w:shd w:val="clear" w:color="000000" w:fill="D9E1F2"/>
            <w:noWrap/>
            <w:vAlign w:val="bottom"/>
            <w:hideMark/>
          </w:tcPr>
          <w:p w14:paraId="31AB28F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0E50386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369137C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7C160ED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7543E20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4843596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5AC967B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7B9C79C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3CF9684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4722CF5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1D797BD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Exemplar</w:t>
            </w:r>
          </w:p>
        </w:tc>
      </w:tr>
      <w:tr w:rsidR="00A40FD4" w:rsidRPr="00AF4972" w14:paraId="1A5CC215"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2AACFC73"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PTPN11</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495D9E2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12" w:space="0" w:color="auto"/>
            </w:tcBorders>
            <w:shd w:val="clear" w:color="auto" w:fill="auto"/>
            <w:noWrap/>
            <w:vAlign w:val="bottom"/>
            <w:hideMark/>
          </w:tcPr>
          <w:p w14:paraId="2789C20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6AE510F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70C86A5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53A51FD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00C4566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07335D3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588C293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1415788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16BDEA4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12" w:space="0" w:color="auto"/>
            </w:tcBorders>
            <w:shd w:val="clear" w:color="000000" w:fill="D9E1F2"/>
            <w:noWrap/>
            <w:vAlign w:val="bottom"/>
            <w:hideMark/>
          </w:tcPr>
          <w:p w14:paraId="0ED061D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6B46E8C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Exemplar</w:t>
            </w:r>
          </w:p>
        </w:tc>
      </w:tr>
      <w:tr w:rsidR="009178A8" w:rsidRPr="00AF4972" w14:paraId="141E33B3"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738E647C"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RAD51C</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38B1E67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12" w:space="0" w:color="auto"/>
            </w:tcBorders>
            <w:shd w:val="clear" w:color="auto" w:fill="auto"/>
            <w:noWrap/>
            <w:vAlign w:val="bottom"/>
            <w:hideMark/>
          </w:tcPr>
          <w:p w14:paraId="1BE3B2D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095161E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1226062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57C5FBB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6155E87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37C38F9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646891C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1AAE990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373076E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594F71C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57CDFAD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Exemplar</w:t>
            </w:r>
          </w:p>
        </w:tc>
      </w:tr>
      <w:tr w:rsidR="009178A8" w:rsidRPr="00AF4972" w14:paraId="0EC30CED"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65B22913"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RBM15-MKL1</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7EDEAFF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12" w:space="0" w:color="auto"/>
            </w:tcBorders>
            <w:shd w:val="clear" w:color="000000" w:fill="D9E1F2"/>
            <w:noWrap/>
            <w:vAlign w:val="bottom"/>
            <w:hideMark/>
          </w:tcPr>
          <w:p w14:paraId="40109BE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583A91D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59F8B3A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3511C8E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0654B2E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7A5F830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3D33B31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036933C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75F3E6E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28EF148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76F421D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Exemplar</w:t>
            </w:r>
          </w:p>
        </w:tc>
      </w:tr>
      <w:tr w:rsidR="009178A8" w:rsidRPr="00AF4972" w14:paraId="5098E04F"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6BD38F13"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RPL11</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2E24C7D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12" w:space="0" w:color="auto"/>
            </w:tcBorders>
            <w:shd w:val="clear" w:color="auto" w:fill="auto"/>
            <w:noWrap/>
            <w:vAlign w:val="bottom"/>
            <w:hideMark/>
          </w:tcPr>
          <w:p w14:paraId="5413210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7CE5E90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1B2A485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40267A3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1F2A66F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38BC0DC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2169908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69D9F02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68DE8D4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3CDE2AA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3217A81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Exemplar</w:t>
            </w:r>
          </w:p>
        </w:tc>
      </w:tr>
      <w:tr w:rsidR="009178A8" w:rsidRPr="00AF4972" w14:paraId="090A90AA"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13E22200"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RPL35A</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653F11A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12" w:space="0" w:color="auto"/>
            </w:tcBorders>
            <w:shd w:val="clear" w:color="auto" w:fill="auto"/>
            <w:noWrap/>
            <w:vAlign w:val="bottom"/>
            <w:hideMark/>
          </w:tcPr>
          <w:p w14:paraId="3F95CBC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70B65D8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1F2F5A5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76A981F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5FEBA9B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6EDA81F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4FB881D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745A46C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4659740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70C49AE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4176E3B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Exemplar</w:t>
            </w:r>
          </w:p>
        </w:tc>
      </w:tr>
      <w:tr w:rsidR="009178A8" w:rsidRPr="00AF4972" w14:paraId="4ECE1B2B"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755C9189"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RPL5</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7B48356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12" w:space="0" w:color="auto"/>
            </w:tcBorders>
            <w:shd w:val="clear" w:color="auto" w:fill="auto"/>
            <w:noWrap/>
            <w:vAlign w:val="bottom"/>
            <w:hideMark/>
          </w:tcPr>
          <w:p w14:paraId="1C36456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691254A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7F46F77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608F834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7CAC949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03CDFFA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10D4D77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505B0CD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500812F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60CD0B9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3542629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Exemplar</w:t>
            </w:r>
          </w:p>
        </w:tc>
      </w:tr>
      <w:tr w:rsidR="009178A8" w:rsidRPr="00AF4972" w14:paraId="00DBA209"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53F51D4E"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RPS10</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7D722D9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12" w:space="0" w:color="auto"/>
            </w:tcBorders>
            <w:shd w:val="clear" w:color="auto" w:fill="auto"/>
            <w:noWrap/>
            <w:vAlign w:val="bottom"/>
            <w:hideMark/>
          </w:tcPr>
          <w:p w14:paraId="204D295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4B38D7A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5EB73AE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365C749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13F153D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2C2A458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6CBA57D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43C96A8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21080A7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4C86602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5A22B73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Exemplar</w:t>
            </w:r>
          </w:p>
        </w:tc>
      </w:tr>
      <w:tr w:rsidR="009178A8" w:rsidRPr="00AF4972" w14:paraId="64DC16CC"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04E3D9B6"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RPS17</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3423D59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12" w:space="0" w:color="auto"/>
            </w:tcBorders>
            <w:shd w:val="clear" w:color="auto" w:fill="auto"/>
            <w:noWrap/>
            <w:vAlign w:val="bottom"/>
            <w:hideMark/>
          </w:tcPr>
          <w:p w14:paraId="5DC4CE5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622D803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069BB50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1E7C0C6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17F5B7B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4895ECE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3AAF2D3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6D659C9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6E36683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3848C18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5A36014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Exemplar</w:t>
            </w:r>
          </w:p>
        </w:tc>
      </w:tr>
      <w:tr w:rsidR="009178A8" w:rsidRPr="00AF4972" w14:paraId="0F0F5F58"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6A6382AC"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RPS19</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0698F64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12" w:space="0" w:color="auto"/>
            </w:tcBorders>
            <w:shd w:val="clear" w:color="auto" w:fill="auto"/>
            <w:noWrap/>
            <w:vAlign w:val="bottom"/>
            <w:hideMark/>
          </w:tcPr>
          <w:p w14:paraId="352CA39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0C8C884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065432D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672FBE1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2D9C83F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687EC3F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6230A78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7F97ED3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0274248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3CAA4F3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6CAEF58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Exemplar</w:t>
            </w:r>
          </w:p>
        </w:tc>
      </w:tr>
      <w:tr w:rsidR="009178A8" w:rsidRPr="00AF4972" w14:paraId="05A79158"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5BC97820"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RPS24</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5B12569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12" w:space="0" w:color="auto"/>
            </w:tcBorders>
            <w:shd w:val="clear" w:color="auto" w:fill="auto"/>
            <w:noWrap/>
            <w:vAlign w:val="bottom"/>
            <w:hideMark/>
          </w:tcPr>
          <w:p w14:paraId="698FC49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4B753BA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6B7F5AD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0FCD327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4E15CDF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358BEC5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53F70E3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47E82AF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30C441C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741C748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02AEC42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Exemplar</w:t>
            </w:r>
          </w:p>
        </w:tc>
      </w:tr>
      <w:tr w:rsidR="009178A8" w:rsidRPr="00AF4972" w14:paraId="5DB50CE6"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087F7E8B"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RPS26</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1E264CF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12" w:space="0" w:color="auto"/>
            </w:tcBorders>
            <w:shd w:val="clear" w:color="auto" w:fill="auto"/>
            <w:noWrap/>
            <w:vAlign w:val="bottom"/>
            <w:hideMark/>
          </w:tcPr>
          <w:p w14:paraId="3E6460D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2BE36C9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4EC908C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1162E88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1A7E5C6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7CABB67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6283749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681C361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1D5418E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3E4B214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63480A0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Exemplar</w:t>
            </w:r>
          </w:p>
        </w:tc>
      </w:tr>
      <w:tr w:rsidR="009178A8" w:rsidRPr="00AF4972" w14:paraId="05E766BB"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05BCBE68"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RPS7</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34E1500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12" w:space="0" w:color="auto"/>
            </w:tcBorders>
            <w:shd w:val="clear" w:color="auto" w:fill="auto"/>
            <w:noWrap/>
            <w:vAlign w:val="bottom"/>
            <w:hideMark/>
          </w:tcPr>
          <w:p w14:paraId="42C7275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6D3DA49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70E079E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6EB1FB6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3D0729F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56E29AF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4E5FB73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4904AFB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53D6E20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75AA878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2A1F17F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Exemplar</w:t>
            </w:r>
          </w:p>
        </w:tc>
      </w:tr>
      <w:tr w:rsidR="009178A8" w:rsidRPr="00AF4972" w14:paraId="5D0660FE"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195CBB0D"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RTEL1</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15808E2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12" w:space="0" w:color="auto"/>
            </w:tcBorders>
            <w:shd w:val="clear" w:color="auto" w:fill="auto"/>
            <w:noWrap/>
            <w:vAlign w:val="bottom"/>
            <w:hideMark/>
          </w:tcPr>
          <w:p w14:paraId="7FDA635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7822773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5D438A9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03296D9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675E41C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260E35C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0A32E76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5DE3D31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0825616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1D15D28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693979E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Exemplar</w:t>
            </w:r>
          </w:p>
        </w:tc>
      </w:tr>
      <w:tr w:rsidR="00A40FD4" w:rsidRPr="00AF4972" w14:paraId="75B2839C"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58C3D474"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RUNX1</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6BBA3A5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12" w:space="0" w:color="auto"/>
            </w:tcBorders>
            <w:shd w:val="clear" w:color="auto" w:fill="auto"/>
            <w:noWrap/>
            <w:vAlign w:val="bottom"/>
            <w:hideMark/>
          </w:tcPr>
          <w:p w14:paraId="625DBB8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40F1123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7B54F42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0527D8D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64B63AA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3DF5A36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138AE59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529586C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4D6136D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12" w:space="0" w:color="auto"/>
            </w:tcBorders>
            <w:shd w:val="clear" w:color="000000" w:fill="D9E1F2"/>
            <w:noWrap/>
            <w:vAlign w:val="bottom"/>
            <w:hideMark/>
          </w:tcPr>
          <w:p w14:paraId="2582DF0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28B2FD7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Exemplar</w:t>
            </w:r>
          </w:p>
        </w:tc>
      </w:tr>
      <w:tr w:rsidR="009178A8" w:rsidRPr="00AF4972" w14:paraId="45B90936"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5C6FFF84"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RUNX1-RUNX1T1</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4FAA50E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12" w:space="0" w:color="auto"/>
            </w:tcBorders>
            <w:shd w:val="clear" w:color="000000" w:fill="D9E1F2"/>
            <w:noWrap/>
            <w:vAlign w:val="bottom"/>
            <w:hideMark/>
          </w:tcPr>
          <w:p w14:paraId="53EF9C7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2A52718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37DAEC6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64AC6F3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46330FC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2FF1491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568DE49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1C87BB5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1E2AD8D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6CCC861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7D411B1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Exemplar</w:t>
            </w:r>
          </w:p>
        </w:tc>
      </w:tr>
      <w:tr w:rsidR="009178A8" w:rsidRPr="00AF4972" w14:paraId="4791FAE6"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66A33DF2"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SBDS</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1F8C6B3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12" w:space="0" w:color="auto"/>
            </w:tcBorders>
            <w:shd w:val="clear" w:color="auto" w:fill="auto"/>
            <w:noWrap/>
            <w:vAlign w:val="bottom"/>
            <w:hideMark/>
          </w:tcPr>
          <w:p w14:paraId="68FB0CC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0227082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2E70F81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3EEB6DF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68E6901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7033C49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0D0A7C3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664C71B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1DB47A7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2FCAE50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15C1D19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Exemplar</w:t>
            </w:r>
          </w:p>
        </w:tc>
      </w:tr>
      <w:tr w:rsidR="00A40FD4" w:rsidRPr="00AF4972" w14:paraId="191D5B34"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4653251E"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SETBP1</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7EC3C86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12" w:space="0" w:color="auto"/>
            </w:tcBorders>
            <w:shd w:val="clear" w:color="auto" w:fill="auto"/>
            <w:noWrap/>
            <w:vAlign w:val="bottom"/>
            <w:hideMark/>
          </w:tcPr>
          <w:p w14:paraId="37EB6BA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5D8E093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2D0530A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3B27E85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0509D0A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6496C8E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07A6E44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2890F3E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5BEAAD6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12" w:space="0" w:color="auto"/>
            </w:tcBorders>
            <w:shd w:val="clear" w:color="000000" w:fill="D9E1F2"/>
            <w:noWrap/>
            <w:vAlign w:val="bottom"/>
            <w:hideMark/>
          </w:tcPr>
          <w:p w14:paraId="550B2E3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28F9FAF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Exemplar</w:t>
            </w:r>
          </w:p>
        </w:tc>
      </w:tr>
      <w:tr w:rsidR="00A40FD4" w:rsidRPr="00AF4972" w14:paraId="6D6B5E5F"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16409756"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lastRenderedPageBreak/>
              <w:t>SF3B1</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46FA6F9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12" w:space="0" w:color="auto"/>
            </w:tcBorders>
            <w:shd w:val="clear" w:color="auto" w:fill="auto"/>
            <w:noWrap/>
            <w:vAlign w:val="bottom"/>
            <w:hideMark/>
          </w:tcPr>
          <w:p w14:paraId="1098F52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5701196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60386E8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6FF49F9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169B0AF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55009F0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13E21F6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64DB3A9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49635E9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single" w:sz="4" w:space="0" w:color="auto"/>
              <w:left w:val="single" w:sz="4" w:space="0" w:color="auto"/>
              <w:bottom w:val="single" w:sz="4" w:space="0" w:color="auto"/>
              <w:right w:val="single" w:sz="12" w:space="0" w:color="auto"/>
            </w:tcBorders>
            <w:shd w:val="clear" w:color="000000" w:fill="D9E1F2"/>
            <w:noWrap/>
            <w:vAlign w:val="bottom"/>
            <w:hideMark/>
          </w:tcPr>
          <w:p w14:paraId="043189E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7B830BD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Exemplar</w:t>
            </w:r>
          </w:p>
        </w:tc>
      </w:tr>
      <w:tr w:rsidR="009178A8" w:rsidRPr="00AF4972" w14:paraId="42183E09"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4B106629"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SLX4</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4F2C124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12" w:space="0" w:color="auto"/>
            </w:tcBorders>
            <w:shd w:val="clear" w:color="auto" w:fill="auto"/>
            <w:noWrap/>
            <w:vAlign w:val="bottom"/>
            <w:hideMark/>
          </w:tcPr>
          <w:p w14:paraId="68C6106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116FF46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0EFF8A4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7C68997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53D5262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3324920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1D03392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1FB3D3B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50CD47A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6E42B26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0FC2E00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Exemplar</w:t>
            </w:r>
          </w:p>
        </w:tc>
      </w:tr>
      <w:tr w:rsidR="00A40FD4" w:rsidRPr="00AF4972" w14:paraId="5F3A8168"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3710B789"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SRSF2</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175DDB9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12" w:space="0" w:color="auto"/>
            </w:tcBorders>
            <w:shd w:val="clear" w:color="auto" w:fill="auto"/>
            <w:noWrap/>
            <w:vAlign w:val="bottom"/>
            <w:hideMark/>
          </w:tcPr>
          <w:p w14:paraId="06BCE02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16F024E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15C407D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1C6C66E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05B418B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6925D15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6ADBF54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135D915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079E7E4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12" w:space="0" w:color="auto"/>
            </w:tcBorders>
            <w:shd w:val="clear" w:color="000000" w:fill="D9E1F2"/>
            <w:noWrap/>
            <w:vAlign w:val="bottom"/>
            <w:hideMark/>
          </w:tcPr>
          <w:p w14:paraId="665EDC9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6042015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Exemplar</w:t>
            </w:r>
          </w:p>
        </w:tc>
      </w:tr>
      <w:tr w:rsidR="00A40FD4" w:rsidRPr="00AF4972" w14:paraId="5497F097"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628356F5"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STAT3</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63ABEF9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12" w:space="0" w:color="auto"/>
            </w:tcBorders>
            <w:shd w:val="clear" w:color="auto" w:fill="auto"/>
            <w:noWrap/>
            <w:vAlign w:val="bottom"/>
            <w:hideMark/>
          </w:tcPr>
          <w:p w14:paraId="56132DA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38CA2EB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3F6DEE6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7760B94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54B1491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304DBEE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31A1DC6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2990C9D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329AF01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12" w:space="0" w:color="auto"/>
            </w:tcBorders>
            <w:shd w:val="clear" w:color="auto" w:fill="auto"/>
            <w:noWrap/>
            <w:vAlign w:val="bottom"/>
            <w:hideMark/>
          </w:tcPr>
          <w:p w14:paraId="7CF9F07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1B8B932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Exemplar</w:t>
            </w:r>
          </w:p>
        </w:tc>
      </w:tr>
      <w:tr w:rsidR="00A40FD4" w:rsidRPr="00AF4972" w14:paraId="5A03D898"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63F5B302"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STAT5B</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63E151F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12" w:space="0" w:color="auto"/>
            </w:tcBorders>
            <w:shd w:val="clear" w:color="auto" w:fill="auto"/>
            <w:noWrap/>
            <w:vAlign w:val="bottom"/>
            <w:hideMark/>
          </w:tcPr>
          <w:p w14:paraId="5612E67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2E21679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528FA9F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6C78B66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6DFAA4C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4390167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09BAF20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63E2E63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12A7456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12" w:space="0" w:color="auto"/>
            </w:tcBorders>
            <w:shd w:val="clear" w:color="auto" w:fill="auto"/>
            <w:noWrap/>
            <w:vAlign w:val="bottom"/>
            <w:hideMark/>
          </w:tcPr>
          <w:p w14:paraId="361EE77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5AA3D3D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Exemplar</w:t>
            </w:r>
          </w:p>
        </w:tc>
      </w:tr>
      <w:tr w:rsidR="009178A8" w:rsidRPr="00AF4972" w14:paraId="16A99CD1"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60991D1A"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STAT6</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6CFE5F2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12" w:space="0" w:color="auto"/>
            </w:tcBorders>
            <w:shd w:val="clear" w:color="auto" w:fill="auto"/>
            <w:noWrap/>
            <w:vAlign w:val="bottom"/>
            <w:hideMark/>
          </w:tcPr>
          <w:p w14:paraId="7594A2B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62345BE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0DB71AD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448C929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5FE0ED2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52F67E0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554EC23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497D9DB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7319026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217DD96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7408F4F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Exemplar</w:t>
            </w:r>
          </w:p>
        </w:tc>
      </w:tr>
      <w:tr w:rsidR="009178A8" w:rsidRPr="00AF4972" w14:paraId="4766ADAD"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03F1BAB2"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TCF3-PBX1</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6B93FE0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12" w:space="0" w:color="auto"/>
            </w:tcBorders>
            <w:shd w:val="clear" w:color="000000" w:fill="D9E1F2"/>
            <w:noWrap/>
            <w:vAlign w:val="bottom"/>
            <w:hideMark/>
          </w:tcPr>
          <w:p w14:paraId="27862C3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615A03D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5551C66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3D35A7A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4E6D6EA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573B1DB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11EED00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11AFE71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24409CC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5DCAF56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4E344C7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Exemplar</w:t>
            </w:r>
          </w:p>
        </w:tc>
      </w:tr>
      <w:tr w:rsidR="009178A8" w:rsidRPr="00AF4972" w14:paraId="676B7FD1"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49219905"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TERC</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28F8201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12" w:space="0" w:color="auto"/>
            </w:tcBorders>
            <w:shd w:val="clear" w:color="auto" w:fill="auto"/>
            <w:noWrap/>
            <w:vAlign w:val="bottom"/>
            <w:hideMark/>
          </w:tcPr>
          <w:p w14:paraId="51F50DC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411EF7F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5C1C9D8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50D4C84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0E13D2B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298678B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26D0CE1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337FB74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45A7E87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558E728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54CD6A1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Exemplar</w:t>
            </w:r>
          </w:p>
        </w:tc>
      </w:tr>
      <w:tr w:rsidR="009178A8" w:rsidRPr="00AF4972" w14:paraId="0570B250"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22136D1D"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TERT</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5E4DB27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12" w:space="0" w:color="auto"/>
            </w:tcBorders>
            <w:shd w:val="clear" w:color="auto" w:fill="auto"/>
            <w:noWrap/>
            <w:vAlign w:val="bottom"/>
            <w:hideMark/>
          </w:tcPr>
          <w:p w14:paraId="65C59E7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695DC78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4DBD312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6E13A99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035CF7F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20A0B17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4FC5F98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79037AB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1587151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7A4215E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544F68B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Exemplar</w:t>
            </w:r>
          </w:p>
        </w:tc>
      </w:tr>
      <w:tr w:rsidR="00A40FD4" w:rsidRPr="00AF4972" w14:paraId="47158476"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4F755046"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TET2</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6295638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12" w:space="0" w:color="auto"/>
            </w:tcBorders>
            <w:shd w:val="clear" w:color="auto" w:fill="auto"/>
            <w:noWrap/>
            <w:vAlign w:val="bottom"/>
            <w:hideMark/>
          </w:tcPr>
          <w:p w14:paraId="1817DA3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661AE48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30BD7DD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7090509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6B702A8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491DA64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11802AF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7CFDECC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3472337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single" w:sz="4" w:space="0" w:color="auto"/>
              <w:left w:val="single" w:sz="4" w:space="0" w:color="auto"/>
              <w:bottom w:val="single" w:sz="4" w:space="0" w:color="auto"/>
              <w:right w:val="single" w:sz="12" w:space="0" w:color="auto"/>
            </w:tcBorders>
            <w:shd w:val="clear" w:color="000000" w:fill="D9E1F2"/>
            <w:noWrap/>
            <w:vAlign w:val="bottom"/>
            <w:hideMark/>
          </w:tcPr>
          <w:p w14:paraId="1C2E131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2E9FE4B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Exemplar</w:t>
            </w:r>
          </w:p>
        </w:tc>
      </w:tr>
      <w:tr w:rsidR="009178A8" w:rsidRPr="00AF4972" w14:paraId="7343BFEA"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1F87901D"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TINF2</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2EB07BE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12" w:space="0" w:color="auto"/>
            </w:tcBorders>
            <w:shd w:val="clear" w:color="auto" w:fill="auto"/>
            <w:noWrap/>
            <w:vAlign w:val="bottom"/>
            <w:hideMark/>
          </w:tcPr>
          <w:p w14:paraId="438F39A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68A437A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7EF7D60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04DB055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6168AE0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07E8163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6DA8D1C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0084E06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04A1243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34F6005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5C77995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Exemplar</w:t>
            </w:r>
          </w:p>
        </w:tc>
      </w:tr>
      <w:tr w:rsidR="009178A8" w:rsidRPr="00AF4972" w14:paraId="794FF7F9"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092679D5"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WAS</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241CA3B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12" w:space="0" w:color="auto"/>
            </w:tcBorders>
            <w:shd w:val="clear" w:color="auto" w:fill="auto"/>
            <w:noWrap/>
            <w:vAlign w:val="bottom"/>
            <w:hideMark/>
          </w:tcPr>
          <w:p w14:paraId="79C26EC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332203A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3AF2A1F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093B5B9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45357CC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3001D99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5204EE7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223C193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769FA38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655232E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1D77003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Exemplar</w:t>
            </w:r>
          </w:p>
        </w:tc>
      </w:tr>
      <w:tr w:rsidR="009178A8" w:rsidRPr="00AF4972" w14:paraId="06BE3EE5"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0BE8FBEE"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WRAP53</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04157F4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12" w:space="0" w:color="auto"/>
            </w:tcBorders>
            <w:shd w:val="clear" w:color="auto" w:fill="auto"/>
            <w:noWrap/>
            <w:vAlign w:val="bottom"/>
            <w:hideMark/>
          </w:tcPr>
          <w:p w14:paraId="47C17C6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64CE1D3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5243776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0147D17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3B3C1E3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0C602F9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610DE88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6D9F545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1474909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56DC914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66BD499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Exemplar</w:t>
            </w:r>
          </w:p>
        </w:tc>
      </w:tr>
      <w:tr w:rsidR="00A40FD4" w:rsidRPr="00AF4972" w14:paraId="33A5A303"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4B7F7A68"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ABL1</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7487CFD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193DE9D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77418CF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28C8C23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38D032C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2638612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5BF491E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508E183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7644EDB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4D618F7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12" w:space="0" w:color="auto"/>
            </w:tcBorders>
            <w:shd w:val="clear" w:color="000000" w:fill="D9E1F2"/>
            <w:noWrap/>
            <w:vAlign w:val="bottom"/>
            <w:hideMark/>
          </w:tcPr>
          <w:p w14:paraId="32C931A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6B83A03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Facilitated</w:t>
            </w:r>
          </w:p>
        </w:tc>
      </w:tr>
      <w:tr w:rsidR="009178A8" w:rsidRPr="00AF4972" w14:paraId="69B9F81B"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746B85E0"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ACD</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5BFBCFC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665E99E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5642E48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5F45A59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0DEEABE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1845CE8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491001E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0626E3D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1CFFD44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1D7E5B9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138D710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3434D41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Facilitated</w:t>
            </w:r>
          </w:p>
        </w:tc>
      </w:tr>
      <w:tr w:rsidR="009178A8" w:rsidRPr="00AF4972" w14:paraId="4F720D1B"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1E701E05"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ADA2</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4E3C631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7DB2F2F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5520377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4FFB9CA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02B4974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651BF02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7BDA04C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75F7397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2865448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5003D4D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3E08894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6888495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Facilitated</w:t>
            </w:r>
          </w:p>
        </w:tc>
      </w:tr>
      <w:tr w:rsidR="009178A8" w:rsidRPr="00AF4972" w14:paraId="1FA15C81"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656DACBB"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ARAF</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3B887FA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7E966EA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6C1FEAF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1F85C79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6A46DF2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3BEC635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76ACD27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5F12AD0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6A845C7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72DC8EF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12662B2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7491FCE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Facilitated</w:t>
            </w:r>
          </w:p>
        </w:tc>
      </w:tr>
      <w:tr w:rsidR="009178A8" w:rsidRPr="00AF4972" w14:paraId="24C4A265"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0C668820"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ARID1A</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5480DD2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6EB0535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7D792ED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2D06642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693C8CE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52F71D6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6D2F4F2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4AFBA1F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3281800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2D19A40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4BB744D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50D8B5D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Facilitated</w:t>
            </w:r>
          </w:p>
        </w:tc>
      </w:tr>
      <w:tr w:rsidR="00A40FD4" w:rsidRPr="00AF4972" w14:paraId="6DE5B25A"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2696B364"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ATM</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7E6CCDB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2F1D66E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1602BD2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021F9BA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11A3DDC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5680731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18CC08A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6673E91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07C1368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1A567EF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12" w:space="0" w:color="auto"/>
            </w:tcBorders>
            <w:shd w:val="clear" w:color="auto" w:fill="auto"/>
            <w:noWrap/>
            <w:vAlign w:val="bottom"/>
            <w:hideMark/>
          </w:tcPr>
          <w:p w14:paraId="0352797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0E0B987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Facilitated</w:t>
            </w:r>
          </w:p>
        </w:tc>
      </w:tr>
      <w:tr w:rsidR="009178A8" w:rsidRPr="00AF4972" w14:paraId="16DE26B8"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1FF8075B"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ATR</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093EEDD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4E36813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1C089C8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11690C8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0612871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0FD4397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5BAE77F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4F3CBC0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68066A6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592DCA8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4CBFDC0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77691F2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Facilitated</w:t>
            </w:r>
          </w:p>
        </w:tc>
      </w:tr>
      <w:tr w:rsidR="009178A8" w:rsidRPr="00AF4972" w14:paraId="1E891009"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63800FD2"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ATRX</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42EBE73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6F1239D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2940E50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399F698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339F4E8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01949AF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3D0A9EB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5B78E02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473B0FA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3FD4665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12" w:space="0" w:color="auto"/>
            </w:tcBorders>
            <w:shd w:val="clear" w:color="000000" w:fill="D9E1F2"/>
            <w:noWrap/>
            <w:vAlign w:val="bottom"/>
            <w:hideMark/>
          </w:tcPr>
          <w:p w14:paraId="5265F37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2C38EA8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Facilitated</w:t>
            </w:r>
          </w:p>
        </w:tc>
      </w:tr>
      <w:tr w:rsidR="00A40FD4" w:rsidRPr="00AF4972" w14:paraId="771C721D"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0B38F374"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B2M</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22E055E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134B36B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477EB0C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6250486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3CF7C67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088635B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1FC6E5C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2C69BD4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6F8F89F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70AD7B0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12" w:space="0" w:color="auto"/>
            </w:tcBorders>
            <w:shd w:val="clear" w:color="auto" w:fill="auto"/>
            <w:noWrap/>
            <w:vAlign w:val="bottom"/>
            <w:hideMark/>
          </w:tcPr>
          <w:p w14:paraId="4A55F71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5EF4F9B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Facilitated</w:t>
            </w:r>
          </w:p>
        </w:tc>
      </w:tr>
      <w:tr w:rsidR="00A40FD4" w:rsidRPr="00AF4972" w14:paraId="09D1A2AE"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1952A8D1"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BCL2</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13230B2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426FBDF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53D7B50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1548908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1BDD73B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19AD2A2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233782A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239CCC2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51512C4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321C11B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79E020E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265AF0B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Facilitated</w:t>
            </w:r>
          </w:p>
        </w:tc>
      </w:tr>
      <w:tr w:rsidR="009178A8" w:rsidRPr="00AF4972" w14:paraId="291159AC"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4A5AACE6"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BCL6</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13A7DC8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29C4133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6222F01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71616F8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420091B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2AE212B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3DF3A62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473B0E0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3F96CC4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1728C66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124FE66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1E471C3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Facilitated</w:t>
            </w:r>
          </w:p>
        </w:tc>
      </w:tr>
      <w:tr w:rsidR="00A40FD4" w:rsidRPr="00AF4972" w14:paraId="0CA5169D"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19A9D51B"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BCOR</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23613A7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640B950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2B62270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6F803BC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2582A51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2003AAF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47C1754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63BD188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6863F1C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5D3F323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12" w:space="0" w:color="auto"/>
            </w:tcBorders>
            <w:shd w:val="clear" w:color="000000" w:fill="D9E1F2"/>
            <w:noWrap/>
            <w:vAlign w:val="bottom"/>
            <w:hideMark/>
          </w:tcPr>
          <w:p w14:paraId="5C772AE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62B674A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Facilitated</w:t>
            </w:r>
          </w:p>
        </w:tc>
      </w:tr>
      <w:tr w:rsidR="009178A8" w:rsidRPr="00AF4972" w14:paraId="79562272"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34613B82"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BCORL1</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1134C61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30A02E5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0C1F364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2471CD6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3CE1EE8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4289033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1D4D421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37ECBEB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105DA7A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73F5B9C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12" w:space="0" w:color="auto"/>
            </w:tcBorders>
            <w:shd w:val="clear" w:color="000000" w:fill="D9E1F2"/>
            <w:noWrap/>
            <w:vAlign w:val="bottom"/>
            <w:hideMark/>
          </w:tcPr>
          <w:p w14:paraId="34E63BF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7F97B05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Facilitated</w:t>
            </w:r>
          </w:p>
        </w:tc>
      </w:tr>
      <w:tr w:rsidR="00A40FD4" w:rsidRPr="00AF4972" w14:paraId="6B067CD2"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78746C04"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BIRC3</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2560D85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0F58DB2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5EDB19B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1676591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5543EE5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2A1B618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7779AE1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12199D9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7BBEE0C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64C2EE7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12" w:space="0" w:color="auto"/>
            </w:tcBorders>
            <w:shd w:val="clear" w:color="auto" w:fill="auto"/>
            <w:noWrap/>
            <w:vAlign w:val="bottom"/>
            <w:hideMark/>
          </w:tcPr>
          <w:p w14:paraId="25441F5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4172C54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Facilitated</w:t>
            </w:r>
          </w:p>
        </w:tc>
      </w:tr>
      <w:tr w:rsidR="00A40FD4" w:rsidRPr="00AF4972" w14:paraId="45BD76AC"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72EF6A30"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BTK</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65C9B4D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062B6A4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4A982AC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4AAD4AF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7520B9B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0380B9B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7C6118B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33FDF4A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309F924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74BC291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12" w:space="0" w:color="auto"/>
            </w:tcBorders>
            <w:shd w:val="clear" w:color="auto" w:fill="auto"/>
            <w:noWrap/>
            <w:vAlign w:val="bottom"/>
            <w:hideMark/>
          </w:tcPr>
          <w:p w14:paraId="7181ACD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16D0078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Facilitated</w:t>
            </w:r>
          </w:p>
        </w:tc>
      </w:tr>
      <w:tr w:rsidR="00A40FD4" w:rsidRPr="00AF4972" w14:paraId="649F3D42"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107E79E8"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CARD11</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5F176F7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211B9B7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3B290F4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313B32B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4714705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7627853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652F4CC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62A048A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3A0F0B0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6E26CA6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12" w:space="0" w:color="auto"/>
            </w:tcBorders>
            <w:shd w:val="clear" w:color="auto" w:fill="auto"/>
            <w:noWrap/>
            <w:vAlign w:val="bottom"/>
            <w:hideMark/>
          </w:tcPr>
          <w:p w14:paraId="612FE0D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04D1185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Facilitated</w:t>
            </w:r>
          </w:p>
        </w:tc>
      </w:tr>
      <w:tr w:rsidR="009178A8" w:rsidRPr="00AF4972" w14:paraId="18AB613D"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4BFDF8A6"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CBLB</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6938D2D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43FC85F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49AB95F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56A4102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6F0C543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4708076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1A115F5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2782C99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5F7DA3C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7200693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12" w:space="0" w:color="auto"/>
            </w:tcBorders>
            <w:shd w:val="clear" w:color="000000" w:fill="D9E1F2"/>
            <w:noWrap/>
            <w:vAlign w:val="bottom"/>
            <w:hideMark/>
          </w:tcPr>
          <w:p w14:paraId="14D1937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4712008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Facilitated</w:t>
            </w:r>
          </w:p>
        </w:tc>
      </w:tr>
      <w:tr w:rsidR="009178A8" w:rsidRPr="00AF4972" w14:paraId="4608188A"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01BE0FFF"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CBLC</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73784AE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68DE72A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38E0A53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1D2F0C3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30F38C2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0A5420D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587C90D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3DCCDBC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77171A3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4C554BB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12" w:space="0" w:color="auto"/>
            </w:tcBorders>
            <w:shd w:val="clear" w:color="000000" w:fill="D9E1F2"/>
            <w:noWrap/>
            <w:vAlign w:val="bottom"/>
            <w:hideMark/>
          </w:tcPr>
          <w:p w14:paraId="7F461A5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3F6CA52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Facilitated</w:t>
            </w:r>
          </w:p>
        </w:tc>
      </w:tr>
      <w:tr w:rsidR="00A40FD4" w:rsidRPr="00AF4972" w14:paraId="3CE589BB"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3FA24465"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CCND1</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4F269D7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177503E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7F247F6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36395AC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515B762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3CD0A06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2AA6F21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61A1AE7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12B0380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0D62EC2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2709FB5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44FD1A4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Facilitated</w:t>
            </w:r>
          </w:p>
        </w:tc>
      </w:tr>
      <w:tr w:rsidR="009178A8" w:rsidRPr="00AF4972" w14:paraId="4C0903BD"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4CE19B68"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CCND2</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0613C1C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3EFD660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1A3EFA2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7D0E553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29E83D0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4D792C5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3CA73C2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76BAAA1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721CD22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56B633C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26EE040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141D887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Facilitated</w:t>
            </w:r>
          </w:p>
        </w:tc>
      </w:tr>
      <w:tr w:rsidR="009178A8" w:rsidRPr="00AF4972" w14:paraId="180AAB0D"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10E14095"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CCND3</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2C773C3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754DEAA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492F553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37E41AE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44E8210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1847C39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14282F1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64A40D2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049A668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325CAB4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28229E6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53239B5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Facilitated</w:t>
            </w:r>
          </w:p>
        </w:tc>
      </w:tr>
      <w:tr w:rsidR="009178A8" w:rsidRPr="00AF4972" w14:paraId="1FB5514C"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6C50DAC6"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CD58</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74E5E1F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321A299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30B9E7C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66FED04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5888489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7F54E5A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76FAFE9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16071A9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2992E97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041279C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53D7A0F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1245ED8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Facilitated</w:t>
            </w:r>
          </w:p>
        </w:tc>
      </w:tr>
      <w:tr w:rsidR="009178A8" w:rsidRPr="00AF4972" w14:paraId="4AFDD9C6"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09FC8583"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CD79A</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379AAF3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44405C1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7418F3E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7C50FAA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49AD5CB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1ACBD12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1823566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1EB67EB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5A280F6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4DE3522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12" w:space="0" w:color="auto"/>
            </w:tcBorders>
            <w:shd w:val="clear" w:color="auto" w:fill="auto"/>
            <w:noWrap/>
            <w:vAlign w:val="bottom"/>
            <w:hideMark/>
          </w:tcPr>
          <w:p w14:paraId="24D3B8C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6964618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Facilitated</w:t>
            </w:r>
          </w:p>
        </w:tc>
      </w:tr>
      <w:tr w:rsidR="00A40FD4" w:rsidRPr="00AF4972" w14:paraId="65F069C5"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07984C16"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CD79B</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78ABA29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6B892FF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090281C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4039A82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7EF4B97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0D7C914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7EDF2D4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52D91C1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6E177EC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1667DC7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12" w:space="0" w:color="auto"/>
            </w:tcBorders>
            <w:shd w:val="clear" w:color="auto" w:fill="auto"/>
            <w:noWrap/>
            <w:vAlign w:val="bottom"/>
            <w:hideMark/>
          </w:tcPr>
          <w:p w14:paraId="29813CA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5E00F62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Facilitated</w:t>
            </w:r>
          </w:p>
        </w:tc>
      </w:tr>
      <w:tr w:rsidR="009178A8" w:rsidRPr="00AF4972" w14:paraId="7F4F9891"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53169377"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lastRenderedPageBreak/>
              <w:t>CDC25C</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2424217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19246E8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25B20A6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3A4558C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116B717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61ED557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68F3E77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7004373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6CC6470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0D9F33C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2F93271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3B4FCBF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Facilitated</w:t>
            </w:r>
          </w:p>
        </w:tc>
      </w:tr>
      <w:tr w:rsidR="00A40FD4" w:rsidRPr="00AF4972" w14:paraId="56FA3BAF"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2B9CDF79"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CDKN2A</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3C35F4E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7D013AD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333B9D7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11153AE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76813A6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56AA921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68B3E60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588D958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4AAE523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1C947FE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12" w:space="0" w:color="auto"/>
            </w:tcBorders>
            <w:shd w:val="clear" w:color="000000" w:fill="D9E1F2"/>
            <w:noWrap/>
            <w:vAlign w:val="bottom"/>
            <w:hideMark/>
          </w:tcPr>
          <w:p w14:paraId="07FB0FF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45A145A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Facilitated</w:t>
            </w:r>
          </w:p>
        </w:tc>
      </w:tr>
      <w:tr w:rsidR="009178A8" w:rsidRPr="00AF4972" w14:paraId="07A77F0C"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58D099DD"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CDKN2B</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55ABA5B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3500ABE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75CEA72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13EEBFB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493E56D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7796D4F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7074030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2DA52FE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352AD32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46F482F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2D52511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49FCF09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Facilitated</w:t>
            </w:r>
          </w:p>
        </w:tc>
      </w:tr>
      <w:tr w:rsidR="009178A8" w:rsidRPr="00AF4972" w14:paraId="47C09EEE"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3FC191D4"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CHD2</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00043AC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3D4F7FB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2DE37BC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0B0F6E8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6A0F516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68B3F1D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5A5232E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1E789C2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140BF0F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292726C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5E07FA0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730FFF4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Facilitated</w:t>
            </w:r>
          </w:p>
        </w:tc>
      </w:tr>
      <w:tr w:rsidR="009178A8" w:rsidRPr="00AF4972" w14:paraId="42928D50"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439DF863"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CIITA</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1E4EC55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4EF51FC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2CD0DD3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63C3BBE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670D8CB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0DDB96C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3C35264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5E09D8D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3AD09DA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703CD89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12" w:space="0" w:color="auto"/>
            </w:tcBorders>
            <w:shd w:val="clear" w:color="auto" w:fill="auto"/>
            <w:noWrap/>
            <w:vAlign w:val="bottom"/>
            <w:hideMark/>
          </w:tcPr>
          <w:p w14:paraId="694D4F2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55E162A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Facilitated</w:t>
            </w:r>
          </w:p>
        </w:tc>
      </w:tr>
      <w:tr w:rsidR="009178A8" w:rsidRPr="00AF4972" w14:paraId="7EB8AA09"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0B441E71"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CRBN</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4F50898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5FB7D30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2A27CA7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538E70D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1A8D05B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2F20E3C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1BCECF7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67F8D17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4F8934B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5DB788C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6506F44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56D684F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Facilitated</w:t>
            </w:r>
          </w:p>
        </w:tc>
      </w:tr>
      <w:tr w:rsidR="00A40FD4" w:rsidRPr="00AF4972" w14:paraId="4A1A3EE1"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0D600A18"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CREBBP</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386FE0B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370C5D1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705D07C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3C018E1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22B4751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7FFD262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2DACCF5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599A8F6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197D0E2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6D93F76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12" w:space="0" w:color="auto"/>
            </w:tcBorders>
            <w:shd w:val="clear" w:color="auto" w:fill="auto"/>
            <w:noWrap/>
            <w:vAlign w:val="bottom"/>
            <w:hideMark/>
          </w:tcPr>
          <w:p w14:paraId="60872E7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3D0D80F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Facilitated</w:t>
            </w:r>
          </w:p>
        </w:tc>
      </w:tr>
      <w:tr w:rsidR="009178A8" w:rsidRPr="00AF4972" w14:paraId="57A2121F"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6BEB16D3"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CUX1</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34D79BB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4E7E312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5A312F7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2BF6B0D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31EADBF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1A05142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4FE3075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539C7E8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35AEBB3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0B4FF87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12" w:space="0" w:color="auto"/>
            </w:tcBorders>
            <w:shd w:val="clear" w:color="000000" w:fill="D9E1F2"/>
            <w:noWrap/>
            <w:vAlign w:val="bottom"/>
            <w:hideMark/>
          </w:tcPr>
          <w:p w14:paraId="15FC4A9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0AC58C3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Facilitated</w:t>
            </w:r>
          </w:p>
        </w:tc>
      </w:tr>
      <w:tr w:rsidR="00A40FD4" w:rsidRPr="00AF4972" w14:paraId="2435EE5C"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7F9E02CE"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CXCR4</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6BDE86F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52ED259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6EC927E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360C3B9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0E56906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29EDBD7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208B65F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1ED36A6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2FA4E72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64457E5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12" w:space="0" w:color="auto"/>
            </w:tcBorders>
            <w:shd w:val="clear" w:color="auto" w:fill="auto"/>
            <w:noWrap/>
            <w:vAlign w:val="bottom"/>
            <w:hideMark/>
          </w:tcPr>
          <w:p w14:paraId="590BC28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33321AA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Facilitated</w:t>
            </w:r>
          </w:p>
        </w:tc>
      </w:tr>
      <w:tr w:rsidR="009178A8" w:rsidRPr="00AF4972" w14:paraId="69AE2D28"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440609E7"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DCK</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36B6AB8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18DF0DE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4024D85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608C6CC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0634F83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3923102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112E73A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3E182B0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4036B4E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0DC7FA1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4BD0E4F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27EDD26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Facilitated</w:t>
            </w:r>
          </w:p>
        </w:tc>
      </w:tr>
      <w:tr w:rsidR="009178A8" w:rsidRPr="00AF4972" w14:paraId="084C2C60"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5A075303"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DDX3X</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6608811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6F4E2C5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2509158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688A930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2736A6D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76AA79C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050E25E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0ACFDBE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63347C2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6F8C677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786B3FD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457DDB2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Facilitated</w:t>
            </w:r>
          </w:p>
        </w:tc>
      </w:tr>
      <w:tr w:rsidR="009178A8" w:rsidRPr="00AF4972" w14:paraId="254FCB55"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6D4F18DE"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DHX15</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0E79ED1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768A641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362F08D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45741B2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1243176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32E517D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19D07C0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6E32179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12BFE4E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66BD653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0AE1772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06A5E50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Facilitated</w:t>
            </w:r>
          </w:p>
        </w:tc>
      </w:tr>
      <w:tr w:rsidR="009178A8" w:rsidRPr="00AF4972" w14:paraId="04820EFE"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01383F8B"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DIS3</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65EA6BC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6D3642B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55A9F7A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748E18F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0A613D3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4F75126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595013E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70190D0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0C161D5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47704AE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39F55D0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14FE8D5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Facilitated</w:t>
            </w:r>
          </w:p>
        </w:tc>
      </w:tr>
      <w:tr w:rsidR="009178A8" w:rsidRPr="00AF4972" w14:paraId="16EBBE5B"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0C85D076"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DNAJC21</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049AFC7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48D3FA2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0731A33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164F02B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7027235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288438D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738587C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64B6471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3FD3065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1DA80E0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532F002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4D24C6C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Facilitated</w:t>
            </w:r>
          </w:p>
        </w:tc>
      </w:tr>
      <w:tr w:rsidR="009178A8" w:rsidRPr="00AF4972" w14:paraId="50FE658D"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6CF263A6"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 xml:space="preserve">EFL1 </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29E5D92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71C8A52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3973B56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27034F7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450D602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2D2E87A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6D177A3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38B9958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42AA69B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1EA7174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0B34F1A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0927A55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Facilitated</w:t>
            </w:r>
          </w:p>
        </w:tc>
      </w:tr>
      <w:tr w:rsidR="009178A8" w:rsidRPr="00AF4972" w14:paraId="504EE731"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4A8AAA7D"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EGFR</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44BB563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61E6C5B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6D3C83A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45938D0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489582E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2ACCD24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0EACDF1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18F8412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06E7C13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03ED461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40A6764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4D15970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Facilitated</w:t>
            </w:r>
          </w:p>
        </w:tc>
      </w:tr>
      <w:tr w:rsidR="009178A8" w:rsidRPr="00AF4972" w14:paraId="3FA6240E"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7E0816DE"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EGR2</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17623B3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2E86442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6FF0AB0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7EDF4F1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57E9195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247CFFA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6A69AC7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7309836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4F0204A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1B78F0B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12" w:space="0" w:color="auto"/>
            </w:tcBorders>
            <w:shd w:val="clear" w:color="auto" w:fill="auto"/>
            <w:noWrap/>
            <w:vAlign w:val="bottom"/>
            <w:hideMark/>
          </w:tcPr>
          <w:p w14:paraId="09B6FD2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4C1AEA9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Facilitated</w:t>
            </w:r>
          </w:p>
        </w:tc>
      </w:tr>
      <w:tr w:rsidR="009178A8" w:rsidRPr="00AF4972" w14:paraId="1BC0D0EA"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63C20354"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EP300</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250689F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06E81B3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11687C8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707CEF7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03FBDEE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70A33E2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4193354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476FD51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284F77B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0BB0EB4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1D3E819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01FE81A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Facilitated</w:t>
            </w:r>
          </w:p>
        </w:tc>
      </w:tr>
      <w:tr w:rsidR="009178A8" w:rsidRPr="00AF4972" w14:paraId="4D5EB0F9"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4F1B7468"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ERBB2</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6B4D8AA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18CC1BF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695934F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1E527D1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5D96AC0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7851A6D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6F7A3EF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3FCED19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7C4A6BE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4E1B9BD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1437912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32C8688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Facilitated</w:t>
            </w:r>
          </w:p>
        </w:tc>
      </w:tr>
      <w:tr w:rsidR="009178A8" w:rsidRPr="00AF4972" w14:paraId="3C7C045D"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44B8278F"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ERCC6L2</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67D2706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0F2E853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06B892F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71EB430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69785FC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4A00351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050138E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1AF0BA5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2028FC2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5F5D997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24D5406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24145E8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Facilitated</w:t>
            </w:r>
          </w:p>
        </w:tc>
      </w:tr>
      <w:tr w:rsidR="009178A8" w:rsidRPr="00AF4972" w14:paraId="6160C932"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7CC04603"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ETV6</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774AE64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0F72636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325C464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18FFEB4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2CF2D1F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7A6D1D1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4702A01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4AC4D2B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7BD3DAE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0982449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12" w:space="0" w:color="auto"/>
            </w:tcBorders>
            <w:shd w:val="clear" w:color="000000" w:fill="D9E1F2"/>
            <w:noWrap/>
            <w:vAlign w:val="bottom"/>
            <w:hideMark/>
          </w:tcPr>
          <w:p w14:paraId="658CFE0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6CFA822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Facilitated</w:t>
            </w:r>
          </w:p>
        </w:tc>
      </w:tr>
      <w:tr w:rsidR="009178A8" w:rsidRPr="00AF4972" w14:paraId="3443778F"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59135CB4"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FAM46C</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56D8418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4157A81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5AD893C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41AB460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62AABF4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4B79ECB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1F7B69C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5C9682D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1527244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19A6FF3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369A023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4D5440B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Facilitated</w:t>
            </w:r>
          </w:p>
        </w:tc>
      </w:tr>
      <w:tr w:rsidR="00A40FD4" w:rsidRPr="00AF4972" w14:paraId="03DDA9C1"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1B4E82F1"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FBXW7</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2E0210C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204B334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7FFA39F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3D8E0A5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0D2FE7E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01E04E2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152301B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7B05914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1FA2A8A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3E2C1AE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12" w:space="0" w:color="auto"/>
            </w:tcBorders>
            <w:shd w:val="clear" w:color="000000" w:fill="D9E1F2"/>
            <w:noWrap/>
            <w:vAlign w:val="bottom"/>
            <w:hideMark/>
          </w:tcPr>
          <w:p w14:paraId="3D10F7C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4EFE10F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Facilitated</w:t>
            </w:r>
          </w:p>
        </w:tc>
      </w:tr>
      <w:tr w:rsidR="009178A8" w:rsidRPr="00AF4972" w14:paraId="556BB506"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69C5F24E"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FGFR2</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69ED861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583DB51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5259D91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5BE988F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293753A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4A90054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1228558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306708B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7BC6566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02EDAC4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72F6C0D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7F50AF8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Facilitated</w:t>
            </w:r>
          </w:p>
        </w:tc>
      </w:tr>
      <w:tr w:rsidR="009178A8" w:rsidRPr="00AF4972" w14:paraId="5A0E10F9"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200C8A50"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FGFR3</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1C22DE7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00BCD53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674D81D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237AF88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3F9D867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193D911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69F4598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5E1C5E8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01630E8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50310E5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04FFC30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62EA857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Facilitated</w:t>
            </w:r>
          </w:p>
        </w:tc>
      </w:tr>
      <w:tr w:rsidR="009178A8" w:rsidRPr="00AF4972" w14:paraId="28511FD0"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68AE00E3"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FOXO1</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7664FBE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1B2094E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4BFE110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6CDF231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4751E70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2C18978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467A521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5DACF93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4FE205F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2D0C34D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485400F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59B5A39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Facilitated</w:t>
            </w:r>
          </w:p>
        </w:tc>
      </w:tr>
      <w:tr w:rsidR="009178A8" w:rsidRPr="00AF4972" w14:paraId="63E800ED"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4B3E2722"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FUS</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2A70228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2AE8C94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3F7F039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06B953F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0ED695E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594185B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41B3FCF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30FDA6F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0DFB33E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7902635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6BAA765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058BEBF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Facilitated</w:t>
            </w:r>
          </w:p>
        </w:tc>
      </w:tr>
      <w:tr w:rsidR="009178A8" w:rsidRPr="00AF4972" w14:paraId="39A2E8DF"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567865A7"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FYN</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63E0A48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3C15190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106ED62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071B36A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3A0C178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7CF0849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321B852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64D0CD9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396CD7B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1F9BDBC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394BFEE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337F671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Facilitated</w:t>
            </w:r>
          </w:p>
        </w:tc>
      </w:tr>
      <w:tr w:rsidR="00A40FD4" w:rsidRPr="00AF4972" w14:paraId="09487AF1"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39CC9518"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GNA13</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78808AA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7653960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7FAEC23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6E5E6D3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37907C5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3D00149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4721C02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74D5DBA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4B58920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1FE7C44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12" w:space="0" w:color="auto"/>
            </w:tcBorders>
            <w:shd w:val="clear" w:color="auto" w:fill="auto"/>
            <w:noWrap/>
            <w:vAlign w:val="bottom"/>
            <w:hideMark/>
          </w:tcPr>
          <w:p w14:paraId="1961C38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5697669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Facilitated</w:t>
            </w:r>
          </w:p>
        </w:tc>
      </w:tr>
      <w:tr w:rsidR="009178A8" w:rsidRPr="00AF4972" w14:paraId="049DCE9E"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3CA1243A"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GNAS</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0CF7932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10D4D6A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503A65F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6B672E5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7068B4F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7BF4268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6077C49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6DBCC45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7DC448D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6E2C46C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12" w:space="0" w:color="auto"/>
            </w:tcBorders>
            <w:shd w:val="clear" w:color="000000" w:fill="D9E1F2"/>
            <w:noWrap/>
            <w:vAlign w:val="bottom"/>
            <w:hideMark/>
          </w:tcPr>
          <w:p w14:paraId="33A47AA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4801B58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Facilitated</w:t>
            </w:r>
          </w:p>
        </w:tc>
      </w:tr>
      <w:tr w:rsidR="009178A8" w:rsidRPr="00AF4972" w14:paraId="5A712ACA"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350C3D52"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HIST1H1E</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319935E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5DB6955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408C3F6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5F69954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7091BC5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21F2F16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0023E53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7C1E59C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33673AD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1A48B1E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71DDD16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65B7E24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Facilitated</w:t>
            </w:r>
          </w:p>
        </w:tc>
      </w:tr>
      <w:tr w:rsidR="009178A8" w:rsidRPr="00AF4972" w14:paraId="4BA5036E"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42837587"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HMGA2</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4840965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70D40FF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127690A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69989A4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1E64864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1180AA9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101C1C7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217C1BD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31455D4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4D173F0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0FDA0D7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3B4470B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Facilitated</w:t>
            </w:r>
          </w:p>
        </w:tc>
      </w:tr>
      <w:tr w:rsidR="00A40FD4" w:rsidRPr="00AF4972" w14:paraId="4D5D580C"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148182D5"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HRAS</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4784E01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4F96EEA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6C4F9F3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459BF38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0ADB115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1135C58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56E85E8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2B7E621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2A86D7E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1215FCA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12" w:space="0" w:color="auto"/>
            </w:tcBorders>
            <w:shd w:val="clear" w:color="000000" w:fill="D9E1F2"/>
            <w:noWrap/>
            <w:vAlign w:val="bottom"/>
            <w:hideMark/>
          </w:tcPr>
          <w:p w14:paraId="7089976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698278B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Facilitated</w:t>
            </w:r>
          </w:p>
        </w:tc>
      </w:tr>
      <w:tr w:rsidR="00A40FD4" w:rsidRPr="00AF4972" w14:paraId="7A728643"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1107A937"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ID3</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6DF3693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2E1737D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4BC6386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0E6EA69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45F9497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078441E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77E2304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3B633EC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696C459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79B7726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12" w:space="0" w:color="auto"/>
            </w:tcBorders>
            <w:shd w:val="clear" w:color="auto" w:fill="auto"/>
            <w:noWrap/>
            <w:vAlign w:val="bottom"/>
            <w:hideMark/>
          </w:tcPr>
          <w:p w14:paraId="0DAC8F2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2FFC3B0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Facilitated</w:t>
            </w:r>
          </w:p>
        </w:tc>
      </w:tr>
      <w:tr w:rsidR="009178A8" w:rsidRPr="00AF4972" w14:paraId="36EBFBD2"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1695B40D"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IRF4</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0829060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28D81F7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063B0C0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2249BB3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01A10AA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1A23377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54136E9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0885F86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16972DE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40C9EB3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1D524C9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795116F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Facilitated</w:t>
            </w:r>
          </w:p>
        </w:tc>
      </w:tr>
      <w:tr w:rsidR="009178A8" w:rsidRPr="00AF4972" w14:paraId="7A569000"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16287059"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IRF8</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286ABDA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21F9A54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01465BD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033D8EF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6BA3318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6EAF5D5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589DCA8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386F356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1D603EC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105639E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56F74CC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684A02B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Facilitated</w:t>
            </w:r>
          </w:p>
        </w:tc>
      </w:tr>
      <w:tr w:rsidR="009178A8" w:rsidRPr="00AF4972" w14:paraId="1FACFD45"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65DF3D52"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JAGN1</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40404D3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7DDF8D1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0435E36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2262047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25513FF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390FA33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27F4A56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6F7A645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45693EF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71A17B3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5B0200D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76E73A1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Facilitated</w:t>
            </w:r>
          </w:p>
        </w:tc>
      </w:tr>
      <w:tr w:rsidR="009178A8" w:rsidRPr="00AF4972" w14:paraId="34FE4362"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4A7D036D"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lastRenderedPageBreak/>
              <w:t>KDM6A</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38F951C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4FC214D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63A6004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72666A6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5E0CE8D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304DE1B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36D9004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3DEB57C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0892BCB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005F83E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12" w:space="0" w:color="auto"/>
            </w:tcBorders>
            <w:shd w:val="clear" w:color="000000" w:fill="D9E1F2"/>
            <w:noWrap/>
            <w:vAlign w:val="bottom"/>
            <w:hideMark/>
          </w:tcPr>
          <w:p w14:paraId="6B53848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7E0F88C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Facilitated</w:t>
            </w:r>
          </w:p>
        </w:tc>
      </w:tr>
      <w:tr w:rsidR="009178A8" w:rsidRPr="00AF4972" w14:paraId="69B6E8A6"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196BD667"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KLF2</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590CF20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60AEC53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2BD1EAA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2F23468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7754B42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07902E9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4157F20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65EDDA7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70E2660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3871559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12" w:space="0" w:color="auto"/>
            </w:tcBorders>
            <w:shd w:val="clear" w:color="auto" w:fill="auto"/>
            <w:noWrap/>
            <w:vAlign w:val="bottom"/>
            <w:hideMark/>
          </w:tcPr>
          <w:p w14:paraId="6EEC5D8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7CCD440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Facilitated</w:t>
            </w:r>
          </w:p>
        </w:tc>
      </w:tr>
      <w:tr w:rsidR="009178A8" w:rsidRPr="00AF4972" w14:paraId="52A3E9EE"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2908261C"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KMT2D</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38AAD90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0D55187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14978FA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156EC30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553C905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0F7A980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6D26008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65EF34A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24C3BD0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04370DD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4F1A73E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44DC4DD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Facilitated</w:t>
            </w:r>
          </w:p>
        </w:tc>
      </w:tr>
      <w:tr w:rsidR="009178A8" w:rsidRPr="00AF4972" w14:paraId="1514A283"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755236B6"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LUC7L2</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6E09C97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0883DDD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45E2265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0FE5E26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012A3FA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4CD823F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1AE9573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04C4723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7F5D69A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3DAB6A8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7421EFA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54F34E6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Facilitated</w:t>
            </w:r>
          </w:p>
        </w:tc>
      </w:tr>
      <w:tr w:rsidR="009178A8" w:rsidRPr="00AF4972" w14:paraId="7087E33A"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53AB392E"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MAL</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6ABD7F6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02CCE57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098BBA4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5077256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05E2631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5900E20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11EC94A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3C10215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51DBC97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77CBCEC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60C8F3F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18437FB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Facilitated</w:t>
            </w:r>
          </w:p>
        </w:tc>
      </w:tr>
      <w:tr w:rsidR="00A40FD4" w:rsidRPr="00AF4972" w14:paraId="0607CB36"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28250E0D"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MAP2K1</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3098C47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6FB4F3F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0C0077E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090436F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01BDE3C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6CD8CDD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545CBA6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0468969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3B65815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401F845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12" w:space="0" w:color="auto"/>
            </w:tcBorders>
            <w:shd w:val="clear" w:color="auto" w:fill="auto"/>
            <w:noWrap/>
            <w:vAlign w:val="bottom"/>
            <w:hideMark/>
          </w:tcPr>
          <w:p w14:paraId="14254EC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764D141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Facilitated</w:t>
            </w:r>
          </w:p>
        </w:tc>
      </w:tr>
      <w:tr w:rsidR="009178A8" w:rsidRPr="00AF4972" w14:paraId="3E93822B"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740B93FB"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MECOM</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7B38FB5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540E4B6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4370C8A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58CE74A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035DF72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46E017E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1E02706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5E9F1E0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19508B2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41F7140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3EC77D7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06246DC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Facilitated</w:t>
            </w:r>
          </w:p>
        </w:tc>
      </w:tr>
      <w:tr w:rsidR="009178A8" w:rsidRPr="00AF4972" w14:paraId="15D3A7EB"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3BF58B88"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MEF2B</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55F6A71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7273F5A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65A4675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6F1CE2F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423D368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4162272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6D85910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381AD0A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77C284C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7C6CD3C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760490E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2838605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Facilitated</w:t>
            </w:r>
          </w:p>
        </w:tc>
      </w:tr>
      <w:tr w:rsidR="009178A8" w:rsidRPr="00AF4972" w14:paraId="39908EFB"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73DDA774"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MET</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196DF91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2AFA9DA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6B7E305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6312117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4734C63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4EA415F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07EBD8F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7DEE1CB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32D18FA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2C80991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5C7CD8C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3C94F53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Facilitated</w:t>
            </w:r>
          </w:p>
        </w:tc>
      </w:tr>
      <w:tr w:rsidR="009178A8" w:rsidRPr="00AF4972" w14:paraId="4FFB1971"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79CA1603"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MLL</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58BB615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2791D79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210984C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053822A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559668B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063CEF1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6AADAD7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23E53D4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2C6B738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313AD8A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12" w:space="0" w:color="auto"/>
            </w:tcBorders>
            <w:shd w:val="clear" w:color="000000" w:fill="D9E1F2"/>
            <w:noWrap/>
            <w:vAlign w:val="bottom"/>
            <w:hideMark/>
          </w:tcPr>
          <w:p w14:paraId="39957E3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3718DDA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Facilitated</w:t>
            </w:r>
          </w:p>
        </w:tc>
      </w:tr>
      <w:tr w:rsidR="009178A8" w:rsidRPr="00AF4972" w14:paraId="1C841935"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6F0BE77A"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MLLT10</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36BC34F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6D480B0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7FDC8AB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4AC3B50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5103A55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13EA69A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22E4C36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3D28163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45E800E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7076C8F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1807ECD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0316CB5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Facilitated</w:t>
            </w:r>
          </w:p>
        </w:tc>
      </w:tr>
      <w:tr w:rsidR="009178A8" w:rsidRPr="00AF4972" w14:paraId="156814A2"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12C7D41C"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MLLT3</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1720F61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668D818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5DAE380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7FA97D7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2440807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598D8E3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269632F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6B2E1D2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6321187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07B4692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2F336B9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62B358F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Facilitated</w:t>
            </w:r>
          </w:p>
        </w:tc>
      </w:tr>
      <w:tr w:rsidR="009178A8" w:rsidRPr="00AF4972" w14:paraId="1CD9CF45"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54EC40B9"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MTOR</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067BEA0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5ACEBD5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484219B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2AE1E91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37B7B5C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1DC5636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3882D3D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0E0590C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069032E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64FDB77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7474FBA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46E6BC7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Facilitated</w:t>
            </w:r>
          </w:p>
        </w:tc>
      </w:tr>
      <w:tr w:rsidR="009178A8" w:rsidRPr="00AF4972" w14:paraId="461648E1"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6AF144F5"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MYBL1</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44EF625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2E9D714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690EEB4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7C642D9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2A3632A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7C4121A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69B400D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399132E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125B09B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498F4DC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19A77E8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49AE7DA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Facilitated</w:t>
            </w:r>
          </w:p>
        </w:tc>
      </w:tr>
      <w:tr w:rsidR="00A40FD4" w:rsidRPr="00AF4972" w14:paraId="2FD087A9"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5FF6ACD6"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MYC</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15518A6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743834A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2B49390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331D57F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07C3C4A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7C5CA13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08A1DE0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44CF6F9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64F98EE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54ED49C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2E353BA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4B3E4B0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Facilitated</w:t>
            </w:r>
          </w:p>
        </w:tc>
      </w:tr>
      <w:tr w:rsidR="009178A8" w:rsidRPr="00AF4972" w14:paraId="712B8204"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6DF12280"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MYH11</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56C58CF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73BE0BB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5CD359F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332F62D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3BEF096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5C496D1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07EB0B0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5F131F8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7BAD4DE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4292FBF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1BD963F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7DDBB7E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Facilitated</w:t>
            </w:r>
          </w:p>
        </w:tc>
      </w:tr>
      <w:tr w:rsidR="00A40FD4" w:rsidRPr="00AF4972" w14:paraId="3916772B"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2D27D6F4"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NFKBIE</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6C6E201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57D1D6D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282BD0D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33F7C70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439B729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3D871DC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038D89B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67E852E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56C1F8B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6A70055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12" w:space="0" w:color="auto"/>
            </w:tcBorders>
            <w:shd w:val="clear" w:color="auto" w:fill="auto"/>
            <w:noWrap/>
            <w:vAlign w:val="bottom"/>
            <w:hideMark/>
          </w:tcPr>
          <w:p w14:paraId="6689813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442E238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Facilitated</w:t>
            </w:r>
          </w:p>
        </w:tc>
      </w:tr>
      <w:tr w:rsidR="00A40FD4" w:rsidRPr="00AF4972" w14:paraId="71356C4D"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2DE68723"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NOTCH2</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7FDB0D5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119CF68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4DAADDE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2F0EE11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68DE462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32376B9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1326622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428F7EA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15F9BCE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28CFEE2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12" w:space="0" w:color="auto"/>
            </w:tcBorders>
            <w:shd w:val="clear" w:color="auto" w:fill="auto"/>
            <w:noWrap/>
            <w:vAlign w:val="bottom"/>
            <w:hideMark/>
          </w:tcPr>
          <w:p w14:paraId="4BEF8BD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3FD533E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Facilitated</w:t>
            </w:r>
          </w:p>
        </w:tc>
      </w:tr>
      <w:tr w:rsidR="009178A8" w:rsidRPr="00AF4972" w14:paraId="563FF7FD"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2988AD13"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NTRK3</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7B64895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5AF5CDD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22E64EB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78661F9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00D5BEC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23051F6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1691977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6A6CA3A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64CF4A0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7F5880A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014B8B4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4A2A5D0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Facilitated</w:t>
            </w:r>
          </w:p>
        </w:tc>
      </w:tr>
      <w:tr w:rsidR="009178A8" w:rsidRPr="00AF4972" w14:paraId="02DA705B"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6F19826B"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NUP214</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40AD371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5027165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0690EF2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0133AC6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366A6B6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2BA607F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1B8B3AC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475A03A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634A51E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353565B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5C8BB99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775B410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Facilitated</w:t>
            </w:r>
          </w:p>
        </w:tc>
      </w:tr>
      <w:tr w:rsidR="009178A8" w:rsidRPr="00AF4972" w14:paraId="2607BC0A"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1114F933"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PARN</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6CA8DE7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256B49E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1FFF18A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1860C00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52B41A8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626A46D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222BAC5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007FA5C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3C0890A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2FA20EB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771B62A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70A5DC7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Facilitated</w:t>
            </w:r>
          </w:p>
        </w:tc>
      </w:tr>
      <w:tr w:rsidR="009178A8" w:rsidRPr="00AF4972" w14:paraId="40B11076"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11C59A63"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PAX5</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64C077C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46BF960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3EECA0F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16E792E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4CFA53D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3A706A3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05A71EB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7752137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22C0C26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57EE8FB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760BE59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417500E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Facilitated</w:t>
            </w:r>
          </w:p>
        </w:tc>
      </w:tr>
      <w:tr w:rsidR="00A40FD4" w:rsidRPr="00AF4972" w14:paraId="0CEB690B"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63D15795"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PHF6</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7119CB5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059B9FA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3E47AC3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5EA7AEA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61E4E8C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25C2200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2352DC2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3CD4551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38D1A23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5D499ED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12" w:space="0" w:color="auto"/>
            </w:tcBorders>
            <w:shd w:val="clear" w:color="000000" w:fill="D9E1F2"/>
            <w:noWrap/>
            <w:vAlign w:val="bottom"/>
            <w:hideMark/>
          </w:tcPr>
          <w:p w14:paraId="6C5F0C5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15698A4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Facilitated</w:t>
            </w:r>
          </w:p>
        </w:tc>
      </w:tr>
      <w:tr w:rsidR="009178A8" w:rsidRPr="00AF4972" w14:paraId="29640C93"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3E297FE5"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PIGA</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591C572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2F490AC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20302FD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73A73A7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717BDE3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3809F51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710B99D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6518BE7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014ED4E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4849C82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5190692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2C1E81B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Facilitated</w:t>
            </w:r>
          </w:p>
        </w:tc>
      </w:tr>
      <w:tr w:rsidR="009178A8" w:rsidRPr="00AF4972" w14:paraId="57E2287A"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7E431FDE"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PIM1</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702A77E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2846439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2A9ACE2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0FE32B5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1901C66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742425B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29C6E8D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4EDE7AF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481FEB7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0B98DB4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0220B1E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3B55712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Facilitated</w:t>
            </w:r>
          </w:p>
        </w:tc>
      </w:tr>
      <w:tr w:rsidR="009178A8" w:rsidRPr="00AF4972" w14:paraId="2BE239D5"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1A37BC38"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PLCG1</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673C796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160A1BB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1CD6174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5C47791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3CFD956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6759DB7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7D45943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7154B57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59C3414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32ABCB3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12" w:space="0" w:color="auto"/>
            </w:tcBorders>
            <w:shd w:val="clear" w:color="auto" w:fill="auto"/>
            <w:noWrap/>
            <w:vAlign w:val="bottom"/>
            <w:hideMark/>
          </w:tcPr>
          <w:p w14:paraId="039F939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1BEE9BF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Facilitated</w:t>
            </w:r>
          </w:p>
        </w:tc>
      </w:tr>
      <w:tr w:rsidR="00A40FD4" w:rsidRPr="00AF4972" w14:paraId="151C8E3A"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20D177D3"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PLCG2</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1EEE8C2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40839E5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145E583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026AB29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5252DDD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501572C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61E0F57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0E35A06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3A57AF3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50EAA1D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12" w:space="0" w:color="auto"/>
            </w:tcBorders>
            <w:shd w:val="clear" w:color="auto" w:fill="auto"/>
            <w:noWrap/>
            <w:vAlign w:val="bottom"/>
            <w:hideMark/>
          </w:tcPr>
          <w:p w14:paraId="5450419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25F0774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Facilitated</w:t>
            </w:r>
          </w:p>
        </w:tc>
      </w:tr>
      <w:tr w:rsidR="009178A8" w:rsidRPr="00AF4972" w14:paraId="6D891A09"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0388F9BA"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POT1</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38E0FFF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2AC8140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58B40E1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0E8DEDF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75EDD8A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409CFE3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61D180E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3D4A567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67E2D59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0428BF9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12" w:space="0" w:color="auto"/>
            </w:tcBorders>
            <w:shd w:val="clear" w:color="auto" w:fill="auto"/>
            <w:noWrap/>
            <w:vAlign w:val="bottom"/>
            <w:hideMark/>
          </w:tcPr>
          <w:p w14:paraId="2A4B1DD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1EC458A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Facilitated</w:t>
            </w:r>
          </w:p>
        </w:tc>
      </w:tr>
      <w:tr w:rsidR="009178A8" w:rsidRPr="00AF4972" w14:paraId="59A4AE98"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3FB8CDA5"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PPM1D</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2FB60EE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7665A2B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341FD2D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43E8814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49B3A42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0BAE656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3C761C4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1A28B30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2668F37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23506FC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5FDDC9F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5A99CEF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Facilitated</w:t>
            </w:r>
          </w:p>
        </w:tc>
      </w:tr>
      <w:tr w:rsidR="009178A8" w:rsidRPr="00AF4972" w14:paraId="52A31F1B"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1DCADC28"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PRDM1</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0A6CA35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04C29B3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38C974A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238E200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1E6FD78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43AC433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429B616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5DF4B71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10218F5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7284616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5B99AF1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31DEFD2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Facilitated</w:t>
            </w:r>
          </w:p>
        </w:tc>
      </w:tr>
      <w:tr w:rsidR="009178A8" w:rsidRPr="00AF4972" w14:paraId="55276BD5"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56ED2965"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PRPF8</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6359F8A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0DA6281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3A5DD8D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3D55B1E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1B971BC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0F10620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028C7E4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62D45EC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0845BA7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761019F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62C1CAD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3F8E678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Facilitated</w:t>
            </w:r>
          </w:p>
        </w:tc>
      </w:tr>
      <w:tr w:rsidR="009178A8" w:rsidRPr="00AF4972" w14:paraId="696E5DCF"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64609B86"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PTEN</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693B590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24D2D98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47EFD92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576B519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4B26CBB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2A617FC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797092E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6EC12B1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039F1CF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0A26590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12" w:space="0" w:color="auto"/>
            </w:tcBorders>
            <w:shd w:val="clear" w:color="000000" w:fill="D9E1F2"/>
            <w:noWrap/>
            <w:vAlign w:val="bottom"/>
            <w:hideMark/>
          </w:tcPr>
          <w:p w14:paraId="7C32A86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3E73541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Facilitated</w:t>
            </w:r>
          </w:p>
        </w:tc>
      </w:tr>
      <w:tr w:rsidR="009178A8" w:rsidRPr="00AF4972" w14:paraId="33D22AB3"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4A11AB69"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RAD21</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22E9B37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7A977BC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20756CE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53E0608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61E480E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1632C21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344BC1F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595D1EF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647A85D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4B6E1A5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12" w:space="0" w:color="auto"/>
            </w:tcBorders>
            <w:shd w:val="clear" w:color="000000" w:fill="D9E1F2"/>
            <w:noWrap/>
            <w:vAlign w:val="bottom"/>
            <w:hideMark/>
          </w:tcPr>
          <w:p w14:paraId="59F672F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5EA67B3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Facilitated</w:t>
            </w:r>
          </w:p>
        </w:tc>
      </w:tr>
      <w:tr w:rsidR="009178A8" w:rsidRPr="00AF4972" w14:paraId="20BFA4CD"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20BCEB92"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RARA</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0AA6120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200DCBF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4C578D0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55C99FB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3300A0A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3A1FB52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6D748EF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2B9ECEF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0675A23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69DD917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7423635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0CA7E9C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Facilitated</w:t>
            </w:r>
          </w:p>
        </w:tc>
      </w:tr>
      <w:tr w:rsidR="009178A8" w:rsidRPr="00AF4972" w14:paraId="40B62D29"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73220078"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RB1</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7A78FE0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0EB6CEF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162F24B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29A0366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0254EB6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0ED7DFA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0AAAFE1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5CE226E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6AFB130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3D15ECB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0D26844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19ADEEF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Facilitated</w:t>
            </w:r>
          </w:p>
        </w:tc>
      </w:tr>
      <w:tr w:rsidR="009178A8" w:rsidRPr="00AF4972" w14:paraId="6A068CF2"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27EF6226"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RBBP6</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259526F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6605BA4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04C85E7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15DC837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47AC920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426BAF1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3828482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7C64578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307FD18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32970EE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68227C7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0E0ED4C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Facilitated</w:t>
            </w:r>
          </w:p>
        </w:tc>
      </w:tr>
      <w:tr w:rsidR="009178A8" w:rsidRPr="00AF4972" w14:paraId="7A7CCE4E"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1859FCE7"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RBM15</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4F47ED5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156981D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0BA60CE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7C4931C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1F06E2C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6635C29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3776980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5BB2625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65726BE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71A1884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5CF5069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3F09EAA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Facilitated</w:t>
            </w:r>
          </w:p>
        </w:tc>
      </w:tr>
      <w:tr w:rsidR="009178A8" w:rsidRPr="00AF4972" w14:paraId="7669AAF6"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21036FEA"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lastRenderedPageBreak/>
              <w:t>REL</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1BE914F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57D5061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225878F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3724EA2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1E36C46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3618DFF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73558E1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3439673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1938A46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2D0903C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4DE3A24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30D4FFE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Facilitated</w:t>
            </w:r>
          </w:p>
        </w:tc>
      </w:tr>
      <w:tr w:rsidR="009178A8" w:rsidRPr="00AF4972" w14:paraId="469B46F2"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4ED0971A"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RHOA</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3341A47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784FA29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221DD65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6DB3E2A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290BED5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499D5BC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34D5CE9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0963114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389BBBB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497E632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12" w:space="0" w:color="auto"/>
            </w:tcBorders>
            <w:shd w:val="clear" w:color="auto" w:fill="auto"/>
            <w:noWrap/>
            <w:vAlign w:val="bottom"/>
            <w:hideMark/>
          </w:tcPr>
          <w:p w14:paraId="10ADD38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779913D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Facilitated</w:t>
            </w:r>
          </w:p>
        </w:tc>
      </w:tr>
      <w:tr w:rsidR="009178A8" w:rsidRPr="00AF4972" w14:paraId="187DB448"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4DFD86F5"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RPL15</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122F451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3A794B6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5A4EB16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17F836A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285558A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6D37743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0371F82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464A0DB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21FE0B7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2A0B8F9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1890F4F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0C118DE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Facilitated</w:t>
            </w:r>
          </w:p>
        </w:tc>
      </w:tr>
      <w:tr w:rsidR="009178A8" w:rsidRPr="00AF4972" w14:paraId="71C31FFC"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2979EE12"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RPL26</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45AF000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65A1F8E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11D7356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0829593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3550327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60AC4AB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4CBACEE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35A15DB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0A9647B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4249534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120D906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2D6AB58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Facilitated</w:t>
            </w:r>
          </w:p>
        </w:tc>
      </w:tr>
      <w:tr w:rsidR="009178A8" w:rsidRPr="00AF4972" w14:paraId="3C630ACF"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65AEF0DE"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RPS14</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035B6B4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652EB16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4B594C0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3BC6B9E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51D6BB7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35E1C6C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31947DC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28A9932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0C7E4B6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641F964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2AD4A57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3ADC9C4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Facilitated</w:t>
            </w:r>
          </w:p>
        </w:tc>
      </w:tr>
      <w:tr w:rsidR="009178A8" w:rsidRPr="00AF4972" w14:paraId="4DF5165D"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3EA26C95"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RPS15</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782C719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5C0F539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5306097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29A5022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3A4F69C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139AD80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365F713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06874CE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0F9E38C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43F4CB4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12" w:space="0" w:color="auto"/>
            </w:tcBorders>
            <w:shd w:val="clear" w:color="auto" w:fill="auto"/>
            <w:noWrap/>
            <w:vAlign w:val="bottom"/>
            <w:hideMark/>
          </w:tcPr>
          <w:p w14:paraId="2126A02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61DBF28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Facilitated</w:t>
            </w:r>
          </w:p>
        </w:tc>
      </w:tr>
      <w:tr w:rsidR="009178A8" w:rsidRPr="00AF4972" w14:paraId="23B0818C"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4E67D363"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RPS29</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0025627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35405A5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00D6519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3903CBA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61A8339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0CD0D59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429EED9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660E0E6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444C518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3EDF768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1DD35A3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5038876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Facilitated</w:t>
            </w:r>
          </w:p>
        </w:tc>
      </w:tr>
      <w:tr w:rsidR="009178A8" w:rsidRPr="00AF4972" w14:paraId="5A0215DB"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456691A1"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RRAGC</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0AEDA90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5A7B303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42F5755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5DA254E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37A00FC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1289909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427DE30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727A5C8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5B3C859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3BDE47C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12" w:space="0" w:color="auto"/>
            </w:tcBorders>
            <w:shd w:val="clear" w:color="auto" w:fill="auto"/>
            <w:noWrap/>
            <w:vAlign w:val="bottom"/>
            <w:hideMark/>
          </w:tcPr>
          <w:p w14:paraId="5974672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61A6E09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Facilitated</w:t>
            </w:r>
          </w:p>
        </w:tc>
      </w:tr>
      <w:tr w:rsidR="009178A8" w:rsidRPr="00AF4972" w14:paraId="1564A784"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1D0D6414"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SAMD9</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25C50DD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13B18C6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1D6469A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3036909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38552DD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36CD8F0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06F45F7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67FF88A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512B98B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108E509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3EB7705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1E5DF3F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Facilitated</w:t>
            </w:r>
          </w:p>
        </w:tc>
      </w:tr>
      <w:tr w:rsidR="009178A8" w:rsidRPr="00AF4972" w14:paraId="098710FF"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517B3E8E"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SAMD9L</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001BB1F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4188200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1E41CD0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5D63E3B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5C235FE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542245B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41D9EE9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60A3515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7474C78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3F16899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5EA924B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19F28FE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Facilitated</w:t>
            </w:r>
          </w:p>
        </w:tc>
      </w:tr>
      <w:tr w:rsidR="009178A8" w:rsidRPr="00AF4972" w14:paraId="6C434FE3"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1DA3C115"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SH2B3</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2E33102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78008E7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4866A90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256F28C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347BBC0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09E8FD5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4A4B86D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4E809B3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36CFF7F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63683D7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310A87F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7C0F267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Facilitated</w:t>
            </w:r>
          </w:p>
        </w:tc>
      </w:tr>
      <w:tr w:rsidR="009178A8" w:rsidRPr="00AF4972" w14:paraId="438F09F6"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6D5C9B31"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SLC29A1</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14BA9E0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564CB2A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576DA6A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249F182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066F697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7B2CC78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7FEF57B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1C04E10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0239590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6D1A389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21F8DB4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63014A5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Facilitated</w:t>
            </w:r>
          </w:p>
        </w:tc>
      </w:tr>
      <w:tr w:rsidR="009178A8" w:rsidRPr="00AF4972" w14:paraId="3A93D5FC"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617DE7F9"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SMARCD2</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363931D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4B3A050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0BDEF9E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0425635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2960CD5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01B20FB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2711D78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7285BC5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0F97613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3D78A44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58437EA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305EA95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Facilitated</w:t>
            </w:r>
          </w:p>
        </w:tc>
      </w:tr>
      <w:tr w:rsidR="009178A8" w:rsidRPr="00AF4972" w14:paraId="13E39224"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5484FACA"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SMC1A</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0C95F3D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6FB884D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14CD81C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2AF970D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3E699F2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750B487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4CE92C3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2852326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7463FC3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3ACEEA2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12" w:space="0" w:color="auto"/>
            </w:tcBorders>
            <w:shd w:val="clear" w:color="000000" w:fill="D9E1F2"/>
            <w:noWrap/>
            <w:vAlign w:val="bottom"/>
            <w:hideMark/>
          </w:tcPr>
          <w:p w14:paraId="2EF9818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34EA199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Facilitated</w:t>
            </w:r>
          </w:p>
        </w:tc>
      </w:tr>
      <w:tr w:rsidR="009178A8" w:rsidRPr="00AF4972" w14:paraId="21396306"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1C6A26FA"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SMC3</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2F660BA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78D8EBE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34DF545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76B3497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571685D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16187B4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443DBF7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0FE6F0F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29B6876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5A74335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12" w:space="0" w:color="auto"/>
            </w:tcBorders>
            <w:shd w:val="clear" w:color="000000" w:fill="D9E1F2"/>
            <w:noWrap/>
            <w:vAlign w:val="bottom"/>
            <w:hideMark/>
          </w:tcPr>
          <w:p w14:paraId="36E22C5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1DCB744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Facilitated</w:t>
            </w:r>
          </w:p>
        </w:tc>
      </w:tr>
      <w:tr w:rsidR="00A40FD4" w:rsidRPr="00AF4972" w14:paraId="291338FF"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3198A7BC"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SOCS1</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4867A6D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4B798F1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1173CD5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22991D8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670DBFB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1580D83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0AF3EF8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4B37F7D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3D2AB92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2B0D2DA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12" w:space="0" w:color="auto"/>
            </w:tcBorders>
            <w:shd w:val="clear" w:color="auto" w:fill="auto"/>
            <w:noWrap/>
            <w:vAlign w:val="bottom"/>
            <w:hideMark/>
          </w:tcPr>
          <w:p w14:paraId="339C895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174E11F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Facilitated</w:t>
            </w:r>
          </w:p>
        </w:tc>
      </w:tr>
      <w:tr w:rsidR="009178A8" w:rsidRPr="00AF4972" w14:paraId="5A67A79E"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617E5E6F"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SRP54</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47F9B35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5161395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19E09AD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589FF4D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0B81407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7893C77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5857E1B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3E7B206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1496804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6CC42FD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3D6BEAE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701E6DD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Facilitated</w:t>
            </w:r>
          </w:p>
        </w:tc>
      </w:tr>
      <w:tr w:rsidR="009178A8" w:rsidRPr="00AF4972" w14:paraId="5EF57A5A"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55963755"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SRP72</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7ED5970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6310285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7DE82CA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4F05F27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3233730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7ACFDAE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130DE58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172C220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132204D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1B1F881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23B49CB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62EDFC5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Facilitated</w:t>
            </w:r>
          </w:p>
        </w:tc>
      </w:tr>
      <w:tr w:rsidR="009178A8" w:rsidRPr="00AF4972" w14:paraId="7D679A18"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0A63C11D"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STAG2</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2FF4370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46EFB19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747C50C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6033F69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4487513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1643E02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44FB405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75DF187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0ABACAE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3B05C30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12" w:space="0" w:color="auto"/>
            </w:tcBorders>
            <w:shd w:val="clear" w:color="000000" w:fill="D9E1F2"/>
            <w:noWrap/>
            <w:vAlign w:val="bottom"/>
            <w:hideMark/>
          </w:tcPr>
          <w:p w14:paraId="67179A3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0F8506E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Facilitated</w:t>
            </w:r>
          </w:p>
        </w:tc>
      </w:tr>
      <w:tr w:rsidR="00A40FD4" w:rsidRPr="00AF4972" w14:paraId="091AC739"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0A8F8F6C"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TCF3</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407DC9B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34B08D7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7430884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04E877B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6545673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3296A57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5856AE4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1069CBA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45B61C3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7665F27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12" w:space="0" w:color="auto"/>
            </w:tcBorders>
            <w:shd w:val="clear" w:color="auto" w:fill="auto"/>
            <w:noWrap/>
            <w:vAlign w:val="bottom"/>
            <w:hideMark/>
          </w:tcPr>
          <w:p w14:paraId="4014138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5D3D05F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Facilitated</w:t>
            </w:r>
          </w:p>
        </w:tc>
      </w:tr>
      <w:tr w:rsidR="009178A8" w:rsidRPr="00AF4972" w14:paraId="5C08F221"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63599E29"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TFE3</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00157D8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537DC72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1B4E5A4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27EAD40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76D4CFC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5D34112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318416B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3368076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38F0D89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0AB2722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7AD1EC5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62651CA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Facilitated</w:t>
            </w:r>
          </w:p>
        </w:tc>
      </w:tr>
      <w:tr w:rsidR="00A40FD4" w:rsidRPr="00AF4972" w14:paraId="18F96F2E"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5E3DD66B"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TNFAIP3</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0557BF6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1257C2C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4BD7B0F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2CAC024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5DE0AA9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0EFC8D2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09BF595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0CD378D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27CE6FF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35AB587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12" w:space="0" w:color="auto"/>
            </w:tcBorders>
            <w:shd w:val="clear" w:color="auto" w:fill="auto"/>
            <w:noWrap/>
            <w:vAlign w:val="bottom"/>
            <w:hideMark/>
          </w:tcPr>
          <w:p w14:paraId="096D840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496DEBB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Facilitated</w:t>
            </w:r>
          </w:p>
        </w:tc>
      </w:tr>
      <w:tr w:rsidR="00A40FD4" w:rsidRPr="00AF4972" w14:paraId="1DB17ACA"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342AF00F"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TNFRSF14</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6E4839B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63DA887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51B1B0D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28DB0F9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76F2C12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59E86A6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4445DF1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478C0C4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62C0165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7E2544C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12" w:space="0" w:color="auto"/>
            </w:tcBorders>
            <w:shd w:val="clear" w:color="auto" w:fill="auto"/>
            <w:noWrap/>
            <w:vAlign w:val="bottom"/>
            <w:hideMark/>
          </w:tcPr>
          <w:p w14:paraId="76CC128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0DEED01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Facilitated</w:t>
            </w:r>
          </w:p>
        </w:tc>
      </w:tr>
      <w:tr w:rsidR="00A40FD4" w:rsidRPr="00AF4972" w14:paraId="1E673B15"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3CC063F6"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TP53</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3BC7A04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745C50F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149B85D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2D69C4F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4DB7403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0A26F55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139FCEE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74D1066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11F0584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4C770C6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single" w:sz="4" w:space="0" w:color="auto"/>
              <w:left w:val="single" w:sz="4" w:space="0" w:color="auto"/>
              <w:bottom w:val="single" w:sz="4" w:space="0" w:color="auto"/>
              <w:right w:val="single" w:sz="12" w:space="0" w:color="auto"/>
            </w:tcBorders>
            <w:shd w:val="clear" w:color="000000" w:fill="D9E1F2"/>
            <w:noWrap/>
            <w:vAlign w:val="bottom"/>
            <w:hideMark/>
          </w:tcPr>
          <w:p w14:paraId="0E24CF1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3529C49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Facilitated</w:t>
            </w:r>
          </w:p>
        </w:tc>
      </w:tr>
      <w:tr w:rsidR="009178A8" w:rsidRPr="00AF4972" w14:paraId="1DEB4400"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79525BE2"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TRAF2</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679BE35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626D4C5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1617316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12CEF6F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28E429B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5420DA6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0B67462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13FA605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074EC93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748A142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703304F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70523C9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Facilitated</w:t>
            </w:r>
          </w:p>
        </w:tc>
      </w:tr>
      <w:tr w:rsidR="009178A8" w:rsidRPr="00AF4972" w14:paraId="64E4B46A"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659C7111"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TRAF3</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3DAA747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4F41CFA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2AC8AAF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6F528E8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4D32CCF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30EE571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428F865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1720820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552A288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4D60B96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12" w:space="0" w:color="auto"/>
            </w:tcBorders>
            <w:shd w:val="clear" w:color="auto" w:fill="auto"/>
            <w:noWrap/>
            <w:vAlign w:val="bottom"/>
            <w:hideMark/>
          </w:tcPr>
          <w:p w14:paraId="12B5646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53D9C84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Facilitated</w:t>
            </w:r>
          </w:p>
        </w:tc>
      </w:tr>
      <w:tr w:rsidR="00A40FD4" w:rsidRPr="00AF4972" w14:paraId="4341C618"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34EA2CF0"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U2AF1</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16CAB24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7926256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4775076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6FA9DC5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62772BA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10D39B0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20EF868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2008D63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0E0EC86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682B221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12" w:space="0" w:color="auto"/>
            </w:tcBorders>
            <w:shd w:val="clear" w:color="000000" w:fill="D9E1F2"/>
            <w:noWrap/>
            <w:vAlign w:val="bottom"/>
            <w:hideMark/>
          </w:tcPr>
          <w:p w14:paraId="59C86E5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793D646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Facilitated</w:t>
            </w:r>
          </w:p>
        </w:tc>
      </w:tr>
      <w:tr w:rsidR="009178A8" w:rsidRPr="00AF4972" w14:paraId="6B789AB9"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4D59582A"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U2AF2</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77982E1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242D9C6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04D5BFC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172A52F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4DBE81C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2084E51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25566A1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7F31DFE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3767AD6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1F745EC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4E65A72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2CCA645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Facilitated</w:t>
            </w:r>
          </w:p>
        </w:tc>
      </w:tr>
      <w:tr w:rsidR="009178A8" w:rsidRPr="00AF4972" w14:paraId="0B1470D3"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0CD496BC"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VPS45</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52A7509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77CB5D5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4FC98E9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026F9CD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0EE1564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75B797A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1F425C9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4FE765E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7B3DF0B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124972F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26CCC57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18BFA47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Facilitated</w:t>
            </w:r>
          </w:p>
        </w:tc>
      </w:tr>
      <w:tr w:rsidR="00A40FD4" w:rsidRPr="00AF4972" w14:paraId="329CFB2B"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2A39061A"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WT1</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68ABD6C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235C81F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2EF3A8F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54A6E93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224D039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7F8FD5A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4C04560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5D65868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1AE72BD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318A549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12" w:space="0" w:color="auto"/>
            </w:tcBorders>
            <w:shd w:val="clear" w:color="000000" w:fill="D9E1F2"/>
            <w:noWrap/>
            <w:vAlign w:val="bottom"/>
            <w:hideMark/>
          </w:tcPr>
          <w:p w14:paraId="22DBEB24"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69D8861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Facilitated</w:t>
            </w:r>
          </w:p>
        </w:tc>
      </w:tr>
      <w:tr w:rsidR="00A40FD4" w:rsidRPr="00AF4972" w14:paraId="1D37DFBC"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4B5C8028"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XPO1</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36AD48B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30CB4137"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12" w:space="0" w:color="auto"/>
              <w:bottom w:val="single" w:sz="4" w:space="0" w:color="auto"/>
              <w:right w:val="single" w:sz="4" w:space="0" w:color="auto"/>
            </w:tcBorders>
            <w:shd w:val="clear" w:color="000000" w:fill="D9E1F2"/>
            <w:noWrap/>
            <w:vAlign w:val="bottom"/>
            <w:hideMark/>
          </w:tcPr>
          <w:p w14:paraId="00919F5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6D99B31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3C77D92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5CD1F50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7DB2A55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497D446F"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65B723B9"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3DE26266"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12" w:space="0" w:color="auto"/>
            </w:tcBorders>
            <w:shd w:val="clear" w:color="auto" w:fill="auto"/>
            <w:noWrap/>
            <w:vAlign w:val="bottom"/>
            <w:hideMark/>
          </w:tcPr>
          <w:p w14:paraId="30E5B600"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7783FAC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Facilitated</w:t>
            </w:r>
          </w:p>
        </w:tc>
      </w:tr>
      <w:tr w:rsidR="00A40FD4" w:rsidRPr="00AF4972" w14:paraId="66D8A756" w14:textId="77777777" w:rsidTr="00890DCB">
        <w:trPr>
          <w:trHeight w:val="300"/>
        </w:trPr>
        <w:tc>
          <w:tcPr>
            <w:tcW w:w="2260" w:type="dxa"/>
            <w:tcBorders>
              <w:top w:val="single" w:sz="4" w:space="0" w:color="auto"/>
              <w:left w:val="single" w:sz="12" w:space="0" w:color="auto"/>
              <w:bottom w:val="single" w:sz="4" w:space="0" w:color="auto"/>
              <w:right w:val="single" w:sz="12" w:space="0" w:color="auto"/>
            </w:tcBorders>
            <w:shd w:val="clear" w:color="auto" w:fill="auto"/>
            <w:noWrap/>
            <w:vAlign w:val="bottom"/>
            <w:hideMark/>
          </w:tcPr>
          <w:p w14:paraId="038F017F" w14:textId="77777777" w:rsidR="009178A8" w:rsidRPr="00AF4972" w:rsidRDefault="009178A8" w:rsidP="00166BE3">
            <w:pPr>
              <w:pStyle w:val="Tabletext"/>
              <w:rPr>
                <w:rFonts w:ascii="Calibri" w:hAnsi="Calibri" w:cs="Calibri"/>
                <w:i/>
                <w:iCs/>
                <w:color w:val="000000"/>
                <w:szCs w:val="20"/>
                <w:lang w:eastAsia="en-AU"/>
              </w:rPr>
            </w:pPr>
            <w:r w:rsidRPr="00AF4972">
              <w:rPr>
                <w:rFonts w:ascii="Calibri" w:hAnsi="Calibri" w:cs="Calibri"/>
                <w:i/>
                <w:iCs/>
                <w:color w:val="000000"/>
                <w:szCs w:val="20"/>
                <w:lang w:eastAsia="en-AU"/>
              </w:rPr>
              <w:t>ZRSR2</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20392295"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12" w:space="0" w:color="auto"/>
            </w:tcBorders>
            <w:shd w:val="clear" w:color="auto" w:fill="auto"/>
            <w:noWrap/>
            <w:vAlign w:val="bottom"/>
            <w:hideMark/>
          </w:tcPr>
          <w:p w14:paraId="4AF05F8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single" w:sz="12" w:space="0" w:color="auto"/>
              <w:bottom w:val="single" w:sz="4" w:space="0" w:color="auto"/>
              <w:right w:val="single" w:sz="4" w:space="0" w:color="auto"/>
            </w:tcBorders>
            <w:shd w:val="clear" w:color="auto" w:fill="auto"/>
            <w:noWrap/>
            <w:vAlign w:val="bottom"/>
            <w:hideMark/>
          </w:tcPr>
          <w:p w14:paraId="028CCC9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nil"/>
              <w:left w:val="nil"/>
              <w:bottom w:val="single" w:sz="4" w:space="0" w:color="auto"/>
              <w:right w:val="single" w:sz="4" w:space="0" w:color="auto"/>
            </w:tcBorders>
            <w:shd w:val="clear" w:color="auto" w:fill="auto"/>
            <w:noWrap/>
            <w:vAlign w:val="bottom"/>
            <w:hideMark/>
          </w:tcPr>
          <w:p w14:paraId="6E9209A2"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738875F3"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5521E3FC"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10342C5E"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3C96C241"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7EA7029D"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498" w:type="dxa"/>
            <w:tcBorders>
              <w:top w:val="nil"/>
              <w:left w:val="nil"/>
              <w:bottom w:val="single" w:sz="4" w:space="0" w:color="auto"/>
              <w:right w:val="single" w:sz="4" w:space="0" w:color="auto"/>
            </w:tcBorders>
            <w:shd w:val="clear" w:color="auto" w:fill="auto"/>
            <w:noWrap/>
            <w:vAlign w:val="bottom"/>
            <w:hideMark/>
          </w:tcPr>
          <w:p w14:paraId="681C3A6B"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c>
          <w:tcPr>
            <w:tcW w:w="498" w:type="dxa"/>
            <w:tcBorders>
              <w:top w:val="single" w:sz="4" w:space="0" w:color="auto"/>
              <w:left w:val="single" w:sz="4" w:space="0" w:color="auto"/>
              <w:bottom w:val="single" w:sz="4" w:space="0" w:color="auto"/>
              <w:right w:val="single" w:sz="12" w:space="0" w:color="auto"/>
            </w:tcBorders>
            <w:shd w:val="clear" w:color="000000" w:fill="D9E1F2"/>
            <w:noWrap/>
            <w:vAlign w:val="bottom"/>
            <w:hideMark/>
          </w:tcPr>
          <w:p w14:paraId="1DF9FE9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Y</w:t>
            </w:r>
          </w:p>
        </w:tc>
        <w:tc>
          <w:tcPr>
            <w:tcW w:w="1145" w:type="dxa"/>
            <w:tcBorders>
              <w:top w:val="nil"/>
              <w:left w:val="single" w:sz="12" w:space="0" w:color="auto"/>
              <w:bottom w:val="single" w:sz="4" w:space="0" w:color="auto"/>
              <w:right w:val="single" w:sz="12" w:space="0" w:color="auto"/>
            </w:tcBorders>
            <w:shd w:val="clear" w:color="auto" w:fill="auto"/>
            <w:noWrap/>
            <w:vAlign w:val="bottom"/>
            <w:hideMark/>
          </w:tcPr>
          <w:p w14:paraId="1AA92AB8"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Facilitated</w:t>
            </w:r>
          </w:p>
        </w:tc>
      </w:tr>
      <w:tr w:rsidR="009178A8" w:rsidRPr="00AF4972" w14:paraId="481E8E58" w14:textId="77777777" w:rsidTr="00890DCB">
        <w:trPr>
          <w:trHeight w:val="315"/>
        </w:trPr>
        <w:tc>
          <w:tcPr>
            <w:tcW w:w="2260" w:type="dxa"/>
            <w:tcBorders>
              <w:top w:val="single" w:sz="4" w:space="0" w:color="auto"/>
              <w:left w:val="single" w:sz="12" w:space="0" w:color="auto"/>
              <w:bottom w:val="single" w:sz="12" w:space="0" w:color="auto"/>
              <w:right w:val="single" w:sz="12" w:space="0" w:color="auto"/>
            </w:tcBorders>
            <w:shd w:val="clear" w:color="auto" w:fill="auto"/>
            <w:noWrap/>
            <w:vAlign w:val="bottom"/>
            <w:hideMark/>
          </w:tcPr>
          <w:p w14:paraId="20988DEC" w14:textId="77777777" w:rsidR="009178A8" w:rsidRPr="00E92E2D" w:rsidRDefault="009178A8" w:rsidP="00166BE3">
            <w:pPr>
              <w:pStyle w:val="Tabletext"/>
              <w:rPr>
                <w:rStyle w:val="Strong"/>
              </w:rPr>
            </w:pPr>
            <w:r w:rsidRPr="00E92E2D">
              <w:rPr>
                <w:rStyle w:val="Strong"/>
              </w:rPr>
              <w:t>Total</w:t>
            </w:r>
          </w:p>
        </w:tc>
        <w:tc>
          <w:tcPr>
            <w:tcW w:w="498" w:type="dxa"/>
            <w:tcBorders>
              <w:top w:val="nil"/>
              <w:left w:val="single" w:sz="12" w:space="0" w:color="auto"/>
              <w:bottom w:val="single" w:sz="12" w:space="0" w:color="auto"/>
              <w:right w:val="single" w:sz="4" w:space="0" w:color="auto"/>
            </w:tcBorders>
            <w:shd w:val="clear" w:color="auto" w:fill="auto"/>
            <w:noWrap/>
            <w:vAlign w:val="bottom"/>
            <w:hideMark/>
          </w:tcPr>
          <w:p w14:paraId="17895DFE" w14:textId="77777777" w:rsidR="009178A8" w:rsidRPr="00E92E2D" w:rsidRDefault="009178A8" w:rsidP="00166BE3">
            <w:pPr>
              <w:pStyle w:val="Tabletext"/>
              <w:rPr>
                <w:rStyle w:val="Strong"/>
              </w:rPr>
            </w:pPr>
            <w:r w:rsidRPr="00E92E2D">
              <w:rPr>
                <w:rStyle w:val="Strong"/>
              </w:rPr>
              <w:t>81</w:t>
            </w:r>
          </w:p>
        </w:tc>
        <w:tc>
          <w:tcPr>
            <w:tcW w:w="498" w:type="dxa"/>
            <w:tcBorders>
              <w:top w:val="nil"/>
              <w:left w:val="nil"/>
              <w:bottom w:val="single" w:sz="12" w:space="0" w:color="auto"/>
              <w:right w:val="single" w:sz="12" w:space="0" w:color="auto"/>
            </w:tcBorders>
            <w:shd w:val="clear" w:color="auto" w:fill="auto"/>
            <w:noWrap/>
            <w:vAlign w:val="bottom"/>
            <w:hideMark/>
          </w:tcPr>
          <w:p w14:paraId="0BE7A927" w14:textId="77777777" w:rsidR="009178A8" w:rsidRPr="00E92E2D" w:rsidRDefault="009178A8" w:rsidP="00166BE3">
            <w:pPr>
              <w:pStyle w:val="Tabletext"/>
              <w:rPr>
                <w:rStyle w:val="Strong"/>
              </w:rPr>
            </w:pPr>
            <w:r w:rsidRPr="00E92E2D">
              <w:rPr>
                <w:rStyle w:val="Strong"/>
              </w:rPr>
              <w:t>24</w:t>
            </w:r>
          </w:p>
        </w:tc>
        <w:tc>
          <w:tcPr>
            <w:tcW w:w="498" w:type="dxa"/>
            <w:tcBorders>
              <w:top w:val="nil"/>
              <w:left w:val="single" w:sz="12" w:space="0" w:color="auto"/>
              <w:bottom w:val="single" w:sz="12" w:space="0" w:color="auto"/>
              <w:right w:val="single" w:sz="4" w:space="0" w:color="auto"/>
            </w:tcBorders>
            <w:shd w:val="clear" w:color="auto" w:fill="auto"/>
            <w:noWrap/>
            <w:vAlign w:val="bottom"/>
            <w:hideMark/>
          </w:tcPr>
          <w:p w14:paraId="5150E268" w14:textId="77777777" w:rsidR="009178A8" w:rsidRPr="00E92E2D" w:rsidRDefault="009178A8" w:rsidP="00166BE3">
            <w:pPr>
              <w:pStyle w:val="Tabletext"/>
              <w:rPr>
                <w:rStyle w:val="Strong"/>
              </w:rPr>
            </w:pPr>
            <w:r w:rsidRPr="00E92E2D">
              <w:rPr>
                <w:rStyle w:val="Strong"/>
              </w:rPr>
              <w:t>74</w:t>
            </w:r>
          </w:p>
        </w:tc>
        <w:tc>
          <w:tcPr>
            <w:tcW w:w="498" w:type="dxa"/>
            <w:tcBorders>
              <w:top w:val="nil"/>
              <w:left w:val="nil"/>
              <w:bottom w:val="single" w:sz="12" w:space="0" w:color="auto"/>
              <w:right w:val="single" w:sz="4" w:space="0" w:color="auto"/>
            </w:tcBorders>
            <w:shd w:val="clear" w:color="auto" w:fill="auto"/>
            <w:noWrap/>
            <w:vAlign w:val="bottom"/>
            <w:hideMark/>
          </w:tcPr>
          <w:p w14:paraId="270A9430" w14:textId="77777777" w:rsidR="009178A8" w:rsidRPr="00E92E2D" w:rsidRDefault="009178A8" w:rsidP="00166BE3">
            <w:pPr>
              <w:pStyle w:val="Tabletext"/>
              <w:rPr>
                <w:rStyle w:val="Strong"/>
              </w:rPr>
            </w:pPr>
            <w:r w:rsidRPr="00E92E2D">
              <w:rPr>
                <w:rStyle w:val="Strong"/>
              </w:rPr>
              <w:t>25</w:t>
            </w:r>
          </w:p>
        </w:tc>
        <w:tc>
          <w:tcPr>
            <w:tcW w:w="498" w:type="dxa"/>
            <w:tcBorders>
              <w:top w:val="nil"/>
              <w:left w:val="nil"/>
              <w:bottom w:val="single" w:sz="12" w:space="0" w:color="auto"/>
              <w:right w:val="single" w:sz="4" w:space="0" w:color="auto"/>
            </w:tcBorders>
            <w:shd w:val="clear" w:color="auto" w:fill="auto"/>
            <w:noWrap/>
            <w:vAlign w:val="bottom"/>
            <w:hideMark/>
          </w:tcPr>
          <w:p w14:paraId="5BE3B832" w14:textId="77777777" w:rsidR="009178A8" w:rsidRPr="00E92E2D" w:rsidRDefault="009178A8" w:rsidP="00166BE3">
            <w:pPr>
              <w:pStyle w:val="Tabletext"/>
              <w:rPr>
                <w:rStyle w:val="Strong"/>
              </w:rPr>
            </w:pPr>
            <w:r w:rsidRPr="00E92E2D">
              <w:rPr>
                <w:rStyle w:val="Strong"/>
              </w:rPr>
              <w:t>64</w:t>
            </w:r>
          </w:p>
        </w:tc>
        <w:tc>
          <w:tcPr>
            <w:tcW w:w="498" w:type="dxa"/>
            <w:tcBorders>
              <w:top w:val="nil"/>
              <w:left w:val="nil"/>
              <w:bottom w:val="single" w:sz="12" w:space="0" w:color="auto"/>
              <w:right w:val="single" w:sz="4" w:space="0" w:color="auto"/>
            </w:tcBorders>
            <w:shd w:val="clear" w:color="auto" w:fill="auto"/>
            <w:noWrap/>
            <w:vAlign w:val="bottom"/>
            <w:hideMark/>
          </w:tcPr>
          <w:p w14:paraId="4A1E504C" w14:textId="77777777" w:rsidR="009178A8" w:rsidRPr="00E92E2D" w:rsidRDefault="009178A8" w:rsidP="00166BE3">
            <w:pPr>
              <w:pStyle w:val="Tabletext"/>
              <w:rPr>
                <w:rStyle w:val="Strong"/>
              </w:rPr>
            </w:pPr>
            <w:r w:rsidRPr="00E92E2D">
              <w:rPr>
                <w:rStyle w:val="Strong"/>
              </w:rPr>
              <w:t>49</w:t>
            </w:r>
          </w:p>
        </w:tc>
        <w:tc>
          <w:tcPr>
            <w:tcW w:w="498" w:type="dxa"/>
            <w:tcBorders>
              <w:top w:val="nil"/>
              <w:left w:val="nil"/>
              <w:bottom w:val="single" w:sz="12" w:space="0" w:color="auto"/>
              <w:right w:val="single" w:sz="4" w:space="0" w:color="auto"/>
            </w:tcBorders>
            <w:shd w:val="clear" w:color="auto" w:fill="auto"/>
            <w:noWrap/>
            <w:vAlign w:val="bottom"/>
            <w:hideMark/>
          </w:tcPr>
          <w:p w14:paraId="07FB504D" w14:textId="77777777" w:rsidR="009178A8" w:rsidRPr="00E92E2D" w:rsidRDefault="009178A8" w:rsidP="00166BE3">
            <w:pPr>
              <w:pStyle w:val="Tabletext"/>
              <w:rPr>
                <w:rStyle w:val="Strong"/>
              </w:rPr>
            </w:pPr>
            <w:r w:rsidRPr="00E92E2D">
              <w:rPr>
                <w:rStyle w:val="Strong"/>
              </w:rPr>
              <w:t>81</w:t>
            </w:r>
          </w:p>
        </w:tc>
        <w:tc>
          <w:tcPr>
            <w:tcW w:w="498" w:type="dxa"/>
            <w:tcBorders>
              <w:top w:val="nil"/>
              <w:left w:val="nil"/>
              <w:bottom w:val="single" w:sz="12" w:space="0" w:color="auto"/>
              <w:right w:val="single" w:sz="4" w:space="0" w:color="auto"/>
            </w:tcBorders>
            <w:shd w:val="clear" w:color="auto" w:fill="auto"/>
            <w:noWrap/>
            <w:vAlign w:val="bottom"/>
            <w:hideMark/>
          </w:tcPr>
          <w:p w14:paraId="4F444189" w14:textId="77777777" w:rsidR="009178A8" w:rsidRPr="00E92E2D" w:rsidRDefault="009178A8" w:rsidP="00166BE3">
            <w:pPr>
              <w:pStyle w:val="Tabletext"/>
              <w:rPr>
                <w:rStyle w:val="Strong"/>
              </w:rPr>
            </w:pPr>
            <w:r w:rsidRPr="00E92E2D">
              <w:rPr>
                <w:rStyle w:val="Strong"/>
              </w:rPr>
              <w:t>54</w:t>
            </w:r>
          </w:p>
        </w:tc>
        <w:tc>
          <w:tcPr>
            <w:tcW w:w="498" w:type="dxa"/>
            <w:tcBorders>
              <w:top w:val="nil"/>
              <w:left w:val="nil"/>
              <w:bottom w:val="single" w:sz="12" w:space="0" w:color="auto"/>
              <w:right w:val="single" w:sz="4" w:space="0" w:color="auto"/>
            </w:tcBorders>
            <w:shd w:val="clear" w:color="auto" w:fill="auto"/>
            <w:noWrap/>
            <w:vAlign w:val="bottom"/>
            <w:hideMark/>
          </w:tcPr>
          <w:p w14:paraId="0892FB04" w14:textId="77777777" w:rsidR="009178A8" w:rsidRPr="00E92E2D" w:rsidRDefault="009178A8" w:rsidP="00166BE3">
            <w:pPr>
              <w:pStyle w:val="Tabletext"/>
              <w:rPr>
                <w:rStyle w:val="Strong"/>
              </w:rPr>
            </w:pPr>
            <w:r w:rsidRPr="00E92E2D">
              <w:rPr>
                <w:rStyle w:val="Strong"/>
              </w:rPr>
              <w:t>30</w:t>
            </w:r>
          </w:p>
        </w:tc>
        <w:tc>
          <w:tcPr>
            <w:tcW w:w="498" w:type="dxa"/>
            <w:tcBorders>
              <w:top w:val="nil"/>
              <w:left w:val="nil"/>
              <w:bottom w:val="single" w:sz="12" w:space="0" w:color="auto"/>
              <w:right w:val="single" w:sz="4" w:space="0" w:color="auto"/>
            </w:tcBorders>
            <w:shd w:val="clear" w:color="auto" w:fill="auto"/>
            <w:noWrap/>
            <w:vAlign w:val="bottom"/>
            <w:hideMark/>
          </w:tcPr>
          <w:p w14:paraId="09B47E8E" w14:textId="77777777" w:rsidR="009178A8" w:rsidRPr="00E92E2D" w:rsidRDefault="009178A8" w:rsidP="00166BE3">
            <w:pPr>
              <w:pStyle w:val="Tabletext"/>
              <w:rPr>
                <w:rStyle w:val="Strong"/>
              </w:rPr>
            </w:pPr>
            <w:r w:rsidRPr="00E92E2D">
              <w:rPr>
                <w:rStyle w:val="Strong"/>
              </w:rPr>
              <w:t>40</w:t>
            </w:r>
          </w:p>
        </w:tc>
        <w:tc>
          <w:tcPr>
            <w:tcW w:w="498" w:type="dxa"/>
            <w:tcBorders>
              <w:top w:val="nil"/>
              <w:left w:val="nil"/>
              <w:bottom w:val="single" w:sz="12" w:space="0" w:color="auto"/>
              <w:right w:val="single" w:sz="12" w:space="0" w:color="auto"/>
            </w:tcBorders>
            <w:shd w:val="clear" w:color="auto" w:fill="auto"/>
            <w:noWrap/>
            <w:vAlign w:val="bottom"/>
            <w:hideMark/>
          </w:tcPr>
          <w:p w14:paraId="6C67C69B" w14:textId="77777777" w:rsidR="009178A8" w:rsidRPr="00E92E2D" w:rsidRDefault="009178A8" w:rsidP="00166BE3">
            <w:pPr>
              <w:pStyle w:val="Tabletext"/>
              <w:rPr>
                <w:rStyle w:val="Strong"/>
              </w:rPr>
            </w:pPr>
            <w:r w:rsidRPr="00E92E2D">
              <w:rPr>
                <w:rStyle w:val="Strong"/>
              </w:rPr>
              <w:t>54</w:t>
            </w:r>
          </w:p>
        </w:tc>
        <w:tc>
          <w:tcPr>
            <w:tcW w:w="1145" w:type="dxa"/>
            <w:tcBorders>
              <w:top w:val="nil"/>
              <w:left w:val="single" w:sz="12" w:space="0" w:color="auto"/>
              <w:bottom w:val="single" w:sz="12" w:space="0" w:color="auto"/>
              <w:right w:val="single" w:sz="12" w:space="0" w:color="auto"/>
            </w:tcBorders>
            <w:shd w:val="clear" w:color="auto" w:fill="auto"/>
            <w:noWrap/>
            <w:vAlign w:val="bottom"/>
            <w:hideMark/>
          </w:tcPr>
          <w:p w14:paraId="643B0AEA" w14:textId="77777777" w:rsidR="009178A8" w:rsidRPr="00AF4972" w:rsidRDefault="009178A8" w:rsidP="00166BE3">
            <w:pPr>
              <w:pStyle w:val="Tabletext"/>
              <w:rPr>
                <w:rFonts w:ascii="Calibri" w:hAnsi="Calibri" w:cs="Calibri"/>
                <w:color w:val="000000"/>
                <w:szCs w:val="20"/>
                <w:lang w:eastAsia="en-AU"/>
              </w:rPr>
            </w:pPr>
            <w:r w:rsidRPr="00AF4972">
              <w:rPr>
                <w:rFonts w:ascii="Calibri" w:hAnsi="Calibri" w:cs="Calibri"/>
                <w:color w:val="000000"/>
                <w:szCs w:val="20"/>
                <w:lang w:eastAsia="en-AU"/>
              </w:rPr>
              <w:t> </w:t>
            </w:r>
          </w:p>
        </w:tc>
      </w:tr>
    </w:tbl>
    <w:p w14:paraId="28BE1579" w14:textId="0055A28B" w:rsidR="00F41A7B" w:rsidRPr="00DE549D" w:rsidRDefault="00DB63D4" w:rsidP="00DE549D">
      <w:pPr>
        <w:pStyle w:val="Tablenotes"/>
      </w:pPr>
      <w:r>
        <w:t xml:space="preserve">* </w:t>
      </w:r>
      <w:r w:rsidR="00781F3D">
        <w:t xml:space="preserve">WHO </w:t>
      </w:r>
      <w:r w:rsidR="00781F3D" w:rsidRPr="00DB63D4">
        <w:rPr>
          <w:rFonts w:ascii="Calibri" w:hAnsi="Calibri" w:cs="Calibri"/>
          <w:color w:val="000000"/>
          <w:sz w:val="20"/>
          <w:lang w:eastAsia="en-AU"/>
        </w:rPr>
        <w:t>mutated genes</w:t>
      </w:r>
      <w:r w:rsidR="00781F3D">
        <w:rPr>
          <w:rFonts w:ascii="Calibri" w:hAnsi="Calibri" w:cs="Calibri"/>
          <w:color w:val="000000"/>
          <w:sz w:val="20"/>
          <w:lang w:eastAsia="en-AU"/>
        </w:rPr>
        <w:t xml:space="preserve">, ** WHO fusion genes, </w:t>
      </w:r>
      <w:r w:rsidR="00E67B81">
        <w:rPr>
          <w:rFonts w:cs="Calibri"/>
          <w:color w:val="000000"/>
          <w:sz w:val="20"/>
          <w:lang w:eastAsia="en-AU"/>
        </w:rPr>
        <w:t>†</w:t>
      </w:r>
      <w:r w:rsidR="00D81DEA">
        <w:rPr>
          <w:rFonts w:ascii="Calibri" w:hAnsi="Calibri" w:cs="Calibri"/>
          <w:color w:val="000000"/>
          <w:sz w:val="20"/>
          <w:lang w:eastAsia="en-AU"/>
        </w:rPr>
        <w:t xml:space="preserve"> </w:t>
      </w:r>
      <w:r w:rsidR="00D81DEA" w:rsidRPr="00D81DEA">
        <w:rPr>
          <w:rFonts w:ascii="Calibri" w:hAnsi="Calibri" w:cs="Calibri"/>
          <w:color w:val="000000"/>
          <w:sz w:val="20"/>
          <w:lang w:eastAsia="en-AU"/>
        </w:rPr>
        <w:t xml:space="preserve">ARCHER </w:t>
      </w:r>
      <w:proofErr w:type="spellStart"/>
      <w:r w:rsidR="00D81DEA" w:rsidRPr="00D81DEA">
        <w:rPr>
          <w:rFonts w:ascii="Calibri" w:hAnsi="Calibri" w:cs="Calibri"/>
          <w:color w:val="000000"/>
          <w:sz w:val="20"/>
          <w:lang w:eastAsia="en-AU"/>
        </w:rPr>
        <w:t>VariantPlex</w:t>
      </w:r>
      <w:proofErr w:type="spellEnd"/>
      <w:r w:rsidR="00D81DEA" w:rsidRPr="00D81DEA">
        <w:rPr>
          <w:rFonts w:ascii="Calibri" w:hAnsi="Calibri" w:cs="Calibri"/>
          <w:color w:val="000000"/>
          <w:sz w:val="20"/>
          <w:lang w:eastAsia="en-AU"/>
        </w:rPr>
        <w:t xml:space="preserve"> Myeloid</w:t>
      </w:r>
      <w:r w:rsidR="00AF4972">
        <w:rPr>
          <w:rFonts w:ascii="Calibri" w:hAnsi="Calibri" w:cs="Calibri"/>
          <w:color w:val="000000"/>
          <w:sz w:val="20"/>
          <w:lang w:eastAsia="en-AU"/>
        </w:rPr>
        <w:t xml:space="preserve">, </w:t>
      </w:r>
      <w:r w:rsidR="00E67B81">
        <w:rPr>
          <w:rFonts w:cs="Calibri"/>
          <w:color w:val="000000"/>
          <w:sz w:val="20"/>
          <w:lang w:eastAsia="en-AU"/>
        </w:rPr>
        <w:t>‡</w:t>
      </w:r>
      <w:r w:rsidR="00E67B81">
        <w:rPr>
          <w:rFonts w:ascii="Calibri" w:hAnsi="Calibri" w:cs="Calibri"/>
          <w:color w:val="000000"/>
          <w:sz w:val="20"/>
          <w:lang w:eastAsia="en-AU"/>
        </w:rPr>
        <w:t xml:space="preserve"> </w:t>
      </w:r>
      <w:proofErr w:type="spellStart"/>
      <w:r w:rsidR="00E67B81" w:rsidRPr="00E67B81">
        <w:rPr>
          <w:rFonts w:ascii="Calibri" w:hAnsi="Calibri" w:cs="Calibri"/>
          <w:color w:val="000000"/>
          <w:sz w:val="20"/>
          <w:lang w:eastAsia="en-AU"/>
        </w:rPr>
        <w:t>Oncomine</w:t>
      </w:r>
      <w:proofErr w:type="spellEnd"/>
      <w:r w:rsidR="00E67B81" w:rsidRPr="00E67B81">
        <w:rPr>
          <w:rFonts w:ascii="Calibri" w:hAnsi="Calibri" w:cs="Calibri"/>
          <w:color w:val="000000"/>
          <w:sz w:val="20"/>
          <w:lang w:eastAsia="en-AU"/>
        </w:rPr>
        <w:t xml:space="preserve"> Lymphoma Panel</w:t>
      </w:r>
      <w:r w:rsidR="00E67B81">
        <w:rPr>
          <w:rFonts w:ascii="Calibri" w:hAnsi="Calibri" w:cs="Calibri"/>
          <w:color w:val="000000"/>
          <w:sz w:val="20"/>
          <w:lang w:eastAsia="en-AU"/>
        </w:rPr>
        <w:t xml:space="preserve">, </w:t>
      </w:r>
      <w:r w:rsidR="00893D38">
        <w:rPr>
          <w:rFonts w:ascii="Calibri" w:hAnsi="Calibri" w:cs="Calibri"/>
          <w:color w:val="000000"/>
          <w:sz w:val="20"/>
          <w:lang w:eastAsia="en-AU"/>
        </w:rPr>
        <w:br/>
      </w:r>
      <w:r w:rsidR="00893D38">
        <w:rPr>
          <w:rFonts w:cs="Calibri"/>
          <w:color w:val="000000"/>
          <w:sz w:val="20"/>
          <w:lang w:eastAsia="en-AU"/>
        </w:rPr>
        <w:t>#</w:t>
      </w:r>
      <w:r w:rsidR="00893D38">
        <w:rPr>
          <w:rFonts w:ascii="Calibri" w:hAnsi="Calibri" w:cs="Calibri"/>
          <w:color w:val="000000"/>
          <w:sz w:val="20"/>
          <w:lang w:eastAsia="en-AU"/>
        </w:rPr>
        <w:t xml:space="preserve"> </w:t>
      </w:r>
      <w:proofErr w:type="spellStart"/>
      <w:r w:rsidR="00893D38" w:rsidRPr="00893D38">
        <w:rPr>
          <w:rFonts w:ascii="Calibri" w:hAnsi="Calibri" w:cs="Calibri"/>
          <w:color w:val="000000"/>
          <w:sz w:val="20"/>
          <w:lang w:eastAsia="en-AU"/>
        </w:rPr>
        <w:t>Oncomine</w:t>
      </w:r>
      <w:proofErr w:type="spellEnd"/>
      <w:r w:rsidR="00893D38" w:rsidRPr="00893D38">
        <w:rPr>
          <w:rFonts w:ascii="Calibri" w:hAnsi="Calibri" w:cs="Calibri"/>
          <w:color w:val="000000"/>
          <w:sz w:val="20"/>
          <w:lang w:eastAsia="en-AU"/>
        </w:rPr>
        <w:t xml:space="preserve"> Myeloid Assay GX</w:t>
      </w:r>
      <w:r w:rsidR="00893D38">
        <w:rPr>
          <w:rFonts w:ascii="Calibri" w:hAnsi="Calibri" w:cs="Calibri"/>
          <w:color w:val="000000"/>
          <w:sz w:val="20"/>
          <w:lang w:eastAsia="en-AU"/>
        </w:rPr>
        <w:t xml:space="preserve">, </w:t>
      </w:r>
      <w:r w:rsidR="00F80867">
        <w:rPr>
          <w:rFonts w:cs="Calibri"/>
          <w:color w:val="000000"/>
          <w:sz w:val="20"/>
          <w:lang w:eastAsia="en-AU"/>
        </w:rPr>
        <w:t>$</w:t>
      </w:r>
      <w:r w:rsidR="00F80867">
        <w:rPr>
          <w:rFonts w:ascii="Calibri" w:hAnsi="Calibri" w:cs="Calibri"/>
          <w:color w:val="000000"/>
          <w:sz w:val="20"/>
          <w:lang w:eastAsia="en-AU"/>
        </w:rPr>
        <w:t xml:space="preserve"> </w:t>
      </w:r>
      <w:proofErr w:type="spellStart"/>
      <w:r w:rsidR="00F80867" w:rsidRPr="00F80867">
        <w:rPr>
          <w:rFonts w:ascii="Calibri" w:hAnsi="Calibri" w:cs="Calibri"/>
          <w:color w:val="000000"/>
          <w:sz w:val="20"/>
          <w:lang w:eastAsia="en-AU"/>
        </w:rPr>
        <w:t>PeterMac</w:t>
      </w:r>
      <w:proofErr w:type="spellEnd"/>
      <w:r w:rsidR="00F80867" w:rsidRPr="00F80867">
        <w:rPr>
          <w:rFonts w:ascii="Calibri" w:hAnsi="Calibri" w:cs="Calibri"/>
          <w:color w:val="000000"/>
          <w:sz w:val="20"/>
          <w:lang w:eastAsia="en-AU"/>
        </w:rPr>
        <w:t xml:space="preserve"> inherited bone marrow disorders panel</w:t>
      </w:r>
      <w:r w:rsidR="00F80867">
        <w:rPr>
          <w:rFonts w:ascii="Calibri" w:hAnsi="Calibri" w:cs="Calibri"/>
          <w:color w:val="000000"/>
          <w:sz w:val="20"/>
          <w:lang w:eastAsia="en-AU"/>
        </w:rPr>
        <w:t xml:space="preserve">, </w:t>
      </w:r>
      <w:r w:rsidR="004D3C69">
        <w:rPr>
          <w:rFonts w:cs="Calibri"/>
          <w:color w:val="000000"/>
          <w:sz w:val="20"/>
          <w:lang w:eastAsia="en-AU"/>
        </w:rPr>
        <w:t>§</w:t>
      </w:r>
      <w:r w:rsidR="004D3C69">
        <w:rPr>
          <w:rFonts w:ascii="Calibri" w:hAnsi="Calibri" w:cs="Calibri"/>
          <w:color w:val="000000"/>
          <w:sz w:val="20"/>
          <w:lang w:eastAsia="en-AU"/>
        </w:rPr>
        <w:t xml:space="preserve"> </w:t>
      </w:r>
      <w:proofErr w:type="spellStart"/>
      <w:r w:rsidR="004D3C69" w:rsidRPr="004D3C69">
        <w:rPr>
          <w:rFonts w:ascii="Calibri" w:hAnsi="Calibri" w:cs="Calibri"/>
          <w:color w:val="000000"/>
          <w:sz w:val="20"/>
          <w:lang w:eastAsia="en-AU"/>
        </w:rPr>
        <w:t>PeterMac</w:t>
      </w:r>
      <w:proofErr w:type="spellEnd"/>
      <w:r w:rsidR="004D3C69" w:rsidRPr="004D3C69">
        <w:rPr>
          <w:rFonts w:ascii="Calibri" w:hAnsi="Calibri" w:cs="Calibri"/>
          <w:color w:val="000000"/>
          <w:sz w:val="20"/>
          <w:lang w:eastAsia="en-AU"/>
        </w:rPr>
        <w:t xml:space="preserve"> tumour (somatic analysis) panels</w:t>
      </w:r>
      <w:r w:rsidR="004D3C69">
        <w:rPr>
          <w:rFonts w:ascii="Calibri" w:hAnsi="Calibri" w:cs="Calibri"/>
          <w:color w:val="000000"/>
          <w:sz w:val="20"/>
          <w:lang w:eastAsia="en-AU"/>
        </w:rPr>
        <w:t xml:space="preserve">, </w:t>
      </w:r>
      <w:r w:rsidR="004D3C69">
        <w:rPr>
          <w:rFonts w:cs="Calibri"/>
          <w:color w:val="000000"/>
          <w:sz w:val="20"/>
          <w:lang w:eastAsia="en-AU"/>
        </w:rPr>
        <w:t>¶</w:t>
      </w:r>
      <w:r w:rsidR="004D3C69">
        <w:rPr>
          <w:rFonts w:ascii="Calibri" w:hAnsi="Calibri" w:cs="Calibri"/>
          <w:color w:val="000000"/>
          <w:sz w:val="20"/>
          <w:lang w:eastAsia="en-AU"/>
        </w:rPr>
        <w:t xml:space="preserve"> </w:t>
      </w:r>
      <w:proofErr w:type="spellStart"/>
      <w:r w:rsidR="004D3C69" w:rsidRPr="004D3C69">
        <w:rPr>
          <w:rFonts w:ascii="Calibri" w:hAnsi="Calibri" w:cs="Calibri"/>
          <w:color w:val="000000"/>
          <w:sz w:val="20"/>
          <w:lang w:eastAsia="en-AU"/>
        </w:rPr>
        <w:t>SOPHiA</w:t>
      </w:r>
      <w:proofErr w:type="spellEnd"/>
      <w:r w:rsidR="004D3C69" w:rsidRPr="004D3C69">
        <w:rPr>
          <w:rFonts w:ascii="Calibri" w:hAnsi="Calibri" w:cs="Calibri"/>
          <w:color w:val="000000"/>
          <w:sz w:val="20"/>
          <w:lang w:eastAsia="en-AU"/>
        </w:rPr>
        <w:t xml:space="preserve"> Genetics Lymphoma Solution</w:t>
      </w:r>
      <w:r w:rsidR="004D3C69">
        <w:rPr>
          <w:rFonts w:ascii="Calibri" w:hAnsi="Calibri" w:cs="Calibri"/>
          <w:color w:val="000000"/>
          <w:sz w:val="20"/>
          <w:lang w:eastAsia="en-AU"/>
        </w:rPr>
        <w:t xml:space="preserve">, </w:t>
      </w:r>
      <w:r w:rsidR="0049209F">
        <w:rPr>
          <w:rFonts w:cs="Calibri"/>
          <w:color w:val="000000"/>
          <w:sz w:val="20"/>
          <w:lang w:eastAsia="en-AU"/>
        </w:rPr>
        <w:t>¥</w:t>
      </w:r>
      <w:r w:rsidR="0049209F">
        <w:rPr>
          <w:rFonts w:ascii="Calibri" w:hAnsi="Calibri" w:cs="Calibri"/>
          <w:color w:val="000000"/>
          <w:sz w:val="20"/>
          <w:lang w:eastAsia="en-AU"/>
        </w:rPr>
        <w:t xml:space="preserve"> </w:t>
      </w:r>
      <w:proofErr w:type="spellStart"/>
      <w:r w:rsidR="0049209F" w:rsidRPr="0049209F">
        <w:rPr>
          <w:rFonts w:ascii="Calibri" w:hAnsi="Calibri" w:cs="Calibri"/>
          <w:color w:val="000000"/>
          <w:sz w:val="20"/>
          <w:lang w:eastAsia="en-AU"/>
        </w:rPr>
        <w:t>SOPHiA</w:t>
      </w:r>
      <w:proofErr w:type="spellEnd"/>
      <w:r w:rsidR="0049209F" w:rsidRPr="0049209F">
        <w:rPr>
          <w:rFonts w:ascii="Calibri" w:hAnsi="Calibri" w:cs="Calibri"/>
          <w:color w:val="000000"/>
          <w:sz w:val="20"/>
          <w:lang w:eastAsia="en-AU"/>
        </w:rPr>
        <w:t xml:space="preserve"> Genetics Myeloid Solution</w:t>
      </w:r>
      <w:r w:rsidR="000F7D8E">
        <w:rPr>
          <w:rFonts w:ascii="Calibri" w:hAnsi="Calibri" w:cs="Calibri"/>
          <w:color w:val="000000"/>
          <w:sz w:val="20"/>
          <w:lang w:eastAsia="en-AU"/>
        </w:rPr>
        <w:t xml:space="preserve">, </w:t>
      </w:r>
      <w:r w:rsidR="00A63E2F">
        <w:rPr>
          <w:rFonts w:ascii="Calibri" w:hAnsi="Calibri" w:cs="Calibri"/>
          <w:color w:val="000000"/>
          <w:sz w:val="20"/>
          <w:lang w:eastAsia="en-AU"/>
        </w:rPr>
        <w:br/>
      </w:r>
      <w:r w:rsidR="000F7D8E">
        <w:rPr>
          <w:rFonts w:cs="Calibri"/>
          <w:color w:val="000000"/>
          <w:sz w:val="20"/>
          <w:lang w:eastAsia="en-AU"/>
        </w:rPr>
        <w:t>††</w:t>
      </w:r>
      <w:r w:rsidR="00A63E2F">
        <w:rPr>
          <w:rFonts w:cs="Calibri"/>
          <w:color w:val="000000"/>
          <w:sz w:val="20"/>
          <w:lang w:eastAsia="en-AU"/>
        </w:rPr>
        <w:t xml:space="preserve"> </w:t>
      </w:r>
      <w:proofErr w:type="spellStart"/>
      <w:r w:rsidR="00A63E2F" w:rsidRPr="00A63E2F">
        <w:rPr>
          <w:rFonts w:cs="Calibri"/>
          <w:color w:val="000000"/>
          <w:sz w:val="20"/>
          <w:lang w:eastAsia="en-AU"/>
        </w:rPr>
        <w:t>TruSight</w:t>
      </w:r>
      <w:proofErr w:type="spellEnd"/>
      <w:r w:rsidR="00A63E2F" w:rsidRPr="00A63E2F">
        <w:rPr>
          <w:rFonts w:cs="Calibri"/>
          <w:color w:val="000000"/>
          <w:sz w:val="20"/>
          <w:lang w:eastAsia="en-AU"/>
        </w:rPr>
        <w:t xml:space="preserve"> Lymphoma 40 Gene List</w:t>
      </w:r>
      <w:r w:rsidR="00A63E2F">
        <w:rPr>
          <w:rFonts w:cs="Calibri"/>
          <w:color w:val="000000"/>
          <w:sz w:val="20"/>
          <w:lang w:eastAsia="en-AU"/>
        </w:rPr>
        <w:t xml:space="preserve">, §§ </w:t>
      </w:r>
      <w:proofErr w:type="spellStart"/>
      <w:r w:rsidR="00A63E2F" w:rsidRPr="00A63E2F">
        <w:rPr>
          <w:rFonts w:cs="Calibri"/>
          <w:color w:val="000000"/>
          <w:sz w:val="20"/>
          <w:lang w:eastAsia="en-AU"/>
        </w:rPr>
        <w:t>TruSight</w:t>
      </w:r>
      <w:proofErr w:type="spellEnd"/>
      <w:r w:rsidR="00A63E2F" w:rsidRPr="00A63E2F">
        <w:rPr>
          <w:rFonts w:cs="Calibri"/>
          <w:color w:val="000000"/>
          <w:sz w:val="20"/>
          <w:lang w:eastAsia="en-AU"/>
        </w:rPr>
        <w:t xml:space="preserve"> Myeloid Sequencing Panel</w:t>
      </w:r>
      <w:r w:rsidR="00F41A7B">
        <w:br w:type="page"/>
      </w:r>
    </w:p>
    <w:p w14:paraId="67BEE953" w14:textId="12FA55E6" w:rsidR="007978E6" w:rsidRPr="007978E6" w:rsidRDefault="007978E6" w:rsidP="007978E6">
      <w:pPr>
        <w:pStyle w:val="Heading1"/>
      </w:pPr>
      <w:r w:rsidRPr="007978E6">
        <w:lastRenderedPageBreak/>
        <w:t>References</w:t>
      </w:r>
    </w:p>
    <w:p w14:paraId="34B6C999" w14:textId="77777777" w:rsidR="005E5C61" w:rsidRPr="005E5C61" w:rsidRDefault="005E5C61" w:rsidP="00DE549D">
      <w:pPr>
        <w:pStyle w:val="EndNoteBibliography"/>
        <w:spacing w:after="0"/>
        <w:ind w:left="720" w:hanging="720"/>
      </w:pPr>
      <w:r>
        <w:rPr>
          <w:szCs w:val="20"/>
        </w:rPr>
        <w:fldChar w:fldCharType="begin"/>
      </w:r>
      <w:r>
        <w:rPr>
          <w:szCs w:val="20"/>
        </w:rPr>
        <w:instrText xml:space="preserve"> ADDIN EN.REFLIST </w:instrText>
      </w:r>
      <w:r>
        <w:rPr>
          <w:szCs w:val="20"/>
        </w:rPr>
        <w:fldChar w:fldCharType="separate"/>
      </w:r>
      <w:r w:rsidRPr="005E5C61">
        <w:t>1.</w:t>
      </w:r>
      <w:r w:rsidRPr="005E5C61">
        <w:tab/>
        <w:t xml:space="preserve">Swerdlow, S. H., Campo, E. et al (2016). 'The 2016 revision of the World Health Organization classification of lymphoid neoplasms'. </w:t>
      </w:r>
      <w:r w:rsidRPr="005E5C61">
        <w:rPr>
          <w:i/>
        </w:rPr>
        <w:t>Blood</w:t>
      </w:r>
      <w:r w:rsidRPr="005E5C61">
        <w:t>, 127 (20), 2375-90.</w:t>
      </w:r>
    </w:p>
    <w:p w14:paraId="029DEEFA" w14:textId="77777777" w:rsidR="005E5C61" w:rsidRPr="005E5C61" w:rsidRDefault="005E5C61" w:rsidP="00DE549D">
      <w:pPr>
        <w:pStyle w:val="EndNoteBibliography"/>
        <w:spacing w:after="0"/>
        <w:ind w:left="720" w:hanging="720"/>
      </w:pPr>
      <w:r w:rsidRPr="005E5C61">
        <w:t>2.</w:t>
      </w:r>
      <w:r w:rsidRPr="005E5C61">
        <w:tab/>
        <w:t xml:space="preserve">Arber, D. A., Orazi, A. et al (2016). 'The 2016 revision to the World Health Organization classification of myeloid neoplasms and acute leukemia'. </w:t>
      </w:r>
      <w:r w:rsidRPr="005E5C61">
        <w:rPr>
          <w:i/>
        </w:rPr>
        <w:t>Blood</w:t>
      </w:r>
      <w:r w:rsidRPr="005E5C61">
        <w:t>, 127 (20), 2391-405.</w:t>
      </w:r>
    </w:p>
    <w:p w14:paraId="06729112" w14:textId="29BA7377" w:rsidR="005E5C61" w:rsidRPr="005E5C61" w:rsidRDefault="005E5C61" w:rsidP="00DE549D">
      <w:pPr>
        <w:pStyle w:val="EndNoteBibliography"/>
        <w:spacing w:after="0"/>
        <w:ind w:left="720" w:hanging="720"/>
      </w:pPr>
      <w:r w:rsidRPr="005E5C61">
        <w:t>3.</w:t>
      </w:r>
      <w:r w:rsidRPr="005E5C61">
        <w:tab/>
        <w:t>Leukaemia Foundation (2020).</w:t>
      </w:r>
      <w:r w:rsidRPr="005E5C61">
        <w:rPr>
          <w:i/>
        </w:rPr>
        <w:t xml:space="preserve"> National Strategic Action Plan for Blood Cancer</w:t>
      </w:r>
      <w:r w:rsidRPr="005E5C61">
        <w:t xml:space="preserve">, Leukaemia Foundation </w:t>
      </w:r>
      <w:r w:rsidRPr="00DE549D">
        <w:t>https://www.leukaemia.org.au/wp-content/uploads/2020/09/National-Strategic-Action-Plan-for-Blood-Cancer_June-2020.pdf</w:t>
      </w:r>
      <w:r w:rsidRPr="005E5C61">
        <w:t>.</w:t>
      </w:r>
    </w:p>
    <w:p w14:paraId="0BFE3B50" w14:textId="77777777" w:rsidR="005E5C61" w:rsidRPr="005E5C61" w:rsidRDefault="005E5C61" w:rsidP="00DE549D">
      <w:pPr>
        <w:pStyle w:val="EndNoteBibliography"/>
        <w:spacing w:after="0"/>
        <w:ind w:left="720" w:hanging="720"/>
      </w:pPr>
      <w:r w:rsidRPr="005E5C61">
        <w:t>4.</w:t>
      </w:r>
      <w:r w:rsidRPr="005E5C61">
        <w:tab/>
        <w:t xml:space="preserve">Atli, E. I., Gurkan, H. et al (2021). 'The Importance of Targeted Next-Generation Sequencing Usage in Cytogenetically Normal Myeloid Malignancies'. </w:t>
      </w:r>
      <w:r w:rsidRPr="005E5C61">
        <w:rPr>
          <w:i/>
        </w:rPr>
        <w:t>Mediterr J Hematol Infect Dis</w:t>
      </w:r>
      <w:r w:rsidRPr="005E5C61">
        <w:t>, 13 (1), e2021013.</w:t>
      </w:r>
    </w:p>
    <w:p w14:paraId="4CA91FA8" w14:textId="77777777" w:rsidR="005E5C61" w:rsidRPr="005E5C61" w:rsidRDefault="005E5C61" w:rsidP="00DE549D">
      <w:pPr>
        <w:pStyle w:val="EndNoteBibliography"/>
        <w:spacing w:after="0"/>
        <w:ind w:left="720" w:hanging="720"/>
      </w:pPr>
      <w:r w:rsidRPr="005E5C61">
        <w:t>5.</w:t>
      </w:r>
      <w:r w:rsidRPr="005E5C61">
        <w:tab/>
        <w:t xml:space="preserve">Sahajpal, N. S., Mondal, A. K. et al (2020). 'Clinical performance and utility of a comprehensive next-generation sequencing DNA panel for the simultaneous analysis of variants, TMB and MSI for myeloid neoplasms'. </w:t>
      </w:r>
      <w:r w:rsidRPr="005E5C61">
        <w:rPr>
          <w:i/>
        </w:rPr>
        <w:t>PLOS ONE</w:t>
      </w:r>
      <w:r w:rsidRPr="005E5C61">
        <w:t>, 15 (10), e0240976.</w:t>
      </w:r>
    </w:p>
    <w:p w14:paraId="1121461A" w14:textId="77777777" w:rsidR="005E5C61" w:rsidRPr="005E5C61" w:rsidRDefault="005E5C61" w:rsidP="00DE549D">
      <w:pPr>
        <w:pStyle w:val="EndNoteBibliography"/>
        <w:spacing w:after="0"/>
        <w:ind w:left="720" w:hanging="720"/>
      </w:pPr>
      <w:r w:rsidRPr="005E5C61">
        <w:t>6.</w:t>
      </w:r>
      <w:r w:rsidRPr="005E5C61">
        <w:tab/>
        <w:t xml:space="preserve">Izevbaye, I., Liang, L. Y. et al (2020). 'Clinical Validation of a Myeloid Next-Generation Sequencing Panel for Single-Nucleotide Variants, Insertions/Deletions, and Fusion Genes'. </w:t>
      </w:r>
      <w:r w:rsidRPr="005E5C61">
        <w:rPr>
          <w:i/>
        </w:rPr>
        <w:t>Journal of Molecular Diagnostics</w:t>
      </w:r>
      <w:r w:rsidRPr="005E5C61">
        <w:t>, 22 (2), 208-19.</w:t>
      </w:r>
    </w:p>
    <w:p w14:paraId="538B19D7" w14:textId="77777777" w:rsidR="005E5C61" w:rsidRPr="005E5C61" w:rsidRDefault="005E5C61" w:rsidP="00DE549D">
      <w:pPr>
        <w:pStyle w:val="EndNoteBibliography"/>
        <w:spacing w:after="0"/>
        <w:ind w:left="720" w:hanging="720"/>
      </w:pPr>
      <w:r w:rsidRPr="005E5C61">
        <w:t>7.</w:t>
      </w:r>
      <w:r w:rsidRPr="005E5C61">
        <w:tab/>
        <w:t xml:space="preserve">Northrup, V., Maybank, A. et al (2020). 'The Value of Next-Generation Sequencing in the Screening and Evaluation of Hematologic Neoplasms in Clinical Practice'. </w:t>
      </w:r>
      <w:r w:rsidRPr="005E5C61">
        <w:rPr>
          <w:i/>
        </w:rPr>
        <w:t>Am J Clin Pathol</w:t>
      </w:r>
      <w:r w:rsidRPr="005E5C61">
        <w:t>, 153 (5), 639-45.</w:t>
      </w:r>
    </w:p>
    <w:p w14:paraId="58FCBE1C" w14:textId="77777777" w:rsidR="005E5C61" w:rsidRPr="005E5C61" w:rsidRDefault="005E5C61" w:rsidP="00DE549D">
      <w:pPr>
        <w:pStyle w:val="EndNoteBibliography"/>
        <w:spacing w:after="0"/>
        <w:ind w:left="720" w:hanging="720"/>
      </w:pPr>
      <w:r w:rsidRPr="005E5C61">
        <w:t>8.</w:t>
      </w:r>
      <w:r w:rsidRPr="005E5C61">
        <w:tab/>
        <w:t xml:space="preserve">Carbonell, D., Suárez-González, J. et al (2019). 'Next-Generation Sequencing Improves Diagnosis, Prognosis and Clinical Management of Myeloid Neoplasms'. </w:t>
      </w:r>
      <w:r w:rsidRPr="005E5C61">
        <w:rPr>
          <w:i/>
        </w:rPr>
        <w:t>Cancers (Basel)</w:t>
      </w:r>
      <w:r w:rsidRPr="005E5C61">
        <w:t>, 11 (9).</w:t>
      </w:r>
    </w:p>
    <w:p w14:paraId="354F1B84" w14:textId="77777777" w:rsidR="005E5C61" w:rsidRPr="005E5C61" w:rsidRDefault="005E5C61" w:rsidP="00DE549D">
      <w:pPr>
        <w:pStyle w:val="EndNoteBibliography"/>
        <w:spacing w:after="0"/>
        <w:ind w:left="720" w:hanging="720"/>
      </w:pPr>
      <w:r w:rsidRPr="005E5C61">
        <w:t>9.</w:t>
      </w:r>
      <w:r w:rsidRPr="005E5C61">
        <w:tab/>
        <w:t xml:space="preserve">Alonso, C. M., Llop, M. et al (2019). 'Clinical Utility of a Next-Generation Sequencing Panel for Acute Myeloid Leukemia Diagnostics'. </w:t>
      </w:r>
      <w:r w:rsidRPr="005E5C61">
        <w:rPr>
          <w:i/>
        </w:rPr>
        <w:t>J Mol Diagn</w:t>
      </w:r>
      <w:r w:rsidRPr="005E5C61">
        <w:t>, 21 (2), 228-40.</w:t>
      </w:r>
    </w:p>
    <w:p w14:paraId="32E32558" w14:textId="77777777" w:rsidR="005E5C61" w:rsidRPr="005E5C61" w:rsidRDefault="005E5C61" w:rsidP="00DE549D">
      <w:pPr>
        <w:pStyle w:val="EndNoteBibliography"/>
        <w:spacing w:after="0"/>
        <w:ind w:left="720" w:hanging="720"/>
      </w:pPr>
      <w:r w:rsidRPr="005E5C61">
        <w:t>10.</w:t>
      </w:r>
      <w:r w:rsidRPr="005E5C61">
        <w:tab/>
        <w:t xml:space="preserve">Xie, Y., Patel, B. et al (2018). 'Ordering patterns of ngs testing and impact of results on clinical management in patients with hematological disorders'. </w:t>
      </w:r>
      <w:r w:rsidRPr="005E5C61">
        <w:rPr>
          <w:i/>
        </w:rPr>
        <w:t>Laboratory Investigation</w:t>
      </w:r>
      <w:r w:rsidRPr="005E5C61">
        <w:t>, 98, 565.</w:t>
      </w:r>
    </w:p>
    <w:p w14:paraId="0FC56E2B" w14:textId="77777777" w:rsidR="005E5C61" w:rsidRPr="005E5C61" w:rsidRDefault="005E5C61" w:rsidP="00DE549D">
      <w:pPr>
        <w:pStyle w:val="EndNoteBibliography"/>
        <w:spacing w:after="0"/>
        <w:ind w:left="720" w:hanging="720"/>
      </w:pPr>
      <w:r w:rsidRPr="005E5C61">
        <w:t>11.</w:t>
      </w:r>
      <w:r w:rsidRPr="005E5C61">
        <w:tab/>
        <w:t xml:space="preserve">Maes, B., Willemse, J. et al (2017). 'Targeted next-generation sequencing using a multigene panel in myeloid neoplasms: Implementation in clinical diagnostics'. </w:t>
      </w:r>
      <w:r w:rsidRPr="005E5C61">
        <w:rPr>
          <w:i/>
        </w:rPr>
        <w:t>Int J Lab Hematol</w:t>
      </w:r>
      <w:r w:rsidRPr="005E5C61">
        <w:t>, 39 (6), 604-12.</w:t>
      </w:r>
    </w:p>
    <w:p w14:paraId="783F1C48" w14:textId="77777777" w:rsidR="005E5C61" w:rsidRPr="005E5C61" w:rsidRDefault="005E5C61" w:rsidP="00DE549D">
      <w:pPr>
        <w:pStyle w:val="EndNoteBibliography"/>
        <w:spacing w:after="0"/>
        <w:ind w:left="720" w:hanging="720"/>
      </w:pPr>
      <w:r w:rsidRPr="005E5C61">
        <w:t>12.</w:t>
      </w:r>
      <w:r w:rsidRPr="005E5C61">
        <w:tab/>
        <w:t xml:space="preserve">Corboy, G., Othman, J. et al (2021). 'Laboratory quality assessment of candidate gene panel testing for acute myeloid leukaemia: a joint ALLG / RCPAQAP initiative'. </w:t>
      </w:r>
      <w:r w:rsidRPr="005E5C61">
        <w:rPr>
          <w:i/>
        </w:rPr>
        <w:t>Pathology</w:t>
      </w:r>
      <w:r w:rsidRPr="005E5C61">
        <w:t>, 53 (4), 487-92.</w:t>
      </w:r>
    </w:p>
    <w:p w14:paraId="260F36BA" w14:textId="77777777" w:rsidR="005E5C61" w:rsidRPr="005E5C61" w:rsidRDefault="005E5C61" w:rsidP="00DE549D">
      <w:pPr>
        <w:pStyle w:val="EndNoteBibliography"/>
        <w:spacing w:after="0"/>
        <w:ind w:left="720" w:hanging="720"/>
      </w:pPr>
      <w:r w:rsidRPr="005E5C61">
        <w:t>13.</w:t>
      </w:r>
      <w:r w:rsidRPr="005E5C61">
        <w:tab/>
        <w:t xml:space="preserve">Hughes, C. F. M., Gallipoli, P.&amp; Agarwal, R. (2021). 'Design, implementation and clinical utility of next generation sequencing in myeloid malignancies: acute myeloid leukaemia and myelodysplastic syndrome'. </w:t>
      </w:r>
      <w:r w:rsidRPr="005E5C61">
        <w:rPr>
          <w:i/>
        </w:rPr>
        <w:t>Pathology</w:t>
      </w:r>
      <w:r w:rsidRPr="005E5C61">
        <w:t>, 53 (3), 328-38.</w:t>
      </w:r>
    </w:p>
    <w:p w14:paraId="2F8ACD05" w14:textId="7DA38833" w:rsidR="005E5C61" w:rsidRPr="005E5C61" w:rsidRDefault="005E5C61" w:rsidP="00DE549D">
      <w:pPr>
        <w:pStyle w:val="EndNoteBibliography"/>
        <w:spacing w:after="0"/>
        <w:ind w:left="720" w:hanging="720"/>
      </w:pPr>
      <w:r w:rsidRPr="005E5C61">
        <w:t>14.</w:t>
      </w:r>
      <w:r w:rsidRPr="005E5C61">
        <w:tab/>
        <w:t xml:space="preserve">Genetic abnormalities in hematologic and lymphoid malignancies [database on the Internet]. Wolters Kluwer. 2020 [Accessed 11th November 2020]. Available from: </w:t>
      </w:r>
      <w:hyperlink r:id="rId35" w:history="1">
        <w:r w:rsidRPr="005E5C61">
          <w:rPr>
            <w:rStyle w:val="Hyperlink"/>
          </w:rPr>
          <w:t>https://www.uptodate.com/contents/genetic-abnormalities-in-hematologic-and-lymphoid-malignancies</w:t>
        </w:r>
      </w:hyperlink>
      <w:r w:rsidRPr="005E5C61">
        <w:t>.</w:t>
      </w:r>
    </w:p>
    <w:p w14:paraId="02F9BE66" w14:textId="77777777" w:rsidR="005E5C61" w:rsidRPr="005E5C61" w:rsidRDefault="005E5C61" w:rsidP="00DE549D">
      <w:pPr>
        <w:pStyle w:val="EndNoteBibliography"/>
        <w:spacing w:after="0"/>
        <w:ind w:left="720" w:hanging="720"/>
      </w:pPr>
      <w:r w:rsidRPr="005E5C61">
        <w:t>15.</w:t>
      </w:r>
      <w:r w:rsidRPr="005E5C61">
        <w:tab/>
        <w:t xml:space="preserve">Brown, A. L.&amp; Hiwase, D. K. (2020). 'What’s germane in the germline? Finding clinically relevant germline variants in myeloid neoplasms from tumor only screening'. </w:t>
      </w:r>
      <w:r w:rsidRPr="005E5C61">
        <w:rPr>
          <w:i/>
        </w:rPr>
        <w:t>Leukemia Research</w:t>
      </w:r>
      <w:r w:rsidRPr="005E5C61">
        <w:t>, 96, 106431.</w:t>
      </w:r>
    </w:p>
    <w:p w14:paraId="36B3852C" w14:textId="77777777" w:rsidR="005E5C61" w:rsidRPr="005E5C61" w:rsidRDefault="005E5C61" w:rsidP="00DE549D">
      <w:pPr>
        <w:pStyle w:val="EndNoteBibliography"/>
        <w:spacing w:after="0"/>
        <w:ind w:left="720" w:hanging="720"/>
      </w:pPr>
      <w:r w:rsidRPr="005E5C61">
        <w:t>16.</w:t>
      </w:r>
      <w:r w:rsidRPr="005E5C61">
        <w:tab/>
        <w:t>Batista, J. L., Birmann, B. M.&amp; Epstein, M. M. Epidemiology of Hematologic Malignancies. In: Loda M, Mucci LA, Mittelstadt ML, Van Hemelrijck M, Cotter MB, editors. Pathology and Epidemiology of Cancer. Cham: Springer International Publishing; 2017. p. 543-69.</w:t>
      </w:r>
    </w:p>
    <w:p w14:paraId="0C82BAAE" w14:textId="77777777" w:rsidR="005E5C61" w:rsidRPr="005E5C61" w:rsidRDefault="005E5C61" w:rsidP="00DE549D">
      <w:pPr>
        <w:pStyle w:val="EndNoteBibliography"/>
        <w:spacing w:after="0"/>
        <w:ind w:left="720" w:hanging="720"/>
      </w:pPr>
      <w:r w:rsidRPr="005E5C61">
        <w:t>17.</w:t>
      </w:r>
      <w:r w:rsidRPr="005E5C61">
        <w:tab/>
        <w:t xml:space="preserve">Docking, T. R.&amp; Karsan, A. (2019). 'Genomic testing in myeloid malignancy'. </w:t>
      </w:r>
      <w:r w:rsidRPr="005E5C61">
        <w:rPr>
          <w:i/>
        </w:rPr>
        <w:t>Int J Lab Hematol</w:t>
      </w:r>
      <w:r w:rsidRPr="005E5C61">
        <w:t>, 41 Suppl 1, 117-25.</w:t>
      </w:r>
    </w:p>
    <w:p w14:paraId="7BC40D9B" w14:textId="0657FF24" w:rsidR="005E5C61" w:rsidRPr="005E5C61" w:rsidRDefault="005E5C61" w:rsidP="00DE549D">
      <w:pPr>
        <w:pStyle w:val="EndNoteBibliography"/>
        <w:spacing w:after="0"/>
        <w:ind w:left="720" w:hanging="720"/>
      </w:pPr>
      <w:r w:rsidRPr="005E5C61">
        <w:t>18.</w:t>
      </w:r>
      <w:r w:rsidRPr="005E5C61">
        <w:tab/>
        <w:t xml:space="preserve">Classification of the hematopoietic neoplasms [database on the Internet]. Wolters Kluwer. 2020 [Accessed 10th November 2020]. Available from: </w:t>
      </w:r>
      <w:hyperlink r:id="rId36" w:history="1">
        <w:r w:rsidRPr="005E5C61">
          <w:rPr>
            <w:rStyle w:val="Hyperlink"/>
          </w:rPr>
          <w:t>https://www.uptodate.com/contents/classification-of-the-hematopoietic-neoplasms</w:t>
        </w:r>
      </w:hyperlink>
      <w:r w:rsidRPr="005E5C61">
        <w:t>.</w:t>
      </w:r>
    </w:p>
    <w:p w14:paraId="580CDDC7" w14:textId="7F965FC0" w:rsidR="007B6AE1" w:rsidRPr="005E5C61" w:rsidRDefault="005E5C61" w:rsidP="00DE549D">
      <w:pPr>
        <w:pStyle w:val="EndNoteBibliography"/>
        <w:spacing w:after="0"/>
        <w:ind w:left="720" w:hanging="720"/>
      </w:pPr>
      <w:r w:rsidRPr="005E5C61">
        <w:lastRenderedPageBreak/>
        <w:t>19.</w:t>
      </w:r>
      <w:r w:rsidRPr="005E5C61">
        <w:tab/>
        <w:t xml:space="preserve">Clinical manifestations, pathologic features, and diagnosis of acute myeloid leukemia [database on the Internet]. Wolters Kluwer. 2019 [Accessed 10th November 2020]. Available from: </w:t>
      </w:r>
      <w:r w:rsidR="00826E9E" w:rsidRPr="00826E9E">
        <w:t>https://tinyurl.com/nj2pcn4x</w:t>
      </w:r>
    </w:p>
    <w:p w14:paraId="3DE43946" w14:textId="77777777" w:rsidR="005E5C61" w:rsidRPr="005E5C61" w:rsidRDefault="005E5C61" w:rsidP="007B6AE1">
      <w:pPr>
        <w:pStyle w:val="EndNoteBibliography"/>
        <w:spacing w:after="0"/>
        <w:ind w:left="720" w:hanging="720"/>
      </w:pPr>
      <w:r w:rsidRPr="005E5C61">
        <w:t>20.</w:t>
      </w:r>
      <w:r w:rsidRPr="005E5C61">
        <w:tab/>
        <w:t xml:space="preserve">Shankland, K. R., Armitage, J. O.&amp; Hancock, B. W. (2012). 'Non-Hodgkin lymphoma'. </w:t>
      </w:r>
      <w:r w:rsidRPr="005E5C61">
        <w:rPr>
          <w:i/>
        </w:rPr>
        <w:t>Lancet</w:t>
      </w:r>
      <w:r w:rsidRPr="005E5C61">
        <w:t>, 380 (9844), 848-57.</w:t>
      </w:r>
    </w:p>
    <w:p w14:paraId="14007AD5" w14:textId="77777777" w:rsidR="005E5C61" w:rsidRPr="005E5C61" w:rsidRDefault="005E5C61" w:rsidP="007B6AE1">
      <w:pPr>
        <w:pStyle w:val="EndNoteBibliography"/>
        <w:spacing w:after="0"/>
        <w:ind w:left="720" w:hanging="720"/>
      </w:pPr>
      <w:r w:rsidRPr="005E5C61">
        <w:t>21.</w:t>
      </w:r>
      <w:r w:rsidRPr="005E5C61">
        <w:tab/>
        <w:t xml:space="preserve">Mathas, S., Hartmann, S.&amp; Küppers, R. (2016). 'Hodgkin lymphoma: Pathology and biology'. </w:t>
      </w:r>
      <w:r w:rsidRPr="005E5C61">
        <w:rPr>
          <w:i/>
        </w:rPr>
        <w:t>Semin Hematol</w:t>
      </w:r>
      <w:r w:rsidRPr="005E5C61">
        <w:t>, 53 (3), 139-47.</w:t>
      </w:r>
    </w:p>
    <w:p w14:paraId="2ECFED27" w14:textId="77777777" w:rsidR="005E5C61" w:rsidRPr="005E5C61" w:rsidRDefault="005E5C61" w:rsidP="007B6AE1">
      <w:pPr>
        <w:pStyle w:val="EndNoteBibliography"/>
        <w:spacing w:after="0"/>
        <w:ind w:left="720" w:hanging="720"/>
      </w:pPr>
      <w:r w:rsidRPr="005E5C61">
        <w:t>22.</w:t>
      </w:r>
      <w:r w:rsidRPr="005E5C61">
        <w:tab/>
        <w:t xml:space="preserve">Wang, H. W., Balakrishna, J. P. et al (2019). 'Diagnosis of Hodgkin lymphoma in the modern era'. </w:t>
      </w:r>
      <w:r w:rsidRPr="005E5C61">
        <w:rPr>
          <w:i/>
        </w:rPr>
        <w:t>Br J Haematol</w:t>
      </w:r>
      <w:r w:rsidRPr="005E5C61">
        <w:t>, 184 (1), 45-59.</w:t>
      </w:r>
    </w:p>
    <w:p w14:paraId="046302BA" w14:textId="77777777" w:rsidR="005E5C61" w:rsidRPr="005E5C61" w:rsidRDefault="005E5C61" w:rsidP="005E5C61">
      <w:pPr>
        <w:pStyle w:val="EndNoteBibliography"/>
        <w:spacing w:after="0"/>
      </w:pPr>
      <w:r w:rsidRPr="005E5C61">
        <w:t>23.</w:t>
      </w:r>
      <w:r w:rsidRPr="005E5C61">
        <w:tab/>
        <w:t xml:space="preserve">Ansell, S. M. (2015). 'Hodgkin Lymphoma: Diagnosis and Treatment'. </w:t>
      </w:r>
      <w:r w:rsidRPr="005E5C61">
        <w:rPr>
          <w:i/>
        </w:rPr>
        <w:t>Mayo Clin Proc</w:t>
      </w:r>
      <w:r w:rsidRPr="005E5C61">
        <w:t>, 90 (11), 1574-83.</w:t>
      </w:r>
    </w:p>
    <w:p w14:paraId="09279C44" w14:textId="77777777" w:rsidR="005E5C61" w:rsidRPr="005E5C61" w:rsidRDefault="005E5C61" w:rsidP="005E5C61">
      <w:pPr>
        <w:pStyle w:val="EndNoteBibliography"/>
        <w:spacing w:after="0"/>
      </w:pPr>
      <w:r w:rsidRPr="005E5C61">
        <w:t>24.</w:t>
      </w:r>
      <w:r w:rsidRPr="005E5C61">
        <w:tab/>
        <w:t xml:space="preserve">Bowzyk Al-Naeeb, A., Ajithkumar, T. et al (2018). 'Non-Hodgkin lymphoma'. </w:t>
      </w:r>
      <w:r w:rsidRPr="005E5C61">
        <w:rPr>
          <w:i/>
        </w:rPr>
        <w:t>Bmj</w:t>
      </w:r>
      <w:r w:rsidRPr="005E5C61">
        <w:t>, 362, k3204.</w:t>
      </w:r>
    </w:p>
    <w:p w14:paraId="244D2EE1" w14:textId="77777777" w:rsidR="005E5C61" w:rsidRPr="005E5C61" w:rsidRDefault="005E5C61" w:rsidP="007B6AE1">
      <w:pPr>
        <w:pStyle w:val="EndNoteBibliography"/>
        <w:spacing w:after="0"/>
        <w:ind w:left="720" w:hanging="720"/>
      </w:pPr>
      <w:r w:rsidRPr="005E5C61">
        <w:t>25.</w:t>
      </w:r>
      <w:r w:rsidRPr="005E5C61">
        <w:tab/>
        <w:t>Nasr, M. R., Perry, A. M.&amp; Skrabek, P. Precursor Lymphoid Neoplasms.  Lymph Node Pathology for Clinicians. Cham: Springer International Publishing; 2019. p. 73-8.</w:t>
      </w:r>
    </w:p>
    <w:p w14:paraId="2F03AE64" w14:textId="77777777" w:rsidR="005E5C61" w:rsidRPr="005E5C61" w:rsidRDefault="005E5C61" w:rsidP="007B6AE1">
      <w:pPr>
        <w:pStyle w:val="EndNoteBibliography"/>
        <w:spacing w:after="0"/>
        <w:ind w:left="720" w:hanging="720"/>
      </w:pPr>
      <w:r w:rsidRPr="005E5C61">
        <w:t>26.</w:t>
      </w:r>
      <w:r w:rsidRPr="005E5C61">
        <w:tab/>
        <w:t>Choi, J. K. Precursor Lymphoid Neoplasms. In: Hsi ED, editor. Hematopathology (Third Edition). Philadelphia: Elsevier; 2018. p. 467-80.e1.</w:t>
      </w:r>
    </w:p>
    <w:p w14:paraId="44FD69F2" w14:textId="77777777" w:rsidR="005E5C61" w:rsidRPr="005E5C61" w:rsidRDefault="005E5C61" w:rsidP="007B6AE1">
      <w:pPr>
        <w:pStyle w:val="EndNoteBibliography"/>
        <w:spacing w:after="0"/>
        <w:ind w:left="720" w:hanging="720"/>
      </w:pPr>
      <w:r w:rsidRPr="005E5C61">
        <w:t>27.</w:t>
      </w:r>
      <w:r w:rsidRPr="005E5C61">
        <w:tab/>
        <w:t xml:space="preserve">Prakash, G., Kaur, A. et al (2016). 'Current Role of Genetics in Hematologic Malignancies'. </w:t>
      </w:r>
      <w:r w:rsidRPr="005E5C61">
        <w:rPr>
          <w:i/>
        </w:rPr>
        <w:t>Indian J Hematol Blood Transfus</w:t>
      </w:r>
      <w:r w:rsidRPr="005E5C61">
        <w:t>, 32 (1), 18-31.</w:t>
      </w:r>
    </w:p>
    <w:p w14:paraId="6002EFEC" w14:textId="3FD23EC0" w:rsidR="005E5C61" w:rsidRPr="005E5C61" w:rsidRDefault="005E5C61" w:rsidP="007B6AE1">
      <w:pPr>
        <w:pStyle w:val="EndNoteBibliography"/>
        <w:spacing w:after="0"/>
        <w:ind w:left="720" w:hanging="720"/>
      </w:pPr>
      <w:r w:rsidRPr="005E5C61">
        <w:t>28.</w:t>
      </w:r>
      <w:r w:rsidRPr="005E5C61">
        <w:tab/>
        <w:t xml:space="preserve">AIHW (2019). </w:t>
      </w:r>
      <w:r w:rsidRPr="005E5C61">
        <w:rPr>
          <w:i/>
        </w:rPr>
        <w:t>Cancer in Australia 2019</w:t>
      </w:r>
      <w:r w:rsidRPr="005E5C61">
        <w:t xml:space="preserve">, Australian Institute of Health and Welfare Canberra </w:t>
      </w:r>
      <w:r w:rsidRPr="007B6AE1">
        <w:t>https://www.aihw.gov.au/reports/cancer/cancer-in-australia-2019/contents/table-of-contents</w:t>
      </w:r>
      <w:r w:rsidRPr="005E5C61">
        <w:t>.</w:t>
      </w:r>
    </w:p>
    <w:p w14:paraId="03BB7AD6" w14:textId="661936E9" w:rsidR="005E5C61" w:rsidRPr="005E5C61" w:rsidRDefault="005E5C61" w:rsidP="007B6AE1">
      <w:pPr>
        <w:pStyle w:val="EndNoteBibliography"/>
        <w:spacing w:after="0"/>
        <w:ind w:left="720" w:hanging="720"/>
      </w:pPr>
      <w:r w:rsidRPr="005E5C61">
        <w:t>29.</w:t>
      </w:r>
      <w:r w:rsidRPr="005E5C61">
        <w:tab/>
        <w:t xml:space="preserve">Cancer data in Australia [database on the Internet]. Australian Institute of Health and Welfare 2020 [Accessed 18th November 2020]. Available from: </w:t>
      </w:r>
      <w:hyperlink r:id="rId37" w:history="1">
        <w:r w:rsidRPr="005E5C61">
          <w:rPr>
            <w:rStyle w:val="Hyperlink"/>
          </w:rPr>
          <w:t>https://www.aihw.gov.au/reports/cancer/cancer-data-in-australia/contents/cancer-summary-data-visualisation</w:t>
        </w:r>
      </w:hyperlink>
      <w:r w:rsidRPr="005E5C61">
        <w:t>.</w:t>
      </w:r>
    </w:p>
    <w:p w14:paraId="7D34AD01" w14:textId="77777777" w:rsidR="005E5C61" w:rsidRPr="005E5C61" w:rsidRDefault="005E5C61" w:rsidP="007B6AE1">
      <w:pPr>
        <w:pStyle w:val="EndNoteBibliography"/>
        <w:ind w:left="720" w:hanging="720"/>
      </w:pPr>
      <w:r w:rsidRPr="005E5C61">
        <w:t>30.</w:t>
      </w:r>
      <w:r w:rsidRPr="005E5C61">
        <w:tab/>
        <w:t xml:space="preserve">Olsen, M.&amp; Zitella, L. J. (2013). </w:t>
      </w:r>
      <w:r w:rsidRPr="005E5C61">
        <w:rPr>
          <w:i/>
        </w:rPr>
        <w:t xml:space="preserve">Hematologic Malignancies in Adults, </w:t>
      </w:r>
      <w:r w:rsidRPr="005E5C61">
        <w:t xml:space="preserve"> Vol. Oncology Nursing Society, Pittsburgh, UNITED STATES.</w:t>
      </w:r>
    </w:p>
    <w:p w14:paraId="73DEE8D9" w14:textId="4A64198A" w:rsidR="007978E6" w:rsidRDefault="005E5C61" w:rsidP="00603D04">
      <w:pPr>
        <w:ind w:left="426"/>
        <w:rPr>
          <w:szCs w:val="20"/>
        </w:rPr>
      </w:pPr>
      <w:r>
        <w:rPr>
          <w:szCs w:val="20"/>
        </w:rPr>
        <w:fldChar w:fldCharType="end"/>
      </w:r>
    </w:p>
    <w:sectPr w:rsidR="007978E6" w:rsidSect="00142244">
      <w:footnotePr>
        <w:numFmt w:val="chicago"/>
      </w:footnotePr>
      <w:pgSz w:w="11906" w:h="16838"/>
      <w:pgMar w:top="1440" w:right="1440" w:bottom="156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C476DD" w14:textId="77777777" w:rsidR="00EE6E4C" w:rsidRDefault="00EE6E4C" w:rsidP="00CF2DFA">
      <w:pPr>
        <w:spacing w:after="0"/>
      </w:pPr>
      <w:r>
        <w:separator/>
      </w:r>
    </w:p>
  </w:endnote>
  <w:endnote w:type="continuationSeparator" w:id="0">
    <w:p w14:paraId="7855996D" w14:textId="77777777" w:rsidR="00EE6E4C" w:rsidRDefault="00EE6E4C" w:rsidP="00CF2DF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umanist 77 7 BT">
    <w:altName w:val="Humanist 77 7 BT"/>
    <w:panose1 w:val="00000000000000000000"/>
    <w:charset w:val="00"/>
    <w:family w:val="swiss"/>
    <w:notTrueType/>
    <w:pitch w:val="default"/>
    <w:sig w:usb0="00000003" w:usb1="00000000" w:usb2="00000000" w:usb3="00000000" w:csb0="00000001" w:csb1="00000000"/>
  </w:font>
  <w:font w:name="AdvOT3b30f6db.B">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18"/>
        <w:szCs w:val="18"/>
      </w:rPr>
      <w:id w:val="-1675955243"/>
      <w:docPartObj>
        <w:docPartGallery w:val="Page Numbers (Bottom of Page)"/>
        <w:docPartUnique/>
      </w:docPartObj>
    </w:sdtPr>
    <w:sdtEndPr>
      <w:rPr>
        <w:color w:val="808080" w:themeColor="background1" w:themeShade="80"/>
        <w:spacing w:val="60"/>
      </w:rPr>
    </w:sdtEndPr>
    <w:sdtContent>
      <w:p w14:paraId="785F7FCC" w14:textId="3B3A26A8" w:rsidR="00EE6E4C" w:rsidRPr="003F7CB9" w:rsidRDefault="00EE6E4C" w:rsidP="006E49AF">
        <w:pPr>
          <w:pStyle w:val="CommentText"/>
          <w:pBdr>
            <w:top w:val="single" w:sz="4" w:space="1" w:color="D9D9D9" w:themeColor="background1" w:themeShade="D9"/>
          </w:pBdr>
          <w:tabs>
            <w:tab w:val="left" w:pos="3119"/>
          </w:tabs>
          <w:ind w:left="3119" w:hanging="3141"/>
          <w:rPr>
            <w:b/>
            <w:bCs/>
            <w:sz w:val="18"/>
            <w:szCs w:val="18"/>
          </w:rPr>
        </w:pPr>
        <w:r w:rsidRPr="00CF2DFA">
          <w:rPr>
            <w:sz w:val="18"/>
            <w:szCs w:val="18"/>
          </w:rPr>
          <w:fldChar w:fldCharType="begin"/>
        </w:r>
        <w:r w:rsidRPr="00CF2DFA">
          <w:rPr>
            <w:sz w:val="18"/>
            <w:szCs w:val="18"/>
          </w:rPr>
          <w:instrText xml:space="preserve"> PAGE   \* MERGEFORMAT </w:instrText>
        </w:r>
        <w:r w:rsidRPr="00CF2DFA">
          <w:rPr>
            <w:sz w:val="18"/>
            <w:szCs w:val="18"/>
          </w:rPr>
          <w:fldChar w:fldCharType="separate"/>
        </w:r>
        <w:r w:rsidRPr="0010714A">
          <w:rPr>
            <w:b/>
            <w:bCs/>
            <w:noProof/>
            <w:sz w:val="18"/>
            <w:szCs w:val="18"/>
          </w:rPr>
          <w:t>6</w:t>
        </w:r>
        <w:r w:rsidRPr="00CF2DFA">
          <w:rPr>
            <w:b/>
            <w:bCs/>
            <w:noProof/>
            <w:sz w:val="18"/>
            <w:szCs w:val="18"/>
          </w:rPr>
          <w:fldChar w:fldCharType="end"/>
        </w:r>
        <w:r w:rsidRPr="00CF2DFA">
          <w:rPr>
            <w:b/>
            <w:bCs/>
            <w:sz w:val="18"/>
            <w:szCs w:val="18"/>
          </w:rPr>
          <w:t xml:space="preserve"> | </w:t>
        </w:r>
        <w:r w:rsidRPr="00CF2DFA">
          <w:rPr>
            <w:color w:val="808080" w:themeColor="background1" w:themeShade="80"/>
            <w:spacing w:val="60"/>
            <w:sz w:val="18"/>
            <w:szCs w:val="18"/>
          </w:rPr>
          <w:t>Page</w:t>
        </w:r>
        <w:r>
          <w:rPr>
            <w:color w:val="808080" w:themeColor="background1" w:themeShade="80"/>
            <w:spacing w:val="60"/>
            <w:sz w:val="18"/>
            <w:szCs w:val="18"/>
          </w:rPr>
          <w:tab/>
        </w:r>
        <w:r w:rsidRPr="00FE4658">
          <w:rPr>
            <w:color w:val="808080" w:themeColor="background1" w:themeShade="80"/>
            <w:spacing w:val="60"/>
            <w:sz w:val="18"/>
            <w:szCs w:val="18"/>
          </w:rPr>
          <w:t>Genetic testing for variants associated with haematological malignancies</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18"/>
        <w:szCs w:val="18"/>
      </w:rPr>
      <w:id w:val="2045249770"/>
      <w:docPartObj>
        <w:docPartGallery w:val="Page Numbers (Bottom of Page)"/>
        <w:docPartUnique/>
      </w:docPartObj>
    </w:sdtPr>
    <w:sdtEndPr>
      <w:rPr>
        <w:color w:val="808080" w:themeColor="background1" w:themeShade="80"/>
        <w:spacing w:val="60"/>
      </w:rPr>
    </w:sdtEndPr>
    <w:sdtContent>
      <w:p w14:paraId="2A5ED6B4" w14:textId="5A1A84E0" w:rsidR="00EE6E4C" w:rsidRPr="003F7CB9" w:rsidRDefault="00EE6E4C" w:rsidP="006E49AF">
        <w:pPr>
          <w:pStyle w:val="CommentText"/>
          <w:pBdr>
            <w:top w:val="single" w:sz="4" w:space="1" w:color="D9D9D9" w:themeColor="background1" w:themeShade="D9"/>
          </w:pBdr>
          <w:tabs>
            <w:tab w:val="left" w:pos="3969"/>
          </w:tabs>
          <w:ind w:left="2268" w:hanging="2432"/>
          <w:rPr>
            <w:b/>
            <w:bCs/>
            <w:sz w:val="18"/>
            <w:szCs w:val="18"/>
          </w:rPr>
        </w:pPr>
        <w:r w:rsidRPr="00CF2DFA">
          <w:rPr>
            <w:sz w:val="18"/>
            <w:szCs w:val="18"/>
          </w:rPr>
          <w:fldChar w:fldCharType="begin"/>
        </w:r>
        <w:r w:rsidRPr="00CF2DFA">
          <w:rPr>
            <w:sz w:val="18"/>
            <w:szCs w:val="18"/>
          </w:rPr>
          <w:instrText xml:space="preserve"> PAGE   \* MERGEFORMAT </w:instrText>
        </w:r>
        <w:r w:rsidRPr="00CF2DFA">
          <w:rPr>
            <w:sz w:val="18"/>
            <w:szCs w:val="18"/>
          </w:rPr>
          <w:fldChar w:fldCharType="separate"/>
        </w:r>
        <w:r w:rsidRPr="0010714A">
          <w:rPr>
            <w:b/>
            <w:bCs/>
            <w:noProof/>
            <w:sz w:val="18"/>
            <w:szCs w:val="18"/>
          </w:rPr>
          <w:t>14</w:t>
        </w:r>
        <w:r w:rsidRPr="00CF2DFA">
          <w:rPr>
            <w:b/>
            <w:bCs/>
            <w:noProof/>
            <w:sz w:val="18"/>
            <w:szCs w:val="18"/>
          </w:rPr>
          <w:fldChar w:fldCharType="end"/>
        </w:r>
        <w:r w:rsidRPr="00CF2DFA">
          <w:rPr>
            <w:b/>
            <w:bCs/>
            <w:sz w:val="18"/>
            <w:szCs w:val="18"/>
          </w:rPr>
          <w:t xml:space="preserve"> |</w:t>
        </w:r>
        <w:r>
          <w:rPr>
            <w:color w:val="808080" w:themeColor="background1" w:themeShade="80"/>
            <w:spacing w:val="60"/>
            <w:sz w:val="18"/>
            <w:szCs w:val="18"/>
          </w:rPr>
          <w:tab/>
        </w:r>
        <w:r>
          <w:rPr>
            <w:color w:val="808080" w:themeColor="background1" w:themeShade="80"/>
            <w:spacing w:val="60"/>
            <w:sz w:val="18"/>
            <w:szCs w:val="18"/>
          </w:rPr>
          <w:tab/>
        </w:r>
        <w:r w:rsidRPr="00FE4658">
          <w:rPr>
            <w:color w:val="808080" w:themeColor="background1" w:themeShade="80"/>
            <w:spacing w:val="60"/>
            <w:sz w:val="18"/>
            <w:szCs w:val="18"/>
          </w:rPr>
          <w:t>Genetic testing for variants associated with haematological malignancies</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18"/>
        <w:szCs w:val="18"/>
      </w:rPr>
      <w:id w:val="53901428"/>
      <w:docPartObj>
        <w:docPartGallery w:val="Page Numbers (Bottom of Page)"/>
        <w:docPartUnique/>
      </w:docPartObj>
    </w:sdtPr>
    <w:sdtEndPr>
      <w:rPr>
        <w:color w:val="808080" w:themeColor="background1" w:themeShade="80"/>
        <w:spacing w:val="60"/>
      </w:rPr>
    </w:sdtEndPr>
    <w:sdtContent>
      <w:p w14:paraId="24AA4F34" w14:textId="4C6CD73A" w:rsidR="00EE6E4C" w:rsidRPr="003F7CB9" w:rsidRDefault="00EE6E4C" w:rsidP="00FE4658">
        <w:pPr>
          <w:pStyle w:val="CommentText"/>
          <w:pBdr>
            <w:top w:val="single" w:sz="4" w:space="1" w:color="D9D9D9" w:themeColor="background1" w:themeShade="D9"/>
          </w:pBdr>
          <w:tabs>
            <w:tab w:val="left" w:pos="2410"/>
          </w:tabs>
          <w:ind w:left="2410" w:hanging="2432"/>
          <w:rPr>
            <w:b/>
            <w:bCs/>
            <w:sz w:val="18"/>
            <w:szCs w:val="18"/>
          </w:rPr>
        </w:pPr>
        <w:r w:rsidRPr="00CF2DFA">
          <w:rPr>
            <w:sz w:val="18"/>
            <w:szCs w:val="18"/>
          </w:rPr>
          <w:fldChar w:fldCharType="begin"/>
        </w:r>
        <w:r w:rsidRPr="00CF2DFA">
          <w:rPr>
            <w:sz w:val="18"/>
            <w:szCs w:val="18"/>
          </w:rPr>
          <w:instrText xml:space="preserve"> PAGE   \* MERGEFORMAT </w:instrText>
        </w:r>
        <w:r w:rsidRPr="00CF2DFA">
          <w:rPr>
            <w:sz w:val="18"/>
            <w:szCs w:val="18"/>
          </w:rPr>
          <w:fldChar w:fldCharType="separate"/>
        </w:r>
        <w:r w:rsidRPr="0010714A">
          <w:rPr>
            <w:b/>
            <w:bCs/>
            <w:noProof/>
            <w:sz w:val="18"/>
            <w:szCs w:val="18"/>
          </w:rPr>
          <w:t>35</w:t>
        </w:r>
        <w:r w:rsidRPr="00CF2DFA">
          <w:rPr>
            <w:b/>
            <w:bCs/>
            <w:noProof/>
            <w:sz w:val="18"/>
            <w:szCs w:val="18"/>
          </w:rPr>
          <w:fldChar w:fldCharType="end"/>
        </w:r>
        <w:r w:rsidRPr="00CF2DFA">
          <w:rPr>
            <w:b/>
            <w:bCs/>
            <w:sz w:val="18"/>
            <w:szCs w:val="18"/>
          </w:rPr>
          <w:t xml:space="preserve"> | </w:t>
        </w:r>
        <w:r w:rsidRPr="00CF2DFA">
          <w:rPr>
            <w:color w:val="808080" w:themeColor="background1" w:themeShade="80"/>
            <w:spacing w:val="60"/>
            <w:sz w:val="18"/>
            <w:szCs w:val="18"/>
          </w:rPr>
          <w:t>Page</w:t>
        </w:r>
        <w:r>
          <w:rPr>
            <w:color w:val="808080" w:themeColor="background1" w:themeShade="80"/>
            <w:spacing w:val="60"/>
            <w:sz w:val="18"/>
            <w:szCs w:val="18"/>
          </w:rPr>
          <w:tab/>
        </w:r>
        <w:r w:rsidRPr="00FE4658">
          <w:rPr>
            <w:color w:val="808080" w:themeColor="background1" w:themeShade="80"/>
            <w:spacing w:val="60"/>
            <w:sz w:val="18"/>
            <w:szCs w:val="18"/>
          </w:rPr>
          <w:t>Genetic testing for the identification of variants associated with haematological malignancies</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92AA6D" w14:textId="77777777" w:rsidR="00EE6E4C" w:rsidRDefault="00EE6E4C" w:rsidP="00CF2DFA">
      <w:pPr>
        <w:spacing w:after="0"/>
      </w:pPr>
      <w:r>
        <w:separator/>
      </w:r>
    </w:p>
  </w:footnote>
  <w:footnote w:type="continuationSeparator" w:id="0">
    <w:p w14:paraId="1577BA8F" w14:textId="77777777" w:rsidR="00EE6E4C" w:rsidRDefault="00EE6E4C" w:rsidP="00CF2DFA">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827236"/>
    <w:multiLevelType w:val="hybridMultilevel"/>
    <w:tmpl w:val="C3AE958E"/>
    <w:lvl w:ilvl="0" w:tplc="120CD9A2">
      <w:start w:val="1"/>
      <w:numFmt w:val="lowerRoman"/>
      <w:lvlText w:val="%1."/>
      <w:lvlJc w:val="left"/>
      <w:pPr>
        <w:ind w:left="1004" w:hanging="720"/>
      </w:pPr>
      <w:rPr>
        <w:rFonts w:hint="default"/>
        <w:b w:val="0"/>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 w15:restartNumberingAfterBreak="0">
    <w:nsid w:val="04847575"/>
    <w:multiLevelType w:val="hybridMultilevel"/>
    <w:tmpl w:val="4DC25DD0"/>
    <w:lvl w:ilvl="0" w:tplc="44CA8CDC">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ED77D0C"/>
    <w:multiLevelType w:val="hybridMultilevel"/>
    <w:tmpl w:val="279CD16A"/>
    <w:lvl w:ilvl="0" w:tplc="EAA8B696">
      <w:start w:val="2"/>
      <w:numFmt w:val="lowerLetter"/>
      <w:lvlText w:val="(%1)"/>
      <w:lvlJc w:val="left"/>
      <w:pPr>
        <w:ind w:left="720" w:hanging="360"/>
      </w:pPr>
      <w:rPr>
        <w:rFonts w:hint="default"/>
      </w:rPr>
    </w:lvl>
    <w:lvl w:ilvl="1" w:tplc="60FABC16">
      <w:numFmt w:val="bullet"/>
      <w:lvlText w:val="•"/>
      <w:lvlJc w:val="left"/>
      <w:pPr>
        <w:ind w:left="1800" w:hanging="720"/>
      </w:pPr>
      <w:rPr>
        <w:rFonts w:ascii="Calibri" w:eastAsiaTheme="minorHAnsi" w:hAnsi="Calibri" w:cs="Calibri"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0431AA0"/>
    <w:multiLevelType w:val="hybridMultilevel"/>
    <w:tmpl w:val="524EE20E"/>
    <w:lvl w:ilvl="0" w:tplc="317E21E2">
      <w:start w:val="1"/>
      <w:numFmt w:val="decimal"/>
      <w:lvlText w:val="%1."/>
      <w:lvlJc w:val="left"/>
      <w:pPr>
        <w:ind w:left="1146"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320583A"/>
    <w:multiLevelType w:val="hybridMultilevel"/>
    <w:tmpl w:val="A11ACA98"/>
    <w:lvl w:ilvl="0" w:tplc="79565306">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347319D"/>
    <w:multiLevelType w:val="multilevel"/>
    <w:tmpl w:val="CACA4B32"/>
    <w:lvl w:ilvl="0">
      <w:start w:val="2"/>
      <w:numFmt w:val="lowerLetter"/>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6" w15:restartNumberingAfterBreak="0">
    <w:nsid w:val="149306E5"/>
    <w:multiLevelType w:val="hybridMultilevel"/>
    <w:tmpl w:val="02EC7278"/>
    <w:lvl w:ilvl="0" w:tplc="01C66D6A">
      <w:start w:val="2"/>
      <w:numFmt w:val="bullet"/>
      <w:lvlText w:val="-"/>
      <w:lvlJc w:val="left"/>
      <w:pPr>
        <w:ind w:left="360" w:hanging="360"/>
      </w:pPr>
      <w:rPr>
        <w:rFonts w:ascii="Calibri" w:eastAsia="Calibri" w:hAnsi="Calibri" w:cs="Times New Roman" w:hint="default"/>
      </w:rPr>
    </w:lvl>
    <w:lvl w:ilvl="1" w:tplc="0C090017">
      <w:start w:val="1"/>
      <w:numFmt w:val="lowerLetter"/>
      <w:lvlText w:val="%2)"/>
      <w:lvlJc w:val="left"/>
      <w:pPr>
        <w:ind w:left="1080" w:hanging="360"/>
      </w:p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7" w15:restartNumberingAfterBreak="0">
    <w:nsid w:val="15E535C8"/>
    <w:multiLevelType w:val="hybridMultilevel"/>
    <w:tmpl w:val="E45C35E8"/>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8" w15:restartNumberingAfterBreak="0">
    <w:nsid w:val="164224FF"/>
    <w:multiLevelType w:val="hybridMultilevel"/>
    <w:tmpl w:val="9A2AE03A"/>
    <w:lvl w:ilvl="0" w:tplc="A6662B34">
      <w:start w:val="1"/>
      <w:numFmt w:val="lowerRoman"/>
      <w:lvlText w:val="%1."/>
      <w:lvlJc w:val="left"/>
      <w:pPr>
        <w:ind w:left="1004" w:hanging="720"/>
      </w:pPr>
      <w:rPr>
        <w:rFonts w:asciiTheme="minorHAnsi" w:eastAsiaTheme="minorHAnsi" w:hAnsiTheme="minorHAnsi" w:cstheme="minorBidi" w:hint="default"/>
        <w:b w:val="0"/>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9" w15:restartNumberingAfterBreak="0">
    <w:nsid w:val="1A68406E"/>
    <w:multiLevelType w:val="hybridMultilevel"/>
    <w:tmpl w:val="04046FB2"/>
    <w:lvl w:ilvl="0" w:tplc="EAA8B696">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33434B0"/>
    <w:multiLevelType w:val="hybridMultilevel"/>
    <w:tmpl w:val="712E621A"/>
    <w:lvl w:ilvl="0" w:tplc="1A2A3408">
      <w:start w:val="1"/>
      <w:numFmt w:val="lowerLetter"/>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11" w15:restartNumberingAfterBreak="0">
    <w:nsid w:val="2B731F91"/>
    <w:multiLevelType w:val="hybridMultilevel"/>
    <w:tmpl w:val="63182E3E"/>
    <w:lvl w:ilvl="0" w:tplc="0C090001">
      <w:start w:val="1"/>
      <w:numFmt w:val="bullet"/>
      <w:lvlText w:val=""/>
      <w:lvlJc w:val="left"/>
      <w:pPr>
        <w:ind w:left="1793" w:hanging="360"/>
      </w:pPr>
      <w:rPr>
        <w:rFonts w:ascii="Symbol" w:hAnsi="Symbol" w:hint="default"/>
      </w:rPr>
    </w:lvl>
    <w:lvl w:ilvl="1" w:tplc="0C090003">
      <w:start w:val="1"/>
      <w:numFmt w:val="bullet"/>
      <w:lvlText w:val="o"/>
      <w:lvlJc w:val="left"/>
      <w:pPr>
        <w:ind w:left="2513" w:hanging="360"/>
      </w:pPr>
      <w:rPr>
        <w:rFonts w:ascii="Courier New" w:hAnsi="Courier New" w:cs="Courier New" w:hint="default"/>
      </w:rPr>
    </w:lvl>
    <w:lvl w:ilvl="2" w:tplc="0C090005" w:tentative="1">
      <w:start w:val="1"/>
      <w:numFmt w:val="bullet"/>
      <w:lvlText w:val=""/>
      <w:lvlJc w:val="left"/>
      <w:pPr>
        <w:ind w:left="3233" w:hanging="360"/>
      </w:pPr>
      <w:rPr>
        <w:rFonts w:ascii="Wingdings" w:hAnsi="Wingdings" w:hint="default"/>
      </w:rPr>
    </w:lvl>
    <w:lvl w:ilvl="3" w:tplc="0C090001" w:tentative="1">
      <w:start w:val="1"/>
      <w:numFmt w:val="bullet"/>
      <w:lvlText w:val=""/>
      <w:lvlJc w:val="left"/>
      <w:pPr>
        <w:ind w:left="3953" w:hanging="360"/>
      </w:pPr>
      <w:rPr>
        <w:rFonts w:ascii="Symbol" w:hAnsi="Symbol" w:hint="default"/>
      </w:rPr>
    </w:lvl>
    <w:lvl w:ilvl="4" w:tplc="0C090003" w:tentative="1">
      <w:start w:val="1"/>
      <w:numFmt w:val="bullet"/>
      <w:lvlText w:val="o"/>
      <w:lvlJc w:val="left"/>
      <w:pPr>
        <w:ind w:left="4673" w:hanging="360"/>
      </w:pPr>
      <w:rPr>
        <w:rFonts w:ascii="Courier New" w:hAnsi="Courier New" w:cs="Courier New" w:hint="default"/>
      </w:rPr>
    </w:lvl>
    <w:lvl w:ilvl="5" w:tplc="0C090005" w:tentative="1">
      <w:start w:val="1"/>
      <w:numFmt w:val="bullet"/>
      <w:lvlText w:val=""/>
      <w:lvlJc w:val="left"/>
      <w:pPr>
        <w:ind w:left="5393" w:hanging="360"/>
      </w:pPr>
      <w:rPr>
        <w:rFonts w:ascii="Wingdings" w:hAnsi="Wingdings" w:hint="default"/>
      </w:rPr>
    </w:lvl>
    <w:lvl w:ilvl="6" w:tplc="0C090001" w:tentative="1">
      <w:start w:val="1"/>
      <w:numFmt w:val="bullet"/>
      <w:lvlText w:val=""/>
      <w:lvlJc w:val="left"/>
      <w:pPr>
        <w:ind w:left="6113" w:hanging="360"/>
      </w:pPr>
      <w:rPr>
        <w:rFonts w:ascii="Symbol" w:hAnsi="Symbol" w:hint="default"/>
      </w:rPr>
    </w:lvl>
    <w:lvl w:ilvl="7" w:tplc="0C090003" w:tentative="1">
      <w:start w:val="1"/>
      <w:numFmt w:val="bullet"/>
      <w:lvlText w:val="o"/>
      <w:lvlJc w:val="left"/>
      <w:pPr>
        <w:ind w:left="6833" w:hanging="360"/>
      </w:pPr>
      <w:rPr>
        <w:rFonts w:ascii="Courier New" w:hAnsi="Courier New" w:cs="Courier New" w:hint="default"/>
      </w:rPr>
    </w:lvl>
    <w:lvl w:ilvl="8" w:tplc="0C090005" w:tentative="1">
      <w:start w:val="1"/>
      <w:numFmt w:val="bullet"/>
      <w:lvlText w:val=""/>
      <w:lvlJc w:val="left"/>
      <w:pPr>
        <w:ind w:left="7553" w:hanging="360"/>
      </w:pPr>
      <w:rPr>
        <w:rFonts w:ascii="Wingdings" w:hAnsi="Wingdings" w:hint="default"/>
      </w:rPr>
    </w:lvl>
  </w:abstractNum>
  <w:abstractNum w:abstractNumId="12" w15:restartNumberingAfterBreak="0">
    <w:nsid w:val="371B35F4"/>
    <w:multiLevelType w:val="hybridMultilevel"/>
    <w:tmpl w:val="6C7AFEB8"/>
    <w:lvl w:ilvl="0" w:tplc="76D0A74A">
      <w:start w:val="10"/>
      <w:numFmt w:val="bullet"/>
      <w:lvlText w:val=""/>
      <w:lvlJc w:val="left"/>
      <w:pPr>
        <w:ind w:left="786" w:hanging="360"/>
      </w:pPr>
      <w:rPr>
        <w:rFonts w:ascii="Symbol" w:eastAsiaTheme="minorHAnsi" w:hAnsi="Symbol" w:cstheme="minorBidi"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3" w15:restartNumberingAfterBreak="0">
    <w:nsid w:val="3C414F60"/>
    <w:multiLevelType w:val="hybridMultilevel"/>
    <w:tmpl w:val="64F691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ED07F66"/>
    <w:multiLevelType w:val="hybridMultilevel"/>
    <w:tmpl w:val="F0348860"/>
    <w:lvl w:ilvl="0" w:tplc="FE26C5E2">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1C31DE8"/>
    <w:multiLevelType w:val="hybridMultilevel"/>
    <w:tmpl w:val="0B144B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7717E2F"/>
    <w:multiLevelType w:val="hybridMultilevel"/>
    <w:tmpl w:val="23BEA672"/>
    <w:lvl w:ilvl="0" w:tplc="0696FE68">
      <w:start w:val="1"/>
      <w:numFmt w:val="lowerRoman"/>
      <w:lvlText w:val="%1."/>
      <w:lvlJc w:val="left"/>
      <w:pPr>
        <w:ind w:left="1004" w:hanging="720"/>
      </w:pPr>
      <w:rPr>
        <w:rFonts w:asciiTheme="minorHAnsi" w:eastAsiaTheme="minorHAnsi" w:hAnsiTheme="minorHAnsi" w:cstheme="minorBidi" w:hint="default"/>
        <w:b w:val="0"/>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7" w15:restartNumberingAfterBreak="0">
    <w:nsid w:val="49521AEF"/>
    <w:multiLevelType w:val="hybridMultilevel"/>
    <w:tmpl w:val="74B842AC"/>
    <w:lvl w:ilvl="0" w:tplc="09C2B69E">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C884481"/>
    <w:multiLevelType w:val="hybridMultilevel"/>
    <w:tmpl w:val="B986CB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10F6FAE"/>
    <w:multiLevelType w:val="multilevel"/>
    <w:tmpl w:val="D5FA7F4A"/>
    <w:lvl w:ilvl="0">
      <w:start w:val="1"/>
      <w:numFmt w:val="decimal"/>
      <w:pStyle w:val="Heading2"/>
      <w:lvlText w:val="%1."/>
      <w:lvlJc w:val="left"/>
      <w:pPr>
        <w:ind w:left="360" w:hanging="360"/>
      </w:pPr>
      <w:rPr>
        <w:rFonts w:hint="default"/>
        <w:b/>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0" w15:restartNumberingAfterBreak="0">
    <w:nsid w:val="53937A84"/>
    <w:multiLevelType w:val="hybridMultilevel"/>
    <w:tmpl w:val="DDC0922C"/>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6A1215D"/>
    <w:multiLevelType w:val="hybridMultilevel"/>
    <w:tmpl w:val="E8D4C35C"/>
    <w:lvl w:ilvl="0" w:tplc="A1F24582">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6FF3175"/>
    <w:multiLevelType w:val="hybridMultilevel"/>
    <w:tmpl w:val="0AB063FE"/>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3" w15:restartNumberingAfterBreak="0">
    <w:nsid w:val="596E138B"/>
    <w:multiLevelType w:val="hybridMultilevel"/>
    <w:tmpl w:val="A48063F6"/>
    <w:lvl w:ilvl="0" w:tplc="EAA8B696">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AFD6EBB"/>
    <w:multiLevelType w:val="hybridMultilevel"/>
    <w:tmpl w:val="4A342E7C"/>
    <w:lvl w:ilvl="0" w:tplc="EAA8B696">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FE17341"/>
    <w:multiLevelType w:val="hybridMultilevel"/>
    <w:tmpl w:val="84A090DC"/>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26" w15:restartNumberingAfterBreak="0">
    <w:nsid w:val="606D7DA6"/>
    <w:multiLevelType w:val="hybridMultilevel"/>
    <w:tmpl w:val="57A84F28"/>
    <w:lvl w:ilvl="0" w:tplc="0C090001">
      <w:start w:val="1"/>
      <w:numFmt w:val="bullet"/>
      <w:lvlText w:val=""/>
      <w:lvlJc w:val="left"/>
      <w:pPr>
        <w:ind w:left="1188" w:hanging="360"/>
      </w:pPr>
      <w:rPr>
        <w:rFonts w:ascii="Symbol" w:hAnsi="Symbol" w:hint="default"/>
      </w:rPr>
    </w:lvl>
    <w:lvl w:ilvl="1" w:tplc="0C090003" w:tentative="1">
      <w:start w:val="1"/>
      <w:numFmt w:val="bullet"/>
      <w:lvlText w:val="o"/>
      <w:lvlJc w:val="left"/>
      <w:pPr>
        <w:ind w:left="1908" w:hanging="360"/>
      </w:pPr>
      <w:rPr>
        <w:rFonts w:ascii="Courier New" w:hAnsi="Courier New" w:cs="Courier New" w:hint="default"/>
      </w:rPr>
    </w:lvl>
    <w:lvl w:ilvl="2" w:tplc="0C090005" w:tentative="1">
      <w:start w:val="1"/>
      <w:numFmt w:val="bullet"/>
      <w:lvlText w:val=""/>
      <w:lvlJc w:val="left"/>
      <w:pPr>
        <w:ind w:left="2628" w:hanging="360"/>
      </w:pPr>
      <w:rPr>
        <w:rFonts w:ascii="Wingdings" w:hAnsi="Wingdings" w:hint="default"/>
      </w:rPr>
    </w:lvl>
    <w:lvl w:ilvl="3" w:tplc="0C090001" w:tentative="1">
      <w:start w:val="1"/>
      <w:numFmt w:val="bullet"/>
      <w:lvlText w:val=""/>
      <w:lvlJc w:val="left"/>
      <w:pPr>
        <w:ind w:left="3348" w:hanging="360"/>
      </w:pPr>
      <w:rPr>
        <w:rFonts w:ascii="Symbol" w:hAnsi="Symbol" w:hint="default"/>
      </w:rPr>
    </w:lvl>
    <w:lvl w:ilvl="4" w:tplc="0C090003" w:tentative="1">
      <w:start w:val="1"/>
      <w:numFmt w:val="bullet"/>
      <w:lvlText w:val="o"/>
      <w:lvlJc w:val="left"/>
      <w:pPr>
        <w:ind w:left="4068" w:hanging="360"/>
      </w:pPr>
      <w:rPr>
        <w:rFonts w:ascii="Courier New" w:hAnsi="Courier New" w:cs="Courier New" w:hint="default"/>
      </w:rPr>
    </w:lvl>
    <w:lvl w:ilvl="5" w:tplc="0C090005" w:tentative="1">
      <w:start w:val="1"/>
      <w:numFmt w:val="bullet"/>
      <w:lvlText w:val=""/>
      <w:lvlJc w:val="left"/>
      <w:pPr>
        <w:ind w:left="4788" w:hanging="360"/>
      </w:pPr>
      <w:rPr>
        <w:rFonts w:ascii="Wingdings" w:hAnsi="Wingdings" w:hint="default"/>
      </w:rPr>
    </w:lvl>
    <w:lvl w:ilvl="6" w:tplc="0C090001" w:tentative="1">
      <w:start w:val="1"/>
      <w:numFmt w:val="bullet"/>
      <w:lvlText w:val=""/>
      <w:lvlJc w:val="left"/>
      <w:pPr>
        <w:ind w:left="5508" w:hanging="360"/>
      </w:pPr>
      <w:rPr>
        <w:rFonts w:ascii="Symbol" w:hAnsi="Symbol" w:hint="default"/>
      </w:rPr>
    </w:lvl>
    <w:lvl w:ilvl="7" w:tplc="0C090003" w:tentative="1">
      <w:start w:val="1"/>
      <w:numFmt w:val="bullet"/>
      <w:lvlText w:val="o"/>
      <w:lvlJc w:val="left"/>
      <w:pPr>
        <w:ind w:left="6228" w:hanging="360"/>
      </w:pPr>
      <w:rPr>
        <w:rFonts w:ascii="Courier New" w:hAnsi="Courier New" w:cs="Courier New" w:hint="default"/>
      </w:rPr>
    </w:lvl>
    <w:lvl w:ilvl="8" w:tplc="0C090005" w:tentative="1">
      <w:start w:val="1"/>
      <w:numFmt w:val="bullet"/>
      <w:lvlText w:val=""/>
      <w:lvlJc w:val="left"/>
      <w:pPr>
        <w:ind w:left="6948" w:hanging="360"/>
      </w:pPr>
      <w:rPr>
        <w:rFonts w:ascii="Wingdings" w:hAnsi="Wingdings" w:hint="default"/>
      </w:rPr>
    </w:lvl>
  </w:abstractNum>
  <w:abstractNum w:abstractNumId="27" w15:restartNumberingAfterBreak="0">
    <w:nsid w:val="620D5BCD"/>
    <w:multiLevelType w:val="hybridMultilevel"/>
    <w:tmpl w:val="7598A702"/>
    <w:lvl w:ilvl="0" w:tplc="B606A7DE">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8AD01C0"/>
    <w:multiLevelType w:val="hybridMultilevel"/>
    <w:tmpl w:val="CC821F8A"/>
    <w:lvl w:ilvl="0" w:tplc="EAA8B696">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BE16712"/>
    <w:multiLevelType w:val="hybridMultilevel"/>
    <w:tmpl w:val="CC821F8A"/>
    <w:lvl w:ilvl="0" w:tplc="EAA8B696">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D325603"/>
    <w:multiLevelType w:val="hybridMultilevel"/>
    <w:tmpl w:val="E34EA2D0"/>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31" w15:restartNumberingAfterBreak="0">
    <w:nsid w:val="73C22B35"/>
    <w:multiLevelType w:val="hybridMultilevel"/>
    <w:tmpl w:val="A47CA3D8"/>
    <w:lvl w:ilvl="0" w:tplc="0C09000F">
      <w:start w:val="1"/>
      <w:numFmt w:val="decimal"/>
      <w:lvlText w:val="%1."/>
      <w:lvlJc w:val="left"/>
      <w:pPr>
        <w:ind w:left="1146" w:hanging="360"/>
      </w:pPr>
      <w:rPr>
        <w:rFonts w:hint="default"/>
      </w:rPr>
    </w:lvl>
    <w:lvl w:ilvl="1" w:tplc="0C090019" w:tentative="1">
      <w:start w:val="1"/>
      <w:numFmt w:val="lowerLetter"/>
      <w:lvlText w:val="%2."/>
      <w:lvlJc w:val="left"/>
      <w:pPr>
        <w:ind w:left="1866" w:hanging="360"/>
      </w:p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num w:numId="1">
    <w:abstractNumId w:val="19"/>
  </w:num>
  <w:num w:numId="2">
    <w:abstractNumId w:val="6"/>
    <w:lvlOverride w:ilvl="0"/>
    <w:lvlOverride w:ilvl="1">
      <w:startOverride w:val="1"/>
    </w:lvlOverride>
    <w:lvlOverride w:ilvl="2"/>
    <w:lvlOverride w:ilvl="3"/>
    <w:lvlOverride w:ilvl="4"/>
    <w:lvlOverride w:ilvl="5"/>
    <w:lvlOverride w:ilvl="6"/>
    <w:lvlOverride w:ilvl="7"/>
    <w:lvlOverride w:ilvl="8"/>
  </w:num>
  <w:num w:numId="3">
    <w:abstractNumId w:val="12"/>
  </w:num>
  <w:num w:numId="4">
    <w:abstractNumId w:val="6"/>
  </w:num>
  <w:num w:numId="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20"/>
  </w:num>
  <w:num w:numId="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9"/>
  </w:num>
  <w:num w:numId="24">
    <w:abstractNumId w:val="1"/>
  </w:num>
  <w:num w:numId="25">
    <w:abstractNumId w:val="27"/>
  </w:num>
  <w:num w:numId="26">
    <w:abstractNumId w:val="4"/>
  </w:num>
  <w:num w:numId="27">
    <w:abstractNumId w:val="21"/>
  </w:num>
  <w:num w:numId="28">
    <w:abstractNumId w:val="14"/>
  </w:num>
  <w:num w:numId="29">
    <w:abstractNumId w:val="28"/>
  </w:num>
  <w:num w:numId="30">
    <w:abstractNumId w:val="2"/>
  </w:num>
  <w:num w:numId="31">
    <w:abstractNumId w:val="24"/>
  </w:num>
  <w:num w:numId="32">
    <w:abstractNumId w:val="9"/>
  </w:num>
  <w:num w:numId="33">
    <w:abstractNumId w:val="23"/>
  </w:num>
  <w:num w:numId="34">
    <w:abstractNumId w:val="8"/>
  </w:num>
  <w:num w:numId="35">
    <w:abstractNumId w:val="16"/>
  </w:num>
  <w:num w:numId="36">
    <w:abstractNumId w:val="0"/>
  </w:num>
  <w:num w:numId="37">
    <w:abstractNumId w:val="5"/>
  </w:num>
  <w:num w:numId="38">
    <w:abstractNumId w:val="7"/>
  </w:num>
  <w:num w:numId="39">
    <w:abstractNumId w:val="30"/>
  </w:num>
  <w:num w:numId="40">
    <w:abstractNumId w:val="25"/>
  </w:num>
  <w:num w:numId="41">
    <w:abstractNumId w:val="31"/>
  </w:num>
  <w:num w:numId="42">
    <w:abstractNumId w:val="3"/>
  </w:num>
  <w:num w:numId="43">
    <w:abstractNumId w:val="11"/>
  </w:num>
  <w:num w:numId="44">
    <w:abstractNumId w:val="18"/>
  </w:num>
  <w:num w:numId="45">
    <w:abstractNumId w:val="22"/>
  </w:num>
  <w:num w:numId="46">
    <w:abstractNumId w:val="17"/>
  </w:num>
  <w:num w:numId="47">
    <w:abstractNumId w:val="26"/>
  </w:num>
  <w:num w:numId="48">
    <w:abstractNumId w:val="15"/>
  </w:num>
  <w:num w:numId="4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documentProtection w:edit="forms" w:enforcement="0"/>
  <w:defaultTabStop w:val="720"/>
  <w:characterSpacingControl w:val="doNotCompress"/>
  <w:hdrShapeDefaults>
    <o:shapedefaults v:ext="edit" spidmax="8193"/>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jAzMzC1tDAwMzY3MjdV0lEKTi0uzszPAykwMq8FAJydvq0tAAAA"/>
    <w:docVar w:name="EN.InstantFormat" w:val="&lt;ENInstantFormat&gt;&lt;Enabled&gt;0&lt;/Enabled&gt;&lt;ScanUnformatted&gt;1&lt;/ScanUnformatted&gt;&lt;ScanChanges&gt;1&lt;/ScanChanges&gt;&lt;Suspended&gt;0&lt;/Suspended&gt;&lt;/ENInstantFormat&gt;"/>
    <w:docVar w:name="EN.Layout" w:val="&lt;ENLayout&gt;&lt;Style&gt;Vancouver HTA&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twpzfdzitwfv0exv2z5zrzps0rwv0xp9r55&quot;&gt;Haematology&lt;record-ids&gt;&lt;item&gt;1&lt;/item&gt;&lt;item&gt;2&lt;/item&gt;&lt;item&gt;3&lt;/item&gt;&lt;item&gt;8&lt;/item&gt;&lt;item&gt;10&lt;/item&gt;&lt;item&gt;12&lt;/item&gt;&lt;item&gt;21&lt;/item&gt;&lt;item&gt;22&lt;/item&gt;&lt;item&gt;27&lt;/item&gt;&lt;item&gt;42&lt;/item&gt;&lt;item&gt;55&lt;/item&gt;&lt;item&gt;58&lt;/item&gt;&lt;item&gt;59&lt;/item&gt;&lt;item&gt;60&lt;/item&gt;&lt;item&gt;61&lt;/item&gt;&lt;item&gt;62&lt;/item&gt;&lt;item&gt;63&lt;/item&gt;&lt;item&gt;65&lt;/item&gt;&lt;item&gt;66&lt;/item&gt;&lt;item&gt;67&lt;/item&gt;&lt;item&gt;68&lt;/item&gt;&lt;item&gt;69&lt;/item&gt;&lt;item&gt;70&lt;/item&gt;&lt;item&gt;71&lt;/item&gt;&lt;item&gt;73&lt;/item&gt;&lt;item&gt;74&lt;/item&gt;&lt;item&gt;78&lt;/item&gt;&lt;item&gt;79&lt;/item&gt;&lt;item&gt;80&lt;/item&gt;&lt;item&gt;81&lt;/item&gt;&lt;/record-ids&gt;&lt;/item&gt;&lt;/Libraries&gt;"/>
  </w:docVars>
  <w:rsids>
    <w:rsidRoot w:val="00BF6AC5"/>
    <w:rsid w:val="00001D52"/>
    <w:rsid w:val="000047DE"/>
    <w:rsid w:val="00007D25"/>
    <w:rsid w:val="000110DC"/>
    <w:rsid w:val="000158AA"/>
    <w:rsid w:val="000159B9"/>
    <w:rsid w:val="00015E29"/>
    <w:rsid w:val="00016B6E"/>
    <w:rsid w:val="00023E21"/>
    <w:rsid w:val="00024DD2"/>
    <w:rsid w:val="00025295"/>
    <w:rsid w:val="00025ABC"/>
    <w:rsid w:val="00026412"/>
    <w:rsid w:val="00031F6F"/>
    <w:rsid w:val="000327EA"/>
    <w:rsid w:val="00034D6E"/>
    <w:rsid w:val="00037D8C"/>
    <w:rsid w:val="0004030F"/>
    <w:rsid w:val="00041001"/>
    <w:rsid w:val="000451CC"/>
    <w:rsid w:val="0004617D"/>
    <w:rsid w:val="0004799E"/>
    <w:rsid w:val="0005089D"/>
    <w:rsid w:val="000512DF"/>
    <w:rsid w:val="000525BC"/>
    <w:rsid w:val="00055002"/>
    <w:rsid w:val="00056DFA"/>
    <w:rsid w:val="0006532E"/>
    <w:rsid w:val="00066A55"/>
    <w:rsid w:val="00066C96"/>
    <w:rsid w:val="00073222"/>
    <w:rsid w:val="00073DC2"/>
    <w:rsid w:val="000770BA"/>
    <w:rsid w:val="0008199E"/>
    <w:rsid w:val="00092580"/>
    <w:rsid w:val="00093070"/>
    <w:rsid w:val="000955E7"/>
    <w:rsid w:val="000A0492"/>
    <w:rsid w:val="000A110D"/>
    <w:rsid w:val="000A279E"/>
    <w:rsid w:val="000A321B"/>
    <w:rsid w:val="000A478F"/>
    <w:rsid w:val="000A55D9"/>
    <w:rsid w:val="000A5B32"/>
    <w:rsid w:val="000A708A"/>
    <w:rsid w:val="000B1C5B"/>
    <w:rsid w:val="000B3CD0"/>
    <w:rsid w:val="000B6008"/>
    <w:rsid w:val="000C4C1C"/>
    <w:rsid w:val="000C6CFF"/>
    <w:rsid w:val="000D066E"/>
    <w:rsid w:val="000D0831"/>
    <w:rsid w:val="000D60BF"/>
    <w:rsid w:val="000D6699"/>
    <w:rsid w:val="000E1C27"/>
    <w:rsid w:val="000E39F0"/>
    <w:rsid w:val="000E47E7"/>
    <w:rsid w:val="000E4CA6"/>
    <w:rsid w:val="000E5439"/>
    <w:rsid w:val="000F41FF"/>
    <w:rsid w:val="000F4335"/>
    <w:rsid w:val="000F5450"/>
    <w:rsid w:val="000F7D8E"/>
    <w:rsid w:val="00102686"/>
    <w:rsid w:val="0010714A"/>
    <w:rsid w:val="0011036E"/>
    <w:rsid w:val="001130B0"/>
    <w:rsid w:val="001130FB"/>
    <w:rsid w:val="0011369B"/>
    <w:rsid w:val="0011378E"/>
    <w:rsid w:val="00114B0B"/>
    <w:rsid w:val="0011742E"/>
    <w:rsid w:val="00117C92"/>
    <w:rsid w:val="00122EF2"/>
    <w:rsid w:val="00123D10"/>
    <w:rsid w:val="00123D4E"/>
    <w:rsid w:val="00124947"/>
    <w:rsid w:val="00126B33"/>
    <w:rsid w:val="00134A4A"/>
    <w:rsid w:val="00142244"/>
    <w:rsid w:val="00143183"/>
    <w:rsid w:val="00145AEF"/>
    <w:rsid w:val="00146863"/>
    <w:rsid w:val="00147250"/>
    <w:rsid w:val="001533BA"/>
    <w:rsid w:val="00154B00"/>
    <w:rsid w:val="00156BD2"/>
    <w:rsid w:val="00160185"/>
    <w:rsid w:val="00160FF6"/>
    <w:rsid w:val="0016398D"/>
    <w:rsid w:val="001644E9"/>
    <w:rsid w:val="001654F8"/>
    <w:rsid w:val="00166B99"/>
    <w:rsid w:val="00166BE3"/>
    <w:rsid w:val="001670BD"/>
    <w:rsid w:val="00171406"/>
    <w:rsid w:val="001735E1"/>
    <w:rsid w:val="00173F8F"/>
    <w:rsid w:val="001756FB"/>
    <w:rsid w:val="00177D6D"/>
    <w:rsid w:val="00177D96"/>
    <w:rsid w:val="001823BE"/>
    <w:rsid w:val="0018248C"/>
    <w:rsid w:val="001845D9"/>
    <w:rsid w:val="00185042"/>
    <w:rsid w:val="00185EC0"/>
    <w:rsid w:val="0018630F"/>
    <w:rsid w:val="00186541"/>
    <w:rsid w:val="001906CD"/>
    <w:rsid w:val="00191B99"/>
    <w:rsid w:val="00193020"/>
    <w:rsid w:val="00193551"/>
    <w:rsid w:val="00193B5B"/>
    <w:rsid w:val="00194913"/>
    <w:rsid w:val="0019694B"/>
    <w:rsid w:val="001973D9"/>
    <w:rsid w:val="00197D29"/>
    <w:rsid w:val="001A02E3"/>
    <w:rsid w:val="001A0E1C"/>
    <w:rsid w:val="001A1ADF"/>
    <w:rsid w:val="001A245D"/>
    <w:rsid w:val="001A365C"/>
    <w:rsid w:val="001A59AE"/>
    <w:rsid w:val="001A79CE"/>
    <w:rsid w:val="001B171D"/>
    <w:rsid w:val="001B25F2"/>
    <w:rsid w:val="001B29A1"/>
    <w:rsid w:val="001B2AF5"/>
    <w:rsid w:val="001B4D54"/>
    <w:rsid w:val="001B5169"/>
    <w:rsid w:val="001B6164"/>
    <w:rsid w:val="001B7DEA"/>
    <w:rsid w:val="001C161B"/>
    <w:rsid w:val="001C2000"/>
    <w:rsid w:val="001C36FE"/>
    <w:rsid w:val="001D4BA6"/>
    <w:rsid w:val="001D77ED"/>
    <w:rsid w:val="001D7B02"/>
    <w:rsid w:val="001D7BFB"/>
    <w:rsid w:val="001E1180"/>
    <w:rsid w:val="001E23EA"/>
    <w:rsid w:val="001E6919"/>
    <w:rsid w:val="001E6958"/>
    <w:rsid w:val="001F0A9E"/>
    <w:rsid w:val="001F4CE1"/>
    <w:rsid w:val="001F52DE"/>
    <w:rsid w:val="0020131E"/>
    <w:rsid w:val="00201924"/>
    <w:rsid w:val="00201BCE"/>
    <w:rsid w:val="00202473"/>
    <w:rsid w:val="00202CAD"/>
    <w:rsid w:val="002053F2"/>
    <w:rsid w:val="00206D63"/>
    <w:rsid w:val="00207556"/>
    <w:rsid w:val="00210364"/>
    <w:rsid w:val="0021185D"/>
    <w:rsid w:val="00213045"/>
    <w:rsid w:val="002170F1"/>
    <w:rsid w:val="00217A5C"/>
    <w:rsid w:val="00220FAB"/>
    <w:rsid w:val="00226777"/>
    <w:rsid w:val="0023051F"/>
    <w:rsid w:val="00235BD1"/>
    <w:rsid w:val="002377CA"/>
    <w:rsid w:val="00241157"/>
    <w:rsid w:val="002428D3"/>
    <w:rsid w:val="00242B0E"/>
    <w:rsid w:val="00244B32"/>
    <w:rsid w:val="002450CD"/>
    <w:rsid w:val="00247AEC"/>
    <w:rsid w:val="00247DF0"/>
    <w:rsid w:val="0025002C"/>
    <w:rsid w:val="00254813"/>
    <w:rsid w:val="00255342"/>
    <w:rsid w:val="00255F80"/>
    <w:rsid w:val="00257FF2"/>
    <w:rsid w:val="00263A06"/>
    <w:rsid w:val="00265822"/>
    <w:rsid w:val="00266ACC"/>
    <w:rsid w:val="00270A75"/>
    <w:rsid w:val="0027105F"/>
    <w:rsid w:val="002711FB"/>
    <w:rsid w:val="00273B7F"/>
    <w:rsid w:val="00273E97"/>
    <w:rsid w:val="0027408F"/>
    <w:rsid w:val="00274724"/>
    <w:rsid w:val="0027666B"/>
    <w:rsid w:val="00281063"/>
    <w:rsid w:val="00282BE8"/>
    <w:rsid w:val="00283318"/>
    <w:rsid w:val="00285525"/>
    <w:rsid w:val="00286573"/>
    <w:rsid w:val="002874AE"/>
    <w:rsid w:val="00294ABB"/>
    <w:rsid w:val="00294CD8"/>
    <w:rsid w:val="002A24EE"/>
    <w:rsid w:val="002A270B"/>
    <w:rsid w:val="002A50FD"/>
    <w:rsid w:val="002A6753"/>
    <w:rsid w:val="002B28D7"/>
    <w:rsid w:val="002B559D"/>
    <w:rsid w:val="002B7EB6"/>
    <w:rsid w:val="002C0B61"/>
    <w:rsid w:val="002C1039"/>
    <w:rsid w:val="002C15E6"/>
    <w:rsid w:val="002C247D"/>
    <w:rsid w:val="002C3345"/>
    <w:rsid w:val="002C7B13"/>
    <w:rsid w:val="002D23AF"/>
    <w:rsid w:val="002D24EA"/>
    <w:rsid w:val="002D29D6"/>
    <w:rsid w:val="002D409A"/>
    <w:rsid w:val="002D4A30"/>
    <w:rsid w:val="002D4B24"/>
    <w:rsid w:val="002D5137"/>
    <w:rsid w:val="002E29DF"/>
    <w:rsid w:val="002E619C"/>
    <w:rsid w:val="002E6BE5"/>
    <w:rsid w:val="002E7CA5"/>
    <w:rsid w:val="002F1454"/>
    <w:rsid w:val="002F30E7"/>
    <w:rsid w:val="002F41DE"/>
    <w:rsid w:val="002F5E72"/>
    <w:rsid w:val="002F607B"/>
    <w:rsid w:val="00300EEB"/>
    <w:rsid w:val="003011B2"/>
    <w:rsid w:val="003013A9"/>
    <w:rsid w:val="00301958"/>
    <w:rsid w:val="003020B5"/>
    <w:rsid w:val="003027BB"/>
    <w:rsid w:val="00310A10"/>
    <w:rsid w:val="0031280B"/>
    <w:rsid w:val="00315390"/>
    <w:rsid w:val="003170FF"/>
    <w:rsid w:val="003233CF"/>
    <w:rsid w:val="0032511A"/>
    <w:rsid w:val="00327D25"/>
    <w:rsid w:val="00331305"/>
    <w:rsid w:val="003319A7"/>
    <w:rsid w:val="00332001"/>
    <w:rsid w:val="003343B4"/>
    <w:rsid w:val="00334C75"/>
    <w:rsid w:val="00334FE3"/>
    <w:rsid w:val="00341425"/>
    <w:rsid w:val="003421AE"/>
    <w:rsid w:val="003433D1"/>
    <w:rsid w:val="003444EE"/>
    <w:rsid w:val="00344B24"/>
    <w:rsid w:val="003456B9"/>
    <w:rsid w:val="0034616D"/>
    <w:rsid w:val="00346642"/>
    <w:rsid w:val="0035067D"/>
    <w:rsid w:val="00353A16"/>
    <w:rsid w:val="0035776D"/>
    <w:rsid w:val="00364FD9"/>
    <w:rsid w:val="003671C5"/>
    <w:rsid w:val="00367C1B"/>
    <w:rsid w:val="00372FEF"/>
    <w:rsid w:val="00376B61"/>
    <w:rsid w:val="00376D63"/>
    <w:rsid w:val="00382407"/>
    <w:rsid w:val="00384680"/>
    <w:rsid w:val="00386A50"/>
    <w:rsid w:val="00386A64"/>
    <w:rsid w:val="00386FA1"/>
    <w:rsid w:val="003877B3"/>
    <w:rsid w:val="00390142"/>
    <w:rsid w:val="003904AC"/>
    <w:rsid w:val="00392F00"/>
    <w:rsid w:val="00397377"/>
    <w:rsid w:val="003A22DE"/>
    <w:rsid w:val="003A2860"/>
    <w:rsid w:val="003A2B53"/>
    <w:rsid w:val="003A3C35"/>
    <w:rsid w:val="003A6AC1"/>
    <w:rsid w:val="003A7D30"/>
    <w:rsid w:val="003B052C"/>
    <w:rsid w:val="003B0550"/>
    <w:rsid w:val="003B0908"/>
    <w:rsid w:val="003B177A"/>
    <w:rsid w:val="003B23F1"/>
    <w:rsid w:val="003B249F"/>
    <w:rsid w:val="003B3C5C"/>
    <w:rsid w:val="003B56C6"/>
    <w:rsid w:val="003C0678"/>
    <w:rsid w:val="003C47CA"/>
    <w:rsid w:val="003D10E6"/>
    <w:rsid w:val="003D28B5"/>
    <w:rsid w:val="003D370E"/>
    <w:rsid w:val="003D4FA9"/>
    <w:rsid w:val="003D6DE1"/>
    <w:rsid w:val="003D795C"/>
    <w:rsid w:val="003E2711"/>
    <w:rsid w:val="003E30FB"/>
    <w:rsid w:val="003E509F"/>
    <w:rsid w:val="003F2711"/>
    <w:rsid w:val="003F2D7D"/>
    <w:rsid w:val="003F6C70"/>
    <w:rsid w:val="003F7CB9"/>
    <w:rsid w:val="0040193E"/>
    <w:rsid w:val="00401E3C"/>
    <w:rsid w:val="00403333"/>
    <w:rsid w:val="00405143"/>
    <w:rsid w:val="00411735"/>
    <w:rsid w:val="00415C74"/>
    <w:rsid w:val="00417E11"/>
    <w:rsid w:val="0042183D"/>
    <w:rsid w:val="00421EA0"/>
    <w:rsid w:val="004234D5"/>
    <w:rsid w:val="00424E6B"/>
    <w:rsid w:val="00425FA7"/>
    <w:rsid w:val="00427055"/>
    <w:rsid w:val="00427367"/>
    <w:rsid w:val="0043654D"/>
    <w:rsid w:val="00437F60"/>
    <w:rsid w:val="00443859"/>
    <w:rsid w:val="004441F5"/>
    <w:rsid w:val="00445243"/>
    <w:rsid w:val="00446514"/>
    <w:rsid w:val="00451840"/>
    <w:rsid w:val="00454A36"/>
    <w:rsid w:val="004565F9"/>
    <w:rsid w:val="00460C9A"/>
    <w:rsid w:val="00464924"/>
    <w:rsid w:val="004713A6"/>
    <w:rsid w:val="0047366C"/>
    <w:rsid w:val="0047581D"/>
    <w:rsid w:val="00477E55"/>
    <w:rsid w:val="00480289"/>
    <w:rsid w:val="00481279"/>
    <w:rsid w:val="00483368"/>
    <w:rsid w:val="0048769A"/>
    <w:rsid w:val="00491475"/>
    <w:rsid w:val="0049209F"/>
    <w:rsid w:val="00494011"/>
    <w:rsid w:val="004A0BF4"/>
    <w:rsid w:val="004A263B"/>
    <w:rsid w:val="004A4657"/>
    <w:rsid w:val="004A5EBC"/>
    <w:rsid w:val="004B1162"/>
    <w:rsid w:val="004B16DF"/>
    <w:rsid w:val="004B4A55"/>
    <w:rsid w:val="004B503A"/>
    <w:rsid w:val="004B68AE"/>
    <w:rsid w:val="004C35B0"/>
    <w:rsid w:val="004C49EF"/>
    <w:rsid w:val="004C4A19"/>
    <w:rsid w:val="004C4A58"/>
    <w:rsid w:val="004C5570"/>
    <w:rsid w:val="004D00C9"/>
    <w:rsid w:val="004D3A73"/>
    <w:rsid w:val="004D3C69"/>
    <w:rsid w:val="004D65BC"/>
    <w:rsid w:val="004E0509"/>
    <w:rsid w:val="004E16F5"/>
    <w:rsid w:val="004E3CC7"/>
    <w:rsid w:val="004E5B69"/>
    <w:rsid w:val="004F1DE6"/>
    <w:rsid w:val="004F2A87"/>
    <w:rsid w:val="005034BD"/>
    <w:rsid w:val="00506923"/>
    <w:rsid w:val="00507C56"/>
    <w:rsid w:val="00512231"/>
    <w:rsid w:val="00516D67"/>
    <w:rsid w:val="0051776C"/>
    <w:rsid w:val="0051796D"/>
    <w:rsid w:val="00517C8D"/>
    <w:rsid w:val="00520A6D"/>
    <w:rsid w:val="0052344E"/>
    <w:rsid w:val="00526478"/>
    <w:rsid w:val="00530204"/>
    <w:rsid w:val="00530DA3"/>
    <w:rsid w:val="0053486E"/>
    <w:rsid w:val="00534C5F"/>
    <w:rsid w:val="00540257"/>
    <w:rsid w:val="00540E77"/>
    <w:rsid w:val="0054192F"/>
    <w:rsid w:val="005439B6"/>
    <w:rsid w:val="00544EB3"/>
    <w:rsid w:val="0054594B"/>
    <w:rsid w:val="00546DB1"/>
    <w:rsid w:val="0054749B"/>
    <w:rsid w:val="00551CC6"/>
    <w:rsid w:val="00551EBB"/>
    <w:rsid w:val="00553797"/>
    <w:rsid w:val="00553A2D"/>
    <w:rsid w:val="00554B2D"/>
    <w:rsid w:val="00554E7A"/>
    <w:rsid w:val="00556427"/>
    <w:rsid w:val="0056015F"/>
    <w:rsid w:val="00560541"/>
    <w:rsid w:val="005634A5"/>
    <w:rsid w:val="005672D0"/>
    <w:rsid w:val="00571A8A"/>
    <w:rsid w:val="00572031"/>
    <w:rsid w:val="00572CEB"/>
    <w:rsid w:val="0057686B"/>
    <w:rsid w:val="00581D39"/>
    <w:rsid w:val="005834C9"/>
    <w:rsid w:val="005846F6"/>
    <w:rsid w:val="005850BB"/>
    <w:rsid w:val="005858A4"/>
    <w:rsid w:val="00586EF2"/>
    <w:rsid w:val="005871BA"/>
    <w:rsid w:val="005916BB"/>
    <w:rsid w:val="005944A9"/>
    <w:rsid w:val="005A58BA"/>
    <w:rsid w:val="005A5D30"/>
    <w:rsid w:val="005A6AB9"/>
    <w:rsid w:val="005C333E"/>
    <w:rsid w:val="005C3AE7"/>
    <w:rsid w:val="005C3B3E"/>
    <w:rsid w:val="005C5D43"/>
    <w:rsid w:val="005C669B"/>
    <w:rsid w:val="005C6D6C"/>
    <w:rsid w:val="005C79AE"/>
    <w:rsid w:val="005D0677"/>
    <w:rsid w:val="005D0BAF"/>
    <w:rsid w:val="005D1F6C"/>
    <w:rsid w:val="005D2C03"/>
    <w:rsid w:val="005E1D2B"/>
    <w:rsid w:val="005E294C"/>
    <w:rsid w:val="005E2CE3"/>
    <w:rsid w:val="005E3C43"/>
    <w:rsid w:val="005E5C61"/>
    <w:rsid w:val="005E7F8A"/>
    <w:rsid w:val="005F0109"/>
    <w:rsid w:val="005F047C"/>
    <w:rsid w:val="005F3F07"/>
    <w:rsid w:val="005F4E34"/>
    <w:rsid w:val="005F648E"/>
    <w:rsid w:val="00601A45"/>
    <w:rsid w:val="0060338A"/>
    <w:rsid w:val="00603D04"/>
    <w:rsid w:val="00606857"/>
    <w:rsid w:val="0061347A"/>
    <w:rsid w:val="00615F42"/>
    <w:rsid w:val="006168F3"/>
    <w:rsid w:val="00621D55"/>
    <w:rsid w:val="00624C2E"/>
    <w:rsid w:val="006258C2"/>
    <w:rsid w:val="00626365"/>
    <w:rsid w:val="006271F3"/>
    <w:rsid w:val="006279F7"/>
    <w:rsid w:val="006304FC"/>
    <w:rsid w:val="00630E22"/>
    <w:rsid w:val="006328BB"/>
    <w:rsid w:val="006334BF"/>
    <w:rsid w:val="00633558"/>
    <w:rsid w:val="006345AD"/>
    <w:rsid w:val="0063561E"/>
    <w:rsid w:val="00635A7B"/>
    <w:rsid w:val="0064168C"/>
    <w:rsid w:val="00645A1B"/>
    <w:rsid w:val="00645E2C"/>
    <w:rsid w:val="00646919"/>
    <w:rsid w:val="0064774E"/>
    <w:rsid w:val="00650381"/>
    <w:rsid w:val="00650661"/>
    <w:rsid w:val="00654D6A"/>
    <w:rsid w:val="006559F0"/>
    <w:rsid w:val="00656BE5"/>
    <w:rsid w:val="006579B8"/>
    <w:rsid w:val="00657B46"/>
    <w:rsid w:val="006613C1"/>
    <w:rsid w:val="0066497B"/>
    <w:rsid w:val="006655C3"/>
    <w:rsid w:val="00672171"/>
    <w:rsid w:val="00674988"/>
    <w:rsid w:val="006752C4"/>
    <w:rsid w:val="006764EC"/>
    <w:rsid w:val="00680C38"/>
    <w:rsid w:val="006835FE"/>
    <w:rsid w:val="0069008D"/>
    <w:rsid w:val="00693BFD"/>
    <w:rsid w:val="00695065"/>
    <w:rsid w:val="00696F63"/>
    <w:rsid w:val="006A1038"/>
    <w:rsid w:val="006A31D2"/>
    <w:rsid w:val="006A5405"/>
    <w:rsid w:val="006A649A"/>
    <w:rsid w:val="006A7039"/>
    <w:rsid w:val="006A7D0B"/>
    <w:rsid w:val="006B0AB0"/>
    <w:rsid w:val="006B1B49"/>
    <w:rsid w:val="006B6390"/>
    <w:rsid w:val="006B73D6"/>
    <w:rsid w:val="006C0356"/>
    <w:rsid w:val="006C0843"/>
    <w:rsid w:val="006C4B08"/>
    <w:rsid w:val="006C5C69"/>
    <w:rsid w:val="006C74B1"/>
    <w:rsid w:val="006C7A48"/>
    <w:rsid w:val="006D0056"/>
    <w:rsid w:val="006D2722"/>
    <w:rsid w:val="006D5166"/>
    <w:rsid w:val="006E010C"/>
    <w:rsid w:val="006E49AF"/>
    <w:rsid w:val="006E57AA"/>
    <w:rsid w:val="006E64D6"/>
    <w:rsid w:val="006F20CF"/>
    <w:rsid w:val="006F38ED"/>
    <w:rsid w:val="006F5218"/>
    <w:rsid w:val="00705C40"/>
    <w:rsid w:val="00707D4D"/>
    <w:rsid w:val="007138D1"/>
    <w:rsid w:val="00713EC7"/>
    <w:rsid w:val="0071492B"/>
    <w:rsid w:val="00716F4A"/>
    <w:rsid w:val="00721BBC"/>
    <w:rsid w:val="00723446"/>
    <w:rsid w:val="00723503"/>
    <w:rsid w:val="00724CA5"/>
    <w:rsid w:val="00726954"/>
    <w:rsid w:val="00727A99"/>
    <w:rsid w:val="00730C04"/>
    <w:rsid w:val="00731861"/>
    <w:rsid w:val="00731D50"/>
    <w:rsid w:val="00732EC8"/>
    <w:rsid w:val="00733507"/>
    <w:rsid w:val="00733E8E"/>
    <w:rsid w:val="00734485"/>
    <w:rsid w:val="0073597B"/>
    <w:rsid w:val="007378F6"/>
    <w:rsid w:val="00737C19"/>
    <w:rsid w:val="007416C9"/>
    <w:rsid w:val="00741AB8"/>
    <w:rsid w:val="007435F6"/>
    <w:rsid w:val="007449EB"/>
    <w:rsid w:val="00744B16"/>
    <w:rsid w:val="0074545D"/>
    <w:rsid w:val="00746ADB"/>
    <w:rsid w:val="00747576"/>
    <w:rsid w:val="007522E3"/>
    <w:rsid w:val="0075335B"/>
    <w:rsid w:val="007534AD"/>
    <w:rsid w:val="00753C44"/>
    <w:rsid w:val="00754383"/>
    <w:rsid w:val="0075526D"/>
    <w:rsid w:val="007564D1"/>
    <w:rsid w:val="00757232"/>
    <w:rsid w:val="00760679"/>
    <w:rsid w:val="00761F21"/>
    <w:rsid w:val="00763628"/>
    <w:rsid w:val="00767E99"/>
    <w:rsid w:val="00772E62"/>
    <w:rsid w:val="00775A6A"/>
    <w:rsid w:val="0077789B"/>
    <w:rsid w:val="00780D29"/>
    <w:rsid w:val="00781F3D"/>
    <w:rsid w:val="00783E93"/>
    <w:rsid w:val="00791C8D"/>
    <w:rsid w:val="0079354C"/>
    <w:rsid w:val="00794181"/>
    <w:rsid w:val="00796959"/>
    <w:rsid w:val="007978E6"/>
    <w:rsid w:val="007A3FC4"/>
    <w:rsid w:val="007A7F6F"/>
    <w:rsid w:val="007B0171"/>
    <w:rsid w:val="007B2E42"/>
    <w:rsid w:val="007B4C76"/>
    <w:rsid w:val="007B67B5"/>
    <w:rsid w:val="007B6AE1"/>
    <w:rsid w:val="007B7984"/>
    <w:rsid w:val="007C2260"/>
    <w:rsid w:val="007C298A"/>
    <w:rsid w:val="007D0BB7"/>
    <w:rsid w:val="007D1E52"/>
    <w:rsid w:val="007D2358"/>
    <w:rsid w:val="007D61F2"/>
    <w:rsid w:val="007E39E4"/>
    <w:rsid w:val="007E4B0A"/>
    <w:rsid w:val="007E671A"/>
    <w:rsid w:val="007E6FB3"/>
    <w:rsid w:val="007F0B88"/>
    <w:rsid w:val="007F1204"/>
    <w:rsid w:val="007F21B4"/>
    <w:rsid w:val="007F2BD9"/>
    <w:rsid w:val="007F4B6D"/>
    <w:rsid w:val="007F56A2"/>
    <w:rsid w:val="00802553"/>
    <w:rsid w:val="00803E3A"/>
    <w:rsid w:val="00803EAB"/>
    <w:rsid w:val="008046B5"/>
    <w:rsid w:val="00810224"/>
    <w:rsid w:val="00811DF9"/>
    <w:rsid w:val="008120E4"/>
    <w:rsid w:val="00812532"/>
    <w:rsid w:val="008127C0"/>
    <w:rsid w:val="00812EDD"/>
    <w:rsid w:val="00813021"/>
    <w:rsid w:val="008139C5"/>
    <w:rsid w:val="008153F4"/>
    <w:rsid w:val="0081650F"/>
    <w:rsid w:val="008171E0"/>
    <w:rsid w:val="00817601"/>
    <w:rsid w:val="008210FC"/>
    <w:rsid w:val="00824736"/>
    <w:rsid w:val="00825729"/>
    <w:rsid w:val="00825C38"/>
    <w:rsid w:val="00826E9E"/>
    <w:rsid w:val="00832B31"/>
    <w:rsid w:val="008345DC"/>
    <w:rsid w:val="008403E0"/>
    <w:rsid w:val="008413F4"/>
    <w:rsid w:val="0084432D"/>
    <w:rsid w:val="0084657B"/>
    <w:rsid w:val="008471DD"/>
    <w:rsid w:val="00851C4C"/>
    <w:rsid w:val="00855944"/>
    <w:rsid w:val="00855F2D"/>
    <w:rsid w:val="008561C3"/>
    <w:rsid w:val="00857AF2"/>
    <w:rsid w:val="008628C7"/>
    <w:rsid w:val="00863A2C"/>
    <w:rsid w:val="00864A18"/>
    <w:rsid w:val="00870833"/>
    <w:rsid w:val="00874571"/>
    <w:rsid w:val="00881F93"/>
    <w:rsid w:val="00882CB5"/>
    <w:rsid w:val="00883641"/>
    <w:rsid w:val="00884D0B"/>
    <w:rsid w:val="00884E69"/>
    <w:rsid w:val="0088645D"/>
    <w:rsid w:val="00887DB0"/>
    <w:rsid w:val="00890082"/>
    <w:rsid w:val="00890DCB"/>
    <w:rsid w:val="00891F89"/>
    <w:rsid w:val="008931BB"/>
    <w:rsid w:val="00893D38"/>
    <w:rsid w:val="008A0DBC"/>
    <w:rsid w:val="008A2E18"/>
    <w:rsid w:val="008A48D2"/>
    <w:rsid w:val="008A4D73"/>
    <w:rsid w:val="008A7423"/>
    <w:rsid w:val="008B1782"/>
    <w:rsid w:val="008B2610"/>
    <w:rsid w:val="008B30D5"/>
    <w:rsid w:val="008B471D"/>
    <w:rsid w:val="008B49E4"/>
    <w:rsid w:val="008B690D"/>
    <w:rsid w:val="008B729C"/>
    <w:rsid w:val="008C1E42"/>
    <w:rsid w:val="008C4A93"/>
    <w:rsid w:val="008C53D7"/>
    <w:rsid w:val="008C6F55"/>
    <w:rsid w:val="008D2F7B"/>
    <w:rsid w:val="008D3801"/>
    <w:rsid w:val="008D4CF2"/>
    <w:rsid w:val="008D53D9"/>
    <w:rsid w:val="008E0E49"/>
    <w:rsid w:val="008E35FD"/>
    <w:rsid w:val="008E60D2"/>
    <w:rsid w:val="008E6227"/>
    <w:rsid w:val="008E77D2"/>
    <w:rsid w:val="008E78B9"/>
    <w:rsid w:val="008F28C2"/>
    <w:rsid w:val="008F6A8B"/>
    <w:rsid w:val="00900C35"/>
    <w:rsid w:val="00901F1C"/>
    <w:rsid w:val="0090543D"/>
    <w:rsid w:val="009056C5"/>
    <w:rsid w:val="00906FAF"/>
    <w:rsid w:val="009178A8"/>
    <w:rsid w:val="009262F2"/>
    <w:rsid w:val="009274AC"/>
    <w:rsid w:val="009304ED"/>
    <w:rsid w:val="0093474C"/>
    <w:rsid w:val="00936ED9"/>
    <w:rsid w:val="00937791"/>
    <w:rsid w:val="009437A0"/>
    <w:rsid w:val="00944991"/>
    <w:rsid w:val="0095102A"/>
    <w:rsid w:val="00951933"/>
    <w:rsid w:val="009524AE"/>
    <w:rsid w:val="00954343"/>
    <w:rsid w:val="00955271"/>
    <w:rsid w:val="0095757D"/>
    <w:rsid w:val="00963C9C"/>
    <w:rsid w:val="00965B6B"/>
    <w:rsid w:val="00965E5F"/>
    <w:rsid w:val="00966EEF"/>
    <w:rsid w:val="00971EDB"/>
    <w:rsid w:val="0097269D"/>
    <w:rsid w:val="00973118"/>
    <w:rsid w:val="00974B1C"/>
    <w:rsid w:val="00974D50"/>
    <w:rsid w:val="0097776E"/>
    <w:rsid w:val="00985632"/>
    <w:rsid w:val="009858DC"/>
    <w:rsid w:val="009872E0"/>
    <w:rsid w:val="00987ABE"/>
    <w:rsid w:val="00991649"/>
    <w:rsid w:val="00991EE4"/>
    <w:rsid w:val="009939DC"/>
    <w:rsid w:val="00993B9C"/>
    <w:rsid w:val="00994A18"/>
    <w:rsid w:val="00995408"/>
    <w:rsid w:val="00996046"/>
    <w:rsid w:val="009A6A94"/>
    <w:rsid w:val="009B4576"/>
    <w:rsid w:val="009B4E1E"/>
    <w:rsid w:val="009B5403"/>
    <w:rsid w:val="009B66B4"/>
    <w:rsid w:val="009C03FB"/>
    <w:rsid w:val="009C0588"/>
    <w:rsid w:val="009C3125"/>
    <w:rsid w:val="009C4687"/>
    <w:rsid w:val="009C4B4F"/>
    <w:rsid w:val="009C7FD1"/>
    <w:rsid w:val="009E0F31"/>
    <w:rsid w:val="009E78CA"/>
    <w:rsid w:val="009F0C02"/>
    <w:rsid w:val="009F2FEE"/>
    <w:rsid w:val="009F4294"/>
    <w:rsid w:val="009F43F8"/>
    <w:rsid w:val="009F5758"/>
    <w:rsid w:val="009F5E2D"/>
    <w:rsid w:val="009F65A7"/>
    <w:rsid w:val="00A026C1"/>
    <w:rsid w:val="00A0283F"/>
    <w:rsid w:val="00A02857"/>
    <w:rsid w:val="00A044C5"/>
    <w:rsid w:val="00A04F4A"/>
    <w:rsid w:val="00A078A1"/>
    <w:rsid w:val="00A078D1"/>
    <w:rsid w:val="00A14B84"/>
    <w:rsid w:val="00A26343"/>
    <w:rsid w:val="00A27266"/>
    <w:rsid w:val="00A31302"/>
    <w:rsid w:val="00A408B5"/>
    <w:rsid w:val="00A40AA5"/>
    <w:rsid w:val="00A40FD4"/>
    <w:rsid w:val="00A47056"/>
    <w:rsid w:val="00A47BFC"/>
    <w:rsid w:val="00A50C11"/>
    <w:rsid w:val="00A529E2"/>
    <w:rsid w:val="00A539F8"/>
    <w:rsid w:val="00A5553C"/>
    <w:rsid w:val="00A63E2F"/>
    <w:rsid w:val="00A642DD"/>
    <w:rsid w:val="00A6491A"/>
    <w:rsid w:val="00A6594E"/>
    <w:rsid w:val="00A65FFA"/>
    <w:rsid w:val="00A7140F"/>
    <w:rsid w:val="00A727B6"/>
    <w:rsid w:val="00A739C0"/>
    <w:rsid w:val="00A81CC6"/>
    <w:rsid w:val="00A83EC6"/>
    <w:rsid w:val="00A83F73"/>
    <w:rsid w:val="00A85CEE"/>
    <w:rsid w:val="00A8732C"/>
    <w:rsid w:val="00A87D47"/>
    <w:rsid w:val="00A9062D"/>
    <w:rsid w:val="00A93513"/>
    <w:rsid w:val="00A93F58"/>
    <w:rsid w:val="00A96329"/>
    <w:rsid w:val="00A9781E"/>
    <w:rsid w:val="00AA1115"/>
    <w:rsid w:val="00AA134B"/>
    <w:rsid w:val="00AA2CFE"/>
    <w:rsid w:val="00AA3B0B"/>
    <w:rsid w:val="00AA50C0"/>
    <w:rsid w:val="00AA5FDA"/>
    <w:rsid w:val="00AA6291"/>
    <w:rsid w:val="00AB6BE9"/>
    <w:rsid w:val="00AC0C91"/>
    <w:rsid w:val="00AC1AEC"/>
    <w:rsid w:val="00AD017A"/>
    <w:rsid w:val="00AD225B"/>
    <w:rsid w:val="00AD2B66"/>
    <w:rsid w:val="00AD37D4"/>
    <w:rsid w:val="00AD48CA"/>
    <w:rsid w:val="00AD73FA"/>
    <w:rsid w:val="00AD7986"/>
    <w:rsid w:val="00AE1188"/>
    <w:rsid w:val="00AE738C"/>
    <w:rsid w:val="00AF1046"/>
    <w:rsid w:val="00AF1CB0"/>
    <w:rsid w:val="00AF34AB"/>
    <w:rsid w:val="00AF3F78"/>
    <w:rsid w:val="00AF4466"/>
    <w:rsid w:val="00AF4972"/>
    <w:rsid w:val="00AF4D30"/>
    <w:rsid w:val="00AF58C3"/>
    <w:rsid w:val="00AF5D1E"/>
    <w:rsid w:val="00AF7671"/>
    <w:rsid w:val="00AF7C39"/>
    <w:rsid w:val="00B0020D"/>
    <w:rsid w:val="00B01307"/>
    <w:rsid w:val="00B0371E"/>
    <w:rsid w:val="00B040A9"/>
    <w:rsid w:val="00B06173"/>
    <w:rsid w:val="00B1711E"/>
    <w:rsid w:val="00B17CA6"/>
    <w:rsid w:val="00B17CBE"/>
    <w:rsid w:val="00B17E26"/>
    <w:rsid w:val="00B21BD4"/>
    <w:rsid w:val="00B231A4"/>
    <w:rsid w:val="00B2440B"/>
    <w:rsid w:val="00B24D1B"/>
    <w:rsid w:val="00B25D20"/>
    <w:rsid w:val="00B30F80"/>
    <w:rsid w:val="00B31C99"/>
    <w:rsid w:val="00B34CB3"/>
    <w:rsid w:val="00B53BA6"/>
    <w:rsid w:val="00B54484"/>
    <w:rsid w:val="00B54F66"/>
    <w:rsid w:val="00B5731D"/>
    <w:rsid w:val="00B61576"/>
    <w:rsid w:val="00B6378B"/>
    <w:rsid w:val="00B6392F"/>
    <w:rsid w:val="00B63E3A"/>
    <w:rsid w:val="00B74335"/>
    <w:rsid w:val="00B75965"/>
    <w:rsid w:val="00B771AD"/>
    <w:rsid w:val="00B814CB"/>
    <w:rsid w:val="00B91385"/>
    <w:rsid w:val="00B9365B"/>
    <w:rsid w:val="00B97DF3"/>
    <w:rsid w:val="00BA0CF8"/>
    <w:rsid w:val="00BA1ADF"/>
    <w:rsid w:val="00BA1DD4"/>
    <w:rsid w:val="00BA51FC"/>
    <w:rsid w:val="00BA6793"/>
    <w:rsid w:val="00BB003A"/>
    <w:rsid w:val="00BB1F17"/>
    <w:rsid w:val="00BB30F1"/>
    <w:rsid w:val="00BB3358"/>
    <w:rsid w:val="00BB3382"/>
    <w:rsid w:val="00BB3643"/>
    <w:rsid w:val="00BB6AA0"/>
    <w:rsid w:val="00BC2DB6"/>
    <w:rsid w:val="00BC3AB8"/>
    <w:rsid w:val="00BC3DA0"/>
    <w:rsid w:val="00BC424B"/>
    <w:rsid w:val="00BC44B0"/>
    <w:rsid w:val="00BC7385"/>
    <w:rsid w:val="00BD2411"/>
    <w:rsid w:val="00BD2A37"/>
    <w:rsid w:val="00BD5B98"/>
    <w:rsid w:val="00BE0FDE"/>
    <w:rsid w:val="00BE2E82"/>
    <w:rsid w:val="00BE641C"/>
    <w:rsid w:val="00BF3727"/>
    <w:rsid w:val="00BF486C"/>
    <w:rsid w:val="00BF6AC5"/>
    <w:rsid w:val="00C01121"/>
    <w:rsid w:val="00C030A5"/>
    <w:rsid w:val="00C05A45"/>
    <w:rsid w:val="00C0796F"/>
    <w:rsid w:val="00C11B34"/>
    <w:rsid w:val="00C12C5C"/>
    <w:rsid w:val="00C171FB"/>
    <w:rsid w:val="00C209C2"/>
    <w:rsid w:val="00C22464"/>
    <w:rsid w:val="00C2267F"/>
    <w:rsid w:val="00C22AD8"/>
    <w:rsid w:val="00C23086"/>
    <w:rsid w:val="00C261A0"/>
    <w:rsid w:val="00C27349"/>
    <w:rsid w:val="00C27DBF"/>
    <w:rsid w:val="00C3557E"/>
    <w:rsid w:val="00C3594B"/>
    <w:rsid w:val="00C40277"/>
    <w:rsid w:val="00C4213B"/>
    <w:rsid w:val="00C43102"/>
    <w:rsid w:val="00C4696B"/>
    <w:rsid w:val="00C50513"/>
    <w:rsid w:val="00C539DF"/>
    <w:rsid w:val="00C54503"/>
    <w:rsid w:val="00C5638A"/>
    <w:rsid w:val="00C62FFF"/>
    <w:rsid w:val="00C63055"/>
    <w:rsid w:val="00C6786B"/>
    <w:rsid w:val="00C722D1"/>
    <w:rsid w:val="00C72FD7"/>
    <w:rsid w:val="00C73B62"/>
    <w:rsid w:val="00C76F0E"/>
    <w:rsid w:val="00C776B1"/>
    <w:rsid w:val="00C815FE"/>
    <w:rsid w:val="00C81FA0"/>
    <w:rsid w:val="00C83F4E"/>
    <w:rsid w:val="00C847AE"/>
    <w:rsid w:val="00C86744"/>
    <w:rsid w:val="00C873B9"/>
    <w:rsid w:val="00C96C2C"/>
    <w:rsid w:val="00C96E93"/>
    <w:rsid w:val="00CA04C6"/>
    <w:rsid w:val="00CA085A"/>
    <w:rsid w:val="00CA26DD"/>
    <w:rsid w:val="00CA2789"/>
    <w:rsid w:val="00CA48BD"/>
    <w:rsid w:val="00CA4F1B"/>
    <w:rsid w:val="00CB12EC"/>
    <w:rsid w:val="00CC09D7"/>
    <w:rsid w:val="00CC0A5F"/>
    <w:rsid w:val="00CC0CFD"/>
    <w:rsid w:val="00CC12B8"/>
    <w:rsid w:val="00CC178D"/>
    <w:rsid w:val="00CC5AB1"/>
    <w:rsid w:val="00CD22E3"/>
    <w:rsid w:val="00CD369F"/>
    <w:rsid w:val="00CD4E44"/>
    <w:rsid w:val="00CD5AE4"/>
    <w:rsid w:val="00CD6C5B"/>
    <w:rsid w:val="00CD7A7D"/>
    <w:rsid w:val="00CE5543"/>
    <w:rsid w:val="00CF2D8E"/>
    <w:rsid w:val="00CF2DFA"/>
    <w:rsid w:val="00CF3EDF"/>
    <w:rsid w:val="00CF5A7D"/>
    <w:rsid w:val="00CF5AD8"/>
    <w:rsid w:val="00CF7166"/>
    <w:rsid w:val="00D00122"/>
    <w:rsid w:val="00D01D2A"/>
    <w:rsid w:val="00D06001"/>
    <w:rsid w:val="00D0613E"/>
    <w:rsid w:val="00D10B47"/>
    <w:rsid w:val="00D11EB1"/>
    <w:rsid w:val="00D14573"/>
    <w:rsid w:val="00D17F17"/>
    <w:rsid w:val="00D22E68"/>
    <w:rsid w:val="00D23597"/>
    <w:rsid w:val="00D2519B"/>
    <w:rsid w:val="00D305B9"/>
    <w:rsid w:val="00D30BDC"/>
    <w:rsid w:val="00D30C16"/>
    <w:rsid w:val="00D30F4A"/>
    <w:rsid w:val="00D31CF0"/>
    <w:rsid w:val="00D3259D"/>
    <w:rsid w:val="00D331B6"/>
    <w:rsid w:val="00D3475F"/>
    <w:rsid w:val="00D4053D"/>
    <w:rsid w:val="00D45627"/>
    <w:rsid w:val="00D51AAC"/>
    <w:rsid w:val="00D52C0F"/>
    <w:rsid w:val="00D57F88"/>
    <w:rsid w:val="00D61CDD"/>
    <w:rsid w:val="00D67524"/>
    <w:rsid w:val="00D7105C"/>
    <w:rsid w:val="00D73646"/>
    <w:rsid w:val="00D74C09"/>
    <w:rsid w:val="00D777B4"/>
    <w:rsid w:val="00D77A90"/>
    <w:rsid w:val="00D81DEA"/>
    <w:rsid w:val="00D83458"/>
    <w:rsid w:val="00D8360B"/>
    <w:rsid w:val="00D85676"/>
    <w:rsid w:val="00D933B0"/>
    <w:rsid w:val="00D96ADA"/>
    <w:rsid w:val="00DA13F9"/>
    <w:rsid w:val="00DA1D5B"/>
    <w:rsid w:val="00DA2886"/>
    <w:rsid w:val="00DA32DE"/>
    <w:rsid w:val="00DA5E50"/>
    <w:rsid w:val="00DA7D0C"/>
    <w:rsid w:val="00DB311C"/>
    <w:rsid w:val="00DB3F8D"/>
    <w:rsid w:val="00DB432D"/>
    <w:rsid w:val="00DB519B"/>
    <w:rsid w:val="00DB63D4"/>
    <w:rsid w:val="00DC124B"/>
    <w:rsid w:val="00DC7694"/>
    <w:rsid w:val="00DC7B68"/>
    <w:rsid w:val="00DC7FBE"/>
    <w:rsid w:val="00DD130E"/>
    <w:rsid w:val="00DD2F7B"/>
    <w:rsid w:val="00DD308E"/>
    <w:rsid w:val="00DD33D2"/>
    <w:rsid w:val="00DE427C"/>
    <w:rsid w:val="00DE549D"/>
    <w:rsid w:val="00DF06F7"/>
    <w:rsid w:val="00DF0C51"/>
    <w:rsid w:val="00DF0D47"/>
    <w:rsid w:val="00DF1652"/>
    <w:rsid w:val="00DF1F3E"/>
    <w:rsid w:val="00DF2659"/>
    <w:rsid w:val="00DF6D37"/>
    <w:rsid w:val="00DF7DED"/>
    <w:rsid w:val="00E048ED"/>
    <w:rsid w:val="00E04B38"/>
    <w:rsid w:val="00E04FB3"/>
    <w:rsid w:val="00E058F2"/>
    <w:rsid w:val="00E05D9C"/>
    <w:rsid w:val="00E06102"/>
    <w:rsid w:val="00E14B1F"/>
    <w:rsid w:val="00E23E71"/>
    <w:rsid w:val="00E25FF3"/>
    <w:rsid w:val="00E269A8"/>
    <w:rsid w:val="00E27F9C"/>
    <w:rsid w:val="00E30F19"/>
    <w:rsid w:val="00E33C4A"/>
    <w:rsid w:val="00E357B9"/>
    <w:rsid w:val="00E37485"/>
    <w:rsid w:val="00E42CE4"/>
    <w:rsid w:val="00E4321E"/>
    <w:rsid w:val="00E44B80"/>
    <w:rsid w:val="00E47623"/>
    <w:rsid w:val="00E53EE7"/>
    <w:rsid w:val="00E554C3"/>
    <w:rsid w:val="00E604BC"/>
    <w:rsid w:val="00E60529"/>
    <w:rsid w:val="00E641EF"/>
    <w:rsid w:val="00E66863"/>
    <w:rsid w:val="00E67B81"/>
    <w:rsid w:val="00E70D86"/>
    <w:rsid w:val="00E7628E"/>
    <w:rsid w:val="00E76D4F"/>
    <w:rsid w:val="00E8091B"/>
    <w:rsid w:val="00E8095E"/>
    <w:rsid w:val="00E82F54"/>
    <w:rsid w:val="00E86435"/>
    <w:rsid w:val="00E8649B"/>
    <w:rsid w:val="00E871CD"/>
    <w:rsid w:val="00E90990"/>
    <w:rsid w:val="00E92E2D"/>
    <w:rsid w:val="00E948B5"/>
    <w:rsid w:val="00E95D3D"/>
    <w:rsid w:val="00EA01C7"/>
    <w:rsid w:val="00EA0E25"/>
    <w:rsid w:val="00EA173C"/>
    <w:rsid w:val="00EA33A7"/>
    <w:rsid w:val="00EA7FA1"/>
    <w:rsid w:val="00EB02BD"/>
    <w:rsid w:val="00EB04B4"/>
    <w:rsid w:val="00EB0EC4"/>
    <w:rsid w:val="00EB2168"/>
    <w:rsid w:val="00EB687F"/>
    <w:rsid w:val="00EC127A"/>
    <w:rsid w:val="00EC1FF9"/>
    <w:rsid w:val="00EC2737"/>
    <w:rsid w:val="00EC3B5C"/>
    <w:rsid w:val="00EC7B0B"/>
    <w:rsid w:val="00ED5B63"/>
    <w:rsid w:val="00ED7674"/>
    <w:rsid w:val="00EE2716"/>
    <w:rsid w:val="00EE6450"/>
    <w:rsid w:val="00EE6CD2"/>
    <w:rsid w:val="00EE6E4C"/>
    <w:rsid w:val="00EF145A"/>
    <w:rsid w:val="00EF2F2E"/>
    <w:rsid w:val="00EF2FF6"/>
    <w:rsid w:val="00EF4C67"/>
    <w:rsid w:val="00F01C2C"/>
    <w:rsid w:val="00F058B0"/>
    <w:rsid w:val="00F07145"/>
    <w:rsid w:val="00F10ED8"/>
    <w:rsid w:val="00F12A91"/>
    <w:rsid w:val="00F15295"/>
    <w:rsid w:val="00F222BE"/>
    <w:rsid w:val="00F24179"/>
    <w:rsid w:val="00F301F1"/>
    <w:rsid w:val="00F3065D"/>
    <w:rsid w:val="00F30C22"/>
    <w:rsid w:val="00F33F1A"/>
    <w:rsid w:val="00F4013D"/>
    <w:rsid w:val="00F41A7B"/>
    <w:rsid w:val="00F44B67"/>
    <w:rsid w:val="00F463CB"/>
    <w:rsid w:val="00F47FA8"/>
    <w:rsid w:val="00F532FF"/>
    <w:rsid w:val="00F547F7"/>
    <w:rsid w:val="00F54CCF"/>
    <w:rsid w:val="00F57CEA"/>
    <w:rsid w:val="00F61D7A"/>
    <w:rsid w:val="00F637B3"/>
    <w:rsid w:val="00F64D36"/>
    <w:rsid w:val="00F66CF7"/>
    <w:rsid w:val="00F67BCB"/>
    <w:rsid w:val="00F7091C"/>
    <w:rsid w:val="00F70D49"/>
    <w:rsid w:val="00F716A0"/>
    <w:rsid w:val="00F72AFD"/>
    <w:rsid w:val="00F72DC0"/>
    <w:rsid w:val="00F72F29"/>
    <w:rsid w:val="00F748A1"/>
    <w:rsid w:val="00F77C57"/>
    <w:rsid w:val="00F805B7"/>
    <w:rsid w:val="00F80867"/>
    <w:rsid w:val="00F813C7"/>
    <w:rsid w:val="00F83566"/>
    <w:rsid w:val="00F839D3"/>
    <w:rsid w:val="00F83A9D"/>
    <w:rsid w:val="00F84F22"/>
    <w:rsid w:val="00F878C1"/>
    <w:rsid w:val="00F906B5"/>
    <w:rsid w:val="00F93784"/>
    <w:rsid w:val="00F94330"/>
    <w:rsid w:val="00F95AF6"/>
    <w:rsid w:val="00F971CC"/>
    <w:rsid w:val="00FA011F"/>
    <w:rsid w:val="00FA0C0E"/>
    <w:rsid w:val="00FA2CAA"/>
    <w:rsid w:val="00FA3DA1"/>
    <w:rsid w:val="00FA62AC"/>
    <w:rsid w:val="00FA6554"/>
    <w:rsid w:val="00FA678B"/>
    <w:rsid w:val="00FA680E"/>
    <w:rsid w:val="00FB2AA6"/>
    <w:rsid w:val="00FB5C99"/>
    <w:rsid w:val="00FC15CD"/>
    <w:rsid w:val="00FC347A"/>
    <w:rsid w:val="00FC580A"/>
    <w:rsid w:val="00FD2D52"/>
    <w:rsid w:val="00FD5381"/>
    <w:rsid w:val="00FD68C5"/>
    <w:rsid w:val="00FE16C1"/>
    <w:rsid w:val="00FE19FF"/>
    <w:rsid w:val="00FE33A6"/>
    <w:rsid w:val="00FE4658"/>
    <w:rsid w:val="00FE5452"/>
    <w:rsid w:val="00FE64A7"/>
    <w:rsid w:val="00FE7948"/>
    <w:rsid w:val="00FF44D5"/>
    <w:rsid w:val="00FF59A8"/>
    <w:rsid w:val="00FF6BD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0A8C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7CB9"/>
    <w:pPr>
      <w:spacing w:before="120" w:after="120" w:line="240" w:lineRule="auto"/>
    </w:pPr>
    <w:rPr>
      <w:sz w:val="20"/>
    </w:rPr>
  </w:style>
  <w:style w:type="paragraph" w:styleId="Heading1">
    <w:name w:val="heading 1"/>
    <w:next w:val="Normal"/>
    <w:link w:val="Heading1Char"/>
    <w:uiPriority w:val="9"/>
    <w:qFormat/>
    <w:rsid w:val="0056015F"/>
    <w:pPr>
      <w:ind w:left="1560" w:hanging="1560"/>
      <w:outlineLvl w:val="0"/>
    </w:pPr>
    <w:rPr>
      <w:bCs/>
      <w:color w:val="4F81BD" w:themeColor="accent1"/>
      <w:sz w:val="40"/>
      <w:szCs w:val="32"/>
    </w:rPr>
  </w:style>
  <w:style w:type="paragraph" w:styleId="Heading2">
    <w:name w:val="heading 2"/>
    <w:basedOn w:val="ListParagraph"/>
    <w:next w:val="Normal"/>
    <w:link w:val="Heading2Char"/>
    <w:uiPriority w:val="9"/>
    <w:unhideWhenUsed/>
    <w:qFormat/>
    <w:rsid w:val="004A0BF4"/>
    <w:pPr>
      <w:numPr>
        <w:numId w:val="1"/>
      </w:numPr>
      <w:outlineLvl w:val="1"/>
    </w:pPr>
    <w:rPr>
      <w:b/>
      <w:szCs w:val="20"/>
    </w:rPr>
  </w:style>
  <w:style w:type="paragraph" w:styleId="Heading3">
    <w:name w:val="heading 3"/>
    <w:basedOn w:val="Normal"/>
    <w:next w:val="Normal"/>
    <w:link w:val="Heading3Char"/>
    <w:uiPriority w:val="9"/>
    <w:semiHidden/>
    <w:unhideWhenUsed/>
    <w:qFormat/>
    <w:rsid w:val="00994A1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015F"/>
    <w:rPr>
      <w:bCs/>
      <w:color w:val="4F81BD" w:themeColor="accent1"/>
      <w:sz w:val="40"/>
      <w:szCs w:val="32"/>
    </w:rPr>
  </w:style>
  <w:style w:type="paragraph" w:styleId="ListParagraph">
    <w:name w:val="List Paragraph"/>
    <w:basedOn w:val="Normal"/>
    <w:uiPriority w:val="34"/>
    <w:qFormat/>
    <w:rsid w:val="00392F00"/>
    <w:pPr>
      <w:ind w:left="720"/>
      <w:contextualSpacing/>
    </w:pPr>
  </w:style>
  <w:style w:type="character" w:customStyle="1" w:styleId="Heading2Char">
    <w:name w:val="Heading 2 Char"/>
    <w:basedOn w:val="DefaultParagraphFont"/>
    <w:link w:val="Heading2"/>
    <w:uiPriority w:val="9"/>
    <w:rsid w:val="004A0BF4"/>
    <w:rPr>
      <w:b/>
      <w:sz w:val="20"/>
      <w:szCs w:val="20"/>
    </w:rPr>
  </w:style>
  <w:style w:type="character" w:customStyle="1" w:styleId="Heading3Char">
    <w:name w:val="Heading 3 Char"/>
    <w:basedOn w:val="DefaultParagraphFont"/>
    <w:link w:val="Heading3"/>
    <w:uiPriority w:val="9"/>
    <w:semiHidden/>
    <w:rsid w:val="00994A18"/>
    <w:rPr>
      <w:rFonts w:asciiTheme="majorHAnsi" w:eastAsiaTheme="majorEastAsia" w:hAnsiTheme="majorHAnsi" w:cstheme="majorBidi"/>
      <w:color w:val="243F60" w:themeColor="accent1" w:themeShade="7F"/>
      <w:sz w:val="24"/>
      <w:szCs w:val="24"/>
    </w:rPr>
  </w:style>
  <w:style w:type="table" w:styleId="TableGrid">
    <w:name w:val="Table Grid"/>
    <w:basedOn w:val="TableNormal"/>
    <w:uiPriority w:val="59"/>
    <w:rsid w:val="00BF6A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44B80"/>
    <w:rPr>
      <w:color w:val="0000FF" w:themeColor="hyperlink"/>
      <w:u w:val="single"/>
    </w:rPr>
  </w:style>
  <w:style w:type="paragraph" w:styleId="BalloonText">
    <w:name w:val="Balloon Text"/>
    <w:basedOn w:val="Normal"/>
    <w:link w:val="BalloonTextChar"/>
    <w:uiPriority w:val="99"/>
    <w:semiHidden/>
    <w:unhideWhenUsed/>
    <w:rsid w:val="00E44B8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4B80"/>
    <w:rPr>
      <w:rFonts w:ascii="Tahoma" w:hAnsi="Tahoma" w:cs="Tahoma"/>
      <w:sz w:val="16"/>
      <w:szCs w:val="16"/>
    </w:rPr>
  </w:style>
  <w:style w:type="paragraph" w:styleId="Header">
    <w:name w:val="header"/>
    <w:basedOn w:val="Normal"/>
    <w:link w:val="HeaderChar"/>
    <w:uiPriority w:val="99"/>
    <w:unhideWhenUsed/>
    <w:rsid w:val="00CF2DFA"/>
    <w:pPr>
      <w:tabs>
        <w:tab w:val="center" w:pos="4513"/>
        <w:tab w:val="right" w:pos="9026"/>
      </w:tabs>
      <w:spacing w:after="0"/>
    </w:pPr>
  </w:style>
  <w:style w:type="character" w:customStyle="1" w:styleId="HeaderChar">
    <w:name w:val="Header Char"/>
    <w:basedOn w:val="DefaultParagraphFont"/>
    <w:link w:val="Header"/>
    <w:uiPriority w:val="99"/>
    <w:rsid w:val="00CF2DFA"/>
  </w:style>
  <w:style w:type="paragraph" w:styleId="Footer">
    <w:name w:val="footer"/>
    <w:basedOn w:val="Normal"/>
    <w:link w:val="FooterChar"/>
    <w:uiPriority w:val="99"/>
    <w:unhideWhenUsed/>
    <w:rsid w:val="00CF2DFA"/>
    <w:pPr>
      <w:tabs>
        <w:tab w:val="center" w:pos="4513"/>
        <w:tab w:val="right" w:pos="9026"/>
      </w:tabs>
      <w:spacing w:after="0"/>
    </w:pPr>
  </w:style>
  <w:style w:type="character" w:customStyle="1" w:styleId="FooterChar">
    <w:name w:val="Footer Char"/>
    <w:basedOn w:val="DefaultParagraphFont"/>
    <w:link w:val="Footer"/>
    <w:uiPriority w:val="99"/>
    <w:rsid w:val="00CF2DFA"/>
  </w:style>
  <w:style w:type="character" w:styleId="CommentReference">
    <w:name w:val="annotation reference"/>
    <w:basedOn w:val="DefaultParagraphFont"/>
    <w:uiPriority w:val="99"/>
    <w:semiHidden/>
    <w:unhideWhenUsed/>
    <w:rsid w:val="005A6AB9"/>
    <w:rPr>
      <w:sz w:val="16"/>
      <w:szCs w:val="16"/>
    </w:rPr>
  </w:style>
  <w:style w:type="paragraph" w:styleId="CommentText">
    <w:name w:val="annotation text"/>
    <w:basedOn w:val="Normal"/>
    <w:link w:val="CommentTextChar"/>
    <w:uiPriority w:val="99"/>
    <w:unhideWhenUsed/>
    <w:rsid w:val="005A6AB9"/>
    <w:rPr>
      <w:szCs w:val="20"/>
    </w:rPr>
  </w:style>
  <w:style w:type="character" w:customStyle="1" w:styleId="CommentTextChar">
    <w:name w:val="Comment Text Char"/>
    <w:basedOn w:val="DefaultParagraphFont"/>
    <w:link w:val="CommentText"/>
    <w:uiPriority w:val="99"/>
    <w:rsid w:val="005A6AB9"/>
    <w:rPr>
      <w:sz w:val="20"/>
      <w:szCs w:val="20"/>
    </w:rPr>
  </w:style>
  <w:style w:type="paragraph" w:styleId="CommentSubject">
    <w:name w:val="annotation subject"/>
    <w:basedOn w:val="CommentText"/>
    <w:next w:val="CommentText"/>
    <w:link w:val="CommentSubjectChar"/>
    <w:uiPriority w:val="99"/>
    <w:semiHidden/>
    <w:unhideWhenUsed/>
    <w:rsid w:val="005A6AB9"/>
    <w:rPr>
      <w:b/>
      <w:bCs/>
    </w:rPr>
  </w:style>
  <w:style w:type="character" w:customStyle="1" w:styleId="CommentSubjectChar">
    <w:name w:val="Comment Subject Char"/>
    <w:basedOn w:val="CommentTextChar"/>
    <w:link w:val="CommentSubject"/>
    <w:uiPriority w:val="99"/>
    <w:semiHidden/>
    <w:rsid w:val="005A6AB9"/>
    <w:rPr>
      <w:b/>
      <w:bCs/>
      <w:sz w:val="20"/>
      <w:szCs w:val="20"/>
    </w:rPr>
  </w:style>
  <w:style w:type="paragraph" w:styleId="NoSpacing">
    <w:name w:val="No Spacing"/>
    <w:uiPriority w:val="1"/>
    <w:qFormat/>
    <w:rsid w:val="00723503"/>
    <w:pPr>
      <w:spacing w:after="0" w:line="240" w:lineRule="auto"/>
    </w:pPr>
    <w:rPr>
      <w:rFonts w:ascii="Calibri" w:eastAsia="Calibri" w:hAnsi="Calibri" w:cs="Times New Roman"/>
    </w:rPr>
  </w:style>
  <w:style w:type="table" w:customStyle="1" w:styleId="TableGrid1">
    <w:name w:val="Table Grid1"/>
    <w:basedOn w:val="TableNormal"/>
    <w:next w:val="TableGrid"/>
    <w:uiPriority w:val="59"/>
    <w:rsid w:val="00BB3382"/>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3F7CB9"/>
    <w:pPr>
      <w:spacing w:before="3360" w:after="360"/>
      <w:jc w:val="center"/>
    </w:pPr>
    <w:rPr>
      <w:rFonts w:ascii="Arial" w:hAnsi="Arial" w:cs="Arial"/>
      <w:b/>
      <w:sz w:val="52"/>
      <w:szCs w:val="52"/>
    </w:rPr>
  </w:style>
  <w:style w:type="character" w:customStyle="1" w:styleId="TitleChar">
    <w:name w:val="Title Char"/>
    <w:basedOn w:val="DefaultParagraphFont"/>
    <w:link w:val="Title"/>
    <w:uiPriority w:val="10"/>
    <w:rsid w:val="003F7CB9"/>
    <w:rPr>
      <w:rFonts w:ascii="Arial" w:hAnsi="Arial" w:cs="Arial"/>
      <w:b/>
      <w:sz w:val="52"/>
      <w:szCs w:val="52"/>
    </w:rPr>
  </w:style>
  <w:style w:type="paragraph" w:styleId="Subtitle">
    <w:name w:val="Subtitle"/>
    <w:basedOn w:val="Heading2"/>
    <w:next w:val="Normal"/>
    <w:link w:val="SubtitleChar"/>
    <w:uiPriority w:val="11"/>
    <w:qFormat/>
    <w:rsid w:val="005C3AE7"/>
    <w:pPr>
      <w:numPr>
        <w:numId w:val="0"/>
      </w:numPr>
      <w:ind w:left="357"/>
    </w:pPr>
    <w:rPr>
      <w:i/>
      <w:u w:val="single"/>
    </w:rPr>
  </w:style>
  <w:style w:type="character" w:customStyle="1" w:styleId="SubtitleChar">
    <w:name w:val="Subtitle Char"/>
    <w:basedOn w:val="DefaultParagraphFont"/>
    <w:link w:val="Subtitle"/>
    <w:uiPriority w:val="11"/>
    <w:rsid w:val="005C3AE7"/>
    <w:rPr>
      <w:b/>
      <w:i/>
      <w:sz w:val="20"/>
      <w:szCs w:val="20"/>
      <w:u w:val="single"/>
    </w:rPr>
  </w:style>
  <w:style w:type="character" w:styleId="Strong">
    <w:name w:val="Strong"/>
    <w:uiPriority w:val="22"/>
    <w:qFormat/>
    <w:rsid w:val="003F7CB9"/>
    <w:rPr>
      <w:rFonts w:ascii="Calibri" w:eastAsia="Calibri" w:hAnsi="Calibri" w:cs="Times New Roman"/>
      <w:b/>
    </w:rPr>
  </w:style>
  <w:style w:type="paragraph" w:customStyle="1" w:styleId="TableHEADER">
    <w:name w:val="Table HEADER"/>
    <w:basedOn w:val="Normal"/>
    <w:qFormat/>
    <w:rsid w:val="00A8732C"/>
    <w:pPr>
      <w:ind w:right="82"/>
    </w:pPr>
    <w:rPr>
      <w:rFonts w:ascii="Calibri" w:hAnsi="Calibri" w:cs="Tahoma"/>
      <w:b/>
      <w:szCs w:val="20"/>
      <w:lang w:eastAsia="en-AU"/>
    </w:rPr>
  </w:style>
  <w:style w:type="character" w:styleId="IntenseReference">
    <w:name w:val="Intense Reference"/>
    <w:uiPriority w:val="32"/>
    <w:qFormat/>
    <w:rsid w:val="00A8732C"/>
    <w:rPr>
      <w:rFonts w:asciiTheme="minorHAnsi" w:hAnsiTheme="minorHAnsi"/>
      <w:sz w:val="28"/>
    </w:rPr>
  </w:style>
  <w:style w:type="character" w:styleId="PlaceholderText">
    <w:name w:val="Placeholder Text"/>
    <w:basedOn w:val="DefaultParagraphFont"/>
    <w:uiPriority w:val="99"/>
    <w:semiHidden/>
    <w:rsid w:val="00A8732C"/>
    <w:rPr>
      <w:color w:val="808080"/>
    </w:rPr>
  </w:style>
  <w:style w:type="paragraph" w:customStyle="1" w:styleId="TitleBlue">
    <w:name w:val="Title Blue"/>
    <w:basedOn w:val="Title"/>
    <w:qFormat/>
    <w:rsid w:val="0056015F"/>
    <w:pPr>
      <w:spacing w:before="360"/>
    </w:pPr>
    <w:rPr>
      <w:color w:val="548DD4" w:themeColor="text2" w:themeTint="99"/>
    </w:rPr>
  </w:style>
  <w:style w:type="character" w:styleId="FollowedHyperlink">
    <w:name w:val="FollowedHyperlink"/>
    <w:basedOn w:val="DefaultParagraphFont"/>
    <w:uiPriority w:val="99"/>
    <w:semiHidden/>
    <w:unhideWhenUsed/>
    <w:rsid w:val="0004617D"/>
    <w:rPr>
      <w:color w:val="800080" w:themeColor="followedHyperlink"/>
      <w:u w:val="single"/>
    </w:rPr>
  </w:style>
  <w:style w:type="paragraph" w:styleId="FootnoteText">
    <w:name w:val="footnote text"/>
    <w:basedOn w:val="Normal"/>
    <w:link w:val="FootnoteTextChar"/>
    <w:uiPriority w:val="99"/>
    <w:semiHidden/>
    <w:unhideWhenUsed/>
    <w:rsid w:val="0004617D"/>
    <w:pPr>
      <w:spacing w:before="0" w:after="0"/>
    </w:pPr>
    <w:rPr>
      <w:szCs w:val="20"/>
    </w:rPr>
  </w:style>
  <w:style w:type="character" w:customStyle="1" w:styleId="FootnoteTextChar">
    <w:name w:val="Footnote Text Char"/>
    <w:basedOn w:val="DefaultParagraphFont"/>
    <w:link w:val="FootnoteText"/>
    <w:uiPriority w:val="99"/>
    <w:semiHidden/>
    <w:rsid w:val="0004617D"/>
    <w:rPr>
      <w:sz w:val="20"/>
      <w:szCs w:val="20"/>
    </w:rPr>
  </w:style>
  <w:style w:type="character" w:styleId="FootnoteReference">
    <w:name w:val="footnote reference"/>
    <w:basedOn w:val="DefaultParagraphFont"/>
    <w:uiPriority w:val="99"/>
    <w:semiHidden/>
    <w:unhideWhenUsed/>
    <w:rsid w:val="0004617D"/>
    <w:rPr>
      <w:vertAlign w:val="superscript"/>
    </w:rPr>
  </w:style>
  <w:style w:type="character" w:styleId="Emphasis">
    <w:name w:val="Emphasis"/>
    <w:basedOn w:val="DefaultParagraphFont"/>
    <w:uiPriority w:val="20"/>
    <w:qFormat/>
    <w:rsid w:val="00AA50C0"/>
    <w:rPr>
      <w:i/>
      <w:iCs/>
    </w:rPr>
  </w:style>
  <w:style w:type="paragraph" w:styleId="Caption">
    <w:name w:val="caption"/>
    <w:aliases w:val="Bayer Caption,IB Caption,Medical Caption,CSR Caption,Table and Figure Name,Table and Figure name,Caption Char2 Char,Caption Char Char Char2,Caption Char1 Char Char Char1,Caption Char2 Char Char Char1 Char1"/>
    <w:basedOn w:val="Normal"/>
    <w:next w:val="Normal"/>
    <w:link w:val="CaptionChar"/>
    <w:unhideWhenUsed/>
    <w:qFormat/>
    <w:rsid w:val="007978E6"/>
    <w:pPr>
      <w:spacing w:before="0" w:after="200"/>
    </w:pPr>
    <w:rPr>
      <w:i/>
      <w:iCs/>
      <w:color w:val="1F497D" w:themeColor="text2"/>
      <w:sz w:val="18"/>
      <w:szCs w:val="18"/>
    </w:rPr>
  </w:style>
  <w:style w:type="character" w:customStyle="1" w:styleId="CaptionChar">
    <w:name w:val="Caption Char"/>
    <w:aliases w:val="Bayer Caption Char,IB Caption Char,Medical Caption Char,CSR Caption Char,Table and Figure Name Char,Table and Figure name Char,Caption Char2 Char Char,Caption Char Char Char2 Char,Caption Char1 Char Char Char1 Char"/>
    <w:basedOn w:val="DefaultParagraphFont"/>
    <w:link w:val="Caption"/>
    <w:rsid w:val="00CC178D"/>
    <w:rPr>
      <w:i/>
      <w:iCs/>
      <w:color w:val="1F497D" w:themeColor="text2"/>
      <w:sz w:val="18"/>
      <w:szCs w:val="18"/>
    </w:rPr>
  </w:style>
  <w:style w:type="paragraph" w:styleId="Revision">
    <w:name w:val="Revision"/>
    <w:hidden/>
    <w:uiPriority w:val="99"/>
    <w:semiHidden/>
    <w:rsid w:val="00146863"/>
    <w:pPr>
      <w:spacing w:after="0" w:line="240" w:lineRule="auto"/>
    </w:pPr>
    <w:rPr>
      <w:sz w:val="20"/>
    </w:rPr>
  </w:style>
  <w:style w:type="character" w:customStyle="1" w:styleId="UnresolvedMention1">
    <w:name w:val="Unresolved Mention1"/>
    <w:basedOn w:val="DefaultParagraphFont"/>
    <w:uiPriority w:val="99"/>
    <w:semiHidden/>
    <w:unhideWhenUsed/>
    <w:rsid w:val="005D0BAF"/>
    <w:rPr>
      <w:color w:val="605E5C"/>
      <w:shd w:val="clear" w:color="auto" w:fill="E1DFDD"/>
    </w:rPr>
  </w:style>
  <w:style w:type="paragraph" w:customStyle="1" w:styleId="EndNoteBibliographyTitle">
    <w:name w:val="EndNote Bibliography Title"/>
    <w:basedOn w:val="Normal"/>
    <w:link w:val="EndNoteBibliographyTitleChar"/>
    <w:rsid w:val="009F4294"/>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9F4294"/>
    <w:rPr>
      <w:rFonts w:ascii="Calibri" w:hAnsi="Calibri" w:cs="Calibri"/>
      <w:noProof/>
      <w:sz w:val="20"/>
      <w:lang w:val="en-US"/>
    </w:rPr>
  </w:style>
  <w:style w:type="paragraph" w:customStyle="1" w:styleId="EndNoteBibliography">
    <w:name w:val="EndNote Bibliography"/>
    <w:basedOn w:val="Normal"/>
    <w:link w:val="EndNoteBibliographyChar"/>
    <w:rsid w:val="009F4294"/>
    <w:rPr>
      <w:rFonts w:ascii="Calibri" w:hAnsi="Calibri" w:cs="Calibri"/>
      <w:noProof/>
      <w:lang w:val="en-US"/>
    </w:rPr>
  </w:style>
  <w:style w:type="character" w:customStyle="1" w:styleId="EndNoteBibliographyChar">
    <w:name w:val="EndNote Bibliography Char"/>
    <w:basedOn w:val="DefaultParagraphFont"/>
    <w:link w:val="EndNoteBibliography"/>
    <w:rsid w:val="009F4294"/>
    <w:rPr>
      <w:rFonts w:ascii="Calibri" w:hAnsi="Calibri" w:cs="Calibri"/>
      <w:noProof/>
      <w:sz w:val="20"/>
      <w:lang w:val="en-US"/>
    </w:rPr>
  </w:style>
  <w:style w:type="character" w:customStyle="1" w:styleId="UnresolvedMention2">
    <w:name w:val="Unresolved Mention2"/>
    <w:basedOn w:val="DefaultParagraphFont"/>
    <w:uiPriority w:val="99"/>
    <w:semiHidden/>
    <w:unhideWhenUsed/>
    <w:rsid w:val="009F4294"/>
    <w:rPr>
      <w:color w:val="605E5C"/>
      <w:shd w:val="clear" w:color="auto" w:fill="E1DFDD"/>
    </w:rPr>
  </w:style>
  <w:style w:type="paragraph" w:customStyle="1" w:styleId="publish-date">
    <w:name w:val="publish-date"/>
    <w:basedOn w:val="Normal"/>
    <w:rsid w:val="00994A18"/>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Tabletext">
    <w:name w:val="Table text"/>
    <w:basedOn w:val="Normal"/>
    <w:link w:val="TabletextChar"/>
    <w:qFormat/>
    <w:rsid w:val="00CC178D"/>
    <w:pPr>
      <w:spacing w:before="40" w:after="40"/>
    </w:pPr>
    <w:rPr>
      <w:rFonts w:ascii="Arial Narrow" w:eastAsia="Times New Roman" w:hAnsi="Arial Narrow" w:cs="Times New Roman"/>
      <w:szCs w:val="24"/>
    </w:rPr>
  </w:style>
  <w:style w:type="character" w:customStyle="1" w:styleId="TabletextChar">
    <w:name w:val="Table text Char"/>
    <w:basedOn w:val="DefaultParagraphFont"/>
    <w:link w:val="Tabletext"/>
    <w:rsid w:val="00CC178D"/>
    <w:rPr>
      <w:rFonts w:ascii="Arial Narrow" w:eastAsia="Times New Roman" w:hAnsi="Arial Narrow" w:cs="Times New Roman"/>
      <w:sz w:val="20"/>
      <w:szCs w:val="24"/>
    </w:rPr>
  </w:style>
  <w:style w:type="paragraph" w:customStyle="1" w:styleId="TableHeading">
    <w:name w:val="TableHeading"/>
    <w:basedOn w:val="Normal"/>
    <w:link w:val="TableHeadingChar"/>
    <w:qFormat/>
    <w:rsid w:val="00CC178D"/>
    <w:pPr>
      <w:keepNext/>
      <w:spacing w:before="40" w:after="40"/>
      <w:ind w:left="1134" w:hanging="1134"/>
      <w:jc w:val="both"/>
    </w:pPr>
    <w:rPr>
      <w:rFonts w:ascii="Arial Narrow" w:eastAsia="Times New Roman" w:hAnsi="Arial Narrow" w:cs="Tahoma"/>
      <w:b/>
      <w:noProof/>
      <w:szCs w:val="20"/>
      <w:lang w:eastAsia="en-AU"/>
    </w:rPr>
  </w:style>
  <w:style w:type="character" w:customStyle="1" w:styleId="TableHeadingChar">
    <w:name w:val="TableHeading Char"/>
    <w:link w:val="TableHeading"/>
    <w:rsid w:val="00CC178D"/>
    <w:rPr>
      <w:rFonts w:ascii="Arial Narrow" w:eastAsia="Times New Roman" w:hAnsi="Arial Narrow" w:cs="Tahoma"/>
      <w:b/>
      <w:noProof/>
      <w:sz w:val="20"/>
      <w:szCs w:val="20"/>
      <w:lang w:eastAsia="en-AU"/>
    </w:rPr>
  </w:style>
  <w:style w:type="paragraph" w:customStyle="1" w:styleId="Tablenotes">
    <w:name w:val="Tablenotes"/>
    <w:basedOn w:val="Normal"/>
    <w:link w:val="TablenotesChar"/>
    <w:autoRedefine/>
    <w:qFormat/>
    <w:rsid w:val="00CC178D"/>
    <w:pPr>
      <w:widowControl w:val="0"/>
      <w:spacing w:before="60" w:after="0"/>
      <w:contextualSpacing/>
    </w:pPr>
    <w:rPr>
      <w:rFonts w:ascii="Arial Narrow" w:eastAsia="Times New Roman" w:hAnsi="Arial Narrow" w:cs="Arial"/>
      <w:snapToGrid w:val="0"/>
      <w:sz w:val="18"/>
      <w:szCs w:val="20"/>
    </w:rPr>
  </w:style>
  <w:style w:type="character" w:customStyle="1" w:styleId="TablenotesChar">
    <w:name w:val="Tablenotes Char"/>
    <w:basedOn w:val="DefaultParagraphFont"/>
    <w:link w:val="Tablenotes"/>
    <w:rsid w:val="00CC178D"/>
    <w:rPr>
      <w:rFonts w:ascii="Arial Narrow" w:eastAsia="Times New Roman" w:hAnsi="Arial Narrow" w:cs="Arial"/>
      <w:snapToGrid w:val="0"/>
      <w:sz w:val="18"/>
      <w:szCs w:val="20"/>
    </w:rPr>
  </w:style>
  <w:style w:type="table" w:customStyle="1" w:styleId="TableGrid2">
    <w:name w:val="Table Grid2"/>
    <w:basedOn w:val="TableNormal"/>
    <w:next w:val="TableGrid"/>
    <w:rsid w:val="00CC178D"/>
    <w:pPr>
      <w:spacing w:before="40" w:after="40" w:line="240" w:lineRule="auto"/>
    </w:pPr>
    <w:rPr>
      <w:rFonts w:ascii="Arial Narrow" w:eastAsia="Times New Roman" w:hAnsi="Arial Narrow"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Humanist 77 7 BT" w:hAnsi="Humanist 77 7 BT"/>
        <w:b w:val="0"/>
        <w:sz w:val="20"/>
      </w:rPr>
    </w:tblStylePr>
  </w:style>
  <w:style w:type="character" w:customStyle="1" w:styleId="UnresolvedMention3">
    <w:name w:val="Unresolved Mention3"/>
    <w:basedOn w:val="DefaultParagraphFont"/>
    <w:uiPriority w:val="99"/>
    <w:semiHidden/>
    <w:unhideWhenUsed/>
    <w:rsid w:val="00AD225B"/>
    <w:rPr>
      <w:color w:val="605E5C"/>
      <w:shd w:val="clear" w:color="auto" w:fill="E1DFDD"/>
    </w:rPr>
  </w:style>
  <w:style w:type="paragraph" w:customStyle="1" w:styleId="xmsonormal">
    <w:name w:val="x_msonormal"/>
    <w:basedOn w:val="Normal"/>
    <w:rsid w:val="00247AEC"/>
    <w:pPr>
      <w:spacing w:before="100" w:beforeAutospacing="1" w:after="100" w:afterAutospacing="1"/>
    </w:pPr>
    <w:rPr>
      <w:rFonts w:ascii="Times New Roman" w:hAnsi="Times New Roman" w:cs="Times New Roman"/>
      <w:sz w:val="24"/>
      <w:szCs w:val="24"/>
      <w:lang w:eastAsia="en-AU"/>
    </w:rPr>
  </w:style>
  <w:style w:type="character" w:customStyle="1" w:styleId="UnresolvedMention4">
    <w:name w:val="Unresolved Mention4"/>
    <w:basedOn w:val="DefaultParagraphFont"/>
    <w:uiPriority w:val="99"/>
    <w:semiHidden/>
    <w:unhideWhenUsed/>
    <w:rsid w:val="005E5C61"/>
    <w:rPr>
      <w:color w:val="605E5C"/>
      <w:shd w:val="clear" w:color="auto" w:fill="E1DFDD"/>
    </w:rPr>
  </w:style>
  <w:style w:type="paragraph" w:customStyle="1" w:styleId="Default">
    <w:name w:val="Default"/>
    <w:rsid w:val="00C76F0E"/>
    <w:pPr>
      <w:autoSpaceDE w:val="0"/>
      <w:autoSpaceDN w:val="0"/>
      <w:adjustRightInd w:val="0"/>
      <w:spacing w:after="0" w:line="240" w:lineRule="auto"/>
    </w:pPr>
    <w:rPr>
      <w:rFonts w:ascii="Arial Narrow" w:hAnsi="Arial Narrow" w:cs="Arial Narrow"/>
      <w:color w:val="000000"/>
      <w:sz w:val="24"/>
      <w:szCs w:val="24"/>
    </w:rPr>
  </w:style>
  <w:style w:type="paragraph" w:styleId="NormalWeb">
    <w:name w:val="Normal (Web)"/>
    <w:basedOn w:val="Normal"/>
    <w:uiPriority w:val="99"/>
    <w:semiHidden/>
    <w:unhideWhenUsed/>
    <w:rsid w:val="004A4657"/>
    <w:pPr>
      <w:spacing w:before="0" w:after="0"/>
    </w:pPr>
    <w:rPr>
      <w:rFonts w:ascii="Calibri" w:hAnsi="Calibri" w:cs="Calibri"/>
      <w:sz w:val="22"/>
      <w:lang w:eastAsia="en-AU"/>
    </w:rPr>
  </w:style>
  <w:style w:type="character" w:customStyle="1" w:styleId="UnresolvedMention5">
    <w:name w:val="Unresolved Mention5"/>
    <w:basedOn w:val="DefaultParagraphFont"/>
    <w:uiPriority w:val="99"/>
    <w:semiHidden/>
    <w:unhideWhenUsed/>
    <w:rsid w:val="002D4B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2232680">
      <w:bodyDiv w:val="1"/>
      <w:marLeft w:val="0"/>
      <w:marRight w:val="0"/>
      <w:marTop w:val="0"/>
      <w:marBottom w:val="0"/>
      <w:divBdr>
        <w:top w:val="none" w:sz="0" w:space="0" w:color="auto"/>
        <w:left w:val="none" w:sz="0" w:space="0" w:color="auto"/>
        <w:bottom w:val="none" w:sz="0" w:space="0" w:color="auto"/>
        <w:right w:val="none" w:sz="0" w:space="0" w:color="auto"/>
      </w:divBdr>
    </w:div>
    <w:div w:id="195125050">
      <w:bodyDiv w:val="1"/>
      <w:marLeft w:val="0"/>
      <w:marRight w:val="0"/>
      <w:marTop w:val="0"/>
      <w:marBottom w:val="0"/>
      <w:divBdr>
        <w:top w:val="none" w:sz="0" w:space="0" w:color="auto"/>
        <w:left w:val="none" w:sz="0" w:space="0" w:color="auto"/>
        <w:bottom w:val="none" w:sz="0" w:space="0" w:color="auto"/>
        <w:right w:val="none" w:sz="0" w:space="0" w:color="auto"/>
      </w:divBdr>
    </w:div>
    <w:div w:id="301622398">
      <w:bodyDiv w:val="1"/>
      <w:marLeft w:val="0"/>
      <w:marRight w:val="0"/>
      <w:marTop w:val="0"/>
      <w:marBottom w:val="0"/>
      <w:divBdr>
        <w:top w:val="none" w:sz="0" w:space="0" w:color="auto"/>
        <w:left w:val="none" w:sz="0" w:space="0" w:color="auto"/>
        <w:bottom w:val="none" w:sz="0" w:space="0" w:color="auto"/>
        <w:right w:val="none" w:sz="0" w:space="0" w:color="auto"/>
      </w:divBdr>
    </w:div>
    <w:div w:id="312569903">
      <w:bodyDiv w:val="1"/>
      <w:marLeft w:val="0"/>
      <w:marRight w:val="0"/>
      <w:marTop w:val="0"/>
      <w:marBottom w:val="0"/>
      <w:divBdr>
        <w:top w:val="none" w:sz="0" w:space="0" w:color="auto"/>
        <w:left w:val="none" w:sz="0" w:space="0" w:color="auto"/>
        <w:bottom w:val="none" w:sz="0" w:space="0" w:color="auto"/>
        <w:right w:val="none" w:sz="0" w:space="0" w:color="auto"/>
      </w:divBdr>
    </w:div>
    <w:div w:id="468322507">
      <w:bodyDiv w:val="1"/>
      <w:marLeft w:val="0"/>
      <w:marRight w:val="0"/>
      <w:marTop w:val="0"/>
      <w:marBottom w:val="0"/>
      <w:divBdr>
        <w:top w:val="none" w:sz="0" w:space="0" w:color="auto"/>
        <w:left w:val="none" w:sz="0" w:space="0" w:color="auto"/>
        <w:bottom w:val="none" w:sz="0" w:space="0" w:color="auto"/>
        <w:right w:val="none" w:sz="0" w:space="0" w:color="auto"/>
      </w:divBdr>
    </w:div>
    <w:div w:id="752748724">
      <w:bodyDiv w:val="1"/>
      <w:marLeft w:val="0"/>
      <w:marRight w:val="0"/>
      <w:marTop w:val="0"/>
      <w:marBottom w:val="0"/>
      <w:divBdr>
        <w:top w:val="none" w:sz="0" w:space="0" w:color="auto"/>
        <w:left w:val="none" w:sz="0" w:space="0" w:color="auto"/>
        <w:bottom w:val="none" w:sz="0" w:space="0" w:color="auto"/>
        <w:right w:val="none" w:sz="0" w:space="0" w:color="auto"/>
      </w:divBdr>
    </w:div>
    <w:div w:id="1282423418">
      <w:bodyDiv w:val="1"/>
      <w:marLeft w:val="0"/>
      <w:marRight w:val="0"/>
      <w:marTop w:val="0"/>
      <w:marBottom w:val="0"/>
      <w:divBdr>
        <w:top w:val="none" w:sz="0" w:space="0" w:color="auto"/>
        <w:left w:val="none" w:sz="0" w:space="0" w:color="auto"/>
        <w:bottom w:val="none" w:sz="0" w:space="0" w:color="auto"/>
        <w:right w:val="none" w:sz="0" w:space="0" w:color="auto"/>
      </w:divBdr>
    </w:div>
    <w:div w:id="1350371253">
      <w:bodyDiv w:val="1"/>
      <w:marLeft w:val="0"/>
      <w:marRight w:val="0"/>
      <w:marTop w:val="0"/>
      <w:marBottom w:val="0"/>
      <w:divBdr>
        <w:top w:val="none" w:sz="0" w:space="0" w:color="auto"/>
        <w:left w:val="none" w:sz="0" w:space="0" w:color="auto"/>
        <w:bottom w:val="none" w:sz="0" w:space="0" w:color="auto"/>
        <w:right w:val="none" w:sz="0" w:space="0" w:color="auto"/>
      </w:divBdr>
    </w:div>
    <w:div w:id="1420954151">
      <w:bodyDiv w:val="1"/>
      <w:marLeft w:val="0"/>
      <w:marRight w:val="0"/>
      <w:marTop w:val="0"/>
      <w:marBottom w:val="0"/>
      <w:divBdr>
        <w:top w:val="none" w:sz="0" w:space="0" w:color="auto"/>
        <w:left w:val="none" w:sz="0" w:space="0" w:color="auto"/>
        <w:bottom w:val="none" w:sz="0" w:space="0" w:color="auto"/>
        <w:right w:val="none" w:sz="0" w:space="0" w:color="auto"/>
      </w:divBdr>
      <w:divsChild>
        <w:div w:id="39475235">
          <w:marLeft w:val="0"/>
          <w:marRight w:val="0"/>
          <w:marTop w:val="0"/>
          <w:marBottom w:val="360"/>
          <w:divBdr>
            <w:top w:val="none" w:sz="0" w:space="0" w:color="auto"/>
            <w:left w:val="none" w:sz="0" w:space="0" w:color="auto"/>
            <w:bottom w:val="dotted" w:sz="6" w:space="0" w:color="CCCCCC"/>
            <w:right w:val="none" w:sz="0" w:space="0" w:color="auto"/>
          </w:divBdr>
          <w:divsChild>
            <w:div w:id="105199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216711">
      <w:bodyDiv w:val="1"/>
      <w:marLeft w:val="0"/>
      <w:marRight w:val="0"/>
      <w:marTop w:val="0"/>
      <w:marBottom w:val="0"/>
      <w:divBdr>
        <w:top w:val="none" w:sz="0" w:space="0" w:color="auto"/>
        <w:left w:val="none" w:sz="0" w:space="0" w:color="auto"/>
        <w:bottom w:val="none" w:sz="0" w:space="0" w:color="auto"/>
        <w:right w:val="none" w:sz="0" w:space="0" w:color="auto"/>
      </w:divBdr>
      <w:divsChild>
        <w:div w:id="1543974717">
          <w:marLeft w:val="0"/>
          <w:marRight w:val="0"/>
          <w:marTop w:val="0"/>
          <w:marBottom w:val="360"/>
          <w:divBdr>
            <w:top w:val="none" w:sz="0" w:space="0" w:color="auto"/>
            <w:left w:val="none" w:sz="0" w:space="0" w:color="auto"/>
            <w:bottom w:val="dotted" w:sz="6" w:space="0" w:color="CCCCCC"/>
            <w:right w:val="none" w:sz="0" w:space="0" w:color="auto"/>
          </w:divBdr>
          <w:divsChild>
            <w:div w:id="79436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798635">
      <w:bodyDiv w:val="1"/>
      <w:marLeft w:val="0"/>
      <w:marRight w:val="0"/>
      <w:marTop w:val="0"/>
      <w:marBottom w:val="0"/>
      <w:divBdr>
        <w:top w:val="none" w:sz="0" w:space="0" w:color="auto"/>
        <w:left w:val="none" w:sz="0" w:space="0" w:color="auto"/>
        <w:bottom w:val="none" w:sz="0" w:space="0" w:color="auto"/>
        <w:right w:val="none" w:sz="0" w:space="0" w:color="auto"/>
      </w:divBdr>
    </w:div>
    <w:div w:id="1494685946">
      <w:bodyDiv w:val="1"/>
      <w:marLeft w:val="0"/>
      <w:marRight w:val="0"/>
      <w:marTop w:val="0"/>
      <w:marBottom w:val="0"/>
      <w:divBdr>
        <w:top w:val="none" w:sz="0" w:space="0" w:color="auto"/>
        <w:left w:val="none" w:sz="0" w:space="0" w:color="auto"/>
        <w:bottom w:val="none" w:sz="0" w:space="0" w:color="auto"/>
        <w:right w:val="none" w:sz="0" w:space="0" w:color="auto"/>
      </w:divBdr>
      <w:divsChild>
        <w:div w:id="2138182813">
          <w:marLeft w:val="0"/>
          <w:marRight w:val="0"/>
          <w:marTop w:val="0"/>
          <w:marBottom w:val="360"/>
          <w:divBdr>
            <w:top w:val="none" w:sz="0" w:space="0" w:color="auto"/>
            <w:left w:val="none" w:sz="0" w:space="0" w:color="auto"/>
            <w:bottom w:val="dotted" w:sz="6" w:space="0" w:color="CCCCCC"/>
            <w:right w:val="none" w:sz="0" w:space="0" w:color="auto"/>
          </w:divBdr>
          <w:divsChild>
            <w:div w:id="148230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243627">
      <w:bodyDiv w:val="1"/>
      <w:marLeft w:val="0"/>
      <w:marRight w:val="0"/>
      <w:marTop w:val="0"/>
      <w:marBottom w:val="0"/>
      <w:divBdr>
        <w:top w:val="none" w:sz="0" w:space="0" w:color="auto"/>
        <w:left w:val="none" w:sz="0" w:space="0" w:color="auto"/>
        <w:bottom w:val="none" w:sz="0" w:space="0" w:color="auto"/>
        <w:right w:val="none" w:sz="0" w:space="0" w:color="auto"/>
      </w:divBdr>
    </w:div>
    <w:div w:id="1861703642">
      <w:bodyDiv w:val="1"/>
      <w:marLeft w:val="0"/>
      <w:marRight w:val="0"/>
      <w:marTop w:val="0"/>
      <w:marBottom w:val="0"/>
      <w:divBdr>
        <w:top w:val="none" w:sz="0" w:space="0" w:color="auto"/>
        <w:left w:val="none" w:sz="0" w:space="0" w:color="auto"/>
        <w:bottom w:val="none" w:sz="0" w:space="0" w:color="auto"/>
        <w:right w:val="none" w:sz="0" w:space="0" w:color="auto"/>
      </w:divBdr>
    </w:div>
    <w:div w:id="1961065617">
      <w:bodyDiv w:val="1"/>
      <w:marLeft w:val="0"/>
      <w:marRight w:val="0"/>
      <w:marTop w:val="0"/>
      <w:marBottom w:val="0"/>
      <w:divBdr>
        <w:top w:val="none" w:sz="0" w:space="0" w:color="auto"/>
        <w:left w:val="none" w:sz="0" w:space="0" w:color="auto"/>
        <w:bottom w:val="none" w:sz="0" w:space="0" w:color="auto"/>
        <w:right w:val="none" w:sz="0" w:space="0" w:color="auto"/>
      </w:divBdr>
    </w:div>
    <w:div w:id="2028368843">
      <w:bodyDiv w:val="1"/>
      <w:marLeft w:val="0"/>
      <w:marRight w:val="0"/>
      <w:marTop w:val="0"/>
      <w:marBottom w:val="0"/>
      <w:divBdr>
        <w:top w:val="none" w:sz="0" w:space="0" w:color="auto"/>
        <w:left w:val="none" w:sz="0" w:space="0" w:color="auto"/>
        <w:bottom w:val="none" w:sz="0" w:space="0" w:color="auto"/>
        <w:right w:val="none" w:sz="0" w:space="0" w:color="auto"/>
      </w:divBdr>
    </w:div>
    <w:div w:id="2082170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pubmed.ncbi.nlm.nih.gov/33489052/" TargetMode="External"/><Relationship Id="rId18" Type="http://schemas.openxmlformats.org/officeDocument/2006/relationships/hyperlink" Target="https://pubmed.ncbi.nlm.nih.gov/30576870/" TargetMode="External"/><Relationship Id="rId26" Type="http://schemas.openxmlformats.org/officeDocument/2006/relationships/hyperlink" Target="https://clinicaltrials.gov/ct2/show/NCT01775072?term=next+generation+sequencing&amp;cond=Hematologic+Neoplasms&amp;draw=2&amp;rank=7"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pubmed.ncbi.nlm.nih.gov/33676768/" TargetMode="External"/><Relationship Id="rId34"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s://publications.iarc.fr/Book-And-Report-Series/Who-Classification-Of-Tumours/WHO-Classification-Of-Tumours-Of-Haematopoietic-And-Lymphoid-Tissues-2017" TargetMode="External"/><Relationship Id="rId17" Type="http://schemas.openxmlformats.org/officeDocument/2006/relationships/hyperlink" Target="https://pubmed.ncbi.nlm.nih.gov/31540291/" TargetMode="External"/><Relationship Id="rId25" Type="http://schemas.openxmlformats.org/officeDocument/2006/relationships/hyperlink" Target="https://clinicaltrials.gov/ct2/show/NCT02459743?term=next+generation+sequencing&amp;cond=Hematologic+Neoplasms&amp;draw=2&amp;rank=2" TargetMode="External"/><Relationship Id="rId33" Type="http://schemas.openxmlformats.org/officeDocument/2006/relationships/footer" Target="footer3.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pubmed.ncbi.nlm.nih.gov/31875888/" TargetMode="External"/><Relationship Id="rId20" Type="http://schemas.openxmlformats.org/officeDocument/2006/relationships/hyperlink" Target="https://pubmed.ncbi.nlm.nih.gov/33272691/"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clinicaltrials.gov/ct2/show/NCT03750994?term=next+generation+sequencing&amp;cond=Hematologic+Neoplasms&amp;draw=2&amp;rank=3" TargetMode="External"/><Relationship Id="rId32" Type="http://schemas.openxmlformats.org/officeDocument/2006/relationships/image" Target="media/image7.png"/><Relationship Id="rId37" Type="http://schemas.openxmlformats.org/officeDocument/2006/relationships/hyperlink" Target="https://www.aihw.gov.au/reports/cancer/cancer-data-in-australia/contents/cancer-summary-data-visualisation" TargetMode="External"/><Relationship Id="rId5" Type="http://schemas.openxmlformats.org/officeDocument/2006/relationships/webSettings" Target="webSettings.xml"/><Relationship Id="rId15" Type="http://schemas.openxmlformats.org/officeDocument/2006/relationships/hyperlink" Target="https://pubmed.ncbi.nlm.nih.gov/31751678/" TargetMode="External"/><Relationship Id="rId23" Type="http://schemas.openxmlformats.org/officeDocument/2006/relationships/hyperlink" Target="https://clinicaltrials.gov/ct2/show/NCT02534649?term=next+generation+sequencing&amp;cond=Hematologic+Neoplasms&amp;draw=2&amp;rank=4" TargetMode="External"/><Relationship Id="rId28" Type="http://schemas.openxmlformats.org/officeDocument/2006/relationships/image" Target="media/image3.png"/><Relationship Id="rId36" Type="http://schemas.openxmlformats.org/officeDocument/2006/relationships/hyperlink" Target="https://www.uptodate.com/contents/classification-of-the-hematopoietic-neoplasms" TargetMode="External"/><Relationship Id="rId10" Type="http://schemas.openxmlformats.org/officeDocument/2006/relationships/hyperlink" Target="http://www.msac.gov.au/" TargetMode="External"/><Relationship Id="rId19" Type="http://schemas.openxmlformats.org/officeDocument/2006/relationships/hyperlink" Target="https://pubmed.ncbi.nlm.nih.gov/28722833/" TargetMode="Externa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hta@health.gov.au" TargetMode="External"/><Relationship Id="rId14" Type="http://schemas.openxmlformats.org/officeDocument/2006/relationships/hyperlink" Target="https://pubmed.ncbi.nlm.nih.gov/33075099/" TargetMode="External"/><Relationship Id="rId22" Type="http://schemas.openxmlformats.org/officeDocument/2006/relationships/footer" Target="footer2.xm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hyperlink" Target="https://www.uptodate.com/contents/genetic-abnormalities-in-hematologic-and-lymphoid-malignanc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C8ABB7-6410-4615-AB80-7BD41D3AAD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19277</Words>
  <Characters>109881</Characters>
  <Application>Microsoft Office Word</Application>
  <DocSecurity>0</DocSecurity>
  <Lines>915</Lines>
  <Paragraphs>257</Paragraphs>
  <ScaleCrop>false</ScaleCrop>
  <Company/>
  <LinksUpToDate>false</LinksUpToDate>
  <CharactersWithSpaces>128901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2021-09-14T05:15:00Z</dcterms:created>
  <dcterms:modified xsi:type="dcterms:W3CDTF">2021-09-14T05:16:00Z</dcterms:modified>
</cp:coreProperties>
</file>