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5D" w:rsidRPr="00323092" w:rsidRDefault="0044715D" w:rsidP="0044715D">
      <w:pPr>
        <w:spacing w:before="120" w:after="120" w:line="312" w:lineRule="auto"/>
        <w:jc w:val="center"/>
      </w:pPr>
      <w:bookmarkStart w:id="0" w:name="_Toc403747457"/>
      <w:bookmarkStart w:id="1" w:name="_Toc412039297"/>
      <w:r w:rsidRPr="008D5584">
        <w:rPr>
          <w:b/>
          <w:noProof/>
          <w:lang w:eastAsia="en-AU"/>
        </w:rPr>
        <w:drawing>
          <wp:inline distT="0" distB="0" distL="0" distR="0" wp14:anchorId="41A0DF81" wp14:editId="53AB3EAA">
            <wp:extent cx="1889760" cy="1226820"/>
            <wp:effectExtent l="0" t="0" r="0" b="0"/>
            <wp:docPr id="1" name="Picture 2"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rsidR="00303C94" w:rsidRPr="00655397" w:rsidRDefault="00303C94" w:rsidP="00F4622B">
      <w:pPr>
        <w:pStyle w:val="Heading10"/>
        <w:jc w:val="center"/>
        <w:rPr>
          <w:sz w:val="116"/>
          <w:szCs w:val="116"/>
        </w:rPr>
      </w:pPr>
      <w:bookmarkStart w:id="2" w:name="_GoBack"/>
      <w:bookmarkEnd w:id="2"/>
    </w:p>
    <w:p w:rsidR="0044715D" w:rsidRDefault="005F4D2F" w:rsidP="00A601AC">
      <w:pPr>
        <w:pStyle w:val="Heading10"/>
        <w:jc w:val="center"/>
        <w:rPr>
          <w:sz w:val="48"/>
          <w:szCs w:val="48"/>
        </w:rPr>
      </w:pPr>
      <w:r>
        <w:rPr>
          <w:sz w:val="48"/>
          <w:szCs w:val="48"/>
        </w:rPr>
        <w:t xml:space="preserve">Application </w:t>
      </w:r>
      <w:r w:rsidR="005821C0">
        <w:rPr>
          <w:sz w:val="48"/>
          <w:szCs w:val="48"/>
        </w:rPr>
        <w:t>1530</w:t>
      </w:r>
      <w:r w:rsidR="00303C94">
        <w:rPr>
          <w:sz w:val="48"/>
          <w:szCs w:val="48"/>
        </w:rPr>
        <w:t>:</w:t>
      </w:r>
    </w:p>
    <w:p w:rsidR="0044715D" w:rsidRDefault="005821C0" w:rsidP="00F4622B">
      <w:pPr>
        <w:pStyle w:val="Heading10"/>
        <w:tabs>
          <w:tab w:val="left" w:pos="5613"/>
        </w:tabs>
        <w:jc w:val="center"/>
        <w:rPr>
          <w:sz w:val="72"/>
          <w:szCs w:val="72"/>
        </w:rPr>
      </w:pPr>
      <w:r w:rsidRPr="005821C0">
        <w:rPr>
          <w:color w:val="548DD4"/>
          <w:sz w:val="48"/>
          <w:szCs w:val="48"/>
        </w:rPr>
        <w:t>Purified human alpha1-proteinase inhibitor for the treatment of alpha1-proteinase inhibitor deficiency, leading to chronic obstructive pulmonary disease</w:t>
      </w:r>
    </w:p>
    <w:p w:rsidR="00D46C89" w:rsidRPr="00655397" w:rsidRDefault="00D46C89" w:rsidP="003D699E">
      <w:pPr>
        <w:pStyle w:val="Heading10"/>
        <w:jc w:val="center"/>
        <w:rPr>
          <w:sz w:val="72"/>
          <w:szCs w:val="72"/>
        </w:rPr>
      </w:pPr>
      <w:r>
        <w:rPr>
          <w:sz w:val="72"/>
          <w:szCs w:val="72"/>
        </w:rPr>
        <w:t>PICO Confirmation</w:t>
      </w:r>
    </w:p>
    <w:p w:rsidR="003D699E" w:rsidRDefault="003D699E" w:rsidP="00382875">
      <w:pPr>
        <w:spacing w:before="180"/>
        <w:jc w:val="center"/>
        <w:rPr>
          <w:rFonts w:ascii="Arial" w:hAnsi="Arial" w:cs="Arial"/>
          <w:b/>
          <w:sz w:val="32"/>
          <w:szCs w:val="32"/>
        </w:rPr>
      </w:pPr>
      <w:r w:rsidRPr="00606857">
        <w:rPr>
          <w:rFonts w:ascii="Arial" w:hAnsi="Arial" w:cs="Arial"/>
          <w:b/>
          <w:sz w:val="32"/>
          <w:szCs w:val="32"/>
        </w:rPr>
        <w:t>(</w:t>
      </w:r>
      <w:r w:rsidR="002A2575">
        <w:rPr>
          <w:rFonts w:ascii="Arial" w:hAnsi="Arial" w:cs="Arial"/>
          <w:b/>
          <w:sz w:val="32"/>
          <w:szCs w:val="32"/>
        </w:rPr>
        <w:t>T</w:t>
      </w:r>
      <w:r w:rsidR="00382875">
        <w:rPr>
          <w:rFonts w:ascii="Arial" w:hAnsi="Arial" w:cs="Arial"/>
          <w:b/>
          <w:sz w:val="32"/>
          <w:szCs w:val="32"/>
        </w:rPr>
        <w:t>o guide a new application to MSAC</w:t>
      </w:r>
      <w:r w:rsidRPr="00606857">
        <w:rPr>
          <w:rFonts w:ascii="Arial" w:hAnsi="Arial" w:cs="Arial"/>
          <w:b/>
          <w:sz w:val="32"/>
          <w:szCs w:val="32"/>
        </w:rPr>
        <w:t>)</w:t>
      </w:r>
    </w:p>
    <w:p w:rsidR="00EE7A1F" w:rsidRPr="00655397" w:rsidRDefault="00EE7A1F" w:rsidP="00EE7A1F">
      <w:pPr>
        <w:spacing w:before="180"/>
        <w:jc w:val="center"/>
        <w:rPr>
          <w:rFonts w:ascii="Arial" w:hAnsi="Arial" w:cs="Arial"/>
          <w:b/>
          <w:sz w:val="32"/>
          <w:szCs w:val="32"/>
        </w:rPr>
      </w:pPr>
      <w:r w:rsidRPr="00EE7A1F">
        <w:rPr>
          <w:rFonts w:ascii="Arial" w:hAnsi="Arial" w:cs="Arial"/>
          <w:b/>
          <w:sz w:val="32"/>
          <w:szCs w:val="32"/>
        </w:rPr>
        <w:t xml:space="preserve">(Version </w:t>
      </w:r>
      <w:r w:rsidR="005C7B58">
        <w:rPr>
          <w:rFonts w:ascii="Arial" w:hAnsi="Arial" w:cs="Arial"/>
          <w:b/>
          <w:sz w:val="32"/>
          <w:szCs w:val="32"/>
        </w:rPr>
        <w:t>1</w:t>
      </w:r>
      <w:r w:rsidRPr="00EE7A1F">
        <w:rPr>
          <w:rFonts w:ascii="Arial" w:hAnsi="Arial" w:cs="Arial"/>
          <w:b/>
          <w:sz w:val="32"/>
          <w:szCs w:val="32"/>
        </w:rPr>
        <w:t>.</w:t>
      </w:r>
      <w:r w:rsidR="005C7B58">
        <w:rPr>
          <w:rFonts w:ascii="Arial" w:hAnsi="Arial" w:cs="Arial"/>
          <w:b/>
          <w:sz w:val="32"/>
          <w:szCs w:val="32"/>
        </w:rPr>
        <w:t>0</w:t>
      </w:r>
      <w:r w:rsidRPr="00EE7A1F">
        <w:rPr>
          <w:rFonts w:ascii="Arial" w:hAnsi="Arial" w:cs="Arial"/>
          <w:b/>
          <w:sz w:val="32"/>
          <w:szCs w:val="32"/>
        </w:rPr>
        <w:t>)</w:t>
      </w:r>
    </w:p>
    <w:p w:rsidR="00127E9C" w:rsidRDefault="00127E9C" w:rsidP="00127E9C">
      <w:pPr>
        <w:spacing w:after="0"/>
        <w:jc w:val="both"/>
        <w:rPr>
          <w:sz w:val="20"/>
          <w:szCs w:val="20"/>
        </w:rPr>
      </w:pPr>
    </w:p>
    <w:p w:rsidR="00C9630A" w:rsidRPr="00895BCC" w:rsidRDefault="0044715D" w:rsidP="00303C94">
      <w:pPr>
        <w:rPr>
          <w:color w:val="FF0000"/>
          <w:u w:val="dotted" w:color="FF0000"/>
        </w:rPr>
      </w:pPr>
      <w:r w:rsidRPr="00895BCC">
        <w:rPr>
          <w:color w:val="FF0000"/>
          <w:u w:val="dotted" w:color="FF0000"/>
        </w:rPr>
        <w:br w:type="page"/>
      </w:r>
    </w:p>
    <w:p w:rsidR="00F12E59" w:rsidRPr="00F12E59" w:rsidRDefault="0044715D" w:rsidP="0044715D">
      <w:pPr>
        <w:pStyle w:val="Heading2"/>
        <w:spacing w:line="240" w:lineRule="auto"/>
        <w:jc w:val="both"/>
        <w:rPr>
          <w:b w:val="0"/>
          <w:i w:val="0"/>
          <w:u w:val="none"/>
        </w:rPr>
      </w:pPr>
      <w:r w:rsidRPr="00F12E59">
        <w:rPr>
          <w:color w:val="548DD4"/>
          <w:u w:val="none"/>
        </w:rPr>
        <w:lastRenderedPageBreak/>
        <w:t>Summary of PICO</w:t>
      </w:r>
      <w:r w:rsidR="00EC2CBD">
        <w:rPr>
          <w:color w:val="548DD4"/>
          <w:u w:val="none"/>
        </w:rPr>
        <w:t xml:space="preserve"> </w:t>
      </w:r>
      <w:r w:rsidRPr="00F12E59">
        <w:rPr>
          <w:color w:val="548DD4"/>
          <w:u w:val="none"/>
        </w:rPr>
        <w:t>criteria</w:t>
      </w:r>
      <w:bookmarkEnd w:id="0"/>
      <w:bookmarkEnd w:id="1"/>
      <w:r w:rsidR="00F12E59" w:rsidRPr="00F12E59">
        <w:rPr>
          <w:color w:val="548DD4"/>
          <w:u w:val="none"/>
        </w:rPr>
        <w:t xml:space="preserve"> to define the question to be addressed</w:t>
      </w:r>
      <w:r w:rsidR="00046B0D">
        <w:rPr>
          <w:color w:val="548DD4"/>
          <w:u w:val="none"/>
        </w:rPr>
        <w:t xml:space="preserve"> in an Assessment Report to </w:t>
      </w:r>
      <w:r w:rsidR="00F12E59" w:rsidRPr="00F12E59">
        <w:rPr>
          <w:color w:val="548DD4"/>
          <w:u w:val="none"/>
        </w:rPr>
        <w:t>MSAC</w:t>
      </w:r>
    </w:p>
    <w:tbl>
      <w:tblPr>
        <w:tblW w:w="5292" w:type="pct"/>
        <w:tblInd w:w="-17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845"/>
        <w:gridCol w:w="7937"/>
      </w:tblGrid>
      <w:tr w:rsidR="0044715D" w:rsidRPr="00084393" w:rsidTr="00597191">
        <w:trPr>
          <w:tblHeader/>
        </w:trPr>
        <w:tc>
          <w:tcPr>
            <w:tcW w:w="943" w:type="pct"/>
            <w:tcBorders>
              <w:top w:val="single" w:sz="8" w:space="0" w:color="auto"/>
              <w:bottom w:val="single" w:sz="8" w:space="0" w:color="auto"/>
              <w:right w:val="single" w:sz="4" w:space="0" w:color="auto"/>
            </w:tcBorders>
            <w:shd w:val="clear" w:color="auto" w:fill="D9D9D9"/>
          </w:tcPr>
          <w:p w:rsidR="0044715D" w:rsidRPr="00084393" w:rsidRDefault="00A84A56" w:rsidP="00A426CD">
            <w:pPr>
              <w:spacing w:before="20" w:after="20" w:line="240" w:lineRule="auto"/>
              <w:rPr>
                <w:b/>
              </w:rPr>
            </w:pPr>
            <w:r>
              <w:rPr>
                <w:b/>
              </w:rPr>
              <w:t>Component</w:t>
            </w:r>
          </w:p>
        </w:tc>
        <w:tc>
          <w:tcPr>
            <w:tcW w:w="4057" w:type="pct"/>
            <w:tcBorders>
              <w:top w:val="single" w:sz="4" w:space="0" w:color="auto"/>
              <w:left w:val="single" w:sz="4" w:space="0" w:color="auto"/>
              <w:bottom w:val="single" w:sz="4" w:space="0" w:color="auto"/>
              <w:right w:val="single" w:sz="4" w:space="0" w:color="auto"/>
            </w:tcBorders>
            <w:shd w:val="clear" w:color="auto" w:fill="D9D9D9"/>
          </w:tcPr>
          <w:p w:rsidR="0044715D" w:rsidRPr="00084393" w:rsidRDefault="0044715D" w:rsidP="00A426CD">
            <w:pPr>
              <w:spacing w:before="20" w:after="20" w:line="240" w:lineRule="auto"/>
              <w:jc w:val="both"/>
              <w:rPr>
                <w:b/>
              </w:rPr>
            </w:pPr>
            <w:r>
              <w:rPr>
                <w:b/>
              </w:rPr>
              <w:t>Description</w:t>
            </w:r>
          </w:p>
        </w:tc>
      </w:tr>
      <w:tr w:rsidR="0044715D" w:rsidRPr="00084393" w:rsidTr="00597191">
        <w:trPr>
          <w:trHeight w:val="2801"/>
        </w:trPr>
        <w:tc>
          <w:tcPr>
            <w:tcW w:w="943" w:type="pct"/>
            <w:tcBorders>
              <w:top w:val="single" w:sz="8" w:space="0" w:color="auto"/>
              <w:right w:val="single" w:sz="4" w:space="0" w:color="auto"/>
            </w:tcBorders>
          </w:tcPr>
          <w:p w:rsidR="0044715D" w:rsidRPr="00084393" w:rsidRDefault="0044715D" w:rsidP="00A426CD">
            <w:pPr>
              <w:spacing w:before="20" w:after="20" w:line="240" w:lineRule="auto"/>
              <w:rPr>
                <w:rFonts w:cs="Arial"/>
              </w:rPr>
            </w:pPr>
            <w:r w:rsidRPr="00084393">
              <w:rPr>
                <w:rFonts w:cs="Arial"/>
              </w:rPr>
              <w:t>Patients</w:t>
            </w:r>
          </w:p>
        </w:tc>
        <w:tc>
          <w:tcPr>
            <w:tcW w:w="4057" w:type="pct"/>
            <w:tcBorders>
              <w:top w:val="single" w:sz="4" w:space="0" w:color="auto"/>
              <w:left w:val="single" w:sz="4" w:space="0" w:color="auto"/>
              <w:bottom w:val="single" w:sz="4" w:space="0" w:color="auto"/>
              <w:right w:val="single" w:sz="4" w:space="0" w:color="auto"/>
            </w:tcBorders>
          </w:tcPr>
          <w:p w:rsidR="008735B6" w:rsidRDefault="00354799" w:rsidP="00A426CD">
            <w:pPr>
              <w:spacing w:line="240" w:lineRule="auto"/>
            </w:pPr>
            <w:r>
              <w:t>Ex</w:t>
            </w:r>
            <w:r w:rsidR="009B1C3E">
              <w:t>-smokers or individuals who have never smoked,</w:t>
            </w:r>
            <w:r w:rsidR="00F11858">
              <w:t xml:space="preserve"> with </w:t>
            </w:r>
            <w:r>
              <w:t xml:space="preserve">severe </w:t>
            </w:r>
            <w:r w:rsidR="00A03E79">
              <w:t>a</w:t>
            </w:r>
            <w:r w:rsidR="00F11858" w:rsidRPr="00F11858">
              <w:t>lpha1-proteinase inhibitor</w:t>
            </w:r>
            <w:r w:rsidR="00F11858">
              <w:t xml:space="preserve"> deficiency </w:t>
            </w:r>
            <w:r>
              <w:t xml:space="preserve">(serum levels </w:t>
            </w:r>
            <w:r w:rsidRPr="00354799">
              <w:t xml:space="preserve">≤11 </w:t>
            </w:r>
            <w:proofErr w:type="spellStart"/>
            <w:r w:rsidRPr="00354799">
              <w:t>μM</w:t>
            </w:r>
            <w:proofErr w:type="spellEnd"/>
            <w:r>
              <w:t xml:space="preserve">) </w:t>
            </w:r>
            <w:r w:rsidR="00F11858">
              <w:t xml:space="preserve">and </w:t>
            </w:r>
            <w:r>
              <w:t>emphysema with FEV</w:t>
            </w:r>
            <w:r>
              <w:rPr>
                <w:vertAlign w:val="subscript"/>
              </w:rPr>
              <w:t>1</w:t>
            </w:r>
            <w:r w:rsidR="009627F8">
              <w:t xml:space="preserve"> &lt;</w:t>
            </w:r>
            <w:r>
              <w:t>80%.</w:t>
            </w:r>
          </w:p>
          <w:p w:rsidR="009056DA" w:rsidRDefault="00354799" w:rsidP="009056DA">
            <w:pPr>
              <w:spacing w:before="20" w:after="20" w:line="240" w:lineRule="auto"/>
              <w:rPr>
                <w:rFonts w:cs="Arial"/>
              </w:rPr>
            </w:pPr>
            <w:r>
              <w:t>Note tha</w:t>
            </w:r>
            <w:r w:rsidR="00BB5525">
              <w:t xml:space="preserve">t </w:t>
            </w:r>
            <w:r>
              <w:t>other populations of interest might include (and evidence could be presented for):</w:t>
            </w:r>
            <w:r w:rsidR="00A426CD">
              <w:t xml:space="preserve"> </w:t>
            </w:r>
          </w:p>
          <w:p w:rsidR="00354799" w:rsidRDefault="00354799" w:rsidP="00A426CD">
            <w:pPr>
              <w:pStyle w:val="ListParagraph"/>
              <w:numPr>
                <w:ilvl w:val="0"/>
                <w:numId w:val="31"/>
              </w:numPr>
              <w:spacing w:line="240" w:lineRule="auto"/>
            </w:pPr>
            <w:r>
              <w:t xml:space="preserve">Individuals with </w:t>
            </w:r>
            <w:r w:rsidR="0081176E" w:rsidRPr="0081176E">
              <w:t>chronic obstructive pulmonary disease (COPD)</w:t>
            </w:r>
            <w:r>
              <w:t xml:space="preserve"> and severe </w:t>
            </w:r>
            <w:r w:rsidR="00321D57">
              <w:t>a</w:t>
            </w:r>
            <w:r w:rsidRPr="00354799">
              <w:t xml:space="preserve">lpha1-proteinase inhibitor deficiency (serum levels ≤11 </w:t>
            </w:r>
            <w:proofErr w:type="spellStart"/>
            <w:r w:rsidRPr="00354799">
              <w:t>μM</w:t>
            </w:r>
            <w:proofErr w:type="spellEnd"/>
            <w:r w:rsidRPr="00354799">
              <w:t>)</w:t>
            </w:r>
          </w:p>
          <w:p w:rsidR="00354799" w:rsidRDefault="00A426CD" w:rsidP="00A426CD">
            <w:pPr>
              <w:pStyle w:val="ListParagraph"/>
              <w:numPr>
                <w:ilvl w:val="0"/>
                <w:numId w:val="31"/>
              </w:numPr>
              <w:spacing w:line="240" w:lineRule="auto"/>
            </w:pPr>
            <w:r>
              <w:t>I</w:t>
            </w:r>
            <w:r w:rsidR="00354799">
              <w:t xml:space="preserve">ndividuals with emphysema or COPD stratified according to </w:t>
            </w:r>
            <w:r>
              <w:t xml:space="preserve">airflow obstruction which is </w:t>
            </w:r>
            <w:r w:rsidR="00354799">
              <w:t>mild, moderate</w:t>
            </w:r>
            <w:r>
              <w:t>,</w:t>
            </w:r>
            <w:r w:rsidR="00354799">
              <w:t xml:space="preserve"> or severe </w:t>
            </w:r>
          </w:p>
          <w:p w:rsidR="00354799" w:rsidRDefault="00A426CD" w:rsidP="00A426CD">
            <w:pPr>
              <w:pStyle w:val="ListParagraph"/>
              <w:numPr>
                <w:ilvl w:val="0"/>
                <w:numId w:val="31"/>
              </w:numPr>
              <w:spacing w:line="240" w:lineRule="auto"/>
            </w:pPr>
            <w:r>
              <w:t>I</w:t>
            </w:r>
            <w:r w:rsidR="00354799">
              <w:t>ndividuals with emphysema and genotypes other than ZZ</w:t>
            </w:r>
          </w:p>
          <w:p w:rsidR="0044715D" w:rsidRPr="00F11858" w:rsidRDefault="00A426CD" w:rsidP="00A426CD">
            <w:pPr>
              <w:pStyle w:val="ListParagraph"/>
              <w:numPr>
                <w:ilvl w:val="0"/>
                <w:numId w:val="31"/>
              </w:numPr>
              <w:spacing w:line="240" w:lineRule="auto"/>
            </w:pPr>
            <w:r>
              <w:t>I</w:t>
            </w:r>
            <w:r w:rsidR="00354799">
              <w:t xml:space="preserve">ndividuals with emphysema and deficiency </w:t>
            </w:r>
            <w:r w:rsidR="00A54AF6">
              <w:t xml:space="preserve"> &gt;11</w:t>
            </w:r>
            <w:r w:rsidR="00931F16">
              <w:t xml:space="preserve"> </w:t>
            </w:r>
            <w:r w:rsidR="00A54AF6">
              <w:t>µM</w:t>
            </w:r>
          </w:p>
        </w:tc>
      </w:tr>
      <w:tr w:rsidR="00A84A56" w:rsidRPr="00084393" w:rsidTr="00597191">
        <w:trPr>
          <w:trHeight w:val="1243"/>
        </w:trPr>
        <w:tc>
          <w:tcPr>
            <w:tcW w:w="943" w:type="pct"/>
            <w:tcBorders>
              <w:top w:val="single" w:sz="8" w:space="0" w:color="auto"/>
              <w:right w:val="single" w:sz="4" w:space="0" w:color="auto"/>
            </w:tcBorders>
          </w:tcPr>
          <w:p w:rsidR="00F12E59" w:rsidRDefault="00F12E59" w:rsidP="00A426CD">
            <w:pPr>
              <w:spacing w:before="20" w:after="20" w:line="240" w:lineRule="auto"/>
              <w:rPr>
                <w:rFonts w:cs="Arial"/>
              </w:rPr>
            </w:pPr>
            <w:r>
              <w:rPr>
                <w:rFonts w:cs="Arial"/>
              </w:rPr>
              <w:t>Prior tests</w:t>
            </w:r>
          </w:p>
          <w:p w:rsidR="00A84A56" w:rsidRPr="00084393" w:rsidRDefault="00A84A56" w:rsidP="00A426CD">
            <w:pPr>
              <w:spacing w:before="20" w:after="20" w:line="240" w:lineRule="auto"/>
              <w:rPr>
                <w:rFonts w:cs="Arial"/>
              </w:rPr>
            </w:pPr>
            <w:r>
              <w:rPr>
                <w:rFonts w:cs="Arial"/>
              </w:rPr>
              <w:t>(for inv</w:t>
            </w:r>
            <w:r w:rsidR="00046B0D">
              <w:rPr>
                <w:rFonts w:cs="Arial"/>
              </w:rPr>
              <w:t xml:space="preserve">estigative medical services </w:t>
            </w:r>
            <w:r>
              <w:rPr>
                <w:rFonts w:cs="Arial"/>
              </w:rPr>
              <w:t>)</w:t>
            </w:r>
          </w:p>
        </w:tc>
        <w:tc>
          <w:tcPr>
            <w:tcW w:w="4057" w:type="pct"/>
            <w:tcBorders>
              <w:top w:val="single" w:sz="4" w:space="0" w:color="auto"/>
              <w:left w:val="single" w:sz="4" w:space="0" w:color="auto"/>
              <w:bottom w:val="single" w:sz="4" w:space="0" w:color="auto"/>
              <w:right w:val="single" w:sz="4" w:space="0" w:color="auto"/>
            </w:tcBorders>
          </w:tcPr>
          <w:p w:rsidR="00A84A56" w:rsidRPr="00DD456A" w:rsidRDefault="008735B6" w:rsidP="00BB5525">
            <w:pPr>
              <w:spacing w:line="240" w:lineRule="auto"/>
            </w:pPr>
            <w:r w:rsidRPr="008735B6">
              <w:rPr>
                <w:i/>
              </w:rPr>
              <w:t>Alpha1-proteinase inhibitor deficiency:</w:t>
            </w:r>
            <w:r w:rsidRPr="008735B6">
              <w:t xml:space="preserve"> A1-PI serum levels and genotype</w:t>
            </w:r>
            <w:r w:rsidR="00046B0D">
              <w:br/>
            </w:r>
            <w:r w:rsidR="00354799">
              <w:rPr>
                <w:i/>
              </w:rPr>
              <w:t>Lung functions</w:t>
            </w:r>
            <w:r w:rsidRPr="008735B6">
              <w:rPr>
                <w:i/>
              </w:rPr>
              <w:t>:</w:t>
            </w:r>
            <w:r w:rsidRPr="008735B6">
              <w:t xml:space="preserve"> Spirometry (FEV</w:t>
            </w:r>
            <w:r w:rsidRPr="008735B6">
              <w:rPr>
                <w:vertAlign w:val="subscript"/>
              </w:rPr>
              <w:t>1</w:t>
            </w:r>
            <w:r w:rsidRPr="008735B6">
              <w:t>/FVC &lt;0.7) and investigations to exclude other conditions</w:t>
            </w:r>
            <w:r w:rsidR="00046B0D">
              <w:br/>
            </w:r>
            <w:r w:rsidRPr="008735B6">
              <w:rPr>
                <w:i/>
              </w:rPr>
              <w:t>Emphysema:</w:t>
            </w:r>
            <w:r w:rsidR="00BB5525">
              <w:rPr>
                <w:i/>
              </w:rPr>
              <w:t xml:space="preserve"> </w:t>
            </w:r>
            <w:r w:rsidR="00196CC5">
              <w:t>C</w:t>
            </w:r>
            <w:r w:rsidR="00BB5525">
              <w:t>omputed tomography of the lung and c</w:t>
            </w:r>
            <w:r w:rsidRPr="008735B6">
              <w:t>hest X-ray</w:t>
            </w:r>
            <w:r w:rsidR="00046B0D">
              <w:br/>
            </w:r>
            <w:r w:rsidRPr="008735B6">
              <w:rPr>
                <w:i/>
              </w:rPr>
              <w:t>Other relevant</w:t>
            </w:r>
            <w:r w:rsidRPr="008735B6">
              <w:t xml:space="preserve">: </w:t>
            </w:r>
            <w:r w:rsidR="00196CC5">
              <w:t>T</w:t>
            </w:r>
            <w:r w:rsidR="00354799">
              <w:t xml:space="preserve">ests for monitoring compliance with smoking cessation, </w:t>
            </w:r>
            <w:r w:rsidRPr="008735B6">
              <w:t>arterial blood gases analysis, sputum examination, other respiratory function investigations</w:t>
            </w:r>
          </w:p>
        </w:tc>
      </w:tr>
      <w:tr w:rsidR="00A84A56" w:rsidRPr="00084393" w:rsidTr="00597191">
        <w:trPr>
          <w:trHeight w:val="698"/>
        </w:trPr>
        <w:tc>
          <w:tcPr>
            <w:tcW w:w="943" w:type="pct"/>
            <w:tcBorders>
              <w:right w:val="single" w:sz="4" w:space="0" w:color="auto"/>
            </w:tcBorders>
          </w:tcPr>
          <w:p w:rsidR="00A84A56" w:rsidRPr="00084393" w:rsidRDefault="00A84A56" w:rsidP="00A426CD">
            <w:pPr>
              <w:spacing w:before="20" w:after="20" w:line="240" w:lineRule="auto"/>
              <w:rPr>
                <w:rFonts w:cs="Arial"/>
              </w:rPr>
            </w:pPr>
            <w:r w:rsidRPr="00084393">
              <w:rPr>
                <w:rFonts w:cs="Arial"/>
              </w:rPr>
              <w:t>Intervention</w:t>
            </w:r>
            <w:r w:rsidR="00F55593">
              <w:rPr>
                <w:rFonts w:cs="Arial"/>
              </w:rPr>
              <w:t>s</w:t>
            </w:r>
          </w:p>
        </w:tc>
        <w:tc>
          <w:tcPr>
            <w:tcW w:w="4057" w:type="pct"/>
            <w:tcBorders>
              <w:top w:val="single" w:sz="4" w:space="0" w:color="auto"/>
              <w:left w:val="single" w:sz="4" w:space="0" w:color="auto"/>
              <w:bottom w:val="single" w:sz="4" w:space="0" w:color="auto"/>
              <w:right w:val="single" w:sz="4" w:space="0" w:color="auto"/>
            </w:tcBorders>
          </w:tcPr>
          <w:p w:rsidR="00F55571" w:rsidRDefault="00A54AF6" w:rsidP="00F55571">
            <w:pPr>
              <w:pStyle w:val="ListParagraph"/>
              <w:numPr>
                <w:ilvl w:val="0"/>
                <w:numId w:val="41"/>
              </w:numPr>
              <w:spacing w:line="240" w:lineRule="auto"/>
            </w:pPr>
            <w:r>
              <w:t xml:space="preserve">Augmentation therapy with </w:t>
            </w:r>
            <w:proofErr w:type="spellStart"/>
            <w:r>
              <w:t>Prolastin</w:t>
            </w:r>
            <w:proofErr w:type="spellEnd"/>
            <w:r w:rsidR="00F8311F">
              <w:t>-</w:t>
            </w:r>
            <w:r>
              <w:t>C</w:t>
            </w:r>
            <w:r w:rsidR="00F55571">
              <w:t>,</w:t>
            </w:r>
            <w:r>
              <w:t xml:space="preserve"> </w:t>
            </w:r>
            <w:r w:rsidR="00636D00">
              <w:t>in addition to o</w:t>
            </w:r>
            <w:r w:rsidR="00636D00" w:rsidRPr="00636D00">
              <w:t>ptimal pharmacological treatment and supportive care</w:t>
            </w:r>
            <w:r w:rsidR="00F55571">
              <w:t xml:space="preserve">; </w:t>
            </w:r>
            <w:r w:rsidR="00F55571" w:rsidRPr="00F55571">
              <w:rPr>
                <w:b/>
              </w:rPr>
              <w:t>OR</w:t>
            </w:r>
            <w:r w:rsidR="00D67BC6" w:rsidRPr="00F55571">
              <w:rPr>
                <w:b/>
              </w:rPr>
              <w:t xml:space="preserve"> </w:t>
            </w:r>
          </w:p>
          <w:p w:rsidR="008735B6" w:rsidRPr="00DD456A" w:rsidRDefault="00354799" w:rsidP="00F55571">
            <w:pPr>
              <w:pStyle w:val="ListParagraph"/>
              <w:numPr>
                <w:ilvl w:val="0"/>
                <w:numId w:val="41"/>
              </w:numPr>
              <w:spacing w:line="240" w:lineRule="auto"/>
            </w:pPr>
            <w:r>
              <w:t xml:space="preserve">Augmentation therapy with </w:t>
            </w:r>
            <w:proofErr w:type="spellStart"/>
            <w:r>
              <w:t>Z</w:t>
            </w:r>
            <w:r w:rsidR="00D67BC6">
              <w:t>e</w:t>
            </w:r>
            <w:r>
              <w:t>m</w:t>
            </w:r>
            <w:r w:rsidR="00A634EC">
              <w:t>a</w:t>
            </w:r>
            <w:r>
              <w:t>ira</w:t>
            </w:r>
            <w:proofErr w:type="spellEnd"/>
            <w:r w:rsidR="00F55571">
              <w:t>,</w:t>
            </w:r>
            <w:r>
              <w:t xml:space="preserve"> in addition to o</w:t>
            </w:r>
            <w:r w:rsidRPr="00636D00">
              <w:t>ptimal pharmacological treatment and supportive care</w:t>
            </w:r>
            <w:r w:rsidR="00A426CD">
              <w:t>.</w:t>
            </w:r>
          </w:p>
        </w:tc>
      </w:tr>
      <w:tr w:rsidR="00A84A56" w:rsidRPr="00084393" w:rsidTr="00597191">
        <w:trPr>
          <w:trHeight w:val="809"/>
        </w:trPr>
        <w:tc>
          <w:tcPr>
            <w:tcW w:w="943" w:type="pct"/>
            <w:tcBorders>
              <w:right w:val="single" w:sz="4" w:space="0" w:color="auto"/>
            </w:tcBorders>
          </w:tcPr>
          <w:p w:rsidR="00A84A56" w:rsidRPr="00084393" w:rsidRDefault="00A84A56" w:rsidP="00A426CD">
            <w:pPr>
              <w:spacing w:before="20" w:after="20" w:line="240" w:lineRule="auto"/>
              <w:rPr>
                <w:rFonts w:cs="Arial"/>
              </w:rPr>
            </w:pPr>
            <w:r w:rsidRPr="00084393">
              <w:rPr>
                <w:rFonts w:cs="Arial"/>
              </w:rPr>
              <w:t>Comparator</w:t>
            </w:r>
            <w:r w:rsidR="00F55593">
              <w:rPr>
                <w:rFonts w:cs="Arial"/>
              </w:rPr>
              <w:t>s</w:t>
            </w:r>
          </w:p>
        </w:tc>
        <w:tc>
          <w:tcPr>
            <w:tcW w:w="4057" w:type="pct"/>
            <w:tcBorders>
              <w:top w:val="single" w:sz="4" w:space="0" w:color="auto"/>
              <w:left w:val="single" w:sz="4" w:space="0" w:color="auto"/>
              <w:bottom w:val="single" w:sz="4" w:space="0" w:color="auto"/>
              <w:right w:val="single" w:sz="4" w:space="0" w:color="auto"/>
            </w:tcBorders>
          </w:tcPr>
          <w:p w:rsidR="00A84A56" w:rsidRDefault="00A54AF6" w:rsidP="00A426CD">
            <w:pPr>
              <w:spacing w:line="240" w:lineRule="auto"/>
            </w:pPr>
            <w:r>
              <w:t>Optimal pharmacological treatment and supportive care</w:t>
            </w:r>
          </w:p>
          <w:p w:rsidR="00354799" w:rsidRPr="00DD456A" w:rsidRDefault="00354799" w:rsidP="00A426CD">
            <w:pPr>
              <w:spacing w:line="240" w:lineRule="auto"/>
            </w:pPr>
            <w:r>
              <w:t xml:space="preserve">Augmentation therapy </w:t>
            </w:r>
            <w:r w:rsidR="00597191">
              <w:t>(</w:t>
            </w:r>
            <w:r>
              <w:t xml:space="preserve">in addition to optimal </w:t>
            </w:r>
            <w:r w:rsidRPr="00354799">
              <w:t>pharmacological treatment and supportive care</w:t>
            </w:r>
            <w:r w:rsidR="00597191">
              <w:t>)</w:t>
            </w:r>
            <w:r>
              <w:t xml:space="preserve"> with the alternative augmentation agent (i.e. </w:t>
            </w:r>
            <w:proofErr w:type="spellStart"/>
            <w:r>
              <w:t>Prolastin</w:t>
            </w:r>
            <w:proofErr w:type="spellEnd"/>
            <w:r w:rsidR="00597191">
              <w:t>-</w:t>
            </w:r>
            <w:r>
              <w:t xml:space="preserve">C versus </w:t>
            </w:r>
            <w:proofErr w:type="spellStart"/>
            <w:r>
              <w:t>Z</w:t>
            </w:r>
            <w:r w:rsidR="00D67BC6">
              <w:t>e</w:t>
            </w:r>
            <w:r>
              <w:t>m</w:t>
            </w:r>
            <w:r w:rsidR="00A634EC">
              <w:t>a</w:t>
            </w:r>
            <w:r>
              <w:t>ira</w:t>
            </w:r>
            <w:proofErr w:type="spellEnd"/>
            <w:r>
              <w:t>)</w:t>
            </w:r>
          </w:p>
        </w:tc>
      </w:tr>
      <w:tr w:rsidR="00A84A56" w:rsidRPr="00084393" w:rsidTr="00597191">
        <w:tc>
          <w:tcPr>
            <w:tcW w:w="943" w:type="pct"/>
            <w:tcBorders>
              <w:right w:val="single" w:sz="4" w:space="0" w:color="auto"/>
            </w:tcBorders>
          </w:tcPr>
          <w:p w:rsidR="00A84A56" w:rsidRPr="00084393" w:rsidRDefault="00A84A56" w:rsidP="00A426CD">
            <w:pPr>
              <w:spacing w:before="20" w:after="20" w:line="240" w:lineRule="auto"/>
              <w:rPr>
                <w:rFonts w:cs="Arial"/>
              </w:rPr>
            </w:pPr>
            <w:r w:rsidRPr="00084393">
              <w:rPr>
                <w:rFonts w:cs="Arial"/>
              </w:rPr>
              <w:t>Outcomes</w:t>
            </w:r>
          </w:p>
        </w:tc>
        <w:tc>
          <w:tcPr>
            <w:tcW w:w="4057" w:type="pct"/>
            <w:tcBorders>
              <w:top w:val="single" w:sz="4" w:space="0" w:color="auto"/>
              <w:left w:val="single" w:sz="4" w:space="0" w:color="auto"/>
              <w:bottom w:val="single" w:sz="4" w:space="0" w:color="auto"/>
              <w:right w:val="single" w:sz="4" w:space="0" w:color="auto"/>
            </w:tcBorders>
          </w:tcPr>
          <w:p w:rsidR="00A54AF6" w:rsidRPr="009056DA" w:rsidRDefault="00A54AF6" w:rsidP="00094989">
            <w:pPr>
              <w:spacing w:after="100" w:line="240" w:lineRule="auto"/>
              <w:rPr>
                <w:b/>
                <w:sz w:val="16"/>
                <w:szCs w:val="16"/>
              </w:rPr>
            </w:pPr>
            <w:r w:rsidRPr="008612A0">
              <w:rPr>
                <w:b/>
              </w:rPr>
              <w:t>Safety</w:t>
            </w:r>
          </w:p>
          <w:p w:rsidR="00A54AF6" w:rsidRDefault="00A54AF6" w:rsidP="00094989">
            <w:pPr>
              <w:pStyle w:val="ListParagraph"/>
              <w:numPr>
                <w:ilvl w:val="0"/>
                <w:numId w:val="37"/>
              </w:numPr>
              <w:spacing w:after="100" w:line="240" w:lineRule="auto"/>
              <w:ind w:left="714" w:hanging="357"/>
            </w:pPr>
            <w:r>
              <w:t>Incidence and severity of adverse events</w:t>
            </w:r>
          </w:p>
          <w:p w:rsidR="00A54AF6" w:rsidRPr="008612A0" w:rsidRDefault="00A54AF6" w:rsidP="00094989">
            <w:pPr>
              <w:spacing w:after="100" w:line="240" w:lineRule="auto"/>
              <w:rPr>
                <w:b/>
              </w:rPr>
            </w:pPr>
            <w:r w:rsidRPr="008612A0">
              <w:rPr>
                <w:b/>
              </w:rPr>
              <w:t>Primary effectiveness</w:t>
            </w:r>
          </w:p>
          <w:p w:rsidR="00A54AF6" w:rsidRPr="005830AD" w:rsidRDefault="00A54AF6" w:rsidP="00A426CD">
            <w:pPr>
              <w:pStyle w:val="ListParagraph"/>
              <w:numPr>
                <w:ilvl w:val="0"/>
                <w:numId w:val="37"/>
              </w:numPr>
              <w:spacing w:line="240" w:lineRule="auto"/>
            </w:pPr>
            <w:r w:rsidRPr="005830AD">
              <w:t>Respiratory function measured by spirometry (FEV</w:t>
            </w:r>
            <w:r w:rsidRPr="00046B0D">
              <w:rPr>
                <w:vertAlign w:val="subscript"/>
              </w:rPr>
              <w:t>1</w:t>
            </w:r>
            <w:r w:rsidRPr="005830AD">
              <w:t>)</w:t>
            </w:r>
            <w:r w:rsidR="0099112F">
              <w:t xml:space="preserve"> </w:t>
            </w:r>
            <w:r w:rsidR="0099112F" w:rsidRPr="004F311F">
              <w:t>and FEV</w:t>
            </w:r>
            <w:r w:rsidR="0099112F" w:rsidRPr="0099112F">
              <w:rPr>
                <w:vertAlign w:val="subscript"/>
              </w:rPr>
              <w:t>1</w:t>
            </w:r>
            <w:r w:rsidR="0099112F" w:rsidRPr="004F311F">
              <w:t>/FVC ratio</w:t>
            </w:r>
          </w:p>
          <w:p w:rsidR="00A54AF6" w:rsidRPr="005830AD" w:rsidRDefault="00A54AF6" w:rsidP="00094989">
            <w:pPr>
              <w:pStyle w:val="ListParagraph"/>
              <w:numPr>
                <w:ilvl w:val="0"/>
                <w:numId w:val="37"/>
              </w:numPr>
              <w:spacing w:after="100" w:line="240" w:lineRule="auto"/>
              <w:ind w:left="714" w:hanging="357"/>
            </w:pPr>
            <w:r w:rsidRPr="005830AD">
              <w:t>Dyspnoea (measured with a validated tool e.g. Baseline dyspnoea index, Transition dyspnoea index)</w:t>
            </w:r>
          </w:p>
          <w:p w:rsidR="00A54AF6" w:rsidRPr="008612A0" w:rsidRDefault="00A54AF6" w:rsidP="00094989">
            <w:pPr>
              <w:spacing w:after="100" w:line="240" w:lineRule="auto"/>
              <w:rPr>
                <w:b/>
              </w:rPr>
            </w:pPr>
            <w:r w:rsidRPr="008612A0">
              <w:rPr>
                <w:b/>
              </w:rPr>
              <w:t>Secondary</w:t>
            </w:r>
            <w:r w:rsidR="00046B0D" w:rsidRPr="008612A0">
              <w:rPr>
                <w:b/>
              </w:rPr>
              <w:t xml:space="preserve"> effectiveness</w:t>
            </w:r>
            <w:r w:rsidRPr="008612A0">
              <w:rPr>
                <w:b/>
              </w:rPr>
              <w:t xml:space="preserve"> </w:t>
            </w:r>
          </w:p>
          <w:p w:rsidR="00A54AF6" w:rsidRDefault="00A54AF6" w:rsidP="00A426CD">
            <w:pPr>
              <w:pStyle w:val="ListParagraph"/>
              <w:numPr>
                <w:ilvl w:val="0"/>
                <w:numId w:val="21"/>
              </w:numPr>
              <w:spacing w:line="240" w:lineRule="auto"/>
            </w:pPr>
            <w:r>
              <w:t>Mortality, including deaths from respiratory failure</w:t>
            </w:r>
          </w:p>
          <w:p w:rsidR="00A54AF6" w:rsidRDefault="00A54AF6" w:rsidP="00A426CD">
            <w:pPr>
              <w:pStyle w:val="ListParagraph"/>
              <w:numPr>
                <w:ilvl w:val="0"/>
                <w:numId w:val="21"/>
              </w:numPr>
              <w:spacing w:line="240" w:lineRule="auto"/>
            </w:pPr>
            <w:r>
              <w:t>Number of exacerbations and hospitalisations associated with COPD</w:t>
            </w:r>
          </w:p>
          <w:p w:rsidR="00BB5525" w:rsidRDefault="00BB5525" w:rsidP="00BB5525">
            <w:pPr>
              <w:pStyle w:val="ListParagraph"/>
              <w:numPr>
                <w:ilvl w:val="0"/>
                <w:numId w:val="21"/>
              </w:numPr>
              <w:spacing w:line="240" w:lineRule="auto"/>
            </w:pPr>
            <w:r>
              <w:t>Quality of life (measured by validated tool for COPD or respiratory impairment)</w:t>
            </w:r>
          </w:p>
          <w:p w:rsidR="00A54AF6" w:rsidRDefault="00A54AF6" w:rsidP="00A426CD">
            <w:pPr>
              <w:pStyle w:val="ListParagraph"/>
              <w:numPr>
                <w:ilvl w:val="0"/>
                <w:numId w:val="21"/>
              </w:numPr>
              <w:spacing w:line="240" w:lineRule="auto"/>
            </w:pPr>
            <w:r>
              <w:t>Changes in exercise capacity (with tools such as the 6-minute walking test)</w:t>
            </w:r>
          </w:p>
          <w:p w:rsidR="0099112F" w:rsidRDefault="0099112F" w:rsidP="00A426CD">
            <w:pPr>
              <w:pStyle w:val="ListParagraph"/>
              <w:numPr>
                <w:ilvl w:val="0"/>
                <w:numId w:val="21"/>
              </w:numPr>
              <w:spacing w:line="240" w:lineRule="auto"/>
            </w:pPr>
            <w:r w:rsidRPr="004F311F">
              <w:t>The BODE index- body mass index, airflow obstruction, dyspnoea and exercise index</w:t>
            </w:r>
            <w:r w:rsidR="0070231D">
              <w:t xml:space="preserve">, which </w:t>
            </w:r>
            <w:r w:rsidRPr="004F311F">
              <w:t>is more predictive of mortality then</w:t>
            </w:r>
            <w:r>
              <w:t xml:space="preserve"> FEV</w:t>
            </w:r>
            <w:r w:rsidRPr="0099112F">
              <w:rPr>
                <w:vertAlign w:val="subscript"/>
              </w:rPr>
              <w:t>1</w:t>
            </w:r>
            <w:r w:rsidRPr="004F311F">
              <w:t xml:space="preserve"> </w:t>
            </w:r>
          </w:p>
          <w:p w:rsidR="00A54AF6" w:rsidRPr="00965BA3" w:rsidRDefault="00A54AF6" w:rsidP="00A426CD">
            <w:pPr>
              <w:pStyle w:val="ListParagraph"/>
              <w:numPr>
                <w:ilvl w:val="0"/>
                <w:numId w:val="21"/>
              </w:numPr>
              <w:spacing w:line="240" w:lineRule="auto"/>
            </w:pPr>
            <w:r w:rsidRPr="00965BA3">
              <w:t xml:space="preserve">Surrogate measures/biomarkers: </w:t>
            </w:r>
          </w:p>
          <w:p w:rsidR="00A54AF6" w:rsidRPr="00965BA3" w:rsidRDefault="00A54AF6" w:rsidP="00A426CD">
            <w:pPr>
              <w:pStyle w:val="ListParagraph"/>
              <w:numPr>
                <w:ilvl w:val="1"/>
                <w:numId w:val="21"/>
              </w:numPr>
              <w:spacing w:line="240" w:lineRule="auto"/>
            </w:pPr>
            <w:r w:rsidRPr="00965BA3">
              <w:t>Lung density measured on computed tomography</w:t>
            </w:r>
          </w:p>
          <w:p w:rsidR="00A84A56" w:rsidRPr="00965BA3" w:rsidRDefault="00A54AF6" w:rsidP="00A426CD">
            <w:pPr>
              <w:pStyle w:val="ListParagraph"/>
              <w:numPr>
                <w:ilvl w:val="1"/>
                <w:numId w:val="21"/>
              </w:numPr>
              <w:spacing w:line="240" w:lineRule="auto"/>
            </w:pPr>
            <w:r w:rsidRPr="00965BA3">
              <w:t>Carbon monoxide (CO) transfer or pulmonary diffusing capacity for CO</w:t>
            </w:r>
          </w:p>
          <w:p w:rsidR="00A54AF6" w:rsidRDefault="00A54AF6" w:rsidP="00A426CD">
            <w:pPr>
              <w:pStyle w:val="ListParagraph"/>
              <w:numPr>
                <w:ilvl w:val="0"/>
                <w:numId w:val="21"/>
              </w:numPr>
              <w:spacing w:line="240" w:lineRule="auto"/>
            </w:pPr>
            <w:r>
              <w:t xml:space="preserve">Costs </w:t>
            </w:r>
          </w:p>
          <w:p w:rsidR="007309A9" w:rsidRDefault="007309A9" w:rsidP="00094989">
            <w:pPr>
              <w:pStyle w:val="ListParagraph"/>
              <w:numPr>
                <w:ilvl w:val="1"/>
                <w:numId w:val="21"/>
              </w:numPr>
              <w:spacing w:line="240" w:lineRule="auto"/>
            </w:pPr>
            <w:r>
              <w:t>Costs associated with screening for the condition</w:t>
            </w:r>
          </w:p>
          <w:p w:rsidR="007309A9" w:rsidRDefault="00636D00" w:rsidP="00A426CD">
            <w:pPr>
              <w:pStyle w:val="ListParagraph"/>
              <w:numPr>
                <w:ilvl w:val="1"/>
                <w:numId w:val="21"/>
              </w:numPr>
              <w:spacing w:line="240" w:lineRule="auto"/>
            </w:pPr>
            <w:r>
              <w:lastRenderedPageBreak/>
              <w:t xml:space="preserve">Costs of providing </w:t>
            </w:r>
            <w:r w:rsidR="008735B6">
              <w:t>the intervention</w:t>
            </w:r>
            <w:r w:rsidR="00354799">
              <w:t xml:space="preserve"> </w:t>
            </w:r>
            <w:r w:rsidR="007309A9">
              <w:t>(including costs associated with monitoring lung function, compliance with smoking cessation etc.)</w:t>
            </w:r>
          </w:p>
          <w:p w:rsidR="00A54AF6" w:rsidRPr="00A54AF6" w:rsidRDefault="00A54AF6" w:rsidP="00A426CD">
            <w:pPr>
              <w:pStyle w:val="ListParagraph"/>
              <w:numPr>
                <w:ilvl w:val="1"/>
                <w:numId w:val="21"/>
              </w:numPr>
              <w:spacing w:line="240" w:lineRule="auto"/>
            </w:pPr>
            <w:r>
              <w:t>Cost per Quality Adjusted Life Year (QALY)</w:t>
            </w:r>
          </w:p>
        </w:tc>
      </w:tr>
    </w:tbl>
    <w:p w:rsidR="0070231D" w:rsidRDefault="0070231D" w:rsidP="00F55593">
      <w:pPr>
        <w:spacing w:after="0"/>
        <w:rPr>
          <w:rFonts w:eastAsia="MS Gothic"/>
          <w:b/>
          <w:bCs/>
          <w:i/>
          <w:color w:val="548DD4"/>
          <w:szCs w:val="26"/>
          <w:u w:val="single"/>
        </w:rPr>
      </w:pPr>
    </w:p>
    <w:p w:rsidR="007F4E20" w:rsidRPr="00E364F7" w:rsidRDefault="00E364F7" w:rsidP="00A03E79">
      <w:pPr>
        <w:spacing w:after="0"/>
        <w:rPr>
          <w:rFonts w:eastAsia="MS Gothic"/>
          <w:bCs/>
          <w:color w:val="548DD4"/>
          <w:szCs w:val="26"/>
        </w:rPr>
      </w:pPr>
      <w:r w:rsidRPr="00E364F7">
        <w:rPr>
          <w:rFonts w:eastAsia="MS Gothic"/>
          <w:b/>
          <w:bCs/>
          <w:i/>
          <w:color w:val="548DD4"/>
          <w:szCs w:val="26"/>
          <w:u w:val="single"/>
        </w:rPr>
        <w:t>PICO</w:t>
      </w:r>
      <w:r w:rsidR="00953ED7">
        <w:rPr>
          <w:rFonts w:eastAsia="MS Gothic"/>
          <w:b/>
          <w:bCs/>
          <w:i/>
          <w:color w:val="548DD4"/>
          <w:szCs w:val="26"/>
          <w:u w:val="single"/>
        </w:rPr>
        <w:t xml:space="preserve"> or PPICO</w:t>
      </w:r>
      <w:r w:rsidRPr="00E364F7">
        <w:rPr>
          <w:rFonts w:eastAsia="MS Gothic"/>
          <w:b/>
          <w:bCs/>
          <w:i/>
          <w:color w:val="548DD4"/>
          <w:szCs w:val="26"/>
          <w:u w:val="single"/>
        </w:rPr>
        <w:t xml:space="preserve"> rationale</w:t>
      </w:r>
      <w:r w:rsidR="006D1643">
        <w:rPr>
          <w:rFonts w:eastAsia="MS Gothic"/>
          <w:b/>
          <w:bCs/>
          <w:i/>
          <w:color w:val="548DD4"/>
          <w:szCs w:val="26"/>
          <w:u w:val="single"/>
        </w:rPr>
        <w:t xml:space="preserve"> for therapeutic </w:t>
      </w:r>
      <w:r w:rsidR="00B45971">
        <w:rPr>
          <w:rFonts w:eastAsia="MS Gothic"/>
          <w:b/>
          <w:bCs/>
          <w:i/>
          <w:color w:val="548DD4"/>
          <w:szCs w:val="26"/>
          <w:u w:val="single"/>
        </w:rPr>
        <w:t xml:space="preserve">and investigative </w:t>
      </w:r>
      <w:r w:rsidR="00BA63AA">
        <w:rPr>
          <w:rFonts w:eastAsia="MS Gothic"/>
          <w:b/>
          <w:bCs/>
          <w:i/>
          <w:color w:val="548DD4"/>
          <w:szCs w:val="26"/>
          <w:u w:val="single"/>
        </w:rPr>
        <w:t>medical services only</w:t>
      </w:r>
    </w:p>
    <w:p w:rsidR="00896845" w:rsidRPr="00E364F7" w:rsidRDefault="00896845" w:rsidP="00A03E79">
      <w:pPr>
        <w:pStyle w:val="Heading1"/>
        <w:spacing w:before="120"/>
        <w:rPr>
          <w:b w:val="0"/>
        </w:rPr>
      </w:pPr>
      <w:r w:rsidRPr="00645A68">
        <w:rPr>
          <w:rFonts w:ascii="Calibri" w:eastAsia="Calibri" w:hAnsi="Calibri" w:cs="Times New Roman"/>
          <w:bCs w:val="0"/>
          <w:color w:val="auto"/>
          <w:sz w:val="22"/>
          <w:szCs w:val="22"/>
        </w:rPr>
        <w:t>Population</w:t>
      </w:r>
    </w:p>
    <w:p w:rsidR="00E37FB0" w:rsidRDefault="00A1466D" w:rsidP="00DF5F40">
      <w:r w:rsidRPr="00A1466D">
        <w:t>Alpha1-proteinase inhibitor (A1-PI) or alpha1 antitrypsin (</w:t>
      </w:r>
      <w:r w:rsidR="008B25AC" w:rsidRPr="008B25AC">
        <w:t>A1-</w:t>
      </w:r>
      <w:r w:rsidR="0070130E">
        <w:t>AT</w:t>
      </w:r>
      <w:r w:rsidRPr="00A1466D">
        <w:t xml:space="preserve">) </w:t>
      </w:r>
      <w:r>
        <w:t xml:space="preserve">deficiency is a heritable genetic condition that results in </w:t>
      </w:r>
      <w:r w:rsidR="00B0437B">
        <w:t>decreased circulating</w:t>
      </w:r>
      <w:r w:rsidR="001B2C32">
        <w:t xml:space="preserve"> (</w:t>
      </w:r>
      <w:r w:rsidR="008B2766">
        <w:t>and/</w:t>
      </w:r>
      <w:r>
        <w:t>or</w:t>
      </w:r>
      <w:r w:rsidR="001B2C32">
        <w:t xml:space="preserve"> </w:t>
      </w:r>
      <w:r w:rsidR="00BC71C5">
        <w:t>abnormally</w:t>
      </w:r>
      <w:r>
        <w:t xml:space="preserve"> functioning</w:t>
      </w:r>
      <w:r w:rsidR="001B2C32">
        <w:t>)</w:t>
      </w:r>
      <w:r>
        <w:t xml:space="preserve"> </w:t>
      </w:r>
      <w:r w:rsidR="008B25AC">
        <w:t>A1-PI</w:t>
      </w:r>
      <w:r>
        <w:t xml:space="preserve"> protein. </w:t>
      </w:r>
      <w:r w:rsidR="008B25AC">
        <w:t>A1-PI</w:t>
      </w:r>
      <w:r w:rsidR="00E37FB0">
        <w:t xml:space="preserve"> is predominantly synthesi</w:t>
      </w:r>
      <w:r w:rsidR="008932DD">
        <w:t>z</w:t>
      </w:r>
      <w:r w:rsidR="00E37FB0">
        <w:t>ed by hepatocytes and released into the bloodstream</w:t>
      </w:r>
      <w:r w:rsidR="001B2C32">
        <w:t>,</w:t>
      </w:r>
      <w:r w:rsidR="00E37FB0">
        <w:t xml:space="preserve"> where it acts as a serine protease inhibitor</w:t>
      </w:r>
      <w:r w:rsidR="008932DD">
        <w:t>,</w:t>
      </w:r>
      <w:r w:rsidR="00E37FB0">
        <w:t xml:space="preserve"> with neutrophil elastase being its primary substrate </w:t>
      </w:r>
      <w:r w:rsidR="00E37FB0">
        <w:fldChar w:fldCharType="begin">
          <w:fldData xml:space="preserve">PEVuZE5vdGU+PENpdGU+PEF1dGhvcj5kZSBTZXJyZXM8L0F1dGhvcj48WWVhcj4yMDAzPC9ZZWFy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</w:fldData>
        </w:fldChar>
      </w:r>
      <w:r w:rsidR="00B91433">
        <w:instrText xml:space="preserve"> ADDIN EN.CITE </w:instrText>
      </w:r>
      <w:r w:rsidR="00B91433">
        <w:fldChar w:fldCharType="begin">
          <w:fldData xml:space="preserve">PEVuZE5vdGU+PENpdGU+PEF1dGhvcj5kZSBTZXJyZXM8L0F1dGhvcj48WWVhcj4yMDAzPC9ZZWFy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</w:fldData>
        </w:fldChar>
      </w:r>
      <w:r w:rsidR="00B91433">
        <w:instrText xml:space="preserve"> ADDIN EN.CITE.DATA </w:instrText>
      </w:r>
      <w:r w:rsidR="00B91433">
        <w:fldChar w:fldCharType="end"/>
      </w:r>
      <w:r w:rsidR="00E37FB0">
        <w:fldChar w:fldCharType="separate"/>
      </w:r>
      <w:r w:rsidR="00B91433">
        <w:rPr>
          <w:noProof/>
        </w:rPr>
        <w:t xml:space="preserve">(de Serres </w:t>
      </w:r>
      <w:r w:rsidR="00E74AA3">
        <w:rPr>
          <w:noProof/>
        </w:rPr>
        <w:t>et al.</w:t>
      </w:r>
      <w:r w:rsidR="00B91433">
        <w:rPr>
          <w:noProof/>
        </w:rPr>
        <w:t xml:space="preserve"> 2003)</w:t>
      </w:r>
      <w:r w:rsidR="00E37FB0">
        <w:fldChar w:fldCharType="end"/>
      </w:r>
      <w:r w:rsidR="00E37FB0">
        <w:t xml:space="preserve">. </w:t>
      </w:r>
      <w:r w:rsidR="00871351">
        <w:t xml:space="preserve"> </w:t>
      </w:r>
      <w:r w:rsidR="008B25AC">
        <w:t>A1-PI</w:t>
      </w:r>
      <w:r w:rsidR="00E37FB0">
        <w:t xml:space="preserve"> </w:t>
      </w:r>
      <w:r w:rsidR="00871351">
        <w:t>deficiency</w:t>
      </w:r>
      <w:r w:rsidR="00E37FB0">
        <w:t xml:space="preserve">, defined as </w:t>
      </w:r>
      <w:r w:rsidR="009627F8">
        <w:t>≤</w:t>
      </w:r>
      <w:r w:rsidR="00E37FB0" w:rsidRPr="00E37FB0">
        <w:t xml:space="preserve">30 per cent of normal </w:t>
      </w:r>
      <w:r w:rsidR="00E37FB0">
        <w:t xml:space="preserve">serum </w:t>
      </w:r>
      <w:r w:rsidR="00E37FB0" w:rsidRPr="00E37FB0">
        <w:t>levels</w:t>
      </w:r>
      <w:r w:rsidR="00E37FB0">
        <w:t>,</w:t>
      </w:r>
      <w:r w:rsidR="00871351">
        <w:t xml:space="preserve"> is </w:t>
      </w:r>
      <w:r w:rsidR="00DF5F40">
        <w:t xml:space="preserve">known to have a role in the development of </w:t>
      </w:r>
      <w:r w:rsidR="00871351" w:rsidRPr="00871351">
        <w:t>liver disease and emphysema</w:t>
      </w:r>
      <w:r w:rsidR="008932DD">
        <w:t>,</w:t>
      </w:r>
      <w:r w:rsidR="00871351" w:rsidRPr="00871351">
        <w:t xml:space="preserve"> </w:t>
      </w:r>
      <w:r w:rsidR="00871351">
        <w:t>a</w:t>
      </w:r>
      <w:r w:rsidR="00106207">
        <w:t>nd</w:t>
      </w:r>
      <w:r w:rsidR="00B9551B">
        <w:t xml:space="preserve"> </w:t>
      </w:r>
      <w:r w:rsidR="00DF5F40">
        <w:t xml:space="preserve">has been hypothesised to be part of pathological processes underlying a range of health conditions. </w:t>
      </w:r>
    </w:p>
    <w:p w:rsidR="008735B6" w:rsidRPr="00137B1B" w:rsidRDefault="008735B6" w:rsidP="00DF5F40">
      <w:pPr>
        <w:rPr>
          <w:i/>
        </w:rPr>
      </w:pPr>
      <w:r>
        <w:t xml:space="preserve">The </w:t>
      </w:r>
      <w:r w:rsidR="007309A9">
        <w:t xml:space="preserve">application </w:t>
      </w:r>
      <w:r w:rsidR="00FA3E17">
        <w:t xml:space="preserve">is </w:t>
      </w:r>
      <w:r w:rsidR="007309A9">
        <w:t xml:space="preserve">for </w:t>
      </w:r>
      <w:r>
        <w:t>patients with A1-PI deficiency</w:t>
      </w:r>
      <w:r w:rsidR="00FA3E17">
        <w:t>,</w:t>
      </w:r>
      <w:r>
        <w:t xml:space="preserve"> leading to </w:t>
      </w:r>
      <w:r w:rsidRPr="00713D18">
        <w:t>chronic obstr</w:t>
      </w:r>
      <w:r>
        <w:t xml:space="preserve">uctive pulmonary disease (COPD). </w:t>
      </w:r>
      <w:r w:rsidRPr="00713D18">
        <w:t>A1-PI</w:t>
      </w:r>
      <w:r>
        <w:t xml:space="preserve"> deficiency is associated with a range of problems that fall under the umbrella term of COPD</w:t>
      </w:r>
      <w:r w:rsidR="009B1C3E">
        <w:t>,</w:t>
      </w:r>
      <w:r>
        <w:t xml:space="preserve"> with </w:t>
      </w:r>
      <w:proofErr w:type="spellStart"/>
      <w:r w:rsidRPr="00713D18">
        <w:t>panacinar</w:t>
      </w:r>
      <w:proofErr w:type="spellEnd"/>
      <w:r w:rsidRPr="00713D18">
        <w:t xml:space="preserve"> emphysema</w:t>
      </w:r>
      <w:r>
        <w:t xml:space="preserve"> being the most commonly recognised manifestation.</w:t>
      </w:r>
      <w:r w:rsidR="007309A9">
        <w:t xml:space="preserve"> </w:t>
      </w:r>
      <w:r w:rsidR="007309A9" w:rsidRPr="00965BA3">
        <w:rPr>
          <w:i/>
        </w:rPr>
        <w:t xml:space="preserve">Consultation with clinical experts indicated the main population to be considered </w:t>
      </w:r>
      <w:r w:rsidR="008932DD">
        <w:rPr>
          <w:i/>
        </w:rPr>
        <w:t xml:space="preserve">during </w:t>
      </w:r>
      <w:r w:rsidR="007309A9" w:rsidRPr="00965BA3">
        <w:rPr>
          <w:i/>
        </w:rPr>
        <w:t>the assessment phase is e</w:t>
      </w:r>
      <w:r w:rsidR="009B1C3E">
        <w:rPr>
          <w:i/>
        </w:rPr>
        <w:t xml:space="preserve">x-smokers or patients who have never smoked, </w:t>
      </w:r>
      <w:r w:rsidR="007309A9" w:rsidRPr="00965BA3">
        <w:rPr>
          <w:i/>
        </w:rPr>
        <w:t>with emphysema and severe A1-PI deficiency. However, if available</w:t>
      </w:r>
      <w:r w:rsidR="00931F16">
        <w:rPr>
          <w:i/>
        </w:rPr>
        <w:t>,</w:t>
      </w:r>
      <w:r w:rsidR="007309A9" w:rsidRPr="00965BA3">
        <w:rPr>
          <w:i/>
        </w:rPr>
        <w:t xml:space="preserve"> evidence could also be provided on a broader population</w:t>
      </w:r>
      <w:r w:rsidR="005E3EAB">
        <w:rPr>
          <w:i/>
        </w:rPr>
        <w:t xml:space="preserve"> (see rationale)</w:t>
      </w:r>
      <w:r w:rsidR="007309A9">
        <w:t xml:space="preserve">. </w:t>
      </w:r>
      <w:r w:rsidR="00137B1B" w:rsidRPr="00137B1B">
        <w:rPr>
          <w:i/>
        </w:rPr>
        <w:t>The clinical expert advised that cigarette smoking inactivates A1-PI, rendering this expensive product useless in smokers</w:t>
      </w:r>
      <w:r w:rsidR="00137B1B">
        <w:rPr>
          <w:i/>
        </w:rPr>
        <w:t>.</w:t>
      </w:r>
    </w:p>
    <w:p w:rsidR="00E37FB0" w:rsidRDefault="00E37FB0" w:rsidP="00E37FB0">
      <w:r>
        <w:t>S</w:t>
      </w:r>
      <w:r w:rsidR="008B2766">
        <w:t xml:space="preserve">evere </w:t>
      </w:r>
      <w:r w:rsidR="008B25AC">
        <w:t>A1-PI</w:t>
      </w:r>
      <w:r w:rsidR="008B2766">
        <w:t xml:space="preserve"> </w:t>
      </w:r>
      <w:r w:rsidR="004D0D71">
        <w:t>deficiency is</w:t>
      </w:r>
      <w:r>
        <w:t xml:space="preserve"> defined as serum levels </w:t>
      </w:r>
      <w:r w:rsidR="008B2766">
        <w:t xml:space="preserve">below 11 </w:t>
      </w:r>
      <w:proofErr w:type="spellStart"/>
      <w:r w:rsidR="00BE39C3" w:rsidRPr="00BE39C3">
        <w:t>μM</w:t>
      </w:r>
      <w:proofErr w:type="spellEnd"/>
      <w:r w:rsidR="00D220E0">
        <w:t xml:space="preserve"> (approximately 59 mg/</w:t>
      </w:r>
      <w:proofErr w:type="spellStart"/>
      <w:r w:rsidR="00D220E0">
        <w:t>dL</w:t>
      </w:r>
      <w:proofErr w:type="spellEnd"/>
      <w:r w:rsidR="00D220E0">
        <w:t>)</w:t>
      </w:r>
      <w:r w:rsidR="00BE39C3" w:rsidRPr="00BE39C3">
        <w:t xml:space="preserve"> </w:t>
      </w:r>
      <w:r w:rsidR="00DB4CEB">
        <w:fldChar w:fldCharType="begin">
          <w:fldData xml:space="preserve">PEVuZE5vdGU+PENpdGU+PEF1dGhvcj5IYXRpcG9nbHU8L0F1dGhvcj48WWVhcj4yMDE2PC9ZZWFy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</w:fldData>
        </w:fldChar>
      </w:r>
      <w:r w:rsidR="00BD7299">
        <w:instrText xml:space="preserve"> ADDIN EN.CITE </w:instrText>
      </w:r>
      <w:r w:rsidR="00BD7299">
        <w:fldChar w:fldCharType="begin">
          <w:fldData xml:space="preserve">PEVuZE5vdGU+PENpdGU+PEF1dGhvcj5IYXRpcG9nbHU8L0F1dGhvcj48WWVhcj4yMDE2PC9ZZWFy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</w:fldData>
        </w:fldChar>
      </w:r>
      <w:r w:rsidR="00BD7299">
        <w:instrText xml:space="preserve"> ADDIN EN.CITE.DATA </w:instrText>
      </w:r>
      <w:r w:rsidR="00BD7299">
        <w:fldChar w:fldCharType="end"/>
      </w:r>
      <w:r w:rsidR="00DB4CEB">
        <w:fldChar w:fldCharType="separate"/>
      </w:r>
      <w:r w:rsidR="00DB4CEB">
        <w:rPr>
          <w:noProof/>
        </w:rPr>
        <w:t>(Hatipoglu and Stoller 2016)</w:t>
      </w:r>
      <w:r w:rsidR="00DB4CEB">
        <w:fldChar w:fldCharType="end"/>
      </w:r>
      <w:r w:rsidR="008B2766">
        <w:t xml:space="preserve">. Clinically this deficiency </w:t>
      </w:r>
      <w:r w:rsidR="00B0437B">
        <w:t xml:space="preserve">manifests as </w:t>
      </w:r>
      <w:proofErr w:type="spellStart"/>
      <w:r w:rsidR="00B0437B">
        <w:t>panacinar</w:t>
      </w:r>
      <w:proofErr w:type="spellEnd"/>
      <w:r w:rsidR="00B0437B">
        <w:t xml:space="preserve"> emphysema or hepatitis</w:t>
      </w:r>
      <w:r w:rsidR="00DF5F40">
        <w:t>,</w:t>
      </w:r>
      <w:r w:rsidR="00B0437B">
        <w:t xml:space="preserve"> cirrhosis</w:t>
      </w:r>
      <w:r w:rsidR="00DF5F40">
        <w:t>,</w:t>
      </w:r>
      <w:r w:rsidR="00B0437B">
        <w:t xml:space="preserve"> and/or hepatoma </w:t>
      </w:r>
      <w:r w:rsidR="00B0437B">
        <w:fldChar w:fldCharType="begin"/>
      </w:r>
      <w:r w:rsidR="00A97EDD">
        <w:instrText xml:space="preserve"> ADDIN EN.CITE &lt;EndNote&gt;&lt;Cite&gt;&lt;Year&gt;2010&lt;/Year&gt;&lt;RecNum&gt;8&lt;/RecNum&gt;&lt;DisplayText&gt;(Pharmacy and Therapeutics 2010)&lt;/DisplayText&gt;&lt;record&gt;&lt;rec-number&gt;8&lt;/rec-number&gt;&lt;foreign-keys&gt;&lt;key app="EN" db-id="wvs0zat5b5sxpgefesqp0vv3pppx0vvxpwar" timestamp="1517442129"&gt;8&lt;/key&gt;&lt;/foreign-keys&gt;&lt;ref-type name="Journal Article"&gt;17&lt;/ref-type&gt;&lt;contributors&gt;&lt;authors&gt;&lt;author&gt;Pharmacy and Therapeutics,&lt;/author&gt;&lt;/authors&gt;&lt;/contributors&gt;&lt;titles&gt;&lt;title&gt;Alpha(1)-Proteinase Inhibitor (Human)&lt;/title&gt;&lt;secondary-title&gt;Pharmacy and Therapeutics&lt;/secondary-title&gt;&lt;/titles&gt;&lt;periodical&gt;&lt;full-title&gt;Pharmacy and Therapeutics&lt;/full-title&gt;&lt;/periodical&gt;&lt;pages&gt;2-6&lt;/pages&gt;&lt;volume&gt;35&lt;/volume&gt;&lt;number&gt;3 Section 2&lt;/number&gt;&lt;dates&gt;&lt;year&gt;2010&lt;/year&gt;&lt;/dates&gt;&lt;publisher&gt;MediMedia USA, Inc.&lt;/publisher&gt;&lt;isbn&gt;1052-1372&lt;/isbn&gt;&lt;accession-num&gt;PMC2844046&lt;/accession-num&gt;&lt;urls&gt;&lt;related-urls&gt;&lt;url&gt;http://www.ncbi.nlm.nih.gov/pmc/articles/PMC2844046/&lt;/url&gt;&lt;/related-urls&gt;&lt;/urls&gt;&lt;remote-database-name&gt;PMC&lt;/remote-database-name&gt;&lt;/record&gt;&lt;/Cite&gt;&lt;/EndNote&gt;</w:instrText>
      </w:r>
      <w:r w:rsidR="00B0437B">
        <w:fldChar w:fldCharType="separate"/>
      </w:r>
      <w:r w:rsidR="00A97EDD">
        <w:rPr>
          <w:noProof/>
        </w:rPr>
        <w:t>(Pharmacy and Therapeutics 2010)</w:t>
      </w:r>
      <w:r w:rsidR="00B0437B">
        <w:fldChar w:fldCharType="end"/>
      </w:r>
      <w:r w:rsidR="00A97EDD">
        <w:t>.</w:t>
      </w:r>
      <w:r w:rsidR="00B0437B">
        <w:t xml:space="preserve"> </w:t>
      </w:r>
      <w:r w:rsidR="000A2F24">
        <w:t>Less commonly</w:t>
      </w:r>
      <w:r w:rsidR="008932DD">
        <w:t>,</w:t>
      </w:r>
      <w:r w:rsidR="000A2F24">
        <w:t xml:space="preserve"> vasculitis and panniculitis are observed</w:t>
      </w:r>
      <w:r w:rsidR="00A97EDD">
        <w:t xml:space="preserve"> </w:t>
      </w:r>
      <w:r w:rsidR="00B0437B">
        <w:fldChar w:fldCharType="begin"/>
      </w:r>
      <w:r w:rsidR="00A97EDD">
        <w:instrText xml:space="preserve"> ADDIN EN.CITE &lt;EndNote&gt;&lt;Cite&gt;&lt;Year&gt;2010&lt;/Year&gt;&lt;RecNum&gt;8&lt;/RecNum&gt;&lt;DisplayText&gt;(Pharmacy and Therapeutics 2010)&lt;/DisplayText&gt;&lt;record&gt;&lt;rec-number&gt;8&lt;/rec-number&gt;&lt;foreign-keys&gt;&lt;key app="EN" db-id="wvs0zat5b5sxpgefesqp0vv3pppx0vvxpwar" timestamp="1517442129"&gt;8&lt;/key&gt;&lt;/foreign-keys&gt;&lt;ref-type name="Journal Article"&gt;17&lt;/ref-type&gt;&lt;contributors&gt;&lt;authors&gt;&lt;author&gt;Pharmacy and Therapeutics,&lt;/author&gt;&lt;/authors&gt;&lt;/contributors&gt;&lt;titles&gt;&lt;title&gt;Alpha(1)-Proteinase Inhibitor (Human)&lt;/title&gt;&lt;secondary-title&gt;Pharmacy and Therapeutics&lt;/secondary-title&gt;&lt;/titles&gt;&lt;periodical&gt;&lt;full-title&gt;Pharmacy and Therapeutics&lt;/full-title&gt;&lt;/periodical&gt;&lt;pages&gt;2-6&lt;/pages&gt;&lt;volume&gt;35&lt;/volume&gt;&lt;number&gt;3 Section 2&lt;/number&gt;&lt;dates&gt;&lt;year&gt;2010&lt;/year&gt;&lt;/dates&gt;&lt;publisher&gt;MediMedia USA, Inc.&lt;/publisher&gt;&lt;isbn&gt;1052-1372&lt;/isbn&gt;&lt;accession-num&gt;PMC2844046&lt;/accession-num&gt;&lt;urls&gt;&lt;related-urls&gt;&lt;url&gt;http://www.ncbi.nlm.nih.gov/pmc/articles/PMC2844046/&lt;/url&gt;&lt;/related-urls&gt;&lt;/urls&gt;&lt;remote-database-name&gt;PMC&lt;/remote-database-name&gt;&lt;/record&gt;&lt;/Cite&gt;&lt;/EndNote&gt;</w:instrText>
      </w:r>
      <w:r w:rsidR="00B0437B">
        <w:fldChar w:fldCharType="separate"/>
      </w:r>
      <w:r w:rsidR="00A97EDD">
        <w:rPr>
          <w:noProof/>
        </w:rPr>
        <w:t>(Pharmacy and Therapeutics 2010)</w:t>
      </w:r>
      <w:r w:rsidR="00B0437B">
        <w:fldChar w:fldCharType="end"/>
      </w:r>
      <w:r w:rsidR="00A97EDD">
        <w:t>.</w:t>
      </w:r>
      <w:r w:rsidR="000A2F24">
        <w:t xml:space="preserve"> </w:t>
      </w:r>
      <w:r>
        <w:t xml:space="preserve">The deleterious consequences </w:t>
      </w:r>
      <w:r w:rsidR="008932DD">
        <w:t xml:space="preserve">of </w:t>
      </w:r>
      <w:r w:rsidR="008B25AC">
        <w:t>A1-PI</w:t>
      </w:r>
      <w:r>
        <w:t xml:space="preserve"> deficiency for lung and liver function occur via different pathways. In the lungs</w:t>
      </w:r>
      <w:r w:rsidR="008932DD">
        <w:t>,</w:t>
      </w:r>
      <w:r>
        <w:t xml:space="preserve"> neutrophil elastase</w:t>
      </w:r>
      <w:r w:rsidR="008932DD">
        <w:t xml:space="preserve"> (</w:t>
      </w:r>
      <w:r>
        <w:t>which has an important role in fighting infection</w:t>
      </w:r>
      <w:r w:rsidR="008932DD">
        <w:t>)</w:t>
      </w:r>
      <w:r>
        <w:t xml:space="preserve"> is normally bound and inactivated by </w:t>
      </w:r>
      <w:r w:rsidR="008B25AC">
        <w:t>A1-PI</w:t>
      </w:r>
      <w:r w:rsidR="008932DD">
        <w:t>. H</w:t>
      </w:r>
      <w:r>
        <w:t xml:space="preserve">owever, with low levels of </w:t>
      </w:r>
      <w:r w:rsidR="008B25AC">
        <w:t>A1-PI</w:t>
      </w:r>
      <w:r w:rsidR="008932DD">
        <w:t xml:space="preserve">, </w:t>
      </w:r>
      <w:r>
        <w:t>enzymatic activity of neutrophil elastase goes unchecked</w:t>
      </w:r>
      <w:r w:rsidR="008932DD">
        <w:t>,</w:t>
      </w:r>
      <w:r>
        <w:t xml:space="preserve"> and ultimately </w:t>
      </w:r>
      <w:r w:rsidR="00F6198C">
        <w:t xml:space="preserve">its detrimental impact on elastin </w:t>
      </w:r>
      <w:r>
        <w:t xml:space="preserve">compromises the bronchia and alveoli. Conversely, liver damage occurs when the </w:t>
      </w:r>
      <w:r w:rsidR="008B25AC">
        <w:t>A1-PI</w:t>
      </w:r>
      <w:r>
        <w:t xml:space="preserve"> protein forms polymers that accumulate within hepatocytes and lead to scarrin</w:t>
      </w:r>
      <w:r w:rsidR="00656B28">
        <w:t xml:space="preserve">g, inflammation or malignancy. </w:t>
      </w:r>
      <w:r w:rsidR="008A7ADB">
        <w:t xml:space="preserve">A simplified schematic of the </w:t>
      </w:r>
      <w:r w:rsidR="008F092B">
        <w:t xml:space="preserve">mechanisms underlying disease associated with the most prevalent </w:t>
      </w:r>
      <w:r w:rsidR="006A2AB8">
        <w:t xml:space="preserve">deficiency-causing </w:t>
      </w:r>
      <w:r w:rsidR="008F092B">
        <w:t xml:space="preserve">allele is shown in </w:t>
      </w:r>
      <w:r w:rsidR="0081459D">
        <w:fldChar w:fldCharType="begin"/>
      </w:r>
      <w:r w:rsidR="0081459D">
        <w:instrText xml:space="preserve"> REF _Ref508283106 \h </w:instrText>
      </w:r>
      <w:r w:rsidR="0081459D">
        <w:fldChar w:fldCharType="separate"/>
      </w:r>
      <w:r w:rsidR="00E86837">
        <w:t xml:space="preserve">Figure </w:t>
      </w:r>
      <w:r w:rsidR="00E86837">
        <w:rPr>
          <w:noProof/>
        </w:rPr>
        <w:t>1</w:t>
      </w:r>
      <w:r w:rsidR="0081459D">
        <w:fldChar w:fldCharType="end"/>
      </w:r>
      <w:r w:rsidR="008F092B">
        <w:t xml:space="preserve"> </w:t>
      </w:r>
      <w:r w:rsidR="008F092B">
        <w:fldChar w:fldCharType="begin"/>
      </w:r>
      <w:r w:rsidR="008F092B">
        <w:instrText xml:space="preserve"> ADDIN EN.CITE &lt;EndNote&gt;&lt;Cite&gt;&lt;Author&gt;Fregonese&lt;/Author&gt;&lt;Year&gt;2008&lt;/Year&gt;&lt;RecNum&gt;16&lt;/RecNum&gt;&lt;DisplayText&gt;(Fregonese and Stolk 2008)&lt;/DisplayText&gt;&lt;record&gt;&lt;rec-number&gt;16&lt;/rec-number&gt;&lt;foreign-keys&gt;&lt;key app="EN" db-id="wvs0zat5b5sxpgefesqp0vv3pppx0vvxpwar" timestamp="1517527322"&gt;16&lt;/key&gt;&lt;/foreign-keys&gt;&lt;ref-type name="Journal Article"&gt;17&lt;/ref-type&gt;&lt;contributors&gt;&lt;authors&gt;&lt;author&gt;Fregonese, Laura&lt;/author&gt;&lt;author&gt;Stolk, Jan&lt;/author&gt;&lt;/authors&gt;&lt;/contributors&gt;&lt;titles&gt;&lt;title&gt;Hereditary alpha-1-antitrypsin deficiency and its clinical consequences&lt;/title&gt;&lt;secondary-title&gt;Orphanet Journal of Rare Diseases&lt;/secondary-title&gt;&lt;/titles&gt;&lt;periodical&gt;&lt;full-title&gt;Orphanet Journal of Rare Diseases&lt;/full-title&gt;&lt;/periodical&gt;&lt;pages&gt;16-16&lt;/pages&gt;&lt;volume&gt;3&lt;/volume&gt;&lt;dates&gt;&lt;year&gt;2008&lt;/year&gt;&lt;pub-dates&gt;&lt;date&gt;06/19&amp;#xD;11/16/received&amp;#xD;06/19/accepted&lt;/date&gt;&lt;/pub-dates&gt;&lt;/dates&gt;&lt;publisher&gt;BioMed Central&lt;/publisher&gt;&lt;isbn&gt;1750-1172&lt;/isbn&gt;&lt;accession-num&gt;PMC2441617&lt;/accession-num&gt;&lt;urls&gt;&lt;related-urls&gt;&lt;url&gt;http://www.ncbi.nlm.nih.gov/pmc/articles/PMC2441617/&lt;/url&gt;&lt;/related-urls&gt;&lt;/urls&gt;&lt;electronic-resource-num&gt;10.1186/1750-1172-3-16&lt;/electronic-resource-num&gt;&lt;remote-database-name&gt;PMC&lt;/remote-database-name&gt;&lt;/record&gt;&lt;/Cite&gt;&lt;/EndNote&gt;</w:instrText>
      </w:r>
      <w:r w:rsidR="008F092B">
        <w:fldChar w:fldCharType="separate"/>
      </w:r>
      <w:r w:rsidR="008F092B">
        <w:rPr>
          <w:noProof/>
        </w:rPr>
        <w:t>(Fregonese and Stolk 2008)</w:t>
      </w:r>
      <w:r w:rsidR="008F092B">
        <w:fldChar w:fldCharType="end"/>
      </w:r>
      <w:r w:rsidR="008F092B">
        <w:t xml:space="preserve">.  </w:t>
      </w:r>
    </w:p>
    <w:p w:rsidR="008735B6" w:rsidRDefault="008F092B" w:rsidP="008735B6">
      <w:pPr>
        <w:keepNext/>
      </w:pPr>
      <w:r>
        <w:rPr>
          <w:noProof/>
          <w:lang w:eastAsia="en-AU"/>
        </w:rPr>
        <w:lastRenderedPageBreak/>
        <w:drawing>
          <wp:inline distT="0" distB="0" distL="0" distR="0" wp14:anchorId="12FC2985" wp14:editId="6ED186CA">
            <wp:extent cx="5377098" cy="4035506"/>
            <wp:effectExtent l="0" t="0" r="0" b="3175"/>
            <wp:docPr id="2" name="Picture 2" title="Pathwa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 allele.jpg"/>
                    <pic:cNvPicPr/>
                  </pic:nvPicPr>
                  <pic:blipFill>
                    <a:blip r:embed="rId13">
                      <a:extLst>
                        <a:ext uri="{28A0092B-C50C-407E-A947-70E740481C1C}">
                          <a14:useLocalDpi xmlns:a14="http://schemas.microsoft.com/office/drawing/2010/main" val="0"/>
                        </a:ext>
                      </a:extLst>
                    </a:blip>
                    <a:stretch>
                      <a:fillRect/>
                    </a:stretch>
                  </pic:blipFill>
                  <pic:spPr>
                    <a:xfrm>
                      <a:off x="0" y="0"/>
                      <a:ext cx="5385502" cy="4041813"/>
                    </a:xfrm>
                    <a:prstGeom prst="rect">
                      <a:avLst/>
                    </a:prstGeom>
                  </pic:spPr>
                </pic:pic>
              </a:graphicData>
            </a:graphic>
          </wp:inline>
        </w:drawing>
      </w:r>
    </w:p>
    <w:p w:rsidR="008F092B" w:rsidRDefault="00931F16" w:rsidP="00931F16">
      <w:pPr>
        <w:pStyle w:val="Caption"/>
      </w:pPr>
      <w:bookmarkStart w:id="3" w:name="_Ref508283106"/>
      <w:r>
        <w:t xml:space="preserve">Figure </w:t>
      </w:r>
      <w:r>
        <w:fldChar w:fldCharType="begin"/>
      </w:r>
      <w:r>
        <w:instrText xml:space="preserve"> SEQ Figure \* ARABIC </w:instrText>
      </w:r>
      <w:r>
        <w:fldChar w:fldCharType="separate"/>
      </w:r>
      <w:r w:rsidR="00E86837">
        <w:rPr>
          <w:noProof/>
        </w:rPr>
        <w:t>1</w:t>
      </w:r>
      <w:r>
        <w:fldChar w:fldCharType="end"/>
      </w:r>
      <w:bookmarkEnd w:id="3"/>
      <w:r w:rsidR="008735B6">
        <w:tab/>
      </w:r>
      <w:r w:rsidR="008735B6" w:rsidRPr="008735B6">
        <w:t>Simplified schematic of the pathway to lung and liver disease associated with A1-P1 deficiency (</w:t>
      </w:r>
      <w:proofErr w:type="spellStart"/>
      <w:r w:rsidR="008735B6" w:rsidRPr="008735B6">
        <w:t>Fregonese</w:t>
      </w:r>
      <w:proofErr w:type="spellEnd"/>
      <w:r w:rsidR="008735B6" w:rsidRPr="008735B6">
        <w:t xml:space="preserve"> and </w:t>
      </w:r>
      <w:proofErr w:type="spellStart"/>
      <w:r w:rsidR="008735B6" w:rsidRPr="008735B6">
        <w:t>Stolk</w:t>
      </w:r>
      <w:proofErr w:type="spellEnd"/>
      <w:r w:rsidR="008735B6" w:rsidRPr="008735B6">
        <w:t xml:space="preserve"> 2008)</w:t>
      </w:r>
    </w:p>
    <w:p w:rsidR="008735B6" w:rsidRDefault="008735B6" w:rsidP="000A2F24"/>
    <w:p w:rsidR="002A059D" w:rsidRDefault="008B25AC" w:rsidP="000A2F24">
      <w:r>
        <w:t>A1-PI</w:t>
      </w:r>
      <w:r w:rsidR="00306393">
        <w:t xml:space="preserve"> production is specified </w:t>
      </w:r>
      <w:r w:rsidR="00881989">
        <w:t>by a pair of</w:t>
      </w:r>
      <w:r w:rsidR="00857472">
        <w:t xml:space="preserve"> co-dominant alleles on the SERAPINA1 gene</w:t>
      </w:r>
      <w:r w:rsidR="006A2AB8">
        <w:t>,</w:t>
      </w:r>
      <w:r w:rsidR="00857472">
        <w:t xml:space="preserve"> of which</w:t>
      </w:r>
      <w:r w:rsidR="006A2AB8">
        <w:t xml:space="preserve"> </w:t>
      </w:r>
      <w:proofErr w:type="spellStart"/>
      <w:r w:rsidR="00857472">
        <w:t>PiMM</w:t>
      </w:r>
      <w:proofErr w:type="spellEnd"/>
      <w:r w:rsidR="00857472">
        <w:t xml:space="preserve"> (protease inhibitor, homozygote M) i</w:t>
      </w:r>
      <w:r w:rsidR="008B2766">
        <w:t>s</w:t>
      </w:r>
      <w:r w:rsidR="00857472">
        <w:t xml:space="preserve"> the most common and normal functioning state</w:t>
      </w:r>
      <w:r w:rsidR="00881989">
        <w:t>.</w:t>
      </w:r>
      <w:r w:rsidR="002073C9">
        <w:t xml:space="preserve"> </w:t>
      </w:r>
      <w:r w:rsidR="008B2766">
        <w:t xml:space="preserve">Individuals with only one abnormal gene </w:t>
      </w:r>
      <w:r w:rsidR="00DB4CEB">
        <w:t>(</w:t>
      </w:r>
      <w:r w:rsidR="00F66921">
        <w:t>e.g.</w:t>
      </w:r>
      <w:r w:rsidR="00DB4CEB">
        <w:t xml:space="preserve"> </w:t>
      </w:r>
      <w:proofErr w:type="spellStart"/>
      <w:r w:rsidR="00DB4CEB">
        <w:t>PiMZ</w:t>
      </w:r>
      <w:proofErr w:type="spellEnd"/>
      <w:r w:rsidR="00DF5F40">
        <w:t xml:space="preserve"> or </w:t>
      </w:r>
      <w:proofErr w:type="spellStart"/>
      <w:r w:rsidR="00DF5F40">
        <w:t>PiMS</w:t>
      </w:r>
      <w:proofErr w:type="spellEnd"/>
      <w:r w:rsidR="00DB4CEB">
        <w:t xml:space="preserve">) may have reduced production of </w:t>
      </w:r>
      <w:r>
        <w:t>A1-PI</w:t>
      </w:r>
      <w:r w:rsidR="006A2AB8">
        <w:t>,</w:t>
      </w:r>
      <w:r w:rsidR="00DB4CEB">
        <w:t xml:space="preserve"> but are often </w:t>
      </w:r>
      <w:r w:rsidR="008B2766">
        <w:t>asymptomatic and considered carriers</w:t>
      </w:r>
      <w:r w:rsidR="00AF2C80">
        <w:t>.</w:t>
      </w:r>
      <w:r w:rsidR="00D51257" w:rsidRPr="00D51257">
        <w:t xml:space="preserve"> Genetic variants with at least 100 alleles have been described</w:t>
      </w:r>
      <w:r w:rsidR="006A2AB8">
        <w:t xml:space="preserve">, but the </w:t>
      </w:r>
      <w:r w:rsidR="00DB4CEB">
        <w:t xml:space="preserve">most </w:t>
      </w:r>
      <w:r w:rsidR="008B2766">
        <w:t>prevalent deficiency</w:t>
      </w:r>
      <w:r w:rsidR="006A2AB8">
        <w:t>-</w:t>
      </w:r>
      <w:r w:rsidR="008B2766">
        <w:t>causing allele is the Z allele</w:t>
      </w:r>
      <w:r w:rsidR="006A2AB8">
        <w:t>,</w:t>
      </w:r>
      <w:r w:rsidR="008B2766">
        <w:t xml:space="preserve"> of which the </w:t>
      </w:r>
      <w:proofErr w:type="spellStart"/>
      <w:r w:rsidR="008B2766">
        <w:t>PiZZ</w:t>
      </w:r>
      <w:proofErr w:type="spellEnd"/>
      <w:r w:rsidR="008B2766">
        <w:t xml:space="preserve"> state is </w:t>
      </w:r>
      <w:r w:rsidR="00DB4CEB">
        <w:t xml:space="preserve">amongst the most severe </w:t>
      </w:r>
      <w:r w:rsidR="008B2766">
        <w:t>manife</w:t>
      </w:r>
      <w:r w:rsidR="00DB4CEB">
        <w:t>station of deficiency</w:t>
      </w:r>
      <w:r w:rsidR="00DB102E">
        <w:t xml:space="preserve"> </w:t>
      </w:r>
      <w:r w:rsidR="00DB102E">
        <w:fldChar w:fldCharType="begin"/>
      </w:r>
      <w:r w:rsidR="00B91433">
        <w:instrText xml:space="preserve"> ADDIN EN.CITE &lt;EndNote&gt;&lt;Cite&gt;&lt;Author&gt;Brode&lt;/Author&gt;&lt;Year&gt;2012&lt;/Year&gt;&lt;RecNum&gt;13&lt;/RecNum&gt;&lt;DisplayText&gt;(Brode et al. 2012)&lt;/DisplayText&gt;&lt;record&gt;&lt;rec-number&gt;13&lt;/rec-number&gt;&lt;foreign-keys&gt;&lt;key app="EN" db-id="wvs0zat5b5sxpgefesqp0vv3pppx0vvxpwar" timestamp="1517458374"&gt;13&lt;/key&gt;&lt;/foreign-keys&gt;&lt;ref-type name="Journal Article"&gt;17&lt;/ref-type&gt;&lt;contributors&gt;&lt;authors&gt;&lt;author&gt;Brode, Sarah K.&lt;/author&gt;&lt;author&gt;Ling, Simon C.&lt;/author&gt;&lt;author&gt;Chapman, Kenneth R.&lt;/author&gt;&lt;/authors&gt;&lt;/contributors&gt;&lt;titles&gt;&lt;title&gt;Alpha-1 antitrypsin deficiency: a commonly overlooked cause of lung disease&lt;/title&gt;&lt;secondary-title&gt;CMAJ : Canadian Medical Association Journal&lt;/secondary-title&gt;&lt;/titles&gt;&lt;periodical&gt;&lt;full-title&gt;CMAJ : Canadian Medical Association Journal&lt;/full-title&gt;&lt;/periodical&gt;&lt;pages&gt;1365-1371&lt;/pages&gt;&lt;volume&gt;184&lt;/volume&gt;&lt;number&gt;12&lt;/number&gt;&lt;dates&gt;&lt;year&gt;2012&lt;/year&gt;&lt;/dates&gt;&lt;publisher&gt;Canadian Medical Association&lt;/publisher&gt;&lt;isbn&gt;0820-3946&amp;#xD;1488-2329&lt;/isbn&gt;&lt;accession-num&gt;PMC3447047&lt;/accession-num&gt;&lt;urls&gt;&lt;related-urls&gt;&lt;url&gt;http://www.ncbi.nlm.nih.gov/pmc/articles/PMC3447047/&lt;/url&gt;&lt;/related-urls&gt;&lt;/urls&gt;&lt;electronic-resource-num&gt;10.1503/cmaj.111749&lt;/electronic-resource-num&gt;&lt;remote-database-name&gt;PMC&lt;/remote-database-name&gt;&lt;/record&gt;&lt;/Cite&gt;&lt;/EndNote&gt;</w:instrText>
      </w:r>
      <w:r w:rsidR="00DB102E">
        <w:fldChar w:fldCharType="separate"/>
      </w:r>
      <w:r w:rsidR="00B91433">
        <w:rPr>
          <w:noProof/>
        </w:rPr>
        <w:t xml:space="preserve">(Brode </w:t>
      </w:r>
      <w:r w:rsidR="00E74AA3">
        <w:rPr>
          <w:noProof/>
        </w:rPr>
        <w:t>et al.</w:t>
      </w:r>
      <w:r w:rsidR="00B91433">
        <w:rPr>
          <w:noProof/>
        </w:rPr>
        <w:t xml:space="preserve"> 2012)</w:t>
      </w:r>
      <w:r w:rsidR="00DB102E">
        <w:fldChar w:fldCharType="end"/>
      </w:r>
      <w:r w:rsidR="00DB4CEB">
        <w:t xml:space="preserve">. The </w:t>
      </w:r>
      <w:proofErr w:type="spellStart"/>
      <w:r w:rsidR="00DB4CEB">
        <w:t>PiSZ</w:t>
      </w:r>
      <w:proofErr w:type="spellEnd"/>
      <w:r w:rsidR="00DB4CEB">
        <w:t xml:space="preserve"> </w:t>
      </w:r>
      <w:r w:rsidR="008B2766">
        <w:t xml:space="preserve">and other rare variants also contribute to </w:t>
      </w:r>
      <w:r w:rsidR="00DB4CEB">
        <w:t xml:space="preserve">burden of disease </w:t>
      </w:r>
      <w:r w:rsidR="006A2AB8">
        <w:t xml:space="preserve">which is </w:t>
      </w:r>
      <w:r w:rsidR="00DB4CEB">
        <w:t xml:space="preserve">attributable to </w:t>
      </w:r>
      <w:r>
        <w:t>A1-PI</w:t>
      </w:r>
      <w:r w:rsidR="00DB4CEB">
        <w:t xml:space="preserve"> deficiency </w:t>
      </w:r>
      <w:r w:rsidR="00DB4CEB">
        <w:fldChar w:fldCharType="begin"/>
      </w:r>
      <w:r w:rsidR="00B91433">
        <w:instrText xml:space="preserve"> ADDIN EN.CITE &lt;EndNote&gt;&lt;Cite&gt;&lt;Author&gt;Häggblom&lt;/Author&gt;&lt;Year&gt;2015&lt;/Year&gt;&lt;RecNum&gt;9&lt;/RecNum&gt;&lt;DisplayText&gt;(Häggblom et al. 2015)&lt;/DisplayText&gt;&lt;record&gt;&lt;rec-number&gt;9&lt;/rec-number&gt;&lt;foreign-keys&gt;&lt;key app="EN" db-id="wvs0zat5b5sxpgefesqp0vv3pppx0vvxpwar" timestamp="1517448887"&gt;9&lt;/key&gt;&lt;/foreign-keys&gt;&lt;ref-type name="Journal Article"&gt;17&lt;/ref-type&gt;&lt;contributors&gt;&lt;authors&gt;&lt;author&gt;Häggblom, Jan&lt;/author&gt;&lt;author&gt;Kettunen, Kaisa&lt;/author&gt;&lt;author&gt;Karjalainen, Jussi&lt;/author&gt;&lt;author&gt;Heliövaara, Markku&lt;/author&gt;&lt;author&gt;Jousilahti, Pekka&lt;/author&gt;&lt;author&gt;Saarelainen, Seppo&lt;/author&gt;&lt;/authors&gt;&lt;/contributors&gt;&lt;titles&gt;&lt;title&gt;Prevalence of PI*Z and PI*S alleles of alpha-1-antitrypsin deficiency in Finland&lt;/title&gt;&lt;secondary-title&gt;European Clinical Respiratory Journal&lt;/secondary-title&gt;&lt;/titles&gt;&lt;periodical&gt;&lt;full-title&gt;European Clinical Respiratory Journal&lt;/full-title&gt;&lt;/periodical&gt;&lt;pages&gt;10.3402/ecrj.v2.28829&lt;/pages&gt;&lt;volume&gt;2&lt;/volume&gt;&lt;dates&gt;&lt;year&gt;2015&lt;/year&gt;&lt;pub-dates&gt;&lt;date&gt;09/24&amp;#xD;06/11/received&amp;#xD;09/02/accepted&lt;/date&gt;&lt;/pub-dates&gt;&lt;/dates&gt;&lt;publisher&gt;Co-Action Publishing&lt;/publisher&gt;&lt;isbn&gt;2001-8525&lt;/isbn&gt;&lt;accession-num&gt;PMC4653280&lt;/accession-num&gt;&lt;urls&gt;&lt;related-urls&gt;&lt;url&gt;http://www.ncbi.nlm.nih.gov/pmc/articles/PMC4653280/&lt;/url&gt;&lt;/related-urls&gt;&lt;/urls&gt;&lt;electronic-resource-num&gt;10.3402/ecrj.v2.28829&lt;/electronic-resource-num&gt;&lt;remote-database-name&gt;PMC&lt;/remote-database-name&gt;&lt;/record&gt;&lt;/Cite&gt;&lt;/EndNote&gt;</w:instrText>
      </w:r>
      <w:r w:rsidR="00DB4CEB">
        <w:fldChar w:fldCharType="separate"/>
      </w:r>
      <w:r w:rsidR="00B91433">
        <w:rPr>
          <w:noProof/>
        </w:rPr>
        <w:t xml:space="preserve">(Häggblom </w:t>
      </w:r>
      <w:r w:rsidR="00E74AA3">
        <w:rPr>
          <w:noProof/>
        </w:rPr>
        <w:t>et al.</w:t>
      </w:r>
      <w:r w:rsidR="00B91433">
        <w:rPr>
          <w:noProof/>
        </w:rPr>
        <w:t xml:space="preserve"> 2015)</w:t>
      </w:r>
      <w:r w:rsidR="00DB4CEB">
        <w:fldChar w:fldCharType="end"/>
      </w:r>
      <w:r w:rsidR="008B2766">
        <w:t>.</w:t>
      </w:r>
      <w:r w:rsidR="00D51257">
        <w:t xml:space="preserve"> Because lung manifestations of disease present in adulthood, and early symptoms are common to a range of conditions, the number of patients with a diagnosis is likely to be an underestimate of true condition prevalence</w:t>
      </w:r>
      <w:r w:rsidR="002A059D">
        <w:t xml:space="preserve">. </w:t>
      </w:r>
    </w:p>
    <w:p w:rsidR="002A059D" w:rsidRDefault="00DB4CEB" w:rsidP="000A2F24">
      <w:r>
        <w:t xml:space="preserve">Serum </w:t>
      </w:r>
      <w:r w:rsidR="008B25AC">
        <w:t>A1-PI</w:t>
      </w:r>
      <w:r>
        <w:t xml:space="preserve"> levels associated with </w:t>
      </w:r>
      <w:r w:rsidR="00E36973">
        <w:t xml:space="preserve">selected </w:t>
      </w:r>
      <w:r>
        <w:t>variants</w:t>
      </w:r>
      <w:r w:rsidR="00E36973">
        <w:t>, including those</w:t>
      </w:r>
      <w:r w:rsidR="00D51257">
        <w:t xml:space="preserve"> contributing to early onset emphysema</w:t>
      </w:r>
      <w:r w:rsidR="00E36973">
        <w:t>,</w:t>
      </w:r>
      <w:r>
        <w:t xml:space="preserve"> are shown in </w:t>
      </w:r>
      <w:r w:rsidR="009939D3">
        <w:fldChar w:fldCharType="begin"/>
      </w:r>
      <w:r w:rsidR="009939D3">
        <w:instrText xml:space="preserve"> REF _Ref506555653 \h </w:instrText>
      </w:r>
      <w:r w:rsidR="009939D3">
        <w:fldChar w:fldCharType="separate"/>
      </w:r>
      <w:r w:rsidR="00E86837">
        <w:t xml:space="preserve">Table </w:t>
      </w:r>
      <w:r w:rsidR="00E86837">
        <w:rPr>
          <w:noProof/>
        </w:rPr>
        <w:t>1</w:t>
      </w:r>
      <w:r w:rsidR="009939D3">
        <w:fldChar w:fldCharType="end"/>
      </w:r>
      <w:r w:rsidR="008735B6">
        <w:t xml:space="preserve"> </w:t>
      </w:r>
      <w:r w:rsidR="00871351">
        <w:t>(</w:t>
      </w:r>
      <w:r w:rsidR="008735B6">
        <w:t>adapted</w:t>
      </w:r>
      <w:r w:rsidR="00871351">
        <w:t xml:space="preserve"> from </w:t>
      </w:r>
      <w:r w:rsidR="00871351">
        <w:fldChar w:fldCharType="begin">
          <w:fldData xml:space="preserve">PEVuZE5vdGU+PENpdGU+PEF1dGhvcj5IYXRpcG9nbHU8L0F1dGhvcj48WWVhcj4yMDE2PC9ZZWFy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</w:fldData>
        </w:fldChar>
      </w:r>
      <w:r w:rsidR="00BD7299">
        <w:instrText xml:space="preserve"> ADDIN EN.CITE </w:instrText>
      </w:r>
      <w:r w:rsidR="00BD7299">
        <w:fldChar w:fldCharType="begin">
          <w:fldData xml:space="preserve">PEVuZE5vdGU+PENpdGU+PEF1dGhvcj5IYXRpcG9nbHU8L0F1dGhvcj48WWVhcj4yMDE2PC9ZZWFy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</w:fldData>
        </w:fldChar>
      </w:r>
      <w:r w:rsidR="00BD7299">
        <w:instrText xml:space="preserve"> ADDIN EN.CITE.DATA </w:instrText>
      </w:r>
      <w:r w:rsidR="00BD7299">
        <w:fldChar w:fldCharType="end"/>
      </w:r>
      <w:r w:rsidR="00871351">
        <w:fldChar w:fldCharType="separate"/>
      </w:r>
      <w:r w:rsidR="00871351">
        <w:rPr>
          <w:noProof/>
        </w:rPr>
        <w:t>Hatipoglu and Stoller 2016)</w:t>
      </w:r>
      <w:r w:rsidR="00871351">
        <w:fldChar w:fldCharType="end"/>
      </w:r>
      <w:r w:rsidR="00871351">
        <w:t>)</w:t>
      </w:r>
      <w:r w:rsidR="004632DA">
        <w:t xml:space="preserve">. Prevalence data from Australia </w:t>
      </w:r>
      <w:r w:rsidR="004A1F0D">
        <w:t>is limited</w:t>
      </w:r>
      <w:r w:rsidR="006A2AB8">
        <w:t xml:space="preserve">, but </w:t>
      </w:r>
      <w:r w:rsidR="00CD778B">
        <w:t>d</w:t>
      </w:r>
      <w:r w:rsidR="00E37FB0">
        <w:t xml:space="preserve">e </w:t>
      </w:r>
      <w:proofErr w:type="spellStart"/>
      <w:r w:rsidR="00E37FB0" w:rsidRPr="00E37FB0">
        <w:t>Serres</w:t>
      </w:r>
      <w:proofErr w:type="spellEnd"/>
      <w:r w:rsidR="00E37FB0">
        <w:t xml:space="preserve"> </w:t>
      </w:r>
      <w:r w:rsidR="00E74AA3">
        <w:t>et al.</w:t>
      </w:r>
      <w:r w:rsidR="00E37FB0">
        <w:t xml:space="preserve"> (2003) reported gene frequencies per 1000 persons from a range of cohort studies conducted in various </w:t>
      </w:r>
      <w:r w:rsidR="006A2AB8">
        <w:t xml:space="preserve">Australian </w:t>
      </w:r>
      <w:r w:rsidR="00E37FB0">
        <w:t>populations</w:t>
      </w:r>
      <w:r w:rsidR="004A1F0D">
        <w:t>.</w:t>
      </w:r>
      <w:r w:rsidR="00B92573">
        <w:t xml:space="preserve"> </w:t>
      </w:r>
      <w:r w:rsidR="004A1F0D">
        <w:t xml:space="preserve">De </w:t>
      </w:r>
      <w:proofErr w:type="spellStart"/>
      <w:r w:rsidR="004A1F0D">
        <w:t>Serres</w:t>
      </w:r>
      <w:proofErr w:type="spellEnd"/>
      <w:r w:rsidR="004A1F0D">
        <w:t xml:space="preserve"> </w:t>
      </w:r>
      <w:r w:rsidR="00E74AA3">
        <w:t>et al.</w:t>
      </w:r>
      <w:r w:rsidR="004A1F0D">
        <w:t xml:space="preserve"> (2003) report</w:t>
      </w:r>
      <w:r w:rsidR="00AF2C80">
        <w:t>ed</w:t>
      </w:r>
      <w:r w:rsidR="004A1F0D">
        <w:t xml:space="preserve"> the estimated prevalence of deficien</w:t>
      </w:r>
      <w:r w:rsidR="006A2AB8">
        <w:t>t</w:t>
      </w:r>
      <w:r w:rsidR="004A1F0D">
        <w:t xml:space="preserve"> allele</w:t>
      </w:r>
      <w:r w:rsidR="006A2AB8">
        <w:t xml:space="preserve"> carriers</w:t>
      </w:r>
      <w:r w:rsidR="004A1F0D">
        <w:t xml:space="preserve"> in the Australian population is 1 in 8.9 individuals; the majority of </w:t>
      </w:r>
      <w:r w:rsidR="00B92573">
        <w:t>whom</w:t>
      </w:r>
      <w:r w:rsidR="004A1F0D">
        <w:t xml:space="preserve"> are carriers. For </w:t>
      </w:r>
      <w:proofErr w:type="spellStart"/>
      <w:r w:rsidR="004A1F0D">
        <w:t>PiSZ</w:t>
      </w:r>
      <w:proofErr w:type="spellEnd"/>
      <w:r w:rsidR="008B49B2">
        <w:t>,</w:t>
      </w:r>
      <w:r w:rsidR="004A1F0D">
        <w:t xml:space="preserve"> the prevalence </w:t>
      </w:r>
      <w:r w:rsidR="008B49B2">
        <w:t>was</w:t>
      </w:r>
      <w:r w:rsidR="004A1F0D">
        <w:t xml:space="preserve"> estimated to </w:t>
      </w:r>
      <w:r w:rsidR="00D51257">
        <w:t>be 1</w:t>
      </w:r>
      <w:r w:rsidR="004A1F0D">
        <w:t xml:space="preserve"> in 841</w:t>
      </w:r>
      <w:r w:rsidR="006F17C4">
        <w:t>;</w:t>
      </w:r>
      <w:r w:rsidR="004A1F0D">
        <w:t xml:space="preserve"> and for </w:t>
      </w:r>
      <w:proofErr w:type="spellStart"/>
      <w:r w:rsidR="004A1F0D">
        <w:t>PiZZ</w:t>
      </w:r>
      <w:proofErr w:type="spellEnd"/>
      <w:r w:rsidR="008B49B2">
        <w:t>,</w:t>
      </w:r>
      <w:r w:rsidR="004A1F0D">
        <w:t xml:space="preserve"> it </w:t>
      </w:r>
      <w:r w:rsidR="008B49B2">
        <w:t>was</w:t>
      </w:r>
      <w:r w:rsidR="004A1F0D">
        <w:t xml:space="preserve"> estimated a</w:t>
      </w:r>
      <w:r w:rsidR="006F17C4">
        <w:t>t</w:t>
      </w:r>
      <w:r w:rsidR="004A1F0D">
        <w:t xml:space="preserve"> 1 in 5,584.</w:t>
      </w:r>
      <w:r w:rsidR="006A2AB8">
        <w:t xml:space="preserve"> T</w:t>
      </w:r>
      <w:r w:rsidR="00E36973">
        <w:t xml:space="preserve">he </w:t>
      </w:r>
      <w:proofErr w:type="spellStart"/>
      <w:r w:rsidR="00E36973">
        <w:t>PiZZ</w:t>
      </w:r>
      <w:proofErr w:type="spellEnd"/>
      <w:r w:rsidR="00E36973">
        <w:t xml:space="preserve"> allele</w:t>
      </w:r>
      <w:r w:rsidR="006A2AB8">
        <w:t xml:space="preserve"> </w:t>
      </w:r>
      <w:r w:rsidR="00E36973">
        <w:t>contributes to the greatest burden of lung disease in the A1-PI deficient population</w:t>
      </w:r>
      <w:r w:rsidR="006F17C4">
        <w:t>,</w:t>
      </w:r>
      <w:r w:rsidR="007309A9">
        <w:t xml:space="preserve"> and if the population is limited to those with severe deficiency</w:t>
      </w:r>
      <w:r w:rsidR="006F17C4">
        <w:t>,</w:t>
      </w:r>
      <w:r w:rsidR="007309A9">
        <w:t xml:space="preserve"> the treated population would likely be those with the ZZ allele.</w:t>
      </w:r>
      <w:r w:rsidR="009E5CF1">
        <w:t xml:space="preserve"> PASC noted</w:t>
      </w:r>
      <w:r w:rsidR="0070231D">
        <w:t xml:space="preserve"> that</w:t>
      </w:r>
      <w:r w:rsidR="009E5CF1">
        <w:t xml:space="preserve"> not all people with ZZ </w:t>
      </w:r>
      <w:r w:rsidR="006B403A">
        <w:t xml:space="preserve">A1-PI deficiency </w:t>
      </w:r>
      <w:r w:rsidR="009E5CF1">
        <w:t xml:space="preserve">will develop severe emphysema. Based on </w:t>
      </w:r>
      <w:r w:rsidR="0070231D">
        <w:t>estimat</w:t>
      </w:r>
      <w:r w:rsidR="00F64743">
        <w:t>es</w:t>
      </w:r>
      <w:r w:rsidR="0070231D">
        <w:t xml:space="preserve"> </w:t>
      </w:r>
      <w:r w:rsidR="006F17C4">
        <w:t>by</w:t>
      </w:r>
      <w:r w:rsidR="0070231D">
        <w:t xml:space="preserve"> </w:t>
      </w:r>
      <w:r w:rsidR="009E5CF1">
        <w:t>commercial sponsors</w:t>
      </w:r>
      <w:r w:rsidR="006F17C4">
        <w:t>,</w:t>
      </w:r>
      <w:r w:rsidR="009E5CF1">
        <w:t xml:space="preserve"> </w:t>
      </w:r>
      <w:r w:rsidR="00663F79">
        <w:t xml:space="preserve">the incidence of people meeting the criteria for treatment </w:t>
      </w:r>
      <w:r w:rsidR="006B403A">
        <w:t xml:space="preserve">with A1-PI </w:t>
      </w:r>
      <w:r w:rsidR="00663F79">
        <w:t xml:space="preserve">in Australia </w:t>
      </w:r>
      <w:r w:rsidR="005C11B0">
        <w:t xml:space="preserve">in 2018 </w:t>
      </w:r>
      <w:r w:rsidR="00663F79">
        <w:lastRenderedPageBreak/>
        <w:t>was 252.</w:t>
      </w:r>
      <w:r w:rsidR="006B403A">
        <w:t xml:space="preserve"> Considering treatment is expected to be life-long (and not curative), the number of patients being treated </w:t>
      </w:r>
      <w:r w:rsidR="00AA472A">
        <w:t>will</w:t>
      </w:r>
      <w:r w:rsidR="006B403A">
        <w:t xml:space="preserve"> increase cumulatively over time.</w:t>
      </w:r>
    </w:p>
    <w:p w:rsidR="00B2420F" w:rsidRDefault="00B2420F" w:rsidP="000A2F24">
      <w:r w:rsidRPr="00B2420F">
        <w:t xml:space="preserve">PASC recommended the population be </w:t>
      </w:r>
      <w:r>
        <w:t xml:space="preserve">restricted to patients with </w:t>
      </w:r>
      <w:r w:rsidRPr="00B2420F">
        <w:t>ZZ and null phenotypes, and a FEV1/FVC ratio &lt; 0.7.</w:t>
      </w:r>
    </w:p>
    <w:p w:rsidR="004A1F0D" w:rsidRDefault="004A1F0D" w:rsidP="004A1F0D">
      <w:pPr>
        <w:pStyle w:val="Caption"/>
      </w:pPr>
      <w:bookmarkStart w:id="4" w:name="_Ref506555653"/>
      <w:r>
        <w:t xml:space="preserve">Table </w:t>
      </w:r>
      <w:r>
        <w:fldChar w:fldCharType="begin"/>
      </w:r>
      <w:r>
        <w:instrText xml:space="preserve"> SEQ Table \* ARABIC </w:instrText>
      </w:r>
      <w:r>
        <w:fldChar w:fldCharType="separate"/>
      </w:r>
      <w:r w:rsidR="00E86837">
        <w:rPr>
          <w:noProof/>
        </w:rPr>
        <w:t>1</w:t>
      </w:r>
      <w:r>
        <w:fldChar w:fldCharType="end"/>
      </w:r>
      <w:bookmarkEnd w:id="4"/>
      <w:r>
        <w:tab/>
      </w:r>
      <w:r w:rsidRPr="004A1F0D">
        <w:t xml:space="preserve">Serum </w:t>
      </w:r>
      <w:r w:rsidR="008B25AC">
        <w:t>A1-PI</w:t>
      </w:r>
      <w:r w:rsidRPr="004A1F0D">
        <w:t xml:space="preserve"> levels associated with normal and SZ or ZZ allele variations </w:t>
      </w:r>
      <w:r w:rsidR="00C13496">
        <w:t xml:space="preserve">known to </w:t>
      </w:r>
      <w:r w:rsidRPr="004A1F0D">
        <w:t>increase the risk of emphysema (</w:t>
      </w:r>
      <w:proofErr w:type="spellStart"/>
      <w:r w:rsidRPr="004A1F0D">
        <w:t>Hatipoglu</w:t>
      </w:r>
      <w:proofErr w:type="spellEnd"/>
      <w:r w:rsidRPr="004A1F0D">
        <w:t xml:space="preserve"> and </w:t>
      </w:r>
      <w:proofErr w:type="spellStart"/>
      <w:r w:rsidRPr="004A1F0D">
        <w:t>Stoller</w:t>
      </w:r>
      <w:proofErr w:type="spellEnd"/>
      <w:r w:rsidRPr="004A1F0D">
        <w:t xml:space="preserve"> 2016)</w:t>
      </w:r>
    </w:p>
    <w:tbl>
      <w:tblPr>
        <w:tblStyle w:val="TableGrid2"/>
        <w:tblW w:w="0" w:type="auto"/>
        <w:tblLook w:val="04A0" w:firstRow="1" w:lastRow="0" w:firstColumn="1" w:lastColumn="0" w:noHBand="0" w:noVBand="1"/>
        <w:tblCaption w:val="Table showing impact and serum levels"/>
      </w:tblPr>
      <w:tblGrid>
        <w:gridCol w:w="907"/>
        <w:gridCol w:w="2778"/>
        <w:gridCol w:w="2778"/>
        <w:gridCol w:w="2779"/>
      </w:tblGrid>
      <w:tr w:rsidR="002A56E2" w:rsidRPr="00CC228C" w:rsidTr="00802896">
        <w:trPr>
          <w:tblHeader/>
        </w:trPr>
        <w:tc>
          <w:tcPr>
            <w:tcW w:w="907" w:type="dxa"/>
            <w:shd w:val="clear" w:color="auto" w:fill="D9D9D9" w:themeFill="background1" w:themeFillShade="D9"/>
          </w:tcPr>
          <w:p w:rsidR="002A56E2" w:rsidRPr="00CC228C" w:rsidRDefault="002A56E2" w:rsidP="00041E39">
            <w:pPr>
              <w:spacing w:before="60"/>
              <w:rPr>
                <w:rFonts w:ascii="Arial Narrow" w:eastAsiaTheme="minorHAnsi" w:hAnsi="Arial Narrow" w:cstheme="minorBidi"/>
                <w:b/>
                <w:sz w:val="18"/>
                <w:szCs w:val="18"/>
              </w:rPr>
            </w:pPr>
            <w:r w:rsidRPr="00CC228C">
              <w:rPr>
                <w:rFonts w:ascii="Arial Narrow" w:eastAsiaTheme="minorHAnsi" w:hAnsi="Arial Narrow" w:cstheme="minorBidi"/>
                <w:b/>
                <w:sz w:val="18"/>
                <w:szCs w:val="18"/>
              </w:rPr>
              <w:t>Alleles</w:t>
            </w:r>
          </w:p>
        </w:tc>
        <w:tc>
          <w:tcPr>
            <w:tcW w:w="2778" w:type="dxa"/>
            <w:shd w:val="clear" w:color="auto" w:fill="D9D9D9" w:themeFill="background1" w:themeFillShade="D9"/>
          </w:tcPr>
          <w:p w:rsidR="002A56E2" w:rsidRPr="00CC228C" w:rsidRDefault="002A56E2" w:rsidP="00041E39">
            <w:pPr>
              <w:spacing w:before="60"/>
              <w:rPr>
                <w:rFonts w:ascii="Arial Narrow" w:eastAsiaTheme="minorHAnsi" w:hAnsi="Arial Narrow" w:cstheme="minorBidi"/>
                <w:b/>
                <w:sz w:val="18"/>
                <w:szCs w:val="18"/>
              </w:rPr>
            </w:pPr>
            <w:r w:rsidRPr="00CC228C">
              <w:rPr>
                <w:rFonts w:ascii="Arial Narrow" w:eastAsiaTheme="minorHAnsi" w:hAnsi="Arial Narrow" w:cstheme="minorBidi"/>
                <w:b/>
                <w:sz w:val="18"/>
                <w:szCs w:val="18"/>
              </w:rPr>
              <w:t>Impact</w:t>
            </w:r>
          </w:p>
        </w:tc>
        <w:tc>
          <w:tcPr>
            <w:tcW w:w="2778" w:type="dxa"/>
            <w:shd w:val="clear" w:color="auto" w:fill="D9D9D9" w:themeFill="background1" w:themeFillShade="D9"/>
          </w:tcPr>
          <w:p w:rsidR="002A56E2" w:rsidRPr="00CC228C" w:rsidRDefault="002A56E2" w:rsidP="00041E39">
            <w:pPr>
              <w:spacing w:before="60"/>
              <w:rPr>
                <w:rFonts w:ascii="Arial Narrow" w:eastAsiaTheme="minorHAnsi" w:hAnsi="Arial Narrow" w:cstheme="minorBidi"/>
                <w:b/>
                <w:sz w:val="18"/>
                <w:szCs w:val="18"/>
              </w:rPr>
            </w:pPr>
            <w:r w:rsidRPr="00CC228C">
              <w:rPr>
                <w:rFonts w:ascii="Arial Narrow" w:eastAsiaTheme="minorHAnsi" w:hAnsi="Arial Narrow" w:cstheme="minorBidi"/>
                <w:b/>
                <w:sz w:val="18"/>
                <w:szCs w:val="18"/>
              </w:rPr>
              <w:t xml:space="preserve">Serum </w:t>
            </w:r>
            <w:r w:rsidR="008B25AC" w:rsidRPr="00CC228C">
              <w:rPr>
                <w:rFonts w:ascii="Arial Narrow" w:eastAsiaTheme="minorHAnsi" w:hAnsi="Arial Narrow" w:cstheme="minorBidi"/>
                <w:b/>
                <w:sz w:val="18"/>
                <w:szCs w:val="18"/>
              </w:rPr>
              <w:t>A1-PI</w:t>
            </w:r>
            <w:r w:rsidRPr="00CC228C">
              <w:rPr>
                <w:rFonts w:ascii="Arial Narrow" w:eastAsiaTheme="minorHAnsi" w:hAnsi="Arial Narrow" w:cstheme="minorBidi"/>
                <w:b/>
                <w:sz w:val="18"/>
                <w:szCs w:val="18"/>
              </w:rPr>
              <w:t xml:space="preserve"> levels</w:t>
            </w:r>
          </w:p>
          <w:p w:rsidR="002A56E2" w:rsidRPr="00CC228C" w:rsidRDefault="00BE39C3" w:rsidP="00041E39">
            <w:pPr>
              <w:spacing w:before="60"/>
              <w:rPr>
                <w:rFonts w:ascii="Arial Narrow" w:eastAsiaTheme="minorHAnsi" w:hAnsi="Arial Narrow" w:cstheme="minorBidi"/>
                <w:b/>
                <w:sz w:val="18"/>
                <w:szCs w:val="18"/>
              </w:rPr>
            </w:pPr>
            <w:r>
              <w:rPr>
                <w:rFonts w:ascii="Arial Narrow" w:eastAsiaTheme="minorHAnsi" w:hAnsi="Arial Narrow" w:cstheme="minorBidi"/>
                <w:b/>
                <w:sz w:val="18"/>
                <w:szCs w:val="18"/>
              </w:rPr>
              <w:t>Mg/</w:t>
            </w:r>
            <w:proofErr w:type="spellStart"/>
            <w:r>
              <w:rPr>
                <w:rFonts w:ascii="Arial Narrow" w:eastAsiaTheme="minorHAnsi" w:hAnsi="Arial Narrow" w:cstheme="minorBidi"/>
                <w:b/>
                <w:sz w:val="18"/>
                <w:szCs w:val="18"/>
              </w:rPr>
              <w:t>dL</w:t>
            </w:r>
            <w:proofErr w:type="spellEnd"/>
            <w:r w:rsidR="002A56E2" w:rsidRPr="00CC228C">
              <w:rPr>
                <w:rFonts w:ascii="Arial Narrow" w:eastAsiaTheme="minorHAnsi" w:hAnsi="Arial Narrow" w:cstheme="minorBidi"/>
                <w:b/>
                <w:sz w:val="18"/>
                <w:szCs w:val="18"/>
              </w:rPr>
              <w:t xml:space="preserve"> (Mean [5th–95th Percentile])</w:t>
            </w:r>
          </w:p>
        </w:tc>
        <w:tc>
          <w:tcPr>
            <w:tcW w:w="2779" w:type="dxa"/>
            <w:shd w:val="clear" w:color="auto" w:fill="D9D9D9" w:themeFill="background1" w:themeFillShade="D9"/>
          </w:tcPr>
          <w:p w:rsidR="002A56E2" w:rsidRPr="00CC228C" w:rsidRDefault="00E37FB0" w:rsidP="00B91433">
            <w:pPr>
              <w:spacing w:before="60"/>
              <w:rPr>
                <w:rFonts w:ascii="Arial Narrow" w:eastAsiaTheme="minorHAnsi" w:hAnsi="Arial Narrow" w:cstheme="minorBidi"/>
                <w:b/>
                <w:sz w:val="18"/>
                <w:szCs w:val="18"/>
              </w:rPr>
            </w:pPr>
            <w:r w:rsidRPr="00CC228C">
              <w:rPr>
                <w:rFonts w:ascii="Arial Narrow" w:eastAsiaTheme="minorHAnsi" w:hAnsi="Arial Narrow" w:cstheme="minorBidi"/>
                <w:b/>
                <w:sz w:val="18"/>
                <w:szCs w:val="18"/>
              </w:rPr>
              <w:t>Genetic prevale</w:t>
            </w:r>
            <w:r w:rsidR="00432D57" w:rsidRPr="00CC228C">
              <w:rPr>
                <w:rFonts w:ascii="Arial Narrow" w:eastAsiaTheme="minorHAnsi" w:hAnsi="Arial Narrow" w:cstheme="minorBidi"/>
                <w:b/>
                <w:sz w:val="18"/>
                <w:szCs w:val="18"/>
              </w:rPr>
              <w:t xml:space="preserve">nce </w:t>
            </w:r>
            <w:r w:rsidR="00E36973" w:rsidRPr="00CC228C">
              <w:rPr>
                <w:rFonts w:ascii="Arial Narrow" w:eastAsiaTheme="minorHAnsi" w:hAnsi="Arial Narrow" w:cstheme="minorBidi"/>
                <w:b/>
                <w:sz w:val="18"/>
                <w:szCs w:val="18"/>
              </w:rPr>
              <w:t xml:space="preserve">in the Australian population </w:t>
            </w:r>
            <w:r w:rsidR="004A1F0D" w:rsidRPr="00CC228C">
              <w:rPr>
                <w:rFonts w:ascii="Arial Narrow" w:eastAsiaTheme="minorHAnsi" w:hAnsi="Arial Narrow" w:cstheme="minorBidi"/>
                <w:b/>
                <w:sz w:val="18"/>
                <w:szCs w:val="18"/>
              </w:rPr>
              <w:fldChar w:fldCharType="begin">
                <w:fldData xml:space="preserve">PEVuZE5vdGU+PENpdGU+PEF1dGhvcj5kZSBTZXJyZXM8L0F1dGhvcj48WWVhcj4yMDAzPC9ZZWFy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</w:fldData>
              </w:fldChar>
            </w:r>
            <w:r w:rsidR="00B91433">
              <w:rPr>
                <w:rFonts w:ascii="Arial Narrow" w:eastAsiaTheme="minorHAnsi" w:hAnsi="Arial Narrow" w:cstheme="minorBidi"/>
                <w:b/>
                <w:sz w:val="18"/>
                <w:szCs w:val="18"/>
              </w:rPr>
              <w:instrText xml:space="preserve"> ADDIN EN.CITE </w:instrText>
            </w:r>
            <w:r w:rsidR="00B91433">
              <w:rPr>
                <w:rFonts w:ascii="Arial Narrow" w:eastAsiaTheme="minorHAnsi" w:hAnsi="Arial Narrow" w:cstheme="minorBidi"/>
                <w:b/>
                <w:sz w:val="18"/>
                <w:szCs w:val="18"/>
              </w:rPr>
              <w:fldChar w:fldCharType="begin">
                <w:fldData xml:space="preserve">PEVuZE5vdGU+PENpdGU+PEF1dGhvcj5kZSBTZXJyZXM8L0F1dGhvcj48WWVhcj4yMDAzPC9ZZWFy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</w:fldData>
              </w:fldChar>
            </w:r>
            <w:r w:rsidR="00B91433">
              <w:rPr>
                <w:rFonts w:ascii="Arial Narrow" w:eastAsiaTheme="minorHAnsi" w:hAnsi="Arial Narrow" w:cstheme="minorBidi"/>
                <w:b/>
                <w:sz w:val="18"/>
                <w:szCs w:val="18"/>
              </w:rPr>
              <w:instrText xml:space="preserve"> ADDIN EN.CITE.DATA </w:instrText>
            </w:r>
            <w:r w:rsidR="00B91433">
              <w:rPr>
                <w:rFonts w:ascii="Arial Narrow" w:eastAsiaTheme="minorHAnsi" w:hAnsi="Arial Narrow" w:cstheme="minorBidi"/>
                <w:b/>
                <w:sz w:val="18"/>
                <w:szCs w:val="18"/>
              </w:rPr>
            </w:r>
            <w:r w:rsidR="00B91433">
              <w:rPr>
                <w:rFonts w:ascii="Arial Narrow" w:eastAsiaTheme="minorHAnsi" w:hAnsi="Arial Narrow" w:cstheme="minorBidi"/>
                <w:b/>
                <w:sz w:val="18"/>
                <w:szCs w:val="18"/>
              </w:rPr>
              <w:fldChar w:fldCharType="end"/>
            </w:r>
            <w:r w:rsidR="004A1F0D" w:rsidRPr="00CC228C">
              <w:rPr>
                <w:rFonts w:ascii="Arial Narrow" w:eastAsiaTheme="minorHAnsi" w:hAnsi="Arial Narrow" w:cstheme="minorBidi"/>
                <w:b/>
                <w:sz w:val="18"/>
                <w:szCs w:val="18"/>
              </w:rPr>
            </w:r>
            <w:r w:rsidR="004A1F0D" w:rsidRPr="00CC228C">
              <w:rPr>
                <w:rFonts w:ascii="Arial Narrow" w:eastAsiaTheme="minorHAnsi" w:hAnsi="Arial Narrow" w:cstheme="minorBidi"/>
                <w:b/>
                <w:sz w:val="18"/>
                <w:szCs w:val="18"/>
              </w:rPr>
              <w:fldChar w:fldCharType="separate"/>
            </w:r>
            <w:r w:rsidR="00B91433">
              <w:rPr>
                <w:rFonts w:ascii="Arial Narrow" w:eastAsiaTheme="minorHAnsi" w:hAnsi="Arial Narrow" w:cstheme="minorBidi"/>
                <w:b/>
                <w:noProof/>
                <w:sz w:val="18"/>
                <w:szCs w:val="18"/>
              </w:rPr>
              <w:t xml:space="preserve">(de Serres </w:t>
            </w:r>
            <w:r w:rsidR="00E74AA3">
              <w:rPr>
                <w:rFonts w:ascii="Arial Narrow" w:eastAsiaTheme="minorHAnsi" w:hAnsi="Arial Narrow" w:cstheme="minorBidi"/>
                <w:b/>
                <w:noProof/>
                <w:sz w:val="18"/>
                <w:szCs w:val="18"/>
              </w:rPr>
              <w:t>et al.</w:t>
            </w:r>
            <w:r w:rsidR="00B91433">
              <w:rPr>
                <w:rFonts w:ascii="Arial Narrow" w:eastAsiaTheme="minorHAnsi" w:hAnsi="Arial Narrow" w:cstheme="minorBidi"/>
                <w:b/>
                <w:noProof/>
                <w:sz w:val="18"/>
                <w:szCs w:val="18"/>
              </w:rPr>
              <w:t xml:space="preserve"> 2003)</w:t>
            </w:r>
            <w:r w:rsidR="004A1F0D" w:rsidRPr="00CC228C">
              <w:rPr>
                <w:rFonts w:ascii="Arial Narrow" w:eastAsiaTheme="minorHAnsi" w:hAnsi="Arial Narrow" w:cstheme="minorBidi"/>
                <w:b/>
                <w:sz w:val="18"/>
                <w:szCs w:val="18"/>
              </w:rPr>
              <w:fldChar w:fldCharType="end"/>
            </w:r>
            <w:r w:rsidR="00432D57" w:rsidRPr="00CC228C">
              <w:rPr>
                <w:rFonts w:ascii="Arial Narrow" w:eastAsiaTheme="minorHAnsi" w:hAnsi="Arial Narrow" w:cstheme="minorBidi"/>
                <w:b/>
                <w:sz w:val="18"/>
                <w:szCs w:val="18"/>
              </w:rPr>
              <w:t>*</w:t>
            </w:r>
            <w:r w:rsidR="00DB102E">
              <w:rPr>
                <w:rFonts w:ascii="Arial Narrow" w:eastAsiaTheme="minorHAnsi" w:hAnsi="Arial Narrow" w:cstheme="minorBidi"/>
                <w:b/>
                <w:sz w:val="18"/>
                <w:szCs w:val="18"/>
              </w:rPr>
              <w:t>*</w:t>
            </w:r>
            <w:r w:rsidRPr="00CC228C">
              <w:rPr>
                <w:rFonts w:ascii="Arial Narrow" w:eastAsiaTheme="minorHAnsi" w:hAnsi="Arial Narrow" w:cstheme="minorBidi"/>
                <w:b/>
                <w:sz w:val="18"/>
                <w:szCs w:val="18"/>
              </w:rPr>
              <w:t>Genetic prevalence (</w:t>
            </w:r>
            <w:r w:rsidR="004A1F0D" w:rsidRPr="00CC228C">
              <w:rPr>
                <w:rFonts w:ascii="Arial Narrow" w:eastAsiaTheme="minorHAnsi" w:hAnsi="Arial Narrow" w:cstheme="minorBidi"/>
                <w:b/>
                <w:sz w:val="18"/>
                <w:szCs w:val="18"/>
              </w:rPr>
              <w:t xml:space="preserve">95% confidence interval) per 1000 </w:t>
            </w:r>
            <w:r w:rsidR="004A1F0D" w:rsidRPr="00CC228C">
              <w:rPr>
                <w:rFonts w:ascii="Arial Narrow" w:eastAsiaTheme="minorHAnsi" w:hAnsi="Arial Narrow" w:cstheme="minorBidi"/>
                <w:b/>
                <w:sz w:val="18"/>
                <w:szCs w:val="18"/>
              </w:rPr>
              <w:fldChar w:fldCharType="begin">
                <w:fldData xml:space="preserve">PEVuZE5vdGU+PENpdGU+PEF1dGhvcj5kZSBTZXJyZXM8L0F1dGhvcj48WWVhcj4yMDAzPC9ZZWFy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</w:fldData>
              </w:fldChar>
            </w:r>
            <w:r w:rsidR="00B91433">
              <w:rPr>
                <w:rFonts w:ascii="Arial Narrow" w:eastAsiaTheme="minorHAnsi" w:hAnsi="Arial Narrow" w:cstheme="minorBidi"/>
                <w:b/>
                <w:sz w:val="18"/>
                <w:szCs w:val="18"/>
              </w:rPr>
              <w:instrText xml:space="preserve"> ADDIN EN.CITE </w:instrText>
            </w:r>
            <w:r w:rsidR="00B91433">
              <w:rPr>
                <w:rFonts w:ascii="Arial Narrow" w:eastAsiaTheme="minorHAnsi" w:hAnsi="Arial Narrow" w:cstheme="minorBidi"/>
                <w:b/>
                <w:sz w:val="18"/>
                <w:szCs w:val="18"/>
              </w:rPr>
              <w:fldChar w:fldCharType="begin">
                <w:fldData xml:space="preserve">PEVuZE5vdGU+PENpdGU+PEF1dGhvcj5kZSBTZXJyZXM8L0F1dGhvcj48WWVhcj4yMDAzPC9ZZWFy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</w:fldData>
              </w:fldChar>
            </w:r>
            <w:r w:rsidR="00B91433">
              <w:rPr>
                <w:rFonts w:ascii="Arial Narrow" w:eastAsiaTheme="minorHAnsi" w:hAnsi="Arial Narrow" w:cstheme="minorBidi"/>
                <w:b/>
                <w:sz w:val="18"/>
                <w:szCs w:val="18"/>
              </w:rPr>
              <w:instrText xml:space="preserve"> ADDIN EN.CITE.DATA </w:instrText>
            </w:r>
            <w:r w:rsidR="00B91433">
              <w:rPr>
                <w:rFonts w:ascii="Arial Narrow" w:eastAsiaTheme="minorHAnsi" w:hAnsi="Arial Narrow" w:cstheme="minorBidi"/>
                <w:b/>
                <w:sz w:val="18"/>
                <w:szCs w:val="18"/>
              </w:rPr>
            </w:r>
            <w:r w:rsidR="00B91433">
              <w:rPr>
                <w:rFonts w:ascii="Arial Narrow" w:eastAsiaTheme="minorHAnsi" w:hAnsi="Arial Narrow" w:cstheme="minorBidi"/>
                <w:b/>
                <w:sz w:val="18"/>
                <w:szCs w:val="18"/>
              </w:rPr>
              <w:fldChar w:fldCharType="end"/>
            </w:r>
            <w:r w:rsidR="004A1F0D" w:rsidRPr="00CC228C">
              <w:rPr>
                <w:rFonts w:ascii="Arial Narrow" w:eastAsiaTheme="minorHAnsi" w:hAnsi="Arial Narrow" w:cstheme="minorBidi"/>
                <w:b/>
                <w:sz w:val="18"/>
                <w:szCs w:val="18"/>
              </w:rPr>
            </w:r>
            <w:r w:rsidR="004A1F0D" w:rsidRPr="00CC228C">
              <w:rPr>
                <w:rFonts w:ascii="Arial Narrow" w:eastAsiaTheme="minorHAnsi" w:hAnsi="Arial Narrow" w:cstheme="minorBidi"/>
                <w:b/>
                <w:sz w:val="18"/>
                <w:szCs w:val="18"/>
              </w:rPr>
              <w:fldChar w:fldCharType="separate"/>
            </w:r>
            <w:r w:rsidR="00B91433">
              <w:rPr>
                <w:rFonts w:ascii="Arial Narrow" w:eastAsiaTheme="minorHAnsi" w:hAnsi="Arial Narrow" w:cstheme="minorBidi"/>
                <w:b/>
                <w:noProof/>
                <w:sz w:val="18"/>
                <w:szCs w:val="18"/>
              </w:rPr>
              <w:t xml:space="preserve">(de Serres </w:t>
            </w:r>
            <w:r w:rsidR="00E74AA3">
              <w:rPr>
                <w:rFonts w:ascii="Arial Narrow" w:eastAsiaTheme="minorHAnsi" w:hAnsi="Arial Narrow" w:cstheme="minorBidi"/>
                <w:b/>
                <w:noProof/>
                <w:sz w:val="18"/>
                <w:szCs w:val="18"/>
              </w:rPr>
              <w:t>et al.</w:t>
            </w:r>
            <w:r w:rsidR="00B91433">
              <w:rPr>
                <w:rFonts w:ascii="Arial Narrow" w:eastAsiaTheme="minorHAnsi" w:hAnsi="Arial Narrow" w:cstheme="minorBidi"/>
                <w:b/>
                <w:noProof/>
                <w:sz w:val="18"/>
                <w:szCs w:val="18"/>
              </w:rPr>
              <w:t xml:space="preserve"> 2003)</w:t>
            </w:r>
            <w:r w:rsidR="004A1F0D" w:rsidRPr="00CC228C">
              <w:rPr>
                <w:rFonts w:ascii="Arial Narrow" w:eastAsiaTheme="minorHAnsi" w:hAnsi="Arial Narrow" w:cstheme="minorBidi"/>
                <w:b/>
                <w:sz w:val="18"/>
                <w:szCs w:val="18"/>
              </w:rPr>
              <w:fldChar w:fldCharType="end"/>
            </w:r>
          </w:p>
        </w:tc>
      </w:tr>
      <w:tr w:rsidR="002A56E2" w:rsidRPr="00CC228C" w:rsidTr="002A56E2">
        <w:tc>
          <w:tcPr>
            <w:tcW w:w="907" w:type="dxa"/>
          </w:tcPr>
          <w:p w:rsidR="002A56E2" w:rsidRPr="00CC228C" w:rsidRDefault="002A56E2"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MM</w:t>
            </w:r>
          </w:p>
        </w:tc>
        <w:tc>
          <w:tcPr>
            <w:tcW w:w="2778" w:type="dxa"/>
          </w:tcPr>
          <w:p w:rsidR="002A56E2" w:rsidRPr="00CC228C" w:rsidRDefault="002A56E2"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Normal</w:t>
            </w:r>
          </w:p>
        </w:tc>
        <w:tc>
          <w:tcPr>
            <w:tcW w:w="2778" w:type="dxa"/>
          </w:tcPr>
          <w:p w:rsidR="002A56E2" w:rsidRPr="00CC228C" w:rsidRDefault="00BE39C3" w:rsidP="00041E39">
            <w:pPr>
              <w:spacing w:before="60"/>
              <w:rPr>
                <w:rFonts w:ascii="Arial Narrow" w:eastAsiaTheme="minorHAnsi" w:hAnsi="Arial Narrow" w:cstheme="minorBidi"/>
                <w:sz w:val="18"/>
                <w:szCs w:val="18"/>
              </w:rPr>
            </w:pPr>
            <w:r w:rsidRPr="00BE39C3">
              <w:rPr>
                <w:rFonts w:ascii="Arial Narrow" w:eastAsiaTheme="minorHAnsi" w:hAnsi="Arial Narrow" w:cstheme="minorBidi"/>
                <w:sz w:val="18"/>
                <w:szCs w:val="18"/>
              </w:rPr>
              <w:t>147 (102–254)</w:t>
            </w:r>
          </w:p>
        </w:tc>
        <w:tc>
          <w:tcPr>
            <w:tcW w:w="2779" w:type="dxa"/>
          </w:tcPr>
          <w:p w:rsidR="002A56E2" w:rsidRPr="00CC228C" w:rsidRDefault="004A1F0D"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Not applicable</w:t>
            </w:r>
          </w:p>
        </w:tc>
      </w:tr>
      <w:tr w:rsidR="004D0D71" w:rsidRPr="00CC228C" w:rsidTr="002A56E2">
        <w:tc>
          <w:tcPr>
            <w:tcW w:w="907" w:type="dxa"/>
          </w:tcPr>
          <w:p w:rsidR="00DB102E" w:rsidRDefault="004D0D71"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MS or</w:t>
            </w:r>
          </w:p>
          <w:p w:rsidR="004D0D71" w:rsidRPr="00CC228C" w:rsidRDefault="004D0D71"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MZ</w:t>
            </w:r>
          </w:p>
        </w:tc>
        <w:tc>
          <w:tcPr>
            <w:tcW w:w="2778" w:type="dxa"/>
          </w:tcPr>
          <w:p w:rsidR="004D0D71" w:rsidRPr="00CC228C" w:rsidRDefault="009C6468"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Carriers, usually asymptomatic</w:t>
            </w:r>
          </w:p>
        </w:tc>
        <w:tc>
          <w:tcPr>
            <w:tcW w:w="2778" w:type="dxa"/>
          </w:tcPr>
          <w:p w:rsidR="00BE39C3" w:rsidRDefault="00BE39C3" w:rsidP="00041E39">
            <w:pPr>
              <w:spacing w:before="60"/>
              <w:rPr>
                <w:rFonts w:ascii="Arial Narrow" w:eastAsiaTheme="minorHAnsi" w:hAnsi="Arial Narrow" w:cstheme="minorBidi"/>
                <w:sz w:val="18"/>
                <w:szCs w:val="18"/>
              </w:rPr>
            </w:pPr>
            <w:r w:rsidRPr="00BE39C3">
              <w:rPr>
                <w:rFonts w:ascii="Arial Narrow" w:eastAsiaTheme="minorHAnsi" w:hAnsi="Arial Narrow" w:cstheme="minorBidi"/>
                <w:sz w:val="18"/>
                <w:szCs w:val="18"/>
              </w:rPr>
              <w:t xml:space="preserve">125 (86–218) </w:t>
            </w:r>
          </w:p>
          <w:p w:rsidR="004D0D71" w:rsidRPr="00CC228C" w:rsidRDefault="00BE39C3" w:rsidP="00041E39">
            <w:pPr>
              <w:spacing w:before="60"/>
              <w:rPr>
                <w:rFonts w:ascii="Arial Narrow" w:eastAsiaTheme="minorHAnsi" w:hAnsi="Arial Narrow" w:cstheme="minorBidi"/>
                <w:sz w:val="18"/>
                <w:szCs w:val="18"/>
              </w:rPr>
            </w:pPr>
            <w:r w:rsidRPr="00BE39C3">
              <w:rPr>
                <w:rFonts w:ascii="Arial Narrow" w:eastAsiaTheme="minorHAnsi" w:hAnsi="Arial Narrow" w:cstheme="minorBidi"/>
                <w:sz w:val="18"/>
                <w:szCs w:val="18"/>
              </w:rPr>
              <w:t>90 (62–151)</w:t>
            </w:r>
          </w:p>
        </w:tc>
        <w:tc>
          <w:tcPr>
            <w:tcW w:w="2779" w:type="dxa"/>
          </w:tcPr>
          <w:p w:rsidR="00432D57" w:rsidRPr="00CC228C" w:rsidRDefault="00432D57"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1 in 12</w:t>
            </w:r>
          </w:p>
          <w:p w:rsidR="004D0D71" w:rsidRPr="00CC228C" w:rsidRDefault="00432D57"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1 in 40</w:t>
            </w:r>
          </w:p>
        </w:tc>
      </w:tr>
      <w:tr w:rsidR="004D0D71" w:rsidRPr="00CC228C" w:rsidTr="002A56E2">
        <w:tc>
          <w:tcPr>
            <w:tcW w:w="907" w:type="dxa"/>
          </w:tcPr>
          <w:p w:rsidR="004D0D71" w:rsidRPr="00CC228C" w:rsidRDefault="004D0D71"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SS</w:t>
            </w:r>
          </w:p>
        </w:tc>
        <w:tc>
          <w:tcPr>
            <w:tcW w:w="2778" w:type="dxa"/>
          </w:tcPr>
          <w:p w:rsidR="004D0D71" w:rsidRPr="00CC228C" w:rsidRDefault="00432D57"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Slightly increased emphysema risk, mildly symptomatic or asymptomatic</w:t>
            </w:r>
          </w:p>
        </w:tc>
        <w:tc>
          <w:tcPr>
            <w:tcW w:w="2778" w:type="dxa"/>
          </w:tcPr>
          <w:p w:rsidR="004D0D71" w:rsidRPr="00CC228C" w:rsidRDefault="00BE39C3" w:rsidP="00041E39">
            <w:pPr>
              <w:spacing w:before="60"/>
              <w:rPr>
                <w:rFonts w:ascii="Arial Narrow" w:eastAsiaTheme="minorHAnsi" w:hAnsi="Arial Narrow" w:cstheme="minorBidi"/>
                <w:sz w:val="18"/>
                <w:szCs w:val="18"/>
              </w:rPr>
            </w:pPr>
            <w:r w:rsidRPr="00BE39C3">
              <w:rPr>
                <w:rFonts w:ascii="Arial Narrow" w:eastAsiaTheme="minorHAnsi" w:hAnsi="Arial Narrow" w:cstheme="minorBidi"/>
                <w:sz w:val="18"/>
                <w:szCs w:val="18"/>
              </w:rPr>
              <w:t>95 (43–154)</w:t>
            </w:r>
          </w:p>
        </w:tc>
        <w:tc>
          <w:tcPr>
            <w:tcW w:w="2779" w:type="dxa"/>
          </w:tcPr>
          <w:p w:rsidR="004D0D71" w:rsidRPr="00CC228C" w:rsidRDefault="00432D57"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1 in 507</w:t>
            </w:r>
          </w:p>
        </w:tc>
      </w:tr>
      <w:tr w:rsidR="002A56E2" w:rsidRPr="00CC228C" w:rsidTr="002A56E2">
        <w:tc>
          <w:tcPr>
            <w:tcW w:w="907" w:type="dxa"/>
          </w:tcPr>
          <w:p w:rsidR="002A56E2" w:rsidRPr="00CC228C" w:rsidRDefault="002A56E2"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SZ</w:t>
            </w:r>
          </w:p>
        </w:tc>
        <w:tc>
          <w:tcPr>
            <w:tcW w:w="2778" w:type="dxa"/>
          </w:tcPr>
          <w:p w:rsidR="002A56E2" w:rsidRPr="00CC228C" w:rsidRDefault="002A56E2"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 xml:space="preserve">Individuals produce less </w:t>
            </w:r>
            <w:r w:rsidR="008B25AC" w:rsidRPr="00CC228C">
              <w:rPr>
                <w:rFonts w:ascii="Arial Narrow" w:eastAsiaTheme="minorHAnsi" w:hAnsi="Arial Narrow" w:cstheme="minorBidi"/>
                <w:sz w:val="18"/>
                <w:szCs w:val="18"/>
              </w:rPr>
              <w:t>A1-PI</w:t>
            </w:r>
            <w:r w:rsidRPr="00CC228C">
              <w:rPr>
                <w:rFonts w:ascii="Arial Narrow" w:eastAsiaTheme="minorHAnsi" w:hAnsi="Arial Narrow" w:cstheme="minorBidi"/>
                <w:sz w:val="18"/>
                <w:szCs w:val="18"/>
              </w:rPr>
              <w:t xml:space="preserve"> than normal and have an increased risk of emphysema </w:t>
            </w:r>
          </w:p>
        </w:tc>
        <w:tc>
          <w:tcPr>
            <w:tcW w:w="2778" w:type="dxa"/>
          </w:tcPr>
          <w:p w:rsidR="002A56E2" w:rsidRPr="00CC228C" w:rsidRDefault="00BE39C3" w:rsidP="00041E39">
            <w:pPr>
              <w:spacing w:before="60"/>
              <w:rPr>
                <w:rFonts w:ascii="Arial Narrow" w:eastAsiaTheme="minorHAnsi" w:hAnsi="Arial Narrow" w:cstheme="minorBidi"/>
                <w:sz w:val="18"/>
                <w:szCs w:val="18"/>
              </w:rPr>
            </w:pPr>
            <w:r w:rsidRPr="00BE39C3">
              <w:rPr>
                <w:rFonts w:ascii="Arial Narrow" w:eastAsiaTheme="minorHAnsi" w:hAnsi="Arial Narrow" w:cstheme="minorBidi"/>
                <w:sz w:val="18"/>
                <w:szCs w:val="18"/>
              </w:rPr>
              <w:t>62 (33–108)</w:t>
            </w:r>
          </w:p>
        </w:tc>
        <w:tc>
          <w:tcPr>
            <w:tcW w:w="2779" w:type="dxa"/>
          </w:tcPr>
          <w:p w:rsidR="002A56E2" w:rsidRPr="00CC228C" w:rsidRDefault="00432D57"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1 in 841</w:t>
            </w:r>
          </w:p>
        </w:tc>
      </w:tr>
      <w:tr w:rsidR="002A56E2" w:rsidRPr="00CC228C" w:rsidTr="002A56E2">
        <w:tc>
          <w:tcPr>
            <w:tcW w:w="907" w:type="dxa"/>
          </w:tcPr>
          <w:p w:rsidR="002A56E2" w:rsidRPr="009939D3" w:rsidRDefault="002A56E2" w:rsidP="00041E39">
            <w:pPr>
              <w:spacing w:before="60" w:after="200" w:line="276" w:lineRule="auto"/>
              <w:rPr>
                <w:rFonts w:ascii="Arial Narrow" w:eastAsiaTheme="minorHAnsi" w:hAnsi="Arial Narrow" w:cstheme="minorBidi"/>
                <w:b/>
                <w:sz w:val="18"/>
                <w:szCs w:val="18"/>
              </w:rPr>
            </w:pPr>
            <w:r w:rsidRPr="009939D3">
              <w:rPr>
                <w:rFonts w:ascii="Arial Narrow" w:eastAsiaTheme="minorHAnsi" w:hAnsi="Arial Narrow" w:cstheme="minorBidi"/>
                <w:b/>
                <w:sz w:val="18"/>
                <w:szCs w:val="18"/>
              </w:rPr>
              <w:t>ZZ</w:t>
            </w:r>
            <w:r w:rsidR="00DB102E" w:rsidRPr="009939D3">
              <w:rPr>
                <w:rFonts w:ascii="Arial Narrow" w:eastAsiaTheme="minorHAnsi" w:hAnsi="Arial Narrow" w:cstheme="minorBidi"/>
                <w:b/>
                <w:sz w:val="18"/>
                <w:szCs w:val="18"/>
              </w:rPr>
              <w:t>*</w:t>
            </w:r>
          </w:p>
        </w:tc>
        <w:tc>
          <w:tcPr>
            <w:tcW w:w="2778" w:type="dxa"/>
          </w:tcPr>
          <w:p w:rsidR="002A56E2" w:rsidRPr="009939D3" w:rsidRDefault="002A56E2" w:rsidP="00041E39">
            <w:pPr>
              <w:spacing w:before="60" w:after="200" w:line="276" w:lineRule="auto"/>
              <w:rPr>
                <w:rFonts w:ascii="Arial Narrow" w:eastAsiaTheme="minorHAnsi" w:hAnsi="Arial Narrow" w:cstheme="minorBidi"/>
                <w:b/>
                <w:sz w:val="18"/>
                <w:szCs w:val="18"/>
              </w:rPr>
            </w:pPr>
            <w:r w:rsidRPr="009939D3">
              <w:rPr>
                <w:rFonts w:ascii="Arial Narrow" w:eastAsiaTheme="minorHAnsi" w:hAnsi="Arial Narrow" w:cstheme="minorBidi"/>
                <w:b/>
                <w:sz w:val="18"/>
                <w:szCs w:val="18"/>
              </w:rPr>
              <w:t>Most severely affected , individuals have a greatly increased risk of emphysema and liver disease</w:t>
            </w:r>
          </w:p>
        </w:tc>
        <w:tc>
          <w:tcPr>
            <w:tcW w:w="2778" w:type="dxa"/>
          </w:tcPr>
          <w:p w:rsidR="002A56E2" w:rsidRPr="009939D3" w:rsidRDefault="00BE39C3" w:rsidP="00041E39">
            <w:pPr>
              <w:spacing w:before="60" w:after="200" w:line="276" w:lineRule="auto"/>
              <w:rPr>
                <w:rFonts w:ascii="Arial Narrow" w:eastAsiaTheme="minorHAnsi" w:hAnsi="Arial Narrow" w:cstheme="minorBidi"/>
                <w:b/>
                <w:sz w:val="18"/>
                <w:szCs w:val="18"/>
              </w:rPr>
            </w:pPr>
            <w:r w:rsidRPr="009939D3">
              <w:rPr>
                <w:rFonts w:ascii="Arial Narrow" w:eastAsiaTheme="minorHAnsi" w:hAnsi="Arial Narrow" w:cstheme="minorBidi"/>
                <w:b/>
                <w:sz w:val="18"/>
                <w:szCs w:val="18"/>
              </w:rPr>
              <w:t>≤29 (≤29–52)</w:t>
            </w:r>
          </w:p>
        </w:tc>
        <w:tc>
          <w:tcPr>
            <w:tcW w:w="2779" w:type="dxa"/>
          </w:tcPr>
          <w:p w:rsidR="002A56E2" w:rsidRPr="009939D3" w:rsidRDefault="00432D57" w:rsidP="00041E39">
            <w:pPr>
              <w:spacing w:before="60" w:after="200" w:line="276" w:lineRule="auto"/>
              <w:rPr>
                <w:rFonts w:ascii="Arial Narrow" w:eastAsiaTheme="minorHAnsi" w:hAnsi="Arial Narrow" w:cstheme="minorBidi"/>
                <w:b/>
                <w:sz w:val="18"/>
                <w:szCs w:val="18"/>
              </w:rPr>
            </w:pPr>
            <w:r w:rsidRPr="009939D3">
              <w:rPr>
                <w:rFonts w:ascii="Arial Narrow" w:eastAsiaTheme="minorHAnsi" w:hAnsi="Arial Narrow" w:cstheme="minorBidi"/>
                <w:b/>
                <w:sz w:val="18"/>
                <w:szCs w:val="18"/>
              </w:rPr>
              <w:t>1 in 5,584</w:t>
            </w:r>
          </w:p>
        </w:tc>
      </w:tr>
      <w:tr w:rsidR="004D0D71" w:rsidRPr="00CC228C" w:rsidTr="002A56E2">
        <w:tc>
          <w:tcPr>
            <w:tcW w:w="907" w:type="dxa"/>
          </w:tcPr>
          <w:p w:rsidR="004D0D71" w:rsidRPr="00CC228C" w:rsidRDefault="004D0D71"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 xml:space="preserve">Null </w:t>
            </w:r>
          </w:p>
        </w:tc>
        <w:tc>
          <w:tcPr>
            <w:tcW w:w="2778" w:type="dxa"/>
          </w:tcPr>
          <w:p w:rsidR="004D0D71" w:rsidRPr="00CC228C" w:rsidRDefault="00041E39" w:rsidP="00041E39">
            <w:pPr>
              <w:spacing w:before="60"/>
              <w:rPr>
                <w:rFonts w:ascii="Arial Narrow" w:eastAsiaTheme="minorHAnsi" w:hAnsi="Arial Narrow" w:cstheme="minorBidi"/>
                <w:sz w:val="18"/>
                <w:szCs w:val="18"/>
              </w:rPr>
            </w:pPr>
            <w:r>
              <w:rPr>
                <w:rFonts w:ascii="Arial Narrow" w:eastAsiaTheme="minorHAnsi" w:hAnsi="Arial Narrow" w:cstheme="minorBidi"/>
                <w:sz w:val="18"/>
                <w:szCs w:val="18"/>
              </w:rPr>
              <w:t>Very rare, no A1-PI produced</w:t>
            </w:r>
          </w:p>
        </w:tc>
        <w:tc>
          <w:tcPr>
            <w:tcW w:w="2778" w:type="dxa"/>
          </w:tcPr>
          <w:p w:rsidR="004D0D71" w:rsidRPr="00CC228C" w:rsidRDefault="009C6468" w:rsidP="00041E39">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0</w:t>
            </w:r>
          </w:p>
        </w:tc>
        <w:tc>
          <w:tcPr>
            <w:tcW w:w="2779" w:type="dxa"/>
          </w:tcPr>
          <w:p w:rsidR="004D0D71" w:rsidRPr="00CC228C" w:rsidRDefault="009C6468" w:rsidP="004068D5">
            <w:pPr>
              <w:spacing w:before="60"/>
              <w:rPr>
                <w:rFonts w:ascii="Arial Narrow" w:eastAsiaTheme="minorHAnsi" w:hAnsi="Arial Narrow" w:cstheme="minorBidi"/>
                <w:sz w:val="18"/>
                <w:szCs w:val="18"/>
              </w:rPr>
            </w:pPr>
            <w:r w:rsidRPr="00CC228C">
              <w:rPr>
                <w:rFonts w:ascii="Arial Narrow" w:eastAsiaTheme="minorHAnsi" w:hAnsi="Arial Narrow" w:cstheme="minorBidi"/>
                <w:sz w:val="18"/>
                <w:szCs w:val="18"/>
              </w:rPr>
              <w:t xml:space="preserve">Very rare, </w:t>
            </w:r>
            <w:r w:rsidR="004068D5">
              <w:rPr>
                <w:rFonts w:ascii="Arial Narrow" w:eastAsiaTheme="minorHAnsi" w:hAnsi="Arial Narrow" w:cstheme="minorBidi"/>
                <w:sz w:val="18"/>
                <w:szCs w:val="18"/>
              </w:rPr>
              <w:t>cannot be estimated</w:t>
            </w:r>
          </w:p>
        </w:tc>
      </w:tr>
    </w:tbl>
    <w:p w:rsidR="00432D57" w:rsidRPr="001A62CF" w:rsidRDefault="00DB102E" w:rsidP="000A2F24">
      <w:pPr>
        <w:rPr>
          <w:rFonts w:ascii="Arial Narrow" w:eastAsiaTheme="minorHAnsi" w:hAnsi="Arial Narrow"/>
          <w:sz w:val="18"/>
        </w:rPr>
      </w:pPr>
      <w:r>
        <w:rPr>
          <w:rFonts w:ascii="Arial Narrow" w:eastAsiaTheme="minorHAnsi" w:hAnsi="Arial Narrow"/>
          <w:sz w:val="18"/>
        </w:rPr>
        <w:t>*</w:t>
      </w:r>
      <w:r w:rsidR="000A3B41" w:rsidRPr="001A62CF">
        <w:rPr>
          <w:rFonts w:ascii="Arial Narrow" w:eastAsiaTheme="minorHAnsi" w:hAnsi="Arial Narrow"/>
          <w:sz w:val="18"/>
        </w:rPr>
        <w:t>It has been estimated that the</w:t>
      </w:r>
      <w:r w:rsidR="00C04945" w:rsidRPr="001A62CF">
        <w:rPr>
          <w:rFonts w:ascii="Arial Narrow" w:eastAsiaTheme="minorHAnsi" w:hAnsi="Arial Narrow"/>
          <w:sz w:val="18"/>
        </w:rPr>
        <w:t xml:space="preserve"> number of individuals with the </w:t>
      </w:r>
      <w:r w:rsidR="000A3B41" w:rsidRPr="001A62CF">
        <w:rPr>
          <w:rFonts w:ascii="Arial Narrow" w:eastAsiaTheme="minorHAnsi" w:hAnsi="Arial Narrow"/>
          <w:sz w:val="18"/>
        </w:rPr>
        <w:t xml:space="preserve">ZZ form in Australia </w:t>
      </w:r>
      <w:r w:rsidR="00C04945" w:rsidRPr="001A62CF">
        <w:rPr>
          <w:rFonts w:ascii="Arial Narrow" w:eastAsiaTheme="minorHAnsi" w:hAnsi="Arial Narrow"/>
          <w:sz w:val="18"/>
        </w:rPr>
        <w:t>is 4,126 (between 2,894–5,695)</w:t>
      </w:r>
      <w:r w:rsidR="00C04945" w:rsidRPr="001A62CF">
        <w:rPr>
          <w:rFonts w:ascii="Arial Narrow" w:eastAsiaTheme="minorHAnsi" w:hAnsi="Arial Narrow"/>
          <w:sz w:val="18"/>
        </w:rPr>
        <w:fldChar w:fldCharType="begin"/>
      </w:r>
      <w:r w:rsidR="00B91433">
        <w:rPr>
          <w:rFonts w:ascii="Arial Narrow" w:eastAsiaTheme="minorHAnsi" w:hAnsi="Arial Narrow"/>
          <w:sz w:val="18"/>
        </w:rPr>
        <w:instrText xml:space="preserve"> ADDIN EN.CITE &lt;EndNote&gt;&lt;Cite&gt;&lt;Author&gt;Blanco&lt;/Author&gt;&lt;Year&gt;2017&lt;/Year&gt;&lt;RecNum&gt;20&lt;/RecNum&gt;&lt;DisplayText&gt;(Blanco et al. 2017)&lt;/DisplayText&gt;&lt;record&gt;&lt;rec-number&gt;20&lt;/rec-number&gt;&lt;foreign-keys&gt;&lt;key app="EN" db-id="wvs0zat5b5sxpgefesqp0vv3pppx0vvxpwar" timestamp="1517544258"&gt;20&lt;/key&gt;&lt;/foreign-keys&gt;&lt;ref-type name="Journal Article"&gt;17&lt;/ref-type&gt;&lt;contributors&gt;&lt;authors&gt;&lt;author&gt;Blanco, Ignacio&lt;/author&gt;&lt;author&gt;Bueno, Patricia&lt;/author&gt;&lt;author&gt;Diego, Isidro&lt;/author&gt;&lt;author&gt;Pérez-Holanda, Sergio&lt;/author&gt;&lt;author&gt;Casas-Maldonado, Francisco&lt;/author&gt;&lt;author&gt;Esquinas, Cristina&lt;/author&gt;&lt;author&gt;Miravitlles, Marc&lt;/author&gt;&lt;/authors&gt;&lt;/contributors&gt;&lt;titles&gt;&lt;title&gt;Alpha-1 antitrypsin Pi*Z gene frequency and Pi*ZZ genotype numbers worldwide: an update&lt;/title&gt;&lt;secondary-title&gt;International Journal of Chronic Obstructive Pulmonary Disease&lt;/secondary-title&gt;&lt;/titles&gt;&lt;periodical&gt;&lt;full-title&gt;International Journal of Chronic Obstructive Pulmonary Disease&lt;/full-title&gt;&lt;/periodical&gt;&lt;pages&gt;561-569&lt;/pages&gt;&lt;volume&gt;12&lt;/volume&gt;&lt;dates&gt;&lt;year&gt;2017&lt;/year&gt;&lt;pub-dates&gt;&lt;date&gt;02/13&lt;/date&gt;&lt;/pub-dates&gt;&lt;/dates&gt;&lt;publisher&gt;Dove Medical Press&lt;/publisher&gt;&lt;isbn&gt;1176-9106&amp;#xD;1178-2005&lt;/isbn&gt;&lt;accession-num&gt;PMC5315200&lt;/accession-num&gt;&lt;urls&gt;&lt;related-urls&gt;&lt;url&gt;http://www.ncbi.nlm.nih.gov/pmc/articles/PMC5315200/&lt;/url&gt;&lt;/related-urls&gt;&lt;/urls&gt;&lt;electronic-resource-num&gt;10.2147/COPD.S125389&lt;/electronic-resource-num&gt;&lt;remote-database-name&gt;PMC&lt;/remote-database-name&gt;&lt;/record&gt;&lt;/Cite&gt;&lt;/EndNote&gt;</w:instrText>
      </w:r>
      <w:r w:rsidR="00C04945" w:rsidRPr="001A62CF">
        <w:rPr>
          <w:rFonts w:ascii="Arial Narrow" w:eastAsiaTheme="minorHAnsi" w:hAnsi="Arial Narrow"/>
          <w:sz w:val="18"/>
        </w:rPr>
        <w:fldChar w:fldCharType="separate"/>
      </w:r>
      <w:r w:rsidR="00B91433">
        <w:rPr>
          <w:rFonts w:ascii="Arial Narrow" w:eastAsiaTheme="minorHAnsi" w:hAnsi="Arial Narrow"/>
          <w:noProof/>
          <w:sz w:val="18"/>
        </w:rPr>
        <w:t xml:space="preserve">(Blanco </w:t>
      </w:r>
      <w:r w:rsidR="00E74AA3">
        <w:rPr>
          <w:rFonts w:ascii="Arial Narrow" w:eastAsiaTheme="minorHAnsi" w:hAnsi="Arial Narrow"/>
          <w:noProof/>
          <w:sz w:val="18"/>
        </w:rPr>
        <w:t>et al.</w:t>
      </w:r>
      <w:r w:rsidR="00B91433">
        <w:rPr>
          <w:rFonts w:ascii="Arial Narrow" w:eastAsiaTheme="minorHAnsi" w:hAnsi="Arial Narrow"/>
          <w:noProof/>
          <w:sz w:val="18"/>
        </w:rPr>
        <w:t xml:space="preserve"> 2017)</w:t>
      </w:r>
      <w:r w:rsidR="00C04945" w:rsidRPr="001A62CF">
        <w:rPr>
          <w:rFonts w:ascii="Arial Narrow" w:eastAsiaTheme="minorHAnsi" w:hAnsi="Arial Narrow"/>
          <w:sz w:val="18"/>
        </w:rPr>
        <w:fldChar w:fldCharType="end"/>
      </w:r>
      <w:r w:rsidR="00C04945" w:rsidRPr="001A62CF">
        <w:rPr>
          <w:rFonts w:ascii="Arial Narrow" w:eastAsiaTheme="minorHAnsi" w:hAnsi="Arial Narrow"/>
          <w:sz w:val="18"/>
        </w:rPr>
        <w:t>.</w:t>
      </w:r>
      <w:r w:rsidR="00432D57" w:rsidRPr="001A62CF">
        <w:rPr>
          <w:rFonts w:ascii="Arial Narrow" w:eastAsiaTheme="minorHAnsi" w:hAnsi="Arial Narrow"/>
          <w:sz w:val="18"/>
        </w:rPr>
        <w:t>*</w:t>
      </w:r>
      <w:r>
        <w:rPr>
          <w:rFonts w:ascii="Arial Narrow" w:eastAsiaTheme="minorHAnsi" w:hAnsi="Arial Narrow"/>
          <w:sz w:val="18"/>
        </w:rPr>
        <w:t>*</w:t>
      </w:r>
      <w:r w:rsidR="00432D57" w:rsidRPr="001A62CF">
        <w:rPr>
          <w:rFonts w:ascii="Arial Narrow" w:eastAsiaTheme="minorHAnsi" w:hAnsi="Arial Narrow"/>
          <w:sz w:val="18"/>
        </w:rPr>
        <w:t xml:space="preserve">Genetic prevalence (95% confidence interval) per 1000 for the </w:t>
      </w:r>
      <w:proofErr w:type="spellStart"/>
      <w:r w:rsidR="00432D57" w:rsidRPr="001A62CF">
        <w:rPr>
          <w:rFonts w:ascii="Arial Narrow" w:eastAsiaTheme="minorHAnsi" w:hAnsi="Arial Narrow"/>
          <w:sz w:val="18"/>
        </w:rPr>
        <w:t>PiS</w:t>
      </w:r>
      <w:proofErr w:type="spellEnd"/>
      <w:r w:rsidR="00432D57" w:rsidRPr="001A62CF">
        <w:rPr>
          <w:rFonts w:ascii="Arial Narrow" w:eastAsiaTheme="minorHAnsi" w:hAnsi="Arial Narrow"/>
          <w:sz w:val="18"/>
        </w:rPr>
        <w:t xml:space="preserve"> allele is 44.4 (40.7–48.5); for the </w:t>
      </w:r>
      <w:proofErr w:type="spellStart"/>
      <w:r w:rsidR="00432D57" w:rsidRPr="001A62CF">
        <w:rPr>
          <w:rFonts w:ascii="Arial Narrow" w:eastAsiaTheme="minorHAnsi" w:hAnsi="Arial Narrow"/>
          <w:sz w:val="18"/>
        </w:rPr>
        <w:t>PiZ</w:t>
      </w:r>
      <w:proofErr w:type="spellEnd"/>
      <w:r w:rsidR="00432D57" w:rsidRPr="001A62CF">
        <w:rPr>
          <w:rFonts w:ascii="Arial Narrow" w:eastAsiaTheme="minorHAnsi" w:hAnsi="Arial Narrow"/>
          <w:sz w:val="18"/>
        </w:rPr>
        <w:t xml:space="preserve"> allele it is 13.4 (11.4–15.7)</w:t>
      </w:r>
    </w:p>
    <w:p w:rsidR="002A059D" w:rsidRPr="0081459D" w:rsidRDefault="002A059D" w:rsidP="006724CE">
      <w:pPr>
        <w:spacing w:after="120"/>
        <w:rPr>
          <w:rFonts w:eastAsia="MS Gothic"/>
          <w:bCs/>
          <w:i/>
          <w:szCs w:val="26"/>
        </w:rPr>
      </w:pPr>
      <w:r w:rsidRPr="0081459D">
        <w:rPr>
          <w:rFonts w:eastAsia="MS Gothic"/>
          <w:bCs/>
          <w:i/>
          <w:szCs w:val="26"/>
        </w:rPr>
        <w:t>Estimate of eligible population in Australia</w:t>
      </w:r>
    </w:p>
    <w:p w:rsidR="00746656" w:rsidRDefault="000A3B41" w:rsidP="002A059D">
      <w:r w:rsidRPr="000A3B41">
        <w:t xml:space="preserve">Estimates of A1-PI deficiency prevalence </w:t>
      </w:r>
      <w:r>
        <w:t xml:space="preserve">are varied and not necessarily indicative of the </w:t>
      </w:r>
      <w:r w:rsidRPr="000A3B41">
        <w:t xml:space="preserve">patient population eligible for </w:t>
      </w:r>
      <w:r w:rsidR="00500E1C">
        <w:t xml:space="preserve">A1-PI </w:t>
      </w:r>
      <w:r w:rsidRPr="000A3B41">
        <w:t>augmentation therapy</w:t>
      </w:r>
      <w:r>
        <w:t>. Patient</w:t>
      </w:r>
      <w:r w:rsidR="0030358F">
        <w:t>s</w:t>
      </w:r>
      <w:r w:rsidR="00500E1C">
        <w:t xml:space="preserve"> </w:t>
      </w:r>
      <w:r>
        <w:t xml:space="preserve">proposed for treatment are those with airflow restriction consistent with </w:t>
      </w:r>
      <w:r w:rsidR="007309A9">
        <w:t>emphysema</w:t>
      </w:r>
      <w:r>
        <w:t xml:space="preserve">; therefore, </w:t>
      </w:r>
      <w:r w:rsidR="00500E1C">
        <w:t xml:space="preserve">the starting point for a more robust approach to considering eligible population may be use of the </w:t>
      </w:r>
      <w:r>
        <w:t>burden of COPD in Australia</w:t>
      </w:r>
      <w:r w:rsidR="00500E1C">
        <w:t xml:space="preserve"> (</w:t>
      </w:r>
      <w:r w:rsidR="007309A9">
        <w:t>as</w:t>
      </w:r>
      <w:r w:rsidR="00500E1C">
        <w:t xml:space="preserve"> </w:t>
      </w:r>
      <w:r w:rsidR="007309A9">
        <w:t xml:space="preserve">these patients may have </w:t>
      </w:r>
      <w:r w:rsidR="007309A9" w:rsidRPr="000E6D64">
        <w:t>emphysema and</w:t>
      </w:r>
      <w:r w:rsidR="007309A9">
        <w:t xml:space="preserve"> deficiency</w:t>
      </w:r>
      <w:r w:rsidR="00500E1C">
        <w:t>)</w:t>
      </w:r>
      <w:r>
        <w:t>.</w:t>
      </w:r>
      <w:r w:rsidR="00500E1C">
        <w:t xml:space="preserve"> </w:t>
      </w:r>
      <w:r w:rsidR="000E6D64" w:rsidRPr="000E6D64">
        <w:rPr>
          <w:i/>
        </w:rPr>
        <w:t>It is</w:t>
      </w:r>
      <w:r w:rsidR="000E6D64">
        <w:rPr>
          <w:i/>
        </w:rPr>
        <w:t xml:space="preserve"> important to note that while </w:t>
      </w:r>
      <w:r w:rsidR="007309A9">
        <w:rPr>
          <w:i/>
        </w:rPr>
        <w:t>clinical advice i</w:t>
      </w:r>
      <w:r w:rsidR="00BB5525">
        <w:rPr>
          <w:i/>
        </w:rPr>
        <w:t>ndicates</w:t>
      </w:r>
      <w:r w:rsidR="007309A9">
        <w:rPr>
          <w:i/>
        </w:rPr>
        <w:t xml:space="preserve"> the suitable population</w:t>
      </w:r>
      <w:r w:rsidR="000E6D64">
        <w:rPr>
          <w:i/>
        </w:rPr>
        <w:t xml:space="preserve"> only </w:t>
      </w:r>
      <w:r w:rsidR="007309A9">
        <w:rPr>
          <w:i/>
        </w:rPr>
        <w:t>includes</w:t>
      </w:r>
      <w:r w:rsidR="000E6D64">
        <w:rPr>
          <w:i/>
        </w:rPr>
        <w:t xml:space="preserve"> patients</w:t>
      </w:r>
      <w:r w:rsidR="007309A9">
        <w:rPr>
          <w:i/>
        </w:rPr>
        <w:t xml:space="preserve"> with </w:t>
      </w:r>
      <w:r w:rsidR="00746656" w:rsidRPr="00746656">
        <w:rPr>
          <w:i/>
        </w:rPr>
        <w:t>emphysema</w:t>
      </w:r>
      <w:r w:rsidR="007309A9">
        <w:rPr>
          <w:i/>
        </w:rPr>
        <w:t xml:space="preserve"> </w:t>
      </w:r>
      <w:r w:rsidR="00746656" w:rsidRPr="00746656">
        <w:rPr>
          <w:i/>
        </w:rPr>
        <w:t>(</w:t>
      </w:r>
      <w:r w:rsidR="000E6D64">
        <w:rPr>
          <w:i/>
        </w:rPr>
        <w:t xml:space="preserve">i.e. a </w:t>
      </w:r>
      <w:r w:rsidR="00746656" w:rsidRPr="00746656">
        <w:rPr>
          <w:i/>
        </w:rPr>
        <w:t>subgroup of the COPD population)</w:t>
      </w:r>
      <w:proofErr w:type="gramStart"/>
      <w:r w:rsidR="000E6D64">
        <w:rPr>
          <w:i/>
        </w:rPr>
        <w:t>,</w:t>
      </w:r>
      <w:proofErr w:type="gramEnd"/>
      <w:r w:rsidR="000E6D64">
        <w:rPr>
          <w:i/>
        </w:rPr>
        <w:t xml:space="preserve"> population st</w:t>
      </w:r>
      <w:r w:rsidR="00AA1605">
        <w:rPr>
          <w:i/>
        </w:rPr>
        <w:t>udies</w:t>
      </w:r>
      <w:r w:rsidR="000E6D64">
        <w:rPr>
          <w:i/>
        </w:rPr>
        <w:t xml:space="preserve"> do not tend to differentiate </w:t>
      </w:r>
      <w:r w:rsidR="00AA1605">
        <w:rPr>
          <w:i/>
        </w:rPr>
        <w:t>emphysema and COPD.</w:t>
      </w:r>
    </w:p>
    <w:p w:rsidR="00C15FF3" w:rsidRDefault="00C04945" w:rsidP="002A059D">
      <w:r>
        <w:t xml:space="preserve">The </w:t>
      </w:r>
      <w:r w:rsidR="00B44CE2">
        <w:t xml:space="preserve">probability (that </w:t>
      </w:r>
      <w:r w:rsidR="00AA1605">
        <w:t xml:space="preserve">emphysema </w:t>
      </w:r>
      <w:r w:rsidR="00B44CE2">
        <w:t xml:space="preserve">will develop) increases </w:t>
      </w:r>
      <w:r>
        <w:t xml:space="preserve">across the MZ, SZ and ZZ </w:t>
      </w:r>
      <w:r w:rsidR="00C15FF3">
        <w:t>genotypes</w:t>
      </w:r>
      <w:r w:rsidR="00B44CE2">
        <w:t>,</w:t>
      </w:r>
      <w:r>
        <w:t xml:space="preserve"> with the most significant contributor being the ZZ </w:t>
      </w:r>
      <w:r w:rsidR="002C0845">
        <w:t>g</w:t>
      </w:r>
      <w:r>
        <w:t>enotype</w:t>
      </w:r>
      <w:r w:rsidR="00B405DC">
        <w:t xml:space="preserve"> </w:t>
      </w:r>
      <w:r>
        <w:fldChar w:fldCharType="begin"/>
      </w:r>
      <w:r w:rsidR="00BD7299">
        <w:instrText xml:space="preserve"> ADDIN EN.CITE &lt;EndNote&gt;&lt;Cite&gt;&lt;Author&gt;de Serres&lt;/Author&gt;&lt;Year&gt;2014&lt;/Year&gt;&lt;RecNum&gt;21&lt;/RecNum&gt;&lt;DisplayText&gt;(de Serres and Blanco 2014)&lt;/DisplayText&gt;&lt;record&gt;&lt;rec-number&gt;21&lt;/rec-number&gt;&lt;foreign-keys&gt;&lt;key app="EN" db-id="wvs0zat5b5sxpgefesqp0vv3pppx0vvxpwar" timestamp="1517544624"&gt;21&lt;/key&gt;&lt;/foreign-keys&gt;&lt;ref-type name="Journal Article"&gt;17&lt;/ref-type&gt;&lt;contributors&gt;&lt;authors&gt;&lt;author&gt;de Serres, F.&lt;/author&gt;&lt;author&gt;Blanco, I.&lt;/author&gt;&lt;/authors&gt;&lt;/contributors&gt;&lt;auth-address&gt;Center for the Evaluation of Risks to Human Reproduction, National Toxicology Program, National Institute of Environmental Health Sciences, Research Triangle Park, NC, USA.&lt;/auth-address&gt;&lt;titles&gt;&lt;title&gt;Role of alpha-1 antitrypsin in human health and disease&lt;/title&gt;&lt;secondary-title&gt;J Intern Med&lt;/secondary-title&gt;&lt;alt-title&gt;Journal of internal medicine&lt;/alt-title&gt;&lt;/titles&gt;&lt;periodical&gt;&lt;full-title&gt;J Intern Med&lt;/full-title&gt;&lt;abbr-1&gt;Journal of internal medicine&lt;/abbr-1&gt;&lt;/periodical&gt;&lt;alt-periodical&gt;&lt;full-title&gt;J Intern Med&lt;/full-title&gt;&lt;abbr-1&gt;Journal of internal medicine&lt;/abbr-1&gt;&lt;/alt-periodical&gt;&lt;pages&gt;311-35&lt;/pages&gt;&lt;volume&gt;276&lt;/volume&gt;&lt;number&gt;4&lt;/number&gt;&lt;edition&gt;2014/03/26&lt;/edition&gt;&lt;keywords&gt;&lt;keyword&gt;Animals&lt;/keyword&gt;&lt;keyword&gt;Genetic Therapy&lt;/keyword&gt;&lt;keyword&gt;Genotype&lt;/keyword&gt;&lt;keyword&gt;Humans&lt;/keyword&gt;&lt;keyword&gt;Injections, Intravenous&lt;/keyword&gt;&lt;keyword&gt;Prevalence&lt;/keyword&gt;&lt;keyword&gt;alpha 1-Antitrypsin/blood/*physiology/therapeutic use&lt;/keyword&gt;&lt;keyword&gt;*alpha 1-Antitrypsin Deficiency/complications/diagnosis/drug therapy/epidemiology&lt;/keyword&gt;&lt;keyword&gt;AAT deficiency&lt;/keyword&gt;&lt;keyword&gt;alpha-1 antitrypsin&lt;/keyword&gt;&lt;keyword&gt;hereditary disorder&lt;/keyword&gt;&lt;keyword&gt;therapy&lt;/keyword&gt;&lt;/keywords&gt;&lt;dates&gt;&lt;year&gt;2014&lt;/year&gt;&lt;pub-dates&gt;&lt;date&gt;Oct&lt;/date&gt;&lt;/pub-dates&gt;&lt;/dates&gt;&lt;isbn&gt;0954-6820&lt;/isbn&gt;&lt;accession-num&gt;24661570&lt;/accession-num&gt;&lt;urls&gt;&lt;/urls&gt;&lt;electronic-resource-num&gt;10.1111/joim.12239&lt;/electronic-resource-num&gt;&lt;remote-database-provider&gt;NLM&lt;/remote-database-provider&gt;&lt;language&gt;eng&lt;/language&gt;&lt;/record&gt;&lt;/Cite&gt;&lt;/EndNote&gt;</w:instrText>
      </w:r>
      <w:r>
        <w:fldChar w:fldCharType="separate"/>
      </w:r>
      <w:r>
        <w:rPr>
          <w:noProof/>
        </w:rPr>
        <w:t>(de Serres and Blanco 2014)</w:t>
      </w:r>
      <w:r>
        <w:fldChar w:fldCharType="end"/>
      </w:r>
      <w:r>
        <w:t>.</w:t>
      </w:r>
      <w:r w:rsidR="000A3B41">
        <w:t xml:space="preserve"> </w:t>
      </w:r>
      <w:r w:rsidR="00B44CE2">
        <w:t>G</w:t>
      </w:r>
      <w:r w:rsidR="000A3B41">
        <w:t xml:space="preserve">ood quality data on the burden of </w:t>
      </w:r>
      <w:r w:rsidR="00AA1605">
        <w:t xml:space="preserve">emphysema </w:t>
      </w:r>
      <w:r w:rsidR="000A3B41">
        <w:t>in an Australian population, and specifically the A1-PI deficient population</w:t>
      </w:r>
      <w:r w:rsidR="00B44CE2">
        <w:t xml:space="preserve">, </w:t>
      </w:r>
      <w:r w:rsidR="000A3B41">
        <w:t xml:space="preserve">is difficult to identify </w:t>
      </w:r>
      <w:r w:rsidR="00B44CE2">
        <w:t xml:space="preserve">because of the </w:t>
      </w:r>
      <w:r w:rsidR="000A3B41">
        <w:t>propensity for both to be under-recognised</w:t>
      </w:r>
      <w:r w:rsidR="00C15FF3">
        <w:t xml:space="preserve"> </w:t>
      </w:r>
      <w:r w:rsidR="008735B6">
        <w:fldChar w:fldCharType="begin"/>
      </w:r>
      <w:r w:rsidR="00B91433">
        <w:instrText xml:space="preserve"> ADDIN EN.CITE &lt;EndNote&gt;&lt;Cite&gt;&lt;Author&gt;Brode&lt;/Author&gt;&lt;Year&gt;2012&lt;/Year&gt;&lt;RecNum&gt;13&lt;/RecNum&gt;&lt;DisplayText&gt;(Brode et al. 2012)&lt;/DisplayText&gt;&lt;record&gt;&lt;rec-number&gt;13&lt;/rec-number&gt;&lt;foreign-keys&gt;&lt;key app="EN" db-id="wvs0zat5b5sxpgefesqp0vv3pppx0vvxpwar" timestamp="1517458374"&gt;13&lt;/key&gt;&lt;/foreign-keys&gt;&lt;ref-type name="Journal Article"&gt;17&lt;/ref-type&gt;&lt;contributors&gt;&lt;authors&gt;&lt;author&gt;Brode, Sarah K.&lt;/author&gt;&lt;author&gt;Ling, Simon C.&lt;/author&gt;&lt;author&gt;Chapman, Kenneth R.&lt;/author&gt;&lt;/authors&gt;&lt;/contributors&gt;&lt;titles&gt;&lt;title&gt;Alpha-1 antitrypsin deficiency: a commonly overlooked cause of lung disease&lt;/title&gt;&lt;secondary-title&gt;CMAJ : Canadian Medical Association Journal&lt;/secondary-title&gt;&lt;/titles&gt;&lt;periodical&gt;&lt;full-title&gt;CMAJ : Canadian Medical Association Journal&lt;/full-title&gt;&lt;/periodical&gt;&lt;pages&gt;1365-1371&lt;/pages&gt;&lt;volume&gt;184&lt;/volume&gt;&lt;number&gt;12&lt;/number&gt;&lt;dates&gt;&lt;year&gt;2012&lt;/year&gt;&lt;/dates&gt;&lt;publisher&gt;Canadian Medical Association&lt;/publisher&gt;&lt;isbn&gt;0820-3946&amp;#xD;1488-2329&lt;/isbn&gt;&lt;accession-num&gt;PMC3447047&lt;/accession-num&gt;&lt;urls&gt;&lt;related-urls&gt;&lt;url&gt;http://www.ncbi.nlm.nih.gov/pmc/articles/PMC3447047/&lt;/url&gt;&lt;/related-urls&gt;&lt;/urls&gt;&lt;electronic-resource-num&gt;10.1503/cmaj.111749&lt;/electronic-resource-num&gt;&lt;remote-database-name&gt;PMC&lt;/remote-database-name&gt;&lt;/record&gt;&lt;/Cite&gt;&lt;/EndNote&gt;</w:instrText>
      </w:r>
      <w:r w:rsidR="008735B6">
        <w:fldChar w:fldCharType="separate"/>
      </w:r>
      <w:r w:rsidR="00B91433">
        <w:rPr>
          <w:noProof/>
        </w:rPr>
        <w:t xml:space="preserve">(Brode </w:t>
      </w:r>
      <w:r w:rsidR="00E74AA3">
        <w:rPr>
          <w:noProof/>
        </w:rPr>
        <w:t>et al.</w:t>
      </w:r>
      <w:r w:rsidR="00B91433">
        <w:rPr>
          <w:noProof/>
        </w:rPr>
        <w:t xml:space="preserve"> 2012)</w:t>
      </w:r>
      <w:r w:rsidR="008735B6">
        <w:fldChar w:fldCharType="end"/>
      </w:r>
      <w:r w:rsidR="000A3B41">
        <w:t>.</w:t>
      </w:r>
      <w:r w:rsidR="002A059D">
        <w:t xml:space="preserve"> </w:t>
      </w:r>
      <w:r w:rsidR="00846657">
        <w:t>It is generally accepted that A1-PI deficiency is associated with 1</w:t>
      </w:r>
      <w:r w:rsidR="00127E9C">
        <w:rPr>
          <w:lang w:val="en"/>
        </w:rPr>
        <w:t>‒</w:t>
      </w:r>
      <w:r w:rsidR="00846657">
        <w:t>3 per cent of all COPD cases</w:t>
      </w:r>
      <w:r w:rsidR="00B44CE2">
        <w:t>,</w:t>
      </w:r>
      <w:r w:rsidR="00846657">
        <w:t xml:space="preserve"> with the </w:t>
      </w:r>
      <w:r w:rsidR="00C15FF3">
        <w:t xml:space="preserve">ZZ genotype </w:t>
      </w:r>
      <w:r w:rsidR="00846657">
        <w:t>accounting for</w:t>
      </w:r>
      <w:r w:rsidR="00C15FF3">
        <w:t xml:space="preserve"> 0.8 per cent</w:t>
      </w:r>
      <w:r w:rsidR="00846657">
        <w:t xml:space="preserve"> </w:t>
      </w:r>
      <w:r w:rsidR="00846657">
        <w:fldChar w:fldCharType="begin">
          <w:fldData xml:space="preserve">PEVuZE5vdGU+PENpdGU+PEF1dGhvcj5KYW5jaWF1c2tpZW5lPC9BdXRob3I+PFllYXI+MjAxMTwv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</w:fldData>
        </w:fldChar>
      </w:r>
      <w:r w:rsidR="00B91433">
        <w:instrText xml:space="preserve"> ADDIN EN.CITE </w:instrText>
      </w:r>
      <w:r w:rsidR="00B91433">
        <w:fldChar w:fldCharType="begin">
          <w:fldData xml:space="preserve">PEVuZE5vdGU+PENpdGU+PEF1dGhvcj5KYW5jaWF1c2tpZW5lPC9BdXRob3I+PFllYXI+MjAxMTwv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</w:fldData>
        </w:fldChar>
      </w:r>
      <w:r w:rsidR="00B91433">
        <w:instrText xml:space="preserve"> ADDIN EN.CITE.DATA </w:instrText>
      </w:r>
      <w:r w:rsidR="00B91433">
        <w:fldChar w:fldCharType="end"/>
      </w:r>
      <w:r w:rsidR="00846657">
        <w:fldChar w:fldCharType="separate"/>
      </w:r>
      <w:r w:rsidR="00B91433">
        <w:rPr>
          <w:noProof/>
        </w:rPr>
        <w:t xml:space="preserve">(Janciauskiene </w:t>
      </w:r>
      <w:r w:rsidR="00E74AA3">
        <w:rPr>
          <w:noProof/>
        </w:rPr>
        <w:t>et al.</w:t>
      </w:r>
      <w:r w:rsidR="00B91433">
        <w:rPr>
          <w:noProof/>
        </w:rPr>
        <w:t xml:space="preserve"> 2011; Russo </w:t>
      </w:r>
      <w:r w:rsidR="00E74AA3">
        <w:rPr>
          <w:noProof/>
        </w:rPr>
        <w:t>et al.</w:t>
      </w:r>
      <w:r w:rsidR="00B91433">
        <w:rPr>
          <w:noProof/>
        </w:rPr>
        <w:t xml:space="preserve"> 2016)</w:t>
      </w:r>
      <w:r w:rsidR="00846657">
        <w:fldChar w:fldCharType="end"/>
      </w:r>
      <w:r w:rsidR="00C15FF3">
        <w:t xml:space="preserve">. </w:t>
      </w:r>
      <w:r w:rsidR="00127E9C">
        <w:fldChar w:fldCharType="begin"/>
      </w:r>
      <w:r w:rsidR="00127E9C">
        <w:instrText xml:space="preserve"> REF _Ref505945216 \h </w:instrText>
      </w:r>
      <w:r w:rsidR="00127E9C">
        <w:fldChar w:fldCharType="separate"/>
      </w:r>
      <w:r w:rsidR="00E86837">
        <w:t xml:space="preserve">Table </w:t>
      </w:r>
      <w:r w:rsidR="00E86837">
        <w:rPr>
          <w:noProof/>
        </w:rPr>
        <w:t>2</w:t>
      </w:r>
      <w:r w:rsidR="00127E9C">
        <w:fldChar w:fldCharType="end"/>
      </w:r>
      <w:r w:rsidR="00C15FF3">
        <w:t xml:space="preserve"> applies this to the prevalence of COPD in the Australian population </w:t>
      </w:r>
      <w:r w:rsidR="00846657">
        <w:t>aged 45 to 64</w:t>
      </w:r>
      <w:r w:rsidR="00B44CE2">
        <w:t>,</w:t>
      </w:r>
      <w:r w:rsidR="00846657">
        <w:t xml:space="preserve"> </w:t>
      </w:r>
      <w:r w:rsidR="00C15FF3">
        <w:t xml:space="preserve">assuming a constant representation across age-groups. </w:t>
      </w:r>
      <w:r w:rsidR="00846657">
        <w:t>S</w:t>
      </w:r>
      <w:r w:rsidR="00C15FF3">
        <w:t>ince patients with A1-PI deficiency might be over-represented in younger age-groups</w:t>
      </w:r>
      <w:r w:rsidR="00846657">
        <w:t xml:space="preserve"> </w:t>
      </w:r>
      <w:r w:rsidR="00B44CE2">
        <w:t>(</w:t>
      </w:r>
      <w:r w:rsidR="00846657">
        <w:t>and younger presentation is an indication for testing</w:t>
      </w:r>
      <w:r w:rsidR="00B44CE2">
        <w:t>),</w:t>
      </w:r>
      <w:r w:rsidR="00846657">
        <w:t xml:space="preserve"> only the prevalence in the 45</w:t>
      </w:r>
      <w:r w:rsidR="00127E9C">
        <w:rPr>
          <w:lang w:val="en"/>
        </w:rPr>
        <w:t>‒</w:t>
      </w:r>
      <w:r w:rsidR="00846657">
        <w:t xml:space="preserve">64 year age-group has been presented. </w:t>
      </w:r>
      <w:r w:rsidR="005E3EAB">
        <w:t>These figures are indicative only</w:t>
      </w:r>
      <w:r w:rsidR="00C15FF3">
        <w:t>.</w:t>
      </w:r>
      <w:r w:rsidR="005E3EAB">
        <w:rPr>
          <w:rStyle w:val="FootnoteReference"/>
        </w:rPr>
        <w:footnoteReference w:id="2"/>
      </w:r>
    </w:p>
    <w:p w:rsidR="002A059D" w:rsidRDefault="00846657" w:rsidP="002A059D">
      <w:r>
        <w:lastRenderedPageBreak/>
        <w:t>M</w:t>
      </w:r>
      <w:r w:rsidR="002A059D">
        <w:t>any individuals may not be aware of their A1-PI status</w:t>
      </w:r>
      <w:r w:rsidR="005C11B0">
        <w:t xml:space="preserve">, </w:t>
      </w:r>
      <w:r w:rsidR="002A059D">
        <w:t>and</w:t>
      </w:r>
      <w:r>
        <w:t xml:space="preserve"> for various reasons</w:t>
      </w:r>
      <w:r w:rsidR="005C11B0">
        <w:t>,</w:t>
      </w:r>
      <w:r>
        <w:t xml:space="preserve"> may never be tested</w:t>
      </w:r>
      <w:r w:rsidR="005C11B0">
        <w:t xml:space="preserve">. It is </w:t>
      </w:r>
      <w:r w:rsidR="005E3EAB">
        <w:t>therefore</w:t>
      </w:r>
      <w:r w:rsidR="005C11B0">
        <w:t xml:space="preserve"> </w:t>
      </w:r>
      <w:r w:rsidR="005E3EAB">
        <w:t xml:space="preserve">difficult to </w:t>
      </w:r>
      <w:r w:rsidR="005C11B0">
        <w:t>predict</w:t>
      </w:r>
      <w:r w:rsidR="005E3EAB">
        <w:t xml:space="preserve"> utilisation</w:t>
      </w:r>
      <w:r w:rsidR="002A059D">
        <w:t>.</w:t>
      </w:r>
      <w:r w:rsidR="00C04945">
        <w:t xml:space="preserve"> Furthermore, how eligibility is defined </w:t>
      </w:r>
      <w:r w:rsidR="00B269A5">
        <w:t>(</w:t>
      </w:r>
      <w:r w:rsidR="00C04945">
        <w:t>in terms of respiratory features and/or level of circulating A1-PI</w:t>
      </w:r>
      <w:r w:rsidR="00B269A5">
        <w:t>)</w:t>
      </w:r>
      <w:r w:rsidR="00C04945">
        <w:t xml:space="preserve"> will influence the pool of eligible individuals. </w:t>
      </w:r>
      <w:r w:rsidR="002A059D">
        <w:t xml:space="preserve"> </w:t>
      </w:r>
    </w:p>
    <w:p w:rsidR="002A059D" w:rsidRDefault="002A059D" w:rsidP="002A059D">
      <w:pPr>
        <w:pStyle w:val="Caption"/>
      </w:pPr>
      <w:bookmarkStart w:id="5" w:name="_Ref505945216"/>
      <w:r>
        <w:t xml:space="preserve">Table </w:t>
      </w:r>
      <w:r>
        <w:fldChar w:fldCharType="begin"/>
      </w:r>
      <w:r>
        <w:instrText xml:space="preserve"> SEQ Table \* ARABIC </w:instrText>
      </w:r>
      <w:r>
        <w:fldChar w:fldCharType="separate"/>
      </w:r>
      <w:r w:rsidR="00E86837">
        <w:rPr>
          <w:noProof/>
        </w:rPr>
        <w:t>2</w:t>
      </w:r>
      <w:r>
        <w:fldChar w:fldCharType="end"/>
      </w:r>
      <w:bookmarkEnd w:id="5"/>
      <w:r>
        <w:tab/>
      </w:r>
      <w:r w:rsidRPr="002A059D">
        <w:t>Prevalence of COPD, ages 45+, 2014–15</w:t>
      </w:r>
      <w:r w:rsidR="00DD1982">
        <w:t xml:space="preserve"> </w:t>
      </w:r>
      <w:r w:rsidR="00DD1982">
        <w:fldChar w:fldCharType="begin"/>
      </w:r>
      <w:r w:rsidR="00DD1982">
        <w:instrText xml:space="preserve"> ADDIN EN.CITE &lt;EndNote&gt;&lt;Cite&gt;&lt;Author&gt;Australian Institute of Health and Welfare&lt;/Author&gt;&lt;Year&gt;2017&lt;/Year&gt;&lt;RecNum&gt;49&lt;/RecNum&gt;&lt;DisplayText&gt;(Australian Institute of Health and Welfare 2017)&lt;/DisplayText&gt;&lt;record&gt;&lt;rec-number&gt;49&lt;/rec-number&gt;&lt;foreign-keys&gt;&lt;key app="EN" db-id="wvs0zat5b5sxpgefesqp0vv3pppx0vvxpwar" timestamp="1518649970"&gt;49&lt;/key&gt;&lt;/foreign-keys&gt;&lt;ref-type name="Web Page"&gt;12&lt;/ref-type&gt;&lt;contributors&gt;&lt;authors&gt;&lt;author&gt;Australian Institute of Health and Welfare,&lt;/author&gt;&lt;/authors&gt;&lt;/contributors&gt;&lt;titles&gt;&lt;title&gt;COPD (chronic obstructive pulmonary disease)&lt;/title&gt;&lt;/titles&gt;&lt;volume&gt;2018&lt;/volume&gt;&lt;number&gt;15 February&lt;/number&gt;&lt;dates&gt;&lt;year&gt;2017&lt;/year&gt;&lt;pub-dates&gt;&lt;date&gt;22 December 2017&lt;/date&gt;&lt;/pub-dates&gt;&lt;/dates&gt;&lt;urls&gt;&lt;related-urls&gt;&lt;url&gt;https://www.aihw.gov.au/reports/asthma-other-chronic-respiratory-conditions/copd-chronic-obstructive-pulmonary-disease/data&lt;/url&gt;&lt;/related-urls&gt;&lt;/urls&gt;&lt;/record&gt;&lt;/Cite&gt;&lt;/EndNote&gt;</w:instrText>
      </w:r>
      <w:r w:rsidR="00DD1982">
        <w:fldChar w:fldCharType="separate"/>
      </w:r>
      <w:r w:rsidR="00DD1982">
        <w:rPr>
          <w:noProof/>
        </w:rPr>
        <w:t>(Australian Institute of Health and Welfare 2017)</w:t>
      </w:r>
      <w:r w:rsidR="00DD1982">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3370"/>
        <w:gridCol w:w="1220"/>
        <w:gridCol w:w="2915"/>
      </w:tblGrid>
      <w:tr w:rsidR="00C04945" w:rsidRPr="0049117B" w:rsidTr="00802896">
        <w:trPr>
          <w:trHeight w:val="609"/>
          <w:tblHeader/>
        </w:trPr>
        <w:tc>
          <w:tcPr>
            <w:tcW w:w="940" w:type="pct"/>
            <w:shd w:val="clear" w:color="auto" w:fill="D9D9D9" w:themeFill="background1" w:themeFillShade="D9"/>
            <w:noWrap/>
            <w:hideMark/>
          </w:tcPr>
          <w:p w:rsidR="00C04945" w:rsidRPr="0049117B" w:rsidRDefault="00C04945" w:rsidP="00041E39">
            <w:pPr>
              <w:spacing w:before="60" w:after="0"/>
              <w:rPr>
                <w:rFonts w:ascii="Arial Narrow" w:eastAsiaTheme="minorHAnsi" w:hAnsi="Arial Narrow" w:cstheme="minorBidi"/>
                <w:b/>
                <w:sz w:val="18"/>
                <w:szCs w:val="18"/>
              </w:rPr>
            </w:pPr>
            <w:r w:rsidRPr="0049117B">
              <w:rPr>
                <w:rFonts w:ascii="Arial Narrow" w:eastAsiaTheme="minorHAnsi" w:hAnsi="Arial Narrow" w:cstheme="minorBidi"/>
                <w:b/>
                <w:sz w:val="18"/>
                <w:szCs w:val="18"/>
              </w:rPr>
              <w:t> </w:t>
            </w:r>
            <w:r w:rsidR="000C5E9C" w:rsidRPr="0049117B">
              <w:rPr>
                <w:rFonts w:ascii="Arial Narrow" w:eastAsiaTheme="minorHAnsi" w:hAnsi="Arial Narrow" w:cstheme="minorBidi"/>
                <w:b/>
                <w:sz w:val="18"/>
                <w:szCs w:val="18"/>
              </w:rPr>
              <w:t>Age group, years</w:t>
            </w:r>
          </w:p>
        </w:tc>
        <w:tc>
          <w:tcPr>
            <w:tcW w:w="2483" w:type="pct"/>
            <w:gridSpan w:val="2"/>
            <w:shd w:val="clear" w:color="auto" w:fill="D9D9D9" w:themeFill="background1" w:themeFillShade="D9"/>
            <w:noWrap/>
            <w:hideMark/>
          </w:tcPr>
          <w:p w:rsidR="00C04945" w:rsidRPr="0049117B" w:rsidRDefault="00C04945" w:rsidP="00041E39">
            <w:pPr>
              <w:spacing w:before="60" w:after="0"/>
              <w:rPr>
                <w:rFonts w:ascii="Arial Narrow" w:eastAsiaTheme="minorHAnsi" w:hAnsi="Arial Narrow" w:cstheme="minorBidi"/>
                <w:b/>
                <w:bCs/>
                <w:sz w:val="18"/>
                <w:szCs w:val="18"/>
              </w:rPr>
            </w:pPr>
            <w:r w:rsidRPr="0049117B">
              <w:rPr>
                <w:rFonts w:ascii="Arial Narrow" w:eastAsiaTheme="minorHAnsi" w:hAnsi="Arial Narrow" w:cstheme="minorBidi"/>
                <w:b/>
                <w:bCs/>
                <w:sz w:val="18"/>
                <w:szCs w:val="18"/>
              </w:rPr>
              <w:t>Persons</w:t>
            </w:r>
            <w:r w:rsidR="000C5E9C" w:rsidRPr="0049117B">
              <w:rPr>
                <w:rFonts w:ascii="Arial Narrow" w:eastAsiaTheme="minorHAnsi" w:hAnsi="Arial Narrow" w:cstheme="minorBidi"/>
                <w:b/>
                <w:bCs/>
                <w:sz w:val="18"/>
                <w:szCs w:val="18"/>
              </w:rPr>
              <w:t xml:space="preserve">, </w:t>
            </w:r>
            <w:r w:rsidR="000C5E9C" w:rsidRPr="0049117B">
              <w:rPr>
                <w:rFonts w:ascii="Arial Narrow" w:hAnsi="Arial Narrow"/>
                <w:sz w:val="18"/>
                <w:szCs w:val="18"/>
              </w:rPr>
              <w:t xml:space="preserve"> </w:t>
            </w:r>
            <w:r w:rsidR="000C5E9C" w:rsidRPr="0049117B">
              <w:rPr>
                <w:rFonts w:ascii="Arial Narrow" w:eastAsiaTheme="minorHAnsi" w:hAnsi="Arial Narrow" w:cstheme="minorBidi"/>
                <w:b/>
                <w:bCs/>
                <w:sz w:val="18"/>
                <w:szCs w:val="18"/>
              </w:rPr>
              <w:t>% (95% Confidence interval)</w:t>
            </w:r>
          </w:p>
        </w:tc>
        <w:tc>
          <w:tcPr>
            <w:tcW w:w="1577" w:type="pct"/>
            <w:shd w:val="clear" w:color="auto" w:fill="D9D9D9" w:themeFill="background1" w:themeFillShade="D9"/>
          </w:tcPr>
          <w:p w:rsidR="00C04945" w:rsidRPr="0049117B" w:rsidRDefault="00C04945" w:rsidP="00041E39">
            <w:pPr>
              <w:spacing w:before="60" w:after="0"/>
              <w:rPr>
                <w:rFonts w:ascii="Arial Narrow" w:eastAsiaTheme="minorHAnsi" w:hAnsi="Arial Narrow" w:cstheme="minorBidi"/>
                <w:b/>
                <w:bCs/>
                <w:sz w:val="18"/>
                <w:szCs w:val="18"/>
              </w:rPr>
            </w:pPr>
            <w:r w:rsidRPr="0049117B">
              <w:rPr>
                <w:rFonts w:ascii="Arial Narrow" w:eastAsiaTheme="minorHAnsi" w:hAnsi="Arial Narrow" w:cstheme="minorBidi"/>
                <w:b/>
                <w:bCs/>
                <w:sz w:val="18"/>
                <w:szCs w:val="18"/>
              </w:rPr>
              <w:t>Potential number with underlying A1-P1 deficiency</w:t>
            </w:r>
            <w:r w:rsidR="00EE63CF">
              <w:rPr>
                <w:rFonts w:ascii="Arial Narrow" w:eastAsiaTheme="minorHAnsi" w:hAnsi="Arial Narrow" w:cstheme="minorBidi"/>
                <w:b/>
                <w:bCs/>
                <w:sz w:val="18"/>
                <w:szCs w:val="18"/>
              </w:rPr>
              <w:t xml:space="preserve"> of ZZ origin</w:t>
            </w:r>
          </w:p>
        </w:tc>
      </w:tr>
      <w:tr w:rsidR="00C04945" w:rsidRPr="0049117B" w:rsidTr="00802896">
        <w:trPr>
          <w:trHeight w:val="300"/>
          <w:tblHeader/>
        </w:trPr>
        <w:tc>
          <w:tcPr>
            <w:tcW w:w="940" w:type="pct"/>
            <w:shd w:val="clear" w:color="auto" w:fill="auto"/>
            <w:noWrap/>
            <w:hideMark/>
          </w:tcPr>
          <w:p w:rsidR="00C04945" w:rsidRPr="0049117B" w:rsidRDefault="00C04945" w:rsidP="00041E39">
            <w:pPr>
              <w:spacing w:before="60" w:after="0"/>
              <w:rPr>
                <w:rFonts w:ascii="Arial Narrow" w:eastAsiaTheme="minorHAnsi" w:hAnsi="Arial Narrow" w:cstheme="minorBidi"/>
                <w:sz w:val="18"/>
                <w:szCs w:val="18"/>
              </w:rPr>
            </w:pPr>
            <w:r w:rsidRPr="0049117B">
              <w:rPr>
                <w:rFonts w:ascii="Arial Narrow" w:eastAsiaTheme="minorHAnsi" w:hAnsi="Arial Narrow" w:cstheme="minorBidi"/>
                <w:sz w:val="18"/>
                <w:szCs w:val="18"/>
              </w:rPr>
              <w:t>45–54</w:t>
            </w:r>
          </w:p>
        </w:tc>
        <w:tc>
          <w:tcPr>
            <w:tcW w:w="2483" w:type="pct"/>
            <w:gridSpan w:val="2"/>
            <w:shd w:val="clear" w:color="auto" w:fill="auto"/>
            <w:noWrap/>
            <w:hideMark/>
          </w:tcPr>
          <w:p w:rsidR="00C04945" w:rsidRPr="0049117B" w:rsidRDefault="00C04945" w:rsidP="00041E39">
            <w:pPr>
              <w:spacing w:before="60" w:after="0"/>
              <w:rPr>
                <w:rFonts w:ascii="Arial Narrow" w:eastAsiaTheme="minorHAnsi" w:hAnsi="Arial Narrow" w:cstheme="minorBidi"/>
                <w:sz w:val="18"/>
                <w:szCs w:val="18"/>
              </w:rPr>
            </w:pPr>
            <w:r w:rsidRPr="0049117B">
              <w:rPr>
                <w:rFonts w:ascii="Arial Narrow" w:eastAsiaTheme="minorHAnsi" w:hAnsi="Arial Narrow" w:cstheme="minorBidi"/>
                <w:sz w:val="18"/>
                <w:szCs w:val="18"/>
              </w:rPr>
              <w:t>2.5 (1.8–3.2)</w:t>
            </w:r>
          </w:p>
        </w:tc>
        <w:tc>
          <w:tcPr>
            <w:tcW w:w="1577" w:type="pct"/>
          </w:tcPr>
          <w:p w:rsidR="00C04945" w:rsidRPr="0049117B" w:rsidRDefault="00B269A5" w:rsidP="00041E39">
            <w:pPr>
              <w:spacing w:before="60" w:after="0"/>
              <w:rPr>
                <w:rFonts w:ascii="Arial Narrow" w:eastAsiaTheme="minorHAnsi" w:hAnsi="Arial Narrow" w:cstheme="minorBidi"/>
                <w:sz w:val="18"/>
                <w:szCs w:val="18"/>
              </w:rPr>
            </w:pPr>
            <w:r>
              <w:rPr>
                <w:rFonts w:ascii="Arial Narrow" w:eastAsiaTheme="minorHAnsi" w:hAnsi="Arial Narrow" w:cstheme="minorBidi"/>
                <w:sz w:val="18"/>
                <w:szCs w:val="18"/>
              </w:rPr>
              <w:t xml:space="preserve">   </w:t>
            </w:r>
            <w:r w:rsidR="00EE63CF">
              <w:rPr>
                <w:rFonts w:ascii="Arial Narrow" w:eastAsiaTheme="minorHAnsi" w:hAnsi="Arial Narrow" w:cstheme="minorBidi"/>
                <w:sz w:val="18"/>
                <w:szCs w:val="18"/>
              </w:rPr>
              <w:t>621</w:t>
            </w:r>
          </w:p>
        </w:tc>
      </w:tr>
      <w:tr w:rsidR="00C04945" w:rsidRPr="0049117B" w:rsidTr="00802896">
        <w:trPr>
          <w:trHeight w:val="300"/>
          <w:tblHeader/>
        </w:trPr>
        <w:tc>
          <w:tcPr>
            <w:tcW w:w="940" w:type="pct"/>
            <w:shd w:val="clear" w:color="auto" w:fill="auto"/>
            <w:noWrap/>
            <w:hideMark/>
          </w:tcPr>
          <w:p w:rsidR="00C04945" w:rsidRPr="0049117B" w:rsidRDefault="00C04945" w:rsidP="00041E39">
            <w:pPr>
              <w:spacing w:before="60" w:after="0"/>
              <w:rPr>
                <w:rFonts w:ascii="Arial Narrow" w:eastAsiaTheme="minorHAnsi" w:hAnsi="Arial Narrow" w:cstheme="minorBidi"/>
                <w:sz w:val="18"/>
                <w:szCs w:val="18"/>
              </w:rPr>
            </w:pPr>
            <w:r w:rsidRPr="0049117B">
              <w:rPr>
                <w:rFonts w:ascii="Arial Narrow" w:eastAsiaTheme="minorHAnsi" w:hAnsi="Arial Narrow" w:cstheme="minorBidi"/>
                <w:sz w:val="18"/>
                <w:szCs w:val="18"/>
              </w:rPr>
              <w:t>55–64</w:t>
            </w:r>
          </w:p>
        </w:tc>
        <w:tc>
          <w:tcPr>
            <w:tcW w:w="2483" w:type="pct"/>
            <w:gridSpan w:val="2"/>
            <w:shd w:val="clear" w:color="auto" w:fill="auto"/>
            <w:noWrap/>
            <w:hideMark/>
          </w:tcPr>
          <w:p w:rsidR="00C04945" w:rsidRPr="0049117B" w:rsidRDefault="00C04945" w:rsidP="00041E39">
            <w:pPr>
              <w:spacing w:before="60" w:after="0"/>
              <w:rPr>
                <w:rFonts w:ascii="Arial Narrow" w:eastAsiaTheme="minorHAnsi" w:hAnsi="Arial Narrow" w:cstheme="minorBidi"/>
                <w:sz w:val="18"/>
                <w:szCs w:val="18"/>
              </w:rPr>
            </w:pPr>
            <w:r w:rsidRPr="0049117B">
              <w:rPr>
                <w:rFonts w:ascii="Arial Narrow" w:eastAsiaTheme="minorHAnsi" w:hAnsi="Arial Narrow" w:cstheme="minorBidi"/>
                <w:sz w:val="18"/>
                <w:szCs w:val="18"/>
              </w:rPr>
              <w:t>4.8 (3.7–6.0)</w:t>
            </w:r>
          </w:p>
        </w:tc>
        <w:tc>
          <w:tcPr>
            <w:tcW w:w="1577" w:type="pct"/>
          </w:tcPr>
          <w:p w:rsidR="00C04945" w:rsidRPr="0049117B" w:rsidRDefault="00846657" w:rsidP="00041E39">
            <w:pPr>
              <w:spacing w:before="60" w:after="0"/>
              <w:rPr>
                <w:rFonts w:ascii="Arial Narrow" w:eastAsiaTheme="minorHAnsi" w:hAnsi="Arial Narrow" w:cstheme="minorBidi"/>
                <w:sz w:val="18"/>
                <w:szCs w:val="18"/>
              </w:rPr>
            </w:pPr>
            <w:r>
              <w:rPr>
                <w:rFonts w:ascii="Arial Narrow" w:eastAsiaTheme="minorHAnsi" w:hAnsi="Arial Narrow" w:cstheme="minorBidi"/>
                <w:sz w:val="18"/>
                <w:szCs w:val="18"/>
              </w:rPr>
              <w:t>1,057</w:t>
            </w:r>
          </w:p>
        </w:tc>
      </w:tr>
      <w:tr w:rsidR="00C04945" w:rsidRPr="0049117B" w:rsidTr="00802896">
        <w:trPr>
          <w:trHeight w:val="300"/>
          <w:tblHeader/>
        </w:trPr>
        <w:tc>
          <w:tcPr>
            <w:tcW w:w="940" w:type="pct"/>
            <w:tcBorders>
              <w:right w:val="nil"/>
            </w:tcBorders>
            <w:shd w:val="clear" w:color="auto" w:fill="auto"/>
          </w:tcPr>
          <w:p w:rsidR="00C04945" w:rsidRPr="00D220E0" w:rsidRDefault="00D220E0" w:rsidP="00041E39">
            <w:pPr>
              <w:spacing w:before="60" w:after="0"/>
              <w:rPr>
                <w:rFonts w:ascii="Arial Narrow" w:eastAsiaTheme="minorHAnsi" w:hAnsi="Arial Narrow" w:cstheme="minorBidi"/>
                <w:b/>
                <w:bCs/>
                <w:sz w:val="18"/>
                <w:szCs w:val="18"/>
              </w:rPr>
            </w:pPr>
            <w:r w:rsidRPr="00D220E0">
              <w:rPr>
                <w:rFonts w:ascii="Arial Narrow" w:eastAsiaTheme="minorHAnsi" w:hAnsi="Arial Narrow" w:cstheme="minorBidi"/>
                <w:b/>
                <w:bCs/>
                <w:sz w:val="18"/>
                <w:szCs w:val="18"/>
              </w:rPr>
              <w:t>Total</w:t>
            </w:r>
          </w:p>
        </w:tc>
        <w:tc>
          <w:tcPr>
            <w:tcW w:w="1823" w:type="pct"/>
            <w:tcBorders>
              <w:left w:val="nil"/>
              <w:right w:val="nil"/>
            </w:tcBorders>
            <w:shd w:val="clear" w:color="auto" w:fill="auto"/>
            <w:noWrap/>
          </w:tcPr>
          <w:p w:rsidR="00C04945" w:rsidRPr="0049117B" w:rsidRDefault="00C04945" w:rsidP="00041E39">
            <w:pPr>
              <w:spacing w:before="60" w:after="0"/>
              <w:rPr>
                <w:rFonts w:ascii="Arial Narrow" w:eastAsiaTheme="minorHAnsi" w:hAnsi="Arial Narrow" w:cstheme="minorBidi"/>
                <w:sz w:val="18"/>
                <w:szCs w:val="18"/>
              </w:rPr>
            </w:pPr>
          </w:p>
        </w:tc>
        <w:tc>
          <w:tcPr>
            <w:tcW w:w="660" w:type="pct"/>
            <w:tcBorders>
              <w:left w:val="nil"/>
            </w:tcBorders>
            <w:shd w:val="clear" w:color="auto" w:fill="auto"/>
            <w:noWrap/>
          </w:tcPr>
          <w:p w:rsidR="00C04945" w:rsidRPr="0049117B" w:rsidRDefault="00C04945" w:rsidP="00041E39">
            <w:pPr>
              <w:spacing w:before="60" w:after="0"/>
              <w:rPr>
                <w:rFonts w:ascii="Arial Narrow" w:eastAsiaTheme="minorHAnsi" w:hAnsi="Arial Narrow" w:cstheme="minorBidi"/>
                <w:sz w:val="18"/>
                <w:szCs w:val="18"/>
              </w:rPr>
            </w:pPr>
          </w:p>
        </w:tc>
        <w:tc>
          <w:tcPr>
            <w:tcW w:w="1577" w:type="pct"/>
          </w:tcPr>
          <w:p w:rsidR="00C04945" w:rsidRPr="0049117B" w:rsidRDefault="00846657" w:rsidP="00041E39">
            <w:pPr>
              <w:spacing w:before="60" w:after="0"/>
              <w:rPr>
                <w:rFonts w:ascii="Arial Narrow" w:eastAsiaTheme="minorHAnsi" w:hAnsi="Arial Narrow" w:cstheme="minorBidi"/>
                <w:b/>
                <w:sz w:val="18"/>
                <w:szCs w:val="18"/>
              </w:rPr>
            </w:pPr>
            <w:r>
              <w:rPr>
                <w:rFonts w:ascii="Arial Narrow" w:eastAsiaTheme="minorHAnsi" w:hAnsi="Arial Narrow" w:cstheme="minorBidi"/>
                <w:b/>
                <w:sz w:val="18"/>
                <w:szCs w:val="18"/>
              </w:rPr>
              <w:t>1,678</w:t>
            </w:r>
          </w:p>
        </w:tc>
      </w:tr>
    </w:tbl>
    <w:p w:rsidR="002A059D" w:rsidRPr="00DD1982" w:rsidRDefault="001F0A2E" w:rsidP="000A2F24">
      <w:pPr>
        <w:rPr>
          <w:rFonts w:asciiTheme="minorHAnsi" w:eastAsiaTheme="minorHAnsi" w:hAnsiTheme="minorHAnsi"/>
          <w:sz w:val="16"/>
        </w:rPr>
      </w:pPr>
      <w:r w:rsidRPr="00DD1982">
        <w:rPr>
          <w:rFonts w:asciiTheme="minorHAnsi" w:eastAsiaTheme="minorHAnsi" w:hAnsiTheme="minorHAnsi"/>
          <w:sz w:val="16"/>
        </w:rPr>
        <w:t xml:space="preserve">Explanatory notes: prevalence of COPD is sourced from the AIHW </w:t>
      </w:r>
      <w:r w:rsidR="00E87ED1" w:rsidRPr="00DD1982">
        <w:rPr>
          <w:rFonts w:asciiTheme="minorHAnsi" w:eastAsiaTheme="minorHAnsi" w:hAnsiTheme="minorHAnsi"/>
          <w:sz w:val="16"/>
        </w:rPr>
        <w:t xml:space="preserve">data. To generate estimates of the potential population with A1-PI </w:t>
      </w:r>
      <w:r w:rsidR="00846657">
        <w:rPr>
          <w:rFonts w:asciiTheme="minorHAnsi" w:eastAsiaTheme="minorHAnsi" w:hAnsiTheme="minorHAnsi"/>
          <w:sz w:val="16"/>
        </w:rPr>
        <w:t>ZZ</w:t>
      </w:r>
      <w:r w:rsidR="00F25C78">
        <w:rPr>
          <w:rFonts w:asciiTheme="minorHAnsi" w:eastAsiaTheme="minorHAnsi" w:hAnsiTheme="minorHAnsi"/>
          <w:sz w:val="16"/>
        </w:rPr>
        <w:t xml:space="preserve"> </w:t>
      </w:r>
      <w:r w:rsidR="00E87ED1" w:rsidRPr="00DD1982">
        <w:rPr>
          <w:rFonts w:asciiTheme="minorHAnsi" w:eastAsiaTheme="minorHAnsi" w:hAnsiTheme="minorHAnsi"/>
          <w:sz w:val="16"/>
        </w:rPr>
        <w:t xml:space="preserve">deficiency a prevalence of </w:t>
      </w:r>
      <w:r w:rsidR="00846657">
        <w:rPr>
          <w:rFonts w:asciiTheme="minorHAnsi" w:eastAsiaTheme="minorHAnsi" w:hAnsiTheme="minorHAnsi"/>
          <w:sz w:val="16"/>
        </w:rPr>
        <w:t>0.8</w:t>
      </w:r>
      <w:r w:rsidR="00E87ED1" w:rsidRPr="00DD1982">
        <w:rPr>
          <w:rFonts w:asciiTheme="minorHAnsi" w:eastAsiaTheme="minorHAnsi" w:hAnsiTheme="minorHAnsi"/>
          <w:sz w:val="16"/>
        </w:rPr>
        <w:t xml:space="preserve">% of the COPD population was used. It does not appear that there is a difference in prevalence between males or females in terms of A1-PI deficiency. </w:t>
      </w:r>
    </w:p>
    <w:p w:rsidR="00D51257" w:rsidRPr="0081459D" w:rsidRDefault="008B25AC" w:rsidP="005C11B0">
      <w:pPr>
        <w:spacing w:after="120"/>
        <w:rPr>
          <w:rFonts w:eastAsia="MS Gothic"/>
          <w:bCs/>
          <w:i/>
          <w:szCs w:val="26"/>
        </w:rPr>
      </w:pPr>
      <w:r w:rsidRPr="0081459D">
        <w:rPr>
          <w:rFonts w:eastAsia="MS Gothic"/>
          <w:bCs/>
          <w:i/>
          <w:szCs w:val="26"/>
        </w:rPr>
        <w:t xml:space="preserve">A1-PI </w:t>
      </w:r>
      <w:r w:rsidR="00D51257" w:rsidRPr="0081459D">
        <w:rPr>
          <w:rFonts w:eastAsia="MS Gothic"/>
          <w:bCs/>
          <w:i/>
          <w:szCs w:val="26"/>
        </w:rPr>
        <w:t>deficiency</w:t>
      </w:r>
      <w:r w:rsidR="000E6D64">
        <w:rPr>
          <w:rFonts w:eastAsia="MS Gothic"/>
          <w:bCs/>
          <w:i/>
          <w:szCs w:val="26"/>
        </w:rPr>
        <w:t>-</w:t>
      </w:r>
      <w:r w:rsidR="00D51257" w:rsidRPr="0081459D">
        <w:rPr>
          <w:rFonts w:eastAsia="MS Gothic"/>
          <w:bCs/>
          <w:i/>
          <w:szCs w:val="26"/>
        </w:rPr>
        <w:t xml:space="preserve">related </w:t>
      </w:r>
      <w:r w:rsidR="00C151BA" w:rsidRPr="0081459D">
        <w:rPr>
          <w:rFonts w:eastAsia="MS Gothic"/>
          <w:bCs/>
          <w:i/>
          <w:szCs w:val="26"/>
        </w:rPr>
        <w:t xml:space="preserve">emphysema </w:t>
      </w:r>
    </w:p>
    <w:p w:rsidR="002C006F" w:rsidRDefault="000E56EC" w:rsidP="000A2F24">
      <w:r>
        <w:t xml:space="preserve">In normal </w:t>
      </w:r>
      <w:r w:rsidR="00840B22">
        <w:t>individuals</w:t>
      </w:r>
      <w:r w:rsidR="00532747">
        <w:t xml:space="preserve">, </w:t>
      </w:r>
      <w:r w:rsidR="00840B22" w:rsidRPr="000E56EC">
        <w:t>maximal</w:t>
      </w:r>
      <w:r w:rsidRPr="000E56EC">
        <w:t xml:space="preserve"> lung function is attained around</w:t>
      </w:r>
      <w:r w:rsidR="00333FDE">
        <w:t xml:space="preserve"> </w:t>
      </w:r>
      <w:r w:rsidRPr="000E56EC">
        <w:t>15 to 25 years</w:t>
      </w:r>
      <w:r w:rsidR="00333FDE">
        <w:t xml:space="preserve"> of age,</w:t>
      </w:r>
      <w:r w:rsidRPr="000E56EC">
        <w:t xml:space="preserve"> </w:t>
      </w:r>
      <w:r>
        <w:t>and</w:t>
      </w:r>
      <w:r w:rsidRPr="000E56EC">
        <w:t xml:space="preserve"> remains relatively constant for approximately a decade</w:t>
      </w:r>
      <w:r w:rsidR="00333FDE">
        <w:t xml:space="preserve">. After this, </w:t>
      </w:r>
      <w:r w:rsidR="00843203">
        <w:t xml:space="preserve">it </w:t>
      </w:r>
      <w:r w:rsidRPr="000E56EC">
        <w:t xml:space="preserve">declines by </w:t>
      </w:r>
      <w:r w:rsidR="00D6650E">
        <w:t>approximately 20 to 25 ml/year</w:t>
      </w:r>
      <w:r w:rsidR="00843203">
        <w:t>,</w:t>
      </w:r>
      <w:r w:rsidR="00D6650E">
        <w:t xml:space="preserve"> with </w:t>
      </w:r>
      <w:r w:rsidRPr="000E56EC">
        <w:t xml:space="preserve">roughly </w:t>
      </w:r>
      <w:r w:rsidR="002C006F">
        <w:t>one</w:t>
      </w:r>
      <w:r w:rsidRPr="000E56EC">
        <w:t xml:space="preserve"> </w:t>
      </w:r>
      <w:r w:rsidR="00D6650E" w:rsidRPr="000E56EC">
        <w:t>litre</w:t>
      </w:r>
      <w:r w:rsidRPr="000E56EC">
        <w:t xml:space="preserve"> </w:t>
      </w:r>
      <w:r w:rsidR="00D6650E">
        <w:t>of loss over the next 50 years</w:t>
      </w:r>
      <w:r w:rsidR="00C04945">
        <w:t xml:space="preserve"> </w:t>
      </w:r>
      <w:r w:rsidR="00C04945">
        <w:fldChar w:fldCharType="begin"/>
      </w:r>
      <w:r w:rsidR="00B91433">
        <w:instrText xml:space="preserve"> ADDIN EN.CITE &lt;EndNote&gt;&lt;Cite&gt;&lt;Author&gt;Minai&lt;/Author&gt;&lt;Year&gt;2008&lt;/Year&gt;&lt;RecNum&gt;22&lt;/RecNum&gt;&lt;DisplayText&gt;(Minai et al. 2008)&lt;/DisplayText&gt;&lt;record&gt;&lt;rec-number&gt;22&lt;/rec-number&gt;&lt;foreign-keys&gt;&lt;key app="EN" db-id="wvs0zat5b5sxpgefesqp0vv3pppx0vvxpwar" timestamp="1517544856"&gt;22&lt;/key&gt;&lt;/foreign-keys&gt;&lt;ref-type name="Journal Article"&gt;17&lt;/ref-type&gt;&lt;contributors&gt;&lt;authors&gt;&lt;author&gt;Minai, Omar A.&lt;/author&gt;&lt;author&gt;Benditt, Joshua&lt;/author&gt;&lt;author&gt;Martinez, Fernando J.&lt;/author&gt;&lt;/authors&gt;&lt;/contributors&gt;&lt;titles&gt;&lt;title&gt;Natural History of Emphysema&lt;/title&gt;&lt;secondary-title&gt;Proceedings of the American Thoracic Society&lt;/secondary-title&gt;&lt;/titles&gt;&lt;periodical&gt;&lt;full-title&gt;Proceedings of the American Thoracic Society&lt;/full-title&gt;&lt;/periodical&gt;&lt;pages&gt;468-474&lt;/pages&gt;&lt;volume&gt;5&lt;/volume&gt;&lt;number&gt;4&lt;/number&gt;&lt;dates&gt;&lt;year&gt;2008&lt;/year&gt;&lt;pub-dates&gt;&lt;date&gt;02/18/received&amp;#xD;02/19/accepted&lt;/date&gt;&lt;/pub-dates&gt;&lt;/dates&gt;&lt;publisher&gt;American Thoracic Society&lt;/publisher&gt;&lt;isbn&gt;1546-3222&lt;/isbn&gt;&lt;accession-num&gt;PMC2645321&lt;/accession-num&gt;&lt;urls&gt;&lt;related-urls&gt;&lt;url&gt;http://www.ncbi.nlm.nih.gov/pmc/articles/PMC2645321/&lt;/url&gt;&lt;/related-urls&gt;&lt;/urls&gt;&lt;electronic-resource-num&gt;10.1513/pats.200802-018ET&lt;/electronic-resource-num&gt;&lt;remote-database-name&gt;PMC&lt;/remote-database-name&gt;&lt;/record&gt;&lt;/Cite&gt;&lt;/EndNote&gt;</w:instrText>
      </w:r>
      <w:r w:rsidR="00C04945">
        <w:fldChar w:fldCharType="separate"/>
      </w:r>
      <w:r w:rsidR="00B91433">
        <w:rPr>
          <w:noProof/>
        </w:rPr>
        <w:t xml:space="preserve">(Minai </w:t>
      </w:r>
      <w:r w:rsidR="00E74AA3">
        <w:rPr>
          <w:noProof/>
        </w:rPr>
        <w:t>et al.</w:t>
      </w:r>
      <w:r w:rsidR="00B91433">
        <w:rPr>
          <w:noProof/>
        </w:rPr>
        <w:t xml:space="preserve"> 2008)</w:t>
      </w:r>
      <w:r w:rsidR="00C04945">
        <w:fldChar w:fldCharType="end"/>
      </w:r>
      <w:r w:rsidR="00FA21DB">
        <w:t xml:space="preserve">. </w:t>
      </w:r>
      <w:r w:rsidR="00F04B81">
        <w:t>The Alpha-1 Antitrypsin Deficiency Registry Study Group report</w:t>
      </w:r>
      <w:r w:rsidR="00333FDE">
        <w:t>s</w:t>
      </w:r>
      <w:r w:rsidR="00F04B81">
        <w:t xml:space="preserve"> the annual decline in </w:t>
      </w:r>
      <w:r w:rsidR="00F04B81" w:rsidRPr="00F04B81">
        <w:t>FEV</w:t>
      </w:r>
      <w:r w:rsidR="00F04B81" w:rsidRPr="00F04B81">
        <w:rPr>
          <w:vertAlign w:val="subscript"/>
        </w:rPr>
        <w:t>1</w:t>
      </w:r>
      <w:r w:rsidR="00F04B81">
        <w:t xml:space="preserve"> </w:t>
      </w:r>
      <w:r w:rsidR="00F04B81" w:rsidRPr="00F04B81">
        <w:t>in</w:t>
      </w:r>
      <w:r w:rsidR="00F04B81">
        <w:t xml:space="preserve"> patient</w:t>
      </w:r>
      <w:r w:rsidR="00D220E0">
        <w:t>s with serum A1-PI below 11 µM</w:t>
      </w:r>
      <w:r w:rsidR="00F04B81">
        <w:t xml:space="preserve"> is between 50</w:t>
      </w:r>
      <w:r w:rsidR="00127E9C">
        <w:rPr>
          <w:lang w:val="en"/>
        </w:rPr>
        <w:t>‒</w:t>
      </w:r>
      <w:r w:rsidR="00F04B81">
        <w:t>80ml</w:t>
      </w:r>
      <w:r w:rsidR="00333FDE">
        <w:t xml:space="preserve">, </w:t>
      </w:r>
      <w:r w:rsidR="00F04B81">
        <w:t>compared to 20</w:t>
      </w:r>
      <w:r w:rsidR="00127E9C">
        <w:rPr>
          <w:lang w:val="en"/>
        </w:rPr>
        <w:t>‒</w:t>
      </w:r>
      <w:r w:rsidR="00F04B81">
        <w:t>30</w:t>
      </w:r>
      <w:r w:rsidR="00333FDE">
        <w:t>ml</w:t>
      </w:r>
      <w:r w:rsidR="00F04B81">
        <w:t xml:space="preserve"> in A1-PI replete individuals</w:t>
      </w:r>
      <w:r w:rsidR="00333FDE">
        <w:t xml:space="preserve"> </w:t>
      </w:r>
      <w:r w:rsidR="00835643">
        <w:fldChar w:fldCharType="begin"/>
      </w:r>
      <w:r w:rsidR="005A1E61">
        <w:instrText xml:space="preserve"> ADDIN EN.CITE &lt;EndNote&gt;&lt;Cite ExcludeAuth="1"&gt;&lt;Year&gt;1998&lt;/Year&gt;&lt;RecNum&gt;50&lt;/RecNum&gt;&lt;DisplayText&gt;(1998)&lt;/DisplayText&gt;&lt;record&gt;&lt;rec-number&gt;50&lt;/rec-number&gt;&lt;foreign-keys&gt;&lt;key app="EN" db-id="wvs0zat5b5sxpgefesqp0vv3pppx0vvxpwar" timestamp="1518650433"&gt;50&lt;/key&gt;&lt;/foreign-keys&gt;&lt;ref-type name="Journal Article"&gt;17&lt;/ref-type&gt;&lt;contributors&gt;&lt;authors&gt;&lt;author&gt;The Alpha-1-Antitrypsin Deficiency Registry Study Group,&lt;/author&gt;&lt;/authors&gt;&lt;/contributors&gt;&lt;titles&gt;&lt;title&gt;Survival and FEV1 decline in individuals with severe deficiency of alpha1-antitrypsin. &lt;/title&gt;&lt;secondary-title&gt;Am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49-59&lt;/pages&gt;&lt;volume&gt;158&lt;/volume&gt;&lt;number&gt;1&lt;/number&gt;&lt;edition&gt;1998/07/09&lt;/edition&gt;&lt;keywords&gt;&lt;keyword&gt;Adult&lt;/keyword&gt;&lt;keyword&gt;Female&lt;/keyword&gt;&lt;keyword&gt;*Forced Expiratory Volume/drug effects&lt;/keyword&gt;&lt;keyword&gt;Humans&lt;/keyword&gt;&lt;keyword&gt;Male&lt;/keyword&gt;&lt;keyword&gt;Middle Aged&lt;/keyword&gt;&lt;keyword&gt;Multivariate Analysis&lt;/keyword&gt;&lt;keyword&gt;Phenotype&lt;/keyword&gt;&lt;keyword&gt;Predictive Value of Tests&lt;/keyword&gt;&lt;keyword&gt;Spirometry&lt;/keyword&gt;&lt;keyword&gt;Survival Analysis&lt;/keyword&gt;&lt;keyword&gt;alpha 1-Antitrypsin/*therapeutic use&lt;/keyword&gt;&lt;keyword&gt;alpha 1-Antitrypsin Deficiency/drug therapy/mortality/*physiopathology&lt;/keyword&gt;&lt;/keywords&gt;&lt;dates&gt;&lt;year&gt;1998&lt;/year&gt;&lt;pub-dates&gt;&lt;date&gt;Jul&lt;/date&gt;&lt;/pub-dates&gt;&lt;/dates&gt;&lt;isbn&gt;1073-449X (Print)&amp;#xD;1073-449x&lt;/isbn&gt;&lt;accession-num&gt;9655706&lt;/accession-num&gt;&lt;urls&gt;&lt;/urls&gt;&lt;electronic-resource-num&gt;10.1164/ajrccm.158.1.9712017&lt;/electronic-resource-num&gt;&lt;remote-database-provider&gt;NLM&lt;/remote-database-provider&gt;&lt;language&gt;eng&lt;/language&gt;&lt;/record&gt;&lt;/Cite&gt;&lt;/EndNote&gt;</w:instrText>
      </w:r>
      <w:r w:rsidR="00835643">
        <w:fldChar w:fldCharType="separate"/>
      </w:r>
      <w:r w:rsidR="00835643">
        <w:rPr>
          <w:noProof/>
        </w:rPr>
        <w:t>(1998)</w:t>
      </w:r>
      <w:r w:rsidR="00835643">
        <w:fldChar w:fldCharType="end"/>
      </w:r>
      <w:r w:rsidR="00F04B81">
        <w:t xml:space="preserve">. </w:t>
      </w:r>
    </w:p>
    <w:p w:rsidR="00F04B81" w:rsidRDefault="00840B22" w:rsidP="000A2F24">
      <w:r>
        <w:t>Whil</w:t>
      </w:r>
      <w:r w:rsidR="005C11B0">
        <w:t>e</w:t>
      </w:r>
      <w:r>
        <w:t xml:space="preserve"> some individuals with </w:t>
      </w:r>
      <w:r w:rsidR="00713D18">
        <w:t>A1-PI</w:t>
      </w:r>
      <w:r>
        <w:t xml:space="preserve"> deficiency </w:t>
      </w:r>
      <w:r w:rsidR="00B05873">
        <w:t xml:space="preserve">may have normal lung function </w:t>
      </w:r>
      <w:r w:rsidR="00C21467">
        <w:t>and a normal life expectancy</w:t>
      </w:r>
      <w:r w:rsidR="009B1C3E">
        <w:t>,</w:t>
      </w:r>
      <w:r w:rsidR="00C21467">
        <w:t xml:space="preserve"> </w:t>
      </w:r>
      <w:r w:rsidR="00B05873">
        <w:t xml:space="preserve">the risk of developing </w:t>
      </w:r>
      <w:r w:rsidR="00C151BA">
        <w:t xml:space="preserve">emphysema </w:t>
      </w:r>
      <w:r w:rsidR="00B05873">
        <w:t xml:space="preserve">is high and exacerbated by a history of smoking. </w:t>
      </w:r>
      <w:r w:rsidR="000B59A8">
        <w:t>Smoking is the most important lifestyle risk factor for development of emphysema in patients with severe A1-PI deficiency</w:t>
      </w:r>
      <w:r w:rsidR="009B1C3E">
        <w:t>,</w:t>
      </w:r>
      <w:r w:rsidR="000B59A8">
        <w:t xml:space="preserve"> and may both increase the risk of developing emphysema and decrease the age of onset. However, the rate of decline in respiratory function in ex-smokers, smokers and </w:t>
      </w:r>
      <w:r w:rsidR="009B1C3E">
        <w:t>those who have never smoked,</w:t>
      </w:r>
      <w:r w:rsidR="000B59A8">
        <w:t xml:space="preserve"> once emphysema has developed</w:t>
      </w:r>
      <w:r w:rsidR="009B1C3E">
        <w:t>,</w:t>
      </w:r>
      <w:r w:rsidR="000B59A8">
        <w:t xml:space="preserve"> </w:t>
      </w:r>
      <w:r w:rsidR="00835643">
        <w:t>is unclear</w:t>
      </w:r>
      <w:r w:rsidR="000B59A8">
        <w:t xml:space="preserve"> </w:t>
      </w:r>
      <w:r w:rsidR="000B59A8">
        <w:fldChar w:fldCharType="begin"/>
      </w:r>
      <w:r w:rsidR="00B91433">
        <w:instrText xml:space="preserve"> ADDIN EN.CITE &lt;EndNote&gt;&lt;Cite&gt;&lt;Author&gt;Evald&lt;/Author&gt;&lt;Year&gt;1990&lt;/Year&gt;&lt;RecNum&gt;18&lt;/RecNum&gt;&lt;DisplayText&gt;(Evald et al. 1990)&lt;/DisplayText&gt;&lt;record&gt;&lt;rec-number&gt;18&lt;/rec-number&gt;&lt;foreign-keys&gt;&lt;key app="EN" db-id="wvs0zat5b5sxpgefesqp0vv3pppx0vvxpwar" timestamp="1517530855"&gt;18&lt;/key&gt;&lt;/foreign-keys&gt;&lt;ref-type name="Journal Article"&gt;17&lt;/ref-type&gt;&lt;contributors&gt;&lt;authors&gt;&lt;author&gt;Evald, T.&lt;/author&gt;&lt;author&gt;Dirksen, A.&lt;/author&gt;&lt;author&gt;Keittelmann, S.&lt;/author&gt;&lt;author&gt;Viskum, K.&lt;/author&gt;&lt;author&gt;Kok-Jensen, A.&lt;/author&gt;&lt;/authors&gt;&lt;/contributors&gt;&lt;auth-address&gt;Department of Pulmonary Medicine P, Bispebjerg Hospital, Copenhagen, Denmark.&lt;/auth-address&gt;&lt;titles&gt;&lt;title&gt;Decline in pulmonary function in patients with alpha 1-antitrypsin deficiency&lt;/title&gt;&lt;secondary-title&gt;Lung&lt;/secondary-title&gt;&lt;alt-title&gt;Lung&lt;/alt-title&gt;&lt;/titles&gt;&lt;periodical&gt;&lt;full-title&gt;Lung&lt;/full-title&gt;&lt;abbr-1&gt;Lung&lt;/abbr-1&gt;&lt;/periodical&gt;&lt;alt-periodical&gt;&lt;full-title&gt;Lung&lt;/full-title&gt;&lt;abbr-1&gt;Lung&lt;/abbr-1&gt;&lt;/alt-periodical&gt;&lt;pages&gt;579-85&lt;/pages&gt;&lt;volume&gt;168 Suppl&lt;/volume&gt;&lt;edition&gt;1990/01/01&lt;/edition&gt;&lt;keywords&gt;&lt;keyword&gt;Adult&lt;/keyword&gt;&lt;keyword&gt;Denmark&lt;/keyword&gt;&lt;keyword&gt;Female&lt;/keyword&gt;&lt;keyword&gt;*Forced Expiratory Volume&lt;/keyword&gt;&lt;keyword&gt;Humans&lt;/keyword&gt;&lt;keyword&gt;Male&lt;/keyword&gt;&lt;keyword&gt;Middle Aged&lt;/keyword&gt;&lt;keyword&gt;Phenotype&lt;/keyword&gt;&lt;keyword&gt;Pulmonary Emphysema/diagnosis/*genetics&lt;/keyword&gt;&lt;keyword&gt;*Spirometry&lt;/keyword&gt;&lt;keyword&gt;*Vital Capacity&lt;/keyword&gt;&lt;keyword&gt;alpha 1-Antitrypsin/genetics&lt;/keyword&gt;&lt;keyword&gt;*alpha 1-Antitrypsin Deficiency&lt;/keyword&gt;&lt;/keywords&gt;&lt;dates&gt;&lt;year&gt;1990&lt;/year&gt;&lt;/dates&gt;&lt;isbn&gt;0341-2040 (Print)&amp;#xD;0341-2040&lt;/isbn&gt;&lt;accession-num&gt;2117166&lt;/accession-num&gt;&lt;urls&gt;&lt;/urls&gt;&lt;remote-database-provider&gt;NLM&lt;/remote-database-provider&gt;&lt;language&gt;eng&lt;/language&gt;&lt;/record&gt;&lt;/Cite&gt;&lt;/EndNote&gt;</w:instrText>
      </w:r>
      <w:r w:rsidR="000B59A8">
        <w:fldChar w:fldCharType="separate"/>
      </w:r>
      <w:r w:rsidR="00B91433">
        <w:rPr>
          <w:noProof/>
        </w:rPr>
        <w:t xml:space="preserve">(Evald </w:t>
      </w:r>
      <w:r w:rsidR="00E74AA3">
        <w:rPr>
          <w:noProof/>
        </w:rPr>
        <w:t>et al.</w:t>
      </w:r>
      <w:r w:rsidR="00B91433">
        <w:rPr>
          <w:noProof/>
        </w:rPr>
        <w:t xml:space="preserve"> 1990)</w:t>
      </w:r>
      <w:r w:rsidR="000B59A8">
        <w:fldChar w:fldCharType="end"/>
      </w:r>
      <w:r w:rsidR="000B59A8">
        <w:t xml:space="preserve">. </w:t>
      </w:r>
      <w:r w:rsidR="00D6650E">
        <w:t>Symptoms</w:t>
      </w:r>
      <w:r w:rsidR="00827133">
        <w:t xml:space="preserve"> often present in the third or fourth decade of life</w:t>
      </w:r>
      <w:r w:rsidR="00713D18">
        <w:t>, commonly</w:t>
      </w:r>
      <w:r w:rsidR="00827133">
        <w:t xml:space="preserve"> with emphysema</w:t>
      </w:r>
      <w:r w:rsidR="00333FDE">
        <w:t xml:space="preserve"> that is</w:t>
      </w:r>
      <w:r w:rsidR="00827133">
        <w:t xml:space="preserve"> predominantly in the base of the lung</w:t>
      </w:r>
      <w:r w:rsidR="00333FDE">
        <w:t>s</w:t>
      </w:r>
      <w:r w:rsidR="00827133">
        <w:t xml:space="preserve"> </w:t>
      </w:r>
      <w:r w:rsidR="00827133">
        <w:fldChar w:fldCharType="begin"/>
      </w:r>
      <w:r w:rsidR="00B91433">
        <w:instrText xml:space="preserve"> ADDIN EN.CITE &lt;EndNote&gt;&lt;Cite&gt;&lt;Author&gt;Brode&lt;/Author&gt;&lt;Year&gt;2012&lt;/Year&gt;&lt;RecNum&gt;13&lt;/RecNum&gt;&lt;DisplayText&gt;(Brode et al. 2012)&lt;/DisplayText&gt;&lt;record&gt;&lt;rec-number&gt;13&lt;/rec-number&gt;&lt;foreign-keys&gt;&lt;key app="EN" db-id="wvs0zat5b5sxpgefesqp0vv3pppx0vvxpwar" timestamp="1517458374"&gt;13&lt;/key&gt;&lt;/foreign-keys&gt;&lt;ref-type name="Journal Article"&gt;17&lt;/ref-type&gt;&lt;contributors&gt;&lt;authors&gt;&lt;author&gt;Brode, Sarah K.&lt;/author&gt;&lt;author&gt;Ling, Simon C.&lt;/author&gt;&lt;author&gt;Chapman, Kenneth R.&lt;/author&gt;&lt;/authors&gt;&lt;/contributors&gt;&lt;titles&gt;&lt;title&gt;Alpha-1 antitrypsin deficiency: a commonly overlooked cause of lung disease&lt;/title&gt;&lt;secondary-title&gt;CMAJ : Canadian Medical Association Journal&lt;/secondary-title&gt;&lt;/titles&gt;&lt;periodical&gt;&lt;full-title&gt;CMAJ : Canadian Medical Association Journal&lt;/full-title&gt;&lt;/periodical&gt;&lt;pages&gt;1365-1371&lt;/pages&gt;&lt;volume&gt;184&lt;/volume&gt;&lt;number&gt;12&lt;/number&gt;&lt;dates&gt;&lt;year&gt;2012&lt;/year&gt;&lt;/dates&gt;&lt;publisher&gt;Canadian Medical Association&lt;/publisher&gt;&lt;isbn&gt;0820-3946&amp;#xD;1488-2329&lt;/isbn&gt;&lt;accession-num&gt;PMC3447047&lt;/accession-num&gt;&lt;urls&gt;&lt;related-urls&gt;&lt;url&gt;http://www.ncbi.nlm.nih.gov/pmc/articles/PMC3447047/&lt;/url&gt;&lt;/related-urls&gt;&lt;/urls&gt;&lt;electronic-resource-num&gt;10.1503/cmaj.111749&lt;/electronic-resource-num&gt;&lt;remote-database-name&gt;PMC&lt;/remote-database-name&gt;&lt;/record&gt;&lt;/Cite&gt;&lt;/EndNote&gt;</w:instrText>
      </w:r>
      <w:r w:rsidR="00827133">
        <w:fldChar w:fldCharType="separate"/>
      </w:r>
      <w:r w:rsidR="00B91433">
        <w:rPr>
          <w:noProof/>
        </w:rPr>
        <w:t xml:space="preserve">(Brode </w:t>
      </w:r>
      <w:r w:rsidR="00E74AA3">
        <w:rPr>
          <w:noProof/>
        </w:rPr>
        <w:t>et al.</w:t>
      </w:r>
      <w:r w:rsidR="00B91433">
        <w:rPr>
          <w:noProof/>
        </w:rPr>
        <w:t xml:space="preserve"> 2012)</w:t>
      </w:r>
      <w:r w:rsidR="00827133">
        <w:fldChar w:fldCharType="end"/>
      </w:r>
      <w:r w:rsidR="00827133">
        <w:t xml:space="preserve">. </w:t>
      </w:r>
      <w:r w:rsidR="005E3EAB">
        <w:t>E</w:t>
      </w:r>
      <w:r w:rsidR="00D6650E">
        <w:t>mphysema</w:t>
      </w:r>
      <w:r w:rsidR="00EE63CF">
        <w:t xml:space="preserve"> </w:t>
      </w:r>
      <w:r w:rsidR="00AA1605">
        <w:t>is</w:t>
      </w:r>
      <w:r w:rsidR="00D6650E">
        <w:t xml:space="preserve"> </w:t>
      </w:r>
      <w:r w:rsidR="00F04B81">
        <w:t>an important cause of</w:t>
      </w:r>
      <w:r w:rsidR="006052B9">
        <w:t xml:space="preserve"> mortality for individuals with A1-PI deficiency</w:t>
      </w:r>
      <w:r w:rsidR="00F53612">
        <w:t>,</w:t>
      </w:r>
      <w:r w:rsidR="00835643">
        <w:t xml:space="preserve"> and an </w:t>
      </w:r>
      <w:r w:rsidR="00D6650E">
        <w:t xml:space="preserve">early study of </w:t>
      </w:r>
      <w:r w:rsidR="00D6650E" w:rsidRPr="00D6650E">
        <w:t xml:space="preserve">124 patients with </w:t>
      </w:r>
      <w:r w:rsidR="00835643">
        <w:t>A1-PI</w:t>
      </w:r>
      <w:r w:rsidR="00D6650E" w:rsidRPr="00D6650E">
        <w:t xml:space="preserve"> deficiency and symptomatic </w:t>
      </w:r>
      <w:r w:rsidR="00D6650E">
        <w:t>e</w:t>
      </w:r>
      <w:r w:rsidR="00D6650E" w:rsidRPr="00D6650E">
        <w:t>mphysema</w:t>
      </w:r>
      <w:r w:rsidR="00D6650E">
        <w:t xml:space="preserve"> found </w:t>
      </w:r>
      <w:r w:rsidR="00D6650E" w:rsidRPr="00D6650E">
        <w:t>a significantly shortened lifespan</w:t>
      </w:r>
      <w:r w:rsidR="00333FDE">
        <w:t>,</w:t>
      </w:r>
      <w:r w:rsidR="00D6650E" w:rsidRPr="00D6650E">
        <w:t xml:space="preserve"> with</w:t>
      </w:r>
      <w:r w:rsidR="00D6650E">
        <w:t xml:space="preserve"> a mean survival of 16% at 60 years</w:t>
      </w:r>
      <w:r w:rsidR="00D6650E" w:rsidRPr="00D6650E">
        <w:t xml:space="preserve"> of age</w:t>
      </w:r>
      <w:r w:rsidR="00F53612">
        <w:t>,</w:t>
      </w:r>
      <w:r w:rsidR="00D6650E" w:rsidRPr="00D6650E">
        <w:t xml:space="preserve"> compared with 85% for normal persons</w:t>
      </w:r>
      <w:r w:rsidR="00D6650E">
        <w:t xml:space="preserve"> </w:t>
      </w:r>
      <w:r w:rsidR="002C006F">
        <w:fldChar w:fldCharType="begin">
          <w:fldData xml:space="preserve">PEVuZE5vdGU+PENpdGU+PEF1dGhvcj5CcmFudGx5PC9BdXRob3I+PFllYXI+MTk4ODwvWWVhcj48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</w:fldData>
        </w:fldChar>
      </w:r>
      <w:r w:rsidR="00B91433">
        <w:instrText xml:space="preserve"> ADDIN EN.CITE </w:instrText>
      </w:r>
      <w:r w:rsidR="00B91433">
        <w:fldChar w:fldCharType="begin">
          <w:fldData xml:space="preserve">PEVuZE5vdGU+PENpdGU+PEF1dGhvcj5CcmFudGx5PC9BdXRob3I+PFllYXI+MTk4ODwvWWVhcj48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</w:fldData>
        </w:fldChar>
      </w:r>
      <w:r w:rsidR="00B91433">
        <w:instrText xml:space="preserve"> ADDIN EN.CITE.DATA </w:instrText>
      </w:r>
      <w:r w:rsidR="00B91433">
        <w:fldChar w:fldCharType="end"/>
      </w:r>
      <w:r w:rsidR="002C006F">
        <w:fldChar w:fldCharType="separate"/>
      </w:r>
      <w:r w:rsidR="00B91433">
        <w:rPr>
          <w:noProof/>
        </w:rPr>
        <w:t xml:space="preserve">(Brantly </w:t>
      </w:r>
      <w:r w:rsidR="00E74AA3">
        <w:rPr>
          <w:noProof/>
        </w:rPr>
        <w:t>et al.</w:t>
      </w:r>
      <w:r w:rsidR="00B91433">
        <w:rPr>
          <w:noProof/>
        </w:rPr>
        <w:t xml:space="preserve"> 1988)</w:t>
      </w:r>
      <w:r w:rsidR="002C006F">
        <w:fldChar w:fldCharType="end"/>
      </w:r>
      <w:r w:rsidR="00D6650E">
        <w:t xml:space="preserve">. </w:t>
      </w:r>
      <w:r w:rsidR="005E3EAB">
        <w:t>The progression of emphysema is characterised by worsening pulmonary function, reduced exercise capacity, increasing symptom burden and negative impact on quality of life.</w:t>
      </w:r>
    </w:p>
    <w:p w:rsidR="00AE0CB4" w:rsidRDefault="008F092B" w:rsidP="000A2F24">
      <w:r>
        <w:t>FEV</w:t>
      </w:r>
      <w:r w:rsidRPr="008F092B">
        <w:rPr>
          <w:vertAlign w:val="subscript"/>
        </w:rPr>
        <w:t>1</w:t>
      </w:r>
      <w:r>
        <w:rPr>
          <w:vertAlign w:val="subscript"/>
        </w:rPr>
        <w:t xml:space="preserve"> </w:t>
      </w:r>
      <w:r>
        <w:t xml:space="preserve">has been shown in a number of studies to be an important predictor of survival in patients with emphysema with </w:t>
      </w:r>
      <w:r w:rsidR="00AE0CB4">
        <w:t>two-year mortality increasing exponentially once FEV</w:t>
      </w:r>
      <w:r w:rsidR="00AE0CB4">
        <w:rPr>
          <w:vertAlign w:val="subscript"/>
        </w:rPr>
        <w:t>1</w:t>
      </w:r>
      <w:r w:rsidR="00AE0CB4">
        <w:t xml:space="preserve"> falls below one-third of predicted; at this point two-year mortality reaches 50% in patients with FEV</w:t>
      </w:r>
      <w:r w:rsidR="00AE0CB4">
        <w:rPr>
          <w:vertAlign w:val="subscript"/>
        </w:rPr>
        <w:t>1</w:t>
      </w:r>
      <w:r w:rsidR="00AE0CB4">
        <w:t xml:space="preserve"> of 15% of predicted. </w:t>
      </w:r>
      <w:r w:rsidR="00AD64C4">
        <w:t xml:space="preserve">This is shown </w:t>
      </w:r>
      <w:r w:rsidR="00AE0CB4">
        <w:t xml:space="preserve">in </w:t>
      </w:r>
      <w:r w:rsidR="0081459D">
        <w:fldChar w:fldCharType="begin"/>
      </w:r>
      <w:r w:rsidR="0081459D">
        <w:instrText xml:space="preserve"> REF _Ref508283148 \h </w:instrText>
      </w:r>
      <w:r w:rsidR="0081459D">
        <w:fldChar w:fldCharType="separate"/>
      </w:r>
      <w:r w:rsidR="00E86837">
        <w:t xml:space="preserve">Figure </w:t>
      </w:r>
      <w:r w:rsidR="00E86837">
        <w:rPr>
          <w:noProof/>
        </w:rPr>
        <w:t>2</w:t>
      </w:r>
      <w:r w:rsidR="0081459D">
        <w:fldChar w:fldCharType="end"/>
      </w:r>
      <w:r w:rsidR="00C21467">
        <w:t xml:space="preserve"> </w:t>
      </w:r>
      <w:r w:rsidR="00AE0CB4">
        <w:fldChar w:fldCharType="begin"/>
      </w:r>
      <w:r w:rsidR="00B91433">
        <w:instrText xml:space="preserve"> ADDIN EN.CITE &lt;EndNote&gt;&lt;Cite&gt;&lt;Author&gt;Seersholm&lt;/Author&gt;&lt;Year&gt;1994&lt;/Year&gt;&lt;RecNum&gt;17&lt;/RecNum&gt;&lt;DisplayText&gt;(Seersholm et al. 1994)&lt;/DisplayText&gt;&lt;record&gt;&lt;rec-number&gt;17&lt;/rec-number&gt;&lt;foreign-keys&gt;&lt;key app="EN" db-id="wvs0zat5b5sxpgefesqp0vv3pppx0vvxpwar" timestamp="1517528177"&gt;17&lt;/key&gt;&lt;/foreign-keys&gt;&lt;ref-type name="Journal Article"&gt;17&lt;/ref-type&gt;&lt;contributors&gt;&lt;authors&gt;&lt;author&gt;Seersholm, N.&lt;/author&gt;&lt;author&gt;Dirksen, A.&lt;/author&gt;&lt;author&gt;Kok-Jensen, A.&lt;/author&gt;&lt;/authors&gt;&lt;/contributors&gt;&lt;auth-address&gt;Dept of Pulmonology, Bispebjerg Hospital, Copenhagen, Denmark.&lt;/auth-address&gt;&lt;titles&gt;&lt;title&gt;Airways obstruction and two year survival in patients with severe alpha 1-antitrypsin deficiency&lt;/title&gt;&lt;secondary-title&gt;Eur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1985-7&lt;/pages&gt;&lt;volume&gt;7&lt;/volume&gt;&lt;number&gt;11&lt;/number&gt;&lt;edition&gt;1994/11/01&lt;/edition&gt;&lt;keywords&gt;&lt;keyword&gt;Denmark/epidemiology&lt;/keyword&gt;&lt;keyword&gt;Female&lt;/keyword&gt;&lt;keyword&gt;Forced Expiratory Volume&lt;/keyword&gt;&lt;keyword&gt;Humans&lt;/keyword&gt;&lt;keyword&gt;Lung Transplantation&lt;/keyword&gt;&lt;keyword&gt;Male&lt;/keyword&gt;&lt;keyword&gt;Middle Aged&lt;/keyword&gt;&lt;keyword&gt;Patient Selection&lt;/keyword&gt;&lt;keyword&gt;Phenotype&lt;/keyword&gt;&lt;keyword&gt;Predictive Value of Tests&lt;/keyword&gt;&lt;keyword&gt;Prognosis&lt;/keyword&gt;&lt;keyword&gt;Pulmonary Emphysema/genetics/*mortality/surgery&lt;/keyword&gt;&lt;keyword&gt;Registries&lt;/keyword&gt;&lt;keyword&gt;Regression Analysis&lt;/keyword&gt;&lt;keyword&gt;Survival Analysis&lt;/keyword&gt;&lt;keyword&gt;Survival Rate&lt;/keyword&gt;&lt;keyword&gt;Time Factors&lt;/keyword&gt;&lt;keyword&gt;*alpha 1-Antitrypsin Deficiency&lt;/keyword&gt;&lt;/keywords&gt;&lt;dates&gt;&lt;year&gt;1994&lt;/year&gt;&lt;pub-dates&gt;&lt;date&gt;Nov&lt;/date&gt;&lt;/pub-dates&gt;&lt;/dates&gt;&lt;isbn&gt;0903-1936 (Print)&amp;#xD;0903-1936&lt;/isbn&gt;&lt;accession-num&gt;7875269&lt;/accession-num&gt;&lt;urls&gt;&lt;/urls&gt;&lt;remote-database-provider&gt;NLM&lt;/remote-database-provider&gt;&lt;language&gt;eng&lt;/language&gt;&lt;/record&gt;&lt;/Cite&gt;&lt;/EndNote&gt;</w:instrText>
      </w:r>
      <w:r w:rsidR="00AE0CB4">
        <w:fldChar w:fldCharType="separate"/>
      </w:r>
      <w:r w:rsidR="00B91433">
        <w:rPr>
          <w:noProof/>
        </w:rPr>
        <w:t xml:space="preserve">(Seersholm </w:t>
      </w:r>
      <w:r w:rsidR="00E74AA3">
        <w:rPr>
          <w:noProof/>
        </w:rPr>
        <w:t>et al.</w:t>
      </w:r>
      <w:r w:rsidR="00B91433">
        <w:rPr>
          <w:noProof/>
        </w:rPr>
        <w:t xml:space="preserve"> 1994)</w:t>
      </w:r>
      <w:r w:rsidR="00AE0CB4">
        <w:fldChar w:fldCharType="end"/>
      </w:r>
      <w:r w:rsidR="00AE0CB4">
        <w:t xml:space="preserve">. </w:t>
      </w:r>
      <w:r w:rsidR="00F04B81">
        <w:t xml:space="preserve">In considering the overall </w:t>
      </w:r>
      <w:r w:rsidR="0030358F">
        <w:t xml:space="preserve">pattern </w:t>
      </w:r>
      <w:r w:rsidR="00F04B81">
        <w:t>of FEV</w:t>
      </w:r>
      <w:r w:rsidR="00F04B81" w:rsidRPr="004E5374">
        <w:rPr>
          <w:vertAlign w:val="subscript"/>
        </w:rPr>
        <w:t>1</w:t>
      </w:r>
      <w:r w:rsidR="00F04B81">
        <w:t xml:space="preserve"> decline</w:t>
      </w:r>
      <w:r w:rsidR="00AD64C4">
        <w:t xml:space="preserve"> over</w:t>
      </w:r>
      <w:r w:rsidR="00F04B81">
        <w:t xml:space="preserve"> the </w:t>
      </w:r>
      <w:r w:rsidR="00AD64C4">
        <w:t>course of disease</w:t>
      </w:r>
      <w:r w:rsidR="00F04B81">
        <w:t xml:space="preserve"> it has been observed that FEV</w:t>
      </w:r>
      <w:r w:rsidR="00F04B81" w:rsidRPr="00EA45D3">
        <w:rPr>
          <w:vertAlign w:val="subscript"/>
        </w:rPr>
        <w:t>1</w:t>
      </w:r>
      <w:r w:rsidR="00F04B81">
        <w:t xml:space="preserve"> </w:t>
      </w:r>
      <w:r w:rsidR="00EA45D3">
        <w:t>declines most rapidly in patients with moderately reduced lung function with a slower decline with mild or severely reduced lung function</w:t>
      </w:r>
      <w:r w:rsidR="004E5374">
        <w:t xml:space="preserve"> (U shaped curve)</w:t>
      </w:r>
      <w:r w:rsidR="00EA45D3">
        <w:t xml:space="preserve">. </w:t>
      </w:r>
      <w:r w:rsidR="004E5374">
        <w:t xml:space="preserve">This relationship is shown in </w:t>
      </w:r>
      <w:r w:rsidR="0081459D">
        <w:fldChar w:fldCharType="begin"/>
      </w:r>
      <w:r w:rsidR="0081459D">
        <w:instrText xml:space="preserve"> REF _Ref508283218 \h </w:instrText>
      </w:r>
      <w:r w:rsidR="0081459D">
        <w:fldChar w:fldCharType="separate"/>
      </w:r>
      <w:r w:rsidR="00E86837">
        <w:t xml:space="preserve">Figure </w:t>
      </w:r>
      <w:r w:rsidR="00E86837">
        <w:rPr>
          <w:noProof/>
        </w:rPr>
        <w:t>3</w:t>
      </w:r>
      <w:r w:rsidR="0081459D">
        <w:fldChar w:fldCharType="end"/>
      </w:r>
      <w:r w:rsidR="004E5374">
        <w:t>.</w:t>
      </w:r>
      <w:r w:rsidR="00EA45D3">
        <w:t xml:space="preserve"> </w:t>
      </w:r>
      <w:r w:rsidR="004E5374">
        <w:t xml:space="preserve">When considering augmentation therapy, </w:t>
      </w:r>
      <w:r w:rsidR="004E5374">
        <w:lastRenderedPageBreak/>
        <w:t>and the most applicable patient population, it is relevant to consider how the natural history of FEV</w:t>
      </w:r>
      <w:r w:rsidR="004E5374" w:rsidRPr="004E5374">
        <w:rPr>
          <w:vertAlign w:val="subscript"/>
        </w:rPr>
        <w:t>1</w:t>
      </w:r>
      <w:r w:rsidR="004E5374">
        <w:rPr>
          <w:vertAlign w:val="subscript"/>
        </w:rPr>
        <w:t xml:space="preserve"> </w:t>
      </w:r>
      <w:r w:rsidR="004E5374">
        <w:t>decline might affect the ability to demonstrate efficacy.</w:t>
      </w:r>
      <w:r w:rsidR="004E5374">
        <w:rPr>
          <w:rStyle w:val="FootnoteReference"/>
        </w:rPr>
        <w:footnoteReference w:id="3"/>
      </w:r>
    </w:p>
    <w:tbl>
      <w:tblPr>
        <w:tblStyle w:val="TableGrid"/>
        <w:tblW w:w="1160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2 Figure diagrams"/>
        <w:tblDescription w:val="Figure 2 shows mortality rate and FEV&#10;Figure 3 shows Mean FEV"/>
      </w:tblPr>
      <w:tblGrid>
        <w:gridCol w:w="5387"/>
        <w:gridCol w:w="6218"/>
      </w:tblGrid>
      <w:tr w:rsidR="00EA45D3" w:rsidTr="00664BCB">
        <w:trPr>
          <w:tblHeader/>
        </w:trPr>
        <w:tc>
          <w:tcPr>
            <w:tcW w:w="5387" w:type="dxa"/>
          </w:tcPr>
          <w:p w:rsidR="00EA45D3" w:rsidRDefault="00EA45D3" w:rsidP="000A2F24">
            <w:r>
              <w:rPr>
                <w:noProof/>
                <w:lang w:eastAsia="en-AU"/>
              </w:rPr>
              <w:drawing>
                <wp:inline distT="0" distB="0" distL="0" distR="0" wp14:anchorId="031509A3" wp14:editId="591F6C5C">
                  <wp:extent cx="3514477" cy="2957886"/>
                  <wp:effectExtent l="0" t="0" r="0" b="0"/>
                  <wp:docPr id="4" name="Picture 4" title="Figure 2 showing mortality rate and F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3863" cy="2957369"/>
                          </a:xfrm>
                          <a:prstGeom prst="rect">
                            <a:avLst/>
                          </a:prstGeom>
                          <a:noFill/>
                          <a:ln>
                            <a:noFill/>
                          </a:ln>
                        </pic:spPr>
                      </pic:pic>
                    </a:graphicData>
                  </a:graphic>
                </wp:inline>
              </w:drawing>
            </w:r>
          </w:p>
          <w:p w:rsidR="00EA45D3" w:rsidRDefault="00931F16" w:rsidP="00931F16">
            <w:pPr>
              <w:pStyle w:val="Caption"/>
            </w:pPr>
            <w:bookmarkStart w:id="6" w:name="_Ref508283148"/>
            <w:r>
              <w:t xml:space="preserve">Figure </w:t>
            </w:r>
            <w:r>
              <w:fldChar w:fldCharType="begin"/>
            </w:r>
            <w:r>
              <w:instrText xml:space="preserve"> SEQ Figure \* ARABIC </w:instrText>
            </w:r>
            <w:r>
              <w:fldChar w:fldCharType="separate"/>
            </w:r>
            <w:r w:rsidR="00E86837">
              <w:rPr>
                <w:noProof/>
              </w:rPr>
              <w:t>2</w:t>
            </w:r>
            <w:r>
              <w:fldChar w:fldCharType="end"/>
            </w:r>
            <w:bookmarkEnd w:id="6"/>
            <w:r w:rsidR="004E5374">
              <w:t xml:space="preserve"> </w:t>
            </w:r>
            <w:r w:rsidR="004E5374" w:rsidRPr="004E5374">
              <w:t>Two-year mortality rate and FEV</w:t>
            </w:r>
            <w:r w:rsidR="004E5374" w:rsidRPr="00D67BC6">
              <w:rPr>
                <w:vertAlign w:val="subscript"/>
              </w:rPr>
              <w:t>1</w:t>
            </w:r>
            <w:r w:rsidR="004E5374" w:rsidRPr="004E5374">
              <w:t xml:space="preserve"> in patients with A1-PI deficiency (</w:t>
            </w:r>
            <w:proofErr w:type="spellStart"/>
            <w:r w:rsidR="004E5374" w:rsidRPr="004E5374">
              <w:t>Seersholm</w:t>
            </w:r>
            <w:proofErr w:type="spellEnd"/>
            <w:r w:rsidR="004E5374" w:rsidRPr="004E5374">
              <w:t xml:space="preserve"> </w:t>
            </w:r>
            <w:r w:rsidR="00E74AA3">
              <w:t>et al.</w:t>
            </w:r>
            <w:r w:rsidR="008742FD">
              <w:t>.</w:t>
            </w:r>
            <w:r w:rsidR="004E5374" w:rsidRPr="004E5374">
              <w:t xml:space="preserve"> 1994)</w:t>
            </w:r>
          </w:p>
        </w:tc>
        <w:tc>
          <w:tcPr>
            <w:tcW w:w="6218" w:type="dxa"/>
          </w:tcPr>
          <w:p w:rsidR="00EA45D3" w:rsidRDefault="00EA45D3" w:rsidP="000A2F24">
            <w:r>
              <w:rPr>
                <w:noProof/>
                <w:lang w:eastAsia="en-AU"/>
              </w:rPr>
              <w:drawing>
                <wp:inline distT="0" distB="0" distL="0" distR="0" wp14:anchorId="258CDD78" wp14:editId="2818F91F">
                  <wp:extent cx="3577809" cy="2957885"/>
                  <wp:effectExtent l="0" t="0" r="3810" b="0"/>
                  <wp:docPr id="5" name="Picture 2" title="Figure 3 showing Mean F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5306" cy="2964083"/>
                          </a:xfrm>
                          <a:prstGeom prst="rect">
                            <a:avLst/>
                          </a:prstGeom>
                          <a:noFill/>
                          <a:ln>
                            <a:noFill/>
                          </a:ln>
                          <a:effectLst/>
                          <a:extLst/>
                        </pic:spPr>
                      </pic:pic>
                    </a:graphicData>
                  </a:graphic>
                </wp:inline>
              </w:drawing>
            </w:r>
          </w:p>
          <w:p w:rsidR="00EA45D3" w:rsidRDefault="0081459D" w:rsidP="0081459D">
            <w:pPr>
              <w:pStyle w:val="Caption"/>
              <w:jc w:val="center"/>
            </w:pPr>
            <w:bookmarkStart w:id="7" w:name="_Ref508283218"/>
            <w:r>
              <w:t xml:space="preserve">Figure </w:t>
            </w:r>
            <w:r>
              <w:fldChar w:fldCharType="begin"/>
            </w:r>
            <w:r>
              <w:instrText xml:space="preserve"> SEQ Figure \* ARABIC </w:instrText>
            </w:r>
            <w:r>
              <w:fldChar w:fldCharType="separate"/>
            </w:r>
            <w:r w:rsidR="00E86837">
              <w:rPr>
                <w:noProof/>
              </w:rPr>
              <w:t>3</w:t>
            </w:r>
            <w:r>
              <w:fldChar w:fldCharType="end"/>
            </w:r>
            <w:bookmarkEnd w:id="7"/>
            <w:r w:rsidR="004E5374">
              <w:rPr>
                <w:b w:val="0"/>
              </w:rPr>
              <w:t xml:space="preserve"> </w:t>
            </w:r>
            <w:r w:rsidR="00EA45D3" w:rsidRPr="00EA45D3">
              <w:t>Mean FEV</w:t>
            </w:r>
            <w:r w:rsidR="00EA45D3" w:rsidRPr="00D67BC6">
              <w:rPr>
                <w:vertAlign w:val="subscript"/>
              </w:rPr>
              <w:t>1</w:t>
            </w:r>
            <w:r w:rsidR="00EA45D3" w:rsidRPr="00EA45D3">
              <w:t xml:space="preserve"> decline by level of FEV</w:t>
            </w:r>
            <w:r w:rsidR="00EA45D3" w:rsidRPr="004E5374">
              <w:rPr>
                <w:vertAlign w:val="subscript"/>
              </w:rPr>
              <w:t>1</w:t>
            </w:r>
            <w:r w:rsidR="00EA45D3" w:rsidRPr="00EA45D3">
              <w:t xml:space="preserve">% predicted and </w:t>
            </w:r>
            <w:r w:rsidR="004E5374">
              <w:t xml:space="preserve">augmentation-therapy status. </w:t>
            </w:r>
            <w:r w:rsidR="00EA45D3" w:rsidRPr="00EA45D3">
              <w:t>Estimated mean decline in FEV1 (ml/</w:t>
            </w:r>
            <w:proofErr w:type="spellStart"/>
            <w:r w:rsidR="00EA45D3" w:rsidRPr="00EA45D3">
              <w:t>yr</w:t>
            </w:r>
            <w:proofErr w:type="spellEnd"/>
            <w:r w:rsidR="00EA45D3" w:rsidRPr="00EA45D3">
              <w:t>), with 95% confidence limits, as a function of mean FEV</w:t>
            </w:r>
            <w:r w:rsidR="00EA45D3" w:rsidRPr="004E5374">
              <w:rPr>
                <w:vertAlign w:val="subscript"/>
              </w:rPr>
              <w:t>1</w:t>
            </w:r>
            <w:r w:rsidR="00EA45D3" w:rsidRPr="00EA45D3">
              <w:t>% predicted, for subjects receiving augmentation therapy (solid dot, dashed line) and those not receiving augmentation therapy (triangle, solid line)</w:t>
            </w:r>
            <w:r w:rsidR="005A1E61">
              <w:fldChar w:fldCharType="begin"/>
            </w:r>
            <w:r w:rsidR="005A1E61">
              <w:instrText xml:space="preserve"> ADDIN EN.CITE &lt;EndNote&gt;&lt;Cite&gt;&lt;Year&gt;1998&lt;/Year&gt;&lt;RecNum&gt;50&lt;/RecNum&gt;&lt;DisplayText&gt;(The Alpha-1-Antitrypsin Deficiency Registry Study Group 1998)&lt;/DisplayText&gt;&lt;record&gt;&lt;rec-number&gt;50&lt;/rec-number&gt;&lt;foreign-keys&gt;&lt;key app="EN" db-id="wvs0zat5b5sxpgefesqp0vv3pppx0vvxpwar" timestamp="1518650433"&gt;50&lt;/key&gt;&lt;/foreign-keys&gt;&lt;ref-type name="Journal Article"&gt;17&lt;/ref-type&gt;&lt;contributors&gt;&lt;authors&gt;&lt;author&gt;The Alpha-1-Antitrypsin Deficiency Registry Study Group,&lt;/author&gt;&lt;/authors&gt;&lt;/contributors&gt;&lt;titles&gt;&lt;title&gt;Survival and FEV1 decline in individuals with severe deficiency of alpha1-antitrypsin. &lt;/title&gt;&lt;secondary-title&gt;Am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49-59&lt;/pages&gt;&lt;volume&gt;158&lt;/volume&gt;&lt;number&gt;1&lt;/number&gt;&lt;edition&gt;1998/07/09&lt;/edition&gt;&lt;keywords&gt;&lt;keyword&gt;Adult&lt;/keyword&gt;&lt;keyword&gt;Female&lt;/keyword&gt;&lt;keyword&gt;*Forced Expiratory Volume/drug effects&lt;/keyword&gt;&lt;keyword&gt;Humans&lt;/keyword&gt;&lt;keyword&gt;Male&lt;/keyword&gt;&lt;keyword&gt;Middle Aged&lt;/keyword&gt;&lt;keyword&gt;Multivariate Analysis&lt;/keyword&gt;&lt;keyword&gt;Phenotype&lt;/keyword&gt;&lt;keyword&gt;Predictive Value of Tests&lt;/keyword&gt;&lt;keyword&gt;Spirometry&lt;/keyword&gt;&lt;keyword&gt;Survival Analysis&lt;/keyword&gt;&lt;keyword&gt;alpha 1-Antitrypsin/*therapeutic use&lt;/keyword&gt;&lt;keyword&gt;alpha 1-Antitrypsin Deficiency/drug therapy/mortality/*physiopathology&lt;/keyword&gt;&lt;/keywords&gt;&lt;dates&gt;&lt;year&gt;1998&lt;/year&gt;&lt;pub-dates&gt;&lt;date&gt;Jul&lt;/date&gt;&lt;/pub-dates&gt;&lt;/dates&gt;&lt;isbn&gt;1073-449X (Print)&amp;#xD;1073-449x&lt;/isbn&gt;&lt;accession-num&gt;9655706&lt;/accession-num&gt;&lt;urls&gt;&lt;/urls&gt;&lt;electronic-resource-num&gt;10.1164/ajrccm.158.1.9712017&lt;/electronic-resource-num&gt;&lt;remote-database-provider&gt;NLM&lt;/remote-database-provider&gt;&lt;language&gt;eng&lt;/language&gt;&lt;/record&gt;&lt;/Cite&gt;&lt;/EndNote&gt;</w:instrText>
            </w:r>
            <w:r w:rsidR="005A1E61">
              <w:fldChar w:fldCharType="separate"/>
            </w:r>
            <w:r w:rsidR="005A1E61">
              <w:rPr>
                <w:noProof/>
              </w:rPr>
              <w:t>(The Alpha-1-Antitrypsin Deficiency Registry Study Group 1998)</w:t>
            </w:r>
            <w:r w:rsidR="005A1E61">
              <w:fldChar w:fldCharType="end"/>
            </w:r>
            <w:r w:rsidR="00EA45D3" w:rsidRPr="00EA45D3">
              <w:t>.</w:t>
            </w:r>
          </w:p>
        </w:tc>
      </w:tr>
    </w:tbl>
    <w:p w:rsidR="00EA45D3" w:rsidRDefault="00EA45D3" w:rsidP="000A2F24"/>
    <w:p w:rsidR="00E364F7" w:rsidRDefault="002B3338" w:rsidP="00B06607">
      <w:pPr>
        <w:spacing w:after="120"/>
        <w:rPr>
          <w:i/>
        </w:rPr>
      </w:pPr>
      <w:r>
        <w:rPr>
          <w:i/>
          <w:u w:val="single"/>
        </w:rPr>
        <w:t>Rationale</w:t>
      </w:r>
    </w:p>
    <w:p w:rsidR="00AD64C4" w:rsidRDefault="00C21467" w:rsidP="00C21467">
      <w:pPr>
        <w:spacing w:after="0"/>
      </w:pPr>
      <w:r>
        <w:t>There is uncertainty regarding the appropriate population for this applicat</w:t>
      </w:r>
      <w:r w:rsidR="00F93435">
        <w:t>ion</w:t>
      </w:r>
      <w:r w:rsidR="00200D0F">
        <w:t xml:space="preserve">, as well as </w:t>
      </w:r>
      <w:r w:rsidR="00F93435">
        <w:t xml:space="preserve">criteria which could be used to select appropriate patients for treatment. The rationale for augmentation therapy is that by </w:t>
      </w:r>
      <w:r w:rsidR="00F93435" w:rsidRPr="00F93435">
        <w:t xml:space="preserve">administering </w:t>
      </w:r>
      <w:r w:rsidR="00F93435">
        <w:t xml:space="preserve">the </w:t>
      </w:r>
      <w:r w:rsidR="00F93435" w:rsidRPr="00F93435">
        <w:t xml:space="preserve">protein to </w:t>
      </w:r>
      <w:r w:rsidR="00F93435">
        <w:t>severely deficient patients</w:t>
      </w:r>
      <w:r w:rsidR="00200D0F">
        <w:t>,</w:t>
      </w:r>
      <w:r w:rsidR="00F93435">
        <w:t xml:space="preserve"> the progression of </w:t>
      </w:r>
      <w:r w:rsidR="00AA1605">
        <w:t>emphysema</w:t>
      </w:r>
      <w:r w:rsidR="00F93435">
        <w:t xml:space="preserve"> will be prevented or slowed. However, in the literature on augmentation therapies</w:t>
      </w:r>
      <w:r w:rsidR="00200D0F">
        <w:t>,</w:t>
      </w:r>
      <w:r w:rsidR="00F93435">
        <w:t xml:space="preserve"> there is variation in </w:t>
      </w:r>
      <w:r w:rsidR="00200D0F">
        <w:t xml:space="preserve">the </w:t>
      </w:r>
      <w:r w:rsidR="00F93435">
        <w:t>characteristics of patients who have been selected to receive augmentation treatment</w:t>
      </w:r>
      <w:r w:rsidR="00200D0F">
        <w:t>,</w:t>
      </w:r>
      <w:r w:rsidR="00F93435">
        <w:t xml:space="preserve"> and discordant views on the benefit of treatment. </w:t>
      </w:r>
      <w:r w:rsidR="005E3EAB">
        <w:t>At the assessment phase</w:t>
      </w:r>
      <w:r w:rsidR="00E86837">
        <w:t>,</w:t>
      </w:r>
      <w:r w:rsidR="005E3EAB">
        <w:t xml:space="preserve"> it</w:t>
      </w:r>
      <w:r w:rsidR="00AD64C4">
        <w:t xml:space="preserve"> may</w:t>
      </w:r>
      <w:r w:rsidR="005E3EAB">
        <w:t xml:space="preserve"> be relevant to </w:t>
      </w:r>
      <w:r w:rsidR="00AD64C4">
        <w:t>consider the following questions</w:t>
      </w:r>
      <w:r w:rsidR="005A1E61">
        <w:t xml:space="preserve"> </w:t>
      </w:r>
      <w:r w:rsidR="005A1E61">
        <w:fldChar w:fldCharType="begin">
          <w:fldData xml:space="preserve">PEVuZE5vdGU+PENpdGU+PEF1dGhvcj5Ub25lbGxpPC9BdXRob3I+PFllYXI+MjAxMDwvWWVhcj48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</w:fldData>
        </w:fldChar>
      </w:r>
      <w:r w:rsidR="005A1E61">
        <w:instrText xml:space="preserve"> ADDIN EN.CITE </w:instrText>
      </w:r>
      <w:r w:rsidR="005A1E61">
        <w:fldChar w:fldCharType="begin">
          <w:fldData xml:space="preserve">PEVuZE5vdGU+PENpdGU+PEF1dGhvcj5Ub25lbGxpPC9BdXRob3I+PFllYXI+MjAxMDwvWWVhcj48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</w:fldData>
        </w:fldChar>
      </w:r>
      <w:r w:rsidR="005A1E61">
        <w:instrText xml:space="preserve"> ADDIN EN.CITE.DATA </w:instrText>
      </w:r>
      <w:r w:rsidR="005A1E61">
        <w:fldChar w:fldCharType="end"/>
      </w:r>
      <w:r w:rsidR="005A1E61">
        <w:fldChar w:fldCharType="separate"/>
      </w:r>
      <w:r w:rsidR="005A1E61">
        <w:rPr>
          <w:noProof/>
        </w:rPr>
        <w:t>(Tonelli and Brantly 2010)</w:t>
      </w:r>
      <w:r w:rsidR="005A1E61">
        <w:fldChar w:fldCharType="end"/>
      </w:r>
      <w:r w:rsidR="00AD64C4">
        <w:t>:</w:t>
      </w:r>
    </w:p>
    <w:p w:rsidR="00AD64C4" w:rsidRDefault="00AD64C4" w:rsidP="00C21467">
      <w:pPr>
        <w:spacing w:after="0"/>
      </w:pPr>
    </w:p>
    <w:p w:rsidR="004A692A" w:rsidRDefault="00AD64C4" w:rsidP="00AD64C4">
      <w:pPr>
        <w:pStyle w:val="ListParagraph"/>
        <w:numPr>
          <w:ilvl w:val="0"/>
          <w:numId w:val="29"/>
        </w:numPr>
        <w:spacing w:after="0"/>
      </w:pPr>
      <w:r>
        <w:t xml:space="preserve">Should </w:t>
      </w:r>
      <w:r w:rsidR="004A692A">
        <w:t>the population be limited according to any baseline FEV</w:t>
      </w:r>
      <w:r w:rsidR="004A692A">
        <w:rPr>
          <w:vertAlign w:val="subscript"/>
        </w:rPr>
        <w:t>1</w:t>
      </w:r>
      <w:r w:rsidR="004A692A">
        <w:t xml:space="preserve"> level?</w:t>
      </w:r>
    </w:p>
    <w:p w:rsidR="00AD64C4" w:rsidRDefault="004A692A" w:rsidP="004A692A">
      <w:pPr>
        <w:pStyle w:val="ListParagraph"/>
        <w:numPr>
          <w:ilvl w:val="0"/>
          <w:numId w:val="29"/>
        </w:numPr>
        <w:spacing w:after="0"/>
      </w:pPr>
      <w:r>
        <w:t>Should the po</w:t>
      </w:r>
      <w:r w:rsidR="002C0845">
        <w:t>pulation be limited to the ZZ g</w:t>
      </w:r>
      <w:r>
        <w:t>enotype? Noting that MZ and SZ individuals are also at risk for developing</w:t>
      </w:r>
      <w:r w:rsidR="00AA1605">
        <w:t xml:space="preserve"> emphysema</w:t>
      </w:r>
      <w:r>
        <w:t xml:space="preserve"> and may exhibit accelerated decline in respiratory function relative to MM individuals.</w:t>
      </w:r>
    </w:p>
    <w:p w:rsidR="004A692A" w:rsidRDefault="004A692A" w:rsidP="004A692A">
      <w:pPr>
        <w:pStyle w:val="ListParagraph"/>
        <w:numPr>
          <w:ilvl w:val="0"/>
          <w:numId w:val="29"/>
        </w:numPr>
        <w:spacing w:after="0"/>
      </w:pPr>
      <w:r>
        <w:t xml:space="preserve">Is 11 µM an adequate threshold for defining the population? </w:t>
      </w:r>
      <w:r w:rsidR="00200D0F">
        <w:t>(</w:t>
      </w:r>
      <w:proofErr w:type="gramStart"/>
      <w:r w:rsidR="00200D0F">
        <w:t>n</w:t>
      </w:r>
      <w:r>
        <w:t>oting</w:t>
      </w:r>
      <w:proofErr w:type="gramEnd"/>
      <w:r>
        <w:t xml:space="preserve"> that epidemiological studies showed the risk of emphysema is reduced above this threshold, </w:t>
      </w:r>
      <w:r w:rsidR="00200D0F">
        <w:t xml:space="preserve">but </w:t>
      </w:r>
      <w:r>
        <w:t>how this threshold predicts response to augmentation therapy in patients with COPD is unclear</w:t>
      </w:r>
      <w:r w:rsidR="00200D0F">
        <w:t>)</w:t>
      </w:r>
      <w:r>
        <w:t xml:space="preserve">. </w:t>
      </w:r>
    </w:p>
    <w:p w:rsidR="004A692A" w:rsidRPr="00B06607" w:rsidRDefault="004A692A" w:rsidP="004A692A">
      <w:pPr>
        <w:spacing w:after="0"/>
        <w:rPr>
          <w:sz w:val="16"/>
          <w:szCs w:val="16"/>
        </w:rPr>
      </w:pPr>
    </w:p>
    <w:p w:rsidR="004A692A" w:rsidRDefault="004A692A" w:rsidP="004A692A">
      <w:pPr>
        <w:spacing w:after="0"/>
      </w:pPr>
      <w:r>
        <w:t>In relation to the above</w:t>
      </w:r>
      <w:r w:rsidR="00B06607">
        <w:t>,</w:t>
      </w:r>
      <w:r>
        <w:t xml:space="preserve"> further information o</w:t>
      </w:r>
      <w:r w:rsidR="00B06607">
        <w:t>n</w:t>
      </w:r>
      <w:r>
        <w:t xml:space="preserve"> registration status and clinical trial eligibility criteria are discussed below. </w:t>
      </w:r>
    </w:p>
    <w:p w:rsidR="004A692A" w:rsidRPr="00B06607" w:rsidRDefault="004A692A" w:rsidP="00B06607">
      <w:pPr>
        <w:spacing w:after="0"/>
        <w:rPr>
          <w:sz w:val="16"/>
          <w:szCs w:val="16"/>
        </w:rPr>
      </w:pPr>
    </w:p>
    <w:p w:rsidR="00D43CE4" w:rsidRPr="0081459D" w:rsidRDefault="00252AED" w:rsidP="00B06607">
      <w:pPr>
        <w:pStyle w:val="Heading2"/>
        <w:spacing w:before="0"/>
        <w:rPr>
          <w:b w:val="0"/>
          <w:u w:val="none"/>
        </w:rPr>
      </w:pPr>
      <w:r w:rsidRPr="0081459D">
        <w:rPr>
          <w:b w:val="0"/>
          <w:u w:val="none"/>
        </w:rPr>
        <w:t xml:space="preserve">Registration status and details associated with the proposed treatments </w:t>
      </w:r>
      <w:r w:rsidR="00D43CE4" w:rsidRPr="0081459D">
        <w:rPr>
          <w:b w:val="0"/>
          <w:u w:val="none"/>
        </w:rPr>
        <w:t>and clinical evidence of effectiveness</w:t>
      </w:r>
    </w:p>
    <w:p w:rsidR="00AD79E5" w:rsidRDefault="00D43CE4" w:rsidP="00AD79E5">
      <w:r>
        <w:t>It</w:t>
      </w:r>
      <w:r w:rsidR="00252AED">
        <w:t xml:space="preserve"> is relevant to consult</w:t>
      </w:r>
      <w:r w:rsidR="00B06607">
        <w:t xml:space="preserve"> </w:t>
      </w:r>
      <w:r w:rsidR="00252AED">
        <w:t>ARTG listings for the proposed therapies, which are not consistent</w:t>
      </w:r>
      <w:r w:rsidR="0057568C">
        <w:t xml:space="preserve"> (see</w:t>
      </w:r>
      <w:r w:rsidR="00AD79E5">
        <w:t xml:space="preserve"> Table 3). Both agents are registered for use in the A1-PI deficient population</w:t>
      </w:r>
      <w:r w:rsidR="00B06607">
        <w:t xml:space="preserve">, but </w:t>
      </w:r>
      <w:r w:rsidR="00AD79E5">
        <w:t xml:space="preserve">eligibility for </w:t>
      </w:r>
      <w:proofErr w:type="spellStart"/>
      <w:r w:rsidR="00AD79E5">
        <w:t>Prolastin</w:t>
      </w:r>
      <w:proofErr w:type="spellEnd"/>
      <w:r w:rsidR="00AD79E5">
        <w:t xml:space="preserve">-C is </w:t>
      </w:r>
      <w:r w:rsidR="00B06607">
        <w:t xml:space="preserve">based on </w:t>
      </w:r>
      <w:r w:rsidR="00AD79E5">
        <w:t>FEV1 level</w:t>
      </w:r>
      <w:r w:rsidR="00B06607">
        <w:t>,</w:t>
      </w:r>
      <w:r w:rsidR="00AD79E5">
        <w:t xml:space="preserve"> whi</w:t>
      </w:r>
      <w:r w:rsidR="00B06607">
        <w:t>lst</w:t>
      </w:r>
      <w:r w:rsidR="00AD79E5">
        <w:t xml:space="preserve"> </w:t>
      </w:r>
      <w:proofErr w:type="spellStart"/>
      <w:r w:rsidR="00AD79E5">
        <w:t>Zemaira</w:t>
      </w:r>
      <w:r w:rsidR="00B06607">
        <w:t>’s</w:t>
      </w:r>
      <w:proofErr w:type="spellEnd"/>
      <w:r w:rsidR="00B06607">
        <w:t xml:space="preserve"> eligibility </w:t>
      </w:r>
      <w:r w:rsidR="00AD79E5">
        <w:t xml:space="preserve">is based on serum A1-PI levels. The listing for </w:t>
      </w:r>
      <w:proofErr w:type="spellStart"/>
      <w:r w:rsidR="00AD79E5">
        <w:t>Prolastin</w:t>
      </w:r>
      <w:proofErr w:type="spellEnd"/>
      <w:r w:rsidR="00AD79E5">
        <w:t>-C includes, potentially, a slightly larger pool of patients</w:t>
      </w:r>
      <w:r w:rsidR="00046895">
        <w:t xml:space="preserve">, </w:t>
      </w:r>
      <w:r w:rsidR="00AD79E5">
        <w:t>in that it may include SS or SZ individuals</w:t>
      </w:r>
      <w:r w:rsidR="00046895">
        <w:t xml:space="preserve"> </w:t>
      </w:r>
      <w:r w:rsidR="00AD79E5">
        <w:t xml:space="preserve">who have reduced </w:t>
      </w:r>
      <w:r w:rsidR="00046895">
        <w:t>(</w:t>
      </w:r>
      <w:r w:rsidR="00AD79E5">
        <w:t>but not severe</w:t>
      </w:r>
      <w:r w:rsidR="00046895">
        <w:t>)</w:t>
      </w:r>
      <w:r w:rsidR="00AD79E5">
        <w:t xml:space="preserve"> deficiency of A1-PI levels</w:t>
      </w:r>
      <w:r w:rsidR="00046895">
        <w:t>,</w:t>
      </w:r>
      <w:r w:rsidR="00AD79E5">
        <w:t xml:space="preserve"> but who are also more likely to be represented in the emphysema population than A1-PI replete individuals.</w:t>
      </w:r>
    </w:p>
    <w:p w:rsidR="00C42380" w:rsidRDefault="00AD79E5" w:rsidP="002E36D4">
      <w:pPr>
        <w:spacing w:after="120"/>
      </w:pPr>
      <w:r>
        <w:t xml:space="preserve">Similarly, the available randomised controlled trials investigating augmentation therapy are inconsistent in terms of whether they enrolled only ex-smokers or </w:t>
      </w:r>
      <w:r w:rsidR="00046895">
        <w:t xml:space="preserve">also </w:t>
      </w:r>
      <w:r>
        <w:t>patients who had never smoked (Table 4)</w:t>
      </w:r>
      <w:r w:rsidR="00046895">
        <w:t xml:space="preserve"> – as well as </w:t>
      </w:r>
      <w:r>
        <w:t xml:space="preserve">whether there was any restriction of FEV1. Two of the trials used FEV1 criteria with slight differences between them, and a third based enrolment on serum A1-PI concentration. All studies have expressly (or by inference) excluded non ZZ genotypes (two of three included only ZZ and the third required serum concentration &lt;11 </w:t>
      </w:r>
      <w:proofErr w:type="spellStart"/>
      <w:r>
        <w:t>μM</w:t>
      </w:r>
      <w:proofErr w:type="spellEnd"/>
      <w:r>
        <w:t>). Hence</w:t>
      </w:r>
      <w:r w:rsidR="0070130E">
        <w:t>,</w:t>
      </w:r>
      <w:r>
        <w:t xml:space="preserve"> there is not a consistent approach to defining the population that might benefit (or benefit maximally) from augmentation therapy. As a consequence</w:t>
      </w:r>
      <w:r w:rsidR="0070130E">
        <w:t>,</w:t>
      </w:r>
      <w:r>
        <w:t xml:space="preserve"> recommendations about the appropriate population for treatment in the literature are varied. For example</w:t>
      </w:r>
      <w:r w:rsidR="0070130E">
        <w:t>,</w:t>
      </w:r>
      <w:r>
        <w:t xml:space="preserve"> the Canadian guidelines suggest augmentation therapy may be considered in non-smoking or ex-smoking patients</w:t>
      </w:r>
      <w:r w:rsidR="0070130E">
        <w:t>, who have</w:t>
      </w:r>
      <w:r>
        <w:t xml:space="preserve"> COPD (FEV1 25% to 80% predicted) </w:t>
      </w:r>
      <w:r w:rsidR="0070130E">
        <w:t xml:space="preserve">that is </w:t>
      </w:r>
      <w:r>
        <w:t>attributable to emphysema and documented A1</w:t>
      </w:r>
      <w:r w:rsidR="0070130E">
        <w:t>-</w:t>
      </w:r>
      <w:r>
        <w:t xml:space="preserve">AT (level ≤11 </w:t>
      </w:r>
      <w:proofErr w:type="spellStart"/>
      <w:r>
        <w:t>μM</w:t>
      </w:r>
      <w:proofErr w:type="spellEnd"/>
      <w:r>
        <w:t>), who are receiving optimal pharmacological and non-pharmacological therapies (</w:t>
      </w:r>
      <w:proofErr w:type="spellStart"/>
      <w:r>
        <w:t>Marciniuk</w:t>
      </w:r>
      <w:proofErr w:type="spellEnd"/>
      <w:r>
        <w:t xml:space="preserve"> </w:t>
      </w:r>
      <w:r w:rsidR="00E74AA3">
        <w:t>et al.</w:t>
      </w:r>
      <w:r>
        <w:t xml:space="preserve"> 2012). Whilst an American consensus statement recommends augmentation therapy for individuals with established airflow obstruction from A1-PI deficiency (American Thoracic Society/European Respiratory Society 2003) and notes that benefits in individuals with mild or severe airflow </w:t>
      </w:r>
      <w:r w:rsidR="0057568C">
        <w:t xml:space="preserve">obstruction are unclear. </w:t>
      </w:r>
    </w:p>
    <w:p w:rsidR="0099112F" w:rsidRPr="002E36D4" w:rsidRDefault="00326523" w:rsidP="00C10A65">
      <w:pPr>
        <w:spacing w:after="0"/>
        <w:rPr>
          <w:rFonts w:ascii="Arial Narrow" w:eastAsia="Times New Roman" w:hAnsi="Arial Narrow" w:cs="Tahoma"/>
          <w:b/>
          <w:sz w:val="14"/>
          <w:szCs w:val="14"/>
          <w:lang w:val="en-GB" w:eastAsia="ja-JP"/>
        </w:rPr>
      </w:pPr>
      <w:r w:rsidRPr="00326523">
        <w:rPr>
          <w:i/>
        </w:rPr>
        <w:t>Given the apparent uncertainty about patients most likely to benefit from augmentation therapy</w:t>
      </w:r>
      <w:r w:rsidR="002A2575">
        <w:rPr>
          <w:i/>
        </w:rPr>
        <w:t>,</w:t>
      </w:r>
      <w:r w:rsidRPr="00326523">
        <w:rPr>
          <w:i/>
        </w:rPr>
        <w:t xml:space="preserve"> it would be relevant to examine the treatment-modifying effect of </w:t>
      </w:r>
      <w:r w:rsidR="00AA1605">
        <w:rPr>
          <w:i/>
        </w:rPr>
        <w:t>emphysema</w:t>
      </w:r>
      <w:r w:rsidR="00AA1605" w:rsidRPr="00326523">
        <w:rPr>
          <w:i/>
        </w:rPr>
        <w:t xml:space="preserve"> </w:t>
      </w:r>
      <w:r w:rsidRPr="00326523">
        <w:rPr>
          <w:i/>
        </w:rPr>
        <w:t>severity and serum A1-PI at the assessment phase</w:t>
      </w:r>
      <w:r w:rsidR="00F30A1D">
        <w:t>.</w:t>
      </w:r>
      <w:r w:rsidR="00AD79E5">
        <w:br/>
      </w:r>
      <w:bookmarkStart w:id="8" w:name="_Ref505844061"/>
    </w:p>
    <w:p w:rsidR="00252AED" w:rsidRDefault="00252AED" w:rsidP="00252AED">
      <w:pPr>
        <w:pStyle w:val="Caption"/>
      </w:pPr>
      <w:r>
        <w:t xml:space="preserve">Table </w:t>
      </w:r>
      <w:r>
        <w:fldChar w:fldCharType="begin"/>
      </w:r>
      <w:r>
        <w:instrText xml:space="preserve"> SEQ Table \* ARABIC </w:instrText>
      </w:r>
      <w:r>
        <w:fldChar w:fldCharType="separate"/>
      </w:r>
      <w:r w:rsidR="00E86837">
        <w:rPr>
          <w:noProof/>
        </w:rPr>
        <w:t>3</w:t>
      </w:r>
      <w:r>
        <w:fldChar w:fldCharType="end"/>
      </w:r>
      <w:bookmarkEnd w:id="8"/>
      <w:r>
        <w:tab/>
        <w:t>Approved augmentation therapies and their indications</w:t>
      </w:r>
    </w:p>
    <w:tbl>
      <w:tblPr>
        <w:tblStyle w:val="TableGrid"/>
        <w:tblW w:w="0" w:type="auto"/>
        <w:tblLook w:val="04A0" w:firstRow="1" w:lastRow="0" w:firstColumn="1" w:lastColumn="0" w:noHBand="0" w:noVBand="1"/>
        <w:tblCaption w:val="Small table showing product and ARTG details"/>
      </w:tblPr>
      <w:tblGrid>
        <w:gridCol w:w="1951"/>
        <w:gridCol w:w="7291"/>
      </w:tblGrid>
      <w:tr w:rsidR="00252AED" w:rsidTr="00664BCB">
        <w:trPr>
          <w:tblHeader/>
        </w:trPr>
        <w:tc>
          <w:tcPr>
            <w:tcW w:w="1951" w:type="dxa"/>
            <w:shd w:val="clear" w:color="auto" w:fill="D9D9D9" w:themeFill="background1" w:themeFillShade="D9"/>
          </w:tcPr>
          <w:p w:rsidR="00252AED" w:rsidRPr="0075069E" w:rsidRDefault="00252AED" w:rsidP="00041E39">
            <w:pPr>
              <w:spacing w:before="60"/>
              <w:rPr>
                <w:rFonts w:ascii="Arial Narrow" w:hAnsi="Arial Narrow"/>
                <w:b/>
                <w:sz w:val="18"/>
                <w:szCs w:val="18"/>
              </w:rPr>
            </w:pPr>
            <w:r w:rsidRPr="0075069E">
              <w:rPr>
                <w:rFonts w:ascii="Arial Narrow" w:hAnsi="Arial Narrow"/>
                <w:b/>
                <w:sz w:val="18"/>
                <w:szCs w:val="18"/>
              </w:rPr>
              <w:t>Product</w:t>
            </w:r>
          </w:p>
        </w:tc>
        <w:tc>
          <w:tcPr>
            <w:tcW w:w="7291" w:type="dxa"/>
            <w:shd w:val="clear" w:color="auto" w:fill="D9D9D9" w:themeFill="background1" w:themeFillShade="D9"/>
          </w:tcPr>
          <w:p w:rsidR="00252AED" w:rsidRPr="0075069E" w:rsidRDefault="00252AED" w:rsidP="00041E39">
            <w:pPr>
              <w:spacing w:before="60"/>
              <w:rPr>
                <w:rFonts w:ascii="Arial Narrow" w:hAnsi="Arial Narrow"/>
                <w:b/>
                <w:sz w:val="18"/>
                <w:szCs w:val="18"/>
              </w:rPr>
            </w:pPr>
            <w:r w:rsidRPr="0075069E">
              <w:rPr>
                <w:rFonts w:ascii="Arial Narrow" w:hAnsi="Arial Narrow"/>
                <w:b/>
                <w:sz w:val="18"/>
                <w:szCs w:val="18"/>
              </w:rPr>
              <w:t>ARTG ID and details</w:t>
            </w:r>
          </w:p>
        </w:tc>
      </w:tr>
      <w:tr w:rsidR="00252AED" w:rsidTr="00252AED">
        <w:tc>
          <w:tcPr>
            <w:tcW w:w="1951" w:type="dxa"/>
          </w:tcPr>
          <w:p w:rsidR="00252AED" w:rsidRDefault="00252AED" w:rsidP="00041E39">
            <w:pPr>
              <w:spacing w:before="60"/>
              <w:rPr>
                <w:rFonts w:ascii="Arial Narrow" w:hAnsi="Arial Narrow"/>
                <w:sz w:val="18"/>
                <w:szCs w:val="18"/>
              </w:rPr>
            </w:pPr>
            <w:r w:rsidRPr="0075069E">
              <w:rPr>
                <w:rFonts w:ascii="Arial Narrow" w:hAnsi="Arial Narrow"/>
                <w:sz w:val="18"/>
                <w:szCs w:val="18"/>
              </w:rPr>
              <w:t>PROLASTIN-C</w:t>
            </w:r>
          </w:p>
          <w:p w:rsidR="00431223" w:rsidRDefault="00431223" w:rsidP="00041E39">
            <w:pPr>
              <w:spacing w:before="60"/>
              <w:rPr>
                <w:rFonts w:ascii="Arial Narrow" w:hAnsi="Arial Narrow"/>
                <w:sz w:val="18"/>
                <w:szCs w:val="18"/>
              </w:rPr>
            </w:pPr>
          </w:p>
          <w:p w:rsidR="00431223" w:rsidRDefault="00431223" w:rsidP="00041E39">
            <w:pPr>
              <w:spacing w:before="60"/>
              <w:rPr>
                <w:rFonts w:ascii="Arial Narrow" w:hAnsi="Arial Narrow"/>
                <w:sz w:val="18"/>
                <w:szCs w:val="18"/>
              </w:rPr>
            </w:pPr>
          </w:p>
          <w:p w:rsidR="00431223" w:rsidRPr="0075069E" w:rsidRDefault="00431223" w:rsidP="00041E39">
            <w:pPr>
              <w:spacing w:before="60"/>
              <w:rPr>
                <w:rFonts w:ascii="Arial Narrow" w:hAnsi="Arial Narrow"/>
                <w:sz w:val="18"/>
                <w:szCs w:val="18"/>
              </w:rPr>
            </w:pPr>
          </w:p>
        </w:tc>
        <w:tc>
          <w:tcPr>
            <w:tcW w:w="7291" w:type="dxa"/>
          </w:tcPr>
          <w:p w:rsidR="00252AED" w:rsidRPr="0075069E" w:rsidRDefault="00252AED" w:rsidP="00041E39">
            <w:pPr>
              <w:spacing w:before="60"/>
              <w:rPr>
                <w:rFonts w:ascii="Arial Narrow" w:hAnsi="Arial Narrow"/>
                <w:sz w:val="18"/>
                <w:szCs w:val="18"/>
              </w:rPr>
            </w:pPr>
            <w:r w:rsidRPr="0075069E">
              <w:rPr>
                <w:rFonts w:ascii="Arial Narrow" w:hAnsi="Arial Narrow"/>
                <w:sz w:val="18"/>
                <w:szCs w:val="18"/>
              </w:rPr>
              <w:t xml:space="preserve">ARTG ID 234553: indicated to increase serum Alpha1-PI levels in adults with congenital deficiency of alpha-1 antitrypsin and with </w:t>
            </w:r>
            <w:r w:rsidRPr="0075069E">
              <w:rPr>
                <w:rFonts w:ascii="Arial Narrow" w:hAnsi="Arial Narrow"/>
                <w:sz w:val="18"/>
                <w:szCs w:val="18"/>
                <w:u w:val="single"/>
              </w:rPr>
              <w:t>clinically significant emphysema (FEV</w:t>
            </w:r>
            <w:r w:rsidRPr="0075069E">
              <w:rPr>
                <w:rFonts w:ascii="Arial Narrow" w:hAnsi="Arial Narrow"/>
                <w:sz w:val="18"/>
                <w:szCs w:val="18"/>
                <w:u w:val="single"/>
                <w:vertAlign w:val="subscript"/>
              </w:rPr>
              <w:t>1</w:t>
            </w:r>
            <w:r w:rsidRPr="0075069E">
              <w:rPr>
                <w:rFonts w:ascii="Arial Narrow" w:hAnsi="Arial Narrow"/>
                <w:sz w:val="18"/>
                <w:szCs w:val="18"/>
                <w:u w:val="single"/>
              </w:rPr>
              <w:t xml:space="preserve"> less than 80%)</w:t>
            </w:r>
            <w:r w:rsidRPr="0075069E">
              <w:rPr>
                <w:rFonts w:ascii="Arial Narrow" w:hAnsi="Arial Narrow"/>
                <w:sz w:val="18"/>
                <w:szCs w:val="18"/>
              </w:rPr>
              <w:t>.  The data for clinical efficacy of PROLASTIN-C is derived from changes in the biomarkers alpha-1 anti-protease level and CT lung density.  Efficacy on FEV</w:t>
            </w:r>
            <w:r w:rsidRPr="0075069E">
              <w:rPr>
                <w:rFonts w:ascii="Arial Narrow" w:hAnsi="Arial Narrow"/>
                <w:sz w:val="18"/>
                <w:szCs w:val="18"/>
                <w:vertAlign w:val="subscript"/>
              </w:rPr>
              <w:t>1</w:t>
            </w:r>
            <w:r w:rsidRPr="0075069E">
              <w:rPr>
                <w:rFonts w:ascii="Arial Narrow" w:hAnsi="Arial Narrow"/>
                <w:sz w:val="18"/>
                <w:szCs w:val="18"/>
              </w:rPr>
              <w:t xml:space="preserve"> or patient relevant endpoints such as quality of life or pulmonary exacerbations has not been established in randomised clinical trials.  Clinical trials have only included </w:t>
            </w:r>
            <w:r w:rsidRPr="0075069E">
              <w:rPr>
                <w:rFonts w:ascii="Arial Narrow" w:hAnsi="Arial Narrow"/>
                <w:sz w:val="18"/>
                <w:szCs w:val="18"/>
                <w:u w:val="single"/>
              </w:rPr>
              <w:t>patients who were not smoking</w:t>
            </w:r>
            <w:r w:rsidRPr="0075069E">
              <w:rPr>
                <w:rFonts w:ascii="Arial Narrow" w:hAnsi="Arial Narrow"/>
                <w:sz w:val="18"/>
                <w:szCs w:val="18"/>
              </w:rPr>
              <w:t>.</w:t>
            </w:r>
          </w:p>
        </w:tc>
      </w:tr>
      <w:tr w:rsidR="00252AED" w:rsidTr="00252AED">
        <w:tc>
          <w:tcPr>
            <w:tcW w:w="1951" w:type="dxa"/>
          </w:tcPr>
          <w:p w:rsidR="00252AED" w:rsidRPr="0075069E" w:rsidRDefault="00252AED" w:rsidP="00041E39">
            <w:pPr>
              <w:spacing w:before="60"/>
              <w:rPr>
                <w:rFonts w:ascii="Arial Narrow" w:hAnsi="Arial Narrow"/>
                <w:sz w:val="18"/>
                <w:szCs w:val="18"/>
              </w:rPr>
            </w:pPr>
            <w:proofErr w:type="spellStart"/>
            <w:r w:rsidRPr="0075069E">
              <w:rPr>
                <w:rFonts w:ascii="Arial Narrow" w:hAnsi="Arial Narrow"/>
                <w:sz w:val="18"/>
                <w:szCs w:val="18"/>
              </w:rPr>
              <w:t>Zemaira</w:t>
            </w:r>
            <w:proofErr w:type="spellEnd"/>
          </w:p>
        </w:tc>
        <w:tc>
          <w:tcPr>
            <w:tcW w:w="7291" w:type="dxa"/>
          </w:tcPr>
          <w:p w:rsidR="00252AED" w:rsidRPr="0075069E" w:rsidRDefault="00252AED" w:rsidP="00041E39">
            <w:pPr>
              <w:spacing w:before="60"/>
              <w:rPr>
                <w:rFonts w:ascii="Arial Narrow" w:hAnsi="Arial Narrow"/>
                <w:sz w:val="18"/>
                <w:szCs w:val="18"/>
              </w:rPr>
            </w:pPr>
            <w:r w:rsidRPr="0075069E">
              <w:rPr>
                <w:rFonts w:ascii="Arial Narrow" w:hAnsi="Arial Narrow"/>
                <w:sz w:val="18"/>
                <w:szCs w:val="18"/>
              </w:rPr>
              <w:t xml:space="preserve">ARTG ID 273182: indicated for maintenance treatment, to slow the progression of emphysema in adults with documented </w:t>
            </w:r>
            <w:r w:rsidRPr="0075069E">
              <w:rPr>
                <w:rFonts w:ascii="Arial Narrow" w:hAnsi="Arial Narrow"/>
                <w:sz w:val="18"/>
                <w:szCs w:val="18"/>
                <w:u w:val="single"/>
              </w:rPr>
              <w:t>severe A1-PI deficiency</w:t>
            </w:r>
            <w:r w:rsidRPr="0075069E">
              <w:rPr>
                <w:rFonts w:ascii="Arial Narrow" w:hAnsi="Arial Narrow"/>
                <w:sz w:val="18"/>
                <w:szCs w:val="18"/>
              </w:rPr>
              <w:t xml:space="preserve"> (A1-PI less than 11 </w:t>
            </w:r>
            <w:proofErr w:type="spellStart"/>
            <w:r w:rsidR="00D220E0" w:rsidRPr="00D220E0">
              <w:rPr>
                <w:rFonts w:ascii="Arial Narrow" w:hAnsi="Arial Narrow"/>
                <w:sz w:val="18"/>
              </w:rPr>
              <w:t>μM</w:t>
            </w:r>
            <w:proofErr w:type="spellEnd"/>
            <w:r w:rsidRPr="0075069E">
              <w:rPr>
                <w:rFonts w:ascii="Arial Narrow" w:hAnsi="Arial Narrow"/>
                <w:sz w:val="18"/>
                <w:szCs w:val="18"/>
              </w:rPr>
              <w:t xml:space="preserve">) and </w:t>
            </w:r>
            <w:r w:rsidRPr="0075069E">
              <w:rPr>
                <w:rFonts w:ascii="Arial Narrow" w:hAnsi="Arial Narrow"/>
                <w:sz w:val="18"/>
                <w:szCs w:val="18"/>
                <w:u w:val="single"/>
              </w:rPr>
              <w:t>progressive lung disease</w:t>
            </w:r>
            <w:r w:rsidRPr="0075069E">
              <w:rPr>
                <w:rFonts w:ascii="Arial Narrow" w:hAnsi="Arial Narrow"/>
                <w:sz w:val="18"/>
                <w:szCs w:val="18"/>
              </w:rPr>
              <w:t xml:space="preserve">.  Patients are to be under </w:t>
            </w:r>
            <w:r w:rsidRPr="0075069E">
              <w:rPr>
                <w:rFonts w:ascii="Arial Narrow" w:hAnsi="Arial Narrow"/>
                <w:sz w:val="18"/>
                <w:szCs w:val="18"/>
                <w:u w:val="single"/>
              </w:rPr>
              <w:t>optimal pharmacologic and non-pharmacologic treatment</w:t>
            </w:r>
            <w:r w:rsidRPr="0075069E">
              <w:rPr>
                <w:rFonts w:ascii="Arial Narrow" w:hAnsi="Arial Narrow"/>
                <w:sz w:val="18"/>
                <w:szCs w:val="18"/>
              </w:rPr>
              <w:t>.</w:t>
            </w:r>
          </w:p>
        </w:tc>
      </w:tr>
    </w:tbl>
    <w:p w:rsidR="00252AED" w:rsidRPr="002E36D4" w:rsidRDefault="00252AED" w:rsidP="00252AED">
      <w:pPr>
        <w:spacing w:after="0"/>
        <w:rPr>
          <w:sz w:val="14"/>
          <w:szCs w:val="14"/>
        </w:rPr>
      </w:pPr>
    </w:p>
    <w:p w:rsidR="0057568C" w:rsidRDefault="0057568C" w:rsidP="0057568C">
      <w:pPr>
        <w:pStyle w:val="Caption"/>
      </w:pPr>
      <w:bookmarkStart w:id="9" w:name="_Ref505863655"/>
      <w:r>
        <w:t xml:space="preserve">Table </w:t>
      </w:r>
      <w:r>
        <w:fldChar w:fldCharType="begin"/>
      </w:r>
      <w:r>
        <w:instrText xml:space="preserve"> SEQ Table \* ARABIC </w:instrText>
      </w:r>
      <w:r>
        <w:fldChar w:fldCharType="separate"/>
      </w:r>
      <w:r w:rsidR="00E86837">
        <w:rPr>
          <w:noProof/>
        </w:rPr>
        <w:t>4</w:t>
      </w:r>
      <w:r>
        <w:fldChar w:fldCharType="end"/>
      </w:r>
      <w:bookmarkEnd w:id="9"/>
      <w:r>
        <w:tab/>
        <w:t xml:space="preserve">Eligibility criteria of the included studies </w:t>
      </w:r>
      <w:r>
        <w:fldChar w:fldCharType="begin"/>
      </w:r>
      <w:r w:rsidR="00BD7299">
        <w:instrText xml:space="preserve"> ADDIN EN.CITE &lt;EndNote&gt;&lt;Cite&gt;&lt;Author&gt;Gotzsche&lt;/Author&gt;&lt;Year&gt;2016&lt;/Year&gt;&lt;RecNum&gt;26&lt;/RecNum&gt;&lt;DisplayText&gt;(Gotzsche and Johansen 2016)&lt;/DisplayText&gt;&lt;record&gt;&lt;rec-number&gt;26&lt;/rec-number&gt;&lt;foreign-keys&gt;&lt;key app="EN" db-id="wvs0zat5b5sxpgefesqp0vv3pppx0vvxpwar" timestamp="1518044484"&gt;26&lt;/key&gt;&lt;/foreign-keys&gt;&lt;ref-type name="Journal Article"&gt;17&lt;/ref-type&gt;&lt;contributors&gt;&lt;authors&gt;&lt;author&gt;Gotzsche, P. C.&lt;/author&gt;&lt;author&gt;Johansen, H. K.&lt;/author&gt;&lt;/authors&gt;&lt;/contributors&gt;&lt;auth-address&gt;The Nordic Cochrane Centre, Rigshospitalet, Blegdamsvej 9, 7811, Copenhagen, Denmark, DK-2100.&lt;/auth-address&gt;&lt;titles&gt;&lt;title&gt;Intravenous alpha-1 antitrypsin augmentation therapy for treating patients with alpha-1 antitrypsin deficiency and lung disease&lt;/title&gt;&lt;secondary-title&gt;Cochrane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reviews&lt;/abbr-1&gt;&lt;/alt-periodical&gt;&lt;pages&gt;Cd007851&lt;/pages&gt;&lt;volume&gt;9&lt;/volume&gt;&lt;edition&gt;2016/09/21&lt;/edition&gt;&lt;dates&gt;&lt;year&gt;2016&lt;/year&gt;&lt;pub-dates&gt;&lt;date&gt;Sep 20&lt;/date&gt;&lt;/pub-dates&gt;&lt;/dates&gt;&lt;isbn&gt;1361-6137&lt;/isbn&gt;&lt;accession-num&gt;27644166&lt;/accession-num&gt;&lt;urls&gt;&lt;related-urls&gt;&lt;url&gt;http://onlinelibrary.wiley.com/store/10.1002/14651858.CD007851.pub3/asset/CD007851.pdf?v=1&amp;amp;t=jd9qw70i&amp;amp;s=a03535fd248df3c89ce445c992d9c7ec3bc0ed1a&lt;/url&gt;&lt;/related-urls&gt;&lt;/urls&gt;&lt;electronic-resource-num&gt;10.1002/14651858.CD007851.pub3&lt;/electronic-resource-num&gt;&lt;remote-database-provider&gt;NLM&lt;/remote-database-provider&gt;&lt;language&gt;eng&lt;/language&gt;&lt;/record&gt;&lt;/Cite&gt;&lt;/EndNote&gt;</w:instrText>
      </w:r>
      <w:r>
        <w:fldChar w:fldCharType="separate"/>
      </w:r>
      <w:r>
        <w:rPr>
          <w:noProof/>
        </w:rPr>
        <w:t>(Gotzsche and Johansen 2016)</w:t>
      </w:r>
      <w:r>
        <w:fldChar w:fldCharType="end"/>
      </w:r>
    </w:p>
    <w:tbl>
      <w:tblPr>
        <w:tblStyle w:val="TableGrid"/>
        <w:tblW w:w="9242" w:type="dxa"/>
        <w:tblLook w:val="04A0" w:firstRow="1" w:lastRow="0" w:firstColumn="1" w:lastColumn="0" w:noHBand="0" w:noVBand="1"/>
        <w:tblCaption w:val="Small table showing studies and included patients"/>
      </w:tblPr>
      <w:tblGrid>
        <w:gridCol w:w="1951"/>
        <w:gridCol w:w="7291"/>
      </w:tblGrid>
      <w:tr w:rsidR="00D43CE4" w:rsidRPr="0075069E" w:rsidTr="00664BCB">
        <w:trPr>
          <w:tblHeader/>
        </w:trPr>
        <w:tc>
          <w:tcPr>
            <w:tcW w:w="1951" w:type="dxa"/>
            <w:shd w:val="clear" w:color="auto" w:fill="D9D9D9" w:themeFill="background1" w:themeFillShade="D9"/>
          </w:tcPr>
          <w:p w:rsidR="00D43CE4" w:rsidRPr="0075069E" w:rsidRDefault="00D43CE4" w:rsidP="00041E39">
            <w:pPr>
              <w:spacing w:before="60"/>
              <w:rPr>
                <w:rFonts w:ascii="Arial Narrow" w:hAnsi="Arial Narrow"/>
                <w:b/>
                <w:sz w:val="18"/>
              </w:rPr>
            </w:pPr>
            <w:r w:rsidRPr="0075069E">
              <w:rPr>
                <w:rFonts w:ascii="Arial Narrow" w:hAnsi="Arial Narrow"/>
                <w:b/>
                <w:sz w:val="18"/>
              </w:rPr>
              <w:t>Study</w:t>
            </w:r>
          </w:p>
        </w:tc>
        <w:tc>
          <w:tcPr>
            <w:tcW w:w="7291" w:type="dxa"/>
            <w:shd w:val="clear" w:color="auto" w:fill="D9D9D9" w:themeFill="background1" w:themeFillShade="D9"/>
          </w:tcPr>
          <w:p w:rsidR="00D43CE4" w:rsidRPr="0075069E" w:rsidRDefault="00D43CE4" w:rsidP="00041E39">
            <w:pPr>
              <w:spacing w:before="60"/>
              <w:rPr>
                <w:rFonts w:ascii="Arial Narrow" w:hAnsi="Arial Narrow"/>
                <w:b/>
                <w:sz w:val="18"/>
              </w:rPr>
            </w:pPr>
            <w:r w:rsidRPr="0075069E">
              <w:rPr>
                <w:rFonts w:ascii="Arial Narrow" w:hAnsi="Arial Narrow"/>
                <w:b/>
                <w:sz w:val="18"/>
              </w:rPr>
              <w:t>Included patients</w:t>
            </w:r>
          </w:p>
        </w:tc>
      </w:tr>
      <w:tr w:rsidR="00D43CE4" w:rsidRPr="0075069E" w:rsidTr="0075069E">
        <w:tc>
          <w:tcPr>
            <w:tcW w:w="1951" w:type="dxa"/>
          </w:tcPr>
          <w:p w:rsidR="00D43CE4" w:rsidRPr="0075069E" w:rsidRDefault="00D43CE4" w:rsidP="00B91433">
            <w:pPr>
              <w:spacing w:before="60"/>
              <w:rPr>
                <w:rFonts w:ascii="Arial Narrow" w:hAnsi="Arial Narrow"/>
                <w:sz w:val="18"/>
              </w:rPr>
            </w:pPr>
            <w:r w:rsidRPr="0075069E">
              <w:rPr>
                <w:rFonts w:ascii="Arial Narrow" w:hAnsi="Arial Narrow"/>
                <w:sz w:val="18"/>
              </w:rPr>
              <w:fldChar w:fldCharType="begin">
                <w:fldData xml:space="preserve">PEVuZE5vdGU+PENpdGUgQXV0aG9yWWVhcj0iMSI+PEF1dGhvcj5EaXJrc2VuPC9BdXRob3I+PFll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aXIgQ3JpdCBDYXJlIE1lZDwvZnVsbC10aXRsZT48YWJici0xPkFtZXJpY2FuIGpvdXJuYWwgb2Yg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</w:fldData>
              </w:fldChar>
            </w:r>
            <w:r w:rsidR="00B91433">
              <w:rPr>
                <w:rFonts w:ascii="Arial Narrow" w:hAnsi="Arial Narrow"/>
                <w:sz w:val="18"/>
              </w:rPr>
              <w:instrText xml:space="preserve"> ADDIN EN.CITE </w:instrText>
            </w:r>
            <w:r w:rsidR="00B91433">
              <w:rPr>
                <w:rFonts w:ascii="Arial Narrow" w:hAnsi="Arial Narrow"/>
                <w:sz w:val="18"/>
              </w:rPr>
              <w:fldChar w:fldCharType="begin">
                <w:fldData xml:space="preserve">PEVuZE5vdGU+PENpdGUgQXV0aG9yWWVhcj0iMSI+PEF1dGhvcj5EaXJrc2VuPC9BdXRob3I+PFll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aXIgQ3JpdCBDYXJlIE1lZDwvZnVsbC10aXRsZT48YWJici0xPkFtZXJpY2FuIGpvdXJuYWwgb2Yg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</w:fldData>
              </w:fldChar>
            </w:r>
            <w:r w:rsidR="00B91433">
              <w:rPr>
                <w:rFonts w:ascii="Arial Narrow" w:hAnsi="Arial Narrow"/>
                <w:sz w:val="18"/>
              </w:rPr>
              <w:instrText xml:space="preserve"> ADDIN EN.CITE.DATA </w:instrText>
            </w:r>
            <w:r w:rsidR="00B91433">
              <w:rPr>
                <w:rFonts w:ascii="Arial Narrow" w:hAnsi="Arial Narrow"/>
                <w:sz w:val="18"/>
              </w:rPr>
            </w:r>
            <w:r w:rsidR="00B91433">
              <w:rPr>
                <w:rFonts w:ascii="Arial Narrow" w:hAnsi="Arial Narrow"/>
                <w:sz w:val="18"/>
              </w:rPr>
              <w:fldChar w:fldCharType="end"/>
            </w:r>
            <w:r w:rsidRPr="0075069E">
              <w:rPr>
                <w:rFonts w:ascii="Arial Narrow" w:hAnsi="Arial Narrow"/>
                <w:sz w:val="18"/>
              </w:rPr>
            </w:r>
            <w:r w:rsidRPr="0075069E">
              <w:rPr>
                <w:rFonts w:ascii="Arial Narrow" w:hAnsi="Arial Narrow"/>
                <w:sz w:val="18"/>
              </w:rPr>
              <w:fldChar w:fldCharType="separate"/>
            </w:r>
            <w:r w:rsidR="00B91433">
              <w:rPr>
                <w:rFonts w:ascii="Arial Narrow" w:hAnsi="Arial Narrow"/>
                <w:noProof/>
                <w:sz w:val="18"/>
              </w:rPr>
              <w:t xml:space="preserve">Dirksen </w:t>
            </w:r>
            <w:r w:rsidR="00E74AA3">
              <w:rPr>
                <w:rFonts w:ascii="Arial Narrow" w:hAnsi="Arial Narrow"/>
                <w:noProof/>
                <w:sz w:val="18"/>
              </w:rPr>
              <w:t>et al.</w:t>
            </w:r>
            <w:r w:rsidR="00B91433">
              <w:rPr>
                <w:rFonts w:ascii="Arial Narrow" w:hAnsi="Arial Narrow"/>
                <w:noProof/>
                <w:sz w:val="18"/>
              </w:rPr>
              <w:t xml:space="preserve"> (1999)</w:t>
            </w:r>
            <w:r w:rsidRPr="0075069E">
              <w:rPr>
                <w:rFonts w:ascii="Arial Narrow" w:hAnsi="Arial Narrow"/>
                <w:sz w:val="18"/>
              </w:rPr>
              <w:fldChar w:fldCharType="end"/>
            </w:r>
          </w:p>
        </w:tc>
        <w:tc>
          <w:tcPr>
            <w:tcW w:w="7291" w:type="dxa"/>
          </w:tcPr>
          <w:p w:rsidR="00D43CE4" w:rsidRPr="0075069E" w:rsidRDefault="00D43CE4" w:rsidP="00041E39">
            <w:pPr>
              <w:spacing w:before="60"/>
              <w:rPr>
                <w:rFonts w:ascii="Arial Narrow" w:hAnsi="Arial Narrow"/>
                <w:sz w:val="18"/>
              </w:rPr>
            </w:pPr>
            <w:r w:rsidRPr="0075069E">
              <w:rPr>
                <w:rFonts w:ascii="Arial Narrow" w:hAnsi="Arial Narrow"/>
                <w:sz w:val="18"/>
              </w:rPr>
              <w:t xml:space="preserve">58 ex-smokers from Denmark and The Netherlands with alpha-1 antitrypsin deficiency </w:t>
            </w:r>
            <w:r w:rsidRPr="005A1E61">
              <w:rPr>
                <w:rFonts w:ascii="Arial Narrow" w:hAnsi="Arial Narrow"/>
                <w:b/>
                <w:i/>
                <w:sz w:val="18"/>
              </w:rPr>
              <w:t>of PI*ZZ phenotype</w:t>
            </w:r>
            <w:r w:rsidRPr="0075069E">
              <w:rPr>
                <w:rFonts w:ascii="Arial Narrow" w:hAnsi="Arial Narrow"/>
                <w:sz w:val="18"/>
              </w:rPr>
              <w:t xml:space="preserve"> and moderate emphysema (</w:t>
            </w:r>
            <w:r w:rsidRPr="005A1E61">
              <w:rPr>
                <w:rFonts w:ascii="Arial Narrow" w:hAnsi="Arial Narrow"/>
                <w:b/>
                <w:i/>
                <w:sz w:val="18"/>
              </w:rPr>
              <w:t>FEV</w:t>
            </w:r>
            <w:r w:rsidRPr="005A1E61">
              <w:rPr>
                <w:rFonts w:ascii="Arial Narrow" w:hAnsi="Arial Narrow"/>
                <w:b/>
                <w:i/>
                <w:sz w:val="18"/>
                <w:vertAlign w:val="subscript"/>
              </w:rPr>
              <w:t>1</w:t>
            </w:r>
            <w:r w:rsidRPr="005A1E61">
              <w:rPr>
                <w:rFonts w:ascii="Arial Narrow" w:hAnsi="Arial Narrow"/>
                <w:b/>
                <w:i/>
                <w:sz w:val="18"/>
              </w:rPr>
              <w:t xml:space="preserve"> between 30% and 80% of predicted</w:t>
            </w:r>
            <w:r w:rsidRPr="0075069E">
              <w:rPr>
                <w:rFonts w:ascii="Arial Narrow" w:hAnsi="Arial Narrow"/>
                <w:sz w:val="18"/>
              </w:rPr>
              <w:t>). Patients were required to have ceased smoking at least six months prior to entry in the study.</w:t>
            </w:r>
          </w:p>
        </w:tc>
      </w:tr>
      <w:tr w:rsidR="00D43CE4" w:rsidRPr="0075069E" w:rsidTr="0075069E">
        <w:tc>
          <w:tcPr>
            <w:tcW w:w="1951" w:type="dxa"/>
          </w:tcPr>
          <w:p w:rsidR="00D43CE4" w:rsidRPr="0075069E" w:rsidRDefault="00D43CE4" w:rsidP="00B91433">
            <w:pPr>
              <w:spacing w:before="60"/>
              <w:rPr>
                <w:rFonts w:ascii="Arial Narrow" w:hAnsi="Arial Narrow"/>
                <w:sz w:val="18"/>
              </w:rPr>
            </w:pPr>
            <w:r w:rsidRPr="0075069E">
              <w:rPr>
                <w:rFonts w:ascii="Arial Narrow" w:hAnsi="Arial Narrow"/>
                <w:sz w:val="18"/>
              </w:rPr>
              <w:t>EXACTLE</w:t>
            </w:r>
            <w:r w:rsidRPr="0075069E">
              <w:rPr>
                <w:rFonts w:ascii="Arial Narrow" w:hAnsi="Arial Narrow"/>
                <w:sz w:val="18"/>
              </w:rPr>
              <w:br/>
            </w:r>
            <w:r w:rsidRPr="0075069E">
              <w:rPr>
                <w:rFonts w:ascii="Arial Narrow" w:hAnsi="Arial Narrow"/>
                <w:sz w:val="18"/>
              </w:rPr>
              <w:fldChar w:fldCharType="begin">
                <w:fldData xml:space="preserve">PEVuZE5vdGU+PENpdGU+PEF1dGhvcj5EaXJrc2VuPC9BdXRob3I+PFllYXI+MjAwOTwvWWVhcj48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</w:fldData>
              </w:fldChar>
            </w:r>
            <w:r w:rsidR="00B91433">
              <w:rPr>
                <w:rFonts w:ascii="Arial Narrow" w:hAnsi="Arial Narrow"/>
                <w:sz w:val="18"/>
              </w:rPr>
              <w:instrText xml:space="preserve"> ADDIN EN.CITE </w:instrText>
            </w:r>
            <w:r w:rsidR="00B91433">
              <w:rPr>
                <w:rFonts w:ascii="Arial Narrow" w:hAnsi="Arial Narrow"/>
                <w:sz w:val="18"/>
              </w:rPr>
              <w:fldChar w:fldCharType="begin">
                <w:fldData xml:space="preserve">PEVuZE5vdGU+PENpdGU+PEF1dGhvcj5EaXJrc2VuPC9BdXRob3I+PFllYXI+MjAwOTwvWWVhcj48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</w:fldData>
              </w:fldChar>
            </w:r>
            <w:r w:rsidR="00B91433">
              <w:rPr>
                <w:rFonts w:ascii="Arial Narrow" w:hAnsi="Arial Narrow"/>
                <w:sz w:val="18"/>
              </w:rPr>
              <w:instrText xml:space="preserve"> ADDIN EN.CITE.DATA </w:instrText>
            </w:r>
            <w:r w:rsidR="00B91433">
              <w:rPr>
                <w:rFonts w:ascii="Arial Narrow" w:hAnsi="Arial Narrow"/>
                <w:sz w:val="18"/>
              </w:rPr>
            </w:r>
            <w:r w:rsidR="00B91433">
              <w:rPr>
                <w:rFonts w:ascii="Arial Narrow" w:hAnsi="Arial Narrow"/>
                <w:sz w:val="18"/>
              </w:rPr>
              <w:fldChar w:fldCharType="end"/>
            </w:r>
            <w:r w:rsidRPr="0075069E">
              <w:rPr>
                <w:rFonts w:ascii="Arial Narrow" w:hAnsi="Arial Narrow"/>
                <w:sz w:val="18"/>
              </w:rPr>
            </w:r>
            <w:r w:rsidRPr="0075069E">
              <w:rPr>
                <w:rFonts w:ascii="Arial Narrow" w:hAnsi="Arial Narrow"/>
                <w:sz w:val="18"/>
              </w:rPr>
              <w:fldChar w:fldCharType="separate"/>
            </w:r>
            <w:r w:rsidR="00B91433">
              <w:rPr>
                <w:rFonts w:ascii="Arial Narrow" w:hAnsi="Arial Narrow"/>
                <w:noProof/>
                <w:sz w:val="18"/>
              </w:rPr>
              <w:t xml:space="preserve">(Dirksen </w:t>
            </w:r>
            <w:r w:rsidR="00E74AA3">
              <w:rPr>
                <w:rFonts w:ascii="Arial Narrow" w:hAnsi="Arial Narrow"/>
                <w:noProof/>
                <w:sz w:val="18"/>
              </w:rPr>
              <w:t>et al.</w:t>
            </w:r>
            <w:r w:rsidR="00B91433">
              <w:rPr>
                <w:rFonts w:ascii="Arial Narrow" w:hAnsi="Arial Narrow"/>
                <w:noProof/>
                <w:sz w:val="18"/>
              </w:rPr>
              <w:t xml:space="preserve"> 2009)</w:t>
            </w:r>
            <w:r w:rsidRPr="0075069E">
              <w:rPr>
                <w:rFonts w:ascii="Arial Narrow" w:hAnsi="Arial Narrow"/>
                <w:sz w:val="18"/>
              </w:rPr>
              <w:fldChar w:fldCharType="end"/>
            </w:r>
          </w:p>
        </w:tc>
        <w:tc>
          <w:tcPr>
            <w:tcW w:w="7291" w:type="dxa"/>
          </w:tcPr>
          <w:p w:rsidR="00D43CE4" w:rsidRPr="0075069E" w:rsidRDefault="00D43CE4" w:rsidP="00931F16">
            <w:pPr>
              <w:spacing w:before="60"/>
              <w:rPr>
                <w:rFonts w:ascii="Arial Narrow" w:hAnsi="Arial Narrow"/>
                <w:sz w:val="18"/>
              </w:rPr>
            </w:pPr>
            <w:r w:rsidRPr="0075069E">
              <w:rPr>
                <w:rFonts w:ascii="Arial Narrow" w:hAnsi="Arial Narrow"/>
                <w:sz w:val="18"/>
              </w:rPr>
              <w:t>82 ex- or never-smokers from Copenhagen (Denmark), Malmö (Sweden) and Birmingham (UK) with severe alpha-1 antitrypsin deficiency (</w:t>
            </w:r>
            <w:r w:rsidRPr="005A1E61">
              <w:rPr>
                <w:rFonts w:ascii="Arial Narrow" w:hAnsi="Arial Narrow"/>
                <w:b/>
                <w:i/>
                <w:sz w:val="18"/>
              </w:rPr>
              <w:t xml:space="preserve">serum concentration </w:t>
            </w:r>
            <w:r w:rsidRPr="00D220E0">
              <w:rPr>
                <w:rFonts w:ascii="Arial Narrow" w:hAnsi="Arial Narrow"/>
                <w:b/>
                <w:i/>
                <w:sz w:val="18"/>
              </w:rPr>
              <w:t xml:space="preserve">&lt;11 </w:t>
            </w:r>
            <w:proofErr w:type="spellStart"/>
            <w:r w:rsidRPr="00D220E0">
              <w:rPr>
                <w:rFonts w:ascii="Arial Narrow" w:hAnsi="Arial Narrow"/>
                <w:b/>
                <w:i/>
                <w:sz w:val="18"/>
              </w:rPr>
              <w:t>μM</w:t>
            </w:r>
            <w:proofErr w:type="spellEnd"/>
            <w:r w:rsidRPr="00D220E0">
              <w:rPr>
                <w:rFonts w:ascii="Arial Narrow" w:hAnsi="Arial Narrow"/>
                <w:sz w:val="18"/>
              </w:rPr>
              <w:t>)</w:t>
            </w:r>
          </w:p>
        </w:tc>
      </w:tr>
      <w:tr w:rsidR="00D43CE4" w:rsidRPr="0075069E" w:rsidTr="0075069E">
        <w:tc>
          <w:tcPr>
            <w:tcW w:w="1951" w:type="dxa"/>
          </w:tcPr>
          <w:p w:rsidR="00D43CE4" w:rsidRPr="0075069E" w:rsidRDefault="00D43CE4" w:rsidP="00041E39">
            <w:pPr>
              <w:spacing w:before="60"/>
              <w:rPr>
                <w:rFonts w:ascii="Arial Narrow" w:hAnsi="Arial Narrow"/>
                <w:sz w:val="18"/>
              </w:rPr>
            </w:pPr>
            <w:r w:rsidRPr="0075069E">
              <w:rPr>
                <w:rFonts w:ascii="Arial Narrow" w:hAnsi="Arial Narrow"/>
                <w:sz w:val="18"/>
              </w:rPr>
              <w:t>RAPID</w:t>
            </w:r>
          </w:p>
          <w:p w:rsidR="00D43CE4" w:rsidRPr="0075069E" w:rsidRDefault="00D43CE4" w:rsidP="00B91433">
            <w:pPr>
              <w:spacing w:before="60"/>
              <w:rPr>
                <w:rFonts w:ascii="Arial Narrow" w:hAnsi="Arial Narrow"/>
                <w:sz w:val="18"/>
              </w:rPr>
            </w:pPr>
            <w:r w:rsidRPr="0075069E">
              <w:rPr>
                <w:rFonts w:ascii="Arial Narrow" w:hAnsi="Arial Narrow"/>
                <w:sz w:val="18"/>
              </w:rPr>
              <w:fldChar w:fldCharType="begin">
                <w:fldData xml:space="preserve">PEVuZE5vdGU+PENpdGU+PEF1dGhvcj5DaGFwbWFuPC9BdXRob3I+PFllYXI+MjAxNTwvWWVhcj48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PC9hYmJyLTE+PC9hbHQtcGVyaW9kaWNhbD48cGFnZXM+MzYwLTg8L3BhZ2VzPjx2b2x1bWU+Mzg2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YmJyLTE+PC9hbHQtcGVyaW9kaWNhbD48cGFnZXM+NTEtNjA8L3BhZ2VzPjx2b2x1bWU+NTwvdm9s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</w:fldData>
              </w:fldChar>
            </w:r>
            <w:r w:rsidR="00B91433">
              <w:rPr>
                <w:rFonts w:ascii="Arial Narrow" w:hAnsi="Arial Narrow"/>
                <w:sz w:val="18"/>
              </w:rPr>
              <w:instrText xml:space="preserve"> ADDIN EN.CITE </w:instrText>
            </w:r>
            <w:r w:rsidR="00B91433">
              <w:rPr>
                <w:rFonts w:ascii="Arial Narrow" w:hAnsi="Arial Narrow"/>
                <w:sz w:val="18"/>
              </w:rPr>
              <w:fldChar w:fldCharType="begin">
                <w:fldData xml:space="preserve">PEVuZE5vdGU+PENpdGU+PEF1dGhvcj5DaGFwbWFuPC9BdXRob3I+PFllYXI+MjAxNTwvWWVhcj48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PC9hYmJyLTE+PC9hbHQtcGVyaW9kaWNhbD48cGFnZXM+MzYwLTg8L3BhZ2VzPjx2b2x1bWU+Mzg2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YmJyLTE+PC9hbHQtcGVyaW9kaWNhbD48cGFnZXM+NTEtNjA8L3BhZ2VzPjx2b2x1bWU+NTwvdm9s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</w:fldData>
              </w:fldChar>
            </w:r>
            <w:r w:rsidR="00B91433">
              <w:rPr>
                <w:rFonts w:ascii="Arial Narrow" w:hAnsi="Arial Narrow"/>
                <w:sz w:val="18"/>
              </w:rPr>
              <w:instrText xml:space="preserve"> ADDIN EN.CITE.DATA </w:instrText>
            </w:r>
            <w:r w:rsidR="00B91433">
              <w:rPr>
                <w:rFonts w:ascii="Arial Narrow" w:hAnsi="Arial Narrow"/>
                <w:sz w:val="18"/>
              </w:rPr>
            </w:r>
            <w:r w:rsidR="00B91433">
              <w:rPr>
                <w:rFonts w:ascii="Arial Narrow" w:hAnsi="Arial Narrow"/>
                <w:sz w:val="18"/>
              </w:rPr>
              <w:fldChar w:fldCharType="end"/>
            </w:r>
            <w:r w:rsidRPr="0075069E">
              <w:rPr>
                <w:rFonts w:ascii="Arial Narrow" w:hAnsi="Arial Narrow"/>
                <w:sz w:val="18"/>
              </w:rPr>
            </w:r>
            <w:r w:rsidRPr="0075069E">
              <w:rPr>
                <w:rFonts w:ascii="Arial Narrow" w:hAnsi="Arial Narrow"/>
                <w:sz w:val="18"/>
              </w:rPr>
              <w:fldChar w:fldCharType="separate"/>
            </w:r>
            <w:r w:rsidR="00B91433">
              <w:rPr>
                <w:rFonts w:ascii="Arial Narrow" w:hAnsi="Arial Narrow"/>
                <w:noProof/>
                <w:sz w:val="18"/>
              </w:rPr>
              <w:t xml:space="preserve">(Chapman </w:t>
            </w:r>
            <w:r w:rsidR="00E74AA3">
              <w:rPr>
                <w:rFonts w:ascii="Arial Narrow" w:hAnsi="Arial Narrow"/>
                <w:noProof/>
                <w:sz w:val="18"/>
              </w:rPr>
              <w:t>et al.</w:t>
            </w:r>
            <w:r w:rsidR="00B91433">
              <w:rPr>
                <w:rFonts w:ascii="Arial Narrow" w:hAnsi="Arial Narrow"/>
                <w:noProof/>
                <w:sz w:val="18"/>
              </w:rPr>
              <w:t xml:space="preserve"> 2015; McElvaney </w:t>
            </w:r>
            <w:r w:rsidR="00E74AA3">
              <w:rPr>
                <w:rFonts w:ascii="Arial Narrow" w:hAnsi="Arial Narrow"/>
                <w:noProof/>
                <w:sz w:val="18"/>
              </w:rPr>
              <w:t>et al.</w:t>
            </w:r>
            <w:r w:rsidR="00B91433">
              <w:rPr>
                <w:rFonts w:ascii="Arial Narrow" w:hAnsi="Arial Narrow"/>
                <w:noProof/>
                <w:sz w:val="18"/>
              </w:rPr>
              <w:t xml:space="preserve"> 2017)</w:t>
            </w:r>
            <w:r w:rsidRPr="0075069E">
              <w:rPr>
                <w:rFonts w:ascii="Arial Narrow" w:hAnsi="Arial Narrow"/>
                <w:sz w:val="18"/>
              </w:rPr>
              <w:fldChar w:fldCharType="end"/>
            </w:r>
          </w:p>
        </w:tc>
        <w:tc>
          <w:tcPr>
            <w:tcW w:w="7291" w:type="dxa"/>
          </w:tcPr>
          <w:p w:rsidR="00D43CE4" w:rsidRPr="0075069E" w:rsidRDefault="00D43CE4" w:rsidP="00041E39">
            <w:pPr>
              <w:spacing w:before="60"/>
              <w:rPr>
                <w:rFonts w:ascii="Arial Narrow" w:hAnsi="Arial Narrow"/>
                <w:sz w:val="18"/>
              </w:rPr>
            </w:pPr>
            <w:r w:rsidRPr="0075069E">
              <w:rPr>
                <w:rFonts w:ascii="Arial Narrow" w:hAnsi="Arial Narrow"/>
                <w:sz w:val="18"/>
              </w:rPr>
              <w:t xml:space="preserve">180 ex-smokers from Australia, Canada, Czech Republic, Denmark, Estonia, Finland, Germany, Ireland, Poland, Romania, Russia, Sweden, The Netherlands and the US with alpha-1 antitrypsin deficiency of the </w:t>
            </w:r>
            <w:r w:rsidRPr="005A1E61">
              <w:rPr>
                <w:rFonts w:ascii="Arial Narrow" w:hAnsi="Arial Narrow"/>
                <w:b/>
                <w:i/>
                <w:sz w:val="18"/>
              </w:rPr>
              <w:t>ZZ phenotype</w:t>
            </w:r>
            <w:r w:rsidRPr="0075069E">
              <w:rPr>
                <w:rFonts w:ascii="Arial Narrow" w:hAnsi="Arial Narrow"/>
                <w:sz w:val="18"/>
              </w:rPr>
              <w:t xml:space="preserve"> (168 participants) and moderate emphysema (</w:t>
            </w:r>
            <w:r w:rsidRPr="005A1E61">
              <w:rPr>
                <w:rFonts w:ascii="Arial Narrow" w:hAnsi="Arial Narrow"/>
                <w:b/>
                <w:i/>
                <w:sz w:val="18"/>
              </w:rPr>
              <w:t>FEV</w:t>
            </w:r>
            <w:r w:rsidRPr="005A1E61">
              <w:rPr>
                <w:rFonts w:ascii="Arial Narrow" w:hAnsi="Arial Narrow"/>
                <w:b/>
                <w:i/>
                <w:sz w:val="18"/>
                <w:vertAlign w:val="subscript"/>
              </w:rPr>
              <w:t>1</w:t>
            </w:r>
            <w:r w:rsidRPr="005A1E61">
              <w:rPr>
                <w:rFonts w:ascii="Arial Narrow" w:hAnsi="Arial Narrow"/>
                <w:b/>
                <w:i/>
                <w:sz w:val="18"/>
              </w:rPr>
              <w:t xml:space="preserve"> between 35% and 70% </w:t>
            </w:r>
            <w:r w:rsidRPr="0075069E">
              <w:rPr>
                <w:rFonts w:ascii="Arial Narrow" w:hAnsi="Arial Narrow"/>
                <w:sz w:val="18"/>
              </w:rPr>
              <w:t>of the predicted normal value)</w:t>
            </w:r>
          </w:p>
        </w:tc>
      </w:tr>
    </w:tbl>
    <w:p w:rsidR="00953ED7" w:rsidRPr="00E364F7" w:rsidRDefault="00953ED7" w:rsidP="002E36D4">
      <w:pPr>
        <w:spacing w:after="120"/>
        <w:rPr>
          <w:b/>
        </w:rPr>
      </w:pPr>
      <w:r>
        <w:rPr>
          <w:b/>
        </w:rPr>
        <w:lastRenderedPageBreak/>
        <w:t>Prior test (investigative services only - if prior tests are to be included)</w:t>
      </w:r>
    </w:p>
    <w:p w:rsidR="00AA39C5" w:rsidRPr="0081459D" w:rsidRDefault="000C5E9C" w:rsidP="0081459D">
      <w:pPr>
        <w:pStyle w:val="Heading2"/>
        <w:rPr>
          <w:b w:val="0"/>
          <w:u w:val="none"/>
        </w:rPr>
      </w:pPr>
      <w:r w:rsidRPr="0081459D">
        <w:rPr>
          <w:b w:val="0"/>
          <w:u w:val="none"/>
        </w:rPr>
        <w:t xml:space="preserve">Diagnosis of COPD </w:t>
      </w:r>
    </w:p>
    <w:p w:rsidR="000C5E9C" w:rsidRDefault="000C5E9C" w:rsidP="000C5E9C">
      <w:r>
        <w:t>The diagnosis of COPD is generally based on symptoms (breathlessness, cough and sputum), post-bronchodilator FEV</w:t>
      </w:r>
      <w:r>
        <w:rPr>
          <w:vertAlign w:val="subscript"/>
        </w:rPr>
        <w:t>1</w:t>
      </w:r>
      <w:r w:rsidR="002C7E75">
        <w:t>/FCV</w:t>
      </w:r>
      <w:r w:rsidR="005E54B2">
        <w:t xml:space="preserve"> and patient history (smoking or exposure to noxious gases or particles</w:t>
      </w:r>
      <w:r w:rsidR="005A1E61">
        <w:t xml:space="preserve">). </w:t>
      </w:r>
      <w:r w:rsidR="005E54B2">
        <w:t xml:space="preserve">According to Campos </w:t>
      </w:r>
      <w:r w:rsidR="00E74AA3">
        <w:t>et al.</w:t>
      </w:r>
      <w:r w:rsidR="005E54B2">
        <w:t xml:space="preserve"> </w:t>
      </w:r>
      <w:r w:rsidR="00FF0410">
        <w:t>(2005)</w:t>
      </w:r>
      <w:r w:rsidR="00E25284">
        <w:t>,</w:t>
      </w:r>
      <w:r w:rsidR="00FF0410">
        <w:t xml:space="preserve"> </w:t>
      </w:r>
      <w:r w:rsidR="005E54B2">
        <w:t>A1-PI deficiency is an under</w:t>
      </w:r>
      <w:r w:rsidR="007F6880">
        <w:t xml:space="preserve"> r</w:t>
      </w:r>
      <w:r w:rsidR="005E54B2">
        <w:t xml:space="preserve">ecognised condition </w:t>
      </w:r>
      <w:r w:rsidR="00FF0410">
        <w:t xml:space="preserve">in which </w:t>
      </w:r>
      <w:r w:rsidR="006039F7">
        <w:t>t</w:t>
      </w:r>
      <w:r w:rsidR="00FF0410">
        <w:t>he</w:t>
      </w:r>
      <w:r w:rsidR="006039F7">
        <w:t xml:space="preserve">re is an average interval of seven to eight years </w:t>
      </w:r>
      <w:r w:rsidR="00FF0410">
        <w:t xml:space="preserve">between symptom onset and diagnosis. </w:t>
      </w:r>
      <w:r w:rsidR="006039F7">
        <w:t>A complic</w:t>
      </w:r>
      <w:r w:rsidR="002C7E75">
        <w:t>ating factor is the prevalence of under</w:t>
      </w:r>
      <w:r w:rsidR="00137B1B">
        <w:t>-</w:t>
      </w:r>
      <w:r w:rsidR="002C7E75">
        <w:t xml:space="preserve">diagnosis and misdiagnosis of </w:t>
      </w:r>
      <w:r w:rsidR="00AF4934">
        <w:t xml:space="preserve">emphysema </w:t>
      </w:r>
      <w:r w:rsidR="002C7E75">
        <w:t>more broadly</w:t>
      </w:r>
      <w:r w:rsidR="00746656">
        <w:t>. The</w:t>
      </w:r>
      <w:r w:rsidR="005A1E61">
        <w:t xml:space="preserve"> </w:t>
      </w:r>
      <w:r w:rsidR="00746656">
        <w:t>nonspecific and gradual nature of symptoms may prevent patients seeking medical review and physicians may attribute symptoms to acute respiratory infections. R</w:t>
      </w:r>
      <w:r w:rsidR="002C7E75">
        <w:t xml:space="preserve">ecognising and testing for A1-PI deficiency in the setting of </w:t>
      </w:r>
      <w:r w:rsidR="00AF4934">
        <w:t xml:space="preserve">emphysema </w:t>
      </w:r>
      <w:r w:rsidR="002C7E75">
        <w:t>requires that individuals recogn</w:t>
      </w:r>
      <w:r w:rsidR="009904DE">
        <w:t>ise and act on symptoms and</w:t>
      </w:r>
      <w:r w:rsidR="002C7E75">
        <w:t xml:space="preserve"> practitioners undertake comprehensive patient workup.</w:t>
      </w:r>
    </w:p>
    <w:p w:rsidR="006039F7" w:rsidRDefault="006039F7" w:rsidP="000C5E9C">
      <w:r>
        <w:t xml:space="preserve">Definitive diagnosis requires </w:t>
      </w:r>
      <w:r w:rsidR="009627F8" w:rsidRPr="000A0ADA">
        <w:t>spirometry</w:t>
      </w:r>
      <w:r>
        <w:t xml:space="preserve"> which measures timed expired and inspired volumes. According to the </w:t>
      </w:r>
      <w:r w:rsidR="005A1E61">
        <w:t>COPD</w:t>
      </w:r>
      <w:r w:rsidR="009627F8">
        <w:t>-</w:t>
      </w:r>
      <w:r w:rsidR="005A1E61">
        <w:t xml:space="preserve">X </w:t>
      </w:r>
      <w:r>
        <w:t>guidelines indications for spirometry include</w:t>
      </w:r>
      <w:r w:rsidR="0075069E">
        <w:t xml:space="preserve"> </w:t>
      </w:r>
      <w:r w:rsidR="0075069E">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9341C6">
        <w:instrText xml:space="preserve"> ADDIN EN.CITE </w:instrText>
      </w:r>
      <w:r w:rsidR="009341C6">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9341C6">
        <w:instrText xml:space="preserve"> ADDIN EN.CITE.DATA </w:instrText>
      </w:r>
      <w:r w:rsidR="009341C6">
        <w:fldChar w:fldCharType="end"/>
      </w:r>
      <w:r w:rsidR="0075069E">
        <w:fldChar w:fldCharType="separate"/>
      </w:r>
      <w:r w:rsidR="009341C6">
        <w:rPr>
          <w:noProof/>
        </w:rPr>
        <w:t xml:space="preserve">(Yang </w:t>
      </w:r>
      <w:r w:rsidR="00E74AA3">
        <w:rPr>
          <w:noProof/>
        </w:rPr>
        <w:t>et al.</w:t>
      </w:r>
      <w:r w:rsidR="009341C6">
        <w:rPr>
          <w:noProof/>
        </w:rPr>
        <w:t xml:space="preserve"> 2017)</w:t>
      </w:r>
      <w:r w:rsidR="0075069E">
        <w:fldChar w:fldCharType="end"/>
      </w:r>
      <w:r>
        <w:t>:</w:t>
      </w:r>
    </w:p>
    <w:p w:rsidR="006039F7" w:rsidRDefault="006039F7" w:rsidP="006039F7">
      <w:pPr>
        <w:pStyle w:val="ListParagraph"/>
        <w:numPr>
          <w:ilvl w:val="0"/>
          <w:numId w:val="16"/>
        </w:numPr>
      </w:pPr>
      <w:r>
        <w:t>breathlessness that seems inappropriate;</w:t>
      </w:r>
    </w:p>
    <w:p w:rsidR="006039F7" w:rsidRDefault="006039F7" w:rsidP="006039F7">
      <w:pPr>
        <w:pStyle w:val="ListParagraph"/>
        <w:numPr>
          <w:ilvl w:val="0"/>
          <w:numId w:val="16"/>
        </w:numPr>
      </w:pPr>
      <w:r>
        <w:t>chronic (daily for two months) or intermittent, unusual cough;</w:t>
      </w:r>
    </w:p>
    <w:p w:rsidR="006039F7" w:rsidRDefault="006039F7" w:rsidP="006039F7">
      <w:pPr>
        <w:pStyle w:val="ListParagraph"/>
        <w:numPr>
          <w:ilvl w:val="0"/>
          <w:numId w:val="16"/>
        </w:numPr>
      </w:pPr>
      <w:r>
        <w:t>frequent or unusual sputum production;</w:t>
      </w:r>
    </w:p>
    <w:p w:rsidR="006039F7" w:rsidRDefault="006039F7" w:rsidP="006039F7">
      <w:pPr>
        <w:pStyle w:val="ListParagraph"/>
        <w:numPr>
          <w:ilvl w:val="0"/>
          <w:numId w:val="16"/>
        </w:numPr>
      </w:pPr>
      <w:r>
        <w:t>relapsing acute infective bronchitis; and</w:t>
      </w:r>
    </w:p>
    <w:p w:rsidR="006039F7" w:rsidRDefault="006039F7" w:rsidP="006039F7">
      <w:pPr>
        <w:pStyle w:val="ListParagraph"/>
        <w:numPr>
          <w:ilvl w:val="0"/>
          <w:numId w:val="16"/>
        </w:numPr>
      </w:pPr>
      <w:proofErr w:type="gramStart"/>
      <w:r>
        <w:t>risk</w:t>
      </w:r>
      <w:proofErr w:type="gramEnd"/>
      <w:r>
        <w:t xml:space="preserve"> factors such as ex</w:t>
      </w:r>
      <w:r w:rsidR="00473ABE">
        <w:t>posure to tobacco smoke, occupa</w:t>
      </w:r>
      <w:r>
        <w:t xml:space="preserve">tional dusts and chemicals, and a strong family history of COPD.  </w:t>
      </w:r>
    </w:p>
    <w:p w:rsidR="00A66251" w:rsidRDefault="002C7E75" w:rsidP="00A66251">
      <w:r>
        <w:t xml:space="preserve">COPD is indicated when the </w:t>
      </w:r>
      <w:r w:rsidRPr="002C7E75">
        <w:t>ratio of FEV</w:t>
      </w:r>
      <w:r w:rsidRPr="002C7E75">
        <w:rPr>
          <w:vertAlign w:val="subscript"/>
        </w:rPr>
        <w:t>1</w:t>
      </w:r>
      <w:r w:rsidRPr="002C7E75">
        <w:t xml:space="preserve"> to </w:t>
      </w:r>
      <w:r>
        <w:t>FVC</w:t>
      </w:r>
      <w:r w:rsidRPr="002C7E75">
        <w:t xml:space="preserve"> is &lt;70% and the FEV</w:t>
      </w:r>
      <w:r w:rsidRPr="002C7E75">
        <w:rPr>
          <w:vertAlign w:val="subscript"/>
        </w:rPr>
        <w:t>1</w:t>
      </w:r>
      <w:r w:rsidRPr="002C7E75">
        <w:t xml:space="preserve"> is &lt;80% of the predicted value</w:t>
      </w:r>
      <w:r>
        <w:t xml:space="preserve"> (normal values are </w:t>
      </w:r>
      <w:r w:rsidRPr="002C7E75">
        <w:t>obtained from healthy population studies, and derived from formulas based on height, age, sex and ethnicity</w:t>
      </w:r>
      <w:r>
        <w:t>).</w:t>
      </w:r>
      <w:r w:rsidR="002C55B2">
        <w:t xml:space="preserve"> </w:t>
      </w:r>
      <w:r w:rsidR="00127E9C">
        <w:fldChar w:fldCharType="begin"/>
      </w:r>
      <w:r w:rsidR="00127E9C">
        <w:instrText xml:space="preserve"> REF _Ref508281362 \h </w:instrText>
      </w:r>
      <w:r w:rsidR="00127E9C">
        <w:fldChar w:fldCharType="separate"/>
      </w:r>
      <w:r w:rsidR="00E86837" w:rsidRPr="00F0486D">
        <w:rPr>
          <w:rFonts w:ascii="Arial Narrow" w:hAnsi="Arial Narrow"/>
          <w:b/>
          <w:sz w:val="20"/>
          <w:szCs w:val="20"/>
        </w:rPr>
        <w:t xml:space="preserve">Table </w:t>
      </w:r>
      <w:r w:rsidR="00E86837">
        <w:rPr>
          <w:rFonts w:ascii="Arial Narrow" w:hAnsi="Arial Narrow"/>
          <w:b/>
          <w:noProof/>
          <w:sz w:val="20"/>
          <w:szCs w:val="20"/>
        </w:rPr>
        <w:t>5</w:t>
      </w:r>
      <w:r w:rsidR="00127E9C">
        <w:fldChar w:fldCharType="end"/>
      </w:r>
      <w:r w:rsidR="00A66251">
        <w:t xml:space="preserve"> provides a guide to severity that was adapted from the 2017 Australian and New Zealand </w:t>
      </w:r>
      <w:r w:rsidR="00A66251" w:rsidRPr="00632F24">
        <w:t xml:space="preserve">guidelines for diagnosis and management of </w:t>
      </w:r>
      <w:r w:rsidR="00A66251">
        <w:t xml:space="preserve">COPD. </w:t>
      </w:r>
      <w:r w:rsidR="00A66251" w:rsidRPr="00AE0CB4">
        <w:t xml:space="preserve">Individuals with A1-PI deficiency exposed to environmental air pollutants or who smoke may also experience accelerated lung damage relative to </w:t>
      </w:r>
      <w:r w:rsidR="00AF4934" w:rsidRPr="00AE0CB4">
        <w:t>A1-PI</w:t>
      </w:r>
      <w:r w:rsidR="00A66251" w:rsidRPr="00AE0CB4">
        <w:t xml:space="preserve"> </w:t>
      </w:r>
      <w:proofErr w:type="gramStart"/>
      <w:r w:rsidR="00A66251" w:rsidRPr="00AE0CB4">
        <w:t>replete</w:t>
      </w:r>
      <w:proofErr w:type="gramEnd"/>
      <w:r w:rsidR="00A66251" w:rsidRPr="00AE0CB4">
        <w:t xml:space="preserve"> individuals.</w:t>
      </w:r>
    </w:p>
    <w:p w:rsidR="00A66251" w:rsidRPr="00F0486D" w:rsidRDefault="00A66251" w:rsidP="00F0486D">
      <w:pPr>
        <w:spacing w:after="0"/>
        <w:rPr>
          <w:rFonts w:ascii="Arial Narrow" w:hAnsi="Arial Narrow"/>
          <w:b/>
          <w:sz w:val="20"/>
          <w:szCs w:val="20"/>
        </w:rPr>
      </w:pPr>
      <w:bookmarkStart w:id="10" w:name="_Ref508281362"/>
      <w:r w:rsidRPr="00F0486D">
        <w:rPr>
          <w:rFonts w:ascii="Arial Narrow" w:hAnsi="Arial Narrow"/>
          <w:b/>
          <w:sz w:val="20"/>
          <w:szCs w:val="20"/>
        </w:rPr>
        <w:t xml:space="preserve">Table </w:t>
      </w:r>
      <w:r w:rsidR="00504792" w:rsidRPr="00F0486D">
        <w:rPr>
          <w:rFonts w:ascii="Arial Narrow" w:hAnsi="Arial Narrow"/>
          <w:b/>
          <w:sz w:val="20"/>
          <w:szCs w:val="20"/>
        </w:rPr>
        <w:fldChar w:fldCharType="begin"/>
      </w:r>
      <w:r w:rsidR="00504792" w:rsidRPr="00F0486D">
        <w:rPr>
          <w:rFonts w:ascii="Arial Narrow" w:hAnsi="Arial Narrow"/>
          <w:b/>
          <w:sz w:val="20"/>
          <w:szCs w:val="20"/>
        </w:rPr>
        <w:instrText xml:space="preserve"> SEQ Table \* ARABIC </w:instrText>
      </w:r>
      <w:r w:rsidR="00504792" w:rsidRPr="00F0486D">
        <w:rPr>
          <w:rFonts w:ascii="Arial Narrow" w:hAnsi="Arial Narrow"/>
          <w:b/>
          <w:sz w:val="20"/>
          <w:szCs w:val="20"/>
        </w:rPr>
        <w:fldChar w:fldCharType="separate"/>
      </w:r>
      <w:r w:rsidR="00E86837">
        <w:rPr>
          <w:rFonts w:ascii="Arial Narrow" w:hAnsi="Arial Narrow"/>
          <w:b/>
          <w:noProof/>
          <w:sz w:val="20"/>
          <w:szCs w:val="20"/>
        </w:rPr>
        <w:t>5</w:t>
      </w:r>
      <w:r w:rsidR="00504792" w:rsidRPr="00F0486D">
        <w:rPr>
          <w:rFonts w:ascii="Arial Narrow" w:hAnsi="Arial Narrow"/>
          <w:b/>
          <w:noProof/>
          <w:sz w:val="20"/>
          <w:szCs w:val="20"/>
        </w:rPr>
        <w:fldChar w:fldCharType="end"/>
      </w:r>
      <w:bookmarkEnd w:id="10"/>
      <w:r w:rsidRPr="00F0486D">
        <w:rPr>
          <w:rFonts w:ascii="Arial Narrow" w:hAnsi="Arial Narrow"/>
          <w:b/>
          <w:sz w:val="20"/>
          <w:szCs w:val="20"/>
        </w:rPr>
        <w:tab/>
        <w:t xml:space="preserve">Characteristics of COPD in mild, moderate and severe disease </w:t>
      </w:r>
      <w:r w:rsidRPr="00F0486D">
        <w:rPr>
          <w:rFonts w:ascii="Arial Narrow" w:hAnsi="Arial Narrow"/>
          <w:b/>
          <w:sz w:val="20"/>
          <w:szCs w:val="20"/>
        </w:rPr>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9341C6" w:rsidRPr="00F0486D">
        <w:rPr>
          <w:rFonts w:ascii="Arial Narrow" w:hAnsi="Arial Narrow"/>
          <w:b/>
          <w:sz w:val="20"/>
          <w:szCs w:val="20"/>
        </w:rPr>
        <w:instrText xml:space="preserve"> ADDIN EN.CITE </w:instrText>
      </w:r>
      <w:r w:rsidR="009341C6" w:rsidRPr="00F0486D">
        <w:rPr>
          <w:rFonts w:ascii="Arial Narrow" w:hAnsi="Arial Narrow"/>
          <w:b/>
          <w:sz w:val="20"/>
          <w:szCs w:val="20"/>
        </w:rPr>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9341C6" w:rsidRPr="00F0486D">
        <w:rPr>
          <w:rFonts w:ascii="Arial Narrow" w:hAnsi="Arial Narrow"/>
          <w:b/>
          <w:sz w:val="20"/>
          <w:szCs w:val="20"/>
        </w:rPr>
        <w:instrText xml:space="preserve"> ADDIN EN.CITE.DATA </w:instrText>
      </w:r>
      <w:r w:rsidR="009341C6" w:rsidRPr="00F0486D">
        <w:rPr>
          <w:rFonts w:ascii="Arial Narrow" w:hAnsi="Arial Narrow"/>
          <w:b/>
          <w:sz w:val="20"/>
          <w:szCs w:val="20"/>
        </w:rPr>
      </w:r>
      <w:r w:rsidR="009341C6" w:rsidRPr="00F0486D">
        <w:rPr>
          <w:rFonts w:ascii="Arial Narrow" w:hAnsi="Arial Narrow"/>
          <w:b/>
          <w:sz w:val="20"/>
          <w:szCs w:val="20"/>
        </w:rPr>
        <w:fldChar w:fldCharType="end"/>
      </w:r>
      <w:r w:rsidRPr="00F0486D">
        <w:rPr>
          <w:rFonts w:ascii="Arial Narrow" w:hAnsi="Arial Narrow"/>
          <w:b/>
          <w:sz w:val="20"/>
          <w:szCs w:val="20"/>
        </w:rPr>
      </w:r>
      <w:r w:rsidRPr="00F0486D">
        <w:rPr>
          <w:rFonts w:ascii="Arial Narrow" w:hAnsi="Arial Narrow"/>
          <w:b/>
          <w:sz w:val="20"/>
          <w:szCs w:val="20"/>
        </w:rPr>
        <w:fldChar w:fldCharType="separate"/>
      </w:r>
      <w:r w:rsidR="009341C6" w:rsidRPr="00F0486D">
        <w:rPr>
          <w:rFonts w:ascii="Arial Narrow" w:hAnsi="Arial Narrow"/>
          <w:b/>
          <w:noProof/>
          <w:sz w:val="20"/>
          <w:szCs w:val="20"/>
        </w:rPr>
        <w:t xml:space="preserve">(Yang </w:t>
      </w:r>
      <w:r w:rsidR="00E74AA3">
        <w:rPr>
          <w:rFonts w:ascii="Arial Narrow" w:hAnsi="Arial Narrow"/>
          <w:b/>
          <w:noProof/>
          <w:sz w:val="20"/>
          <w:szCs w:val="20"/>
        </w:rPr>
        <w:t>et al.</w:t>
      </w:r>
      <w:r w:rsidR="009341C6" w:rsidRPr="00F0486D">
        <w:rPr>
          <w:rFonts w:ascii="Arial Narrow" w:hAnsi="Arial Narrow"/>
          <w:b/>
          <w:noProof/>
          <w:sz w:val="20"/>
          <w:szCs w:val="20"/>
        </w:rPr>
        <w:t xml:space="preserve"> 2017)</w:t>
      </w:r>
      <w:r w:rsidRPr="00F0486D">
        <w:rPr>
          <w:rFonts w:ascii="Arial Narrow" w:hAnsi="Arial Narrow"/>
          <w:b/>
          <w:sz w:val="20"/>
          <w:szCs w:val="20"/>
        </w:rPr>
        <w:fldChar w:fldCharType="end"/>
      </w:r>
    </w:p>
    <w:tbl>
      <w:tblPr>
        <w:tblStyle w:val="TableGrid"/>
        <w:tblW w:w="0" w:type="auto"/>
        <w:tblLook w:val="04A0" w:firstRow="1" w:lastRow="0" w:firstColumn="1" w:lastColumn="0" w:noHBand="0" w:noVBand="1"/>
        <w:tblCaption w:val="Table showing symptoms and typical FEV"/>
      </w:tblPr>
      <w:tblGrid>
        <w:gridCol w:w="2310"/>
        <w:gridCol w:w="2310"/>
        <w:gridCol w:w="2311"/>
        <w:gridCol w:w="2311"/>
      </w:tblGrid>
      <w:tr w:rsidR="00A66251" w:rsidRPr="0075069E" w:rsidTr="00664BCB">
        <w:trPr>
          <w:tblHeader/>
        </w:trPr>
        <w:tc>
          <w:tcPr>
            <w:tcW w:w="2310" w:type="dxa"/>
            <w:shd w:val="clear" w:color="auto" w:fill="D9D9D9" w:themeFill="background1" w:themeFillShade="D9"/>
          </w:tcPr>
          <w:p w:rsidR="00A66251" w:rsidRPr="0075069E" w:rsidRDefault="00A66251" w:rsidP="00A66251">
            <w:pPr>
              <w:spacing w:before="60"/>
              <w:rPr>
                <w:rFonts w:ascii="Arial Narrow" w:hAnsi="Arial Narrow"/>
                <w:b/>
                <w:sz w:val="18"/>
                <w:szCs w:val="20"/>
              </w:rPr>
            </w:pPr>
          </w:p>
        </w:tc>
        <w:tc>
          <w:tcPr>
            <w:tcW w:w="2310" w:type="dxa"/>
            <w:shd w:val="clear" w:color="auto" w:fill="D9D9D9" w:themeFill="background1" w:themeFillShade="D9"/>
          </w:tcPr>
          <w:p w:rsidR="00A66251" w:rsidRPr="0075069E" w:rsidRDefault="00A66251" w:rsidP="00A66251">
            <w:pPr>
              <w:spacing w:before="60"/>
              <w:rPr>
                <w:rFonts w:ascii="Arial Narrow" w:hAnsi="Arial Narrow"/>
                <w:b/>
                <w:sz w:val="18"/>
                <w:szCs w:val="20"/>
              </w:rPr>
            </w:pPr>
            <w:r w:rsidRPr="0075069E">
              <w:rPr>
                <w:rFonts w:ascii="Arial Narrow" w:hAnsi="Arial Narrow"/>
                <w:b/>
                <w:sz w:val="18"/>
                <w:szCs w:val="20"/>
              </w:rPr>
              <w:t>Mild COPD</w:t>
            </w:r>
          </w:p>
        </w:tc>
        <w:tc>
          <w:tcPr>
            <w:tcW w:w="2311" w:type="dxa"/>
            <w:shd w:val="clear" w:color="auto" w:fill="D9D9D9" w:themeFill="background1" w:themeFillShade="D9"/>
          </w:tcPr>
          <w:p w:rsidR="00A66251" w:rsidRPr="0075069E" w:rsidRDefault="00A66251" w:rsidP="00A66251">
            <w:pPr>
              <w:spacing w:before="60"/>
              <w:rPr>
                <w:rFonts w:ascii="Arial Narrow" w:hAnsi="Arial Narrow"/>
                <w:b/>
                <w:sz w:val="18"/>
                <w:szCs w:val="20"/>
              </w:rPr>
            </w:pPr>
            <w:r w:rsidRPr="0075069E">
              <w:rPr>
                <w:rFonts w:ascii="Arial Narrow" w:hAnsi="Arial Narrow"/>
                <w:b/>
                <w:sz w:val="18"/>
                <w:szCs w:val="20"/>
              </w:rPr>
              <w:t>Moderate COPD</w:t>
            </w:r>
          </w:p>
        </w:tc>
        <w:tc>
          <w:tcPr>
            <w:tcW w:w="2311" w:type="dxa"/>
            <w:shd w:val="clear" w:color="auto" w:fill="D9D9D9" w:themeFill="background1" w:themeFillShade="D9"/>
          </w:tcPr>
          <w:p w:rsidR="00A66251" w:rsidRPr="0075069E" w:rsidRDefault="00A66251" w:rsidP="00A66251">
            <w:pPr>
              <w:spacing w:before="60"/>
              <w:rPr>
                <w:rFonts w:ascii="Arial Narrow" w:hAnsi="Arial Narrow"/>
                <w:b/>
                <w:sz w:val="18"/>
                <w:szCs w:val="20"/>
              </w:rPr>
            </w:pPr>
            <w:r w:rsidRPr="0075069E">
              <w:rPr>
                <w:rFonts w:ascii="Arial Narrow" w:hAnsi="Arial Narrow"/>
                <w:b/>
                <w:sz w:val="18"/>
                <w:szCs w:val="20"/>
              </w:rPr>
              <w:t>Severe COPD</w:t>
            </w:r>
          </w:p>
        </w:tc>
      </w:tr>
      <w:tr w:rsidR="00A66251" w:rsidRPr="0075069E" w:rsidTr="00A66251">
        <w:tc>
          <w:tcPr>
            <w:tcW w:w="2310" w:type="dxa"/>
          </w:tcPr>
          <w:p w:rsidR="00A66251" w:rsidRPr="0075069E" w:rsidRDefault="00A66251" w:rsidP="00A66251">
            <w:pPr>
              <w:spacing w:before="60"/>
              <w:rPr>
                <w:rFonts w:ascii="Arial Narrow" w:hAnsi="Arial Narrow"/>
                <w:b/>
                <w:sz w:val="18"/>
                <w:szCs w:val="20"/>
              </w:rPr>
            </w:pPr>
            <w:r w:rsidRPr="0075069E">
              <w:rPr>
                <w:rFonts w:ascii="Arial Narrow" w:hAnsi="Arial Narrow"/>
                <w:b/>
                <w:sz w:val="18"/>
                <w:szCs w:val="20"/>
              </w:rPr>
              <w:t>Symptoms</w:t>
            </w:r>
          </w:p>
        </w:tc>
        <w:tc>
          <w:tcPr>
            <w:tcW w:w="2310" w:type="dxa"/>
          </w:tcPr>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Limited symptoms</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Breathless on moderate exertion</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Recurrent chest infections</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Little or no effect on daily activities</w:t>
            </w:r>
          </w:p>
        </w:tc>
        <w:tc>
          <w:tcPr>
            <w:tcW w:w="2311" w:type="dxa"/>
          </w:tcPr>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Breathless walking on level ground</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Increasing limitation of daily activities</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Cough and sputum production</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Exacerbations requiring oral corticosteroids and/or antibiotics</w:t>
            </w:r>
          </w:p>
        </w:tc>
        <w:tc>
          <w:tcPr>
            <w:tcW w:w="2311" w:type="dxa"/>
          </w:tcPr>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Breathless on minimal exertions</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Daily activities severely curtailed</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 xml:space="preserve">Experiencing regular sputum production </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Chronic cough</w:t>
            </w:r>
          </w:p>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Exacerbations of increasing frequency and severity</w:t>
            </w:r>
          </w:p>
        </w:tc>
      </w:tr>
      <w:tr w:rsidR="00A66251" w:rsidRPr="0075069E" w:rsidTr="00A66251">
        <w:tc>
          <w:tcPr>
            <w:tcW w:w="2310" w:type="dxa"/>
          </w:tcPr>
          <w:p w:rsidR="00A66251" w:rsidRPr="0075069E" w:rsidRDefault="00A66251" w:rsidP="00A66251">
            <w:pPr>
              <w:spacing w:before="60"/>
              <w:rPr>
                <w:rFonts w:ascii="Arial Narrow" w:hAnsi="Arial Narrow"/>
                <w:b/>
                <w:sz w:val="18"/>
                <w:szCs w:val="20"/>
              </w:rPr>
            </w:pPr>
            <w:r w:rsidRPr="0075069E">
              <w:rPr>
                <w:rFonts w:ascii="Arial Narrow" w:hAnsi="Arial Narrow"/>
                <w:b/>
                <w:sz w:val="18"/>
                <w:szCs w:val="20"/>
              </w:rPr>
              <w:t>Typical FEV</w:t>
            </w:r>
            <w:r w:rsidRPr="0075069E">
              <w:rPr>
                <w:rFonts w:ascii="Arial Narrow" w:hAnsi="Arial Narrow"/>
                <w:b/>
                <w:sz w:val="18"/>
                <w:szCs w:val="20"/>
                <w:vertAlign w:val="subscript"/>
              </w:rPr>
              <w:t>1</w:t>
            </w:r>
          </w:p>
        </w:tc>
        <w:tc>
          <w:tcPr>
            <w:tcW w:w="2310" w:type="dxa"/>
          </w:tcPr>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60 to 80% of predicted</w:t>
            </w:r>
          </w:p>
        </w:tc>
        <w:tc>
          <w:tcPr>
            <w:tcW w:w="2311" w:type="dxa"/>
          </w:tcPr>
          <w:p w:rsidR="00A66251" w:rsidRPr="0075069E" w:rsidRDefault="00A66251" w:rsidP="00A66251">
            <w:pPr>
              <w:spacing w:before="60"/>
              <w:rPr>
                <w:rFonts w:ascii="Arial Narrow" w:hAnsi="Arial Narrow"/>
                <w:sz w:val="18"/>
                <w:szCs w:val="20"/>
              </w:rPr>
            </w:pPr>
            <w:r w:rsidRPr="0075069E">
              <w:rPr>
                <w:rFonts w:ascii="Arial Narrow" w:hAnsi="Arial Narrow"/>
                <w:sz w:val="18"/>
                <w:szCs w:val="20"/>
              </w:rPr>
              <w:t>40 to 59% of predicted</w:t>
            </w:r>
          </w:p>
        </w:tc>
        <w:tc>
          <w:tcPr>
            <w:tcW w:w="2311" w:type="dxa"/>
          </w:tcPr>
          <w:p w:rsidR="00A66251" w:rsidRPr="0075069E" w:rsidRDefault="009627F8" w:rsidP="00A66251">
            <w:pPr>
              <w:spacing w:before="60"/>
              <w:rPr>
                <w:rFonts w:ascii="Arial Narrow" w:hAnsi="Arial Narrow"/>
                <w:sz w:val="18"/>
                <w:szCs w:val="20"/>
              </w:rPr>
            </w:pPr>
            <w:r>
              <w:rPr>
                <w:rFonts w:ascii="Arial Narrow" w:hAnsi="Arial Narrow"/>
                <w:sz w:val="18"/>
                <w:szCs w:val="20"/>
              </w:rPr>
              <w:t>&lt;</w:t>
            </w:r>
            <w:r w:rsidR="00A66251" w:rsidRPr="0075069E">
              <w:rPr>
                <w:rFonts w:ascii="Arial Narrow" w:hAnsi="Arial Narrow"/>
                <w:sz w:val="18"/>
                <w:szCs w:val="20"/>
              </w:rPr>
              <w:t>40 % of predicted</w:t>
            </w:r>
          </w:p>
        </w:tc>
      </w:tr>
    </w:tbl>
    <w:p w:rsidR="00A66251" w:rsidRDefault="00A66251" w:rsidP="00F0486D">
      <w:pPr>
        <w:spacing w:after="0"/>
      </w:pPr>
    </w:p>
    <w:p w:rsidR="00306B95" w:rsidRPr="0081459D" w:rsidRDefault="00306B95" w:rsidP="00F0486D">
      <w:pPr>
        <w:pStyle w:val="Heading2"/>
        <w:spacing w:before="0"/>
        <w:rPr>
          <w:b w:val="0"/>
          <w:u w:val="none"/>
        </w:rPr>
      </w:pPr>
      <w:r w:rsidRPr="0081459D">
        <w:rPr>
          <w:b w:val="0"/>
          <w:u w:val="none"/>
        </w:rPr>
        <w:t>Diagnosis of emphysema</w:t>
      </w:r>
    </w:p>
    <w:p w:rsidR="00746656" w:rsidRDefault="00746656" w:rsidP="006039F7">
      <w:r>
        <w:t xml:space="preserve">Emphysema, a </w:t>
      </w:r>
      <w:r w:rsidR="00306B95">
        <w:t>form of COPD, is the result of enlargement of air spaces distal to the terminal bronchioles</w:t>
      </w:r>
      <w:r w:rsidR="009A6B5E">
        <w:t>,</w:t>
      </w:r>
      <w:r w:rsidR="00306B95">
        <w:t xml:space="preserve"> and destruction of alveolar walls in the absence of obvious fibrosis. This pathological process: reduces alveolar surface area for gas exchange</w:t>
      </w:r>
      <w:r w:rsidR="009A6B5E">
        <w:t>;</w:t>
      </w:r>
      <w:r w:rsidR="00306B95">
        <w:t xml:space="preserve"> limits elastic recoil and therefor</w:t>
      </w:r>
      <w:r w:rsidR="00F6356D">
        <w:t>e</w:t>
      </w:r>
      <w:r w:rsidR="00306B95">
        <w:t xml:space="preserve"> airflow</w:t>
      </w:r>
      <w:r w:rsidR="009A6B5E">
        <w:t>;</w:t>
      </w:r>
      <w:r w:rsidR="00306B95">
        <w:t xml:space="preserve"> and causes airway narrowing</w:t>
      </w:r>
      <w:r w:rsidR="009A6B5E">
        <w:t>,</w:t>
      </w:r>
      <w:r w:rsidR="00306B95">
        <w:t xml:space="preserve"> further limiting airflow</w:t>
      </w:r>
      <w:r w:rsidR="00B9388F">
        <w:t xml:space="preserve"> </w:t>
      </w:r>
      <w:r w:rsidR="00306B95">
        <w:fldChar w:fldCharType="begin"/>
      </w:r>
      <w:r w:rsidR="00306B95">
        <w:instrText xml:space="preserve"> ADDIN EN.CITE &lt;EndNote&gt;&lt;Cite&gt;&lt;Author&gt;Boka&lt;/Author&gt;&lt;Year&gt;2016&lt;/Year&gt;&lt;RecNum&gt;33&lt;/RecNum&gt;&lt;DisplayText&gt;(Boka 2016)&lt;/DisplayText&gt;&lt;record&gt;&lt;rec-number&gt;33&lt;/rec-number&gt;&lt;foreign-keys&gt;&lt;key app="EN" db-id="wvs0zat5b5sxpgefesqp0vv3pppx0vvxpwar" timestamp="1518132907"&gt;33&lt;/key&gt;&lt;/foreign-keys&gt;&lt;ref-type name="Web Page"&gt;12&lt;/ref-type&gt;&lt;contributors&gt;&lt;authors&gt;&lt;author&gt;Boka, K.,&lt;/author&gt;&lt;/authors&gt;&lt;/contributors&gt;&lt;titles&gt;&lt;title&gt;Emphysema Workup&lt;/title&gt;&lt;/titles&gt;&lt;volume&gt;2018&lt;/volume&gt;&lt;number&gt;9 February&lt;/number&gt;&lt;dates&gt;&lt;year&gt;2016&lt;/year&gt;&lt;pub-dates&gt;&lt;date&gt;31 August 2016&lt;/date&gt;&lt;/pub-dates&gt;&lt;/dates&gt;&lt;publisher&gt;Medscape&lt;/publisher&gt;&lt;urls&gt;&lt;related-urls&gt;&lt;url&gt;https://emedicine.medscape.com/article/298283-workup#showall&lt;/url&gt;&lt;/related-urls&gt;&lt;/urls&gt;&lt;/record&gt;&lt;/Cite&gt;&lt;/EndNote&gt;</w:instrText>
      </w:r>
      <w:r w:rsidR="00306B95">
        <w:fldChar w:fldCharType="separate"/>
      </w:r>
      <w:r w:rsidR="00306B95">
        <w:rPr>
          <w:noProof/>
        </w:rPr>
        <w:t>(Boka 2016)</w:t>
      </w:r>
      <w:r w:rsidR="00306B95">
        <w:fldChar w:fldCharType="end"/>
      </w:r>
      <w:r w:rsidR="00306B95">
        <w:t>. For individuals with A1-PI deficiency</w:t>
      </w:r>
      <w:r w:rsidR="00E51FA9">
        <w:t>,</w:t>
      </w:r>
      <w:r w:rsidR="00306B95">
        <w:t xml:space="preserve"> </w:t>
      </w:r>
      <w:proofErr w:type="spellStart"/>
      <w:r w:rsidR="00306B95">
        <w:t>panacinar</w:t>
      </w:r>
      <w:proofErr w:type="spellEnd"/>
      <w:r w:rsidR="00306B95">
        <w:t xml:space="preserve"> emphysema predominates</w:t>
      </w:r>
      <w:r w:rsidR="009A6B5E">
        <w:t>,</w:t>
      </w:r>
      <w:r w:rsidR="00306B95">
        <w:t xml:space="preserve"> in which the entire alveolus is uniformly destroyed</w:t>
      </w:r>
      <w:r w:rsidR="009A6B5E">
        <w:t xml:space="preserve"> (and </w:t>
      </w:r>
      <w:r w:rsidR="00E51FA9">
        <w:t xml:space="preserve">this </w:t>
      </w:r>
      <w:r w:rsidR="00306B95">
        <w:t>manifests predominantly in the lower lungs</w:t>
      </w:r>
      <w:r w:rsidR="009A6B5E">
        <w:t>)</w:t>
      </w:r>
      <w:r w:rsidR="00306B95">
        <w:t>. For the diagnosis of emphysema</w:t>
      </w:r>
      <w:r w:rsidR="00E51FA9">
        <w:t>,</w:t>
      </w:r>
      <w:r w:rsidR="00306B95">
        <w:t xml:space="preserve"> investigations include chest radiographs and computed tomography. Computed tomography is more </w:t>
      </w:r>
      <w:r w:rsidR="00306B95">
        <w:lastRenderedPageBreak/>
        <w:t>sensitive and specific for diagnosing emphysema, however</w:t>
      </w:r>
      <w:r w:rsidR="00E51FA9">
        <w:t xml:space="preserve"> it</w:t>
      </w:r>
      <w:r w:rsidR="00306B95">
        <w:t xml:space="preserve"> is predominantly used in patients being considered for surgical interventions and typically is not a routine investigation in COPD </w:t>
      </w:r>
      <w:r w:rsidR="00306B95">
        <w:fldChar w:fldCharType="begin"/>
      </w:r>
      <w:r w:rsidR="00306B95">
        <w:instrText xml:space="preserve"> ADDIN EN.CITE &lt;EndNote&gt;&lt;Cite&gt;&lt;Author&gt;Boka&lt;/Author&gt;&lt;Year&gt;2016&lt;/Year&gt;&lt;RecNum&gt;33&lt;/RecNum&gt;&lt;DisplayText&gt;(Boka 2016)&lt;/DisplayText&gt;&lt;record&gt;&lt;rec-number&gt;33&lt;/rec-number&gt;&lt;foreign-keys&gt;&lt;key app="EN" db-id="wvs0zat5b5sxpgefesqp0vv3pppx0vvxpwar" timestamp="1518132907"&gt;33&lt;/key&gt;&lt;/foreign-keys&gt;&lt;ref-type name="Web Page"&gt;12&lt;/ref-type&gt;&lt;contributors&gt;&lt;authors&gt;&lt;author&gt;Boka, K.,&lt;/author&gt;&lt;/authors&gt;&lt;/contributors&gt;&lt;titles&gt;&lt;title&gt;Emphysema Workup&lt;/title&gt;&lt;/titles&gt;&lt;volume&gt;2018&lt;/volume&gt;&lt;number&gt;9 February&lt;/number&gt;&lt;dates&gt;&lt;year&gt;2016&lt;/year&gt;&lt;pub-dates&gt;&lt;date&gt;31 August 2016&lt;/date&gt;&lt;/pub-dates&gt;&lt;/dates&gt;&lt;publisher&gt;Medscape&lt;/publisher&gt;&lt;urls&gt;&lt;related-urls&gt;&lt;url&gt;https://emedicine.medscape.com/article/298283-workup#showall&lt;/url&gt;&lt;/related-urls&gt;&lt;/urls&gt;&lt;/record&gt;&lt;/Cite&gt;&lt;/EndNote&gt;</w:instrText>
      </w:r>
      <w:r w:rsidR="00306B95">
        <w:fldChar w:fldCharType="separate"/>
      </w:r>
      <w:r w:rsidR="00306B95">
        <w:rPr>
          <w:noProof/>
        </w:rPr>
        <w:t>(Boka 2016)</w:t>
      </w:r>
      <w:r w:rsidR="00306B95">
        <w:fldChar w:fldCharType="end"/>
      </w:r>
      <w:r w:rsidR="00306B95">
        <w:t xml:space="preserve">. </w:t>
      </w:r>
    </w:p>
    <w:p w:rsidR="00306B95" w:rsidRPr="0081459D" w:rsidRDefault="00306B95" w:rsidP="0081459D">
      <w:pPr>
        <w:pStyle w:val="Heading2"/>
        <w:rPr>
          <w:b w:val="0"/>
          <w:u w:val="none"/>
        </w:rPr>
      </w:pPr>
      <w:r w:rsidRPr="0081459D">
        <w:rPr>
          <w:b w:val="0"/>
          <w:u w:val="none"/>
        </w:rPr>
        <w:t xml:space="preserve">A1-PI deficiency testing </w:t>
      </w:r>
    </w:p>
    <w:p w:rsidR="004950DA" w:rsidRDefault="009E1D06" w:rsidP="00AA39C5">
      <w:r>
        <w:t>When considering the diagnosis of A1-PI deficiency, testing facilitates a more complete diagnosis in symptomatic individuals</w:t>
      </w:r>
      <w:r w:rsidR="00987DC1">
        <w:t xml:space="preserve">. In the setting of </w:t>
      </w:r>
      <w:r>
        <w:t>augmentation therapy</w:t>
      </w:r>
      <w:r w:rsidR="002E5BFF">
        <w:t>,</w:t>
      </w:r>
      <w:r>
        <w:t xml:space="preserve"> </w:t>
      </w:r>
      <w:r w:rsidR="00987DC1">
        <w:t xml:space="preserve">this </w:t>
      </w:r>
      <w:r>
        <w:t>may alter management</w:t>
      </w:r>
      <w:r w:rsidR="002E5BFF">
        <w:t>,</w:t>
      </w:r>
      <w:r>
        <w:t xml:space="preserve"> as well as provid</w:t>
      </w:r>
      <w:r w:rsidR="00987DC1">
        <w:t>e</w:t>
      </w:r>
      <w:r>
        <w:t xml:space="preserve"> information about risks </w:t>
      </w:r>
      <w:r w:rsidR="00987DC1">
        <w:t xml:space="preserve">for </w:t>
      </w:r>
      <w:r>
        <w:t>asymptomatic individuals</w:t>
      </w:r>
      <w:r w:rsidR="00987DC1">
        <w:t xml:space="preserve">. It also </w:t>
      </w:r>
      <w:r>
        <w:t>has a role in genetic counselling in relation to reproduction</w:t>
      </w:r>
      <w:r w:rsidR="00AA1605">
        <w:t xml:space="preserve"> </w:t>
      </w:r>
      <w:r w:rsidR="00D50E5C">
        <w:fldChar w:fldCharType="begin"/>
      </w:r>
      <w:r w:rsidR="00D50E5C">
        <w:instrText xml:space="preserve"> ADDIN EN.CITE &lt;EndNote&gt;&lt;Cite&gt;&lt;Year&gt;2003&lt;/Year&gt;&lt;RecNum&gt;24&lt;/RecNum&gt;&lt;DisplayText&gt;(American Thoracic Society/European Respiratory Society 2003)&lt;/DisplayText&gt;&lt;record&gt;&lt;rec-number&gt;24&lt;/rec-number&gt;&lt;foreign-keys&gt;&lt;key app="EN" db-id="wvs0zat5b5sxpgefesqp0vv3pppx0vvxpwar" timestamp="1518056894"&gt;24&lt;/key&gt;&lt;/foreign-keys&gt;&lt;ref-type name="Journal Article"&gt;17&lt;/ref-type&gt;&lt;contributors&gt;&lt;authors&gt;&lt;author&gt;American Thoracic Society/European Respiratory Society ,&lt;/author&gt;&lt;/authors&gt;&lt;/contributors&gt;&lt;titles&gt;&lt;title&gt;American Thoracic Society/European Respiratory Society statement: standards for the diagnosis and management of individuals with alpha-1 antitrypsin deficiency&lt;/title&gt;&lt;secondary-title&gt;Am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medicine&lt;/abbr-1&gt;&lt;/alt-periodical&gt;&lt;pages&gt;818-900&lt;/pages&gt;&lt;volume&gt;168&lt;/volume&gt;&lt;number&gt;7&lt;/number&gt;&lt;edition&gt;2003/10/03&lt;/edition&gt;&lt;keywords&gt;&lt;keyword&gt;Genetic Testing&lt;/keyword&gt;&lt;keyword&gt;Humans&lt;/keyword&gt;&lt;keyword&gt;Liver Diseases/etiology/therapy&lt;/keyword&gt;&lt;keyword&gt;Lung Diseases/etiology/therapy&lt;/keyword&gt;&lt;keyword&gt;Risk Factors&lt;/keyword&gt;&lt;keyword&gt;alpha 1-Antitrypsin Deficiency/*diagnosis/physiopathology/*therapy&lt;/keyword&gt;&lt;/keywords&gt;&lt;dates&gt;&lt;year&gt;2003&lt;/year&gt;&lt;pub-dates&gt;&lt;date&gt;Oct 1&lt;/date&gt;&lt;/pub-dates&gt;&lt;/dates&gt;&lt;isbn&gt;1073-449x&lt;/isbn&gt;&lt;accession-num&gt;14522813&lt;/accession-num&gt;&lt;urls&gt;&lt;/urls&gt;&lt;electronic-resource-num&gt;10.1164/rccm.168.7.818&lt;/electronic-resource-num&gt;&lt;remote-database-provider&gt;NLM&lt;/remote-database-provider&gt;&lt;language&gt;eng&lt;/language&gt;&lt;/record&gt;&lt;/Cite&gt;&lt;/EndNote&gt;</w:instrText>
      </w:r>
      <w:r w:rsidR="00D50E5C">
        <w:fldChar w:fldCharType="separate"/>
      </w:r>
      <w:r w:rsidR="00D50E5C">
        <w:rPr>
          <w:noProof/>
        </w:rPr>
        <w:t>(American Thoracic Society/European Respiratory Society 2003)</w:t>
      </w:r>
      <w:r w:rsidR="00D50E5C">
        <w:fldChar w:fldCharType="end"/>
      </w:r>
      <w:r>
        <w:t>.</w:t>
      </w:r>
      <w:r w:rsidR="00630140">
        <w:t xml:space="preserve"> Currently</w:t>
      </w:r>
      <w:r w:rsidR="002E5BFF">
        <w:t>,</w:t>
      </w:r>
      <w:r w:rsidR="00630140">
        <w:t xml:space="preserve"> there are differences of opinion about which populations should be tested for deficiency</w:t>
      </w:r>
      <w:r w:rsidR="002E5BFF">
        <w:t>,</w:t>
      </w:r>
      <w:r w:rsidR="00630140">
        <w:t xml:space="preserve"> and as yet</w:t>
      </w:r>
      <w:r w:rsidR="002E5BFF">
        <w:t>,</w:t>
      </w:r>
      <w:r w:rsidR="00630140">
        <w:t xml:space="preserve"> there are no Australian guidelines on the issue. </w:t>
      </w:r>
    </w:p>
    <w:p w:rsidR="002A2575" w:rsidRPr="00C10A65" w:rsidRDefault="00807172" w:rsidP="00C10A65">
      <w:pPr>
        <w:spacing w:after="0"/>
        <w:rPr>
          <w:sz w:val="8"/>
          <w:szCs w:val="8"/>
        </w:rPr>
      </w:pPr>
      <w:r>
        <w:t>The World Health Organisation recommends</w:t>
      </w:r>
      <w:r w:rsidR="002A2575">
        <w:t xml:space="preserve"> </w:t>
      </w:r>
      <w:r>
        <w:t xml:space="preserve">all patients with COPD be screened for A1-PI deficiency. </w:t>
      </w:r>
      <w:r w:rsidR="009E1D06">
        <w:t xml:space="preserve">The </w:t>
      </w:r>
      <w:r w:rsidR="009E1D06" w:rsidRPr="009E1D06">
        <w:t xml:space="preserve">American Thoracic Society/European Respiratory Society </w:t>
      </w:r>
      <w:r w:rsidR="004A1B90">
        <w:t>s</w:t>
      </w:r>
      <w:r w:rsidR="009E1D06" w:rsidRPr="009E1D06">
        <w:t>tatement</w:t>
      </w:r>
      <w:r w:rsidR="004A1B90">
        <w:t>:</w:t>
      </w:r>
      <w:r w:rsidR="009E1D06" w:rsidRPr="009E1D06">
        <w:t xml:space="preserve"> </w:t>
      </w:r>
      <w:r w:rsidR="002A2575">
        <w:t>‘</w:t>
      </w:r>
      <w:r w:rsidR="009E1D06" w:rsidRPr="009E1D06">
        <w:t>Standards for the Diagnosis and Management of Individuals with Alpha1</w:t>
      </w:r>
      <w:r w:rsidR="002E5BFF">
        <w:t>-</w:t>
      </w:r>
      <w:r w:rsidR="009E1D06" w:rsidRPr="009E1D06">
        <w:t>Antitrypsin Deficiency</w:t>
      </w:r>
      <w:r w:rsidR="002A2575">
        <w:t>’</w:t>
      </w:r>
      <w:r w:rsidR="009E1D06" w:rsidRPr="009E1D06">
        <w:t xml:space="preserve"> suggest</w:t>
      </w:r>
      <w:r w:rsidR="004A1B90">
        <w:t>s</w:t>
      </w:r>
      <w:r w:rsidR="009E1D06">
        <w:t xml:space="preserve"> </w:t>
      </w:r>
      <w:r w:rsidR="00630140">
        <w:t>genetic testing is warranted in</w:t>
      </w:r>
      <w:r w:rsidR="002A2575">
        <w:t>:</w:t>
      </w:r>
      <w:r w:rsidR="00630140">
        <w:t xml:space="preserve"> </w:t>
      </w:r>
      <w:r w:rsidR="002A2575">
        <w:br/>
      </w:r>
    </w:p>
    <w:p w:rsidR="002A2575" w:rsidRDefault="00630140" w:rsidP="00C10A65">
      <w:pPr>
        <w:pStyle w:val="ListParagraph"/>
        <w:numPr>
          <w:ilvl w:val="0"/>
          <w:numId w:val="39"/>
        </w:numPr>
      </w:pPr>
      <w:r>
        <w:t>“s</w:t>
      </w:r>
      <w:r w:rsidRPr="00630140">
        <w:t>ymptomatic adults with emphysema, chronic obstructive pulmonary disease</w:t>
      </w:r>
      <w:r w:rsidR="002A2575">
        <w:t>,</w:t>
      </w:r>
      <w:r w:rsidRPr="00630140">
        <w:t xml:space="preserve"> or asthma with airflow obstruction that is incompletely reversible after aggressive treatment with bronchodilators</w:t>
      </w:r>
      <w:r>
        <w:t>”</w:t>
      </w:r>
      <w:r w:rsidR="002A2575">
        <w:t>; and</w:t>
      </w:r>
      <w:r>
        <w:t xml:space="preserve"> </w:t>
      </w:r>
    </w:p>
    <w:p w:rsidR="002A2575" w:rsidRDefault="00630140" w:rsidP="00C10A65">
      <w:pPr>
        <w:pStyle w:val="ListParagraph"/>
        <w:numPr>
          <w:ilvl w:val="0"/>
          <w:numId w:val="39"/>
        </w:numPr>
      </w:pPr>
      <w:r>
        <w:t>“</w:t>
      </w:r>
      <w:proofErr w:type="gramStart"/>
      <w:r>
        <w:t>a</w:t>
      </w:r>
      <w:r w:rsidRPr="00630140">
        <w:t>symptomatic</w:t>
      </w:r>
      <w:proofErr w:type="gramEnd"/>
      <w:r w:rsidRPr="00630140">
        <w:t xml:space="preserve"> individuals</w:t>
      </w:r>
      <w:r w:rsidR="002A2575">
        <w:t xml:space="preserve"> </w:t>
      </w:r>
      <w:r w:rsidRPr="00630140">
        <w:t>with persistent obstruction on pulmonary function tests with identifiable risk factors (e.g. cigarette smoking, occupational exposure)</w:t>
      </w:r>
      <w:r>
        <w:t xml:space="preserve">.” </w:t>
      </w:r>
    </w:p>
    <w:p w:rsidR="00AA39C5" w:rsidRDefault="00630140" w:rsidP="00C10A65">
      <w:r>
        <w:t>Further</w:t>
      </w:r>
      <w:r w:rsidR="002E5BFF">
        <w:t>more</w:t>
      </w:r>
      <w:r w:rsidR="002A2575">
        <w:t>,</w:t>
      </w:r>
      <w:r>
        <w:t xml:space="preserve"> the</w:t>
      </w:r>
      <w:r w:rsidR="004A1B90">
        <w:t xml:space="preserve"> statement indicates</w:t>
      </w:r>
      <w:r>
        <w:t xml:space="preserve"> genetic testing is warranted in siblings of an individual with known deficiency </w:t>
      </w:r>
      <w:r>
        <w:fldChar w:fldCharType="begin"/>
      </w:r>
      <w:r w:rsidR="00D50E5C">
        <w:instrText xml:space="preserve"> ADDIN EN.CITE &lt;EndNote&gt;&lt;Cite&gt;&lt;Year&gt;2003&lt;/Year&gt;&lt;RecNum&gt;24&lt;/RecNum&gt;&lt;DisplayText&gt;(American Thoracic Society/European Respiratory Society 2003)&lt;/DisplayText&gt;&lt;record&gt;&lt;rec-number&gt;24&lt;/rec-number&gt;&lt;foreign-keys&gt;&lt;key app="EN" db-id="wvs0zat5b5sxpgefesqp0vv3pppx0vvxpwar" timestamp="1518056894"&gt;24&lt;/key&gt;&lt;/foreign-keys&gt;&lt;ref-type name="Journal Article"&gt;17&lt;/ref-type&gt;&lt;contributors&gt;&lt;authors&gt;&lt;author&gt;American Thoracic Society/European Respiratory Society ,&lt;/author&gt;&lt;/authors&gt;&lt;/contributors&gt;&lt;titles&gt;&lt;title&gt;American Thoracic Society/European Respiratory Society statement: standards for the diagnosis and management of individuals with alpha-1 antitrypsin deficiency&lt;/title&gt;&lt;secondary-title&gt;Am J Respir Crit Care Med&lt;/secondary-title&gt;&lt;alt-title&gt;American journal of respiratory and critical care medicine&lt;/alt-title&gt;&lt;/titles&gt;&lt;periodical&gt;&lt;full-title&gt;Am J Respir Crit Care Med&lt;/full-title&gt;&lt;abbr-1&gt;American journal of respiratory and critical care medicine&lt;/abbr-1&gt;&lt;/periodical&gt;&lt;alt-periodical&gt;&lt;full-title&gt;Am J Respir Crit Care Med&lt;/full-title&gt;&lt;abbr-1&gt;American journal of respiratory and critical care medicine&lt;/abbr-1&gt;&lt;/alt-periodical&gt;&lt;pages&gt;818-900&lt;/pages&gt;&lt;volume&gt;168&lt;/volume&gt;&lt;number&gt;7&lt;/number&gt;&lt;edition&gt;2003/10/03&lt;/edition&gt;&lt;keywords&gt;&lt;keyword&gt;Genetic Testing&lt;/keyword&gt;&lt;keyword&gt;Humans&lt;/keyword&gt;&lt;keyword&gt;Liver Diseases/etiology/therapy&lt;/keyword&gt;&lt;keyword&gt;Lung Diseases/etiology/therapy&lt;/keyword&gt;&lt;keyword&gt;Risk Factors&lt;/keyword&gt;&lt;keyword&gt;alpha 1-Antitrypsin Deficiency/*diagnosis/physiopathology/*therapy&lt;/keyword&gt;&lt;/keywords&gt;&lt;dates&gt;&lt;year&gt;2003&lt;/year&gt;&lt;pub-dates&gt;&lt;date&gt;Oct 1&lt;/date&gt;&lt;/pub-dates&gt;&lt;/dates&gt;&lt;isbn&gt;1073-449x&lt;/isbn&gt;&lt;accession-num&gt;14522813&lt;/accession-num&gt;&lt;urls&gt;&lt;/urls&gt;&lt;electronic-resource-num&gt;10.1164/rccm.168.7.818&lt;/electronic-resource-num&gt;&lt;remote-database-provider&gt;NLM&lt;/remote-database-provider&gt;&lt;language&gt;eng&lt;/language&gt;&lt;/record&gt;&lt;/Cite&gt;&lt;/EndNote&gt;</w:instrText>
      </w:r>
      <w:r>
        <w:fldChar w:fldCharType="separate"/>
      </w:r>
      <w:r w:rsidR="00D50E5C">
        <w:rPr>
          <w:noProof/>
        </w:rPr>
        <w:t>(American Thoracic Society/European Respiratory Society 2003)</w:t>
      </w:r>
      <w:r>
        <w:fldChar w:fldCharType="end"/>
      </w:r>
      <w:r>
        <w:t>. The Canadian Thoracic Society clinical practice guideline (2012) suggests testing for A1</w:t>
      </w:r>
      <w:r w:rsidR="0070130E">
        <w:t>-</w:t>
      </w:r>
      <w:r>
        <w:t>AT deficiency be considered in “individuals with COPD diagnosed before 65 years of age or with a smoking history of &lt;20 pack years”</w:t>
      </w:r>
      <w:r w:rsidR="002A2575">
        <w:t>,</w:t>
      </w:r>
      <w:r>
        <w:t xml:space="preserve"> and that “targeted testing for A1</w:t>
      </w:r>
      <w:r w:rsidR="0070130E">
        <w:t>-</w:t>
      </w:r>
      <w:r>
        <w:t>AT deficiency not be undertaken in individuals with bronchiectasis or asthma</w:t>
      </w:r>
      <w:r w:rsidR="004022EA">
        <w:t xml:space="preserve">” </w:t>
      </w:r>
      <w:r w:rsidR="00D50E5C">
        <w:fldChar w:fldCharType="begin">
          <w:fldData xml:space="preserve">PEVuZE5vdGU+PENpdGU+PEF1dGhvcj5NYXJjaW5pdWs8L0F1dGhvcj48WWVhcj4yMDEyPC9ZZWFy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</w:fldData>
        </w:fldChar>
      </w:r>
      <w:r w:rsidR="00B91433">
        <w:instrText xml:space="preserve"> ADDIN EN.CITE </w:instrText>
      </w:r>
      <w:r w:rsidR="00B91433">
        <w:fldChar w:fldCharType="begin">
          <w:fldData xml:space="preserve">PEVuZE5vdGU+PENpdGU+PEF1dGhvcj5NYXJjaW5pdWs8L0F1dGhvcj48WWVhcj4yMDEyPC9ZZWFy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</w:fldData>
        </w:fldChar>
      </w:r>
      <w:r w:rsidR="00B91433">
        <w:instrText xml:space="preserve"> ADDIN EN.CITE.DATA </w:instrText>
      </w:r>
      <w:r w:rsidR="00B91433">
        <w:fldChar w:fldCharType="end"/>
      </w:r>
      <w:r w:rsidR="00D50E5C">
        <w:fldChar w:fldCharType="separate"/>
      </w:r>
      <w:r w:rsidR="00B91433">
        <w:rPr>
          <w:noProof/>
        </w:rPr>
        <w:t xml:space="preserve">(Marciniuk </w:t>
      </w:r>
      <w:r w:rsidR="00E74AA3">
        <w:rPr>
          <w:noProof/>
        </w:rPr>
        <w:t>et al.</w:t>
      </w:r>
      <w:r w:rsidR="00B91433">
        <w:rPr>
          <w:noProof/>
        </w:rPr>
        <w:t xml:space="preserve"> 2012)</w:t>
      </w:r>
      <w:r w:rsidR="00D50E5C">
        <w:fldChar w:fldCharType="end"/>
      </w:r>
      <w:r>
        <w:t>.</w:t>
      </w:r>
    </w:p>
    <w:p w:rsidR="00D220E0" w:rsidRDefault="00807172" w:rsidP="00D220E0">
      <w:r>
        <w:t>D</w:t>
      </w:r>
      <w:r w:rsidR="00D220E0">
        <w:t>iagnosis of A1-PI deficiency involves consideration of:</w:t>
      </w:r>
    </w:p>
    <w:p w:rsidR="00D220E0" w:rsidRDefault="00807172" w:rsidP="00D220E0">
      <w:pPr>
        <w:pStyle w:val="ListParagraph"/>
        <w:numPr>
          <w:ilvl w:val="0"/>
          <w:numId w:val="34"/>
        </w:numPr>
      </w:pPr>
      <w:r>
        <w:t>serum levels of A1-PI</w:t>
      </w:r>
      <w:r w:rsidR="00D220E0">
        <w:t xml:space="preserve"> (low levels indicated deficiency)</w:t>
      </w:r>
    </w:p>
    <w:p w:rsidR="00D220E0" w:rsidRDefault="00D220E0" w:rsidP="00D220E0">
      <w:pPr>
        <w:pStyle w:val="ListParagraph"/>
        <w:numPr>
          <w:ilvl w:val="0"/>
          <w:numId w:val="34"/>
        </w:numPr>
      </w:pPr>
      <w:r>
        <w:t>A1-PI phenotyping test to determine the type of AAT protein that an individual has</w:t>
      </w:r>
    </w:p>
    <w:p w:rsidR="00D220E0" w:rsidRDefault="00D220E0" w:rsidP="00D220E0">
      <w:pPr>
        <w:pStyle w:val="ListParagraph"/>
        <w:numPr>
          <w:ilvl w:val="0"/>
          <w:numId w:val="34"/>
        </w:numPr>
      </w:pPr>
      <w:r>
        <w:t xml:space="preserve">A1-PI genotyping to determine the type (i.e. MZ or ZZ </w:t>
      </w:r>
      <w:proofErr w:type="spellStart"/>
      <w:r>
        <w:t>etc</w:t>
      </w:r>
      <w:proofErr w:type="spellEnd"/>
      <w:r>
        <w:t>)</w:t>
      </w:r>
    </w:p>
    <w:p w:rsidR="00807172" w:rsidRDefault="00D220E0" w:rsidP="00D220E0">
      <w:r>
        <w:t>T</w:t>
      </w:r>
      <w:r w:rsidR="00807172">
        <w:t>est</w:t>
      </w:r>
      <w:r>
        <w:t>ing</w:t>
      </w:r>
      <w:r w:rsidR="00807172">
        <w:t xml:space="preserve"> requires a blood sample (in lithium heparin tube if genotyping is require</w:t>
      </w:r>
      <w:r w:rsidR="00AD79E5">
        <w:t>d</w:t>
      </w:r>
      <w:r w:rsidR="00807172">
        <w:t xml:space="preserve">) and consists of an immunoassay and </w:t>
      </w:r>
      <w:r w:rsidR="00D50E5C">
        <w:t xml:space="preserve">isoelectric focussing for phenotyping </w:t>
      </w:r>
      <w:r w:rsidR="00D50E5C">
        <w:fldChar w:fldCharType="begin"/>
      </w:r>
      <w:r w:rsidR="00D50E5C">
        <w:instrText xml:space="preserve"> ADDIN EN.CITE &lt;EndNote&gt;&lt;Cite&gt;&lt;Author&gt;The Royal College of Pathologists of Australia&lt;/Author&gt;&lt;Year&gt;2014&lt;/Year&gt;&lt;RecNum&gt;25&lt;/RecNum&gt;&lt;DisplayText&gt;(The Royal College of Pathologists of Australia 2014)&lt;/DisplayText&gt;&lt;record&gt;&lt;rec-number&gt;25&lt;/rec-number&gt;&lt;foreign-keys&gt;&lt;key app="EN" db-id="wvs0zat5b5sxpgefesqp0vv3pppx0vvxpwar" timestamp="1518058079"&gt;25&lt;/key&gt;&lt;/foreign-keys&gt;&lt;ref-type name="Web Page"&gt;12&lt;/ref-type&gt;&lt;contributors&gt;&lt;authors&gt;&lt;author&gt;The Royal College of Pathologists of Australia,&lt;/author&gt;&lt;/authors&gt;&lt;/contributors&gt;&lt;titles&gt;&lt;title&gt;Alpha-1-antitrypsin&lt;/title&gt;&lt;/titles&gt;&lt;volume&gt;2018&lt;/volume&gt;&lt;number&gt;8 February 2018&lt;/number&gt;&lt;dates&gt;&lt;year&gt;2014&lt;/year&gt;&lt;pub-dates&gt;&lt;date&gt;20 November 2014&lt;/date&gt;&lt;/pub-dates&gt;&lt;/dates&gt;&lt;publisher&gt;The Royal College of Pathologists of Australia&lt;/publisher&gt;&lt;urls&gt;&lt;related-urls&gt;&lt;url&gt;https://www.rcpa.edu.au/Library/Practising-Pathology/RCPA-Manual/Items/Pathology-Tests/A/Alpha-1-antitrypsin&lt;/url&gt;&lt;/related-urls&gt;&lt;/urls&gt;&lt;/record&gt;&lt;/Cite&gt;&lt;/EndNote&gt;</w:instrText>
      </w:r>
      <w:r w:rsidR="00D50E5C">
        <w:fldChar w:fldCharType="separate"/>
      </w:r>
      <w:r w:rsidR="00D50E5C">
        <w:rPr>
          <w:noProof/>
        </w:rPr>
        <w:t>(Royal College of Pathologists of Austral</w:t>
      </w:r>
      <w:r w:rsidR="00F0486D">
        <w:rPr>
          <w:noProof/>
        </w:rPr>
        <w:t>as</w:t>
      </w:r>
      <w:r w:rsidR="00D50E5C">
        <w:rPr>
          <w:noProof/>
        </w:rPr>
        <w:t>ia 2014)</w:t>
      </w:r>
      <w:r w:rsidR="00D50E5C">
        <w:fldChar w:fldCharType="end"/>
      </w:r>
      <w:r w:rsidR="00D50E5C">
        <w:t xml:space="preserve">. </w:t>
      </w:r>
      <w:r w:rsidRPr="00D220E0">
        <w:t>DNA testing may be done as a follow-up to an alpha-1 antitrypsin level and phenotype</w:t>
      </w:r>
      <w:r>
        <w:t xml:space="preserve">. </w:t>
      </w:r>
      <w:r w:rsidR="00D50E5C">
        <w:t>T</w:t>
      </w:r>
      <w:r w:rsidR="00807172">
        <w:t xml:space="preserve">he </w:t>
      </w:r>
      <w:r w:rsidR="0073284E" w:rsidRPr="0073284E">
        <w:t>Royal College of Pathologists</w:t>
      </w:r>
      <w:r w:rsidR="00807172">
        <w:t xml:space="preserve"> manual suggests that if deficiency is documented</w:t>
      </w:r>
      <w:r w:rsidR="001A2B2E">
        <w:t>,</w:t>
      </w:r>
      <w:r w:rsidR="00807172">
        <w:t xml:space="preserve"> genotyping should be performed on the index case and their family. Further</w:t>
      </w:r>
      <w:r w:rsidR="001A2B2E">
        <w:t>more</w:t>
      </w:r>
      <w:r w:rsidR="00807172">
        <w:t xml:space="preserve">, the manual suggests that </w:t>
      </w:r>
      <w:r w:rsidR="001A2B2E">
        <w:t xml:space="preserve">where there is </w:t>
      </w:r>
      <w:r w:rsidR="00807172">
        <w:t>high clinical suspicion of deficiency</w:t>
      </w:r>
      <w:r w:rsidR="001A2B2E">
        <w:t>,</w:t>
      </w:r>
      <w:r w:rsidR="00807172">
        <w:t xml:space="preserve"> genotyping be performed even if serum deficiency is not identified</w:t>
      </w:r>
      <w:r w:rsidR="00826A4A">
        <w:t xml:space="preserve"> </w:t>
      </w:r>
      <w:r w:rsidR="00D50E5C">
        <w:fldChar w:fldCharType="begin"/>
      </w:r>
      <w:r w:rsidR="00D50E5C">
        <w:instrText xml:space="preserve"> ADDIN EN.CITE &lt;EndNote&gt;&lt;Cite&gt;&lt;Author&gt;Australia&lt;/Author&gt;&lt;Year&gt;2014&lt;/Year&gt;&lt;RecNum&gt;25&lt;/RecNum&gt;&lt;DisplayText&gt;(The Royal College of Pathologists of Australia 2014)&lt;/DisplayText&gt;&lt;record&gt;&lt;rec-number&gt;25&lt;/rec-number&gt;&lt;foreign-keys&gt;&lt;key app="EN" db-id="wvs0zat5b5sxpgefesqp0vv3pppx0vvxpwar" timestamp="1518058079"&gt;25&lt;/key&gt;&lt;/foreign-keys&gt;&lt;ref-type name="Web Page"&gt;12&lt;/ref-type&gt;&lt;contributors&gt;&lt;authors&gt;&lt;author&gt;The Royal College of Pathologists of Australia,&lt;/author&gt;&lt;/authors&gt;&lt;/contributors&gt;&lt;titles&gt;&lt;title&gt;Alpha-1-antitrypsin&lt;/title&gt;&lt;/titles&gt;&lt;volume&gt;2018&lt;/volume&gt;&lt;number&gt;8 February 2018&lt;/number&gt;&lt;dates&gt;&lt;year&gt;2014&lt;/year&gt;&lt;pub-dates&gt;&lt;date&gt;20 November 2014&lt;/date&gt;&lt;/pub-dates&gt;&lt;/dates&gt;&lt;publisher&gt;The Royal College of Pathologists of Australia&lt;/publisher&gt;&lt;urls&gt;&lt;related-urls&gt;&lt;url&gt;https://www.rcpa.edu.au/Library/Practising-Pathology/RCPA-Manual/Items/Pathology-Tests/A/Alpha-1-antitrypsin&lt;/url&gt;&lt;/related-urls&gt;&lt;/urls&gt;&lt;/record&gt;&lt;/Cite&gt;&lt;/EndNote&gt;</w:instrText>
      </w:r>
      <w:r w:rsidR="00D50E5C">
        <w:fldChar w:fldCharType="separate"/>
      </w:r>
      <w:r w:rsidR="00D50E5C">
        <w:rPr>
          <w:noProof/>
        </w:rPr>
        <w:t>(Royal College of Pathologists of Austral</w:t>
      </w:r>
      <w:r w:rsidR="0012153E">
        <w:rPr>
          <w:noProof/>
        </w:rPr>
        <w:t>as</w:t>
      </w:r>
      <w:r w:rsidR="00D50E5C">
        <w:rPr>
          <w:noProof/>
        </w:rPr>
        <w:t>ia 2014)</w:t>
      </w:r>
      <w:r w:rsidR="00D50E5C">
        <w:fldChar w:fldCharType="end"/>
      </w:r>
      <w:r w:rsidR="00807172">
        <w:t xml:space="preserve">.  </w:t>
      </w:r>
    </w:p>
    <w:p w:rsidR="00D50E5C" w:rsidRPr="00826A4A" w:rsidRDefault="00D50E5C" w:rsidP="00630140">
      <w:pPr>
        <w:rPr>
          <w:i/>
        </w:rPr>
      </w:pPr>
      <w:r w:rsidRPr="00826A4A">
        <w:rPr>
          <w:i/>
        </w:rPr>
        <w:t xml:space="preserve">It is important to note that the clinical relevance of testing for A1-PI deficiency, </w:t>
      </w:r>
      <w:r w:rsidR="00EE63CF">
        <w:rPr>
          <w:i/>
        </w:rPr>
        <w:t>g</w:t>
      </w:r>
      <w:r w:rsidRPr="00826A4A">
        <w:rPr>
          <w:i/>
        </w:rPr>
        <w:t xml:space="preserve">enotyping and family testing may be altered by availability of a </w:t>
      </w:r>
      <w:r w:rsidR="00AA39C5" w:rsidRPr="00826A4A">
        <w:rPr>
          <w:i/>
        </w:rPr>
        <w:t>specific treatment</w:t>
      </w:r>
      <w:r w:rsidRPr="00826A4A">
        <w:rPr>
          <w:i/>
        </w:rPr>
        <w:t xml:space="preserve"> option. In the absence of augmentation therapy</w:t>
      </w:r>
      <w:r w:rsidR="0012153E">
        <w:rPr>
          <w:i/>
        </w:rPr>
        <w:t>,</w:t>
      </w:r>
      <w:r w:rsidRPr="00826A4A">
        <w:rPr>
          <w:i/>
        </w:rPr>
        <w:t xml:space="preserve"> patients with </w:t>
      </w:r>
      <w:r w:rsidR="00AA1605">
        <w:rPr>
          <w:i/>
        </w:rPr>
        <w:t>emphysema</w:t>
      </w:r>
      <w:r w:rsidR="00AA1605" w:rsidRPr="00826A4A">
        <w:rPr>
          <w:i/>
        </w:rPr>
        <w:t xml:space="preserve"> </w:t>
      </w:r>
      <w:r w:rsidRPr="00826A4A">
        <w:rPr>
          <w:i/>
        </w:rPr>
        <w:t>are managed in the same way</w:t>
      </w:r>
      <w:r w:rsidR="0012153E">
        <w:rPr>
          <w:i/>
        </w:rPr>
        <w:t>,</w:t>
      </w:r>
      <w:r w:rsidRPr="00826A4A">
        <w:rPr>
          <w:i/>
        </w:rPr>
        <w:t xml:space="preserve"> irrespective of their A1-PI status; however, if augmentation therapy was broadly available</w:t>
      </w:r>
      <w:r w:rsidR="0012153E">
        <w:rPr>
          <w:i/>
        </w:rPr>
        <w:t>,</w:t>
      </w:r>
      <w:r w:rsidRPr="00826A4A">
        <w:rPr>
          <w:i/>
        </w:rPr>
        <w:t xml:space="preserve"> there would be an add</w:t>
      </w:r>
      <w:r w:rsidR="00AA39C5" w:rsidRPr="00826A4A">
        <w:rPr>
          <w:i/>
        </w:rPr>
        <w:t xml:space="preserve">itional incentive for testing. </w:t>
      </w:r>
    </w:p>
    <w:p w:rsidR="005E21C0" w:rsidRPr="0081459D" w:rsidRDefault="005E21C0" w:rsidP="0081459D">
      <w:pPr>
        <w:pStyle w:val="Heading2"/>
        <w:rPr>
          <w:b w:val="0"/>
          <w:u w:val="none"/>
        </w:rPr>
      </w:pPr>
      <w:r w:rsidRPr="0081459D">
        <w:rPr>
          <w:b w:val="0"/>
          <w:u w:val="none"/>
        </w:rPr>
        <w:lastRenderedPageBreak/>
        <w:t>Compliance with smoking cessation</w:t>
      </w:r>
    </w:p>
    <w:p w:rsidR="005E21C0" w:rsidRDefault="005E21C0" w:rsidP="00B00562">
      <w:r>
        <w:t>Patients who are current smokers are not eligible for treatment with augmentation therapy</w:t>
      </w:r>
      <w:r w:rsidR="009A6B5E">
        <w:t>,</w:t>
      </w:r>
      <w:r>
        <w:t xml:space="preserve"> and potential providers may wish to monitor compliance. </w:t>
      </w:r>
      <w:r w:rsidRPr="005E21C0">
        <w:t>Urine, blood or saliva testing</w:t>
      </w:r>
      <w:r>
        <w:t xml:space="preserve"> can all be used to screen for tobacco exposure. </w:t>
      </w:r>
      <w:proofErr w:type="spellStart"/>
      <w:r>
        <w:t>Continine</w:t>
      </w:r>
      <w:proofErr w:type="spellEnd"/>
      <w:r>
        <w:t xml:space="preserve"> is the most frequently</w:t>
      </w:r>
      <w:r w:rsidR="00C10A65">
        <w:t>-</w:t>
      </w:r>
      <w:r>
        <w:t>tested metabolite of nicotine and can be tested in blood or urine</w:t>
      </w:r>
      <w:r w:rsidR="00B00562">
        <w:t xml:space="preserve"> </w:t>
      </w:r>
      <w:r w:rsidR="00C10A65">
        <w:t>(</w:t>
      </w:r>
      <w:r w:rsidR="00B00562">
        <w:t xml:space="preserve">with </w:t>
      </w:r>
      <w:r w:rsidR="00B00562" w:rsidRPr="00B00562">
        <w:t xml:space="preserve">dipstick testing </w:t>
      </w:r>
      <w:r w:rsidR="00B00562">
        <w:t>an option</w:t>
      </w:r>
      <w:r w:rsidR="00C10A65">
        <w:t>)</w:t>
      </w:r>
      <w:r w:rsidR="00B00562">
        <w:t xml:space="preserve">. </w:t>
      </w:r>
      <w:r w:rsidR="00C10A65">
        <w:t xml:space="preserve">The </w:t>
      </w:r>
      <w:r w:rsidR="00B00562">
        <w:t>type of testing</w:t>
      </w:r>
      <w:r w:rsidR="00C10A65">
        <w:t xml:space="preserve"> that</w:t>
      </w:r>
      <w:r w:rsidR="00B00562">
        <w:t xml:space="preserve"> would be used</w:t>
      </w:r>
      <w:r w:rsidR="00C10A65">
        <w:t xml:space="preserve"> in practice</w:t>
      </w:r>
      <w:r w:rsidR="00B00562">
        <w:t xml:space="preserve"> to monitor this population</w:t>
      </w:r>
      <w:r w:rsidR="00C10A65">
        <w:t xml:space="preserve"> </w:t>
      </w:r>
      <w:r w:rsidR="00B00562">
        <w:t xml:space="preserve">is uncertain </w:t>
      </w:r>
      <w:r w:rsidR="00B00562">
        <w:fldChar w:fldCharType="begin"/>
      </w:r>
      <w:r w:rsidR="00B00562">
        <w:instrText xml:space="preserve"> ADDIN EN.CITE &lt;EndNote&gt;&lt;Cite&gt;&lt;Author&gt;Lab Tests Online&lt;/Author&gt;&lt;Year&gt;2015&lt;/Year&gt;&lt;RecNum&gt;54&lt;/RecNum&gt;&lt;DisplayText&gt;(Lab Tests Online 2015)&lt;/DisplayText&gt;&lt;record&gt;&lt;rec-number&gt;54&lt;/rec-number&gt;&lt;foreign-keys&gt;&lt;key app="EN" db-id="wvs0zat5b5sxpgefesqp0vv3pppx0vvxpwar" timestamp="1519269083"&gt;54&lt;/key&gt;&lt;/foreign-keys&gt;&lt;ref-type name="Web Page"&gt;12&lt;/ref-type&gt;&lt;contributors&gt;&lt;authors&gt;&lt;author&gt;Lab Tests Online,&lt;/author&gt;&lt;/authors&gt;&lt;/contributors&gt;&lt;titles&gt;&lt;title&gt;Nicotine / cotinine &lt;/title&gt;&lt;/titles&gt;&lt;volume&gt;2018&lt;/volume&gt;&lt;number&gt;22 February&lt;/number&gt;&lt;dates&gt;&lt;year&gt;2015&lt;/year&gt;&lt;pub-dates&gt;&lt;date&gt;2015&lt;/date&gt;&lt;/pub-dates&gt;&lt;/dates&gt;&lt;publisher&gt;Lab Tests Online&lt;/publisher&gt;&lt;urls&gt;&lt;related-urls&gt;&lt;url&gt;https://www.labtestsonline.org.au/learning/test-index/nicotine&lt;/url&gt;&lt;/related-urls&gt;&lt;/urls&gt;&lt;/record&gt;&lt;/Cite&gt;&lt;/EndNote&gt;</w:instrText>
      </w:r>
      <w:r w:rsidR="00B00562">
        <w:fldChar w:fldCharType="separate"/>
      </w:r>
      <w:r w:rsidR="00B00562">
        <w:rPr>
          <w:noProof/>
        </w:rPr>
        <w:t>(Lab Tests Online 2015)</w:t>
      </w:r>
      <w:r w:rsidR="00B00562">
        <w:fldChar w:fldCharType="end"/>
      </w:r>
      <w:r w:rsidR="00B00562">
        <w:t>.</w:t>
      </w:r>
    </w:p>
    <w:p w:rsidR="00896845" w:rsidRPr="00E364F7" w:rsidRDefault="00896845" w:rsidP="00C10A65">
      <w:pPr>
        <w:pStyle w:val="Heading1"/>
        <w:spacing w:before="240"/>
        <w:rPr>
          <w:b w:val="0"/>
        </w:rPr>
      </w:pPr>
      <w:r w:rsidRPr="00645A68">
        <w:rPr>
          <w:rFonts w:ascii="Calibri" w:eastAsia="Calibri" w:hAnsi="Calibri" w:cs="Times New Roman"/>
          <w:bCs w:val="0"/>
          <w:color w:val="auto"/>
          <w:sz w:val="22"/>
          <w:szCs w:val="22"/>
        </w:rPr>
        <w:t>Intervention</w:t>
      </w:r>
    </w:p>
    <w:p w:rsidR="00553D31" w:rsidRDefault="00553D31" w:rsidP="00EB2685">
      <w:r>
        <w:t xml:space="preserve">The proposed intervention is augmentation with </w:t>
      </w:r>
      <w:r w:rsidR="00137B1B">
        <w:t>a</w:t>
      </w:r>
      <w:r>
        <w:t xml:space="preserve">lpha-1 </w:t>
      </w:r>
      <w:r w:rsidR="00F6356D" w:rsidRPr="00F6356D">
        <w:t>antitrypsin</w:t>
      </w:r>
      <w:r>
        <w:t xml:space="preserve"> concentrate</w:t>
      </w:r>
      <w:r w:rsidR="00AD79E5">
        <w:t>,</w:t>
      </w:r>
      <w:r>
        <w:t xml:space="preserve"> derived from human plasma</w:t>
      </w:r>
      <w:r w:rsidR="00C10A65">
        <w:t xml:space="preserve"> and</w:t>
      </w:r>
      <w:r>
        <w:t xml:space="preserve"> </w:t>
      </w:r>
      <w:r w:rsidR="00C10A65">
        <w:t xml:space="preserve">delivered </w:t>
      </w:r>
      <w:r>
        <w:t>intravenously</w:t>
      </w:r>
      <w:r w:rsidR="00C10A65">
        <w:t xml:space="preserve"> </w:t>
      </w:r>
      <w:r>
        <w:t>to the patient. This is an additive intervention</w:t>
      </w:r>
      <w:r w:rsidR="00C10A65">
        <w:t xml:space="preserve">, </w:t>
      </w:r>
      <w:r>
        <w:t xml:space="preserve">as it will be given in addition to </w:t>
      </w:r>
      <w:r w:rsidR="00083E99">
        <w:t>best supportive</w:t>
      </w:r>
      <w:r>
        <w:t xml:space="preserve"> care for patients with </w:t>
      </w:r>
      <w:r w:rsidR="00097B07">
        <w:t>emphysema</w:t>
      </w:r>
      <w:r>
        <w:t xml:space="preserve"> </w:t>
      </w:r>
      <w:r>
        <w:fldChar w:fldCharType="begin">
          <w:fldData xml:space="preserve">PEVuZE5vdGU+PENpdGU+PEF1dGhvcj5SYW5lczwvQXV0aG9yPjxZZWFyPjIwMDU8L1llYXI+PFJl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</w:fldData>
        </w:fldChar>
      </w:r>
      <w:r>
        <w:instrText xml:space="preserve"> ADDIN EN.CITE </w:instrText>
      </w:r>
      <w:r>
        <w:fldChar w:fldCharType="begin">
          <w:fldData xml:space="preserve">PEVuZE5vdGU+PENpdGU+PEF1dGhvcj5SYW5lczwvQXV0aG9yPjxZZWFyPjIwMDU8L1llYXI+PFJl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</w:fldData>
        </w:fldChar>
      </w:r>
      <w:r>
        <w:instrText xml:space="preserve"> ADDIN EN.CITE.DATA </w:instrText>
      </w:r>
      <w:r>
        <w:fldChar w:fldCharType="end"/>
      </w:r>
      <w:r>
        <w:fldChar w:fldCharType="separate"/>
      </w:r>
      <w:r>
        <w:rPr>
          <w:noProof/>
        </w:rPr>
        <w:t>(Ranes and Stoller 2005)</w:t>
      </w:r>
      <w:r>
        <w:fldChar w:fldCharType="end"/>
      </w:r>
      <w:r>
        <w:t xml:space="preserve">. There is uncertainty around </w:t>
      </w:r>
      <w:r w:rsidR="001E5F56">
        <w:t>level of</w:t>
      </w:r>
      <w:r>
        <w:t xml:space="preserve"> patient exposure to this therapy </w:t>
      </w:r>
      <w:r w:rsidR="001E5F56">
        <w:t>that will provide</w:t>
      </w:r>
      <w:r>
        <w:t xml:space="preserve"> maximal effect, and the randomised controlled trials differ on volume and frequency of product</w:t>
      </w:r>
      <w:r w:rsidR="001E5F56">
        <w:t xml:space="preserve"> </w:t>
      </w:r>
      <w:r w:rsidR="00C10A65">
        <w:t xml:space="preserve">that </w:t>
      </w:r>
      <w:r w:rsidR="001E5F56">
        <w:t>patients were treated with</w:t>
      </w:r>
      <w:r>
        <w:t xml:space="preserve">. The </w:t>
      </w:r>
      <w:r w:rsidR="001E5F56">
        <w:t xml:space="preserve">dose in the </w:t>
      </w:r>
      <w:r>
        <w:t xml:space="preserve">earlier trial by Dirksen </w:t>
      </w:r>
      <w:r w:rsidR="00E74AA3">
        <w:t>et al.</w:t>
      </w:r>
      <w:r w:rsidR="001E5F56">
        <w:t xml:space="preserve"> was </w:t>
      </w:r>
      <w:r>
        <w:t xml:space="preserve">250 mg/kg </w:t>
      </w:r>
      <w:r w:rsidR="001E5F56">
        <w:t xml:space="preserve">every </w:t>
      </w:r>
      <w:r>
        <w:t>four weeks, where</w:t>
      </w:r>
      <w:r w:rsidR="00C10A65">
        <w:t>as</w:t>
      </w:r>
      <w:r>
        <w:t xml:space="preserve"> the </w:t>
      </w:r>
      <w:r w:rsidR="001E5F56">
        <w:t xml:space="preserve">dose in the </w:t>
      </w:r>
      <w:r>
        <w:t xml:space="preserve">later trial by the same lead author (EXACTLE) </w:t>
      </w:r>
      <w:r w:rsidR="001E5F56">
        <w:t>was</w:t>
      </w:r>
      <w:r>
        <w:t xml:space="preserve"> 60 mg/kg per week. The more recent RCT (RAPID) reportedly used the same dosing strategy of 60 mg/kg per week. </w:t>
      </w:r>
      <w:r w:rsidR="00E50CFC">
        <w:t>Thus, according to trials reported in the published literature</w:t>
      </w:r>
      <w:r w:rsidR="005605D6">
        <w:t xml:space="preserve"> and product manufacturer recommendations</w:t>
      </w:r>
      <w:r w:rsidR="00E50CFC">
        <w:t>, this is the most common dosing strategy</w:t>
      </w:r>
      <w:r>
        <w:t xml:space="preserve">. A statistical modelling study of the results </w:t>
      </w:r>
      <w:r w:rsidR="00E50CFC">
        <w:t>of</w:t>
      </w:r>
      <w:r>
        <w:t xml:space="preserve"> RAPID-RCT and RAPID-OLE stated that the dose of 60 mg/kg per week achieved the desired study outcome (</w:t>
      </w:r>
      <w:r w:rsidR="0098496F">
        <w:t xml:space="preserve">which was </w:t>
      </w:r>
      <w:r>
        <w:t xml:space="preserve">serum levels </w:t>
      </w:r>
      <w:r w:rsidR="0098496F">
        <w:t>≤11</w:t>
      </w:r>
      <w:r w:rsidR="00931F16">
        <w:t xml:space="preserve"> </w:t>
      </w:r>
      <w:r w:rsidR="0098496F">
        <w:t>µM</w:t>
      </w:r>
      <w:r>
        <w:t xml:space="preserve">). However, no evidence </w:t>
      </w:r>
      <w:r w:rsidR="00E50CFC">
        <w:t xml:space="preserve">in RAPID </w:t>
      </w:r>
      <w:r>
        <w:t xml:space="preserve">was found </w:t>
      </w:r>
      <w:r w:rsidR="00E50CFC">
        <w:t>of</w:t>
      </w:r>
      <w:r>
        <w:t xml:space="preserve"> </w:t>
      </w:r>
      <w:r w:rsidR="00DF7168">
        <w:t xml:space="preserve">a </w:t>
      </w:r>
      <w:r>
        <w:t xml:space="preserve">plateau in clinical efficacy as A1-PI exposure increases, thus the maximum clinically effective threshold for treatment in these patients has not </w:t>
      </w:r>
      <w:r w:rsidR="00E50CFC">
        <w:t xml:space="preserve">yet </w:t>
      </w:r>
      <w:r>
        <w:t xml:space="preserve">been </w:t>
      </w:r>
      <w:r w:rsidR="00E50CFC">
        <w:t>established</w:t>
      </w:r>
      <w:r>
        <w:t xml:space="preserve"> </w:t>
      </w:r>
      <w:r>
        <w:fldChar w:fldCharType="begin">
          <w:fldData xml:space="preserve">PEVuZE5vdGU+PENpdGU+PEF1dGhvcj5Ub3J0b3JpY2k8L0F1dGhvcj48WWVhcj4yMDE3PC9ZZWFy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</w:fldData>
        </w:fldChar>
      </w:r>
      <w:r w:rsidR="00B91433">
        <w:instrText xml:space="preserve"> ADDIN EN.CITE </w:instrText>
      </w:r>
      <w:r w:rsidR="00B91433">
        <w:fldChar w:fldCharType="begin">
          <w:fldData xml:space="preserve">PEVuZE5vdGU+PENpdGU+PEF1dGhvcj5Ub3J0b3JpY2k8L0F1dGhvcj48WWVhcj4yMDE3PC9ZZWFy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</w:fldData>
        </w:fldChar>
      </w:r>
      <w:r w:rsidR="00B91433">
        <w:instrText xml:space="preserve"> ADDIN EN.CITE.DATA </w:instrText>
      </w:r>
      <w:r w:rsidR="00B91433">
        <w:fldChar w:fldCharType="end"/>
      </w:r>
      <w:r>
        <w:fldChar w:fldCharType="separate"/>
      </w:r>
      <w:r w:rsidR="00B91433">
        <w:rPr>
          <w:noProof/>
        </w:rPr>
        <w:t xml:space="preserve">(Tortorici </w:t>
      </w:r>
      <w:r w:rsidR="00E74AA3">
        <w:rPr>
          <w:noProof/>
        </w:rPr>
        <w:t>et al.</w:t>
      </w:r>
      <w:r w:rsidR="00B91433">
        <w:rPr>
          <w:noProof/>
        </w:rPr>
        <w:t xml:space="preserve"> 2017)</w:t>
      </w:r>
      <w:r>
        <w:fldChar w:fldCharType="end"/>
      </w:r>
      <w:r>
        <w:t>.</w:t>
      </w:r>
      <w:r w:rsidR="00EB2685">
        <w:t xml:space="preserve"> Another option is</w:t>
      </w:r>
      <w:r w:rsidR="00EB2685" w:rsidRPr="00EB2685">
        <w:t xml:space="preserve"> individualising dosage</w:t>
      </w:r>
      <w:r w:rsidR="00EB2685">
        <w:t xml:space="preserve"> </w:t>
      </w:r>
      <w:r w:rsidR="00EB2685" w:rsidRPr="00EB2685">
        <w:t>based on trough levels for each patient</w:t>
      </w:r>
      <w:r w:rsidR="00EB2685">
        <w:t xml:space="preserve">, but </w:t>
      </w:r>
      <w:r w:rsidR="001C5A95">
        <w:t>the</w:t>
      </w:r>
      <w:r w:rsidR="00EB2685" w:rsidRPr="00EB2685">
        <w:t xml:space="preserve"> benefit</w:t>
      </w:r>
      <w:r w:rsidR="001C5A95">
        <w:t xml:space="preserve"> of this</w:t>
      </w:r>
      <w:r w:rsidR="001C5A95" w:rsidRPr="00EB2685">
        <w:t xml:space="preserve"> requires</w:t>
      </w:r>
      <w:r w:rsidR="00EB2685" w:rsidRPr="00EB2685">
        <w:t xml:space="preserve"> confirmation</w:t>
      </w:r>
      <w:r w:rsidR="00EB2685">
        <w:t xml:space="preserve"> </w:t>
      </w:r>
      <w:r w:rsidR="00EB2685">
        <w:fldChar w:fldCharType="begin"/>
      </w:r>
      <w:r w:rsidR="00EB2685">
        <w:instrText xml:space="preserve"> ADDIN EN.CITE &lt;EndNote&gt;&lt;Cite&gt;&lt;Author&gt;Miravitlles&lt;/Author&gt;&lt;Year&gt;2017&lt;/Year&gt;&lt;RecNum&gt;55&lt;/RecNum&gt;&lt;DisplayText&gt;(Miravitlles et al. 2017)&lt;/DisplayText&gt;&lt;record&gt;&lt;rec-number&gt;55&lt;/rec-number&gt;&lt;foreign-keys&gt;&lt;key app="EN" db-id="wvs0zat5b5sxpgefesqp0vv3pppx0vvxpwar" timestamp="1520998726"&gt;55&lt;/key&gt;&lt;/foreign-keys&gt;&lt;ref-type name="Journal Article"&gt;17&lt;/ref-type&gt;&lt;contributors&gt;&lt;authors&gt;&lt;author&gt;Miravitlles, Marc&lt;/author&gt;&lt;author&gt;Dirksen, Asger&lt;/author&gt;&lt;author&gt;Ferrarotti, Ilaria&lt;/author&gt;&lt;author&gt;Koblizek, Vladimir&lt;/author&gt;&lt;author&gt;Lange, Peter&lt;/author&gt;&lt;author&gt;Mahadeva, Ravi&lt;/author&gt;&lt;author&gt;McElvaney, Noel G.&lt;/author&gt;&lt;author&gt;Parr, David&lt;/author&gt;&lt;author&gt;Piitulainen, Eeva&lt;/author&gt;&lt;author&gt;Roche, Nicolas&lt;/author&gt;&lt;author&gt;Stolk, Jan&lt;/author&gt;&lt;author&gt;Thabut, Gabriel&lt;/author&gt;&lt;author&gt;Turner, Alice&lt;/author&gt;&lt;author&gt;Vogelmeier, Claus&lt;/author&gt;&lt;author&gt;Stockley, Robert A.&lt;/author&gt;&lt;/authors&gt;&lt;/contributors&gt;&lt;titles&gt;&lt;title&gt;European Respiratory Society statement: diagnosis and treatment of pulmonary disease in α&amp;lt;sub&amp;gt;1&amp;lt;/sub&amp;gt;-antitrypsin deficiency&lt;/title&gt;&lt;secondary-title&gt;European Respiratory Journal&lt;/secondary-title&gt;&lt;/titles&gt;&lt;periodical&gt;&lt;full-title&gt;European Respiratory Journal&lt;/full-title&gt;&lt;/periodical&gt;&lt;volume&gt;50&lt;/volume&gt;&lt;number&gt;5&lt;/number&gt;&lt;dates&gt;&lt;year&gt;2017&lt;/year&gt;&lt;/dates&gt;&lt;urls&gt;&lt;related-urls&gt;&lt;url&gt;http://erj.ersjournals.com/content/erj/50/5/1700610.full.pdf&lt;/url&gt;&lt;/related-urls&gt;&lt;/urls&gt;&lt;electronic-resource-num&gt;10.1183/13993003.00610-2017&lt;/electronic-resource-num&gt;&lt;/record&gt;&lt;/Cite&gt;&lt;/EndNote&gt;</w:instrText>
      </w:r>
      <w:r w:rsidR="00EB2685">
        <w:fldChar w:fldCharType="separate"/>
      </w:r>
      <w:r w:rsidR="00EB2685">
        <w:rPr>
          <w:noProof/>
        </w:rPr>
        <w:t xml:space="preserve">(Miravitlles </w:t>
      </w:r>
      <w:r w:rsidR="00E74AA3">
        <w:rPr>
          <w:noProof/>
        </w:rPr>
        <w:t>et al.</w:t>
      </w:r>
      <w:r w:rsidR="00EB2685">
        <w:rPr>
          <w:noProof/>
        </w:rPr>
        <w:t xml:space="preserve"> 2017)</w:t>
      </w:r>
      <w:r w:rsidR="00EB2685">
        <w:fldChar w:fldCharType="end"/>
      </w:r>
      <w:r w:rsidR="00EB2685" w:rsidRPr="00EB2685">
        <w:t>.</w:t>
      </w:r>
    </w:p>
    <w:p w:rsidR="006F455A" w:rsidRDefault="006F455A" w:rsidP="0039402C">
      <w:r>
        <w:t xml:space="preserve">The clinical expert </w:t>
      </w:r>
      <w:r w:rsidR="00577BBE">
        <w:t xml:space="preserve">explained to </w:t>
      </w:r>
      <w:r>
        <w:t xml:space="preserve">PASC that </w:t>
      </w:r>
      <w:r w:rsidR="009C699B">
        <w:t>treatment ne</w:t>
      </w:r>
      <w:r>
        <w:t xml:space="preserve">eds to be </w:t>
      </w:r>
      <w:proofErr w:type="gramStart"/>
      <w:r w:rsidR="00B40255">
        <w:t>lifelong</w:t>
      </w:r>
      <w:proofErr w:type="gramEnd"/>
      <w:r w:rsidR="00B40255">
        <w:t>,</w:t>
      </w:r>
      <w:r>
        <w:t xml:space="preserve"> </w:t>
      </w:r>
      <w:r w:rsidR="00177D00">
        <w:t>or it</w:t>
      </w:r>
      <w:r>
        <w:t xml:space="preserve"> is a waste of resources.</w:t>
      </w:r>
    </w:p>
    <w:p w:rsidR="00CC40DE" w:rsidRDefault="0039402C" w:rsidP="0039402C">
      <w:r>
        <w:t>Two augmentation therapies</w:t>
      </w:r>
      <w:r w:rsidR="00E50CFC">
        <w:t>—</w:t>
      </w:r>
      <w:r w:rsidRPr="00252AED">
        <w:t>PROLASTIN-C</w:t>
      </w:r>
      <w:r>
        <w:t xml:space="preserve"> and </w:t>
      </w:r>
      <w:proofErr w:type="spellStart"/>
      <w:r w:rsidRPr="00252AED">
        <w:t>Zemaira</w:t>
      </w:r>
      <w:proofErr w:type="spellEnd"/>
      <w:r w:rsidR="004E6B00">
        <w:t xml:space="preserve"> </w:t>
      </w:r>
      <w:r w:rsidR="004E6B00" w:rsidRPr="004E6B00">
        <w:rPr>
          <w:lang w:val="en"/>
        </w:rPr>
        <w:t xml:space="preserve">(marketed as </w:t>
      </w:r>
      <w:proofErr w:type="spellStart"/>
      <w:r w:rsidR="004E6B00" w:rsidRPr="004E6B00">
        <w:rPr>
          <w:lang w:val="en"/>
        </w:rPr>
        <w:t>Respreeza</w:t>
      </w:r>
      <w:proofErr w:type="spellEnd"/>
      <w:r w:rsidR="004E6B00" w:rsidRPr="004E6B00">
        <w:rPr>
          <w:lang w:val="en"/>
        </w:rPr>
        <w:t xml:space="preserve"> in Europe)</w:t>
      </w:r>
      <w:r w:rsidR="00E50CFC">
        <w:t xml:space="preserve">—are </w:t>
      </w:r>
      <w:r>
        <w:t xml:space="preserve">registered on the ARTG </w:t>
      </w:r>
      <w:r w:rsidR="007E1BCC">
        <w:t xml:space="preserve">for use </w:t>
      </w:r>
      <w:r>
        <w:t xml:space="preserve">in </w:t>
      </w:r>
      <w:r w:rsidR="00E50CFC">
        <w:t xml:space="preserve">Australia. </w:t>
      </w:r>
      <w:r w:rsidR="00CC40DE">
        <w:t>Although PROLASTIN-C has been in use for longer</w:t>
      </w:r>
      <w:r w:rsidR="00431223">
        <w:t xml:space="preserve"> (with </w:t>
      </w:r>
      <w:proofErr w:type="spellStart"/>
      <w:r w:rsidR="005605D6">
        <w:t>Zemaira</w:t>
      </w:r>
      <w:proofErr w:type="spellEnd"/>
      <w:r w:rsidR="005605D6">
        <w:t xml:space="preserve"> join</w:t>
      </w:r>
      <w:r w:rsidR="00431223">
        <w:t>ing</w:t>
      </w:r>
      <w:r w:rsidR="005605D6">
        <w:t xml:space="preserve"> the market more recently</w:t>
      </w:r>
      <w:r w:rsidR="00431223">
        <w:t>)</w:t>
      </w:r>
      <w:r w:rsidR="00CC40DE">
        <w:t>, they are</w:t>
      </w:r>
      <w:r w:rsidR="00177D00" w:rsidRPr="00177D00">
        <w:t xml:space="preserve"> bioequivalent products</w:t>
      </w:r>
      <w:r w:rsidR="007E1BCC">
        <w:t>,</w:t>
      </w:r>
      <w:r w:rsidR="00177D00" w:rsidRPr="00177D00">
        <w:t xml:space="preserve"> </w:t>
      </w:r>
      <w:r w:rsidR="00177D00">
        <w:t xml:space="preserve">with </w:t>
      </w:r>
      <w:r w:rsidR="00B40255" w:rsidRPr="00B40255">
        <w:t>slightly different eligibility criteria</w:t>
      </w:r>
      <w:r w:rsidR="00F632B0">
        <w:t xml:space="preserve"> (see Table 3)</w:t>
      </w:r>
      <w:r w:rsidR="00CC40DE">
        <w:t>.</w:t>
      </w:r>
    </w:p>
    <w:p w:rsidR="0016633A" w:rsidRDefault="0016633A" w:rsidP="0016633A">
      <w:r>
        <w:t>Therapeutic concentrations of A1-PI are prepared from the blood of plasma donors. The product is presented in a sterile lyophilised powder, in a 1g vial. It needs to be reconstituted in 20mL of water for intravenous administration</w:t>
      </w:r>
      <w:r w:rsidRPr="00C92EB9">
        <w:t xml:space="preserve">. </w:t>
      </w:r>
      <w:r w:rsidRPr="00254180">
        <w:t xml:space="preserve">Augmentation with </w:t>
      </w:r>
      <w:r w:rsidR="00E86837" w:rsidRPr="00254180">
        <w:t>a</w:t>
      </w:r>
      <w:r w:rsidRPr="00254180">
        <w:t>lpha1</w:t>
      </w:r>
      <w:r w:rsidR="00E32767" w:rsidRPr="00254180">
        <w:t>-</w:t>
      </w:r>
      <w:r w:rsidR="00F6356D" w:rsidRPr="00254180">
        <w:t>antitrypsin</w:t>
      </w:r>
      <w:r w:rsidRPr="00254180">
        <w:t xml:space="preserve"> is administered at</w:t>
      </w:r>
      <w:r w:rsidR="00E32767" w:rsidRPr="00254180">
        <w:t xml:space="preserve"> an</w:t>
      </w:r>
      <w:r w:rsidRPr="00254180">
        <w:t xml:space="preserve"> infusion rate of approximately 0.08mL/kg per minute</w:t>
      </w:r>
      <w:r w:rsidR="00E32767" w:rsidRPr="00254180">
        <w:t>,</w:t>
      </w:r>
      <w:r w:rsidRPr="00254180">
        <w:t xml:space="preserve"> and infusion takes approximately 15 minutes. Patients may </w:t>
      </w:r>
      <w:r w:rsidR="00700331" w:rsidRPr="00254180">
        <w:t>administer at home themselves or</w:t>
      </w:r>
      <w:r w:rsidRPr="00254180">
        <w:t xml:space="preserve"> with assistance of a </w:t>
      </w:r>
      <w:proofErr w:type="spellStart"/>
      <w:r w:rsidRPr="00254180">
        <w:t>carer</w:t>
      </w:r>
      <w:proofErr w:type="spellEnd"/>
      <w:r w:rsidR="008D0324" w:rsidRPr="00254180">
        <w:t>,</w:t>
      </w:r>
      <w:r w:rsidRPr="00254180">
        <w:t xml:space="preserve"> when deemed appropriate by the treating specialist and after receiving adequate training </w:t>
      </w:r>
      <w:r w:rsidR="00700331" w:rsidRPr="00254180">
        <w:t>(</w:t>
      </w:r>
      <w:r w:rsidR="00CC7F9F" w:rsidRPr="00254180">
        <w:rPr>
          <w:highlight w:val="lightGray"/>
        </w:rPr>
        <w:t>REDACTED</w:t>
      </w:r>
      <w:r w:rsidR="00CC7F9F">
        <w:t>)</w:t>
      </w:r>
    </w:p>
    <w:p w:rsidR="00CC40DE" w:rsidRDefault="00CC40DE" w:rsidP="00577BBE">
      <w:pPr>
        <w:spacing w:after="120"/>
      </w:pPr>
      <w:r>
        <w:t>Both products are provided in a pack containing:</w:t>
      </w:r>
    </w:p>
    <w:p w:rsidR="00CC40DE" w:rsidRPr="00552F74" w:rsidRDefault="00CC40DE" w:rsidP="00CC40DE">
      <w:pPr>
        <w:pStyle w:val="ListBullet"/>
      </w:pPr>
      <w:r w:rsidRPr="00552F74">
        <w:t xml:space="preserve">1 vial 1g lyophilised powder; </w:t>
      </w:r>
    </w:p>
    <w:p w:rsidR="00CC40DE" w:rsidRDefault="00CC40DE" w:rsidP="00CC40DE">
      <w:pPr>
        <w:pStyle w:val="ListBullet"/>
      </w:pPr>
      <w:r>
        <w:t>1 vial 20mL sterile w</w:t>
      </w:r>
      <w:r w:rsidRPr="00552F74">
        <w:t xml:space="preserve">ater for </w:t>
      </w:r>
      <w:r>
        <w:t>i</w:t>
      </w:r>
      <w:r w:rsidRPr="00552F74">
        <w:t>njection</w:t>
      </w:r>
    </w:p>
    <w:p w:rsidR="00CC40DE" w:rsidRPr="00552F74" w:rsidRDefault="00CC40DE" w:rsidP="00CC40DE">
      <w:pPr>
        <w:pStyle w:val="ListBullet"/>
      </w:pPr>
      <w:r>
        <w:t>1 sterile filter needle</w:t>
      </w:r>
      <w:r w:rsidRPr="00552F74">
        <w:t xml:space="preserve">; and </w:t>
      </w:r>
    </w:p>
    <w:p w:rsidR="00CC40DE" w:rsidRPr="00552F74" w:rsidRDefault="00CC40DE" w:rsidP="00CC40DE">
      <w:pPr>
        <w:pStyle w:val="ListBullet"/>
      </w:pPr>
      <w:r w:rsidRPr="00552F74">
        <w:t xml:space="preserve">1 vented transfer device. </w:t>
      </w:r>
    </w:p>
    <w:p w:rsidR="0039402C" w:rsidRPr="006904F8" w:rsidRDefault="008B5C3C" w:rsidP="0039402C">
      <w:r>
        <w:t xml:space="preserve">As a </w:t>
      </w:r>
      <w:r w:rsidR="00A00658">
        <w:t>note for the future</w:t>
      </w:r>
      <w:r w:rsidR="004123F2">
        <w:t>,</w:t>
      </w:r>
      <w:r w:rsidR="00CC40DE">
        <w:t xml:space="preserve"> t</w:t>
      </w:r>
      <w:r w:rsidR="0039402C">
        <w:t xml:space="preserve">wo additional A1-PI augmentation products </w:t>
      </w:r>
      <w:r w:rsidR="00CC40DE">
        <w:t>are</w:t>
      </w:r>
      <w:r w:rsidR="0039402C">
        <w:t xml:space="preserve"> registered with the FDA for use</w:t>
      </w:r>
      <w:r w:rsidR="00E50CFC">
        <w:t xml:space="preserve"> in the United States</w:t>
      </w:r>
      <w:r w:rsidR="009904DE">
        <w:t xml:space="preserve">, </w:t>
      </w:r>
      <w:r>
        <w:t xml:space="preserve">being </w:t>
      </w:r>
      <w:proofErr w:type="spellStart"/>
      <w:r w:rsidR="0039402C">
        <w:t>Aralast</w:t>
      </w:r>
      <w:r w:rsidR="0039402C" w:rsidRPr="0039402C">
        <w:rPr>
          <w:vertAlign w:val="superscript"/>
        </w:rPr>
        <w:t>TM</w:t>
      </w:r>
      <w:proofErr w:type="spellEnd"/>
      <w:r w:rsidR="0039402C" w:rsidRPr="00BD30BF">
        <w:t xml:space="preserve"> </w:t>
      </w:r>
      <w:r w:rsidR="0039402C">
        <w:fldChar w:fldCharType="begin"/>
      </w:r>
      <w:r w:rsidR="0039402C">
        <w:instrText xml:space="preserve"> ADDIN EN.CITE &lt;EndNote&gt;&lt;Cite&gt;&lt;Author&gt;FDA&lt;/Author&gt;&lt;Year&gt;2012&lt;/Year&gt;&lt;RecNum&gt;30&lt;/RecNum&gt;&lt;DisplayText&gt;(FDA 2012)&lt;/DisplayText&gt;&lt;record&gt;&lt;rec-number&gt;30&lt;/rec-number&gt;&lt;foreign-keys&gt;&lt;key app="EN" db-id="wvs0zat5b5sxpgefesqp0vv3pppx0vvxpwar" timestamp="1518048943"&gt;30&lt;/key&gt;&lt;/foreign-keys&gt;&lt;ref-type name="Web Page"&gt;12&lt;/ref-type&gt;&lt;contributors&gt;&lt;authors&gt;&lt;author&gt;FDA&lt;/author&gt;&lt;/authors&gt;&lt;/contributors&gt;&lt;titles&gt;&lt;/titles&gt;&lt;dates&gt;&lt;year&gt;2012&lt;/year&gt;&lt;/dates&gt;&lt;urls&gt;&lt;related-urls&gt;&lt;url&gt;https://www.fda.gov/downloads/BloodBloodProducts/ucm092856.pdf&lt;/url&gt;&lt;/related-urls&gt;&lt;/urls&gt;&lt;/record&gt;&lt;/Cite&gt;&lt;/EndNote&gt;</w:instrText>
      </w:r>
      <w:r w:rsidR="0039402C">
        <w:fldChar w:fldCharType="separate"/>
      </w:r>
      <w:r w:rsidR="0039402C">
        <w:rPr>
          <w:noProof/>
        </w:rPr>
        <w:t>(FDA 2012)</w:t>
      </w:r>
      <w:r w:rsidR="0039402C">
        <w:fldChar w:fldCharType="end"/>
      </w:r>
      <w:r w:rsidR="0039402C">
        <w:t xml:space="preserve"> and GLASSIA </w:t>
      </w:r>
      <w:r w:rsidR="0039402C">
        <w:fldChar w:fldCharType="begin"/>
      </w:r>
      <w:r w:rsidR="0039402C">
        <w:instrText xml:space="preserve"> ADDIN EN.CITE &lt;EndNote&gt;&lt;Cite&gt;&lt;Author&gt;FDA&lt;/Author&gt;&lt;Year&gt;2010&lt;/Year&gt;&lt;RecNum&gt;31&lt;/RecNum&gt;&lt;DisplayText&gt;(FDA 2010)&lt;/DisplayText&gt;&lt;record&gt;&lt;rec-number&gt;31&lt;/rec-number&gt;&lt;foreign-keys&gt;&lt;key app="EN" db-id="wvs0zat5b5sxpgefesqp0vv3pppx0vvxpwar" timestamp="1518049650"&gt;31&lt;/key&gt;&lt;/foreign-keys&gt;&lt;ref-type name="Web Page"&gt;12&lt;/ref-type&gt;&lt;contributors&gt;&lt;authors&gt;&lt;author&gt;FDA&lt;/author&gt;&lt;/authors&gt;&lt;/contributors&gt;&lt;titles&gt;&lt;/titles&gt;&lt;dates&gt;&lt;year&gt;2010&lt;/year&gt;&lt;/dates&gt;&lt;urls&gt;&lt;related-urls&gt;&lt;url&gt;https://www.fda.gov/downloads/ApprovedProducts/UCM217890.pdf&lt;/url&gt;&lt;/related-urls&gt;&lt;/urls&gt;&lt;/record&gt;&lt;/Cite&gt;&lt;/EndNote&gt;</w:instrText>
      </w:r>
      <w:r w:rsidR="0039402C">
        <w:fldChar w:fldCharType="separate"/>
      </w:r>
      <w:r w:rsidR="0039402C">
        <w:rPr>
          <w:noProof/>
        </w:rPr>
        <w:t>(FDA 2010)</w:t>
      </w:r>
      <w:r w:rsidR="0039402C">
        <w:fldChar w:fldCharType="end"/>
      </w:r>
      <w:r w:rsidR="0039402C">
        <w:t>.</w:t>
      </w:r>
      <w:r w:rsidR="0038320A">
        <w:t xml:space="preserve"> These products</w:t>
      </w:r>
      <w:r w:rsidR="000A666A">
        <w:t xml:space="preserve"> have </w:t>
      </w:r>
      <w:r w:rsidR="000A666A">
        <w:lastRenderedPageBreak/>
        <w:t xml:space="preserve">the same indication, although GLASSIA </w:t>
      </w:r>
      <w:r w:rsidR="0038320A">
        <w:t xml:space="preserve">is </w:t>
      </w:r>
      <w:r w:rsidR="000A666A">
        <w:t>provided in a single vial with 1g of A1-PI in 50mL of solution</w:t>
      </w:r>
      <w:r>
        <w:t>,</w:t>
      </w:r>
      <w:r w:rsidR="00CC40DE">
        <w:t xml:space="preserve"> and </w:t>
      </w:r>
      <w:proofErr w:type="spellStart"/>
      <w:r w:rsidR="00CC40DE">
        <w:t>Aralast</w:t>
      </w:r>
      <w:r w:rsidR="00CC40DE" w:rsidRPr="0039402C">
        <w:rPr>
          <w:vertAlign w:val="superscript"/>
        </w:rPr>
        <w:t>TM</w:t>
      </w:r>
      <w:proofErr w:type="spellEnd"/>
      <w:r w:rsidR="00CC40DE">
        <w:rPr>
          <w:vertAlign w:val="superscript"/>
        </w:rPr>
        <w:t xml:space="preserve"> </w:t>
      </w:r>
      <w:r w:rsidR="008742FD">
        <w:t>contains more A1-PI</w:t>
      </w:r>
      <w:r w:rsidR="000A666A">
        <w:t>.</w:t>
      </w:r>
      <w:r w:rsidR="00097B07">
        <w:t xml:space="preserve"> </w:t>
      </w:r>
      <w:r w:rsidR="004123F2">
        <w:t>Shire, the manufacturer of these two products, has stated it has no plans to market them in Australia at this time.</w:t>
      </w:r>
    </w:p>
    <w:p w:rsidR="00445CC1" w:rsidRDefault="00E3756D" w:rsidP="0039402C">
      <w:r>
        <w:t>P</w:t>
      </w:r>
      <w:r w:rsidR="0016633A">
        <w:t>roduct informatio</w:t>
      </w:r>
      <w:r w:rsidR="009341D5">
        <w:t xml:space="preserve">n </w:t>
      </w:r>
      <w:r w:rsidR="00DD78FC">
        <w:t>for</w:t>
      </w:r>
      <w:r w:rsidR="00A376BA">
        <w:t xml:space="preserve"> </w:t>
      </w:r>
      <w:proofErr w:type="spellStart"/>
      <w:r w:rsidR="0016633A">
        <w:t>P</w:t>
      </w:r>
      <w:r w:rsidR="00AE7251">
        <w:t>rolastin</w:t>
      </w:r>
      <w:proofErr w:type="spellEnd"/>
      <w:r>
        <w:t xml:space="preserve">-C reported </w:t>
      </w:r>
      <w:r w:rsidR="0016633A">
        <w:t xml:space="preserve">that the most common adverse events, occurring at a rate of ≥1% were chills, malaise, headache, rash, hot flush, and </w:t>
      </w:r>
      <w:proofErr w:type="spellStart"/>
      <w:r w:rsidR="0016633A">
        <w:t>pruritis</w:t>
      </w:r>
      <w:proofErr w:type="spellEnd"/>
      <w:r w:rsidR="009B279D">
        <w:t>. These were reported</w:t>
      </w:r>
      <w:r w:rsidR="0016633A">
        <w:t xml:space="preserve"> in two open-label trials</w:t>
      </w:r>
      <w:r w:rsidR="00EA3AE4">
        <w:t>,</w:t>
      </w:r>
      <w:r w:rsidR="0016633A">
        <w:t xml:space="preserve"> including 62 patients in total, </w:t>
      </w:r>
      <w:r w:rsidR="00EA3AE4">
        <w:t xml:space="preserve">with the </w:t>
      </w:r>
      <w:r w:rsidR="0016633A">
        <w:t xml:space="preserve">most serious adverse event </w:t>
      </w:r>
      <w:r w:rsidR="00EA3AE4">
        <w:t xml:space="preserve">being </w:t>
      </w:r>
      <w:r w:rsidR="0016633A">
        <w:t>an abdominal extremity rash.</w:t>
      </w:r>
      <w:r w:rsidR="00D3109F">
        <w:t xml:space="preserve"> </w:t>
      </w:r>
    </w:p>
    <w:p w:rsidR="00FB146B" w:rsidRPr="009B0BD7" w:rsidRDefault="009B0BD7" w:rsidP="002B3338">
      <w:pPr>
        <w:spacing w:before="120" w:after="120"/>
      </w:pPr>
      <w:r>
        <w:t>Researchers</w:t>
      </w:r>
      <w:r w:rsidR="0016633A">
        <w:t xml:space="preserve"> </w:t>
      </w:r>
      <w:r w:rsidR="00D3109F">
        <w:t>are</w:t>
      </w:r>
      <w:r w:rsidR="0016633A">
        <w:t xml:space="preserve"> </w:t>
      </w:r>
      <w:r>
        <w:t>working towards a new product</w:t>
      </w:r>
      <w:r w:rsidR="00EA3AE4">
        <w:t xml:space="preserve"> becoming available (</w:t>
      </w:r>
      <w:r w:rsidR="0046353D">
        <w:t>aerosolised A1-A</w:t>
      </w:r>
      <w:r w:rsidR="003B1112">
        <w:t>P</w:t>
      </w:r>
      <w:r w:rsidR="00EA3AE4">
        <w:t>)</w:t>
      </w:r>
      <w:r>
        <w:t xml:space="preserve">. </w:t>
      </w:r>
      <w:r w:rsidR="00AE7251">
        <w:t>This</w:t>
      </w:r>
      <w:r>
        <w:t xml:space="preserve"> would offer</w:t>
      </w:r>
      <w:r w:rsidR="0046353D">
        <w:t xml:space="preserve"> an alternative </w:t>
      </w:r>
      <w:r>
        <w:t>route</w:t>
      </w:r>
      <w:r w:rsidR="0046353D">
        <w:t xml:space="preserve"> to the intravenous </w:t>
      </w:r>
      <w:r>
        <w:t>administration of A1-PI</w:t>
      </w:r>
      <w:r w:rsidR="00EA3AE4">
        <w:t xml:space="preserve">, and is proposed to </w:t>
      </w:r>
      <w:r>
        <w:t xml:space="preserve">address the </w:t>
      </w:r>
      <w:r w:rsidR="00EA3AE4">
        <w:t xml:space="preserve">expensive and time consuming nature of </w:t>
      </w:r>
      <w:r>
        <w:t>A1-PI augmentation</w:t>
      </w:r>
      <w:r w:rsidR="0046353D">
        <w:t xml:space="preserve">. </w:t>
      </w:r>
      <w:r>
        <w:t>At present</w:t>
      </w:r>
      <w:r w:rsidR="00EA3AE4">
        <w:t>,</w:t>
      </w:r>
      <w:r>
        <w:t xml:space="preserve"> t</w:t>
      </w:r>
      <w:r w:rsidR="0046353D">
        <w:t>he safety and effectiveness of aerosolised A1-A</w:t>
      </w:r>
      <w:r w:rsidR="003B1112">
        <w:t>P</w:t>
      </w:r>
      <w:r w:rsidR="0046353D">
        <w:t xml:space="preserve"> ha</w:t>
      </w:r>
      <w:r w:rsidR="00473784">
        <w:t>ve</w:t>
      </w:r>
      <w:r w:rsidR="0046353D">
        <w:t xml:space="preserve"> not been confirmed</w:t>
      </w:r>
      <w:r w:rsidR="00AE7251">
        <w:t xml:space="preserve">, </w:t>
      </w:r>
      <w:r w:rsidR="00EA3AE4">
        <w:t xml:space="preserve">but a </w:t>
      </w:r>
      <w:r w:rsidR="0031677F">
        <w:t xml:space="preserve">long-term study </w:t>
      </w:r>
      <w:r w:rsidR="00EA3AE4">
        <w:t xml:space="preserve">has not yet been </w:t>
      </w:r>
      <w:r w:rsidR="00D87136">
        <w:t>published</w:t>
      </w:r>
      <w:r w:rsidR="0046353D">
        <w:t xml:space="preserve"> </w:t>
      </w:r>
      <w:r w:rsidR="0046353D">
        <w:fldChar w:fldCharType="begin"/>
      </w:r>
      <w:r w:rsidR="00B91433">
        <w:instrText xml:space="preserve"> ADDIN EN.CITE &lt;EndNote&gt;&lt;Cite&gt;&lt;Author&gt;Franciosi&lt;/Author&gt;&lt;Year&gt;2015&lt;/Year&gt;&lt;RecNum&gt;1366&lt;/RecNum&gt;&lt;DisplayText&gt;(Franciosi et al. 2015)&lt;/DisplayText&gt;&lt;record&gt;&lt;rec-number&gt;1366&lt;/rec-number&gt;&lt;foreign-keys&gt;&lt;key app="EN" db-id="vx5pwwdevsa0rbetrtixvasn0dzvr05w5d0z" timestamp="1518414576"&gt;1366&lt;/key&gt;&lt;/foreign-keys&gt;&lt;ref-type name="Journal Article"&gt;17&lt;/ref-type&gt;&lt;contributors&gt;&lt;authors&gt;&lt;author&gt;Franciosi, Alessandro N.&lt;/author&gt;&lt;author&gt;McCarthy, Cormac&lt;/author&gt;&lt;author&gt;McElvaney, Noel Gerry&lt;/author&gt;&lt;/authors&gt;&lt;/contributors&gt;&lt;titles&gt;&lt;title&gt;The efficacy and safety of inhaled human α-1 antitrypsin in people with α-1 antitrypsin deficiency-related emphysema&lt;/title&gt;&lt;secondary-title&gt;Expert Review of Respiratory Medicine&lt;/secondary-title&gt;&lt;/titles&gt;&lt;periodical&gt;&lt;full-title&gt;Expert Rev Respir Med&lt;/full-title&gt;&lt;abbr-1&gt;Expert review of respiratory medicine&lt;/abbr-1&gt;&lt;/periodical&gt;&lt;pages&gt;143-151&lt;/pages&gt;&lt;volume&gt;9&lt;/volume&gt;&lt;number&gt;2&lt;/number&gt;&lt;dates&gt;&lt;year&gt;2015&lt;/year&gt;&lt;pub-dates&gt;&lt;date&gt;2015/03/04&lt;/date&gt;&lt;/pub-dates&gt;&lt;/dates&gt;&lt;publisher&gt;Taylor &amp;amp; Francis&lt;/publisher&gt;&lt;isbn&gt;1747-6348&lt;/isbn&gt;&lt;urls&gt;&lt;related-urls&gt;&lt;url&gt;https://doi.org/10.1586/17476348.2015.1002472&lt;/url&gt;&lt;/related-urls&gt;&lt;/urls&gt;&lt;electronic-resource-num&gt;10.1586/17476348.2015.1002472&lt;/electronic-resource-num&gt;&lt;/record&gt;&lt;/Cite&gt;&lt;/EndNote&gt;</w:instrText>
      </w:r>
      <w:r w:rsidR="0046353D">
        <w:fldChar w:fldCharType="separate"/>
      </w:r>
      <w:r w:rsidR="00B91433">
        <w:rPr>
          <w:noProof/>
        </w:rPr>
        <w:t xml:space="preserve">(Franciosi </w:t>
      </w:r>
      <w:r w:rsidR="00E74AA3">
        <w:rPr>
          <w:noProof/>
        </w:rPr>
        <w:t>et al.</w:t>
      </w:r>
      <w:r w:rsidR="00B91433">
        <w:rPr>
          <w:noProof/>
        </w:rPr>
        <w:t xml:space="preserve"> 2015)</w:t>
      </w:r>
      <w:r w:rsidR="0046353D">
        <w:fldChar w:fldCharType="end"/>
      </w:r>
      <w:r w:rsidR="0046353D">
        <w:t>.</w:t>
      </w:r>
    </w:p>
    <w:p w:rsidR="002B3338" w:rsidRDefault="002B3338" w:rsidP="002B3338">
      <w:pPr>
        <w:spacing w:before="120" w:after="120"/>
        <w:rPr>
          <w:i/>
          <w:u w:val="single"/>
        </w:rPr>
      </w:pPr>
      <w:r>
        <w:rPr>
          <w:i/>
          <w:u w:val="single"/>
        </w:rPr>
        <w:t>Rationale</w:t>
      </w:r>
    </w:p>
    <w:p w:rsidR="00BD7299" w:rsidRDefault="003432EE" w:rsidP="003432EE">
      <w:pPr>
        <w:sectPr w:rsidR="00BD7299" w:rsidSect="005C11B0">
          <w:headerReference w:type="even" r:id="rId16"/>
          <w:footerReference w:type="default" r:id="rId17"/>
          <w:pgSz w:w="11906" w:h="16838"/>
          <w:pgMar w:top="709" w:right="1440" w:bottom="1276" w:left="1440" w:header="708" w:footer="227" w:gutter="0"/>
          <w:cols w:space="708"/>
          <w:docGrid w:linePitch="360"/>
        </w:sectPr>
      </w:pPr>
      <w:r>
        <w:t>It appears</w:t>
      </w:r>
      <w:r w:rsidRPr="00CB0BF1">
        <w:t xml:space="preserve"> the optimal dose of this therapy </w:t>
      </w:r>
      <w:r w:rsidR="00D02E77">
        <w:t>has</w:t>
      </w:r>
      <w:r w:rsidRPr="00CB0BF1">
        <w:t xml:space="preserve"> not bee</w:t>
      </w:r>
      <w:r w:rsidR="00BD7299">
        <w:t xml:space="preserve">n confirmed in the literature. </w:t>
      </w:r>
      <w:r w:rsidR="00A40CE5">
        <w:t xml:space="preserve">The dosing strategy used in published RCTs is provided in </w:t>
      </w:r>
      <w:r w:rsidR="00A40CE5">
        <w:fldChar w:fldCharType="begin"/>
      </w:r>
      <w:r w:rsidR="00A40CE5">
        <w:instrText xml:space="preserve"> REF _Ref506363103 \h </w:instrText>
      </w:r>
      <w:r w:rsidR="00A40CE5">
        <w:fldChar w:fldCharType="separate"/>
      </w:r>
      <w:r w:rsidR="00E86837">
        <w:t xml:space="preserve">Table </w:t>
      </w:r>
      <w:r w:rsidR="00E86837">
        <w:rPr>
          <w:noProof/>
        </w:rPr>
        <w:t>6</w:t>
      </w:r>
      <w:r w:rsidR="00A40CE5">
        <w:fldChar w:fldCharType="end"/>
      </w:r>
      <w:r w:rsidR="00A40CE5">
        <w:t xml:space="preserve">. </w:t>
      </w:r>
      <w:r w:rsidR="007B18F2">
        <w:t>As stated, a larger volume less frequently</w:t>
      </w:r>
      <w:r w:rsidR="003A0CBB">
        <w:t xml:space="preserve"> administered was</w:t>
      </w:r>
      <w:r w:rsidR="007B18F2">
        <w:t xml:space="preserve"> used in 1999, and since then</w:t>
      </w:r>
      <w:r w:rsidR="00AE2DA7">
        <w:t>,</w:t>
      </w:r>
      <w:r w:rsidR="007B18F2">
        <w:t xml:space="preserve"> the strategy of 60</w:t>
      </w:r>
      <w:r w:rsidR="00AE2DA7">
        <w:t xml:space="preserve"> </w:t>
      </w:r>
      <w:r w:rsidR="007B18F2">
        <w:t xml:space="preserve">mg/kg body weight per week seems to have been used. </w:t>
      </w:r>
      <w:r w:rsidR="00AE2DA7">
        <w:t xml:space="preserve">However, </w:t>
      </w:r>
      <w:r w:rsidR="007B18F2">
        <w:t>the m</w:t>
      </w:r>
      <w:r w:rsidR="00832E41">
        <w:t>inimal</w:t>
      </w:r>
      <w:r w:rsidR="007B18F2">
        <w:t xml:space="preserve"> clinically</w:t>
      </w:r>
      <w:r w:rsidR="00AE2DA7">
        <w:t>-</w:t>
      </w:r>
      <w:r w:rsidR="007B18F2">
        <w:t xml:space="preserve">effective threshold </w:t>
      </w:r>
      <w:r w:rsidR="00832E41">
        <w:t>is yet to be</w:t>
      </w:r>
      <w:r w:rsidR="007B18F2">
        <w:t xml:space="preserve"> confirmed.</w:t>
      </w:r>
    </w:p>
    <w:p w:rsidR="00BD7299" w:rsidRDefault="00BD7299" w:rsidP="00BD7299">
      <w:pPr>
        <w:pStyle w:val="Caption"/>
      </w:pPr>
      <w:bookmarkStart w:id="11" w:name="_Ref506363103"/>
      <w:r>
        <w:lastRenderedPageBreak/>
        <w:t xml:space="preserve">Table </w:t>
      </w:r>
      <w:r>
        <w:fldChar w:fldCharType="begin"/>
      </w:r>
      <w:r>
        <w:instrText xml:space="preserve"> SEQ Table \* ARABIC </w:instrText>
      </w:r>
      <w:r>
        <w:fldChar w:fldCharType="separate"/>
      </w:r>
      <w:r w:rsidR="00E86837">
        <w:rPr>
          <w:noProof/>
        </w:rPr>
        <w:t>6</w:t>
      </w:r>
      <w:r>
        <w:fldChar w:fldCharType="end"/>
      </w:r>
      <w:bookmarkEnd w:id="11"/>
      <w:r>
        <w:t xml:space="preserve"> Published randomised controlled trials</w:t>
      </w:r>
    </w:p>
    <w:tbl>
      <w:tblPr>
        <w:tblStyle w:val="TableGrid3"/>
        <w:tblW w:w="4965" w:type="pct"/>
        <w:tblBorders>
          <w:insideV w:val="none" w:sz="0" w:space="0" w:color="auto"/>
        </w:tblBorders>
        <w:tblLook w:val="04A0" w:firstRow="1" w:lastRow="0" w:firstColumn="1" w:lastColumn="0" w:noHBand="0" w:noVBand="1"/>
        <w:tblCaption w:val="Table 7 Published and ongoing clinical trials of emicizumab"/>
      </w:tblPr>
      <w:tblGrid>
        <w:gridCol w:w="1647"/>
        <w:gridCol w:w="2542"/>
        <w:gridCol w:w="1489"/>
        <w:gridCol w:w="1489"/>
        <w:gridCol w:w="2063"/>
        <w:gridCol w:w="1368"/>
        <w:gridCol w:w="3477"/>
      </w:tblGrid>
      <w:tr w:rsidR="00BD7299" w:rsidRPr="009627F8" w:rsidTr="0016633A">
        <w:trPr>
          <w:cantSplit/>
          <w:tblHeader/>
        </w:trPr>
        <w:tc>
          <w:tcPr>
            <w:tcW w:w="585"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Trial ID</w:t>
            </w:r>
          </w:p>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Level of evidence</w:t>
            </w:r>
          </w:p>
          <w:p w:rsidR="00BD7299" w:rsidRPr="009627F8" w:rsidRDefault="00BD7299" w:rsidP="0016633A">
            <w:pPr>
              <w:spacing w:after="60"/>
              <w:rPr>
                <w:rFonts w:ascii="Arial Narrow" w:eastAsiaTheme="minorHAnsi" w:hAnsi="Arial Narrow" w:cstheme="minorBidi"/>
                <w:b/>
                <w:sz w:val="20"/>
                <w:szCs w:val="20"/>
              </w:rPr>
            </w:pPr>
          </w:p>
        </w:tc>
        <w:tc>
          <w:tcPr>
            <w:tcW w:w="903"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 xml:space="preserve">Eligibility criteria of patients </w:t>
            </w:r>
            <w:r w:rsidRPr="009627F8">
              <w:rPr>
                <w:rFonts w:ascii="Arial Narrow" w:hAnsi="Arial Narrow"/>
                <w:sz w:val="20"/>
                <w:szCs w:val="20"/>
              </w:rPr>
              <w:t>(FEV</w:t>
            </w:r>
            <w:r w:rsidRPr="009627F8">
              <w:rPr>
                <w:rFonts w:ascii="Arial Narrow" w:hAnsi="Arial Narrow"/>
                <w:sz w:val="20"/>
                <w:szCs w:val="20"/>
                <w:vertAlign w:val="subscript"/>
              </w:rPr>
              <w:t>1</w:t>
            </w:r>
            <w:r w:rsidRPr="009627F8">
              <w:rPr>
                <w:rFonts w:ascii="Arial Narrow" w:hAnsi="Arial Narrow"/>
                <w:sz w:val="20"/>
                <w:szCs w:val="20"/>
              </w:rPr>
              <w:t>, genetic variant or serum A1-PI levels if given)</w:t>
            </w:r>
          </w:p>
        </w:tc>
        <w:tc>
          <w:tcPr>
            <w:tcW w:w="529"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Product</w:t>
            </w:r>
          </w:p>
          <w:p w:rsidR="00BD7299" w:rsidRPr="009627F8" w:rsidRDefault="00BD7299" w:rsidP="0016633A">
            <w:pPr>
              <w:spacing w:after="60"/>
              <w:rPr>
                <w:rFonts w:ascii="Arial Narrow" w:eastAsiaTheme="minorHAnsi" w:hAnsi="Arial Narrow" w:cstheme="minorBidi"/>
                <w:b/>
                <w:sz w:val="20"/>
                <w:szCs w:val="20"/>
              </w:rPr>
            </w:pPr>
          </w:p>
        </w:tc>
        <w:tc>
          <w:tcPr>
            <w:tcW w:w="529"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Dosing strategy</w:t>
            </w:r>
          </w:p>
          <w:p w:rsidR="00BD7299" w:rsidRPr="009627F8" w:rsidRDefault="00BD7299" w:rsidP="0016633A">
            <w:pPr>
              <w:spacing w:after="60"/>
              <w:rPr>
                <w:rFonts w:ascii="Arial Narrow" w:eastAsiaTheme="minorHAnsi" w:hAnsi="Arial Narrow" w:cstheme="minorBidi"/>
                <w:b/>
                <w:sz w:val="20"/>
                <w:szCs w:val="20"/>
              </w:rPr>
            </w:pPr>
          </w:p>
        </w:tc>
        <w:tc>
          <w:tcPr>
            <w:tcW w:w="733"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i/>
                <w:sz w:val="20"/>
                <w:szCs w:val="20"/>
              </w:rPr>
            </w:pPr>
            <w:r w:rsidRPr="009627F8">
              <w:rPr>
                <w:rFonts w:ascii="Arial Narrow" w:eastAsiaTheme="minorHAnsi" w:hAnsi="Arial Narrow" w:cstheme="minorBidi"/>
                <w:b/>
                <w:sz w:val="20"/>
                <w:szCs w:val="20"/>
              </w:rPr>
              <w:t>Comparator</w:t>
            </w:r>
          </w:p>
        </w:tc>
        <w:tc>
          <w:tcPr>
            <w:tcW w:w="486"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Follow up</w:t>
            </w:r>
          </w:p>
        </w:tc>
        <w:tc>
          <w:tcPr>
            <w:tcW w:w="1235" w:type="pct"/>
            <w:shd w:val="clear" w:color="auto" w:fill="D9D9D9" w:themeFill="background1" w:themeFillShade="D9"/>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Outcomes</w:t>
            </w:r>
          </w:p>
        </w:tc>
      </w:tr>
      <w:tr w:rsidR="00BD7299" w:rsidRPr="009627F8" w:rsidTr="0016633A">
        <w:trPr>
          <w:cantSplit/>
        </w:trPr>
        <w:tc>
          <w:tcPr>
            <w:tcW w:w="585"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sz w:val="20"/>
                <w:szCs w:val="20"/>
              </w:rPr>
            </w:pPr>
            <w:r w:rsidRPr="009627F8">
              <w:rPr>
                <w:rFonts w:ascii="Arial Narrow" w:eastAsiaTheme="minorHAnsi" w:hAnsi="Arial Narrow" w:cstheme="minorBidi"/>
                <w:b/>
                <w:sz w:val="20"/>
                <w:szCs w:val="20"/>
              </w:rPr>
              <w:t>Published trials</w:t>
            </w:r>
          </w:p>
        </w:tc>
        <w:tc>
          <w:tcPr>
            <w:tcW w:w="903"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sz w:val="20"/>
                <w:szCs w:val="20"/>
              </w:rPr>
            </w:pPr>
          </w:p>
        </w:tc>
        <w:tc>
          <w:tcPr>
            <w:tcW w:w="529"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i/>
                <w:sz w:val="20"/>
                <w:szCs w:val="20"/>
              </w:rPr>
            </w:pPr>
          </w:p>
        </w:tc>
        <w:tc>
          <w:tcPr>
            <w:tcW w:w="529"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i/>
                <w:sz w:val="20"/>
                <w:szCs w:val="20"/>
              </w:rPr>
            </w:pPr>
          </w:p>
        </w:tc>
        <w:tc>
          <w:tcPr>
            <w:tcW w:w="733"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sz w:val="20"/>
                <w:szCs w:val="20"/>
              </w:rPr>
            </w:pPr>
          </w:p>
        </w:tc>
        <w:tc>
          <w:tcPr>
            <w:tcW w:w="486"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sz w:val="20"/>
                <w:szCs w:val="20"/>
              </w:rPr>
            </w:pPr>
          </w:p>
        </w:tc>
        <w:tc>
          <w:tcPr>
            <w:tcW w:w="1235" w:type="pct"/>
            <w:shd w:val="clear" w:color="auto" w:fill="F2F2F2" w:themeFill="background1" w:themeFillShade="F2"/>
          </w:tcPr>
          <w:p w:rsidR="00BD7299" w:rsidRPr="009627F8" w:rsidRDefault="00BD7299" w:rsidP="0016633A">
            <w:pPr>
              <w:spacing w:after="60"/>
              <w:rPr>
                <w:rFonts w:ascii="Arial Narrow" w:eastAsiaTheme="minorHAnsi" w:hAnsi="Arial Narrow" w:cstheme="minorBidi"/>
                <w:b/>
                <w:sz w:val="20"/>
                <w:szCs w:val="20"/>
              </w:rPr>
            </w:pPr>
          </w:p>
        </w:tc>
      </w:tr>
      <w:tr w:rsidR="00BD7299" w:rsidRPr="009627F8" w:rsidTr="0016633A">
        <w:trPr>
          <w:cantSplit/>
          <w:trHeight w:val="1870"/>
        </w:trPr>
        <w:tc>
          <w:tcPr>
            <w:tcW w:w="585"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fldChar w:fldCharType="begin">
                <w:fldData xml:space="preserve">PEVuZE5vdGU+PENpdGUgQXV0aG9yWWVhcj0iMSI+PEF1dGhvcj5EaXJrc2VuPC9BdXRob3I+PFll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aXIgQ3JpdCBDYXJlIE1lZDwvZnVsbC10aXRsZT48YWJici0xPkFtZXJpY2FuIGpvdXJuYWwgb2Yg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</w:fldData>
              </w:fldChar>
            </w:r>
            <w:r w:rsidR="00B91433" w:rsidRPr="009627F8">
              <w:rPr>
                <w:rFonts w:ascii="Arial Narrow" w:eastAsiaTheme="minorHAnsi" w:hAnsi="Arial Narrow" w:cstheme="minorBidi"/>
                <w:sz w:val="20"/>
                <w:szCs w:val="20"/>
              </w:rPr>
              <w:instrText xml:space="preserve"> ADDIN EN.CITE </w:instrText>
            </w:r>
            <w:r w:rsidR="00B91433" w:rsidRPr="009627F8">
              <w:rPr>
                <w:rFonts w:ascii="Arial Narrow" w:eastAsiaTheme="minorHAnsi" w:hAnsi="Arial Narrow" w:cstheme="minorBidi"/>
                <w:sz w:val="20"/>
                <w:szCs w:val="20"/>
              </w:rPr>
              <w:fldChar w:fldCharType="begin">
                <w:fldData xml:space="preserve">PEVuZE5vdGU+PENpdGUgQXV0aG9yWWVhcj0iMSI+PEF1dGhvcj5EaXJrc2VuPC9BdXRob3I+PFll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aXIgQ3JpdCBDYXJlIE1lZDwvZnVsbC10aXRsZT48YWJici0xPkFtZXJpY2FuIGpvdXJuYWwgb2Yg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</w:fldData>
              </w:fldChar>
            </w:r>
            <w:r w:rsidR="00B91433" w:rsidRPr="009627F8">
              <w:rPr>
                <w:rFonts w:ascii="Arial Narrow" w:eastAsiaTheme="minorHAnsi" w:hAnsi="Arial Narrow" w:cstheme="minorBidi"/>
                <w:sz w:val="20"/>
                <w:szCs w:val="20"/>
              </w:rPr>
              <w:instrText xml:space="preserve"> ADDIN EN.CITE.DATA </w:instrText>
            </w:r>
            <w:r w:rsidR="00B91433" w:rsidRPr="009627F8">
              <w:rPr>
                <w:rFonts w:ascii="Arial Narrow" w:eastAsiaTheme="minorHAnsi" w:hAnsi="Arial Narrow" w:cstheme="minorBidi"/>
                <w:sz w:val="20"/>
                <w:szCs w:val="20"/>
              </w:rPr>
            </w:r>
            <w:r w:rsidR="00B91433" w:rsidRPr="009627F8">
              <w:rPr>
                <w:rFonts w:ascii="Arial Narrow" w:eastAsiaTheme="minorHAnsi" w:hAnsi="Arial Narrow" w:cstheme="minorBidi"/>
                <w:sz w:val="20"/>
                <w:szCs w:val="20"/>
              </w:rPr>
              <w:fldChar w:fldCharType="end"/>
            </w:r>
            <w:r w:rsidRPr="009627F8">
              <w:rPr>
                <w:rFonts w:ascii="Arial Narrow" w:eastAsiaTheme="minorHAnsi" w:hAnsi="Arial Narrow" w:cstheme="minorBidi"/>
                <w:sz w:val="20"/>
                <w:szCs w:val="20"/>
              </w:rPr>
            </w:r>
            <w:r w:rsidRPr="009627F8">
              <w:rPr>
                <w:rFonts w:ascii="Arial Narrow" w:eastAsiaTheme="minorHAnsi" w:hAnsi="Arial Narrow" w:cstheme="minorBidi"/>
                <w:sz w:val="20"/>
                <w:szCs w:val="20"/>
              </w:rPr>
              <w:fldChar w:fldCharType="separate"/>
            </w:r>
            <w:r w:rsidR="00B91433" w:rsidRPr="009627F8">
              <w:rPr>
                <w:rFonts w:ascii="Arial Narrow" w:eastAsiaTheme="minorHAnsi" w:hAnsi="Arial Narrow" w:cstheme="minorBidi"/>
                <w:noProof/>
                <w:sz w:val="20"/>
                <w:szCs w:val="20"/>
              </w:rPr>
              <w:t xml:space="preserve">Dirksen </w:t>
            </w:r>
            <w:r w:rsidR="00E74AA3">
              <w:rPr>
                <w:rFonts w:ascii="Arial Narrow" w:eastAsiaTheme="minorHAnsi" w:hAnsi="Arial Narrow" w:cstheme="minorBidi"/>
                <w:noProof/>
                <w:sz w:val="20"/>
                <w:szCs w:val="20"/>
              </w:rPr>
              <w:t>et al.</w:t>
            </w:r>
            <w:r w:rsidR="00B91433" w:rsidRPr="009627F8">
              <w:rPr>
                <w:rFonts w:ascii="Arial Narrow" w:eastAsiaTheme="minorHAnsi" w:hAnsi="Arial Narrow" w:cstheme="minorBidi"/>
                <w:noProof/>
                <w:sz w:val="20"/>
                <w:szCs w:val="20"/>
              </w:rPr>
              <w:t xml:space="preserve"> (1999)</w:t>
            </w:r>
            <w:r w:rsidRPr="009627F8">
              <w:rPr>
                <w:rFonts w:ascii="Arial Narrow" w:eastAsiaTheme="minorHAnsi" w:hAnsi="Arial Narrow" w:cstheme="minorBidi"/>
                <w:sz w:val="20"/>
                <w:szCs w:val="20"/>
              </w:rPr>
              <w:fldChar w:fldCharType="end"/>
            </w:r>
          </w:p>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t>RCT</w:t>
            </w:r>
          </w:p>
          <w:p w:rsidR="00BD7299" w:rsidRPr="009627F8" w:rsidRDefault="00BD7299" w:rsidP="0016633A">
            <w:pPr>
              <w:spacing w:after="60"/>
              <w:rPr>
                <w:rFonts w:ascii="Arial Narrow" w:eastAsiaTheme="minorHAnsi" w:hAnsi="Arial Narrow" w:cstheme="minorBidi"/>
                <w:sz w:val="20"/>
                <w:szCs w:val="20"/>
              </w:rPr>
            </w:pPr>
          </w:p>
        </w:tc>
        <w:tc>
          <w:tcPr>
            <w:tcW w:w="903"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hAnsi="Arial Narrow"/>
                <w:sz w:val="20"/>
                <w:szCs w:val="20"/>
                <w:lang w:val="en"/>
              </w:rPr>
              <w:t>α</w:t>
            </w:r>
            <w:r w:rsidRPr="009627F8">
              <w:rPr>
                <w:rFonts w:ascii="Arial Narrow" w:hAnsi="Arial Narrow"/>
                <w:sz w:val="20"/>
                <w:szCs w:val="20"/>
                <w:vertAlign w:val="subscript"/>
                <w:lang w:val="en"/>
              </w:rPr>
              <w:t>1</w:t>
            </w:r>
            <w:r w:rsidRPr="009627F8">
              <w:rPr>
                <w:rFonts w:ascii="Arial Narrow" w:hAnsi="Arial Narrow"/>
                <w:sz w:val="20"/>
                <w:szCs w:val="20"/>
                <w:lang w:val="en"/>
              </w:rPr>
              <w:t>-antitrypsin deficiency of PI*ZZ phenotype from isoelectric focusing; moderate to severe emphysema (FEV</w:t>
            </w:r>
            <w:r w:rsidRPr="009627F8">
              <w:rPr>
                <w:rFonts w:ascii="Arial Narrow" w:hAnsi="Arial Narrow"/>
                <w:sz w:val="20"/>
                <w:szCs w:val="20"/>
                <w:vertAlign w:val="subscript"/>
                <w:lang w:val="en"/>
              </w:rPr>
              <w:t>1</w:t>
            </w:r>
            <w:r w:rsidRPr="009627F8">
              <w:rPr>
                <w:rFonts w:ascii="Arial Narrow" w:hAnsi="Arial Narrow"/>
                <w:sz w:val="20"/>
                <w:szCs w:val="20"/>
                <w:lang w:val="en"/>
              </w:rPr>
              <w:t xml:space="preserve"> between 30% and 80% of predicted); ceased smoking since 6 months</w:t>
            </w:r>
          </w:p>
        </w:tc>
        <w:tc>
          <w:tcPr>
            <w:tcW w:w="529" w:type="pct"/>
          </w:tcPr>
          <w:p w:rsidR="00BD7299" w:rsidRPr="009627F8" w:rsidRDefault="00BF7F44" w:rsidP="0016633A">
            <w:pPr>
              <w:spacing w:after="60"/>
              <w:rPr>
                <w:rFonts w:ascii="Arial Narrow" w:eastAsiaTheme="minorHAnsi" w:hAnsi="Arial Narrow" w:cstheme="minorBidi"/>
                <w:sz w:val="20"/>
                <w:szCs w:val="20"/>
                <w:lang w:val="en"/>
              </w:rPr>
            </w:pPr>
            <w:proofErr w:type="spellStart"/>
            <w:r w:rsidRPr="009627F8">
              <w:rPr>
                <w:rFonts w:ascii="Arial Narrow" w:eastAsiaTheme="minorHAnsi" w:hAnsi="Arial Narrow" w:cstheme="minorBidi"/>
                <w:sz w:val="20"/>
                <w:szCs w:val="20"/>
              </w:rPr>
              <w:t>Prolastin</w:t>
            </w:r>
            <w:proofErr w:type="spellEnd"/>
            <w:r w:rsidRPr="009627F8">
              <w:rPr>
                <w:rFonts w:ascii="Arial Narrow" w:eastAsiaTheme="minorHAnsi" w:hAnsi="Arial Narrow" w:cstheme="minorBidi"/>
                <w:sz w:val="20"/>
                <w:szCs w:val="20"/>
              </w:rPr>
              <w:t>-C</w:t>
            </w:r>
          </w:p>
        </w:tc>
        <w:tc>
          <w:tcPr>
            <w:tcW w:w="529" w:type="pct"/>
          </w:tcPr>
          <w:p w:rsidR="00BD7299" w:rsidRPr="009627F8" w:rsidRDefault="00BD7299" w:rsidP="0016633A">
            <w:pPr>
              <w:spacing w:after="60"/>
              <w:rPr>
                <w:rFonts w:ascii="Arial Narrow" w:eastAsiaTheme="minorHAnsi" w:hAnsi="Arial Narrow" w:cstheme="minorBidi"/>
                <w:sz w:val="20"/>
                <w:szCs w:val="20"/>
                <w:lang w:val="en"/>
              </w:rPr>
            </w:pPr>
            <w:r w:rsidRPr="009627F8">
              <w:rPr>
                <w:rFonts w:ascii="Arial Narrow" w:eastAsiaTheme="minorHAnsi" w:hAnsi="Arial Narrow" w:cstheme="minorBidi"/>
                <w:sz w:val="20"/>
                <w:szCs w:val="20"/>
                <w:lang w:val="en"/>
              </w:rPr>
              <w:t>250 mg/kg body weight</w:t>
            </w:r>
          </w:p>
          <w:p w:rsidR="00BD7299" w:rsidRPr="009627F8" w:rsidRDefault="00BD7299" w:rsidP="0016633A">
            <w:pPr>
              <w:spacing w:after="60"/>
              <w:rPr>
                <w:rFonts w:ascii="Arial Narrow" w:eastAsiaTheme="minorHAnsi" w:hAnsi="Arial Narrow" w:cstheme="minorBidi"/>
                <w:sz w:val="20"/>
                <w:szCs w:val="20"/>
              </w:rPr>
            </w:pPr>
            <w:r w:rsidRPr="009627F8">
              <w:rPr>
                <w:rFonts w:ascii="Arial Narrow" w:hAnsi="Arial Narrow"/>
                <w:sz w:val="20"/>
                <w:szCs w:val="20"/>
              </w:rPr>
              <w:t>Every 4 weeks</w:t>
            </w:r>
          </w:p>
        </w:tc>
        <w:tc>
          <w:tcPr>
            <w:tcW w:w="733" w:type="pct"/>
          </w:tcPr>
          <w:p w:rsidR="00BD7299" w:rsidRPr="009627F8" w:rsidRDefault="00BD7299" w:rsidP="0016633A">
            <w:pPr>
              <w:spacing w:after="60"/>
              <w:rPr>
                <w:rFonts w:ascii="Arial Narrow" w:eastAsiaTheme="minorHAnsi" w:hAnsi="Arial Narrow" w:cstheme="minorBidi"/>
                <w:i/>
                <w:sz w:val="20"/>
                <w:szCs w:val="20"/>
              </w:rPr>
            </w:pPr>
            <w:r w:rsidRPr="009627F8">
              <w:rPr>
                <w:rFonts w:ascii="Arial Narrow" w:hAnsi="Arial Narrow"/>
                <w:sz w:val="20"/>
                <w:szCs w:val="20"/>
              </w:rPr>
              <w:t>Placebo: albumin 625 mg/kg body weight</w:t>
            </w:r>
          </w:p>
        </w:tc>
        <w:tc>
          <w:tcPr>
            <w:tcW w:w="486"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t>36 months</w:t>
            </w:r>
          </w:p>
          <w:p w:rsidR="00BD7299" w:rsidRPr="009627F8" w:rsidRDefault="00BD7299" w:rsidP="0016633A">
            <w:pPr>
              <w:spacing w:after="60"/>
              <w:rPr>
                <w:rFonts w:ascii="Arial Narrow" w:eastAsiaTheme="minorHAnsi" w:hAnsi="Arial Narrow" w:cstheme="minorBidi"/>
                <w:sz w:val="20"/>
                <w:szCs w:val="20"/>
              </w:rPr>
            </w:pPr>
          </w:p>
        </w:tc>
        <w:tc>
          <w:tcPr>
            <w:tcW w:w="1235"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hAnsi="Arial Narrow"/>
                <w:sz w:val="20"/>
                <w:szCs w:val="20"/>
                <w:lang w:val="en"/>
              </w:rPr>
              <w:t>Pulmonary function testing: FEV</w:t>
            </w:r>
            <w:r w:rsidRPr="009627F8">
              <w:rPr>
                <w:rFonts w:ascii="Arial Narrow" w:hAnsi="Arial Narrow"/>
                <w:sz w:val="20"/>
                <w:szCs w:val="20"/>
                <w:vertAlign w:val="subscript"/>
                <w:lang w:val="en"/>
              </w:rPr>
              <w:t>1</w:t>
            </w:r>
            <w:r w:rsidRPr="009627F8">
              <w:rPr>
                <w:rFonts w:ascii="Arial Narrow" w:hAnsi="Arial Narrow"/>
                <w:sz w:val="20"/>
                <w:szCs w:val="20"/>
                <w:lang w:val="en"/>
              </w:rPr>
              <w:t>, carbon monoxide diffusion constant (</w:t>
            </w:r>
            <w:proofErr w:type="spellStart"/>
            <w:r w:rsidRPr="009627F8">
              <w:rPr>
                <w:rFonts w:ascii="Arial Narrow" w:hAnsi="Arial Narrow"/>
                <w:sz w:val="20"/>
                <w:szCs w:val="20"/>
                <w:lang w:val="en"/>
              </w:rPr>
              <w:t>K</w:t>
            </w:r>
            <w:r w:rsidRPr="009627F8">
              <w:rPr>
                <w:rStyle w:val="smallcaps1"/>
                <w:rFonts w:ascii="Arial Narrow" w:hAnsi="Arial Narrow"/>
                <w:sz w:val="20"/>
                <w:szCs w:val="20"/>
                <w:lang w:val="en"/>
              </w:rPr>
              <w:t>co</w:t>
            </w:r>
            <w:proofErr w:type="spellEnd"/>
            <w:r w:rsidRPr="009627F8">
              <w:rPr>
                <w:rStyle w:val="smallcaps1"/>
                <w:rFonts w:ascii="Arial Narrow" w:hAnsi="Arial Narrow"/>
                <w:sz w:val="20"/>
                <w:szCs w:val="20"/>
                <w:lang w:val="en"/>
              </w:rPr>
              <w:t>),</w:t>
            </w:r>
            <w:r w:rsidRPr="009627F8">
              <w:rPr>
                <w:rFonts w:ascii="Arial Narrow" w:hAnsi="Arial Narrow"/>
                <w:sz w:val="20"/>
                <w:szCs w:val="20"/>
                <w:lang w:val="en"/>
              </w:rPr>
              <w:t xml:space="preserve"> diffusion capacity (D</w:t>
            </w:r>
            <w:r w:rsidRPr="009627F8">
              <w:rPr>
                <w:rStyle w:val="smallcaps1"/>
                <w:rFonts w:ascii="Arial Narrow" w:hAnsi="Arial Narrow"/>
                <w:sz w:val="20"/>
                <w:szCs w:val="20"/>
                <w:lang w:val="en"/>
              </w:rPr>
              <w:t>l</w:t>
            </w:r>
            <w:r w:rsidRPr="009627F8">
              <w:rPr>
                <w:rFonts w:ascii="Arial Narrow" w:hAnsi="Arial Narrow"/>
                <w:sz w:val="20"/>
                <w:szCs w:val="20"/>
                <w:lang w:val="en"/>
              </w:rPr>
              <w:t xml:space="preserve"> </w:t>
            </w:r>
            <w:r w:rsidRPr="009627F8">
              <w:rPr>
                <w:rFonts w:ascii="Arial Narrow" w:hAnsi="Arial Narrow"/>
                <w:sz w:val="20"/>
                <w:szCs w:val="20"/>
                <w:vertAlign w:val="subscript"/>
                <w:lang w:val="en"/>
              </w:rPr>
              <w:t>CO</w:t>
            </w:r>
            <w:r w:rsidRPr="009627F8">
              <w:rPr>
                <w:rFonts w:ascii="Arial Narrow" w:hAnsi="Arial Narrow"/>
                <w:sz w:val="20"/>
                <w:szCs w:val="20"/>
                <w:lang w:val="en"/>
              </w:rPr>
              <w:t>) at 3mo intervals; patient administered serial spirometry daily; CT annually</w:t>
            </w:r>
          </w:p>
        </w:tc>
      </w:tr>
      <w:tr w:rsidR="00BD7299" w:rsidRPr="009627F8" w:rsidTr="0016633A">
        <w:trPr>
          <w:cantSplit/>
          <w:trHeight w:val="1870"/>
        </w:trPr>
        <w:tc>
          <w:tcPr>
            <w:tcW w:w="585" w:type="pct"/>
          </w:tcPr>
          <w:p w:rsidR="00BD7299" w:rsidRPr="009627F8" w:rsidRDefault="00BD7299" w:rsidP="0016633A">
            <w:pPr>
              <w:spacing w:after="60"/>
              <w:rPr>
                <w:rFonts w:ascii="Arial Narrow" w:hAnsi="Arial Narrow"/>
                <w:sz w:val="20"/>
                <w:szCs w:val="20"/>
              </w:rPr>
            </w:pPr>
            <w:r w:rsidRPr="009627F8">
              <w:rPr>
                <w:rFonts w:ascii="Arial Narrow" w:hAnsi="Arial Narrow"/>
                <w:sz w:val="20"/>
                <w:szCs w:val="20"/>
              </w:rPr>
              <w:t>EXACTLE</w:t>
            </w:r>
            <w:r w:rsidRPr="009627F8">
              <w:rPr>
                <w:rFonts w:ascii="Arial Narrow" w:hAnsi="Arial Narrow"/>
                <w:sz w:val="20"/>
                <w:szCs w:val="20"/>
              </w:rPr>
              <w:br/>
            </w:r>
            <w:r w:rsidRPr="009627F8">
              <w:rPr>
                <w:rFonts w:ascii="Arial Narrow" w:hAnsi="Arial Narrow"/>
                <w:sz w:val="20"/>
                <w:szCs w:val="20"/>
              </w:rPr>
              <w:fldChar w:fldCharType="begin">
                <w:fldData xml:space="preserve">PEVuZE5vdGU+PENpdGU+PEF1dGhvcj5EaXJrc2VuPC9BdXRob3I+PFllYXI+MjAwOTwvWWVhcj48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</w:fldData>
              </w:fldChar>
            </w:r>
            <w:r w:rsidR="00B91433" w:rsidRPr="009627F8">
              <w:rPr>
                <w:rFonts w:ascii="Arial Narrow" w:hAnsi="Arial Narrow"/>
                <w:sz w:val="20"/>
                <w:szCs w:val="20"/>
              </w:rPr>
              <w:instrText xml:space="preserve"> ADDIN EN.CITE </w:instrText>
            </w:r>
            <w:r w:rsidR="00B91433" w:rsidRPr="009627F8">
              <w:rPr>
                <w:rFonts w:ascii="Arial Narrow" w:hAnsi="Arial Narrow"/>
                <w:sz w:val="20"/>
                <w:szCs w:val="20"/>
              </w:rPr>
              <w:fldChar w:fldCharType="begin">
                <w:fldData xml:space="preserve">PEVuZE5vdGU+PENpdGU+PEF1dGhvcj5EaXJrc2VuPC9BdXRob3I+PFllYXI+MjAwOTwvWWVhcj48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</w:fldData>
              </w:fldChar>
            </w:r>
            <w:r w:rsidR="00B91433" w:rsidRPr="009627F8">
              <w:rPr>
                <w:rFonts w:ascii="Arial Narrow" w:hAnsi="Arial Narrow"/>
                <w:sz w:val="20"/>
                <w:szCs w:val="20"/>
              </w:rPr>
              <w:instrText xml:space="preserve"> ADDIN EN.CITE.DATA </w:instrText>
            </w:r>
            <w:r w:rsidR="00B91433" w:rsidRPr="009627F8">
              <w:rPr>
                <w:rFonts w:ascii="Arial Narrow" w:hAnsi="Arial Narrow"/>
                <w:sz w:val="20"/>
                <w:szCs w:val="20"/>
              </w:rPr>
            </w:r>
            <w:r w:rsidR="00B91433" w:rsidRPr="009627F8">
              <w:rPr>
                <w:rFonts w:ascii="Arial Narrow" w:hAnsi="Arial Narrow"/>
                <w:sz w:val="20"/>
                <w:szCs w:val="20"/>
              </w:rPr>
              <w:fldChar w:fldCharType="end"/>
            </w:r>
            <w:r w:rsidRPr="009627F8">
              <w:rPr>
                <w:rFonts w:ascii="Arial Narrow" w:hAnsi="Arial Narrow"/>
                <w:sz w:val="20"/>
                <w:szCs w:val="20"/>
              </w:rPr>
            </w:r>
            <w:r w:rsidRPr="009627F8">
              <w:rPr>
                <w:rFonts w:ascii="Arial Narrow" w:hAnsi="Arial Narrow"/>
                <w:sz w:val="20"/>
                <w:szCs w:val="20"/>
              </w:rPr>
              <w:fldChar w:fldCharType="separate"/>
            </w:r>
            <w:r w:rsidR="00B91433" w:rsidRPr="009627F8">
              <w:rPr>
                <w:rFonts w:ascii="Arial Narrow" w:hAnsi="Arial Narrow"/>
                <w:noProof/>
                <w:sz w:val="20"/>
                <w:szCs w:val="20"/>
              </w:rPr>
              <w:t xml:space="preserve">(Dirksen </w:t>
            </w:r>
            <w:r w:rsidR="00E74AA3">
              <w:rPr>
                <w:rFonts w:ascii="Arial Narrow" w:hAnsi="Arial Narrow"/>
                <w:noProof/>
                <w:sz w:val="20"/>
                <w:szCs w:val="20"/>
              </w:rPr>
              <w:t>et al.</w:t>
            </w:r>
            <w:r w:rsidR="00B91433" w:rsidRPr="009627F8">
              <w:rPr>
                <w:rFonts w:ascii="Arial Narrow" w:hAnsi="Arial Narrow"/>
                <w:noProof/>
                <w:sz w:val="20"/>
                <w:szCs w:val="20"/>
              </w:rPr>
              <w:t xml:space="preserve"> 2009)</w:t>
            </w:r>
            <w:r w:rsidRPr="009627F8">
              <w:rPr>
                <w:rFonts w:ascii="Arial Narrow" w:hAnsi="Arial Narrow"/>
                <w:sz w:val="20"/>
                <w:szCs w:val="20"/>
              </w:rPr>
              <w:fldChar w:fldCharType="end"/>
            </w:r>
          </w:p>
          <w:p w:rsidR="00BD7299" w:rsidRPr="009627F8" w:rsidRDefault="00BD7299" w:rsidP="0016633A">
            <w:pPr>
              <w:spacing w:after="60"/>
              <w:rPr>
                <w:rFonts w:ascii="Arial Narrow" w:hAnsi="Arial Narrow"/>
                <w:sz w:val="20"/>
                <w:szCs w:val="20"/>
              </w:rPr>
            </w:pPr>
            <w:r w:rsidRPr="009627F8">
              <w:rPr>
                <w:rFonts w:ascii="Arial Narrow" w:hAnsi="Arial Narrow"/>
                <w:sz w:val="20"/>
                <w:szCs w:val="20"/>
              </w:rPr>
              <w:t>RCT</w:t>
            </w:r>
          </w:p>
          <w:p w:rsidR="00BD7299" w:rsidRPr="009627F8" w:rsidRDefault="00BD7299" w:rsidP="0016633A">
            <w:pPr>
              <w:spacing w:after="60"/>
              <w:rPr>
                <w:rFonts w:ascii="Arial Narrow" w:eastAsiaTheme="minorHAnsi" w:hAnsi="Arial Narrow" w:cstheme="minorBidi"/>
                <w:sz w:val="20"/>
                <w:szCs w:val="20"/>
              </w:rPr>
            </w:pPr>
          </w:p>
        </w:tc>
        <w:tc>
          <w:tcPr>
            <w:tcW w:w="903"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t xml:space="preserve">Severe </w:t>
            </w:r>
            <w:r w:rsidRPr="009627F8">
              <w:rPr>
                <w:rFonts w:ascii="Arial Narrow" w:hAnsi="Arial Narrow" w:cs="Helvetica"/>
                <w:sz w:val="20"/>
                <w:szCs w:val="20"/>
                <w:lang w:val="en"/>
              </w:rPr>
              <w:t>congenital α</w:t>
            </w:r>
            <w:r w:rsidRPr="009627F8">
              <w:rPr>
                <w:rFonts w:ascii="Arial Narrow" w:hAnsi="Arial Narrow" w:cs="Helvetica"/>
                <w:sz w:val="20"/>
                <w:szCs w:val="20"/>
                <w:vertAlign w:val="subscript"/>
                <w:lang w:val="en"/>
              </w:rPr>
              <w:t>1</w:t>
            </w:r>
            <w:r w:rsidRPr="009627F8">
              <w:rPr>
                <w:rFonts w:ascii="Arial Narrow" w:hAnsi="Arial Narrow" w:cs="Helvetica"/>
                <w:sz w:val="20"/>
                <w:szCs w:val="20"/>
                <w:lang w:val="en"/>
              </w:rPr>
              <w:t>-AT deficiency (with α</w:t>
            </w:r>
            <w:r w:rsidRPr="009627F8">
              <w:rPr>
                <w:rFonts w:ascii="Arial Narrow" w:hAnsi="Arial Narrow" w:cs="Helvetica"/>
                <w:sz w:val="20"/>
                <w:szCs w:val="20"/>
                <w:vertAlign w:val="subscript"/>
                <w:lang w:val="en"/>
              </w:rPr>
              <w:t>1</w:t>
            </w:r>
            <w:r w:rsidRPr="009627F8">
              <w:rPr>
                <w:rFonts w:ascii="Arial Narrow" w:hAnsi="Arial Narrow" w:cs="Helvetica"/>
                <w:sz w:val="20"/>
                <w:szCs w:val="20"/>
                <w:lang w:val="en"/>
              </w:rPr>
              <w:t>-AT serum concentration &lt;11</w:t>
            </w:r>
            <w:r w:rsidRPr="009627F8">
              <w:rPr>
                <w:rFonts w:ascii="Arial" w:hAnsi="Arial" w:cs="Arial"/>
                <w:sz w:val="20"/>
                <w:szCs w:val="20"/>
                <w:lang w:val="en"/>
              </w:rPr>
              <w:t> </w:t>
            </w:r>
            <w:proofErr w:type="spellStart"/>
            <w:r w:rsidRPr="009627F8">
              <w:rPr>
                <w:rFonts w:ascii="Arial Narrow" w:hAnsi="Arial Narrow" w:cs="Arial Narrow"/>
                <w:sz w:val="20"/>
                <w:szCs w:val="20"/>
                <w:lang w:val="en"/>
              </w:rPr>
              <w:t>μ</w:t>
            </w:r>
            <w:r w:rsidRPr="009627F8">
              <w:rPr>
                <w:rFonts w:ascii="Arial Narrow" w:hAnsi="Arial Narrow" w:cs="Helvetica"/>
                <w:sz w:val="20"/>
                <w:szCs w:val="20"/>
                <w:lang w:val="en"/>
              </w:rPr>
              <w:t>M</w:t>
            </w:r>
            <w:proofErr w:type="spellEnd"/>
            <w:r w:rsidRPr="009627F8">
              <w:rPr>
                <w:rFonts w:ascii="Arial Narrow" w:hAnsi="Arial Narrow" w:cs="Helvetica"/>
                <w:sz w:val="20"/>
                <w:szCs w:val="20"/>
                <w:lang w:val="en"/>
              </w:rPr>
              <w:t>)</w:t>
            </w:r>
            <w:r w:rsidRPr="009627F8">
              <w:rPr>
                <w:rFonts w:ascii="Arial Narrow" w:hAnsi="Arial Narrow"/>
                <w:sz w:val="20"/>
                <w:szCs w:val="20"/>
                <w:lang w:val="en"/>
              </w:rPr>
              <w:t xml:space="preserve"> ; ceased smoking since 6 months</w:t>
            </w:r>
          </w:p>
        </w:tc>
        <w:tc>
          <w:tcPr>
            <w:tcW w:w="529" w:type="pct"/>
          </w:tcPr>
          <w:p w:rsidR="00BD7299" w:rsidRPr="009627F8" w:rsidRDefault="00BD7299" w:rsidP="0016633A">
            <w:pPr>
              <w:spacing w:after="60"/>
              <w:rPr>
                <w:rFonts w:ascii="Arial Narrow" w:eastAsiaTheme="minorHAnsi" w:hAnsi="Arial Narrow" w:cstheme="minorBidi"/>
                <w:sz w:val="20"/>
                <w:szCs w:val="20"/>
              </w:rPr>
            </w:pPr>
            <w:proofErr w:type="spellStart"/>
            <w:r w:rsidRPr="009627F8">
              <w:rPr>
                <w:rFonts w:ascii="Arial Narrow" w:hAnsi="Arial Narrow" w:cs="Helvetica"/>
                <w:sz w:val="20"/>
                <w:szCs w:val="20"/>
                <w:lang w:val="en"/>
              </w:rPr>
              <w:t>Prolastin</w:t>
            </w:r>
            <w:proofErr w:type="spellEnd"/>
            <w:r w:rsidRPr="009627F8">
              <w:rPr>
                <w:rFonts w:ascii="Arial Narrow" w:hAnsi="Arial Narrow" w:cs="Helvetica"/>
                <w:sz w:val="20"/>
                <w:szCs w:val="20"/>
                <w:lang w:val="en"/>
              </w:rPr>
              <w:t>®</w:t>
            </w:r>
          </w:p>
        </w:tc>
        <w:tc>
          <w:tcPr>
            <w:tcW w:w="529" w:type="pct"/>
          </w:tcPr>
          <w:p w:rsidR="00BD7299" w:rsidRPr="009627F8" w:rsidRDefault="00BD7299" w:rsidP="0016633A">
            <w:pPr>
              <w:rPr>
                <w:rFonts w:ascii="Arial Narrow" w:hAnsi="Arial Narrow"/>
                <w:sz w:val="20"/>
                <w:szCs w:val="20"/>
                <w:lang w:val="en"/>
              </w:rPr>
            </w:pPr>
            <w:r w:rsidRPr="009627F8">
              <w:rPr>
                <w:rFonts w:ascii="Arial Narrow" w:hAnsi="Arial Narrow"/>
                <w:sz w:val="20"/>
                <w:szCs w:val="20"/>
                <w:lang w:val="en"/>
              </w:rPr>
              <w:t xml:space="preserve">60 mg/kg body weight </w:t>
            </w:r>
          </w:p>
          <w:p w:rsidR="00BD7299" w:rsidRPr="009627F8" w:rsidRDefault="00BD7299" w:rsidP="0016633A">
            <w:pPr>
              <w:rPr>
                <w:rFonts w:ascii="Arial Narrow" w:hAnsi="Arial Narrow"/>
                <w:sz w:val="20"/>
                <w:szCs w:val="20"/>
              </w:rPr>
            </w:pPr>
            <w:r w:rsidRPr="009627F8">
              <w:rPr>
                <w:rFonts w:ascii="Arial Narrow" w:hAnsi="Arial Narrow"/>
                <w:sz w:val="20"/>
                <w:szCs w:val="20"/>
                <w:lang w:val="en"/>
              </w:rPr>
              <w:t>weekly</w:t>
            </w:r>
          </w:p>
        </w:tc>
        <w:tc>
          <w:tcPr>
            <w:tcW w:w="733" w:type="pct"/>
          </w:tcPr>
          <w:p w:rsidR="00BD7299" w:rsidRPr="009627F8" w:rsidRDefault="00BD7299" w:rsidP="0016633A">
            <w:pPr>
              <w:rPr>
                <w:rFonts w:ascii="Arial Narrow" w:hAnsi="Arial Narrow"/>
                <w:sz w:val="20"/>
                <w:szCs w:val="20"/>
              </w:rPr>
            </w:pPr>
            <w:r w:rsidRPr="009627F8">
              <w:rPr>
                <w:rFonts w:ascii="Arial Narrow" w:hAnsi="Arial Narrow"/>
                <w:sz w:val="20"/>
                <w:szCs w:val="20"/>
              </w:rPr>
              <w:t>Placebo: 2% albumin</w:t>
            </w:r>
          </w:p>
        </w:tc>
        <w:tc>
          <w:tcPr>
            <w:tcW w:w="486"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t>24 months</w:t>
            </w:r>
          </w:p>
        </w:tc>
        <w:tc>
          <w:tcPr>
            <w:tcW w:w="1235"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hAnsi="Arial Narrow"/>
                <w:sz w:val="20"/>
                <w:szCs w:val="20"/>
                <w:lang w:val="en"/>
              </w:rPr>
              <w:t>Pulmonary function testing: FEV</w:t>
            </w:r>
            <w:r w:rsidRPr="009627F8">
              <w:rPr>
                <w:rFonts w:ascii="Arial Narrow" w:hAnsi="Arial Narrow"/>
                <w:sz w:val="20"/>
                <w:szCs w:val="20"/>
                <w:vertAlign w:val="subscript"/>
                <w:lang w:val="en"/>
              </w:rPr>
              <w:t>1</w:t>
            </w:r>
            <w:r w:rsidRPr="009627F8">
              <w:rPr>
                <w:rFonts w:ascii="Arial Narrow" w:hAnsi="Arial Narrow"/>
                <w:sz w:val="20"/>
                <w:szCs w:val="20"/>
                <w:lang w:val="en"/>
              </w:rPr>
              <w:t xml:space="preserve">, </w:t>
            </w:r>
            <w:r w:rsidRPr="009627F8">
              <w:rPr>
                <w:rFonts w:ascii="Arial Narrow" w:hAnsi="Arial Narrow" w:cs="Helvetica"/>
                <w:sz w:val="20"/>
                <w:szCs w:val="20"/>
                <w:lang w:val="en"/>
              </w:rPr>
              <w:t>diffusing capacity of the lung for carbon monoxide (</w:t>
            </w:r>
            <w:r w:rsidRPr="009627F8">
              <w:rPr>
                <w:rStyle w:val="Emphasis"/>
                <w:rFonts w:ascii="Arial Narrow" w:hAnsi="Arial Narrow" w:cs="Helvetica"/>
                <w:sz w:val="20"/>
                <w:szCs w:val="20"/>
                <w:lang w:val="en"/>
              </w:rPr>
              <w:t>D</w:t>
            </w:r>
            <w:r w:rsidRPr="009627F8">
              <w:rPr>
                <w:rFonts w:ascii="Arial Narrow" w:hAnsi="Arial Narrow" w:cs="Helvetica"/>
                <w:sz w:val="20"/>
                <w:szCs w:val="20"/>
                <w:vertAlign w:val="subscript"/>
                <w:lang w:val="en"/>
              </w:rPr>
              <w:t>L,CO</w:t>
            </w:r>
            <w:r w:rsidRPr="009627F8">
              <w:rPr>
                <w:rFonts w:ascii="Arial Narrow" w:hAnsi="Arial Narrow" w:cs="Helvetica"/>
                <w:sz w:val="20"/>
                <w:szCs w:val="20"/>
                <w:lang w:val="en"/>
              </w:rPr>
              <w:t>)</w:t>
            </w:r>
            <w:r w:rsidRPr="009627F8">
              <w:rPr>
                <w:rStyle w:val="smallcaps1"/>
                <w:rFonts w:ascii="Arial Narrow" w:hAnsi="Arial Narrow"/>
                <w:sz w:val="20"/>
                <w:szCs w:val="20"/>
                <w:lang w:val="en"/>
              </w:rPr>
              <w:t>,</w:t>
            </w:r>
            <w:r w:rsidRPr="009627F8">
              <w:rPr>
                <w:rFonts w:ascii="Arial Narrow" w:hAnsi="Arial Narrow"/>
                <w:sz w:val="20"/>
                <w:szCs w:val="20"/>
                <w:lang w:val="en"/>
              </w:rPr>
              <w:t xml:space="preserve"> </w:t>
            </w:r>
            <w:r w:rsidRPr="009627F8">
              <w:rPr>
                <w:rFonts w:ascii="Arial Narrow" w:hAnsi="Arial Narrow" w:cs="Helvetica"/>
                <w:sz w:val="20"/>
                <w:szCs w:val="20"/>
                <w:lang w:val="en"/>
              </w:rPr>
              <w:t>transfer coefficient of the lung for carbon monoxide (</w:t>
            </w:r>
            <w:r w:rsidRPr="009627F8">
              <w:rPr>
                <w:rStyle w:val="Emphasis"/>
                <w:rFonts w:ascii="Arial Narrow" w:hAnsi="Arial Narrow" w:cs="Helvetica"/>
                <w:sz w:val="20"/>
                <w:szCs w:val="20"/>
                <w:lang w:val="en"/>
              </w:rPr>
              <w:t>K</w:t>
            </w:r>
            <w:r w:rsidRPr="009627F8">
              <w:rPr>
                <w:rFonts w:ascii="Arial Narrow" w:hAnsi="Arial Narrow" w:cs="Helvetica"/>
                <w:sz w:val="20"/>
                <w:szCs w:val="20"/>
                <w:vertAlign w:val="subscript"/>
                <w:lang w:val="en"/>
              </w:rPr>
              <w:t>CO</w:t>
            </w:r>
            <w:r w:rsidRPr="009627F8">
              <w:rPr>
                <w:rFonts w:ascii="Arial Narrow" w:hAnsi="Arial Narrow" w:cs="Helvetica"/>
                <w:sz w:val="20"/>
                <w:szCs w:val="20"/>
                <w:lang w:val="en"/>
              </w:rPr>
              <w:t>); frequency of exacerbations collected in diary</w:t>
            </w:r>
          </w:p>
        </w:tc>
      </w:tr>
      <w:tr w:rsidR="00BD7299" w:rsidRPr="009627F8" w:rsidTr="0016633A">
        <w:trPr>
          <w:cantSplit/>
          <w:trHeight w:val="1870"/>
        </w:trPr>
        <w:tc>
          <w:tcPr>
            <w:tcW w:w="585" w:type="pct"/>
          </w:tcPr>
          <w:p w:rsidR="00BD7299" w:rsidRPr="009627F8" w:rsidRDefault="00BD7299" w:rsidP="0016633A">
            <w:pPr>
              <w:rPr>
                <w:rFonts w:ascii="Arial Narrow" w:hAnsi="Arial Narrow"/>
                <w:sz w:val="20"/>
                <w:szCs w:val="20"/>
              </w:rPr>
            </w:pPr>
            <w:r w:rsidRPr="009627F8">
              <w:rPr>
                <w:rFonts w:ascii="Arial Narrow" w:hAnsi="Arial Narrow"/>
                <w:sz w:val="20"/>
                <w:szCs w:val="20"/>
              </w:rPr>
              <w:t>RAPID</w:t>
            </w:r>
          </w:p>
          <w:p w:rsidR="00BD7299" w:rsidRPr="009627F8" w:rsidRDefault="00BD7299" w:rsidP="0016633A">
            <w:pPr>
              <w:spacing w:after="60"/>
              <w:rPr>
                <w:rFonts w:ascii="Arial Narrow" w:hAnsi="Arial Narrow"/>
                <w:sz w:val="20"/>
                <w:szCs w:val="20"/>
              </w:rPr>
            </w:pPr>
            <w:r w:rsidRPr="009627F8">
              <w:rPr>
                <w:rFonts w:ascii="Arial Narrow" w:hAnsi="Arial Narrow"/>
                <w:sz w:val="20"/>
                <w:szCs w:val="20"/>
              </w:rPr>
              <w:fldChar w:fldCharType="begin">
                <w:fldData xml:space="preserve">PEVuZE5vdGU+PENpdGU+PEF1dGhvcj5DaGFwbWFuPC9BdXRob3I+PFllYXI+MjAxNTwvWWVhcj48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PC9hYmJyLTE+PC9hbHQtcGVyaW9kaWNhbD48cGFnZXM+MzYwLTg8L3BhZ2VzPjx2b2x1bWU+Mzg2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YmJyLTE+PC9hbHQtcGVyaW9kaWNhbD48cGFnZXM+NTEtNjA8L3BhZ2VzPjx2b2x1bWU+NTwvdm9s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</w:fldData>
              </w:fldChar>
            </w:r>
            <w:r w:rsidR="00B91433" w:rsidRPr="009627F8">
              <w:rPr>
                <w:rFonts w:ascii="Arial Narrow" w:hAnsi="Arial Narrow"/>
                <w:sz w:val="20"/>
                <w:szCs w:val="20"/>
              </w:rPr>
              <w:instrText xml:space="preserve"> ADDIN EN.CITE </w:instrText>
            </w:r>
            <w:r w:rsidR="00B91433" w:rsidRPr="009627F8">
              <w:rPr>
                <w:rFonts w:ascii="Arial Narrow" w:hAnsi="Arial Narrow"/>
                <w:sz w:val="20"/>
                <w:szCs w:val="20"/>
              </w:rPr>
              <w:fldChar w:fldCharType="begin">
                <w:fldData xml:space="preserve">PEVuZE5vdGU+PENpdGU+PEF1dGhvcj5DaGFwbWFuPC9BdXRob3I+PFllYXI+MjAxNTwvWWVhcj48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</w:fldData>
              </w:fldChar>
            </w:r>
            <w:r w:rsidR="00B91433" w:rsidRPr="009627F8">
              <w:rPr>
                <w:rFonts w:ascii="Arial Narrow" w:hAnsi="Arial Narrow"/>
                <w:sz w:val="20"/>
                <w:szCs w:val="20"/>
              </w:rPr>
              <w:instrText xml:space="preserve"> ADDIN EN.CITE.DATA </w:instrText>
            </w:r>
            <w:r w:rsidR="00B91433" w:rsidRPr="009627F8">
              <w:rPr>
                <w:rFonts w:ascii="Arial Narrow" w:hAnsi="Arial Narrow"/>
                <w:sz w:val="20"/>
                <w:szCs w:val="20"/>
              </w:rPr>
            </w:r>
            <w:r w:rsidR="00B91433" w:rsidRPr="009627F8">
              <w:rPr>
                <w:rFonts w:ascii="Arial Narrow" w:hAnsi="Arial Narrow"/>
                <w:sz w:val="20"/>
                <w:szCs w:val="20"/>
              </w:rPr>
              <w:fldChar w:fldCharType="end"/>
            </w:r>
            <w:r w:rsidRPr="009627F8">
              <w:rPr>
                <w:rFonts w:ascii="Arial Narrow" w:hAnsi="Arial Narrow"/>
                <w:sz w:val="20"/>
                <w:szCs w:val="20"/>
              </w:rPr>
            </w:r>
            <w:r w:rsidRPr="009627F8">
              <w:rPr>
                <w:rFonts w:ascii="Arial Narrow" w:hAnsi="Arial Narrow"/>
                <w:sz w:val="20"/>
                <w:szCs w:val="20"/>
              </w:rPr>
              <w:fldChar w:fldCharType="separate"/>
            </w:r>
            <w:r w:rsidR="00B91433" w:rsidRPr="009627F8">
              <w:rPr>
                <w:rFonts w:ascii="Arial Narrow" w:hAnsi="Arial Narrow"/>
                <w:noProof/>
                <w:sz w:val="20"/>
                <w:szCs w:val="20"/>
              </w:rPr>
              <w:t xml:space="preserve">(Chapman </w:t>
            </w:r>
            <w:r w:rsidR="00E74AA3">
              <w:rPr>
                <w:rFonts w:ascii="Arial Narrow" w:hAnsi="Arial Narrow"/>
                <w:noProof/>
                <w:sz w:val="20"/>
                <w:szCs w:val="20"/>
              </w:rPr>
              <w:t>et al.</w:t>
            </w:r>
            <w:r w:rsidR="00B91433" w:rsidRPr="009627F8">
              <w:rPr>
                <w:rFonts w:ascii="Arial Narrow" w:hAnsi="Arial Narrow"/>
                <w:noProof/>
                <w:sz w:val="20"/>
                <w:szCs w:val="20"/>
              </w:rPr>
              <w:t xml:space="preserve"> 2015; McElvaney </w:t>
            </w:r>
            <w:r w:rsidR="00E74AA3">
              <w:rPr>
                <w:rFonts w:ascii="Arial Narrow" w:hAnsi="Arial Narrow"/>
                <w:noProof/>
                <w:sz w:val="20"/>
                <w:szCs w:val="20"/>
              </w:rPr>
              <w:t>et al.</w:t>
            </w:r>
            <w:r w:rsidR="00B91433" w:rsidRPr="009627F8">
              <w:rPr>
                <w:rFonts w:ascii="Arial Narrow" w:hAnsi="Arial Narrow"/>
                <w:noProof/>
                <w:sz w:val="20"/>
                <w:szCs w:val="20"/>
              </w:rPr>
              <w:t xml:space="preserve"> 2017)</w:t>
            </w:r>
            <w:r w:rsidRPr="009627F8">
              <w:rPr>
                <w:rFonts w:ascii="Arial Narrow" w:hAnsi="Arial Narrow"/>
                <w:sz w:val="20"/>
                <w:szCs w:val="20"/>
              </w:rPr>
              <w:fldChar w:fldCharType="end"/>
            </w:r>
            <w:r w:rsidRPr="009627F8">
              <w:rPr>
                <w:rFonts w:ascii="Arial Narrow" w:hAnsi="Arial Narrow"/>
                <w:sz w:val="20"/>
                <w:szCs w:val="20"/>
              </w:rPr>
              <w:t xml:space="preserve"> </w:t>
            </w:r>
          </w:p>
          <w:p w:rsidR="00BD7299" w:rsidRPr="009627F8" w:rsidRDefault="00BD7299" w:rsidP="0016633A">
            <w:pPr>
              <w:spacing w:after="60"/>
              <w:rPr>
                <w:rFonts w:ascii="Arial Narrow" w:hAnsi="Arial Narrow"/>
                <w:sz w:val="20"/>
                <w:szCs w:val="20"/>
              </w:rPr>
            </w:pPr>
            <w:r w:rsidRPr="009627F8">
              <w:rPr>
                <w:rFonts w:ascii="Arial Narrow" w:hAnsi="Arial Narrow"/>
                <w:sz w:val="20"/>
                <w:szCs w:val="20"/>
              </w:rPr>
              <w:t>RCT</w:t>
            </w:r>
          </w:p>
          <w:p w:rsidR="00BD7299" w:rsidRPr="009627F8" w:rsidRDefault="00BD7299" w:rsidP="0016633A">
            <w:pPr>
              <w:rPr>
                <w:rFonts w:ascii="Arial Narrow" w:eastAsiaTheme="minorHAnsi" w:hAnsi="Arial Narrow" w:cstheme="minorBidi"/>
                <w:sz w:val="20"/>
                <w:szCs w:val="20"/>
              </w:rPr>
            </w:pPr>
          </w:p>
        </w:tc>
        <w:tc>
          <w:tcPr>
            <w:tcW w:w="903"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t>M/F aged 18</w:t>
            </w:r>
            <w:r w:rsidRPr="009627F8">
              <w:rPr>
                <w:rFonts w:ascii="Arial" w:hAnsi="Arial" w:cs="Arial"/>
                <w:sz w:val="20"/>
                <w:szCs w:val="20"/>
                <w:lang w:val="en"/>
              </w:rPr>
              <w:t>‒</w:t>
            </w:r>
            <w:r w:rsidRPr="009627F8">
              <w:rPr>
                <w:rFonts w:ascii="Arial Narrow" w:eastAsiaTheme="minorHAnsi" w:hAnsi="Arial Narrow" w:cstheme="minorBidi"/>
                <w:sz w:val="20"/>
                <w:szCs w:val="20"/>
              </w:rPr>
              <w:t xml:space="preserve">65 with emphysema secondary to </w:t>
            </w:r>
            <w:r w:rsidRPr="009627F8">
              <w:rPr>
                <w:rFonts w:ascii="Arial Narrow" w:hAnsi="Arial Narrow" w:cs="Helvetica"/>
                <w:sz w:val="20"/>
                <w:szCs w:val="20"/>
                <w:lang w:val="en"/>
              </w:rPr>
              <w:t>α</w:t>
            </w:r>
            <w:r w:rsidRPr="009627F8">
              <w:rPr>
                <w:rFonts w:ascii="Arial Narrow" w:hAnsi="Arial Narrow" w:cs="Helvetica"/>
                <w:sz w:val="20"/>
                <w:szCs w:val="20"/>
                <w:vertAlign w:val="subscript"/>
                <w:lang w:val="en"/>
              </w:rPr>
              <w:t>1</w:t>
            </w:r>
            <w:r w:rsidRPr="009627F8">
              <w:rPr>
                <w:rFonts w:ascii="Arial Narrow" w:eastAsiaTheme="minorHAnsi" w:hAnsi="Arial Narrow" w:cstheme="minorBidi"/>
                <w:sz w:val="20"/>
                <w:szCs w:val="20"/>
              </w:rPr>
              <w:t xml:space="preserve"> antitrypsin deficiency (serum A1PI concentration of ≤11 </w:t>
            </w:r>
            <w:proofErr w:type="spellStart"/>
            <w:r w:rsidRPr="009627F8">
              <w:rPr>
                <w:rFonts w:ascii="Arial Narrow" w:hAnsi="Arial Narrow" w:cs="Helvetica"/>
                <w:sz w:val="20"/>
                <w:szCs w:val="20"/>
                <w:lang w:val="en"/>
              </w:rPr>
              <w:t>μM</w:t>
            </w:r>
            <w:proofErr w:type="spellEnd"/>
            <w:r w:rsidRPr="009627F8">
              <w:rPr>
                <w:rFonts w:ascii="Arial Narrow" w:hAnsi="Arial Narrow" w:cs="Helvetica"/>
                <w:sz w:val="20"/>
                <w:szCs w:val="20"/>
                <w:lang w:val="en"/>
              </w:rPr>
              <w:t>) and FEV</w:t>
            </w:r>
            <w:r w:rsidRPr="009627F8">
              <w:rPr>
                <w:rFonts w:ascii="Arial Narrow" w:hAnsi="Arial Narrow" w:cs="Helvetica"/>
                <w:sz w:val="20"/>
                <w:szCs w:val="20"/>
                <w:vertAlign w:val="subscript"/>
                <w:lang w:val="en"/>
              </w:rPr>
              <w:t>1, 0f 35</w:t>
            </w:r>
            <w:r w:rsidRPr="009627F8">
              <w:rPr>
                <w:rFonts w:ascii="Arial" w:hAnsi="Arial" w:cs="Arial"/>
                <w:sz w:val="20"/>
                <w:szCs w:val="20"/>
                <w:lang w:val="en"/>
              </w:rPr>
              <w:t>‒</w:t>
            </w:r>
            <w:r w:rsidRPr="009627F8">
              <w:rPr>
                <w:rFonts w:ascii="Arial Narrow" w:hAnsi="Arial Narrow"/>
                <w:sz w:val="20"/>
                <w:szCs w:val="20"/>
                <w:lang w:val="en"/>
              </w:rPr>
              <w:t>70% of predicted; ceased smoking since 6 months</w:t>
            </w:r>
          </w:p>
        </w:tc>
        <w:tc>
          <w:tcPr>
            <w:tcW w:w="529" w:type="pct"/>
          </w:tcPr>
          <w:p w:rsidR="00BD7299" w:rsidRPr="009627F8" w:rsidRDefault="00BD7299" w:rsidP="0016633A">
            <w:pPr>
              <w:spacing w:after="60"/>
              <w:rPr>
                <w:rFonts w:ascii="Arial Narrow" w:eastAsiaTheme="minorHAnsi" w:hAnsi="Arial Narrow" w:cstheme="minorBidi"/>
                <w:sz w:val="20"/>
                <w:szCs w:val="20"/>
              </w:rPr>
            </w:pPr>
            <w:proofErr w:type="spellStart"/>
            <w:r w:rsidRPr="009627F8">
              <w:rPr>
                <w:rFonts w:ascii="Arial Narrow" w:hAnsi="Arial Narrow"/>
                <w:sz w:val="20"/>
                <w:szCs w:val="20"/>
                <w:lang w:val="en"/>
              </w:rPr>
              <w:t>Zemaira</w:t>
            </w:r>
            <w:proofErr w:type="spellEnd"/>
            <w:r w:rsidRPr="009627F8">
              <w:rPr>
                <w:rFonts w:ascii="Arial Narrow" w:hAnsi="Arial Narrow"/>
                <w:sz w:val="20"/>
                <w:szCs w:val="20"/>
                <w:lang w:val="en"/>
              </w:rPr>
              <w:t xml:space="preserve"> </w:t>
            </w:r>
          </w:p>
        </w:tc>
        <w:tc>
          <w:tcPr>
            <w:tcW w:w="529" w:type="pct"/>
          </w:tcPr>
          <w:p w:rsidR="00BD7299" w:rsidRPr="009627F8" w:rsidRDefault="00BD7299" w:rsidP="0016633A">
            <w:pPr>
              <w:rPr>
                <w:rFonts w:ascii="Arial Narrow" w:hAnsi="Arial Narrow"/>
                <w:sz w:val="20"/>
                <w:szCs w:val="20"/>
                <w:lang w:val="en"/>
              </w:rPr>
            </w:pPr>
            <w:r w:rsidRPr="009627F8">
              <w:rPr>
                <w:rFonts w:ascii="Arial Narrow" w:hAnsi="Arial Narrow"/>
                <w:sz w:val="20"/>
                <w:szCs w:val="20"/>
                <w:lang w:val="en"/>
              </w:rPr>
              <w:t xml:space="preserve">60 mg/kg body weight </w:t>
            </w:r>
          </w:p>
          <w:p w:rsidR="00BD7299" w:rsidRPr="009627F8" w:rsidRDefault="00BD7299" w:rsidP="0016633A">
            <w:pPr>
              <w:rPr>
                <w:rFonts w:ascii="Arial Narrow" w:hAnsi="Arial Narrow"/>
                <w:sz w:val="20"/>
                <w:szCs w:val="20"/>
              </w:rPr>
            </w:pPr>
            <w:r w:rsidRPr="009627F8">
              <w:rPr>
                <w:rFonts w:ascii="Arial Narrow" w:hAnsi="Arial Narrow"/>
                <w:sz w:val="20"/>
                <w:szCs w:val="20"/>
                <w:lang w:val="en"/>
              </w:rPr>
              <w:t>weekly</w:t>
            </w:r>
          </w:p>
        </w:tc>
        <w:tc>
          <w:tcPr>
            <w:tcW w:w="733" w:type="pct"/>
          </w:tcPr>
          <w:p w:rsidR="00BD7299" w:rsidRPr="009627F8" w:rsidRDefault="00BD7299" w:rsidP="0016633A">
            <w:pPr>
              <w:rPr>
                <w:rFonts w:ascii="Arial Narrow" w:hAnsi="Arial Narrow"/>
                <w:sz w:val="20"/>
                <w:szCs w:val="20"/>
              </w:rPr>
            </w:pPr>
            <w:r w:rsidRPr="009627F8">
              <w:rPr>
                <w:rFonts w:ascii="Arial Narrow" w:hAnsi="Arial Narrow"/>
                <w:sz w:val="20"/>
                <w:szCs w:val="20"/>
              </w:rPr>
              <w:t>Placebo</w:t>
            </w:r>
          </w:p>
        </w:tc>
        <w:tc>
          <w:tcPr>
            <w:tcW w:w="486" w:type="pct"/>
          </w:tcPr>
          <w:p w:rsidR="00BD7299" w:rsidRPr="009627F8" w:rsidRDefault="00BD7299" w:rsidP="0016633A">
            <w:pPr>
              <w:spacing w:after="60"/>
              <w:rPr>
                <w:rFonts w:ascii="Arial Narrow" w:eastAsiaTheme="minorHAnsi" w:hAnsi="Arial Narrow" w:cstheme="minorBidi"/>
                <w:sz w:val="20"/>
                <w:szCs w:val="20"/>
              </w:rPr>
            </w:pPr>
            <w:r w:rsidRPr="009627F8">
              <w:rPr>
                <w:rFonts w:ascii="Arial Narrow" w:eastAsiaTheme="minorHAnsi" w:hAnsi="Arial Narrow" w:cstheme="minorBidi"/>
                <w:sz w:val="20"/>
                <w:szCs w:val="20"/>
              </w:rPr>
              <w:t>24 months</w:t>
            </w:r>
          </w:p>
        </w:tc>
        <w:tc>
          <w:tcPr>
            <w:tcW w:w="1235" w:type="pct"/>
          </w:tcPr>
          <w:p w:rsidR="00BD7299" w:rsidRPr="009627F8" w:rsidRDefault="00BD7299" w:rsidP="0016633A">
            <w:pPr>
              <w:spacing w:after="60"/>
              <w:rPr>
                <w:rFonts w:ascii="Arial Narrow" w:hAnsi="Arial Narrow" w:cs="Arial"/>
                <w:sz w:val="20"/>
                <w:szCs w:val="20"/>
                <w:lang w:val="en"/>
              </w:rPr>
            </w:pPr>
            <w:r w:rsidRPr="009627F8">
              <w:rPr>
                <w:rFonts w:ascii="Arial Narrow" w:eastAsiaTheme="minorHAnsi" w:hAnsi="Arial Narrow" w:cstheme="minorBidi"/>
                <w:sz w:val="20"/>
                <w:szCs w:val="20"/>
              </w:rPr>
              <w:t xml:space="preserve">Primary: Lung density CT at 3, 12, 21 and 24 months; </w:t>
            </w:r>
            <w:r w:rsidRPr="009627F8">
              <w:rPr>
                <w:rFonts w:ascii="Arial Narrow" w:hAnsi="Arial Narrow" w:cs="Arial"/>
                <w:sz w:val="20"/>
                <w:szCs w:val="20"/>
                <w:lang w:val="en"/>
              </w:rPr>
              <w:t>15th percentile CT lung density at functional residual capacity and total lung capacity.</w:t>
            </w:r>
          </w:p>
          <w:p w:rsidR="00BD7299" w:rsidRPr="009627F8" w:rsidRDefault="00BD7299" w:rsidP="0016633A">
            <w:pPr>
              <w:spacing w:after="60"/>
              <w:rPr>
                <w:rFonts w:ascii="Arial Narrow" w:eastAsiaTheme="minorHAnsi" w:hAnsi="Arial Narrow" w:cstheme="minorBidi"/>
                <w:sz w:val="20"/>
                <w:szCs w:val="20"/>
              </w:rPr>
            </w:pPr>
            <w:r w:rsidRPr="009627F8">
              <w:rPr>
                <w:rFonts w:ascii="Arial Narrow" w:hAnsi="Arial Narrow" w:cs="Arial"/>
                <w:sz w:val="20"/>
                <w:szCs w:val="20"/>
                <w:lang w:val="en"/>
              </w:rPr>
              <w:t>Secondary: Number of exacerbations; FEV</w:t>
            </w:r>
            <w:r w:rsidRPr="009627F8">
              <w:rPr>
                <w:rFonts w:ascii="Arial Narrow" w:hAnsi="Arial Narrow" w:cs="Arial"/>
                <w:sz w:val="20"/>
                <w:szCs w:val="20"/>
                <w:vertAlign w:val="subscript"/>
                <w:lang w:val="en"/>
              </w:rPr>
              <w:t>1</w:t>
            </w:r>
            <w:r w:rsidRPr="009627F8">
              <w:rPr>
                <w:rFonts w:ascii="Arial Narrow" w:hAnsi="Arial Narrow" w:cs="Arial"/>
                <w:sz w:val="20"/>
                <w:szCs w:val="20"/>
                <w:lang w:val="en"/>
              </w:rPr>
              <w:t>; single-breath diffusion capacity; baseline; A1PI concentrations (functional and antigenic assays); incremental shuttle walk; health status; body-mass index; mortality; and safety.</w:t>
            </w:r>
          </w:p>
        </w:tc>
      </w:tr>
    </w:tbl>
    <w:p w:rsidR="00BD7299" w:rsidRDefault="00BD7299" w:rsidP="003432EE">
      <w:pPr>
        <w:sectPr w:rsidR="00BD7299" w:rsidSect="00BD7299">
          <w:pgSz w:w="16838" w:h="11906" w:orient="landscape"/>
          <w:pgMar w:top="1440" w:right="1440" w:bottom="1440" w:left="1440" w:header="708" w:footer="708" w:gutter="0"/>
          <w:cols w:space="708"/>
          <w:docGrid w:linePitch="360"/>
        </w:sectPr>
      </w:pPr>
    </w:p>
    <w:p w:rsidR="00FF5347" w:rsidRDefault="00C45AC3" w:rsidP="0042588C">
      <w:pPr>
        <w:spacing w:before="120" w:after="120"/>
      </w:pPr>
      <w:r>
        <w:lastRenderedPageBreak/>
        <w:t>In addition to</w:t>
      </w:r>
      <w:r w:rsidR="00AE2DA7">
        <w:t xml:space="preserve"> </w:t>
      </w:r>
      <w:r>
        <w:t>published trials, a</w:t>
      </w:r>
      <w:r w:rsidR="00AE2DA7">
        <w:t xml:space="preserve"> current</w:t>
      </w:r>
      <w:r>
        <w:t xml:space="preserve"> clinical trial</w:t>
      </w:r>
      <w:r w:rsidR="00AE2DA7">
        <w:t xml:space="preserve"> </w:t>
      </w:r>
      <w:r w:rsidR="00E84FC7">
        <w:t>(</w:t>
      </w:r>
      <w:r w:rsidR="00E84FC7" w:rsidRPr="00E84FC7">
        <w:t>SPARTA</w:t>
      </w:r>
      <w:r w:rsidR="00E84FC7">
        <w:t>)</w:t>
      </w:r>
      <w:r w:rsidR="00E84FC7" w:rsidRPr="00E84FC7">
        <w:t xml:space="preserve"> </w:t>
      </w:r>
      <w:r w:rsidR="00AE2DA7">
        <w:t>is</w:t>
      </w:r>
      <w:r>
        <w:t xml:space="preserve"> due for completion in 2021. SPARTA</w:t>
      </w:r>
      <w:r w:rsidR="00E84FC7">
        <w:t xml:space="preserve"> </w:t>
      </w:r>
      <w:r w:rsidR="003A0CBB">
        <w:t>is a</w:t>
      </w:r>
      <w:r>
        <w:t xml:space="preserve"> placebo-controlled trial of </w:t>
      </w:r>
      <w:r w:rsidR="00DE3CF4">
        <w:t>a</w:t>
      </w:r>
      <w:r w:rsidR="00B405DC">
        <w:t>lpha</w:t>
      </w:r>
      <w:r w:rsidR="00127E9C">
        <w:t>1</w:t>
      </w:r>
      <w:r w:rsidR="00B405DC">
        <w:t>-</w:t>
      </w:r>
      <w:r w:rsidRPr="00C45AC3">
        <w:t>proteinase inhi</w:t>
      </w:r>
      <w:r>
        <w:t xml:space="preserve">bitor, </w:t>
      </w:r>
      <w:r w:rsidRPr="00254180">
        <w:t xml:space="preserve">60 or 120 mg/kg per week in 339 </w:t>
      </w:r>
      <w:r w:rsidR="006C6C3E" w:rsidRPr="00254180">
        <w:t xml:space="preserve">Australian </w:t>
      </w:r>
      <w:r w:rsidRPr="00254180">
        <w:t xml:space="preserve">patients. </w:t>
      </w:r>
      <w:r w:rsidR="00DE3CF4" w:rsidRPr="00254180">
        <w:t>T</w:t>
      </w:r>
      <w:r w:rsidRPr="00254180">
        <w:t>he primary me</w:t>
      </w:r>
      <w:r w:rsidR="00700331" w:rsidRPr="00254180">
        <w:t xml:space="preserve">asured outcome is lung </w:t>
      </w:r>
      <w:r w:rsidR="00DE3CF4" w:rsidRPr="00254180">
        <w:t xml:space="preserve">CT </w:t>
      </w:r>
      <w:r w:rsidR="00700331" w:rsidRPr="00254180">
        <w:t>scans</w:t>
      </w:r>
      <w:r w:rsidR="00700331">
        <w:t xml:space="preserve"> </w:t>
      </w:r>
      <w:r w:rsidR="002B3F7E">
        <w:fldChar w:fldCharType="begin">
          <w:fldData xml:space="preserve">PEVuZE5vdGU+PENpdGU+PEF1dGhvcj5Tb3JyZWxsczwvQXV0aG9yPjxZZWFyPjIwMTU8L1llYXI+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</w:fldData>
        </w:fldChar>
      </w:r>
      <w:r w:rsidR="00B91433">
        <w:instrText xml:space="preserve"> ADDIN EN.CITE </w:instrText>
      </w:r>
      <w:r w:rsidR="00B91433">
        <w:fldChar w:fldCharType="begin">
          <w:fldData xml:space="preserve">PEVuZE5vdGU+PENpdGU+PEF1dGhvcj5Tb3JyZWxsczwvQXV0aG9yPjxZZWFyPjIwMTU8L1llYXI+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</w:fldData>
        </w:fldChar>
      </w:r>
      <w:r w:rsidR="00B91433">
        <w:instrText xml:space="preserve"> ADDIN EN.CITE.DATA </w:instrText>
      </w:r>
      <w:r w:rsidR="00B91433">
        <w:fldChar w:fldCharType="end"/>
      </w:r>
      <w:r w:rsidR="002B3F7E">
        <w:fldChar w:fldCharType="separate"/>
      </w:r>
      <w:r w:rsidR="00B91433">
        <w:rPr>
          <w:noProof/>
        </w:rPr>
        <w:t xml:space="preserve">(Sorrells </w:t>
      </w:r>
      <w:r w:rsidR="00E74AA3">
        <w:rPr>
          <w:noProof/>
        </w:rPr>
        <w:t>et al.</w:t>
      </w:r>
      <w:r w:rsidR="00B91433">
        <w:rPr>
          <w:noProof/>
        </w:rPr>
        <w:t xml:space="preserve"> 2015)</w:t>
      </w:r>
      <w:r w:rsidR="002B3F7E">
        <w:fldChar w:fldCharType="end"/>
      </w:r>
      <w:r w:rsidR="007B18F2">
        <w:t>.</w:t>
      </w:r>
    </w:p>
    <w:p w:rsidR="00896845" w:rsidRPr="00645A68" w:rsidRDefault="00896845" w:rsidP="00131FA6">
      <w:pPr>
        <w:pStyle w:val="Heading1"/>
        <w:spacing w:before="240"/>
        <w:rPr>
          <w:rFonts w:ascii="Calibri" w:eastAsia="Calibri" w:hAnsi="Calibri" w:cs="Times New Roman"/>
          <w:bCs w:val="0"/>
          <w:color w:val="auto"/>
          <w:sz w:val="22"/>
          <w:szCs w:val="22"/>
        </w:rPr>
      </w:pPr>
      <w:r w:rsidRPr="00645A68">
        <w:rPr>
          <w:rFonts w:ascii="Calibri" w:eastAsia="Calibri" w:hAnsi="Calibri" w:cs="Times New Roman"/>
          <w:bCs w:val="0"/>
          <w:color w:val="auto"/>
          <w:sz w:val="22"/>
          <w:szCs w:val="22"/>
        </w:rPr>
        <w:t>Comparator</w:t>
      </w:r>
    </w:p>
    <w:p w:rsidR="00F26421" w:rsidRPr="00CE4501" w:rsidRDefault="00F26421" w:rsidP="00F26421">
      <w:pPr>
        <w:pStyle w:val="Heading2"/>
        <w:rPr>
          <w:b w:val="0"/>
          <w:u w:val="none"/>
        </w:rPr>
      </w:pPr>
      <w:r w:rsidRPr="00CE4501">
        <w:rPr>
          <w:b w:val="0"/>
          <w:u w:val="none"/>
        </w:rPr>
        <w:t>Change in practice</w:t>
      </w:r>
    </w:p>
    <w:p w:rsidR="00FF2747" w:rsidRDefault="00880A69" w:rsidP="003E3B35">
      <w:r>
        <w:t xml:space="preserve">As stated, </w:t>
      </w:r>
      <w:r w:rsidRPr="00713D18">
        <w:t>A1-PI</w:t>
      </w:r>
      <w:r>
        <w:t xml:space="preserve"> deficiency is associated </w:t>
      </w:r>
      <w:r w:rsidR="00480BA2">
        <w:t xml:space="preserve">with </w:t>
      </w:r>
      <w:r w:rsidR="00FF2747">
        <w:t xml:space="preserve">indications </w:t>
      </w:r>
      <w:r>
        <w:t>fall</w:t>
      </w:r>
      <w:r w:rsidR="00E51FA9">
        <w:t>ing</w:t>
      </w:r>
      <w:r>
        <w:t xml:space="preserve"> under the umbrella term of </w:t>
      </w:r>
      <w:r w:rsidR="0081176E">
        <w:t>COPD</w:t>
      </w:r>
      <w:r w:rsidR="00E51FA9">
        <w:t>,</w:t>
      </w:r>
      <w:r>
        <w:t xml:space="preserve"> </w:t>
      </w:r>
      <w:r w:rsidR="00480BA2">
        <w:t>in w</w:t>
      </w:r>
      <w:r w:rsidR="00E51FA9">
        <w:t>hich</w:t>
      </w:r>
      <w:r>
        <w:t xml:space="preserve"> </w:t>
      </w:r>
      <w:proofErr w:type="spellStart"/>
      <w:r w:rsidRPr="00713D18">
        <w:t>panacinar</w:t>
      </w:r>
      <w:proofErr w:type="spellEnd"/>
      <w:r w:rsidRPr="00713D18">
        <w:t xml:space="preserve"> emphysema</w:t>
      </w:r>
      <w:r>
        <w:t xml:space="preserve"> </w:t>
      </w:r>
      <w:r w:rsidR="00E51FA9">
        <w:t>is</w:t>
      </w:r>
      <w:r>
        <w:t xml:space="preserve"> the most commonly recognised manifestation.</w:t>
      </w:r>
      <w:r w:rsidR="00CB65A9">
        <w:t xml:space="preserve"> </w:t>
      </w:r>
      <w:r w:rsidR="008736B4">
        <w:t>C</w:t>
      </w:r>
      <w:r w:rsidR="006703C6">
        <w:t>urrent clinical management treats symptoms of the emphysema</w:t>
      </w:r>
      <w:r w:rsidR="00480BA2">
        <w:t xml:space="preserve">, </w:t>
      </w:r>
      <w:r w:rsidR="006703C6">
        <w:t xml:space="preserve">not the underlying causes of the disease </w:t>
      </w:r>
      <w:r w:rsidR="006703C6" w:rsidRPr="00254180">
        <w:rPr>
          <w:highlight w:val="lightGray"/>
        </w:rPr>
        <w:t>(</w:t>
      </w:r>
      <w:r w:rsidR="004F1E8B" w:rsidRPr="00254180">
        <w:rPr>
          <w:highlight w:val="lightGray"/>
        </w:rPr>
        <w:t>REDACTED</w:t>
      </w:r>
      <w:r w:rsidR="006703C6" w:rsidRPr="00254180">
        <w:t>)</w:t>
      </w:r>
      <w:r w:rsidR="006703C6" w:rsidRPr="00C92EB9">
        <w:t>.</w:t>
      </w:r>
      <w:r w:rsidR="006703C6">
        <w:t xml:space="preserve"> </w:t>
      </w:r>
      <w:r w:rsidR="00645A68">
        <w:t xml:space="preserve">It is expected </w:t>
      </w:r>
      <w:r w:rsidR="003F7C49">
        <w:t xml:space="preserve">that </w:t>
      </w:r>
      <w:r w:rsidR="00645A68">
        <w:t xml:space="preserve">augmentation with </w:t>
      </w:r>
      <w:r w:rsidR="00131FA6">
        <w:t>a</w:t>
      </w:r>
      <w:r w:rsidR="00645A68">
        <w:t>lpha1</w:t>
      </w:r>
      <w:r w:rsidR="007E757C">
        <w:t>-</w:t>
      </w:r>
      <w:r w:rsidR="00D407D1" w:rsidRPr="00D407D1">
        <w:t>antitrypsin</w:t>
      </w:r>
      <w:r w:rsidR="00645A68">
        <w:t xml:space="preserve"> will be provided in addition to </w:t>
      </w:r>
      <w:r w:rsidR="00083E99">
        <w:t>best supportive care</w:t>
      </w:r>
      <w:r w:rsidR="00565C1C">
        <w:t xml:space="preserve">, which </w:t>
      </w:r>
      <w:proofErr w:type="gramStart"/>
      <w:r w:rsidR="00565C1C">
        <w:t xml:space="preserve">is </w:t>
      </w:r>
      <w:r w:rsidR="00F73FF2">
        <w:t xml:space="preserve">the </w:t>
      </w:r>
      <w:r w:rsidR="00645A68">
        <w:t>care</w:t>
      </w:r>
      <w:proofErr w:type="gramEnd"/>
      <w:r w:rsidR="00480BA2">
        <w:t xml:space="preserve"> </w:t>
      </w:r>
      <w:r w:rsidR="00645A68">
        <w:t>provided</w:t>
      </w:r>
      <w:r w:rsidR="00F73FF2">
        <w:t xml:space="preserve"> </w:t>
      </w:r>
      <w:r w:rsidR="00565C1C">
        <w:t>to</w:t>
      </w:r>
      <w:r w:rsidR="00480BA2">
        <w:t xml:space="preserve"> COPD</w:t>
      </w:r>
      <w:r w:rsidR="001D2458">
        <w:t xml:space="preserve"> patients</w:t>
      </w:r>
      <w:r w:rsidR="00F73FF2">
        <w:t xml:space="preserve"> </w:t>
      </w:r>
      <w:r w:rsidR="00645A68">
        <w:t>regardless of A1-PI status</w:t>
      </w:r>
      <w:r w:rsidR="001D2458">
        <w:t>.</w:t>
      </w:r>
      <w:r w:rsidR="00FD0AC1">
        <w:t xml:space="preserve"> While </w:t>
      </w:r>
      <w:r w:rsidR="00FF2747">
        <w:t xml:space="preserve">best </w:t>
      </w:r>
      <w:r w:rsidR="00F73FF2">
        <w:t xml:space="preserve">supportive </w:t>
      </w:r>
      <w:r w:rsidR="00FF2747">
        <w:t xml:space="preserve">care can be </w:t>
      </w:r>
      <w:r w:rsidR="00FD0AC1">
        <w:t>provided</w:t>
      </w:r>
      <w:r w:rsidR="00FF2747">
        <w:t xml:space="preserve"> </w:t>
      </w:r>
      <w:r w:rsidR="00E51FA9">
        <w:t>via</w:t>
      </w:r>
      <w:r w:rsidR="00FF2747">
        <w:t xml:space="preserve"> a number of </w:t>
      </w:r>
      <w:r w:rsidR="00FD0AC1">
        <w:t>mean</w:t>
      </w:r>
      <w:r w:rsidR="00FF2747">
        <w:t>s, the COPD</w:t>
      </w:r>
      <w:r w:rsidR="00FD0AC1">
        <w:t>-</w:t>
      </w:r>
      <w:r w:rsidR="00FF2747">
        <w:t>X guideline</w:t>
      </w:r>
      <w:r w:rsidR="00FD0AC1">
        <w:t>s</w:t>
      </w:r>
      <w:r w:rsidR="00FF2747">
        <w:t xml:space="preserve"> </w:t>
      </w:r>
      <w:r w:rsidR="00E51FA9">
        <w:t>(</w:t>
      </w:r>
      <w:r w:rsidR="00FD0AC1">
        <w:t>below</w:t>
      </w:r>
      <w:r w:rsidR="00E51FA9">
        <w:t>)</w:t>
      </w:r>
      <w:r w:rsidR="00FD0AC1">
        <w:t xml:space="preserve"> </w:t>
      </w:r>
      <w:r w:rsidR="00FF2747">
        <w:t xml:space="preserve">reflect </w:t>
      </w:r>
      <w:r w:rsidR="00FD0AC1">
        <w:t>what</w:t>
      </w:r>
      <w:r w:rsidR="00FF2747">
        <w:t xml:space="preserve"> is currently accepted to be best care.</w:t>
      </w:r>
      <w:r w:rsidR="00A57525">
        <w:rPr>
          <w:rStyle w:val="FootnoteReference"/>
        </w:rPr>
        <w:footnoteReference w:id="4"/>
      </w:r>
      <w:r w:rsidR="003E3B35">
        <w:t xml:space="preserve"> </w:t>
      </w:r>
    </w:p>
    <w:p w:rsidR="00F26421" w:rsidRPr="00CE4501" w:rsidRDefault="00F26421" w:rsidP="00FF2747">
      <w:pPr>
        <w:pStyle w:val="Heading2"/>
        <w:rPr>
          <w:b w:val="0"/>
          <w:u w:val="none"/>
        </w:rPr>
      </w:pPr>
      <w:r w:rsidRPr="00CE4501">
        <w:rPr>
          <w:b w:val="0"/>
          <w:u w:val="none"/>
        </w:rPr>
        <w:t xml:space="preserve">Main alternative </w:t>
      </w:r>
    </w:p>
    <w:p w:rsidR="001D2458" w:rsidRDefault="00645A68">
      <w:r>
        <w:t xml:space="preserve">The comparator for this intervention is </w:t>
      </w:r>
      <w:r w:rsidR="00083E99">
        <w:t>best supportive care</w:t>
      </w:r>
      <w:r>
        <w:t xml:space="preserve"> for patients with COPD. </w:t>
      </w:r>
      <w:r w:rsidR="007524C2">
        <w:t>Strategies for the</w:t>
      </w:r>
      <w:r w:rsidR="002E02F6">
        <w:t xml:space="preserve"> management of stable COPD </w:t>
      </w:r>
      <w:r w:rsidR="007524C2">
        <w:t>are</w:t>
      </w:r>
      <w:r w:rsidR="00FF2747">
        <w:t xml:space="preserve"> provided in the Australian and New Zealand guidelines for</w:t>
      </w:r>
      <w:r w:rsidR="00F86FED">
        <w:t xml:space="preserve"> </w:t>
      </w:r>
      <w:r w:rsidR="00FF2747">
        <w:t xml:space="preserve">the diagnosis and treatment of COPD </w:t>
      </w:r>
      <w:r w:rsidR="00FF2747">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FF2747">
        <w:instrText xml:space="preserve"> ADDIN EN.CITE </w:instrText>
      </w:r>
      <w:r w:rsidR="00FF2747">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FF2747">
        <w:instrText xml:space="preserve"> ADDIN EN.CITE.DATA </w:instrText>
      </w:r>
      <w:r w:rsidR="00FF2747">
        <w:fldChar w:fldCharType="end"/>
      </w:r>
      <w:r w:rsidR="00FF2747">
        <w:fldChar w:fldCharType="separate"/>
      </w:r>
      <w:r w:rsidR="00FF2747">
        <w:rPr>
          <w:noProof/>
        </w:rPr>
        <w:t xml:space="preserve">(Yang </w:t>
      </w:r>
      <w:r w:rsidR="00E74AA3">
        <w:rPr>
          <w:noProof/>
        </w:rPr>
        <w:t>et al.</w:t>
      </w:r>
      <w:r w:rsidR="00FF2747">
        <w:rPr>
          <w:noProof/>
        </w:rPr>
        <w:t xml:space="preserve"> 2017)</w:t>
      </w:r>
      <w:r w:rsidR="00FF2747">
        <w:fldChar w:fldCharType="end"/>
      </w:r>
      <w:r w:rsidR="00FF2747">
        <w:t xml:space="preserve">, </w:t>
      </w:r>
      <w:r w:rsidR="002E02F6">
        <w:t>as follows</w:t>
      </w:r>
      <w:r w:rsidR="00F86FED">
        <w:t>:</w:t>
      </w:r>
    </w:p>
    <w:p w:rsidR="00B9157D" w:rsidRDefault="00B9157D" w:rsidP="00C1697C">
      <w:pPr>
        <w:pStyle w:val="ListBullet"/>
        <w:spacing w:after="120"/>
      </w:pPr>
      <w:r>
        <w:t>Non-pharmaceutical strategies</w:t>
      </w:r>
    </w:p>
    <w:p w:rsidR="00B9157D" w:rsidRDefault="00031CD0" w:rsidP="00B9157D">
      <w:r>
        <w:t>P</w:t>
      </w:r>
      <w:r w:rsidR="00B9157D">
        <w:t>ulmonary rehabilitation and physical activity</w:t>
      </w:r>
      <w:r w:rsidR="00B22E00">
        <w:t xml:space="preserve"> a</w:t>
      </w:r>
      <w:r>
        <w:t>re</w:t>
      </w:r>
      <w:r w:rsidR="00B22E00">
        <w:t xml:space="preserve"> strong</w:t>
      </w:r>
      <w:r>
        <w:t>ly</w:t>
      </w:r>
      <w:r w:rsidR="00B22E00">
        <w:t xml:space="preserve"> evidence</w:t>
      </w:r>
      <w:r>
        <w:t>d to be</w:t>
      </w:r>
      <w:r w:rsidR="00B22E00">
        <w:t xml:space="preserve"> effective in optimising function</w:t>
      </w:r>
      <w:r w:rsidR="00B9157D">
        <w:t xml:space="preserve">. </w:t>
      </w:r>
      <w:r w:rsidR="00C97A8E">
        <w:t>Pulmonary rehabilitation include</w:t>
      </w:r>
      <w:r w:rsidR="00A1304C">
        <w:t>s</w:t>
      </w:r>
      <w:r w:rsidR="00C97A8E">
        <w:t xml:space="preserve"> supervised exercise training</w:t>
      </w:r>
      <w:r w:rsidR="00A1304C">
        <w:t xml:space="preserve"> and can be given in conjunction with any number of the following:</w:t>
      </w:r>
      <w:r w:rsidR="00C97A8E">
        <w:t xml:space="preserve"> behaviour change, nutritional advice, or psychosocial support. </w:t>
      </w:r>
      <w:r w:rsidR="00A1304C">
        <w:t xml:space="preserve">Programs can be provided in </w:t>
      </w:r>
      <w:r>
        <w:t xml:space="preserve">a </w:t>
      </w:r>
      <w:r w:rsidR="00A1304C">
        <w:t>hospital outreach department or in the community setting. However, i</w:t>
      </w:r>
      <w:r w:rsidR="00810A4B">
        <w:t>f a patient does not have access to rehabilitation therapy, they should try to</w:t>
      </w:r>
      <w:r>
        <w:t xml:space="preserve"> be</w:t>
      </w:r>
      <w:r w:rsidR="00810A4B">
        <w:t xml:space="preserve"> </w:t>
      </w:r>
      <w:r>
        <w:t xml:space="preserve">as </w:t>
      </w:r>
      <w:r w:rsidR="00810A4B">
        <w:t>active</w:t>
      </w:r>
      <w:r w:rsidR="00A1304C">
        <w:t xml:space="preserve"> as</w:t>
      </w:r>
      <w:r>
        <w:t xml:space="preserve"> possible, as</w:t>
      </w:r>
      <w:r w:rsidR="00A1304C">
        <w:t xml:space="preserve"> </w:t>
      </w:r>
      <w:r>
        <w:t xml:space="preserve">physical </w:t>
      </w:r>
      <w:r w:rsidR="00A1304C">
        <w:t xml:space="preserve">inactivity is linked with increased </w:t>
      </w:r>
      <w:r>
        <w:t xml:space="preserve">exacerbations and </w:t>
      </w:r>
      <w:r w:rsidR="00A1304C">
        <w:t>mortality</w:t>
      </w:r>
      <w:r w:rsidR="00810A4B">
        <w:t>.</w:t>
      </w:r>
    </w:p>
    <w:p w:rsidR="00B9157D" w:rsidRDefault="00B9157D" w:rsidP="00C1697C">
      <w:pPr>
        <w:pStyle w:val="ListBullet"/>
        <w:spacing w:after="120"/>
      </w:pPr>
      <w:r>
        <w:t>Pharmac</w:t>
      </w:r>
      <w:r w:rsidR="004178A8">
        <w:t>ological</w:t>
      </w:r>
      <w:r>
        <w:t xml:space="preserve"> strategies</w:t>
      </w:r>
    </w:p>
    <w:p w:rsidR="00737AEA" w:rsidRDefault="007524C2" w:rsidP="00B9157D">
      <w:r>
        <w:t>The aim of p</w:t>
      </w:r>
      <w:r w:rsidR="00B9157D">
        <w:t>harmac</w:t>
      </w:r>
      <w:r w:rsidR="004178A8">
        <w:t>ological</w:t>
      </w:r>
      <w:r w:rsidR="000B0069">
        <w:t xml:space="preserve"> strategies </w:t>
      </w:r>
      <w:r>
        <w:t>is</w:t>
      </w:r>
      <w:r w:rsidR="00B9157D">
        <w:t xml:space="preserve"> </w:t>
      </w:r>
      <w:r>
        <w:t>to reduce symptoms, prevent exacerbations, and improve health status by targeting the pathophysiology of the disease</w:t>
      </w:r>
      <w:r w:rsidR="00B9157D">
        <w:t xml:space="preserve">. </w:t>
      </w:r>
      <w:r w:rsidR="006902D9">
        <w:t xml:space="preserve">Inhaled medications are the primary pharmacological strategy. </w:t>
      </w:r>
      <w:r>
        <w:t>A stepwise approach is recommended</w:t>
      </w:r>
      <w:r w:rsidR="000B0069">
        <w:t xml:space="preserve"> for taking inhaled medicines</w:t>
      </w:r>
      <w:r>
        <w:t xml:space="preserve">, irrespective of severity, until adequate control is reached (Lung Foundation Australia). </w:t>
      </w:r>
    </w:p>
    <w:p w:rsidR="006A21AD" w:rsidRDefault="00737AEA" w:rsidP="006A21AD">
      <w:r>
        <w:t>Intervention is started with short-acting bronchodilators (B</w:t>
      </w:r>
      <w:r w:rsidRPr="00D620D0">
        <w:rPr>
          <w:vertAlign w:val="subscript"/>
        </w:rPr>
        <w:t>2</w:t>
      </w:r>
      <w:r>
        <w:t>-agonists)</w:t>
      </w:r>
      <w:r w:rsidR="00D620D0">
        <w:t xml:space="preserve"> which can be used</w:t>
      </w:r>
      <w:r>
        <w:t xml:space="preserve"> as needed</w:t>
      </w:r>
      <w:r w:rsidR="00D620D0">
        <w:t xml:space="preserve"> </w:t>
      </w:r>
      <w:r>
        <w:t>for short-term symptom relief. A</w:t>
      </w:r>
      <w:r w:rsidR="00B9157D">
        <w:t>nd then if these prove to be insufficient</w:t>
      </w:r>
      <w:r w:rsidR="00D620D0">
        <w:t>,</w:t>
      </w:r>
      <w:r w:rsidR="00B9157D">
        <w:t xml:space="preserve"> long-acting </w:t>
      </w:r>
      <w:r>
        <w:t>broncho</w:t>
      </w:r>
      <w:r w:rsidR="00B9157D">
        <w:t>dilators are added to the strategy</w:t>
      </w:r>
      <w:r>
        <w:t xml:space="preserve">, these </w:t>
      </w:r>
      <w:r w:rsidR="006A21AD">
        <w:t>can be</w:t>
      </w:r>
      <w:r>
        <w:t xml:space="preserve"> either </w:t>
      </w:r>
      <w:r w:rsidR="00D620D0">
        <w:t xml:space="preserve">long-acting muscarinic antagonists (LAMAs) </w:t>
      </w:r>
      <w:r w:rsidR="006A21AD">
        <w:t>or</w:t>
      </w:r>
      <w:r w:rsidR="00D620D0">
        <w:t xml:space="preserve"> long-acting B</w:t>
      </w:r>
      <w:r w:rsidR="00D620D0" w:rsidRPr="00D620D0">
        <w:rPr>
          <w:vertAlign w:val="subscript"/>
        </w:rPr>
        <w:t>2</w:t>
      </w:r>
      <w:r w:rsidR="00D620D0">
        <w:t>-agonists (LABAs)</w:t>
      </w:r>
      <w:proofErr w:type="gramStart"/>
      <w:r w:rsidR="006A21AD">
        <w:t>,</w:t>
      </w:r>
      <w:proofErr w:type="gramEnd"/>
      <w:r w:rsidR="00D620D0">
        <w:t xml:space="preserve"> they reduce breathlessness and decrease risk of exacerbations</w:t>
      </w:r>
      <w:r w:rsidR="00B9157D">
        <w:t xml:space="preserve">. If breathlessness persists with one type of </w:t>
      </w:r>
      <w:r w:rsidR="006A21AD">
        <w:t xml:space="preserve">long-acting bronchodilator </w:t>
      </w:r>
      <w:r w:rsidR="00B9157D">
        <w:t xml:space="preserve">therapy, a fixed dose inhaler combining both </w:t>
      </w:r>
      <w:r w:rsidR="00D620D0">
        <w:t>LAMA/LABA therapies is</w:t>
      </w:r>
      <w:r w:rsidR="00B9157D">
        <w:t xml:space="preserve"> </w:t>
      </w:r>
      <w:r w:rsidR="00D620D0">
        <w:t>recommende</w:t>
      </w:r>
      <w:r w:rsidR="00B9157D">
        <w:t>d.</w:t>
      </w:r>
      <w:r w:rsidR="00D620D0">
        <w:t xml:space="preserve"> </w:t>
      </w:r>
    </w:p>
    <w:p w:rsidR="00B9157D" w:rsidRDefault="00B9157D" w:rsidP="006A21AD">
      <w:r>
        <w:t>Anti-inflammatory agents</w:t>
      </w:r>
      <w:r w:rsidR="006A21AD">
        <w:t xml:space="preserve"> are the next step. </w:t>
      </w:r>
      <w:r>
        <w:t>An inhaled corticost</w:t>
      </w:r>
      <w:r w:rsidR="006A21AD">
        <w:t xml:space="preserve">eroid combined with long-acting </w:t>
      </w:r>
      <w:r>
        <w:t xml:space="preserve">dilators </w:t>
      </w:r>
      <w:r w:rsidR="006A21AD">
        <w:t xml:space="preserve">(ICS/LABA) </w:t>
      </w:r>
      <w:r>
        <w:t>can be considered in more severe cases of COPD (</w:t>
      </w:r>
      <w:r w:rsidR="006A21AD">
        <w:t xml:space="preserve">where </w:t>
      </w:r>
      <w:r>
        <w:t xml:space="preserve">FEV </w:t>
      </w:r>
      <w:r w:rsidR="006A21AD">
        <w:t xml:space="preserve">is </w:t>
      </w:r>
      <w:r>
        <w:t xml:space="preserve">&lt;50% and </w:t>
      </w:r>
      <w:r w:rsidR="006A21AD">
        <w:t xml:space="preserve">the patient has </w:t>
      </w:r>
      <w:r>
        <w:t xml:space="preserve">a history of repeated exacerbations). </w:t>
      </w:r>
      <w:r w:rsidR="006A21AD">
        <w:t xml:space="preserve">It should be noted that </w:t>
      </w:r>
      <w:r w:rsidR="00CB4789">
        <w:t xml:space="preserve">a possible adverse reaction to </w:t>
      </w:r>
      <w:r w:rsidR="006A21AD">
        <w:t xml:space="preserve">ICS </w:t>
      </w:r>
      <w:r w:rsidR="00CB4789">
        <w:t xml:space="preserve">is </w:t>
      </w:r>
      <w:r w:rsidR="006A21AD">
        <w:t>increase</w:t>
      </w:r>
      <w:r w:rsidR="00CB4789">
        <w:t>d</w:t>
      </w:r>
      <w:r w:rsidR="006A21AD">
        <w:t xml:space="preserve"> risk of pneumonia.</w:t>
      </w:r>
      <w:r w:rsidR="00F23EC4">
        <w:t xml:space="preserve"> There is also an option of using ICS/LABA inhaler together with </w:t>
      </w:r>
      <w:r w:rsidR="00F23EC4">
        <w:lastRenderedPageBreak/>
        <w:t xml:space="preserve">LAMA inhaler </w:t>
      </w:r>
      <w:r w:rsidR="00CB4789">
        <w:t>in</w:t>
      </w:r>
      <w:r w:rsidR="00F23EC4">
        <w:t xml:space="preserve"> patients </w:t>
      </w:r>
      <w:r w:rsidR="00CB4789">
        <w:t>with</w:t>
      </w:r>
      <w:r w:rsidR="00F23EC4">
        <w:t xml:space="preserve"> moderate to severe COPD </w:t>
      </w:r>
      <w:r w:rsidR="00CB4789">
        <w:t>requiring</w:t>
      </w:r>
      <w:r w:rsidR="00F23EC4">
        <w:t xml:space="preserve"> additional treatment, although further studies are needed to confirm the safety and effectiveness of triple inhaler use.</w:t>
      </w:r>
    </w:p>
    <w:p w:rsidR="00CB4789" w:rsidRDefault="00CB4789" w:rsidP="006A21AD">
      <w:r>
        <w:t xml:space="preserve">Issues associated with inhaled medicines include </w:t>
      </w:r>
      <w:r w:rsidR="003E62D0">
        <w:t>incorrect</w:t>
      </w:r>
      <w:r>
        <w:t xml:space="preserve"> inhaler technique and polypharmacy. </w:t>
      </w:r>
      <w:r w:rsidR="00564887">
        <w:t>Low proficiency at using an inhaler is common, with studies reporting handling errors in 50%</w:t>
      </w:r>
      <w:r w:rsidR="003E62D0" w:rsidRPr="003E62D0">
        <w:rPr>
          <w:lang w:val="en"/>
        </w:rPr>
        <w:t>‒</w:t>
      </w:r>
      <w:r w:rsidR="00564887">
        <w:t xml:space="preserve">100% </w:t>
      </w:r>
      <w:r w:rsidR="003E62D0">
        <w:t xml:space="preserve">of </w:t>
      </w:r>
      <w:r w:rsidR="00564887">
        <w:t xml:space="preserve">participants. </w:t>
      </w:r>
      <w:r w:rsidR="003E62D0">
        <w:t xml:space="preserve">This is </w:t>
      </w:r>
      <w:r w:rsidR="00037718">
        <w:t>an issue</w:t>
      </w:r>
      <w:r w:rsidR="003E62D0">
        <w:t xml:space="preserve"> as p</w:t>
      </w:r>
      <w:r w:rsidR="00564887">
        <w:t xml:space="preserve">oor technique </w:t>
      </w:r>
      <w:r w:rsidR="003E62D0">
        <w:t xml:space="preserve">is associated with lower effectiveness. Polypharmacy of inhaled devices is an increasing problem and, with more devices being used, </w:t>
      </w:r>
      <w:r w:rsidR="006902D9">
        <w:t>it</w:t>
      </w:r>
      <w:r w:rsidR="003E62D0">
        <w:t xml:space="preserve"> increases the chance of incorrect use. </w:t>
      </w:r>
    </w:p>
    <w:p w:rsidR="00520AC3" w:rsidRDefault="00520AC3" w:rsidP="006A21AD">
      <w:r>
        <w:t xml:space="preserve">Apart from inhaled medications, corticosteroids and antibiotics can be </w:t>
      </w:r>
      <w:r w:rsidR="006D3D9B">
        <w:t>recommend</w:t>
      </w:r>
      <w:r>
        <w:t>e</w:t>
      </w:r>
      <w:r w:rsidR="006D3D9B">
        <w:t>d</w:t>
      </w:r>
      <w:r>
        <w:t xml:space="preserve">. </w:t>
      </w:r>
      <w:r w:rsidR="000B0069">
        <w:t xml:space="preserve">Oral </w:t>
      </w:r>
      <w:r w:rsidR="005F5267">
        <w:t>corticosteroids</w:t>
      </w:r>
      <w:r w:rsidR="00880A69">
        <w:t xml:space="preserve"> hasten resolution of exacerbations and reduce the likelihood of relapse. The recommended dose is up to two weeks of </w:t>
      </w:r>
      <w:r w:rsidRPr="00520AC3">
        <w:t>prednisolone (40–50 mg daily)</w:t>
      </w:r>
      <w:r>
        <w:t>. For purulent sputum, antibiotics may also be recommended</w:t>
      </w:r>
      <w:r w:rsidR="00C80B03">
        <w:t xml:space="preserve"> </w:t>
      </w:r>
      <w:r w:rsidR="006B3CD8">
        <w:t>to address</w:t>
      </w:r>
      <w:r w:rsidR="006D3D9B">
        <w:t xml:space="preserve"> typical and atypical organisms</w:t>
      </w:r>
      <w:r>
        <w:t>.</w:t>
      </w:r>
    </w:p>
    <w:p w:rsidR="00CC7586" w:rsidRDefault="00BC7C3F" w:rsidP="006A21AD">
      <w:r>
        <w:t>Comorbidities</w:t>
      </w:r>
      <w:r w:rsidR="00131FA6">
        <w:t xml:space="preserve"> </w:t>
      </w:r>
      <w:r>
        <w:t xml:space="preserve">that </w:t>
      </w:r>
      <w:r w:rsidR="00131FA6">
        <w:t xml:space="preserve">accompany </w:t>
      </w:r>
      <w:r>
        <w:t>COPD</w:t>
      </w:r>
      <w:r w:rsidR="00131FA6">
        <w:t xml:space="preserve"> (</w:t>
      </w:r>
      <w:r>
        <w:t>the main ones being anxiety and depression</w:t>
      </w:r>
      <w:r w:rsidR="00131FA6">
        <w:t>)</w:t>
      </w:r>
      <w:r>
        <w:t xml:space="preserve"> increase hospitalisation</w:t>
      </w:r>
      <w:r w:rsidR="00131FA6">
        <w:t>s</w:t>
      </w:r>
      <w:r>
        <w:t xml:space="preserve"> and </w:t>
      </w:r>
      <w:r w:rsidR="005F5267">
        <w:t xml:space="preserve">these </w:t>
      </w:r>
      <w:r>
        <w:t xml:space="preserve">need to be managed. Osteoporotic fractures are also a common problem in patients with </w:t>
      </w:r>
      <w:proofErr w:type="gramStart"/>
      <w:r>
        <w:t>COPD,</w:t>
      </w:r>
      <w:proofErr w:type="gramEnd"/>
      <w:r>
        <w:t xml:space="preserve"> hence bone mineral density testing is important for prevention and monitoring. COPD and its resulting hypoxaemia </w:t>
      </w:r>
      <w:r w:rsidR="00520AC3">
        <w:t>are</w:t>
      </w:r>
      <w:r>
        <w:t xml:space="preserve"> known to lead to pulmonary hypertension and right heart failure, especially when occurring with sleep apnoea. When this is suspected clinically, arterial blood gas or a sleep study should be conducted, leading to oxygen therapy or continuous positive airway pressure</w:t>
      </w:r>
      <w:r w:rsidR="00520AC3">
        <w:t>.</w:t>
      </w:r>
    </w:p>
    <w:p w:rsidR="00B9157D" w:rsidRDefault="00B9157D" w:rsidP="00C1697C">
      <w:pPr>
        <w:pStyle w:val="ListBullet"/>
        <w:spacing w:after="120"/>
      </w:pPr>
      <w:r>
        <w:t>Prevent deterioration</w:t>
      </w:r>
    </w:p>
    <w:p w:rsidR="009C6248" w:rsidRDefault="00B9157D" w:rsidP="00B9157D">
      <w:r>
        <w:t xml:space="preserve">To complement the </w:t>
      </w:r>
      <w:r w:rsidR="00CC7586">
        <w:t>above</w:t>
      </w:r>
      <w:r w:rsidR="00F07ABA">
        <w:t>-</w:t>
      </w:r>
      <w:r w:rsidR="00CC7586">
        <w:t xml:space="preserve">mentioned </w:t>
      </w:r>
      <w:r w:rsidR="00F07ABA">
        <w:t>‘</w:t>
      </w:r>
      <w:r>
        <w:t>function</w:t>
      </w:r>
      <w:r w:rsidR="00F07ABA">
        <w:t>-</w:t>
      </w:r>
      <w:r>
        <w:t>optimising</w:t>
      </w:r>
      <w:r w:rsidR="00F07ABA">
        <w:t>’</w:t>
      </w:r>
      <w:r>
        <w:t xml:space="preserve"> steps, </w:t>
      </w:r>
      <w:r w:rsidR="00CC7586">
        <w:t xml:space="preserve">behaviour change is recommended. </w:t>
      </w:r>
      <w:r w:rsidR="009C6248">
        <w:t>In the hope of preventing deterioration, p</w:t>
      </w:r>
      <w:r w:rsidR="00564887">
        <w:t>atients are recommended to cease c</w:t>
      </w:r>
      <w:r>
        <w:t>igarette smoking</w:t>
      </w:r>
      <w:r w:rsidR="009C6248">
        <w:t xml:space="preserve"> (</w:t>
      </w:r>
      <w:r w:rsidR="00B412F6">
        <w:t>of ut</w:t>
      </w:r>
      <w:r w:rsidR="009C6248">
        <w:t>most importan</w:t>
      </w:r>
      <w:r w:rsidR="00B412F6">
        <w:t>ce</w:t>
      </w:r>
      <w:r w:rsidR="009C6248">
        <w:t>)</w:t>
      </w:r>
      <w:r w:rsidR="00CC7586">
        <w:t xml:space="preserve">, reduce alcohol </w:t>
      </w:r>
      <w:r w:rsidR="009C6248">
        <w:t>consumption</w:t>
      </w:r>
      <w:r w:rsidR="00CC7586">
        <w:t>,</w:t>
      </w:r>
      <w:r>
        <w:t xml:space="preserve"> </w:t>
      </w:r>
      <w:r w:rsidR="00CC7586">
        <w:t xml:space="preserve">increase physical activity, </w:t>
      </w:r>
      <w:r>
        <w:t>and avoid</w:t>
      </w:r>
      <w:r w:rsidR="00CC7586">
        <w:t xml:space="preserve"> environmental irritants. </w:t>
      </w:r>
    </w:p>
    <w:p w:rsidR="006760D2" w:rsidRDefault="00B9157D" w:rsidP="00B9157D">
      <w:r>
        <w:t>Another</w:t>
      </w:r>
      <w:r w:rsidR="005D1517">
        <w:t xml:space="preserve"> helpful</w:t>
      </w:r>
      <w:r>
        <w:t xml:space="preserve"> approach is vaccination for influenza</w:t>
      </w:r>
      <w:r w:rsidR="00CC7586">
        <w:t xml:space="preserve"> and pneumococcal</w:t>
      </w:r>
      <w:r>
        <w:t xml:space="preserve">, as it reduces exacerbations due to influenza </w:t>
      </w:r>
      <w:r w:rsidR="00CC7586">
        <w:t xml:space="preserve">and pneumococcal </w:t>
      </w:r>
      <w:r w:rsidR="00F07ABA">
        <w:t xml:space="preserve">at </w:t>
      </w:r>
      <w:r w:rsidR="00CC7586">
        <w:t>high-risk times</w:t>
      </w:r>
      <w:r>
        <w:t>.</w:t>
      </w:r>
      <w:r w:rsidR="009C6248">
        <w:t xml:space="preserve"> When used together</w:t>
      </w:r>
      <w:r w:rsidR="00F07ABA">
        <w:t>,</w:t>
      </w:r>
      <w:r w:rsidR="009C6248">
        <w:t xml:space="preserve"> there is an additional benefit. Adverse effects of vaccines are mild and self-limiting. It is a cost-effective approach to </w:t>
      </w:r>
      <w:r w:rsidR="00F07ABA">
        <w:t>receive</w:t>
      </w:r>
      <w:r w:rsidR="009C6248">
        <w:t xml:space="preserve"> the influenza vaccine annually, particularly</w:t>
      </w:r>
      <w:r w:rsidR="00F07ABA">
        <w:t xml:space="preserve"> </w:t>
      </w:r>
      <w:r w:rsidR="009C6248">
        <w:t xml:space="preserve">patients with severe COPD. The five-yearly pneumococcal vaccination will </w:t>
      </w:r>
      <w:r w:rsidR="00F07ABA">
        <w:t xml:space="preserve">also </w:t>
      </w:r>
      <w:r w:rsidR="009C6248">
        <w:t>protect against community-acquired pneumonia</w:t>
      </w:r>
      <w:r w:rsidR="00F07ABA">
        <w:t>,</w:t>
      </w:r>
      <w:r>
        <w:t xml:space="preserve"> </w:t>
      </w:r>
      <w:r w:rsidR="009C6248">
        <w:t xml:space="preserve">and therefore reduce the </w:t>
      </w:r>
      <w:r w:rsidR="005D1517">
        <w:t>probability</w:t>
      </w:r>
      <w:r w:rsidR="009C6248">
        <w:t xml:space="preserve"> of COPD exacerbations.</w:t>
      </w:r>
    </w:p>
    <w:p w:rsidR="00CC7586" w:rsidRPr="005D1517" w:rsidRDefault="00B9157D" w:rsidP="00B9157D">
      <w:r>
        <w:t>Long term use of supplemental oxygen</w:t>
      </w:r>
      <w:r w:rsidR="005D1517">
        <w:t xml:space="preserve"> assists </w:t>
      </w:r>
      <w:r w:rsidR="00C1697C">
        <w:t xml:space="preserve">with </w:t>
      </w:r>
      <w:r w:rsidR="005D1517">
        <w:t>correction of severe hypoxaemia</w:t>
      </w:r>
      <w:r w:rsidR="00C1697C">
        <w:t>,</w:t>
      </w:r>
      <w:r w:rsidR="005D1517">
        <w:t xml:space="preserve"> and</w:t>
      </w:r>
      <w:r>
        <w:t xml:space="preserve"> might also improve survival</w:t>
      </w:r>
      <w:r w:rsidR="005D1517">
        <w:t xml:space="preserve">; using supplemental oxygen for longer periods has been reported to have greater benefits. While no benefit of continuous oxygen therapy has been reported for patients with mild or moderate hypoxaemia, 18 hours a day </w:t>
      </w:r>
      <w:r w:rsidR="00C1697C">
        <w:t>(</w:t>
      </w:r>
      <w:r w:rsidR="005D1517">
        <w:t>at least</w:t>
      </w:r>
      <w:r w:rsidR="00C1697C">
        <w:t>)</w:t>
      </w:r>
      <w:r w:rsidR="005D1517">
        <w:t xml:space="preserve"> i</w:t>
      </w:r>
      <w:r w:rsidR="00C1697C">
        <w:t>s</w:t>
      </w:r>
      <w:r w:rsidR="005D1517">
        <w:t xml:space="preserve"> recommended for patients with Pa</w:t>
      </w:r>
      <w:r w:rsidR="00347B83">
        <w:t>O</w:t>
      </w:r>
      <w:r w:rsidR="005D1517" w:rsidRPr="005D1517">
        <w:rPr>
          <w:vertAlign w:val="subscript"/>
        </w:rPr>
        <w:t>2</w:t>
      </w:r>
      <w:r w:rsidR="005D1517">
        <w:rPr>
          <w:vertAlign w:val="subscript"/>
        </w:rPr>
        <w:t xml:space="preserve"> </w:t>
      </w:r>
      <w:r w:rsidR="005D1517">
        <w:t>of ≤</w:t>
      </w:r>
      <w:r w:rsidR="00A95B14">
        <w:t xml:space="preserve">55 mmHg who also have pulmonary hypertension, polycythaemia or right heart failure. </w:t>
      </w:r>
      <w:r w:rsidR="00C1697C">
        <w:t xml:space="preserve">All patients with </w:t>
      </w:r>
      <w:r w:rsidR="00A95B14">
        <w:t>COPD</w:t>
      </w:r>
      <w:r w:rsidR="00C1697C">
        <w:t xml:space="preserve"> may benefit from </w:t>
      </w:r>
      <w:r w:rsidR="00A95B14">
        <w:t>ambulatory oxygen when blood is de</w:t>
      </w:r>
      <w:r w:rsidR="00C1697C">
        <w:t>-</w:t>
      </w:r>
      <w:r w:rsidR="00A95B14">
        <w:t xml:space="preserve">saturated due to exertion. </w:t>
      </w:r>
      <w:r w:rsidR="00A84559">
        <w:t>For each patient, i</w:t>
      </w:r>
      <w:r w:rsidR="00A95B14">
        <w:t>t is important to review oxygen us</w:t>
      </w:r>
      <w:r w:rsidR="00C1697C">
        <w:t>e</w:t>
      </w:r>
      <w:r w:rsidR="00A95B14">
        <w:t>, determination of benefit</w:t>
      </w:r>
      <w:r w:rsidR="00C1697C">
        <w:t xml:space="preserve"> from the oxygen</w:t>
      </w:r>
      <w:r w:rsidR="00A95B14">
        <w:t>, and need for continued use.</w:t>
      </w:r>
    </w:p>
    <w:p w:rsidR="00B9157D" w:rsidRDefault="00ED1D7A" w:rsidP="00B9157D">
      <w:r>
        <w:t>P</w:t>
      </w:r>
      <w:r w:rsidR="00B9157D">
        <w:t>atients with very severe disease</w:t>
      </w:r>
      <w:r>
        <w:t xml:space="preserve"> might need </w:t>
      </w:r>
      <w:r w:rsidR="00B9157D">
        <w:t xml:space="preserve">lung transplantation </w:t>
      </w:r>
      <w:r w:rsidR="002B0063">
        <w:t xml:space="preserve">or lung volume reduction—by surgery or </w:t>
      </w:r>
      <w:proofErr w:type="spellStart"/>
      <w:r w:rsidR="002B0063">
        <w:t>bronchoscopically</w:t>
      </w:r>
      <w:proofErr w:type="spellEnd"/>
      <w:r w:rsidR="002B0063">
        <w:t>. Only certain patients may be considered appropriate</w:t>
      </w:r>
      <w:r w:rsidR="00B9157D">
        <w:t xml:space="preserve"> </w:t>
      </w:r>
      <w:r w:rsidR="002B0063">
        <w:t>for lung volume reduction</w:t>
      </w:r>
      <w:r>
        <w:t>,</w:t>
      </w:r>
      <w:r w:rsidR="002B0063">
        <w:t xml:space="preserve"> including those with severe emphysema, hyperinflation and ongoing symptoms</w:t>
      </w:r>
      <w:r>
        <w:t>,</w:t>
      </w:r>
      <w:r w:rsidR="002B0063">
        <w:t xml:space="preserve"> despite best management and pulmonary rehabilitation</w:t>
      </w:r>
      <w:r w:rsidR="00880C20">
        <w:t xml:space="preserve">. Likewise patients considered for lung transplantation will </w:t>
      </w:r>
      <w:r w:rsidR="00B1706C">
        <w:t xml:space="preserve">be those </w:t>
      </w:r>
      <w:r w:rsidR="00880C20">
        <w:t>suffer</w:t>
      </w:r>
      <w:r w:rsidR="00B1706C">
        <w:t>ing</w:t>
      </w:r>
      <w:r w:rsidR="00880C20">
        <w:t xml:space="preserve"> severe functional </w:t>
      </w:r>
      <w:r w:rsidR="007B18F2">
        <w:t>impairment</w:t>
      </w:r>
      <w:r w:rsidR="00880C20">
        <w:t xml:space="preserve"> and airflow obstruction</w:t>
      </w:r>
      <w:r>
        <w:t xml:space="preserve">, which </w:t>
      </w:r>
      <w:r>
        <w:lastRenderedPageBreak/>
        <w:t>is</w:t>
      </w:r>
      <w:r w:rsidR="002B0063">
        <w:t xml:space="preserve"> </w:t>
      </w:r>
      <w:r w:rsidR="00880C20">
        <w:t xml:space="preserve">not </w:t>
      </w:r>
      <w:r w:rsidR="00B1706C">
        <w:t xml:space="preserve">appropriately </w:t>
      </w:r>
      <w:r w:rsidR="00880C20">
        <w:t>manage</w:t>
      </w:r>
      <w:r w:rsidR="00B1706C">
        <w:t>d</w:t>
      </w:r>
      <w:r w:rsidR="00880C20">
        <w:t xml:space="preserve"> by other strategies. Considerable risks are associated with </w:t>
      </w:r>
      <w:r w:rsidR="00B1706C">
        <w:t>these</w:t>
      </w:r>
      <w:r w:rsidR="00880C20">
        <w:t xml:space="preserve"> procedures</w:t>
      </w:r>
      <w:r w:rsidR="009341C6">
        <w:t xml:space="preserve"> </w:t>
      </w:r>
      <w:r w:rsidR="009341C6">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9341C6">
        <w:instrText xml:space="preserve"> ADDIN EN.CITE </w:instrText>
      </w:r>
      <w:r w:rsidR="009341C6">
        <w:fldChar w:fldCharType="begin">
          <w:fldData xml:space="preserve">PEVuZE5vdGU+PENpdGU+PEF1dGhvcj5ZYW5nPC9BdXRob3I+PFllYXI+MjAxNzwvWWVhcj48UmVj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</w:fldData>
        </w:fldChar>
      </w:r>
      <w:r w:rsidR="009341C6">
        <w:instrText xml:space="preserve"> ADDIN EN.CITE.DATA </w:instrText>
      </w:r>
      <w:r w:rsidR="009341C6">
        <w:fldChar w:fldCharType="end"/>
      </w:r>
      <w:r w:rsidR="009341C6">
        <w:fldChar w:fldCharType="separate"/>
      </w:r>
      <w:r w:rsidR="009341C6">
        <w:rPr>
          <w:noProof/>
        </w:rPr>
        <w:t xml:space="preserve">(Yang </w:t>
      </w:r>
      <w:r w:rsidR="00E74AA3">
        <w:rPr>
          <w:noProof/>
        </w:rPr>
        <w:t>et al.</w:t>
      </w:r>
      <w:r w:rsidR="009341C6">
        <w:rPr>
          <w:noProof/>
        </w:rPr>
        <w:t xml:space="preserve"> 2017)</w:t>
      </w:r>
      <w:r w:rsidR="009341C6">
        <w:fldChar w:fldCharType="end"/>
      </w:r>
      <w:r w:rsidR="00B9157D">
        <w:t xml:space="preserve">. </w:t>
      </w:r>
      <w:r w:rsidR="0026274E">
        <w:t>PASC noted that lung transplantation is not curative</w:t>
      </w:r>
      <w:r>
        <w:t xml:space="preserve">, because </w:t>
      </w:r>
      <w:r w:rsidR="0026274E">
        <w:t>transplant recipients still need A1-PI supplementation to pr</w:t>
      </w:r>
      <w:r>
        <w:t xml:space="preserve">otect </w:t>
      </w:r>
      <w:r w:rsidR="0026274E">
        <w:t>their</w:t>
      </w:r>
      <w:r>
        <w:t xml:space="preserve"> transplanted</w:t>
      </w:r>
      <w:r w:rsidR="0026274E">
        <w:t xml:space="preserve"> lungs from the same gradual deterioration.</w:t>
      </w:r>
    </w:p>
    <w:p w:rsidR="00896845" w:rsidRDefault="002B3338" w:rsidP="00F70110">
      <w:pPr>
        <w:spacing w:after="120"/>
        <w:rPr>
          <w:i/>
        </w:rPr>
      </w:pPr>
      <w:r>
        <w:rPr>
          <w:i/>
          <w:u w:val="single"/>
        </w:rPr>
        <w:t>Rationale</w:t>
      </w:r>
    </w:p>
    <w:p w:rsidR="00645A68" w:rsidRDefault="00645A68">
      <w:r>
        <w:t xml:space="preserve">There are no direct comparators </w:t>
      </w:r>
      <w:r w:rsidR="00F70110">
        <w:t>for</w:t>
      </w:r>
      <w:r>
        <w:t xml:space="preserve"> A1-PI augmentation. </w:t>
      </w:r>
      <w:r w:rsidR="00083E99">
        <w:t>Best supportive</w:t>
      </w:r>
      <w:r>
        <w:t xml:space="preserve"> care for patients with COPD, regardless of A1-PI status,</w:t>
      </w:r>
      <w:r w:rsidRPr="00645A68">
        <w:t xml:space="preserve"> is what this patient population receive</w:t>
      </w:r>
      <w:r w:rsidR="00ED1D7A">
        <w:t>s</w:t>
      </w:r>
      <w:r w:rsidRPr="00645A68">
        <w:t xml:space="preserve"> in clinical practice</w:t>
      </w:r>
      <w:r w:rsidR="00583D65">
        <w:t xml:space="preserve"> when A1-PI is not available. Best </w:t>
      </w:r>
      <w:r w:rsidR="007B18F2">
        <w:t>supportive</w:t>
      </w:r>
      <w:r w:rsidR="00156B04" w:rsidRPr="00156B04">
        <w:t xml:space="preserve"> care can be provided</w:t>
      </w:r>
      <w:r w:rsidR="00F70110">
        <w:t xml:space="preserve"> through</w:t>
      </w:r>
      <w:r w:rsidR="00156B04" w:rsidRPr="00156B04">
        <w:t xml:space="preserve"> all </w:t>
      </w:r>
      <w:r w:rsidR="00156B04">
        <w:t xml:space="preserve">major </w:t>
      </w:r>
      <w:r w:rsidR="00156B04" w:rsidRPr="00156B04">
        <w:t>health facilities in Australia.</w:t>
      </w:r>
    </w:p>
    <w:p w:rsidR="007B18F2" w:rsidRPr="00583D65" w:rsidRDefault="000227AC" w:rsidP="00CB2E26">
      <w:pPr>
        <w:spacing w:after="0"/>
      </w:pPr>
      <w:r>
        <w:t>Best</w:t>
      </w:r>
      <w:r w:rsidR="007B18F2" w:rsidRPr="007B18F2">
        <w:t xml:space="preserve"> </w:t>
      </w:r>
      <w:r w:rsidR="007B18F2">
        <w:t xml:space="preserve">supportive care </w:t>
      </w:r>
      <w:r>
        <w:t xml:space="preserve">(as a comparator) </w:t>
      </w:r>
      <w:r w:rsidR="007B18F2">
        <w:t xml:space="preserve">aims </w:t>
      </w:r>
      <w:r>
        <w:t xml:space="preserve">to only </w:t>
      </w:r>
      <w:r w:rsidR="007B18F2">
        <w:t>address symptoms of the disease</w:t>
      </w:r>
      <w:r w:rsidR="00C80B03">
        <w:t>, optimise function</w:t>
      </w:r>
      <w:r w:rsidR="007B18F2">
        <w:t xml:space="preserve"> and prevent deterioration, whereas A1-PI augmentation claims to slow progression of the disease.</w:t>
      </w:r>
    </w:p>
    <w:p w:rsidR="00896845" w:rsidRPr="00E364F7" w:rsidRDefault="00896845" w:rsidP="00CE793C">
      <w:pPr>
        <w:pStyle w:val="Heading1"/>
        <w:spacing w:before="240"/>
        <w:rPr>
          <w:b w:val="0"/>
        </w:rPr>
      </w:pPr>
      <w:r w:rsidRPr="00645A68">
        <w:rPr>
          <w:rFonts w:ascii="Calibri" w:eastAsia="Calibri" w:hAnsi="Calibri" w:cs="Times New Roman"/>
          <w:bCs w:val="0"/>
          <w:color w:val="auto"/>
          <w:sz w:val="22"/>
          <w:szCs w:val="22"/>
        </w:rPr>
        <w:t>Outcomes</w:t>
      </w:r>
    </w:p>
    <w:p w:rsidR="008612A0" w:rsidRPr="00FE3BA9" w:rsidRDefault="0049117B" w:rsidP="008612A0">
      <w:r>
        <w:t>Augmentation therapy increases serum A1-PI levels</w:t>
      </w:r>
      <w:r w:rsidR="00ED1D7A">
        <w:t xml:space="preserve"> (</w:t>
      </w:r>
      <w:r>
        <w:t>and therefore A1-PI levels in the lungs</w:t>
      </w:r>
      <w:r w:rsidR="00ED1D7A">
        <w:t>)</w:t>
      </w:r>
      <w:r w:rsidR="0080592D">
        <w:t>,</w:t>
      </w:r>
      <w:r>
        <w:t xml:space="preserve"> which is purported to prevent or slow progression of emphysema. </w:t>
      </w:r>
      <w:r w:rsidR="008612A0">
        <w:t xml:space="preserve">FDA guidance for industry on COPD trials </w:t>
      </w:r>
      <w:r w:rsidR="008612A0">
        <w:fldChar w:fldCharType="begin"/>
      </w:r>
      <w:r w:rsidR="008612A0">
        <w:instrText xml:space="preserve"> ADDIN EN.CITE &lt;EndNote&gt;&lt;Cite ExcludeAuth="1"&gt;&lt;Author&gt;U.S. Department of Health and Human Services Food and Drug Administration Center for Drug Evaluation and Research (CDER)&lt;/Author&gt;&lt;Year&gt;2016&lt;/Year&gt;&lt;RecNum&gt;38&lt;/RecNum&gt;&lt;DisplayText&gt;(2016)&lt;/DisplayText&gt;&lt;record&gt;&lt;rec-number&gt;38&lt;/rec-number&gt;&lt;foreign-keys&gt;&lt;key app="EN" db-id="wvs0zat5b5sxpgefesqp0vv3pppx0vvxpwar" timestamp="1518137453"&gt;38&lt;/key&gt;&lt;/foreign-keys&gt;&lt;ref-type name="Web Page"&gt;12&lt;/ref-type&gt;&lt;contributors&gt;&lt;authors&gt;&lt;author&gt;U.S. Department of Health and Human Services Food and Drug Administration Center for Drug Evaluation and Research (CDER),&lt;/author&gt;&lt;/authors&gt;&lt;/contributors&gt;&lt;titles&gt;&lt;title&gt;Chronic Obstructive Pulmonary Disease: Developing Drugs for Treatment Guidance for Industry&lt;/title&gt;&lt;/titles&gt;&lt;volume&gt;2018&lt;/volume&gt;&lt;number&gt;9 February&lt;/number&gt;&lt;dates&gt;&lt;year&gt;2016&lt;/year&gt;&lt;pub-dates&gt;&lt;date&gt;May 2016&lt;/date&gt;&lt;/pub-dates&gt;&lt;/dates&gt;&lt;publisher&gt;Food and Drug Administration,&lt;/publisher&gt;&lt;urls&gt;&lt;related-urls&gt;&lt;url&gt;https://www.fda.gov/downloads/drugs/guidances/ucm071575.pdf&lt;/url&gt;&lt;/related-urls&gt;&lt;/urls&gt;&lt;/record&gt;&lt;/Cite&gt;&lt;/EndNote&gt;</w:instrText>
      </w:r>
      <w:r w:rsidR="008612A0">
        <w:fldChar w:fldCharType="separate"/>
      </w:r>
      <w:r w:rsidR="008612A0">
        <w:rPr>
          <w:noProof/>
        </w:rPr>
        <w:t>(2016)</w:t>
      </w:r>
      <w:r w:rsidR="008612A0">
        <w:fldChar w:fldCharType="end"/>
      </w:r>
      <w:r w:rsidR="008612A0">
        <w:t xml:space="preserve"> recommends that</w:t>
      </w:r>
      <w:r w:rsidR="00ED1D7A">
        <w:t>,</w:t>
      </w:r>
      <w:r w:rsidR="008612A0">
        <w:t xml:space="preserve"> for trials intended to show effects on disease progression</w:t>
      </w:r>
      <w:r w:rsidR="00ED1D7A">
        <w:t>,</w:t>
      </w:r>
      <w:r w:rsidR="008612A0">
        <w:t xml:space="preserve"> the primary endpoint should be serial measurement of FEV</w:t>
      </w:r>
      <w:r w:rsidR="008612A0">
        <w:rPr>
          <w:vertAlign w:val="subscript"/>
        </w:rPr>
        <w:t>1</w:t>
      </w:r>
      <w:r w:rsidR="008612A0">
        <w:t xml:space="preserve"> over time</w:t>
      </w:r>
      <w:r w:rsidR="00ED1D7A">
        <w:t>,</w:t>
      </w:r>
      <w:r w:rsidR="008612A0">
        <w:t xml:space="preserve"> with an expectation that decline will diverge over time (airflow preservation in the treatment arm). However, the primary outcome in some trials of augmentation therapy has been CT measures of lung density and functional residual capacity. </w:t>
      </w:r>
      <w:r w:rsidR="006C57F9">
        <w:t>The applicant suggests</w:t>
      </w:r>
      <w:r w:rsidR="00ED1D7A">
        <w:t xml:space="preserve"> </w:t>
      </w:r>
      <w:r w:rsidR="006C57F9">
        <w:t xml:space="preserve">the primary endpoint is: improvement in clinical outcomes (symptoms and breathing) and slowing of progression of lung deterioration. Secondary outcomes suggested include: reduction in exacerbation, occurrence, severity and length, increased quality of life. </w:t>
      </w:r>
    </w:p>
    <w:p w:rsidR="00354CD0" w:rsidRDefault="006C57F9">
      <w:r>
        <w:t>D</w:t>
      </w:r>
      <w:r w:rsidR="008612A0">
        <w:t>irect measures of</w:t>
      </w:r>
      <w:r w:rsidR="00CE793C">
        <w:t xml:space="preserve"> </w:t>
      </w:r>
      <w:r w:rsidR="008612A0">
        <w:t>impact on disease progression require long term follow-up</w:t>
      </w:r>
      <w:r w:rsidR="00CE793C">
        <w:t>,</w:t>
      </w:r>
      <w:r w:rsidR="008612A0">
        <w:t xml:space="preserve"> and are subject to individual variability attributable to baseline </w:t>
      </w:r>
      <w:r w:rsidR="008612A0" w:rsidRPr="00B974B1">
        <w:t>FEV</w:t>
      </w:r>
      <w:r w:rsidR="008612A0" w:rsidRPr="00B974B1">
        <w:rPr>
          <w:vertAlign w:val="subscript"/>
        </w:rPr>
        <w:t>1</w:t>
      </w:r>
      <w:r w:rsidR="008612A0">
        <w:t xml:space="preserve">, concurrent treatments, smoking history and possibly severity of A1-PI deficiency. Other outcomes </w:t>
      </w:r>
      <w:r w:rsidR="0049117B">
        <w:t xml:space="preserve">relevant to this application </w:t>
      </w:r>
      <w:r w:rsidR="00415D01">
        <w:t xml:space="preserve">include </w:t>
      </w:r>
      <w:r w:rsidR="00B974B1">
        <w:t>surrogate measures of bioavailability and disease</w:t>
      </w:r>
      <w:r w:rsidR="00995028">
        <w:t>-modification</w:t>
      </w:r>
      <w:r w:rsidR="00B974B1">
        <w:t>.</w:t>
      </w:r>
      <w:r w:rsidR="000A0ADA">
        <w:t xml:space="preserve"> </w:t>
      </w:r>
    </w:p>
    <w:p w:rsidR="000A0ADA" w:rsidRPr="008612A0" w:rsidRDefault="000A0ADA" w:rsidP="00E072F0">
      <w:pPr>
        <w:spacing w:after="0"/>
        <w:rPr>
          <w:b/>
        </w:rPr>
      </w:pPr>
      <w:r w:rsidRPr="008612A0">
        <w:rPr>
          <w:b/>
        </w:rPr>
        <w:t>Safety</w:t>
      </w:r>
    </w:p>
    <w:p w:rsidR="000A0ADA" w:rsidRPr="004F311F" w:rsidRDefault="000A0ADA" w:rsidP="000A0ADA">
      <w:pPr>
        <w:pStyle w:val="ListParagraph"/>
        <w:numPr>
          <w:ilvl w:val="0"/>
          <w:numId w:val="24"/>
        </w:numPr>
      </w:pPr>
      <w:r w:rsidRPr="004F311F">
        <w:t>Incidence and severity of adverse events</w:t>
      </w:r>
    </w:p>
    <w:p w:rsidR="000A0ADA" w:rsidRPr="004F311F" w:rsidRDefault="000A0ADA" w:rsidP="00E072F0">
      <w:pPr>
        <w:spacing w:after="0"/>
        <w:rPr>
          <w:b/>
        </w:rPr>
      </w:pPr>
      <w:r w:rsidRPr="004F311F">
        <w:rPr>
          <w:b/>
        </w:rPr>
        <w:t>Primary effectiveness</w:t>
      </w:r>
    </w:p>
    <w:p w:rsidR="000A0ADA" w:rsidRPr="004F311F" w:rsidRDefault="000A0ADA" w:rsidP="000A0ADA">
      <w:pPr>
        <w:pStyle w:val="ListParagraph"/>
        <w:numPr>
          <w:ilvl w:val="0"/>
          <w:numId w:val="24"/>
        </w:numPr>
      </w:pPr>
      <w:r w:rsidRPr="004F311F">
        <w:t>Respiratory function measured by spirometry (FEV</w:t>
      </w:r>
      <w:r w:rsidRPr="004F311F">
        <w:rPr>
          <w:vertAlign w:val="subscript"/>
        </w:rPr>
        <w:t>1</w:t>
      </w:r>
      <w:r w:rsidRPr="004F311F">
        <w:t>)</w:t>
      </w:r>
      <w:r w:rsidR="004F311F" w:rsidRPr="004F311F">
        <w:t xml:space="preserve"> and FEV</w:t>
      </w:r>
      <w:r w:rsidR="004F311F" w:rsidRPr="0099112F">
        <w:rPr>
          <w:vertAlign w:val="subscript"/>
        </w:rPr>
        <w:t>1</w:t>
      </w:r>
      <w:r w:rsidR="004F311F" w:rsidRPr="004F311F">
        <w:t>/FVC ratio</w:t>
      </w:r>
    </w:p>
    <w:p w:rsidR="006C57F9" w:rsidRPr="004F311F" w:rsidRDefault="006C57F9" w:rsidP="006C57F9">
      <w:pPr>
        <w:pStyle w:val="ListParagraph"/>
        <w:numPr>
          <w:ilvl w:val="0"/>
          <w:numId w:val="24"/>
        </w:numPr>
      </w:pPr>
      <w:r w:rsidRPr="004F311F">
        <w:t>Dyspnoea (measured with a validated tool</w:t>
      </w:r>
      <w:r w:rsidR="00E072F0">
        <w:t>;</w:t>
      </w:r>
      <w:r w:rsidRPr="004F311F">
        <w:t xml:space="preserve"> e.g. </w:t>
      </w:r>
      <w:r w:rsidR="00E072F0">
        <w:t>b</w:t>
      </w:r>
      <w:r w:rsidRPr="004F311F">
        <w:t xml:space="preserve">aseline dyspnoea index, </w:t>
      </w:r>
      <w:r w:rsidR="00E072F0">
        <w:t>t</w:t>
      </w:r>
      <w:r w:rsidRPr="004F311F">
        <w:t>ransition dyspnoea index)</w:t>
      </w:r>
    </w:p>
    <w:p w:rsidR="000A0ADA" w:rsidRPr="004F311F" w:rsidRDefault="000A0ADA" w:rsidP="00E072F0">
      <w:pPr>
        <w:spacing w:after="0"/>
        <w:rPr>
          <w:b/>
        </w:rPr>
      </w:pPr>
      <w:r w:rsidRPr="004F311F">
        <w:rPr>
          <w:b/>
        </w:rPr>
        <w:t xml:space="preserve">Secondary </w:t>
      </w:r>
    </w:p>
    <w:p w:rsidR="008612A0" w:rsidRPr="004F311F" w:rsidRDefault="008612A0" w:rsidP="0081459D">
      <w:pPr>
        <w:pStyle w:val="ListParagraph"/>
        <w:numPr>
          <w:ilvl w:val="0"/>
          <w:numId w:val="21"/>
        </w:numPr>
      </w:pPr>
      <w:r w:rsidRPr="004F311F">
        <w:t>Mortality, including death</w:t>
      </w:r>
      <w:r w:rsidR="00E072F0">
        <w:t>s</w:t>
      </w:r>
      <w:r w:rsidRPr="004F311F">
        <w:t xml:space="preserve"> from respiratory failure</w:t>
      </w:r>
    </w:p>
    <w:p w:rsidR="008612A0" w:rsidRPr="004F311F" w:rsidRDefault="008612A0" w:rsidP="0081459D">
      <w:pPr>
        <w:pStyle w:val="ListParagraph"/>
        <w:numPr>
          <w:ilvl w:val="0"/>
          <w:numId w:val="21"/>
        </w:numPr>
      </w:pPr>
      <w:r w:rsidRPr="004F311F">
        <w:t>Number of exacerbations and hospitalisations associated with COPD</w:t>
      </w:r>
    </w:p>
    <w:p w:rsidR="00E51FA9" w:rsidRPr="004F311F" w:rsidRDefault="00E51FA9" w:rsidP="00E51FA9">
      <w:pPr>
        <w:pStyle w:val="ListParagraph"/>
        <w:numPr>
          <w:ilvl w:val="0"/>
          <w:numId w:val="21"/>
        </w:numPr>
        <w:spacing w:line="240" w:lineRule="auto"/>
      </w:pPr>
      <w:r w:rsidRPr="004F311F">
        <w:t>Quality of life (measured by validated tool for COPD or respiratory impairment)</w:t>
      </w:r>
    </w:p>
    <w:p w:rsidR="00E51FA9" w:rsidRPr="004F311F" w:rsidRDefault="00E51FA9" w:rsidP="004F311F">
      <w:pPr>
        <w:pStyle w:val="ListParagraph"/>
        <w:numPr>
          <w:ilvl w:val="0"/>
          <w:numId w:val="21"/>
        </w:numPr>
      </w:pPr>
      <w:r w:rsidRPr="004F311F">
        <w:t>Changes in exercise capacity (with tools such as the 6-minute walking test)</w:t>
      </w:r>
    </w:p>
    <w:p w:rsidR="004F311F" w:rsidRPr="004F311F" w:rsidRDefault="004F311F" w:rsidP="004F311F">
      <w:pPr>
        <w:pStyle w:val="ListParagraph"/>
        <w:numPr>
          <w:ilvl w:val="0"/>
          <w:numId w:val="21"/>
        </w:numPr>
      </w:pPr>
      <w:r w:rsidRPr="004F311F">
        <w:t>BODE index- body mass index, airflow obstruction, dyspnoea and exercise index (De Torres, Thorax 2014; 69:799–804)</w:t>
      </w:r>
      <w:r w:rsidR="000747BD">
        <w:t xml:space="preserve"> - </w:t>
      </w:r>
      <w:r w:rsidRPr="004F311F">
        <w:t xml:space="preserve"> </w:t>
      </w:r>
      <w:r w:rsidR="000747BD">
        <w:t>t</w:t>
      </w:r>
      <w:r w:rsidRPr="004F311F">
        <w:t>his is more predictive of mortality then FEV</w:t>
      </w:r>
      <w:r w:rsidRPr="004F311F">
        <w:rPr>
          <w:vertAlign w:val="subscript"/>
        </w:rPr>
        <w:t>1</w:t>
      </w:r>
      <w:r w:rsidRPr="004F311F">
        <w:t xml:space="preserve"> </w:t>
      </w:r>
    </w:p>
    <w:p w:rsidR="008612A0" w:rsidRDefault="008612A0" w:rsidP="008612A0">
      <w:pPr>
        <w:pStyle w:val="ListParagraph"/>
        <w:numPr>
          <w:ilvl w:val="0"/>
          <w:numId w:val="21"/>
        </w:numPr>
      </w:pPr>
      <w:r>
        <w:t xml:space="preserve">Surrogate measures/biomarkers: </w:t>
      </w:r>
    </w:p>
    <w:p w:rsidR="008612A0" w:rsidRDefault="008612A0" w:rsidP="008612A0">
      <w:pPr>
        <w:pStyle w:val="ListParagraph"/>
        <w:numPr>
          <w:ilvl w:val="1"/>
          <w:numId w:val="21"/>
        </w:numPr>
      </w:pPr>
      <w:r>
        <w:lastRenderedPageBreak/>
        <w:t xml:space="preserve">Lung density measured </w:t>
      </w:r>
      <w:r w:rsidR="000747BD">
        <w:t>by</w:t>
      </w:r>
      <w:r>
        <w:t xml:space="preserve"> computed tomography</w:t>
      </w:r>
      <w:r w:rsidR="000747BD">
        <w:t xml:space="preserve"> (CT)</w:t>
      </w:r>
    </w:p>
    <w:p w:rsidR="008612A0" w:rsidRDefault="008612A0" w:rsidP="008612A0">
      <w:pPr>
        <w:pStyle w:val="ListParagraph"/>
        <w:numPr>
          <w:ilvl w:val="1"/>
          <w:numId w:val="21"/>
        </w:numPr>
      </w:pPr>
      <w:r>
        <w:t>C</w:t>
      </w:r>
      <w:r w:rsidRPr="008612A0">
        <w:t>arbon monoxide</w:t>
      </w:r>
      <w:r w:rsidR="000747BD">
        <w:t xml:space="preserve"> </w:t>
      </w:r>
      <w:r w:rsidRPr="008612A0">
        <w:t xml:space="preserve">(CO) transfer or pulmonary diffusing capacity for </w:t>
      </w:r>
      <w:r w:rsidR="000747BD">
        <w:t xml:space="preserve">CO </w:t>
      </w:r>
      <w:r w:rsidR="004F311F">
        <w:t>(DLCO)</w:t>
      </w:r>
    </w:p>
    <w:p w:rsidR="00643F94" w:rsidRPr="007D43E2" w:rsidRDefault="00643F94" w:rsidP="0081459D">
      <w:pPr>
        <w:pStyle w:val="Heading2"/>
        <w:rPr>
          <w:color w:val="548DD4"/>
        </w:rPr>
      </w:pPr>
      <w:r w:rsidRPr="007D43E2">
        <w:rPr>
          <w:color w:val="548DD4"/>
        </w:rPr>
        <w:t xml:space="preserve">Minimal Clinically Important Differences </w:t>
      </w:r>
      <w:r w:rsidR="00A57C8C">
        <w:rPr>
          <w:color w:val="548DD4"/>
        </w:rPr>
        <w:t xml:space="preserve">(MCID) </w:t>
      </w:r>
      <w:r w:rsidRPr="007D43E2">
        <w:rPr>
          <w:color w:val="548DD4"/>
        </w:rPr>
        <w:t xml:space="preserve">for Commonly Used Outcomes in Chronic Obstructive Pulmonary Disease from Jones </w:t>
      </w:r>
      <w:r w:rsidR="00E74AA3">
        <w:rPr>
          <w:color w:val="548DD4"/>
        </w:rPr>
        <w:t>et al.</w:t>
      </w:r>
      <w:r w:rsidRPr="007D43E2">
        <w:rPr>
          <w:color w:val="548DD4"/>
        </w:rPr>
        <w:t xml:space="preserve"> </w:t>
      </w:r>
      <w:r w:rsidRPr="007D43E2">
        <w:rPr>
          <w:color w:val="548DD4"/>
        </w:rPr>
        <w:fldChar w:fldCharType="begin">
          <w:fldData xml:space="preserve">PEVuZE5vdGU+PENpdGUgRXhjbHVkZUF1dGg9IjEiPjxBdXRob3I+Sm9uZXM8L0F1dGhvcj48WWVh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</w:fldData>
        </w:fldChar>
      </w:r>
      <w:r w:rsidRPr="007D43E2">
        <w:rPr>
          <w:color w:val="548DD4"/>
        </w:rPr>
        <w:instrText xml:space="preserve"> ADDIN EN.CITE </w:instrText>
      </w:r>
      <w:r w:rsidRPr="007D43E2">
        <w:rPr>
          <w:color w:val="548DD4"/>
        </w:rPr>
        <w:fldChar w:fldCharType="begin">
          <w:fldData xml:space="preserve">PEVuZE5vdGU+PENpdGUgRXhjbHVkZUF1dGg9IjEiPjxBdXRob3I+Sm9uZXM8L0F1dGhvcj48WWVh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</w:fldData>
        </w:fldChar>
      </w:r>
      <w:r w:rsidRPr="007D43E2">
        <w:rPr>
          <w:color w:val="548DD4"/>
        </w:rPr>
        <w:instrText xml:space="preserve"> ADDIN EN.CITE.DATA </w:instrText>
      </w:r>
      <w:r w:rsidRPr="007D43E2">
        <w:rPr>
          <w:color w:val="548DD4"/>
        </w:rPr>
      </w:r>
      <w:r w:rsidRPr="007D43E2">
        <w:rPr>
          <w:color w:val="548DD4"/>
        </w:rPr>
        <w:fldChar w:fldCharType="end"/>
      </w:r>
      <w:r w:rsidRPr="007D43E2">
        <w:rPr>
          <w:color w:val="548DD4"/>
        </w:rPr>
      </w:r>
      <w:r w:rsidRPr="007D43E2">
        <w:rPr>
          <w:color w:val="548DD4"/>
        </w:rPr>
        <w:fldChar w:fldCharType="separate"/>
      </w:r>
      <w:r w:rsidRPr="007D43E2">
        <w:rPr>
          <w:color w:val="548DD4"/>
        </w:rPr>
        <w:t>(2014)</w:t>
      </w:r>
      <w:r w:rsidRPr="007D43E2">
        <w:rPr>
          <w:color w:val="548DD4"/>
        </w:rPr>
        <w:fldChar w:fldCharType="end"/>
      </w:r>
    </w:p>
    <w:p w:rsidR="00643F94" w:rsidRPr="00643F94" w:rsidRDefault="00643F94">
      <w:r w:rsidRPr="00643F94">
        <w:t xml:space="preserve">In the context </w:t>
      </w:r>
      <w:r>
        <w:t>of COPD</w:t>
      </w:r>
      <w:r w:rsidR="000747BD">
        <w:t>,</w:t>
      </w:r>
      <w:r>
        <w:t xml:space="preserve"> </w:t>
      </w:r>
      <w:r w:rsidR="007B2E11" w:rsidRPr="007B2E11">
        <w:t>validated MCID</w:t>
      </w:r>
      <w:r w:rsidR="00A57C8C">
        <w:t>s</w:t>
      </w:r>
      <w:r w:rsidR="007B2E11">
        <w:t xml:space="preserve"> </w:t>
      </w:r>
      <w:r w:rsidR="00A57C8C">
        <w:t xml:space="preserve">are available </w:t>
      </w:r>
      <w:r w:rsidR="007B2E11" w:rsidRPr="007B2E11">
        <w:t xml:space="preserve">for a </w:t>
      </w:r>
      <w:r w:rsidR="0073284E">
        <w:t>range</w:t>
      </w:r>
      <w:r w:rsidR="007B2E11" w:rsidRPr="007B2E11">
        <w:t xml:space="preserve"> of outcomes, including lung function, dyspnoea, health status</w:t>
      </w:r>
      <w:r w:rsidR="00A57C8C">
        <w:t>,</w:t>
      </w:r>
      <w:r w:rsidR="007B2E11" w:rsidRPr="007B2E11">
        <w:t xml:space="preserve"> and exercise capacity</w:t>
      </w:r>
      <w:r w:rsidR="007B2E11">
        <w:t>. However, the way in which MCID</w:t>
      </w:r>
      <w:r w:rsidR="00A57C8C">
        <w:t>s are</w:t>
      </w:r>
      <w:r w:rsidR="007B2E11">
        <w:t xml:space="preserve"> analysed </w:t>
      </w:r>
      <w:r w:rsidR="00A57C8C">
        <w:t xml:space="preserve">within </w:t>
      </w:r>
      <w:r w:rsidR="007B2E11">
        <w:t xml:space="preserve">COPD trials may vary. </w:t>
      </w:r>
      <w:r w:rsidR="00127E9C">
        <w:fldChar w:fldCharType="begin"/>
      </w:r>
      <w:r w:rsidR="00127E9C">
        <w:instrText xml:space="preserve"> REF _Ref508281420 \h </w:instrText>
      </w:r>
      <w:r w:rsidR="00127E9C">
        <w:fldChar w:fldCharType="separate"/>
      </w:r>
      <w:r w:rsidR="00E86837">
        <w:t xml:space="preserve">Table </w:t>
      </w:r>
      <w:r w:rsidR="00E86837">
        <w:rPr>
          <w:noProof/>
        </w:rPr>
        <w:t>7</w:t>
      </w:r>
      <w:r w:rsidR="00127E9C">
        <w:fldChar w:fldCharType="end"/>
      </w:r>
      <w:r w:rsidR="00127E9C">
        <w:t xml:space="preserve"> presents</w:t>
      </w:r>
      <w:r w:rsidR="007B2E11">
        <w:t xml:space="preserve"> reference values that might be considere</w:t>
      </w:r>
      <w:r w:rsidR="00415D01">
        <w:t xml:space="preserve">d during the assessment phase. </w:t>
      </w:r>
      <w:r w:rsidR="0073284E">
        <w:t xml:space="preserve">Published MCIDs for surrogate outcomes </w:t>
      </w:r>
      <w:r w:rsidR="0084051C">
        <w:t>(</w:t>
      </w:r>
      <w:r w:rsidR="0073284E">
        <w:t xml:space="preserve">such as lung density measured </w:t>
      </w:r>
      <w:r w:rsidR="0084051C">
        <w:t>by</w:t>
      </w:r>
      <w:r w:rsidR="0073284E">
        <w:t xml:space="preserve"> CT</w:t>
      </w:r>
      <w:r w:rsidR="0084051C">
        <w:t>)</w:t>
      </w:r>
      <w:r w:rsidR="0073284E">
        <w:t xml:space="preserve"> were not identified.</w:t>
      </w:r>
    </w:p>
    <w:p w:rsidR="00643F94" w:rsidRDefault="00643F94" w:rsidP="00643F94">
      <w:pPr>
        <w:pStyle w:val="Caption"/>
      </w:pPr>
      <w:bookmarkStart w:id="12" w:name="_Ref508281420"/>
      <w:r>
        <w:t xml:space="preserve">Table </w:t>
      </w:r>
      <w:r>
        <w:fldChar w:fldCharType="begin"/>
      </w:r>
      <w:r>
        <w:instrText xml:space="preserve"> SEQ Table \* ARABIC </w:instrText>
      </w:r>
      <w:r>
        <w:fldChar w:fldCharType="separate"/>
      </w:r>
      <w:r w:rsidR="00E86837">
        <w:rPr>
          <w:noProof/>
        </w:rPr>
        <w:t>7</w:t>
      </w:r>
      <w:r>
        <w:fldChar w:fldCharType="end"/>
      </w:r>
      <w:bookmarkEnd w:id="12"/>
      <w:r>
        <w:tab/>
      </w:r>
      <w:r w:rsidRPr="00643F94">
        <w:t xml:space="preserve">Minimal Clinically Important Differences for Commonly Used Outcomes in Chronic Obstructive Pulmonary Disease from Jones </w:t>
      </w:r>
      <w:r w:rsidR="00E74AA3">
        <w:t>et al.</w:t>
      </w:r>
      <w:r w:rsidRPr="00643F94">
        <w:t xml:space="preserve">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9"/>
        <w:gridCol w:w="1085"/>
        <w:gridCol w:w="938"/>
        <w:gridCol w:w="4984"/>
      </w:tblGrid>
      <w:tr w:rsidR="00643F94" w:rsidRPr="00643F94" w:rsidTr="00643F94">
        <w:trPr>
          <w:tblHeader/>
        </w:trPr>
        <w:tc>
          <w:tcPr>
            <w:tcW w:w="1131"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b/>
                <w:bCs/>
                <w:sz w:val="18"/>
                <w:szCs w:val="18"/>
                <w:lang w:eastAsia="en-AU"/>
              </w:rPr>
            </w:pPr>
            <w:r w:rsidRPr="00643F94">
              <w:rPr>
                <w:rFonts w:ascii="Arial Narrow" w:eastAsia="Times New Roman" w:hAnsi="Arial Narrow"/>
                <w:b/>
                <w:bCs/>
                <w:sz w:val="18"/>
                <w:szCs w:val="18"/>
                <w:lang w:eastAsia="en-AU"/>
              </w:rPr>
              <w:t>Endpoint</w:t>
            </w:r>
          </w:p>
        </w:tc>
        <w:tc>
          <w:tcPr>
            <w:tcW w:w="1117" w:type="pct"/>
            <w:gridSpan w:val="2"/>
            <w:tcBorders>
              <w:bottom w:val="single" w:sz="4" w:space="0" w:color="auto"/>
            </w:tcBorders>
            <w:hideMark/>
          </w:tcPr>
          <w:p w:rsidR="00643F94" w:rsidRPr="00643F94" w:rsidRDefault="00643F94" w:rsidP="00643F94">
            <w:pPr>
              <w:spacing w:after="0" w:line="240" w:lineRule="auto"/>
              <w:rPr>
                <w:rFonts w:ascii="Arial Narrow" w:eastAsia="Times New Roman" w:hAnsi="Arial Narrow"/>
                <w:b/>
                <w:bCs/>
                <w:sz w:val="18"/>
                <w:szCs w:val="18"/>
                <w:lang w:eastAsia="en-AU"/>
              </w:rPr>
            </w:pPr>
            <w:r w:rsidRPr="00643F94">
              <w:rPr>
                <w:rFonts w:ascii="Arial Narrow" w:eastAsia="Times New Roman" w:hAnsi="Arial Narrow"/>
                <w:b/>
                <w:bCs/>
                <w:sz w:val="18"/>
                <w:szCs w:val="18"/>
                <w:lang w:eastAsia="en-AU"/>
              </w:rPr>
              <w:t>MCID (Improvement)</w:t>
            </w:r>
          </w:p>
        </w:tc>
        <w:tc>
          <w:tcPr>
            <w:tcW w:w="2752"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b/>
                <w:bCs/>
                <w:sz w:val="18"/>
                <w:szCs w:val="18"/>
                <w:lang w:eastAsia="en-AU"/>
              </w:rPr>
            </w:pPr>
            <w:r w:rsidRPr="00643F94">
              <w:rPr>
                <w:rFonts w:ascii="Arial Narrow" w:eastAsia="Times New Roman" w:hAnsi="Arial Narrow"/>
                <w:b/>
                <w:bCs/>
                <w:sz w:val="18"/>
                <w:szCs w:val="18"/>
                <w:lang w:eastAsia="en-AU"/>
              </w:rPr>
              <w:t>Method of Estimation</w:t>
            </w:r>
          </w:p>
        </w:tc>
      </w:tr>
      <w:tr w:rsidR="00643F94" w:rsidRPr="00643F94" w:rsidTr="00643F94">
        <w:tc>
          <w:tcPr>
            <w:tcW w:w="1131" w:type="pct"/>
            <w:tcBorders>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Lung function</w:t>
            </w:r>
          </w:p>
        </w:tc>
        <w:tc>
          <w:tcPr>
            <w:tcW w:w="1117" w:type="pct"/>
            <w:gridSpan w:val="2"/>
            <w:tcBorders>
              <w:left w:val="nil"/>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c>
          <w:tcPr>
            <w:tcW w:w="2752" w:type="pct"/>
            <w:tcBorders>
              <w:lef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Trough FEV</w:t>
            </w:r>
            <w:r w:rsidRPr="00643F94">
              <w:rPr>
                <w:rFonts w:ascii="Arial Narrow" w:eastAsia="Times New Roman" w:hAnsi="Arial Narrow"/>
                <w:sz w:val="18"/>
                <w:szCs w:val="18"/>
                <w:vertAlign w:val="subscript"/>
                <w:lang w:eastAsia="en-AU"/>
              </w:rPr>
              <w:t>1</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100 ml</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Anchor-based (exacerbations, patient perception, 2-yr decline in lung function)</w:t>
            </w:r>
          </w:p>
        </w:tc>
      </w:tr>
      <w:tr w:rsidR="00643F94" w:rsidRPr="00643F94" w:rsidTr="00643F94">
        <w:tc>
          <w:tcPr>
            <w:tcW w:w="1131"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Exacerbations</w:t>
            </w:r>
          </w:p>
        </w:tc>
        <w:tc>
          <w:tcPr>
            <w:tcW w:w="1117" w:type="pct"/>
            <w:gridSpan w:val="2"/>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No validated MCID</w:t>
            </w:r>
          </w:p>
        </w:tc>
        <w:tc>
          <w:tcPr>
            <w:tcW w:w="2752"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w:t>
            </w:r>
          </w:p>
        </w:tc>
      </w:tr>
      <w:tr w:rsidR="00643F94" w:rsidRPr="00643F94" w:rsidTr="00643F94">
        <w:tc>
          <w:tcPr>
            <w:tcW w:w="1131" w:type="pct"/>
            <w:tcBorders>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Dyspnoea</w:t>
            </w:r>
          </w:p>
        </w:tc>
        <w:tc>
          <w:tcPr>
            <w:tcW w:w="1117" w:type="pct"/>
            <w:gridSpan w:val="2"/>
            <w:tcBorders>
              <w:left w:val="nil"/>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c>
          <w:tcPr>
            <w:tcW w:w="2752" w:type="pct"/>
            <w:tcBorders>
              <w:lef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TDI total score</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1 unit</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Anchor-based (physician’s global evaluation score), distribution-based (SEM, 0.5 SD), expert preference</w:t>
            </w:r>
          </w:p>
        </w:tc>
      </w:tr>
      <w:tr w:rsidR="00643F94" w:rsidRPr="00643F94" w:rsidTr="00643F94">
        <w:tc>
          <w:tcPr>
            <w:tcW w:w="1131"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UCSD SOBQ</w:t>
            </w:r>
          </w:p>
        </w:tc>
        <w:tc>
          <w:tcPr>
            <w:tcW w:w="1117" w:type="pct"/>
            <w:gridSpan w:val="2"/>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5 units</w:t>
            </w:r>
          </w:p>
        </w:tc>
        <w:tc>
          <w:tcPr>
            <w:tcW w:w="2752"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 xml:space="preserve">Anchor-based (CRQ </w:t>
            </w:r>
            <w:proofErr w:type="spellStart"/>
            <w:r w:rsidRPr="00643F94">
              <w:rPr>
                <w:rFonts w:ascii="Arial Narrow" w:eastAsia="Times New Roman" w:hAnsi="Arial Narrow"/>
                <w:sz w:val="18"/>
                <w:szCs w:val="18"/>
                <w:lang w:eastAsia="en-AU"/>
              </w:rPr>
              <w:t>dyspnea</w:t>
            </w:r>
            <w:proofErr w:type="spellEnd"/>
            <w:r w:rsidRPr="00643F94">
              <w:rPr>
                <w:rFonts w:ascii="Arial Narrow" w:eastAsia="Times New Roman" w:hAnsi="Arial Narrow"/>
                <w:sz w:val="18"/>
                <w:szCs w:val="18"/>
                <w:lang w:eastAsia="en-AU"/>
              </w:rPr>
              <w:t xml:space="preserve"> domain, TDI), distribution-based (SEM, Cohen’s effect size), estimate by experienced users</w:t>
            </w:r>
          </w:p>
        </w:tc>
      </w:tr>
      <w:tr w:rsidR="00643F94" w:rsidRPr="00643F94" w:rsidTr="00643F94">
        <w:tc>
          <w:tcPr>
            <w:tcW w:w="1131" w:type="pct"/>
            <w:tcBorders>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Health status</w:t>
            </w:r>
          </w:p>
        </w:tc>
        <w:tc>
          <w:tcPr>
            <w:tcW w:w="1117" w:type="pct"/>
            <w:gridSpan w:val="2"/>
            <w:tcBorders>
              <w:left w:val="nil"/>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c>
          <w:tcPr>
            <w:tcW w:w="2752" w:type="pct"/>
            <w:tcBorders>
              <w:lef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SGRQ total score</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4 units</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 xml:space="preserve">Anchor-based (MRC </w:t>
            </w:r>
            <w:proofErr w:type="spellStart"/>
            <w:r w:rsidRPr="00643F94">
              <w:rPr>
                <w:rFonts w:ascii="Arial Narrow" w:eastAsia="Times New Roman" w:hAnsi="Arial Narrow"/>
                <w:sz w:val="18"/>
                <w:szCs w:val="18"/>
                <w:lang w:eastAsia="en-AU"/>
              </w:rPr>
              <w:t>dyspnea</w:t>
            </w:r>
            <w:proofErr w:type="spellEnd"/>
            <w:r w:rsidRPr="00643F94">
              <w:rPr>
                <w:rFonts w:ascii="Arial Narrow" w:eastAsia="Times New Roman" w:hAnsi="Arial Narrow"/>
                <w:sz w:val="18"/>
                <w:szCs w:val="18"/>
                <w:lang w:eastAsia="en-AU"/>
              </w:rPr>
              <w:t xml:space="preserve"> grade, CRQ </w:t>
            </w:r>
            <w:proofErr w:type="spellStart"/>
            <w:r w:rsidRPr="00643F94">
              <w:rPr>
                <w:rFonts w:ascii="Arial Narrow" w:eastAsia="Times New Roman" w:hAnsi="Arial Narrow"/>
                <w:sz w:val="18"/>
                <w:szCs w:val="18"/>
                <w:lang w:eastAsia="en-AU"/>
              </w:rPr>
              <w:t>dyspnea</w:t>
            </w:r>
            <w:proofErr w:type="spellEnd"/>
            <w:r w:rsidRPr="00643F94">
              <w:rPr>
                <w:rFonts w:ascii="Arial Narrow" w:eastAsia="Times New Roman" w:hAnsi="Arial Narrow"/>
                <w:sz w:val="18"/>
                <w:szCs w:val="18"/>
                <w:lang w:eastAsia="en-AU"/>
              </w:rPr>
              <w:t xml:space="preserve"> domain, mortality rate), expert and patient preference</w:t>
            </w:r>
          </w:p>
        </w:tc>
      </w:tr>
      <w:tr w:rsidR="00643F94" w:rsidRPr="00643F94" w:rsidTr="00643F94">
        <w:tc>
          <w:tcPr>
            <w:tcW w:w="1131"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CRQ domain scores</w:t>
            </w:r>
          </w:p>
        </w:tc>
        <w:tc>
          <w:tcPr>
            <w:tcW w:w="1117" w:type="pct"/>
            <w:gridSpan w:val="2"/>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0.5 units (average)</w:t>
            </w:r>
            <w:r>
              <w:rPr>
                <w:rFonts w:ascii="Arial Narrow" w:eastAsia="Times New Roman" w:hAnsi="Arial Narrow"/>
                <w:sz w:val="18"/>
                <w:szCs w:val="18"/>
                <w:lang w:eastAsia="en-AU"/>
              </w:rPr>
              <w:t>*</w:t>
            </w:r>
          </w:p>
        </w:tc>
        <w:tc>
          <w:tcPr>
            <w:tcW w:w="2752"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Anchor-based (patient perspectives), distribution-based (SEM, Cohen’s effect size), expert panel-based</w:t>
            </w:r>
          </w:p>
        </w:tc>
      </w:tr>
      <w:tr w:rsidR="00643F94" w:rsidRPr="00643F94" w:rsidTr="00643F94">
        <w:tc>
          <w:tcPr>
            <w:tcW w:w="1131" w:type="pct"/>
            <w:tcBorders>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Exercise capacity</w:t>
            </w:r>
          </w:p>
        </w:tc>
        <w:tc>
          <w:tcPr>
            <w:tcW w:w="1117" w:type="pct"/>
            <w:gridSpan w:val="2"/>
            <w:tcBorders>
              <w:left w:val="nil"/>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c>
          <w:tcPr>
            <w:tcW w:w="2752" w:type="pct"/>
            <w:tcBorders>
              <w:lef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6-min walk distance</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26 ± 2 m</w:t>
            </w:r>
            <w:r>
              <w:rPr>
                <w:rFonts w:ascii="Arial Narrow" w:eastAsia="Times New Roman" w:hAnsi="Arial Narrow"/>
                <w:sz w:val="18"/>
                <w:szCs w:val="18"/>
                <w:lang w:eastAsia="en-AU"/>
              </w:rPr>
              <w:t>inutes</w:t>
            </w:r>
            <w:r w:rsidRPr="00643F94">
              <w:rPr>
                <w:rFonts w:ascii="Arial Narrow" w:eastAsia="Times New Roman" w:hAnsi="Arial Narrow"/>
                <w:sz w:val="18"/>
                <w:szCs w:val="18"/>
                <w:lang w:eastAsia="en-AU"/>
              </w:rPr>
              <w:t xml:space="preserve"> (patients with severe COPD)</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Anchor-based (SGRQ, UCSD SOBQ), distribution-based (SEM, Cohen’s effect size, empirical rule effect size)</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Incremental shuttle walking test</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47.5 m</w:t>
            </w:r>
            <w:r>
              <w:rPr>
                <w:rFonts w:ascii="Arial Narrow" w:eastAsia="Times New Roman" w:hAnsi="Arial Narrow"/>
                <w:sz w:val="18"/>
                <w:szCs w:val="18"/>
                <w:lang w:eastAsia="en-AU"/>
              </w:rPr>
              <w:t>inutes</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Anchor-based (patient perception)</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Endurance shuttle walking test</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45–85 s</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Anchor-based (patient perception), distribution-based (0.5 SD)</w:t>
            </w:r>
          </w:p>
        </w:tc>
      </w:tr>
      <w:tr w:rsidR="00643F94" w:rsidRPr="00643F94" w:rsidTr="00643F94">
        <w:tc>
          <w:tcPr>
            <w:tcW w:w="1131"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Constant-load cycling endurance tests</w:t>
            </w:r>
          </w:p>
        </w:tc>
        <w:tc>
          <w:tcPr>
            <w:tcW w:w="1117" w:type="pct"/>
            <w:gridSpan w:val="2"/>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46–105 s</w:t>
            </w:r>
          </w:p>
        </w:tc>
        <w:tc>
          <w:tcPr>
            <w:tcW w:w="2752" w:type="pct"/>
            <w:tcBorders>
              <w:bottom w:val="single" w:sz="4" w:space="0" w:color="auto"/>
            </w:tcBorders>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Distribution-based (0.5 SD)</w:t>
            </w:r>
          </w:p>
        </w:tc>
      </w:tr>
      <w:tr w:rsidR="00643F94" w:rsidRPr="00643F94" w:rsidTr="00643F94">
        <w:tc>
          <w:tcPr>
            <w:tcW w:w="1730" w:type="pct"/>
            <w:gridSpan w:val="2"/>
            <w:tcBorders>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proofErr w:type="spellStart"/>
            <w:r w:rsidRPr="00643F94">
              <w:rPr>
                <w:rFonts w:ascii="Arial Narrow" w:eastAsia="Times New Roman" w:hAnsi="Arial Narrow"/>
                <w:b/>
                <w:sz w:val="18"/>
                <w:szCs w:val="18"/>
                <w:lang w:eastAsia="en-AU"/>
              </w:rPr>
              <w:t>Dyspnea</w:t>
            </w:r>
            <w:proofErr w:type="spellEnd"/>
            <w:r w:rsidRPr="00643F94">
              <w:rPr>
                <w:rFonts w:ascii="Arial Narrow" w:eastAsia="Times New Roman" w:hAnsi="Arial Narrow"/>
                <w:b/>
                <w:sz w:val="18"/>
                <w:szCs w:val="18"/>
                <w:lang w:eastAsia="en-AU"/>
              </w:rPr>
              <w:t xml:space="preserve"> during exercise tests</w:t>
            </w:r>
          </w:p>
        </w:tc>
        <w:tc>
          <w:tcPr>
            <w:tcW w:w="518" w:type="pct"/>
            <w:tcBorders>
              <w:left w:val="nil"/>
              <w:righ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c>
          <w:tcPr>
            <w:tcW w:w="2752" w:type="pct"/>
            <w:tcBorders>
              <w:left w:val="nil"/>
            </w:tcBorders>
            <w:hideMark/>
          </w:tcPr>
          <w:p w:rsidR="00643F94" w:rsidRPr="00643F94" w:rsidRDefault="00643F94" w:rsidP="00643F94">
            <w:pPr>
              <w:spacing w:after="0" w:line="240" w:lineRule="auto"/>
              <w:rPr>
                <w:rFonts w:ascii="Arial Narrow" w:eastAsia="Times New Roman" w:hAnsi="Arial Narrow"/>
                <w:b/>
                <w:sz w:val="18"/>
                <w:szCs w:val="18"/>
                <w:lang w:eastAsia="en-AU"/>
              </w:rPr>
            </w:pPr>
            <w:r w:rsidRPr="00643F94">
              <w:rPr>
                <w:rFonts w:ascii="Arial Narrow" w:eastAsia="Times New Roman" w:hAnsi="Arial Narrow"/>
                <w:b/>
                <w:sz w:val="18"/>
                <w:szCs w:val="18"/>
                <w:lang w:eastAsia="en-AU"/>
              </w:rPr>
              <w:t> </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Modified Borg scale</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1 unit</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Distribution-based (Cohen’s effect size)</w:t>
            </w:r>
          </w:p>
        </w:tc>
      </w:tr>
      <w:tr w:rsidR="00643F94" w:rsidRPr="00643F94" w:rsidTr="00643F94">
        <w:tc>
          <w:tcPr>
            <w:tcW w:w="1131"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 xml:space="preserve">Visual </w:t>
            </w:r>
            <w:proofErr w:type="spellStart"/>
            <w:r w:rsidRPr="00643F94">
              <w:rPr>
                <w:rFonts w:ascii="Arial Narrow" w:eastAsia="Times New Roman" w:hAnsi="Arial Narrow"/>
                <w:sz w:val="18"/>
                <w:szCs w:val="18"/>
                <w:lang w:eastAsia="en-AU"/>
              </w:rPr>
              <w:t>analog</w:t>
            </w:r>
            <w:proofErr w:type="spellEnd"/>
            <w:r w:rsidRPr="00643F94">
              <w:rPr>
                <w:rFonts w:ascii="Arial Narrow" w:eastAsia="Times New Roman" w:hAnsi="Arial Narrow"/>
                <w:sz w:val="18"/>
                <w:szCs w:val="18"/>
                <w:lang w:eastAsia="en-AU"/>
              </w:rPr>
              <w:t xml:space="preserve"> scale</w:t>
            </w:r>
          </w:p>
        </w:tc>
        <w:tc>
          <w:tcPr>
            <w:tcW w:w="1117" w:type="pct"/>
            <w:gridSpan w:val="2"/>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10–20 units</w:t>
            </w:r>
          </w:p>
        </w:tc>
        <w:tc>
          <w:tcPr>
            <w:tcW w:w="2752" w:type="pct"/>
            <w:hideMark/>
          </w:tcPr>
          <w:p w:rsidR="00643F94" w:rsidRPr="00643F94" w:rsidRDefault="00643F94" w:rsidP="00643F94">
            <w:pPr>
              <w:spacing w:after="0" w:line="240" w:lineRule="auto"/>
              <w:rPr>
                <w:rFonts w:ascii="Arial Narrow" w:eastAsia="Times New Roman" w:hAnsi="Arial Narrow"/>
                <w:sz w:val="18"/>
                <w:szCs w:val="18"/>
                <w:lang w:eastAsia="en-AU"/>
              </w:rPr>
            </w:pPr>
            <w:r w:rsidRPr="00643F94">
              <w:rPr>
                <w:rFonts w:ascii="Arial Narrow" w:eastAsia="Times New Roman" w:hAnsi="Arial Narrow"/>
                <w:sz w:val="18"/>
                <w:szCs w:val="18"/>
                <w:lang w:eastAsia="en-AU"/>
              </w:rPr>
              <w:t>Distribution-based (Cohen’s effect size)</w:t>
            </w:r>
          </w:p>
        </w:tc>
      </w:tr>
    </w:tbl>
    <w:p w:rsidR="00643F94" w:rsidRPr="00643F94" w:rsidRDefault="00643F94" w:rsidP="00643F94">
      <w:r w:rsidRPr="00643F94">
        <w:rPr>
          <w:rFonts w:ascii="Arial Narrow" w:hAnsi="Arial Narrow"/>
          <w:sz w:val="18"/>
          <w:szCs w:val="18"/>
        </w:rPr>
        <w:t xml:space="preserve">COPD = chronic obstructive pulmonary disease; CRQ = Chronic Respiratory Questionnaire; MCID = minimal clinically important difference; MRC = Medical Research Council; SGRQ = St George’s Respiratory Questionnaire; TDI = Transition </w:t>
      </w:r>
      <w:proofErr w:type="spellStart"/>
      <w:r w:rsidRPr="00643F94">
        <w:rPr>
          <w:rFonts w:ascii="Arial Narrow" w:hAnsi="Arial Narrow"/>
          <w:sz w:val="18"/>
          <w:szCs w:val="18"/>
        </w:rPr>
        <w:t>Dyspnea</w:t>
      </w:r>
      <w:proofErr w:type="spellEnd"/>
      <w:r w:rsidRPr="00643F94">
        <w:rPr>
          <w:rFonts w:ascii="Arial Narrow" w:hAnsi="Arial Narrow"/>
          <w:sz w:val="18"/>
          <w:szCs w:val="18"/>
        </w:rPr>
        <w:t xml:space="preserve"> Index; UCSD SOBQ = University of California, San Diego Shortness of Breath Questionnaire.</w:t>
      </w:r>
      <w:r w:rsidRPr="007B2E11">
        <w:rPr>
          <w:rFonts w:ascii="Arial Narrow" w:hAnsi="Arial Narrow"/>
          <w:sz w:val="18"/>
          <w:szCs w:val="18"/>
        </w:rPr>
        <w:t>*The MCIDs for the individual domains differ around this mean estimate.</w:t>
      </w:r>
    </w:p>
    <w:p w:rsidR="002A66BD" w:rsidRPr="007D43E2" w:rsidRDefault="002A66BD" w:rsidP="003A6792">
      <w:pPr>
        <w:pStyle w:val="Heading2"/>
        <w:rPr>
          <w:color w:val="548DD4"/>
        </w:rPr>
      </w:pPr>
      <w:r w:rsidRPr="007D43E2">
        <w:rPr>
          <w:color w:val="548DD4"/>
        </w:rPr>
        <w:t>Patient</w:t>
      </w:r>
      <w:r w:rsidR="005C16FD">
        <w:rPr>
          <w:color w:val="548DD4"/>
        </w:rPr>
        <w:t>-</w:t>
      </w:r>
      <w:r w:rsidRPr="007D43E2">
        <w:rPr>
          <w:color w:val="548DD4"/>
        </w:rPr>
        <w:t>relevant</w:t>
      </w:r>
      <w:r w:rsidR="00995028" w:rsidRPr="007D43E2">
        <w:rPr>
          <w:color w:val="548DD4"/>
        </w:rPr>
        <w:t xml:space="preserve"> and direct measures of disease activity or progression</w:t>
      </w:r>
    </w:p>
    <w:p w:rsidR="00B974B1" w:rsidRDefault="00B974B1">
      <w:r>
        <w:t>For patients</w:t>
      </w:r>
      <w:r w:rsidR="00C13BE0">
        <w:t>,</w:t>
      </w:r>
      <w:r>
        <w:t xml:space="preserve"> the directly</w:t>
      </w:r>
      <w:r w:rsidR="00C13BE0">
        <w:t>-</w:t>
      </w:r>
      <w:r>
        <w:t xml:space="preserve">relevant outcomes are those which relate to disease progression and severity, symptom burden, complications and harms of treatment. </w:t>
      </w:r>
      <w:r w:rsidR="0073284E">
        <w:t xml:space="preserve">Outcomes falling into this category </w:t>
      </w:r>
      <w:r w:rsidR="00F6620D">
        <w:t>are listed below</w:t>
      </w:r>
      <w:r w:rsidR="00115D41">
        <w:t xml:space="preserve"> </w:t>
      </w:r>
      <w:r w:rsidR="00115D41">
        <w:fldChar w:fldCharType="begin">
          <w:fldData xml:space="preserve">PEVuZE5vdGU+PENpdGU+PEF1dGhvcj5DaG9yb3N0b3dza2EtV3luaW1rbzwvQXV0aG9yPjxZZWFy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IHJldmlld3M8L2FiYnItMT48L2FsdC1wZXJpb2RpY2FsPjxwYWdlcz5DZDAwNzg1MTwvcGFnZXM+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</w:fldData>
        </w:fldChar>
      </w:r>
      <w:r w:rsidR="00BD7299">
        <w:instrText xml:space="preserve"> ADDIN EN.CITE </w:instrText>
      </w:r>
      <w:r w:rsidR="00BD7299">
        <w:fldChar w:fldCharType="begin">
          <w:fldData xml:space="preserve">PEVuZE5vdGU+PENpdGU+PEF1dGhvcj5DaG9yb3N0b3dza2EtV3luaW1rbzwvQXV0aG9yPjxZZWFy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</w:fldData>
        </w:fldChar>
      </w:r>
      <w:r w:rsidR="00BD7299">
        <w:instrText xml:space="preserve"> ADDIN EN.CITE.DATA </w:instrText>
      </w:r>
      <w:r w:rsidR="00BD7299">
        <w:fldChar w:fldCharType="end"/>
      </w:r>
      <w:r w:rsidR="00115D41">
        <w:fldChar w:fldCharType="separate"/>
      </w:r>
      <w:r w:rsidR="00115D41">
        <w:rPr>
          <w:noProof/>
        </w:rPr>
        <w:t>(Chorostowska-Wynimko 2016; Gotzsche and Johansen 2016)</w:t>
      </w:r>
      <w:r w:rsidR="00115D41">
        <w:fldChar w:fldCharType="end"/>
      </w:r>
      <w:r>
        <w:t>:</w:t>
      </w:r>
    </w:p>
    <w:p w:rsidR="00995028" w:rsidRPr="007D43E2" w:rsidRDefault="00995028" w:rsidP="00DD146B">
      <w:pPr>
        <w:spacing w:after="120"/>
        <w:rPr>
          <w:i/>
        </w:rPr>
      </w:pPr>
      <w:r w:rsidRPr="007D43E2">
        <w:rPr>
          <w:i/>
        </w:rPr>
        <w:t>Patient</w:t>
      </w:r>
      <w:r w:rsidR="005C16FD">
        <w:rPr>
          <w:i/>
        </w:rPr>
        <w:t>-</w:t>
      </w:r>
      <w:r w:rsidRPr="007D43E2">
        <w:rPr>
          <w:i/>
        </w:rPr>
        <w:t>relevan</w:t>
      </w:r>
      <w:r w:rsidR="005C16FD">
        <w:rPr>
          <w:i/>
        </w:rPr>
        <w:t>t measures</w:t>
      </w:r>
    </w:p>
    <w:p w:rsidR="00B974B1" w:rsidRDefault="00B974B1" w:rsidP="00257604">
      <w:pPr>
        <w:pStyle w:val="ListParagraph"/>
        <w:numPr>
          <w:ilvl w:val="0"/>
          <w:numId w:val="21"/>
        </w:numPr>
      </w:pPr>
      <w:r>
        <w:t>Mortality</w:t>
      </w:r>
      <w:r w:rsidR="00257604">
        <w:t>, including death from respiratory failure</w:t>
      </w:r>
    </w:p>
    <w:p w:rsidR="00995028" w:rsidRDefault="00F6620D" w:rsidP="00F6620D">
      <w:pPr>
        <w:pStyle w:val="ListParagraph"/>
        <w:numPr>
          <w:ilvl w:val="0"/>
          <w:numId w:val="21"/>
        </w:numPr>
      </w:pPr>
      <w:r>
        <w:t xml:space="preserve">Dyspnoea (measured with a validated tool e.g. </w:t>
      </w:r>
      <w:r w:rsidR="00C13BE0">
        <w:t>b</w:t>
      </w:r>
      <w:r w:rsidRPr="00F6620D">
        <w:t>aseline dyspnoea index</w:t>
      </w:r>
      <w:r w:rsidR="00C13BE0">
        <w:t>;</w:t>
      </w:r>
      <w:r>
        <w:t xml:space="preserve"> </w:t>
      </w:r>
      <w:r w:rsidR="00C13BE0">
        <w:t>t</w:t>
      </w:r>
      <w:r w:rsidRPr="00F6620D">
        <w:t>ransition dyspnoea index</w:t>
      </w:r>
      <w:r>
        <w:t>)</w:t>
      </w:r>
    </w:p>
    <w:p w:rsidR="00F6620D" w:rsidRDefault="00F6620D" w:rsidP="00F6620D">
      <w:pPr>
        <w:pStyle w:val="ListParagraph"/>
        <w:numPr>
          <w:ilvl w:val="0"/>
          <w:numId w:val="21"/>
        </w:numPr>
      </w:pPr>
      <w:r>
        <w:t>Number of exacerbations and hospitalisations associated with COPD</w:t>
      </w:r>
    </w:p>
    <w:p w:rsidR="00F6620D" w:rsidRDefault="00F6620D" w:rsidP="00F6620D">
      <w:pPr>
        <w:pStyle w:val="ListParagraph"/>
        <w:numPr>
          <w:ilvl w:val="0"/>
          <w:numId w:val="21"/>
        </w:numPr>
      </w:pPr>
      <w:r>
        <w:lastRenderedPageBreak/>
        <w:t>Changes in exercise capacity (measured with tools such as the 6-minute walking test)</w:t>
      </w:r>
    </w:p>
    <w:p w:rsidR="00F6620D" w:rsidRDefault="00F6620D" w:rsidP="00F6620D">
      <w:pPr>
        <w:pStyle w:val="ListParagraph"/>
        <w:numPr>
          <w:ilvl w:val="0"/>
          <w:numId w:val="21"/>
        </w:numPr>
      </w:pPr>
      <w:r>
        <w:t>Quality of life (preferably measured by validated tool for COPD or respiratory impairment)</w:t>
      </w:r>
    </w:p>
    <w:p w:rsidR="00F6620D" w:rsidRDefault="00F6620D" w:rsidP="00F6620D">
      <w:pPr>
        <w:pStyle w:val="ListParagraph"/>
        <w:numPr>
          <w:ilvl w:val="0"/>
          <w:numId w:val="21"/>
        </w:numPr>
      </w:pPr>
      <w:r>
        <w:t>Adverse events</w:t>
      </w:r>
    </w:p>
    <w:p w:rsidR="00F6620D" w:rsidRPr="007D43E2" w:rsidRDefault="00115D41" w:rsidP="00DD146B">
      <w:pPr>
        <w:spacing w:after="120"/>
        <w:rPr>
          <w:i/>
        </w:rPr>
      </w:pPr>
      <w:r w:rsidRPr="007D43E2">
        <w:rPr>
          <w:i/>
        </w:rPr>
        <w:t>Objective p</w:t>
      </w:r>
      <w:r w:rsidR="00F6620D" w:rsidRPr="007D43E2">
        <w:rPr>
          <w:i/>
        </w:rPr>
        <w:t xml:space="preserve">hysiological measures </w:t>
      </w:r>
    </w:p>
    <w:p w:rsidR="00B974B1" w:rsidRDefault="00B974B1" w:rsidP="00257604">
      <w:pPr>
        <w:pStyle w:val="ListParagraph"/>
        <w:numPr>
          <w:ilvl w:val="0"/>
          <w:numId w:val="21"/>
        </w:numPr>
      </w:pPr>
      <w:r>
        <w:t xml:space="preserve">Respiratory function measured by spirometry </w:t>
      </w:r>
      <w:r w:rsidR="00257604">
        <w:t>(</w:t>
      </w:r>
      <w:r>
        <w:t>FEV</w:t>
      </w:r>
      <w:r w:rsidRPr="00257604">
        <w:rPr>
          <w:vertAlign w:val="subscript"/>
        </w:rPr>
        <w:t>1</w:t>
      </w:r>
      <w:r w:rsidR="00257604">
        <w:t xml:space="preserve">) </w:t>
      </w:r>
    </w:p>
    <w:p w:rsidR="00995028" w:rsidRDefault="005172FB" w:rsidP="00995028">
      <w:pPr>
        <w:pStyle w:val="ListParagraph"/>
        <w:numPr>
          <w:ilvl w:val="0"/>
          <w:numId w:val="21"/>
        </w:numPr>
      </w:pPr>
      <w:r>
        <w:t>B</w:t>
      </w:r>
      <w:r w:rsidR="00995028" w:rsidRPr="00995028">
        <w:t>ody mass index, airflow obstruction, dyspnoea and exercise (BODE) index</w:t>
      </w:r>
      <w:r w:rsidR="00995028">
        <w:rPr>
          <w:rStyle w:val="FootnoteReference"/>
        </w:rPr>
        <w:footnoteReference w:id="5"/>
      </w:r>
    </w:p>
    <w:p w:rsidR="00995028" w:rsidRPr="007D43E2" w:rsidRDefault="00995028" w:rsidP="003A6792">
      <w:pPr>
        <w:pStyle w:val="Heading2"/>
        <w:rPr>
          <w:color w:val="548DD4"/>
        </w:rPr>
      </w:pPr>
      <w:r w:rsidRPr="007D43E2">
        <w:rPr>
          <w:color w:val="548DD4"/>
        </w:rPr>
        <w:t>Disease-modification and relevant outcomes</w:t>
      </w:r>
    </w:p>
    <w:p w:rsidR="00995028" w:rsidRDefault="00995028" w:rsidP="00995028">
      <w:r>
        <w:t>Current standard of care for COPD patients consists largely of symptomatic treatments</w:t>
      </w:r>
      <w:r w:rsidR="005172FB">
        <w:t>,</w:t>
      </w:r>
      <w:r>
        <w:t xml:space="preserve"> which improve quality of life</w:t>
      </w:r>
      <w:r w:rsidR="005172FB">
        <w:t>,</w:t>
      </w:r>
      <w:r>
        <w:t xml:space="preserve"> but do not address underlying pathological processes contributing to destruction of lung tissue. Augmentation therapy, by normalising A1-PI levels in the pulmonary tissue, is directed to the underlying imbalance in protease/</w:t>
      </w:r>
      <w:proofErr w:type="spellStart"/>
      <w:r>
        <w:t>antiprotease</w:t>
      </w:r>
      <w:proofErr w:type="spellEnd"/>
      <w:r>
        <w:t xml:space="preserve"> activity in A1-PI deficient patients thereby aiming to provide a sustained alteration in disease progression </w:t>
      </w:r>
      <w:r>
        <w:fldChar w:fldCharType="begin"/>
      </w:r>
      <w:r w:rsidR="00BD7299">
        <w:instrText xml:space="preserve"> ADDIN EN.CITE &lt;EndNote&gt;&lt;Cite&gt;&lt;Author&gt;Chorostowska-Wynimko&lt;/Author&gt;&lt;Year&gt;2016&lt;/Year&gt;&lt;RecNum&gt;35&lt;/RecNum&gt;&lt;DisplayText&gt;(Chorostowska-Wynimko 2016)&lt;/DisplayText&gt;&lt;record&gt;&lt;rec-number&gt;35&lt;/rec-number&gt;&lt;foreign-keys&gt;&lt;key app="EN" db-id="wvs0zat5b5sxpgefesqp0vv3pppx0vvxpwar" timestamp="1518134058"&gt;35&lt;/key&gt;&lt;/foreign-keys&gt;&lt;ref-type name="Journal Article"&gt;17&lt;/ref-type&gt;&lt;contributors&gt;&lt;authors&gt;&lt;author&gt;Chorostowska-Wynimko, J.&lt;/author&gt;&lt;/authors&gt;&lt;/contributors&gt;&lt;auth-address&gt;a Department of Genetics and Clinical Immunology , National Institute of Tuberculosis and Lung Diseases , Warsaw , Poland.&lt;/auth-address&gt;&lt;titles&gt;&lt;title&gt;Disease Modification in Emphysema Related to Alpha-1 Antitrypsin Deficiency&lt;/title&gt;&lt;secondary-title&gt;Copd&lt;/secondary-title&gt;&lt;alt-title&gt;Copd&lt;/alt-title&gt;&lt;/titles&gt;&lt;periodical&gt;&lt;full-title&gt;Copd&lt;/full-title&gt;&lt;abbr-1&gt;Copd&lt;/abbr-1&gt;&lt;/periodical&gt;&lt;alt-periodical&gt;&lt;full-title&gt;Copd&lt;/full-title&gt;&lt;abbr-1&gt;Copd&lt;/abbr-1&gt;&lt;/alt-periodical&gt;&lt;pages&gt;807-815&lt;/pages&gt;&lt;volume&gt;13&lt;/volume&gt;&lt;number&gt;6&lt;/number&gt;&lt;edition&gt;2016/05/14&lt;/edition&gt;&lt;keywords&gt;&lt;keyword&gt;Endpoint Determination&lt;/keyword&gt;&lt;keyword&gt;Humans&lt;/keyword&gt;&lt;keyword&gt;Pulmonary Emphysema/diagnostic imaging/*drug therapy/*etiology&lt;/keyword&gt;&lt;keyword&gt;Randomized Controlled Trials as Topic&lt;/keyword&gt;&lt;keyword&gt;Research Design&lt;/keyword&gt;&lt;keyword&gt;Tomography, X-Ray&lt;/keyword&gt;&lt;keyword&gt;Treatment Outcome&lt;/keyword&gt;&lt;keyword&gt;alpha 1-Antitrypsin Deficiency/*complications&lt;/keyword&gt;&lt;keyword&gt;A1-PI therapy&lt;/keyword&gt;&lt;keyword&gt;Disease modification&lt;/keyword&gt;&lt;keyword&gt;alpha-1 antitrypsin deficiency&lt;/keyword&gt;&lt;keyword&gt;computed tomography&lt;/keyword&gt;&lt;keyword&gt;emphysema&lt;/keyword&gt;&lt;/keywords&gt;&lt;dates&gt;&lt;year&gt;2016&lt;/year&gt;&lt;pub-dates&gt;&lt;date&gt;Dec&lt;/date&gt;&lt;/pub-dates&gt;&lt;/dates&gt;&lt;isbn&gt;1541-2563&lt;/isbn&gt;&lt;accession-num&gt;27172295&lt;/accession-num&gt;&lt;urls&gt;&lt;/urls&gt;&lt;electronic-resource-num&gt;10.1080/15412555.2016.1178224&lt;/electronic-resource-num&gt;&lt;remote-database-provider&gt;NLM&lt;/remote-database-provider&gt;&lt;language&gt;eng&lt;/language&gt;&lt;/record&gt;&lt;/Cite&gt;&lt;/EndNote&gt;</w:instrText>
      </w:r>
      <w:r>
        <w:fldChar w:fldCharType="separate"/>
      </w:r>
      <w:r>
        <w:rPr>
          <w:noProof/>
        </w:rPr>
        <w:t>(Chorostowska-Wynimko 2016)</w:t>
      </w:r>
      <w:r>
        <w:fldChar w:fldCharType="end"/>
      </w:r>
      <w:r>
        <w:t>. In the context of disease modifying interventions in COPD</w:t>
      </w:r>
      <w:r w:rsidR="009E3793">
        <w:t>,</w:t>
      </w:r>
      <w:r>
        <w:t xml:space="preserve"> it is relevant to consider the definition of disease modification and what outcomes can be used to assess effectiveness of an intervention in terms of disease modification </w:t>
      </w:r>
      <w:r>
        <w:fldChar w:fldCharType="begin"/>
      </w:r>
      <w:r>
        <w:instrText xml:space="preserve"> ADDIN EN.CITE &lt;EndNote&gt;&lt;Cite&gt;&lt;Author&gt;Halpin&lt;/Author&gt;&lt;Year&gt;2009&lt;/Year&gt;&lt;RecNum&gt;34&lt;/RecNum&gt;&lt;DisplayText&gt;(Halpin and Tashkin 2009)&lt;/DisplayText&gt;&lt;record&gt;&lt;rec-number&gt;34&lt;/rec-number&gt;&lt;foreign-keys&gt;&lt;key app="EN" db-id="wvs0zat5b5sxpgefesqp0vv3pppx0vvxpwar" timestamp="1518134045"&gt;34&lt;/key&gt;&lt;/foreign-keys&gt;&lt;ref-type name="Journal Article"&gt;17&lt;/ref-type&gt;&lt;contributors&gt;&lt;authors&gt;&lt;author&gt;Halpin, David M. G.&lt;/author&gt;&lt;author&gt;Tashkin, Donald P.&lt;/author&gt;&lt;/authors&gt;&lt;/contributors&gt;&lt;titles&gt;&lt;title&gt;Defining Disease Modification in Chronic Obstructive Pulmonary Disease&lt;/title&gt;&lt;secondary-title&gt;COPD&lt;/secondary-title&gt;&lt;/titles&gt;&lt;periodical&gt;&lt;full-title&gt;Copd&lt;/full-title&gt;&lt;abbr-1&gt;Copd&lt;/abbr-1&gt;&lt;/periodical&gt;&lt;pages&gt;211-225&lt;/pages&gt;&lt;volume&gt;6&lt;/volume&gt;&lt;number&gt;3&lt;/number&gt;&lt;dates&gt;&lt;year&gt;2009&lt;/year&gt;&lt;pub-dates&gt;&lt;date&gt;05/27&lt;/date&gt;&lt;/pub-dates&gt;&lt;/dates&gt;&lt;publisher&gt;Informa Healthcare&lt;/publisher&gt;&lt;isbn&gt;1541-2555&amp;#xD;1541-2563&lt;/isbn&gt;&lt;accession-num&gt;PMC2699950&lt;/accession-num&gt;&lt;urls&gt;&lt;related-urls&gt;&lt;url&gt;http://www.ncbi.nlm.nih.gov/pmc/articles/PMC2699950/&lt;/url&gt;&lt;/related-urls&gt;&lt;/urls&gt;&lt;electronic-resource-num&gt;10.1080/15412550902918402&lt;/electronic-resource-num&gt;&lt;remote-database-name&gt;PMC&lt;/remote-database-name&gt;&lt;/record&gt;&lt;/Cite&gt;&lt;/EndNote&gt;</w:instrText>
      </w:r>
      <w:r>
        <w:fldChar w:fldCharType="separate"/>
      </w:r>
      <w:r>
        <w:rPr>
          <w:noProof/>
        </w:rPr>
        <w:t>(Halpin and Tashkin 2009)</w:t>
      </w:r>
      <w:r>
        <w:fldChar w:fldCharType="end"/>
      </w:r>
      <w:r>
        <w:t xml:space="preserve">. </w:t>
      </w:r>
    </w:p>
    <w:p w:rsidR="007424B9" w:rsidRPr="00FE3BA9" w:rsidRDefault="00995028" w:rsidP="00995028">
      <w:r>
        <w:t>In 2009</w:t>
      </w:r>
      <w:r w:rsidR="009E3793">
        <w:t>,</w:t>
      </w:r>
      <w:r>
        <w:t xml:space="preserve"> a group of </w:t>
      </w:r>
      <w:r w:rsidRPr="0019151C">
        <w:t>physicians and scientists from the USA, Canada and Europe</w:t>
      </w:r>
      <w:r w:rsidR="009E3793">
        <w:t xml:space="preserve"> (</w:t>
      </w:r>
      <w:r>
        <w:t>in the context of COPD</w:t>
      </w:r>
      <w:r w:rsidR="009E3793">
        <w:t>)</w:t>
      </w:r>
      <w:r>
        <w:t xml:space="preserve"> </w:t>
      </w:r>
      <w:r w:rsidR="009E3793">
        <w:t xml:space="preserve">defined </w:t>
      </w:r>
      <w:r>
        <w:t>disease modification as “</w:t>
      </w:r>
      <w:r w:rsidRPr="0019151C">
        <w:t>an improvement in, or stabilization of, structural or functional parameters as a result of reduction in the rate of progression of these parameters</w:t>
      </w:r>
      <w:r w:rsidR="009E3793">
        <w:t>,</w:t>
      </w:r>
      <w:r w:rsidRPr="0019151C">
        <w:t xml:space="preserve"> which occurs whilst an intervention is applied and may persist even if the intervention is withdrawn</w:t>
      </w:r>
      <w:r>
        <w:t xml:space="preserve">” </w:t>
      </w:r>
      <w:r>
        <w:fldChar w:fldCharType="begin"/>
      </w:r>
      <w:r>
        <w:instrText xml:space="preserve"> ADDIN EN.CITE &lt;EndNote&gt;&lt;Cite&gt;&lt;Author&gt;Halpin&lt;/Author&gt;&lt;Year&gt;2009&lt;/Year&gt;&lt;RecNum&gt;34&lt;/RecNum&gt;&lt;DisplayText&gt;(Halpin and Tashkin 2009)&lt;/DisplayText&gt;&lt;record&gt;&lt;rec-number&gt;34&lt;/rec-number&gt;&lt;foreign-keys&gt;&lt;key app="EN" db-id="wvs0zat5b5sxpgefesqp0vv3pppx0vvxpwar" timestamp="1518134045"&gt;34&lt;/key&gt;&lt;/foreign-keys&gt;&lt;ref-type name="Journal Article"&gt;17&lt;/ref-type&gt;&lt;contributors&gt;&lt;authors&gt;&lt;author&gt;Halpin, David M. G.&lt;/author&gt;&lt;author&gt;Tashkin, Donald P.&lt;/author&gt;&lt;/authors&gt;&lt;/contributors&gt;&lt;titles&gt;&lt;title&gt;Defining Disease Modification in Chronic Obstructive Pulmonary Disease&lt;/title&gt;&lt;secondary-title&gt;COPD&lt;/secondary-title&gt;&lt;/titles&gt;&lt;periodical&gt;&lt;full-title&gt;Copd&lt;/full-title&gt;&lt;abbr-1&gt;Copd&lt;/abbr-1&gt;&lt;/periodical&gt;&lt;pages&gt;211-225&lt;/pages&gt;&lt;volume&gt;6&lt;/volume&gt;&lt;number&gt;3&lt;/number&gt;&lt;dates&gt;&lt;year&gt;2009&lt;/year&gt;&lt;pub-dates&gt;&lt;date&gt;05/27&lt;/date&gt;&lt;/pub-dates&gt;&lt;/dates&gt;&lt;publisher&gt;Informa Healthcare&lt;/publisher&gt;&lt;isbn&gt;1541-2555&amp;#xD;1541-2563&lt;/isbn&gt;&lt;accession-num&gt;PMC2699950&lt;/accession-num&gt;&lt;urls&gt;&lt;related-urls&gt;&lt;url&gt;http://www.ncbi.nlm.nih.gov/pmc/articles/PMC2699950/&lt;/url&gt;&lt;/related-urls&gt;&lt;/urls&gt;&lt;electronic-resource-num&gt;10.1080/15412550902918402&lt;/electronic-resource-num&gt;&lt;remote-database-name&gt;PMC&lt;/remote-database-name&gt;&lt;/record&gt;&lt;/Cite&gt;&lt;/EndNote&gt;</w:instrText>
      </w:r>
      <w:r>
        <w:fldChar w:fldCharType="separate"/>
      </w:r>
      <w:r>
        <w:rPr>
          <w:noProof/>
        </w:rPr>
        <w:t>(Halpin and Tashkin 2009)</w:t>
      </w:r>
      <w:r>
        <w:fldChar w:fldCharType="end"/>
      </w:r>
      <w:r>
        <w:t>.</w:t>
      </w:r>
      <w:r w:rsidR="00F6620D">
        <w:t xml:space="preserve"> Disease-modification may be assessed using a range of paramete</w:t>
      </w:r>
      <w:r w:rsidR="007424B9">
        <w:t>rs</w:t>
      </w:r>
      <w:r w:rsidR="009E3793">
        <w:t xml:space="preserve"> (</w:t>
      </w:r>
      <w:r w:rsidR="007424B9">
        <w:t>including those listed above</w:t>
      </w:r>
      <w:r w:rsidR="009E3793">
        <w:t>),</w:t>
      </w:r>
      <w:r w:rsidR="00F6620D">
        <w:t xml:space="preserve"> </w:t>
      </w:r>
      <w:r w:rsidR="007424B9">
        <w:t>although respiratory function is the most accepted as a valid surrogate for disease status</w:t>
      </w:r>
      <w:r w:rsidR="00FE3BA9">
        <w:t xml:space="preserve"> </w:t>
      </w:r>
      <w:r w:rsidR="00FE3BA9">
        <w:fldChar w:fldCharType="begin"/>
      </w:r>
      <w:r w:rsidR="00FE3BA9">
        <w:instrText xml:space="preserve"> ADDIN EN.CITE &lt;EndNote&gt;&lt;Cite&gt;&lt;Author&gt;U.S. Department of Health and Human Services Food and Drug Administration Center for Drug Evaluation and Research (CDER)&lt;/Author&gt;&lt;Year&gt;2016&lt;/Year&gt;&lt;RecNum&gt;38&lt;/RecNum&gt;&lt;DisplayText&gt;(U.S. Department of Health and Human Services Food and Drug Administration Center for Drug Evaluation and Research (CDER) 2016)&lt;/DisplayText&gt;&lt;record&gt;&lt;rec-number&gt;38&lt;/rec-number&gt;&lt;foreign-keys&gt;&lt;key app="EN" db-id="wvs0zat5b5sxpgefesqp0vv3pppx0vvxpwar" timestamp="1518137453"&gt;38&lt;/key&gt;&lt;/foreign-keys&gt;&lt;ref-type name="Web Page"&gt;12&lt;/ref-type&gt;&lt;contributors&gt;&lt;authors&gt;&lt;author&gt;U.S. Department of Health and Human Services Food and Drug Administration Center for Drug Evaluation and Research (CDER),&lt;/author&gt;&lt;/authors&gt;&lt;/contributors&gt;&lt;titles&gt;&lt;title&gt;Chronic Obstructive Pulmonary Disease: Developing Drugs for Treatment Guidance for Industry&lt;/title&gt;&lt;/titles&gt;&lt;volume&gt;2018&lt;/volume&gt;&lt;number&gt;9 February&lt;/number&gt;&lt;dates&gt;&lt;year&gt;2016&lt;/year&gt;&lt;pub-dates&gt;&lt;date&gt;May 2016&lt;/date&gt;&lt;/pub-dates&gt;&lt;/dates&gt;&lt;publisher&gt;Food and Drug Administration,&lt;/publisher&gt;&lt;urls&gt;&lt;related-urls&gt;&lt;url&gt;https://www.fda.gov/downloads/drugs/guidances/ucm071575.pdf&lt;/url&gt;&lt;/related-urls&gt;&lt;/urls&gt;&lt;/record&gt;&lt;/Cite&gt;&lt;/EndNote&gt;</w:instrText>
      </w:r>
      <w:r w:rsidR="00FE3BA9">
        <w:fldChar w:fldCharType="separate"/>
      </w:r>
      <w:r w:rsidR="00FE3BA9">
        <w:rPr>
          <w:noProof/>
        </w:rPr>
        <w:t>(U.S. Department of Health and Human Services</w:t>
      </w:r>
      <w:r w:rsidR="009E3793">
        <w:rPr>
          <w:noProof/>
        </w:rPr>
        <w:t>,</w:t>
      </w:r>
      <w:r w:rsidR="00FE3BA9">
        <w:rPr>
          <w:noProof/>
        </w:rPr>
        <w:t xml:space="preserve"> Food and Drug Administration Center for Drug Evaluation and Research (CDER) 2016)</w:t>
      </w:r>
      <w:r w:rsidR="00FE3BA9">
        <w:fldChar w:fldCharType="end"/>
      </w:r>
      <w:r w:rsidR="007424B9">
        <w:t>. As such</w:t>
      </w:r>
      <w:r w:rsidR="009E3793">
        <w:t>,</w:t>
      </w:r>
      <w:r w:rsidR="007424B9">
        <w:t xml:space="preserve"> FEV</w:t>
      </w:r>
      <w:r w:rsidR="007424B9">
        <w:rPr>
          <w:vertAlign w:val="subscript"/>
        </w:rPr>
        <w:t>1</w:t>
      </w:r>
      <w:r w:rsidR="007424B9">
        <w:t xml:space="preserve"> is the most widely used </w:t>
      </w:r>
      <w:r w:rsidR="009E3793">
        <w:t>(</w:t>
      </w:r>
      <w:r w:rsidR="007424B9">
        <w:t>and commonly accepted</w:t>
      </w:r>
      <w:r w:rsidR="009E3793">
        <w:t>)</w:t>
      </w:r>
      <w:r w:rsidR="007424B9">
        <w:t xml:space="preserve"> endpoint</w:t>
      </w:r>
      <w:r w:rsidR="009E3793">
        <w:t xml:space="preserve"> </w:t>
      </w:r>
      <w:r w:rsidR="007424B9">
        <w:t xml:space="preserve">for assessing efficacy. </w:t>
      </w:r>
    </w:p>
    <w:p w:rsidR="009E3793" w:rsidRPr="00C13BE0" w:rsidRDefault="008612A0" w:rsidP="00C13BE0">
      <w:pPr>
        <w:spacing w:after="0"/>
        <w:rPr>
          <w:sz w:val="8"/>
          <w:szCs w:val="8"/>
        </w:rPr>
      </w:pPr>
      <w:r>
        <w:t xml:space="preserve">However, </w:t>
      </w:r>
      <w:r w:rsidR="00F6620D">
        <w:t>outcomes such as FEV</w:t>
      </w:r>
      <w:r w:rsidR="00F6620D">
        <w:rPr>
          <w:vertAlign w:val="subscript"/>
        </w:rPr>
        <w:t>1</w:t>
      </w:r>
      <w:r w:rsidR="00F6620D">
        <w:t xml:space="preserve"> have limitations in disease-modification trials</w:t>
      </w:r>
      <w:r w:rsidR="009E3793">
        <w:t>,</w:t>
      </w:r>
      <w:r w:rsidR="00F6620D">
        <w:t xml:space="preserve"> in that it</w:t>
      </w:r>
      <w:r w:rsidR="009E3793">
        <w:t>:</w:t>
      </w:r>
      <w:r w:rsidR="009E3793">
        <w:br/>
      </w:r>
    </w:p>
    <w:p w:rsidR="009E3793" w:rsidRDefault="00F6620D" w:rsidP="00C13BE0">
      <w:pPr>
        <w:pStyle w:val="ListParagraph"/>
        <w:numPr>
          <w:ilvl w:val="0"/>
          <w:numId w:val="40"/>
        </w:numPr>
      </w:pPr>
      <w:r>
        <w:t>changes slowly over time (therefore requiring long follow-up</w:t>
      </w:r>
      <w:r w:rsidR="009E3793">
        <w:t>;</w:t>
      </w:r>
      <w:r w:rsidR="0073284E">
        <w:t xml:space="preserve"> generally &gt; 2 years</w:t>
      </w:r>
      <w:r>
        <w:t>)</w:t>
      </w:r>
      <w:r w:rsidR="009E3793">
        <w:t>;</w:t>
      </w:r>
    </w:p>
    <w:p w:rsidR="009E3793" w:rsidRDefault="00F6620D" w:rsidP="00C13BE0">
      <w:pPr>
        <w:pStyle w:val="ListParagraph"/>
        <w:numPr>
          <w:ilvl w:val="0"/>
          <w:numId w:val="40"/>
        </w:numPr>
      </w:pPr>
      <w:r>
        <w:t>exhibits individual variability</w:t>
      </w:r>
      <w:r w:rsidR="009E3793">
        <w:t>;</w:t>
      </w:r>
      <w:r>
        <w:t xml:space="preserve"> and </w:t>
      </w:r>
    </w:p>
    <w:p w:rsidR="009E3793" w:rsidRDefault="009E3793" w:rsidP="00C13BE0">
      <w:pPr>
        <w:pStyle w:val="ListParagraph"/>
        <w:numPr>
          <w:ilvl w:val="0"/>
          <w:numId w:val="40"/>
        </w:numPr>
      </w:pPr>
      <w:r>
        <w:t>(</w:t>
      </w:r>
      <w:r w:rsidR="00F6620D">
        <w:t>until certain thresholds are reached</w:t>
      </w:r>
      <w:r>
        <w:t>)</w:t>
      </w:r>
      <w:r w:rsidR="00F6620D">
        <w:t xml:space="preserve"> has limited correlation with endpoints</w:t>
      </w:r>
      <w:r>
        <w:t xml:space="preserve">, </w:t>
      </w:r>
      <w:r w:rsidR="00F6620D">
        <w:t>such as mortality or exacerbations</w:t>
      </w:r>
      <w:r w:rsidR="008612A0">
        <w:t xml:space="preserve"> </w:t>
      </w:r>
      <w:r w:rsidR="007424B9">
        <w:fldChar w:fldCharType="begin"/>
      </w:r>
      <w:r w:rsidR="00BD7299">
        <w:instrText xml:space="preserve"> ADDIN EN.CITE &lt;EndNote&gt;&lt;Cite&gt;&lt;Author&gt;Chorostowska-Wynimko&lt;/Author&gt;&lt;Year&gt;2016&lt;/Year&gt;&lt;RecNum&gt;35&lt;/RecNum&gt;&lt;DisplayText&gt;(Chorostowska-Wynimko 2016)&lt;/DisplayText&gt;&lt;record&gt;&lt;rec-number&gt;35&lt;/rec-number&gt;&lt;foreign-keys&gt;&lt;key app="EN" db-id="wvs0zat5b5sxpgefesqp0vv3pppx0vvxpwar" timestamp="1518134058"&gt;35&lt;/key&gt;&lt;/foreign-keys&gt;&lt;ref-type name="Journal Article"&gt;17&lt;/ref-type&gt;&lt;contributors&gt;&lt;authors&gt;&lt;author&gt;Chorostowska-Wynimko, J.&lt;/author&gt;&lt;/authors&gt;&lt;/contributors&gt;&lt;auth-address&gt;a Department of Genetics and Clinical Immunology , National Institute of Tuberculosis and Lung Diseases , Warsaw , Poland.&lt;/auth-address&gt;&lt;titles&gt;&lt;title&gt;Disease Modification in Emphysema Related to Alpha-1 Antitrypsin Deficiency&lt;/title&gt;&lt;secondary-title&gt;Copd&lt;/secondary-title&gt;&lt;alt-title&gt;Copd&lt;/alt-title&gt;&lt;/titles&gt;&lt;periodical&gt;&lt;full-title&gt;Copd&lt;/full-title&gt;&lt;abbr-1&gt;Copd&lt;/abbr-1&gt;&lt;/periodical&gt;&lt;alt-periodical&gt;&lt;full-title&gt;Copd&lt;/full-title&gt;&lt;abbr-1&gt;Copd&lt;/abbr-1&gt;&lt;/alt-periodical&gt;&lt;pages&gt;807-815&lt;/pages&gt;&lt;volume&gt;13&lt;/volume&gt;&lt;number&gt;6&lt;/number&gt;&lt;edition&gt;2016/05/14&lt;/edition&gt;&lt;keywords&gt;&lt;keyword&gt;Endpoint Determination&lt;/keyword&gt;&lt;keyword&gt;Humans&lt;/keyword&gt;&lt;keyword&gt;Pulmonary Emphysema/diagnostic imaging/*drug therapy/*etiology&lt;/keyword&gt;&lt;keyword&gt;Randomized Controlled Trials as Topic&lt;/keyword&gt;&lt;keyword&gt;Research Design&lt;/keyword&gt;&lt;keyword&gt;Tomography, X-Ray&lt;/keyword&gt;&lt;keyword&gt;Treatment Outcome&lt;/keyword&gt;&lt;keyword&gt;alpha 1-Antitrypsin Deficiency/*complications&lt;/keyword&gt;&lt;keyword&gt;A1-PI therapy&lt;/keyword&gt;&lt;keyword&gt;Disease modification&lt;/keyword&gt;&lt;keyword&gt;alpha-1 antitrypsin deficiency&lt;/keyword&gt;&lt;keyword&gt;computed tomography&lt;/keyword&gt;&lt;keyword&gt;emphysema&lt;/keyword&gt;&lt;/keywords&gt;&lt;dates&gt;&lt;year&gt;2016&lt;/year&gt;&lt;pub-dates&gt;&lt;date&gt;Dec&lt;/date&gt;&lt;/pub-dates&gt;&lt;/dates&gt;&lt;isbn&gt;1541-2563&lt;/isbn&gt;&lt;accession-num&gt;27172295&lt;/accession-num&gt;&lt;urls&gt;&lt;/urls&gt;&lt;electronic-resource-num&gt;10.1080/15412555.2016.1178224&lt;/electronic-resource-num&gt;&lt;remote-database-provider&gt;NLM&lt;/remote-database-provider&gt;&lt;language&gt;eng&lt;/language&gt;&lt;/record&gt;&lt;/Cite&gt;&lt;/EndNote&gt;</w:instrText>
      </w:r>
      <w:r w:rsidR="007424B9">
        <w:fldChar w:fldCharType="separate"/>
      </w:r>
      <w:r w:rsidR="007424B9">
        <w:rPr>
          <w:noProof/>
        </w:rPr>
        <w:t>(Chorostowska-Wynimko 2016)</w:t>
      </w:r>
      <w:r w:rsidR="007424B9">
        <w:fldChar w:fldCharType="end"/>
      </w:r>
      <w:r w:rsidR="00F6620D">
        <w:t xml:space="preserve">. </w:t>
      </w:r>
    </w:p>
    <w:p w:rsidR="008612A0" w:rsidRDefault="00115D41" w:rsidP="00C13BE0">
      <w:r>
        <w:t>The</w:t>
      </w:r>
      <w:r w:rsidR="007424B9">
        <w:t>refore, trials of interventions in COPD have begun to use other supplementary measures that speak to</w:t>
      </w:r>
      <w:r w:rsidR="00696DCA">
        <w:t xml:space="preserve"> structural changes in the lung</w:t>
      </w:r>
      <w:r w:rsidR="009E3793">
        <w:t>,</w:t>
      </w:r>
      <w:r w:rsidR="00696DCA">
        <w:t xml:space="preserve"> including </w:t>
      </w:r>
      <w:r w:rsidR="007424B9">
        <w:t>chest computed tomography (CT)</w:t>
      </w:r>
      <w:r w:rsidR="007424B9" w:rsidRPr="007424B9">
        <w:t xml:space="preserve">, concentration of </w:t>
      </w:r>
      <w:r w:rsidR="007424B9">
        <w:t>certain gases in exhaled air or</w:t>
      </w:r>
      <w:r w:rsidR="007424B9" w:rsidRPr="007424B9">
        <w:t xml:space="preserve"> breath </w:t>
      </w:r>
      <w:r w:rsidR="007424B9">
        <w:t>condensate</w:t>
      </w:r>
      <w:r w:rsidR="000C708A">
        <w:t xml:space="preserve">, </w:t>
      </w:r>
      <w:r w:rsidR="007424B9" w:rsidRPr="007424B9">
        <w:t>inflammatory mediators or cells in relevant biological fluids</w:t>
      </w:r>
      <w:r w:rsidR="009E3793">
        <w:t>,</w:t>
      </w:r>
      <w:r w:rsidR="000C708A">
        <w:t xml:space="preserve"> and </w:t>
      </w:r>
      <w:proofErr w:type="spellStart"/>
      <w:r w:rsidR="000C708A">
        <w:t>d</w:t>
      </w:r>
      <w:r w:rsidR="000C708A" w:rsidRPr="000C708A">
        <w:t>esmosine</w:t>
      </w:r>
      <w:proofErr w:type="spellEnd"/>
      <w:r w:rsidR="000C708A" w:rsidRPr="000C708A">
        <w:t xml:space="preserve"> and </w:t>
      </w:r>
      <w:proofErr w:type="spellStart"/>
      <w:r w:rsidR="000C708A" w:rsidRPr="000C708A">
        <w:t>isodesmosine</w:t>
      </w:r>
      <w:proofErr w:type="spellEnd"/>
      <w:r w:rsidR="000C708A">
        <w:t xml:space="preserve"> levels in plasma </w:t>
      </w:r>
      <w:r w:rsidR="000C708A">
        <w:fldChar w:fldCharType="begin">
          <w:fldData xml:space="preserve">PEVuZE5vdGU+PENpdGU+PEF1dGhvcj5NYTwvQXV0aG9yPjxZZWFyPjIwMTY8L1llYXI+PFJlY051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</w:fldData>
        </w:fldChar>
      </w:r>
      <w:r w:rsidR="00B91433">
        <w:instrText xml:space="preserve"> ADDIN EN.CITE </w:instrText>
      </w:r>
      <w:r w:rsidR="00B91433">
        <w:fldChar w:fldCharType="begin">
          <w:fldData xml:space="preserve">PEVuZE5vdGU+PENpdGU+PEF1dGhvcj5NYTwvQXV0aG9yPjxZZWFyPjIwMTY8L1llYXI+PFJlY051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</w:fldData>
        </w:fldChar>
      </w:r>
      <w:r w:rsidR="00B91433">
        <w:instrText xml:space="preserve"> ADDIN EN.CITE.DATA </w:instrText>
      </w:r>
      <w:r w:rsidR="00B91433">
        <w:fldChar w:fldCharType="end"/>
      </w:r>
      <w:r w:rsidR="000C708A">
        <w:fldChar w:fldCharType="separate"/>
      </w:r>
      <w:r w:rsidR="00B91433">
        <w:rPr>
          <w:noProof/>
        </w:rPr>
        <w:t xml:space="preserve">(Ma </w:t>
      </w:r>
      <w:r w:rsidR="00E74AA3">
        <w:rPr>
          <w:noProof/>
        </w:rPr>
        <w:t>et al.</w:t>
      </w:r>
      <w:r w:rsidR="00B91433">
        <w:rPr>
          <w:noProof/>
        </w:rPr>
        <w:t xml:space="preserve"> 2016; U.S. Department of Health and Human Services Food and Drug Administration Center for Drug Evaluation and Research (CDER) 2016)</w:t>
      </w:r>
      <w:r w:rsidR="000C708A">
        <w:fldChar w:fldCharType="end"/>
      </w:r>
      <w:r w:rsidR="007424B9">
        <w:t xml:space="preserve">. </w:t>
      </w:r>
    </w:p>
    <w:p w:rsidR="00F6620D" w:rsidRDefault="007424B9" w:rsidP="00995028">
      <w:r>
        <w:t xml:space="preserve">Of these, lung density measured on CT has emerged as </w:t>
      </w:r>
      <w:r w:rsidR="000C708A">
        <w:t>the most robust surrogate measure of disease progression</w:t>
      </w:r>
      <w:r w:rsidR="009E3793">
        <w:t>,</w:t>
      </w:r>
      <w:r w:rsidR="000C708A">
        <w:t xml:space="preserve"> with studies establishing its correlation with</w:t>
      </w:r>
      <w:r w:rsidR="00E674FB">
        <w:t xml:space="preserve"> </w:t>
      </w:r>
      <w:proofErr w:type="spellStart"/>
      <w:r w:rsidR="00E674FB">
        <w:t>QoL</w:t>
      </w:r>
      <w:proofErr w:type="spellEnd"/>
      <w:r w:rsidR="00E674FB">
        <w:t xml:space="preserve"> </w:t>
      </w:r>
      <w:r w:rsidR="00E674FB">
        <w:fldChar w:fldCharType="begin"/>
      </w:r>
      <w:r w:rsidR="00E674FB">
        <w:instrText xml:space="preserve"> ADDIN EN.CITE &lt;EndNote&gt;&lt;Cite&gt;&lt;Author&gt;Miravitlles&lt;/Author&gt;&lt;Year&gt;2017&lt;/Year&gt;&lt;RecNum&gt;55&lt;/RecNum&gt;&lt;DisplayText&gt;(Miravitlles et al. 2017)&lt;/DisplayText&gt;&lt;record&gt;&lt;rec-number&gt;55&lt;/rec-number&gt;&lt;foreign-keys&gt;&lt;key app="EN" db-id="wvs0zat5b5sxpgefesqp0vv3pppx0vvxpwar" timestamp="1520998726"&gt;55&lt;/key&gt;&lt;/foreign-keys&gt;&lt;ref-type name="Journal Article"&gt;17&lt;/ref-type&gt;&lt;contributors&gt;&lt;authors&gt;&lt;author&gt;Miravitlles, Marc&lt;/author&gt;&lt;author&gt;Dirksen, Asger&lt;/author&gt;&lt;author&gt;Ferrarotti, Ilaria&lt;/author&gt;&lt;author&gt;Koblizek, Vladimir&lt;/author&gt;&lt;author&gt;Lange, Peter&lt;/author&gt;&lt;author&gt;Mahadeva, Ravi&lt;/author&gt;&lt;author&gt;McElvaney, Noel G.&lt;/author&gt;&lt;author&gt;Parr, David&lt;/author&gt;&lt;author&gt;Piitulainen, Eeva&lt;/author&gt;&lt;author&gt;Roche, Nicolas&lt;/author&gt;&lt;author&gt;Stolk, Jan&lt;/author&gt;&lt;author&gt;Thabut, Gabriel&lt;/author&gt;&lt;author&gt;Turner, Alice&lt;/author&gt;&lt;author&gt;Vogelmeier, Claus&lt;/author&gt;&lt;author&gt;Stockley, Robert A.&lt;/author&gt;&lt;/authors&gt;&lt;/contributors&gt;&lt;titles&gt;&lt;title&gt;European Respiratory Society statement: diagnosis and treatment of pulmonary disease in α&amp;lt;sub&amp;gt;1&amp;lt;/sub&amp;gt;-antitrypsin deficiency&lt;/title&gt;&lt;secondary-title&gt;European Respiratory Journal&lt;/secondary-title&gt;&lt;/titles&gt;&lt;periodical&gt;&lt;full-title&gt;European Respiratory Journal&lt;/full-title&gt;&lt;/periodical&gt;&lt;volume&gt;50&lt;/volume&gt;&lt;number&gt;5&lt;/number&gt;&lt;dates&gt;&lt;year&gt;2017&lt;/year&gt;&lt;/dates&gt;&lt;urls&gt;&lt;related-urls&gt;&lt;url&gt;http://erj.ersjournals.com/content/erj/50/5/1700610.full.pdf&lt;/url&gt;&lt;/related-urls&gt;&lt;/urls&gt;&lt;electronic-resource-num&gt;10.1183/13993003.00610-2017&lt;/electronic-resource-num&gt;&lt;/record&gt;&lt;/Cite&gt;&lt;/EndNote&gt;</w:instrText>
      </w:r>
      <w:r w:rsidR="00E674FB">
        <w:fldChar w:fldCharType="separate"/>
      </w:r>
      <w:r w:rsidR="00E674FB">
        <w:rPr>
          <w:noProof/>
        </w:rPr>
        <w:t xml:space="preserve">(Miravitlles </w:t>
      </w:r>
      <w:r w:rsidR="00E74AA3">
        <w:rPr>
          <w:noProof/>
        </w:rPr>
        <w:t>et al.</w:t>
      </w:r>
      <w:r w:rsidR="00E674FB">
        <w:rPr>
          <w:noProof/>
        </w:rPr>
        <w:t xml:space="preserve"> 2017)</w:t>
      </w:r>
      <w:r w:rsidR="00E674FB">
        <w:fldChar w:fldCharType="end"/>
      </w:r>
      <w:r w:rsidR="00E674FB">
        <w:t xml:space="preserve">, </w:t>
      </w:r>
      <w:r w:rsidR="000C708A">
        <w:t xml:space="preserve"> FEV</w:t>
      </w:r>
      <w:r w:rsidR="000C708A" w:rsidRPr="000C708A">
        <w:rPr>
          <w:vertAlign w:val="subscript"/>
        </w:rPr>
        <w:t>1</w:t>
      </w:r>
      <w:r w:rsidR="008742FD">
        <w:rPr>
          <w:vertAlign w:val="subscript"/>
        </w:rPr>
        <w:t xml:space="preserve"> </w:t>
      </w:r>
      <w:r w:rsidR="000C708A" w:rsidRPr="000C708A">
        <w:lastRenderedPageBreak/>
        <w:fldChar w:fldCharType="begin">
          <w:fldData xml:space="preserve">PEVuZE5vdGU+PENpdGU+PEF1dGhvcj5QYXJyPC9BdXRob3I+PFllYXI+MjAwOTwvWWVhcj48UmVj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</w:fldData>
        </w:fldChar>
      </w:r>
      <w:r w:rsidR="00B91433">
        <w:instrText xml:space="preserve"> ADDIN EN.CITE </w:instrText>
      </w:r>
      <w:r w:rsidR="00B91433">
        <w:fldChar w:fldCharType="begin">
          <w:fldData xml:space="preserve">PEVuZE5vdGU+PENpdGU+PEF1dGhvcj5QYXJyPC9BdXRob3I+PFllYXI+MjAwOTwvWWVhcj48UmVj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</w:fldData>
        </w:fldChar>
      </w:r>
      <w:r w:rsidR="00B91433">
        <w:instrText xml:space="preserve"> ADDIN EN.CITE.DATA </w:instrText>
      </w:r>
      <w:r w:rsidR="00B91433">
        <w:fldChar w:fldCharType="end"/>
      </w:r>
      <w:r w:rsidR="000C708A" w:rsidRPr="000C708A">
        <w:fldChar w:fldCharType="separate"/>
      </w:r>
      <w:r w:rsidR="00B91433">
        <w:rPr>
          <w:noProof/>
        </w:rPr>
        <w:t xml:space="preserve">(Parr </w:t>
      </w:r>
      <w:r w:rsidR="00E74AA3">
        <w:rPr>
          <w:noProof/>
        </w:rPr>
        <w:t>et al</w:t>
      </w:r>
      <w:r w:rsidR="00B91433">
        <w:rPr>
          <w:noProof/>
        </w:rPr>
        <w:t>. 2009)</w:t>
      </w:r>
      <w:r w:rsidR="000C708A" w:rsidRPr="000C708A">
        <w:fldChar w:fldCharType="end"/>
      </w:r>
      <w:r w:rsidR="009E3793">
        <w:t>,</w:t>
      </w:r>
      <w:r w:rsidR="000C708A">
        <w:t xml:space="preserve"> and establishing sensitivity for progression </w:t>
      </w:r>
      <w:r w:rsidR="000C708A">
        <w:fldChar w:fldCharType="begin">
          <w:fldData xml:space="preserve">PEVuZE5vdGU+PENpdGU+PEF1dGhvcj5TdG9sazwvQXV0aG9yPjxZZWFyPjIwMDc8L1llYXI+PFJl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</w:fldData>
        </w:fldChar>
      </w:r>
      <w:r w:rsidR="00B91433">
        <w:instrText xml:space="preserve"> ADDIN EN.CITE </w:instrText>
      </w:r>
      <w:r w:rsidR="00B91433">
        <w:fldChar w:fldCharType="begin">
          <w:fldData xml:space="preserve">PEVuZE5vdGU+PENpdGU+PEF1dGhvcj5TdG9sazwvQXV0aG9yPjxZZWFyPjIwMDc8L1llYXI+PFJl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</w:fldData>
        </w:fldChar>
      </w:r>
      <w:r w:rsidR="00B91433">
        <w:instrText xml:space="preserve"> ADDIN EN.CITE.DATA </w:instrText>
      </w:r>
      <w:r w:rsidR="00B91433">
        <w:fldChar w:fldCharType="end"/>
      </w:r>
      <w:r w:rsidR="000C708A">
        <w:fldChar w:fldCharType="separate"/>
      </w:r>
      <w:r w:rsidR="00B91433">
        <w:rPr>
          <w:noProof/>
        </w:rPr>
        <w:t xml:space="preserve">(Stolk </w:t>
      </w:r>
      <w:r w:rsidR="00E74AA3">
        <w:rPr>
          <w:noProof/>
        </w:rPr>
        <w:t>et al.</w:t>
      </w:r>
      <w:r w:rsidR="00B91433">
        <w:rPr>
          <w:noProof/>
        </w:rPr>
        <w:t xml:space="preserve"> 2007)</w:t>
      </w:r>
      <w:r w:rsidR="000C708A">
        <w:fldChar w:fldCharType="end"/>
      </w:r>
      <w:r w:rsidR="009E3793">
        <w:t xml:space="preserve"> </w:t>
      </w:r>
      <w:r w:rsidR="000C708A">
        <w:t xml:space="preserve">(although there are conflicting views of its utility in the literature). Guidance from the Food and Drug Administration for industry </w:t>
      </w:r>
      <w:r w:rsidR="00FE3BA9">
        <w:t xml:space="preserve">indicates lung density CT can be useful as secondary endpoints to support primary efficacy analysis </w:t>
      </w:r>
      <w:r w:rsidR="00FE3BA9">
        <w:fldChar w:fldCharType="begin"/>
      </w:r>
      <w:r w:rsidR="00FE3BA9">
        <w:instrText xml:space="preserve"> ADDIN EN.CITE &lt;EndNote&gt;&lt;Cite&gt;&lt;Author&gt;U.S. Department of Health and Human Services Food and Drug Administration Center for Drug Evaluation and Research (CDER)&lt;/Author&gt;&lt;Year&gt;2016&lt;/Year&gt;&lt;RecNum&gt;38&lt;/RecNum&gt;&lt;DisplayText&gt;(U.S. Department of Health and Human Services Food and Drug Administration Center for Drug Evaluation and Research (CDER) 2016)&lt;/DisplayText&gt;&lt;record&gt;&lt;rec-number&gt;38&lt;/rec-number&gt;&lt;foreign-keys&gt;&lt;key app="EN" db-id="wvs0zat5b5sxpgefesqp0vv3pppx0vvxpwar" timestamp="1518137453"&gt;38&lt;/key&gt;&lt;/foreign-keys&gt;&lt;ref-type name="Web Page"&gt;12&lt;/ref-type&gt;&lt;contributors&gt;&lt;authors&gt;&lt;author&gt;U.S. Department of Health and Human Services Food and Drug Administration Center for Drug Evaluation and Research (CDER),&lt;/author&gt;&lt;/authors&gt;&lt;/contributors&gt;&lt;titles&gt;&lt;title&gt;Chronic Obstructive Pulmonary Disease: Developing Drugs for Treatment Guidance for Industry&lt;/title&gt;&lt;/titles&gt;&lt;volume&gt;2018&lt;/volume&gt;&lt;number&gt;9 February&lt;/number&gt;&lt;dates&gt;&lt;year&gt;2016&lt;/year&gt;&lt;pub-dates&gt;&lt;date&gt;May 2016&lt;/date&gt;&lt;/pub-dates&gt;&lt;/dates&gt;&lt;publisher&gt;Food and Drug Administration,&lt;/publisher&gt;&lt;urls&gt;&lt;related-urls&gt;&lt;url&gt;https://www.fda.gov/downloads/drugs/guidances/ucm071575.pdf&lt;/url&gt;&lt;/related-urls&gt;&lt;/urls&gt;&lt;/record&gt;&lt;/Cite&gt;&lt;/EndNote&gt;</w:instrText>
      </w:r>
      <w:r w:rsidR="00FE3BA9">
        <w:fldChar w:fldCharType="separate"/>
      </w:r>
      <w:r w:rsidR="00FE3BA9">
        <w:rPr>
          <w:noProof/>
        </w:rPr>
        <w:t>(U.S. Department of Health and Human Services</w:t>
      </w:r>
      <w:r w:rsidR="009E3793">
        <w:rPr>
          <w:noProof/>
        </w:rPr>
        <w:t>,</w:t>
      </w:r>
      <w:r w:rsidR="00FE3BA9">
        <w:rPr>
          <w:noProof/>
        </w:rPr>
        <w:t xml:space="preserve"> Food and Drug Administration Center for Drug Evaluation and Research (CDER) 2016)</w:t>
      </w:r>
      <w:r w:rsidR="00FE3BA9">
        <w:fldChar w:fldCharType="end"/>
      </w:r>
      <w:r w:rsidR="00FE3BA9">
        <w:t xml:space="preserve">. </w:t>
      </w:r>
      <w:r w:rsidR="00F6620D" w:rsidRPr="008612A0">
        <w:rPr>
          <w:i/>
        </w:rPr>
        <w:t>The minimal duration and degree of clinically important improvement qua</w:t>
      </w:r>
      <w:r w:rsidR="00696DCA" w:rsidRPr="008612A0">
        <w:rPr>
          <w:i/>
        </w:rPr>
        <w:t>lifying as disease modification, however, are uncertain</w:t>
      </w:r>
      <w:r w:rsidR="00696DCA">
        <w:t xml:space="preserve"> </w:t>
      </w:r>
      <w:r w:rsidR="00F6620D">
        <w:fldChar w:fldCharType="begin"/>
      </w:r>
      <w:r w:rsidR="00E674FB">
        <w:instrText xml:space="preserve"> ADDIN EN.CITE &lt;EndNote&gt;&lt;Cite&gt;&lt;Author&gt;Zuwallack&lt;/Author&gt;&lt;Year&gt;2012&lt;/Year&gt;&lt;RecNum&gt;36&lt;/RecNum&gt;&lt;DisplayText&gt;(Zuwallack and Nici 2012)&lt;/DisplayText&gt;&lt;record&gt;&lt;rec-number&gt;36&lt;/rec-number&gt;&lt;foreign-keys&gt;&lt;key app="EN" db-id="wvs0zat5b5sxpgefesqp0vv3pppx0vvxpwar" timestamp="1518134384"&gt;36&lt;/key&gt;&lt;/foreign-keys&gt;&lt;ref-type name="Journal Article"&gt;17&lt;/ref-type&gt;&lt;contributors&gt;&lt;authors&gt;&lt;author&gt;Zuwallack, R. L.&lt;/author&gt;&lt;author&gt;Nici, L.&lt;/author&gt;&lt;/authors&gt;&lt;/contributors&gt;&lt;auth-address&gt;St. Francis Hospital and Medical Center, Hartford, CT, USA. RZuWalla@stfranciscare.org&lt;/auth-address&gt;&lt;titles&gt;&lt;title&gt;Modifying the course of chronic obstructive pulmonary disease: looking beyond the FEV1&lt;/title&gt;&lt;secondary-title&gt;COPD&lt;/secondary-title&gt;&lt;alt-title&gt;COPD&lt;/alt-title&gt;&lt;/titles&gt;&lt;periodical&gt;&lt;full-title&gt;Copd&lt;/full-title&gt;&lt;abbr-1&gt;Copd&lt;/abbr-1&gt;&lt;/periodical&gt;&lt;alt-periodical&gt;&lt;full-title&gt;Copd&lt;/full-title&gt;&lt;abbr-1&gt;Copd&lt;/abbr-1&gt;&lt;/alt-periodical&gt;&lt;pages&gt;637-48&lt;/pages&gt;&lt;volume&gt;9&lt;/volume&gt;&lt;number&gt;6&lt;/number&gt;&lt;edition&gt;2012/09/11&lt;/edition&gt;&lt;keywords&gt;&lt;keyword&gt;Combined Modality Therapy&lt;/keyword&gt;&lt;keyword&gt;*Disease Progression&lt;/keyword&gt;&lt;keyword&gt;Dyspnea/etiology/therapy&lt;/keyword&gt;&lt;keyword&gt;Exercise Test&lt;/keyword&gt;&lt;keyword&gt;Forced Expiratory Volume&lt;/keyword&gt;&lt;keyword&gt;Humans&lt;/keyword&gt;&lt;keyword&gt;Pneumonectomy&lt;/keyword&gt;&lt;keyword&gt;Pulmonary Disease, Chronic&lt;/keyword&gt;&lt;keyword&gt;Obstructive/complications/mortality/physiopathology/*therapy&lt;/keyword&gt;&lt;keyword&gt;Quality of Life&lt;/keyword&gt;&lt;keyword&gt;Respiratory System Agents/therapeutic use&lt;/keyword&gt;&lt;keyword&gt;Respiratory Therapy/*methods&lt;/keyword&gt;&lt;keyword&gt;Severity of Illness Index&lt;/keyword&gt;&lt;keyword&gt;Smoking Cessation&lt;/keyword&gt;&lt;keyword&gt;Treatment Outcome&lt;/keyword&gt;&lt;/keywords&gt;&lt;dates&gt;&lt;year&gt;2012&lt;/year&gt;&lt;pub-dates&gt;&lt;date&gt;Dec&lt;/date&gt;&lt;/pub-dates&gt;&lt;/dates&gt;&lt;isbn&gt;1541-2563&lt;/isbn&gt;&lt;accession-num&gt;22958136&lt;/accession-num&gt;&lt;urls&gt;&lt;/urls&gt;&lt;electronic-resource-num&gt;10.3109/15412555.2012.710668&lt;/electronic-resource-num&gt;&lt;remote-database-provider&gt;NLM&lt;/remote-database-provider&gt;&lt;language&gt;eng&lt;/language&gt;&lt;/record&gt;&lt;/Cite&gt;&lt;/EndNote&gt;</w:instrText>
      </w:r>
      <w:r w:rsidR="00F6620D">
        <w:fldChar w:fldCharType="separate"/>
      </w:r>
      <w:r w:rsidR="00F6620D">
        <w:rPr>
          <w:noProof/>
        </w:rPr>
        <w:t>(Zuwallack and Nici 2012)</w:t>
      </w:r>
      <w:r w:rsidR="00F6620D">
        <w:fldChar w:fldCharType="end"/>
      </w:r>
      <w:r w:rsidR="00696DCA">
        <w:t>.</w:t>
      </w:r>
    </w:p>
    <w:p w:rsidR="00B974B1" w:rsidRPr="0073284E" w:rsidRDefault="009E3793" w:rsidP="00B974B1">
      <w:pPr>
        <w:rPr>
          <w:i/>
        </w:rPr>
      </w:pPr>
      <w:r>
        <w:rPr>
          <w:i/>
        </w:rPr>
        <w:t xml:space="preserve">During </w:t>
      </w:r>
      <w:r w:rsidR="00643F94" w:rsidRPr="0073284E">
        <w:rPr>
          <w:i/>
        </w:rPr>
        <w:t>the assessment phase</w:t>
      </w:r>
      <w:r>
        <w:rPr>
          <w:i/>
        </w:rPr>
        <w:t>,</w:t>
      </w:r>
      <w:r w:rsidR="00643F94" w:rsidRPr="0073284E">
        <w:rPr>
          <w:i/>
        </w:rPr>
        <w:t xml:space="preserve"> it may be relevant to provide supporting evidence to establish</w:t>
      </w:r>
      <w:r>
        <w:rPr>
          <w:i/>
        </w:rPr>
        <w:t xml:space="preserve"> </w:t>
      </w:r>
      <w:r w:rsidR="00643F94" w:rsidRPr="0073284E">
        <w:rPr>
          <w:i/>
        </w:rPr>
        <w:t xml:space="preserve">validity of surrogate measures in demonstrating disease-modification effects. </w:t>
      </w:r>
      <w:r w:rsidR="007B707C">
        <w:rPr>
          <w:i/>
        </w:rPr>
        <w:t xml:space="preserve">It would also be </w:t>
      </w:r>
      <w:r w:rsidR="00C13BE0">
        <w:rPr>
          <w:i/>
        </w:rPr>
        <w:t xml:space="preserve">valid to consider what </w:t>
      </w:r>
      <w:r>
        <w:rPr>
          <w:i/>
        </w:rPr>
        <w:t xml:space="preserve">a </w:t>
      </w:r>
      <w:r w:rsidR="00B974B1" w:rsidRPr="0073284E">
        <w:rPr>
          <w:i/>
        </w:rPr>
        <w:t>minimal clinically</w:t>
      </w:r>
      <w:r>
        <w:rPr>
          <w:i/>
        </w:rPr>
        <w:t>-</w:t>
      </w:r>
      <w:r w:rsidR="00B974B1" w:rsidRPr="0073284E">
        <w:rPr>
          <w:i/>
        </w:rPr>
        <w:t>importan</w:t>
      </w:r>
      <w:r w:rsidR="00C13BE0">
        <w:rPr>
          <w:i/>
        </w:rPr>
        <w:t>t</w:t>
      </w:r>
      <w:r>
        <w:rPr>
          <w:i/>
        </w:rPr>
        <w:t xml:space="preserve"> </w:t>
      </w:r>
      <w:r w:rsidR="00B974B1" w:rsidRPr="0073284E">
        <w:rPr>
          <w:i/>
        </w:rPr>
        <w:t xml:space="preserve">difference </w:t>
      </w:r>
      <w:r w:rsidR="00643F94" w:rsidRPr="0073284E">
        <w:rPr>
          <w:i/>
        </w:rPr>
        <w:t>between groups</w:t>
      </w:r>
      <w:r w:rsidR="00C13BE0">
        <w:rPr>
          <w:i/>
        </w:rPr>
        <w:t xml:space="preserve"> would be</w:t>
      </w:r>
      <w:r w:rsidR="00643F94" w:rsidRPr="0073284E">
        <w:rPr>
          <w:i/>
        </w:rPr>
        <w:t xml:space="preserve">. </w:t>
      </w:r>
    </w:p>
    <w:p w:rsidR="001A6043" w:rsidRDefault="000A0ADA">
      <w:r w:rsidRPr="000A0ADA">
        <w:t xml:space="preserve">Criteria for concluding superiority </w:t>
      </w:r>
      <w:r w:rsidR="00C13BE0">
        <w:t>(</w:t>
      </w:r>
      <w:r w:rsidRPr="000A0ADA">
        <w:t xml:space="preserve">relative to </w:t>
      </w:r>
      <w:r>
        <w:t>standard care</w:t>
      </w:r>
      <w:r w:rsidR="00C13BE0">
        <w:t>)</w:t>
      </w:r>
      <w:r w:rsidRPr="000A0ADA">
        <w:t xml:space="preserve"> should be specified </w:t>
      </w:r>
      <w:r w:rsidR="007B707C">
        <w:t xml:space="preserve">during </w:t>
      </w:r>
      <w:r w:rsidRPr="000A0ADA">
        <w:t>the assessment phase</w:t>
      </w:r>
      <w:r w:rsidR="007B707C">
        <w:t>,</w:t>
      </w:r>
      <w:r w:rsidRPr="000A0ADA">
        <w:t xml:space="preserve"> in order to support the clinical claim associated with </w:t>
      </w:r>
      <w:r>
        <w:t>augmentation therapy</w:t>
      </w:r>
      <w:r w:rsidRPr="000A0ADA">
        <w:t>. In the absence of pre-specified superiority criteria</w:t>
      </w:r>
      <w:r w:rsidR="007B707C">
        <w:t>,</w:t>
      </w:r>
      <w:r w:rsidRPr="000A0ADA">
        <w:t xml:space="preserve"> superiority should be tested with a point estimate and 95% confidence intervals</w:t>
      </w:r>
      <w:r w:rsidR="007B707C">
        <w:t>,</w:t>
      </w:r>
      <w:r w:rsidRPr="000A0ADA">
        <w:t xml:space="preserve"> relative to the null hypothesis that there is no difference between the compared alternatives. To conclude superiority</w:t>
      </w:r>
      <w:r w:rsidR="007B707C">
        <w:t>,</w:t>
      </w:r>
      <w:r w:rsidRPr="000A0ADA">
        <w:t xml:space="preserve"> the 95% confidence interval should exclude the possibility that there is no difference between the compared strategies.</w:t>
      </w:r>
    </w:p>
    <w:p w:rsidR="001A6043" w:rsidRDefault="001A6043">
      <w:r>
        <w:t xml:space="preserve">PASC suggested the assessment should consider carer outcome perspectives and additional information about patient </w:t>
      </w:r>
      <w:r w:rsidR="0099112F">
        <w:t xml:space="preserve">experience </w:t>
      </w:r>
      <w:r>
        <w:t>outcomes.</w:t>
      </w:r>
    </w:p>
    <w:p w:rsidR="003E0382" w:rsidRPr="007D43E2" w:rsidRDefault="002A66BD" w:rsidP="003A6792">
      <w:pPr>
        <w:pStyle w:val="Heading2"/>
        <w:rPr>
          <w:color w:val="548DD4"/>
        </w:rPr>
      </w:pPr>
      <w:r w:rsidRPr="007D43E2">
        <w:rPr>
          <w:color w:val="548DD4"/>
        </w:rPr>
        <w:t>Health</w:t>
      </w:r>
      <w:r w:rsidR="00752491" w:rsidRPr="007D43E2">
        <w:rPr>
          <w:color w:val="548DD4"/>
        </w:rPr>
        <w:t>care</w:t>
      </w:r>
      <w:r w:rsidRPr="007D43E2">
        <w:rPr>
          <w:color w:val="548DD4"/>
        </w:rPr>
        <w:t xml:space="preserve"> system</w:t>
      </w:r>
    </w:p>
    <w:p w:rsidR="005D44C5" w:rsidRPr="00B53CBE" w:rsidRDefault="005D44C5" w:rsidP="005D44C5">
      <w:pPr>
        <w:rPr>
          <w:bCs/>
          <w:iCs/>
        </w:rPr>
      </w:pPr>
      <w:r>
        <w:rPr>
          <w:bCs/>
          <w:iCs/>
        </w:rPr>
        <w:fldChar w:fldCharType="begin"/>
      </w:r>
      <w:r>
        <w:rPr>
          <w:bCs/>
          <w:iCs/>
        </w:rPr>
        <w:instrText xml:space="preserve"> REF _Ref507146298 \h </w:instrText>
      </w:r>
      <w:r>
        <w:rPr>
          <w:bCs/>
          <w:iCs/>
        </w:rPr>
      </w:r>
      <w:r>
        <w:rPr>
          <w:bCs/>
          <w:iCs/>
        </w:rPr>
        <w:fldChar w:fldCharType="separate"/>
      </w:r>
      <w:r w:rsidR="00E86837">
        <w:t xml:space="preserve">Table </w:t>
      </w:r>
      <w:r w:rsidR="00E86837">
        <w:rPr>
          <w:noProof/>
        </w:rPr>
        <w:t>8</w:t>
      </w:r>
      <w:r>
        <w:rPr>
          <w:bCs/>
          <w:iCs/>
        </w:rPr>
        <w:fldChar w:fldCharType="end"/>
      </w:r>
      <w:r>
        <w:rPr>
          <w:bCs/>
          <w:iCs/>
        </w:rPr>
        <w:t xml:space="preserve"> lists relevant MBS items and known costs associated with providing the intervention and diagnostic services. </w:t>
      </w:r>
    </w:p>
    <w:p w:rsidR="005D44C5" w:rsidRDefault="007B2E11" w:rsidP="00E01915">
      <w:pPr>
        <w:spacing w:after="120"/>
        <w:rPr>
          <w:bCs/>
          <w:i/>
          <w:iCs/>
        </w:rPr>
      </w:pPr>
      <w:r w:rsidRPr="007B2E11">
        <w:rPr>
          <w:bCs/>
          <w:i/>
          <w:iCs/>
        </w:rPr>
        <w:t>Drug acquisition</w:t>
      </w:r>
      <w:r w:rsidR="005D44C5">
        <w:rPr>
          <w:bCs/>
          <w:i/>
          <w:iCs/>
        </w:rPr>
        <w:t xml:space="preserve"> and service provision</w:t>
      </w:r>
    </w:p>
    <w:p w:rsidR="0006595D" w:rsidRPr="006C57F9" w:rsidRDefault="0006595D" w:rsidP="007B2E11">
      <w:pPr>
        <w:rPr>
          <w:bCs/>
          <w:iCs/>
        </w:rPr>
      </w:pPr>
      <w:r w:rsidRPr="006C57F9">
        <w:rPr>
          <w:bCs/>
          <w:iCs/>
        </w:rPr>
        <w:t xml:space="preserve">Drug </w:t>
      </w:r>
      <w:r w:rsidRPr="005D44C5">
        <w:rPr>
          <w:bCs/>
          <w:iCs/>
        </w:rPr>
        <w:t>acquisition</w:t>
      </w:r>
      <w:r w:rsidR="005D44C5" w:rsidRPr="009341C6">
        <w:rPr>
          <w:bCs/>
          <w:iCs/>
        </w:rPr>
        <w:t xml:space="preserve"> and service provision costs</w:t>
      </w:r>
      <w:r w:rsidR="005D44C5">
        <w:rPr>
          <w:bCs/>
          <w:i/>
          <w:iCs/>
        </w:rPr>
        <w:t xml:space="preserve"> </w:t>
      </w:r>
      <w:r w:rsidRPr="006C57F9">
        <w:rPr>
          <w:bCs/>
          <w:iCs/>
        </w:rPr>
        <w:t>include:</w:t>
      </w:r>
    </w:p>
    <w:p w:rsidR="0006595D" w:rsidRPr="0006595D" w:rsidRDefault="00C82517" w:rsidP="0006595D">
      <w:pPr>
        <w:pStyle w:val="ListParagraph"/>
        <w:numPr>
          <w:ilvl w:val="0"/>
          <w:numId w:val="27"/>
        </w:numPr>
        <w:rPr>
          <w:bCs/>
          <w:iCs/>
        </w:rPr>
      </w:pPr>
      <w:r>
        <w:rPr>
          <w:bCs/>
          <w:iCs/>
        </w:rPr>
        <w:t>C</w:t>
      </w:r>
      <w:r w:rsidR="0006595D" w:rsidRPr="0006595D">
        <w:rPr>
          <w:bCs/>
          <w:iCs/>
        </w:rPr>
        <w:t>ost of augmentation product</w:t>
      </w:r>
      <w:r w:rsidR="00400843">
        <w:rPr>
          <w:bCs/>
          <w:iCs/>
        </w:rPr>
        <w:t xml:space="preserve"> </w:t>
      </w:r>
      <w:r>
        <w:rPr>
          <w:bCs/>
          <w:iCs/>
        </w:rPr>
        <w:t>(</w:t>
      </w:r>
      <w:proofErr w:type="gramStart"/>
      <w:r>
        <w:rPr>
          <w:bCs/>
          <w:iCs/>
        </w:rPr>
        <w:t xml:space="preserve">which </w:t>
      </w:r>
      <w:r w:rsidR="00400843">
        <w:rPr>
          <w:bCs/>
          <w:iCs/>
        </w:rPr>
        <w:t xml:space="preserve">will vary, depending on </w:t>
      </w:r>
      <w:r w:rsidR="00744018">
        <w:rPr>
          <w:bCs/>
          <w:iCs/>
        </w:rPr>
        <w:t>patient weight</w:t>
      </w:r>
      <w:r>
        <w:rPr>
          <w:bCs/>
          <w:iCs/>
        </w:rPr>
        <w:t>)</w:t>
      </w:r>
      <w:r w:rsidR="00744018">
        <w:rPr>
          <w:bCs/>
          <w:iCs/>
        </w:rPr>
        <w:t>.</w:t>
      </w:r>
      <w:proofErr w:type="gramEnd"/>
      <w:r w:rsidR="00744018">
        <w:rPr>
          <w:bCs/>
          <w:iCs/>
        </w:rPr>
        <w:t xml:space="preserve"> Both sponsors recommend a dose of 60 mg/kg/week</w:t>
      </w:r>
      <w:r>
        <w:rPr>
          <w:bCs/>
          <w:iCs/>
        </w:rPr>
        <w:t xml:space="preserve">, but the </w:t>
      </w:r>
      <w:r w:rsidR="00744018">
        <w:rPr>
          <w:bCs/>
          <w:iCs/>
        </w:rPr>
        <w:t>assessment phase may test different dosing schedules.</w:t>
      </w:r>
    </w:p>
    <w:p w:rsidR="0006595D" w:rsidRDefault="00400843" w:rsidP="0006595D">
      <w:pPr>
        <w:pStyle w:val="ListParagraph"/>
        <w:numPr>
          <w:ilvl w:val="0"/>
          <w:numId w:val="27"/>
        </w:numPr>
        <w:rPr>
          <w:bCs/>
          <w:iCs/>
        </w:rPr>
      </w:pPr>
      <w:r>
        <w:rPr>
          <w:bCs/>
          <w:iCs/>
        </w:rPr>
        <w:t>Cost of</w:t>
      </w:r>
      <w:r w:rsidR="0006595D" w:rsidRPr="0006595D">
        <w:rPr>
          <w:bCs/>
          <w:iCs/>
        </w:rPr>
        <w:t xml:space="preserve"> </w:t>
      </w:r>
      <w:r>
        <w:rPr>
          <w:bCs/>
          <w:iCs/>
        </w:rPr>
        <w:t xml:space="preserve">administering the </w:t>
      </w:r>
      <w:r w:rsidR="0006595D" w:rsidRPr="0006595D">
        <w:rPr>
          <w:bCs/>
          <w:iCs/>
        </w:rPr>
        <w:t>infusion</w:t>
      </w:r>
      <w:r w:rsidR="00C82517">
        <w:rPr>
          <w:bCs/>
          <w:iCs/>
        </w:rPr>
        <w:t xml:space="preserve"> (</w:t>
      </w:r>
      <w:r w:rsidR="00744018">
        <w:rPr>
          <w:bCs/>
          <w:iCs/>
        </w:rPr>
        <w:t>which may include health service cost</w:t>
      </w:r>
      <w:r>
        <w:rPr>
          <w:bCs/>
          <w:iCs/>
        </w:rPr>
        <w:t>s</w:t>
      </w:r>
      <w:r w:rsidR="00744018">
        <w:rPr>
          <w:bCs/>
          <w:iCs/>
        </w:rPr>
        <w:t xml:space="preserve"> and/or cost of </w:t>
      </w:r>
      <w:r w:rsidR="006C57F9">
        <w:rPr>
          <w:bCs/>
          <w:iCs/>
        </w:rPr>
        <w:t>patient</w:t>
      </w:r>
      <w:r>
        <w:rPr>
          <w:bCs/>
          <w:iCs/>
        </w:rPr>
        <w:t>/carer</w:t>
      </w:r>
      <w:r w:rsidR="006C57F9">
        <w:rPr>
          <w:bCs/>
          <w:iCs/>
        </w:rPr>
        <w:t xml:space="preserve"> education </w:t>
      </w:r>
      <w:r>
        <w:rPr>
          <w:bCs/>
          <w:iCs/>
        </w:rPr>
        <w:t>on s</w:t>
      </w:r>
      <w:r w:rsidR="006C57F9">
        <w:rPr>
          <w:bCs/>
          <w:iCs/>
        </w:rPr>
        <w:t>elf-administration</w:t>
      </w:r>
      <w:r w:rsidR="00C82517">
        <w:rPr>
          <w:bCs/>
          <w:iCs/>
        </w:rPr>
        <w:t>)</w:t>
      </w:r>
      <w:r w:rsidR="006C57F9">
        <w:rPr>
          <w:bCs/>
          <w:iCs/>
        </w:rPr>
        <w:t>.</w:t>
      </w:r>
    </w:p>
    <w:p w:rsidR="007B2E11" w:rsidRDefault="00744018" w:rsidP="007B2E11">
      <w:pPr>
        <w:pStyle w:val="ListParagraph"/>
        <w:numPr>
          <w:ilvl w:val="0"/>
          <w:numId w:val="27"/>
        </w:numPr>
        <w:rPr>
          <w:bCs/>
          <w:iCs/>
        </w:rPr>
      </w:pPr>
      <w:r>
        <w:rPr>
          <w:bCs/>
          <w:iCs/>
        </w:rPr>
        <w:t>Cost</w:t>
      </w:r>
      <w:r w:rsidR="00400843">
        <w:rPr>
          <w:bCs/>
          <w:iCs/>
        </w:rPr>
        <w:t xml:space="preserve"> of </w:t>
      </w:r>
      <w:r>
        <w:rPr>
          <w:bCs/>
          <w:iCs/>
        </w:rPr>
        <w:t>managing complications</w:t>
      </w:r>
      <w:r w:rsidR="00400843">
        <w:rPr>
          <w:bCs/>
          <w:iCs/>
        </w:rPr>
        <w:t xml:space="preserve"> (</w:t>
      </w:r>
      <w:r>
        <w:rPr>
          <w:bCs/>
          <w:iCs/>
        </w:rPr>
        <w:t xml:space="preserve">associated with </w:t>
      </w:r>
      <w:r w:rsidR="00400843">
        <w:rPr>
          <w:bCs/>
          <w:iCs/>
        </w:rPr>
        <w:t xml:space="preserve">the </w:t>
      </w:r>
      <w:r>
        <w:rPr>
          <w:bCs/>
          <w:iCs/>
        </w:rPr>
        <w:t>augmentation therapy</w:t>
      </w:r>
      <w:r w:rsidR="00400843">
        <w:rPr>
          <w:bCs/>
          <w:iCs/>
        </w:rPr>
        <w:t>)</w:t>
      </w:r>
      <w:r w:rsidR="00B53CBE">
        <w:rPr>
          <w:bCs/>
          <w:iCs/>
        </w:rPr>
        <w:t>.</w:t>
      </w:r>
      <w:r>
        <w:rPr>
          <w:bCs/>
          <w:iCs/>
        </w:rPr>
        <w:t xml:space="preserve"> </w:t>
      </w:r>
    </w:p>
    <w:p w:rsidR="005D44C5" w:rsidRPr="00E91F7B" w:rsidRDefault="005D44C5" w:rsidP="00517D0D">
      <w:pPr>
        <w:spacing w:after="120"/>
        <w:rPr>
          <w:i/>
        </w:rPr>
      </w:pPr>
      <w:r w:rsidRPr="00E91F7B">
        <w:rPr>
          <w:i/>
        </w:rPr>
        <w:t>Cost of screening and testing</w:t>
      </w:r>
    </w:p>
    <w:p w:rsidR="005D44C5" w:rsidRPr="00E91F7B" w:rsidRDefault="005C189C" w:rsidP="00E91F7B">
      <w:pPr>
        <w:rPr>
          <w:u w:val="single"/>
        </w:rPr>
      </w:pPr>
      <w:r>
        <w:rPr>
          <w:bCs/>
          <w:iCs/>
        </w:rPr>
        <w:t>C</w:t>
      </w:r>
      <w:r w:rsidR="005D44C5" w:rsidRPr="005D44C5">
        <w:rPr>
          <w:bCs/>
          <w:iCs/>
        </w:rPr>
        <w:t>osts associated with testing for emphysema and A1-PI deficiency need to be considered</w:t>
      </w:r>
      <w:r>
        <w:rPr>
          <w:bCs/>
          <w:iCs/>
        </w:rPr>
        <w:t>;</w:t>
      </w:r>
      <w:r w:rsidR="005D44C5" w:rsidRPr="005D44C5">
        <w:rPr>
          <w:bCs/>
          <w:iCs/>
        </w:rPr>
        <w:t xml:space="preserve"> in particular, cost impacts of testing a population for whom </w:t>
      </w:r>
      <w:r w:rsidR="00400843">
        <w:rPr>
          <w:bCs/>
          <w:iCs/>
        </w:rPr>
        <w:t xml:space="preserve">the therapy </w:t>
      </w:r>
      <w:r w:rsidR="005D44C5" w:rsidRPr="005D44C5">
        <w:rPr>
          <w:bCs/>
          <w:iCs/>
        </w:rPr>
        <w:t>is not currently indicated.</w:t>
      </w:r>
    </w:p>
    <w:p w:rsidR="005D44C5" w:rsidRDefault="005D44C5" w:rsidP="005D44C5">
      <w:r>
        <w:t xml:space="preserve">At present, because knowledge of A1-PI status does not impact </w:t>
      </w:r>
      <w:r w:rsidR="00400843">
        <w:t xml:space="preserve">the </w:t>
      </w:r>
      <w:r>
        <w:t>management of patients</w:t>
      </w:r>
      <w:r w:rsidR="009011FF">
        <w:t>,</w:t>
      </w:r>
      <w:r>
        <w:t xml:space="preserve"> screening for deficiency is not a routine component of care for patients with emphysema </w:t>
      </w:r>
      <w:r w:rsidR="009011FF">
        <w:t>(</w:t>
      </w:r>
      <w:r>
        <w:t>unless there is</w:t>
      </w:r>
      <w:r w:rsidR="00876D34">
        <w:t xml:space="preserve"> </w:t>
      </w:r>
      <w:r>
        <w:t>high clinical suspicion</w:t>
      </w:r>
      <w:r w:rsidR="00876D34">
        <w:t>,</w:t>
      </w:r>
      <w:r>
        <w:t xml:space="preserve"> based </w:t>
      </w:r>
      <w:r w:rsidR="00876D34">
        <w:t xml:space="preserve">on </w:t>
      </w:r>
      <w:r>
        <w:t>age and family history</w:t>
      </w:r>
      <w:r w:rsidR="00876D34">
        <w:t>)</w:t>
      </w:r>
      <w:r>
        <w:t xml:space="preserve">. </w:t>
      </w:r>
      <w:r w:rsidR="00876D34">
        <w:t>A</w:t>
      </w:r>
      <w:r>
        <w:t xml:space="preserve">vailability of </w:t>
      </w:r>
      <w:r w:rsidR="00400843">
        <w:t xml:space="preserve">this </w:t>
      </w:r>
      <w:r>
        <w:t>specific therapy is likely to alter this</w:t>
      </w:r>
      <w:r w:rsidR="00400843">
        <w:t>, but t</w:t>
      </w:r>
      <w:r>
        <w:t xml:space="preserve">he population that </w:t>
      </w:r>
      <w:r w:rsidR="00400843">
        <w:t xml:space="preserve">could </w:t>
      </w:r>
      <w:r>
        <w:t xml:space="preserve">be considered for screening is likely to be </w:t>
      </w:r>
      <w:r w:rsidR="005C189C">
        <w:t>smaller</w:t>
      </w:r>
      <w:r>
        <w:t xml:space="preserve"> than the total COPD population</w:t>
      </w:r>
      <w:r w:rsidR="005C189C">
        <w:t>, because</w:t>
      </w:r>
      <w:r>
        <w:t>:</w:t>
      </w:r>
    </w:p>
    <w:p w:rsidR="005D44C5" w:rsidRDefault="0033542C" w:rsidP="005D44C5">
      <w:pPr>
        <w:pStyle w:val="ListParagraph"/>
        <w:numPr>
          <w:ilvl w:val="0"/>
          <w:numId w:val="21"/>
        </w:numPr>
      </w:pPr>
      <w:r>
        <w:t>e</w:t>
      </w:r>
      <w:r w:rsidR="005D44C5">
        <w:t>mphysema is a subgroup of the COPD population; and,</w:t>
      </w:r>
    </w:p>
    <w:p w:rsidR="005D44C5" w:rsidRPr="00C151BA" w:rsidRDefault="0033542C" w:rsidP="005D44C5">
      <w:pPr>
        <w:pStyle w:val="ListParagraph"/>
        <w:numPr>
          <w:ilvl w:val="0"/>
          <w:numId w:val="21"/>
        </w:numPr>
      </w:pPr>
      <w:proofErr w:type="gramStart"/>
      <w:r>
        <w:t>i</w:t>
      </w:r>
      <w:r w:rsidR="005D44C5">
        <w:t>ndividuals</w:t>
      </w:r>
      <w:proofErr w:type="gramEnd"/>
      <w:r w:rsidR="00400843">
        <w:t xml:space="preserve"> </w:t>
      </w:r>
      <w:r w:rsidR="005D44C5">
        <w:t>with a long history of smoking, who present at older age or with other significant risk factors for COPD</w:t>
      </w:r>
      <w:r w:rsidR="005C189C">
        <w:t>,</w:t>
      </w:r>
      <w:r w:rsidR="005D44C5">
        <w:t xml:space="preserve"> might not be investigated. </w:t>
      </w:r>
    </w:p>
    <w:p w:rsidR="005D44C5" w:rsidRPr="00AF4934" w:rsidRDefault="005C189C" w:rsidP="005D44C5">
      <w:r>
        <w:lastRenderedPageBreak/>
        <w:t>At</w:t>
      </w:r>
      <w:r w:rsidR="005D44C5" w:rsidRPr="00727567">
        <w:t xml:space="preserve"> the broadest level</w:t>
      </w:r>
      <w:r>
        <w:t>,</w:t>
      </w:r>
      <w:r w:rsidR="005D44C5" w:rsidRPr="00727567">
        <w:t xml:space="preserve"> it is possible that many COPD patients could be screened for A1-PI deficiency</w:t>
      </w:r>
      <w:r w:rsidR="00876D34">
        <w:t xml:space="preserve">, </w:t>
      </w:r>
      <w:r w:rsidR="005D44C5" w:rsidRPr="00727567">
        <w:t>particularly if they develop symptoms at a young age. In the 45 to 54 age group, with a COPD prevalence of 2.5 per cent</w:t>
      </w:r>
      <w:r w:rsidR="00726491">
        <w:t>,</w:t>
      </w:r>
      <w:r w:rsidR="005D44C5" w:rsidRPr="00727567">
        <w:t xml:space="preserve"> there </w:t>
      </w:r>
      <w:r w:rsidR="00400843">
        <w:t xml:space="preserve">could be </w:t>
      </w:r>
      <w:r w:rsidR="005D44C5" w:rsidRPr="00727567">
        <w:t xml:space="preserve">as many as </w:t>
      </w:r>
      <w:r w:rsidR="005D44C5" w:rsidRPr="00726491">
        <w:rPr>
          <w:u w:val="single"/>
        </w:rPr>
        <w:t>77,625</w:t>
      </w:r>
      <w:r w:rsidR="005D44C5" w:rsidRPr="00727567">
        <w:t xml:space="preserve"> people eligible for testing. Whilst this is almost certainly a substantial overestimate</w:t>
      </w:r>
      <w:r w:rsidR="00726491">
        <w:t>,</w:t>
      </w:r>
      <w:r w:rsidR="005D44C5" w:rsidRPr="00727567">
        <w:t xml:space="preserve"> it highlights the magnitude of </w:t>
      </w:r>
      <w:r w:rsidR="00DD146B">
        <w:t xml:space="preserve">potential </w:t>
      </w:r>
      <w:r w:rsidR="005D44C5" w:rsidRPr="00727567">
        <w:t>testing or screening. It is suggested th</w:t>
      </w:r>
      <w:r w:rsidR="00726491">
        <w:t xml:space="preserve">is </w:t>
      </w:r>
      <w:r w:rsidR="005C0208">
        <w:t xml:space="preserve">be </w:t>
      </w:r>
      <w:r w:rsidR="00726491">
        <w:t>considered during t</w:t>
      </w:r>
      <w:r w:rsidR="005D44C5" w:rsidRPr="00727567">
        <w:t>he assessment phase</w:t>
      </w:r>
      <w:r w:rsidR="00726491">
        <w:t xml:space="preserve">, </w:t>
      </w:r>
      <w:r w:rsidR="005D44C5" w:rsidRPr="00727567">
        <w:t xml:space="preserve">in relation to budget impact of the proposed listing. </w:t>
      </w:r>
      <w:r w:rsidR="005D44C5">
        <w:t xml:space="preserve">See </w:t>
      </w:r>
      <w:r w:rsidR="005D44C5">
        <w:fldChar w:fldCharType="begin"/>
      </w:r>
      <w:r w:rsidR="005D44C5">
        <w:instrText xml:space="preserve"> REF _Ref507146298 \h </w:instrText>
      </w:r>
      <w:r w:rsidR="005D44C5">
        <w:fldChar w:fldCharType="separate"/>
      </w:r>
      <w:r w:rsidR="00E86837">
        <w:t xml:space="preserve">Table </w:t>
      </w:r>
      <w:r w:rsidR="00E86837">
        <w:rPr>
          <w:noProof/>
        </w:rPr>
        <w:t>8</w:t>
      </w:r>
      <w:r w:rsidR="005D44C5">
        <w:fldChar w:fldCharType="end"/>
      </w:r>
      <w:r w:rsidR="005D44C5">
        <w:t xml:space="preserve"> for detail</w:t>
      </w:r>
      <w:r w:rsidR="005E0890">
        <w:t xml:space="preserve"> on</w:t>
      </w:r>
      <w:r w:rsidR="005D44C5">
        <w:t xml:space="preserve"> costs associated with these services.  </w:t>
      </w:r>
    </w:p>
    <w:p w:rsidR="007B2E11" w:rsidRPr="007D43E2" w:rsidRDefault="007B2E11" w:rsidP="007D43E2">
      <w:pPr>
        <w:pStyle w:val="Heading2"/>
        <w:rPr>
          <w:color w:val="548DD4"/>
        </w:rPr>
      </w:pPr>
      <w:r w:rsidRPr="007D43E2">
        <w:rPr>
          <w:color w:val="548DD4"/>
        </w:rPr>
        <w:t>Resources provi</w:t>
      </w:r>
      <w:r w:rsidR="007D43E2">
        <w:rPr>
          <w:color w:val="548DD4"/>
        </w:rPr>
        <w:t>ded to deliver the comparator</w:t>
      </w:r>
    </w:p>
    <w:p w:rsidR="0006595D" w:rsidRPr="006C57F9" w:rsidRDefault="0006595D" w:rsidP="007B2E11">
      <w:pPr>
        <w:rPr>
          <w:bCs/>
          <w:iCs/>
        </w:rPr>
      </w:pPr>
      <w:r w:rsidRPr="006C57F9">
        <w:rPr>
          <w:bCs/>
          <w:iCs/>
        </w:rPr>
        <w:t>As augmentation therapy will be added to standard care</w:t>
      </w:r>
      <w:r w:rsidR="00E01915">
        <w:rPr>
          <w:bCs/>
          <w:iCs/>
        </w:rPr>
        <w:t>,</w:t>
      </w:r>
      <w:r w:rsidRPr="006C57F9">
        <w:rPr>
          <w:bCs/>
          <w:iCs/>
        </w:rPr>
        <w:t xml:space="preserve"> the main cost will be the additional cost of augmentation agents.</w:t>
      </w:r>
      <w:r w:rsidR="00744018" w:rsidRPr="006C57F9">
        <w:rPr>
          <w:bCs/>
          <w:iCs/>
        </w:rPr>
        <w:t xml:space="preserve"> </w:t>
      </w:r>
      <w:r w:rsidR="006C57F9">
        <w:rPr>
          <w:bCs/>
          <w:iCs/>
        </w:rPr>
        <w:t xml:space="preserve">Augmentation therapy is not assumed to displace other </w:t>
      </w:r>
      <w:r w:rsidR="00DD146B">
        <w:rPr>
          <w:bCs/>
          <w:iCs/>
        </w:rPr>
        <w:t xml:space="preserve">COPD </w:t>
      </w:r>
      <w:r w:rsidR="006C57F9">
        <w:rPr>
          <w:bCs/>
          <w:iCs/>
        </w:rPr>
        <w:t>treatments</w:t>
      </w:r>
      <w:r w:rsidR="00E01915">
        <w:rPr>
          <w:bCs/>
          <w:iCs/>
        </w:rPr>
        <w:t xml:space="preserve">. Costs will </w:t>
      </w:r>
      <w:r w:rsidR="006C57F9">
        <w:rPr>
          <w:bCs/>
          <w:iCs/>
        </w:rPr>
        <w:t>therefore</w:t>
      </w:r>
      <w:r w:rsidR="00E01915">
        <w:rPr>
          <w:bCs/>
          <w:iCs/>
        </w:rPr>
        <w:t xml:space="preserve"> be incurred </w:t>
      </w:r>
      <w:r w:rsidR="006C57F9">
        <w:rPr>
          <w:bCs/>
          <w:iCs/>
        </w:rPr>
        <w:t>i</w:t>
      </w:r>
      <w:r w:rsidR="00744018" w:rsidRPr="006C57F9">
        <w:rPr>
          <w:bCs/>
          <w:iCs/>
        </w:rPr>
        <w:t>n both arms</w:t>
      </w:r>
      <w:r w:rsidR="00E01915">
        <w:rPr>
          <w:bCs/>
          <w:iCs/>
        </w:rPr>
        <w:t xml:space="preserve"> of managing </w:t>
      </w:r>
      <w:r w:rsidR="00744018" w:rsidRPr="006C57F9">
        <w:rPr>
          <w:bCs/>
          <w:iCs/>
        </w:rPr>
        <w:t>COPD that, depending on assumptions about exacerbations and symptoms</w:t>
      </w:r>
      <w:r w:rsidR="00E01915">
        <w:rPr>
          <w:bCs/>
          <w:iCs/>
        </w:rPr>
        <w:t>,</w:t>
      </w:r>
      <w:r w:rsidR="00744018" w:rsidRPr="006C57F9">
        <w:rPr>
          <w:bCs/>
          <w:iCs/>
        </w:rPr>
        <w:t xml:space="preserve"> may be the same or different between groups. </w:t>
      </w:r>
    </w:p>
    <w:p w:rsidR="007B2E11" w:rsidRPr="003A6792" w:rsidRDefault="007B2E11" w:rsidP="009A5667">
      <w:pPr>
        <w:spacing w:after="120"/>
        <w:rPr>
          <w:rFonts w:eastAsia="MS Gothic"/>
          <w:bCs/>
          <w:i/>
          <w:szCs w:val="26"/>
        </w:rPr>
      </w:pPr>
      <w:r w:rsidRPr="003A6792">
        <w:rPr>
          <w:rFonts w:eastAsia="MS Gothic"/>
          <w:bCs/>
          <w:i/>
          <w:szCs w:val="26"/>
        </w:rPr>
        <w:t>Potential cost offsets</w:t>
      </w:r>
    </w:p>
    <w:p w:rsidR="007B2E11" w:rsidRPr="00DD146B" w:rsidRDefault="00744018" w:rsidP="00DD146B">
      <w:pPr>
        <w:spacing w:after="0"/>
        <w:rPr>
          <w:sz w:val="16"/>
          <w:szCs w:val="16"/>
        </w:rPr>
      </w:pPr>
      <w:r w:rsidRPr="006C57F9">
        <w:t xml:space="preserve">Potential cost offsets </w:t>
      </w:r>
      <w:r w:rsidR="006C57F9" w:rsidRPr="006C57F9">
        <w:t xml:space="preserve">will depend on assumptions about impact of the intervention on morbidity and mortality associated with COPD. If augmentation therapy delays </w:t>
      </w:r>
      <w:proofErr w:type="gramStart"/>
      <w:r w:rsidR="006C57F9" w:rsidRPr="006C57F9">
        <w:t>progression</w:t>
      </w:r>
      <w:r w:rsidR="00F50D2B">
        <w:t>,</w:t>
      </w:r>
      <w:proofErr w:type="gramEnd"/>
      <w:r w:rsidR="00F50D2B">
        <w:t xml:space="preserve"> </w:t>
      </w:r>
      <w:r w:rsidR="006C57F9" w:rsidRPr="006C57F9">
        <w:t>reduces exacerbations or improves symptoms</w:t>
      </w:r>
      <w:r w:rsidR="00F50D2B">
        <w:t>,</w:t>
      </w:r>
      <w:r w:rsidR="006C57F9" w:rsidRPr="006C57F9">
        <w:t xml:space="preserve"> there will be cost offsets in terms of disease management and hospitalisations. </w:t>
      </w:r>
      <w:r w:rsidR="009A5667">
        <w:br/>
      </w:r>
    </w:p>
    <w:p w:rsidR="003850DF" w:rsidRDefault="003850DF" w:rsidP="00E91F7B">
      <w:pPr>
        <w:pStyle w:val="Caption"/>
      </w:pPr>
      <w:bookmarkStart w:id="13" w:name="_Ref507146298"/>
      <w:r>
        <w:t xml:space="preserve">Table </w:t>
      </w:r>
      <w:r>
        <w:fldChar w:fldCharType="begin"/>
      </w:r>
      <w:r>
        <w:instrText xml:space="preserve"> SEQ Table \* ARABIC </w:instrText>
      </w:r>
      <w:r>
        <w:fldChar w:fldCharType="separate"/>
      </w:r>
      <w:r w:rsidR="00E86837">
        <w:rPr>
          <w:noProof/>
        </w:rPr>
        <w:t>8</w:t>
      </w:r>
      <w:r>
        <w:fldChar w:fldCharType="end"/>
      </w:r>
      <w:bookmarkEnd w:id="13"/>
      <w:r>
        <w:tab/>
        <w:t xml:space="preserve">Costs associated with delivering the intervention </w:t>
      </w:r>
    </w:p>
    <w:tbl>
      <w:tblPr>
        <w:tblStyle w:val="TableGrid"/>
        <w:tblW w:w="5000" w:type="pct"/>
        <w:tblLook w:val="04A0" w:firstRow="1" w:lastRow="0" w:firstColumn="1" w:lastColumn="0" w:noHBand="0" w:noVBand="1"/>
        <w:tblCaption w:val="Table showing costs and MBS items"/>
      </w:tblPr>
      <w:tblGrid>
        <w:gridCol w:w="6904"/>
        <w:gridCol w:w="2338"/>
      </w:tblGrid>
      <w:tr w:rsidR="00B53CBE" w:rsidRPr="00B53CBE" w:rsidTr="00664BCB">
        <w:trPr>
          <w:tblHeader/>
        </w:trPr>
        <w:tc>
          <w:tcPr>
            <w:tcW w:w="3735" w:type="pct"/>
            <w:shd w:val="clear" w:color="auto" w:fill="BFBFBF" w:themeFill="background1" w:themeFillShade="BF"/>
          </w:tcPr>
          <w:p w:rsidR="00B53CBE" w:rsidRPr="00E91F7B" w:rsidRDefault="00B53CBE" w:rsidP="00E91F7B">
            <w:pPr>
              <w:spacing w:before="60"/>
              <w:rPr>
                <w:rFonts w:ascii="Arial Narrow" w:hAnsi="Arial Narrow"/>
                <w:b/>
                <w:sz w:val="18"/>
                <w:szCs w:val="18"/>
              </w:rPr>
            </w:pPr>
            <w:r w:rsidRPr="00E91F7B">
              <w:rPr>
                <w:rFonts w:ascii="Arial Narrow" w:hAnsi="Arial Narrow"/>
                <w:b/>
                <w:sz w:val="18"/>
                <w:szCs w:val="18"/>
              </w:rPr>
              <w:t xml:space="preserve">Item </w:t>
            </w:r>
          </w:p>
        </w:tc>
        <w:tc>
          <w:tcPr>
            <w:tcW w:w="1265" w:type="pct"/>
            <w:shd w:val="clear" w:color="auto" w:fill="BFBFBF" w:themeFill="background1" w:themeFillShade="BF"/>
          </w:tcPr>
          <w:p w:rsidR="00B53CBE" w:rsidRPr="00E91F7B" w:rsidRDefault="00B53CBE" w:rsidP="00E91F7B">
            <w:pPr>
              <w:spacing w:before="60"/>
              <w:rPr>
                <w:rFonts w:ascii="Arial Narrow" w:hAnsi="Arial Narrow"/>
                <w:b/>
                <w:sz w:val="18"/>
                <w:szCs w:val="18"/>
              </w:rPr>
            </w:pPr>
            <w:r w:rsidRPr="00E91F7B">
              <w:rPr>
                <w:rFonts w:ascii="Arial Narrow" w:hAnsi="Arial Narrow"/>
                <w:b/>
                <w:sz w:val="18"/>
                <w:szCs w:val="18"/>
              </w:rPr>
              <w:t xml:space="preserve">Cost </w:t>
            </w:r>
          </w:p>
        </w:tc>
      </w:tr>
      <w:tr w:rsidR="00B53CBE" w:rsidRPr="00B53CBE" w:rsidTr="00E91F7B">
        <w:tc>
          <w:tcPr>
            <w:tcW w:w="3735" w:type="pct"/>
            <w:shd w:val="clear" w:color="auto" w:fill="D9D9D9" w:themeFill="background1" w:themeFillShade="D9"/>
          </w:tcPr>
          <w:p w:rsidR="00B53CBE" w:rsidRPr="00B53CBE" w:rsidRDefault="00B53CBE" w:rsidP="00B53CBE">
            <w:pPr>
              <w:spacing w:before="60"/>
              <w:rPr>
                <w:rFonts w:ascii="Arial Narrow" w:hAnsi="Arial Narrow"/>
                <w:b/>
                <w:sz w:val="18"/>
                <w:szCs w:val="18"/>
              </w:rPr>
            </w:pPr>
            <w:r>
              <w:rPr>
                <w:rFonts w:ascii="Arial Narrow" w:hAnsi="Arial Narrow"/>
                <w:sz w:val="18"/>
                <w:szCs w:val="18"/>
              </w:rPr>
              <w:t>MBS items for A1-PI deficiency</w:t>
            </w:r>
          </w:p>
        </w:tc>
        <w:tc>
          <w:tcPr>
            <w:tcW w:w="1265" w:type="pct"/>
            <w:shd w:val="clear" w:color="auto" w:fill="D9D9D9" w:themeFill="background1" w:themeFillShade="D9"/>
          </w:tcPr>
          <w:p w:rsidR="00B53CBE" w:rsidRPr="004950DA" w:rsidRDefault="00B53CBE" w:rsidP="00B53CBE">
            <w:pPr>
              <w:spacing w:before="60"/>
              <w:rPr>
                <w:rFonts w:ascii="Arial Narrow" w:hAnsi="Arial Narrow"/>
                <w:sz w:val="18"/>
                <w:szCs w:val="18"/>
              </w:rPr>
            </w:pPr>
          </w:p>
        </w:tc>
      </w:tr>
      <w:tr w:rsidR="00B53CBE" w:rsidRPr="00B53CBE" w:rsidTr="00E91F7B">
        <w:tc>
          <w:tcPr>
            <w:tcW w:w="3735" w:type="pct"/>
          </w:tcPr>
          <w:p w:rsidR="00B53CBE" w:rsidRDefault="00B53CBE" w:rsidP="00E91F7B">
            <w:pPr>
              <w:spacing w:before="60"/>
              <w:rPr>
                <w:rFonts w:ascii="Arial Narrow" w:hAnsi="Arial Narrow"/>
                <w:sz w:val="18"/>
                <w:szCs w:val="18"/>
              </w:rPr>
            </w:pPr>
            <w:r w:rsidRPr="00E91F7B">
              <w:rPr>
                <w:rFonts w:ascii="Arial Narrow" w:hAnsi="Arial Narrow"/>
                <w:b/>
                <w:sz w:val="18"/>
                <w:szCs w:val="18"/>
              </w:rPr>
              <w:t>Category 6 Pathology Services: 66635</w:t>
            </w:r>
            <w:r>
              <w:rPr>
                <w:rFonts w:ascii="Arial Narrow" w:hAnsi="Arial Narrow"/>
                <w:sz w:val="18"/>
                <w:szCs w:val="18"/>
              </w:rPr>
              <w:t xml:space="preserve"> </w:t>
            </w:r>
            <w:r w:rsidRPr="004950DA">
              <w:rPr>
                <w:rFonts w:ascii="Arial Narrow" w:hAnsi="Arial Narrow"/>
                <w:sz w:val="18"/>
                <w:szCs w:val="18"/>
              </w:rPr>
              <w:t>Alpha-1-antitrypsin - quantitation in serum, urine or other body fluid - 1 or more tests</w:t>
            </w:r>
          </w:p>
          <w:p w:rsidR="00A04DB2" w:rsidRPr="00E91F7B" w:rsidRDefault="00A04DB2" w:rsidP="00E91F7B">
            <w:pPr>
              <w:spacing w:before="60"/>
              <w:rPr>
                <w:rFonts w:ascii="Arial Narrow" w:hAnsi="Arial Narrow"/>
                <w:sz w:val="18"/>
                <w:szCs w:val="18"/>
              </w:rPr>
            </w:pPr>
          </w:p>
        </w:tc>
        <w:tc>
          <w:tcPr>
            <w:tcW w:w="1265" w:type="pct"/>
          </w:tcPr>
          <w:p w:rsidR="00B53CBE" w:rsidRPr="00E91F7B" w:rsidRDefault="0016550A"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$20.10 </w:t>
            </w:r>
            <w:r w:rsidR="00F30A1D">
              <w:rPr>
                <w:rFonts w:ascii="Arial Narrow" w:hAnsi="Arial Narrow"/>
                <w:sz w:val="18"/>
                <w:szCs w:val="18"/>
              </w:rPr>
              <w:br/>
            </w:r>
            <w:r w:rsidR="00B53CBE" w:rsidRPr="004950DA">
              <w:rPr>
                <w:rFonts w:ascii="Arial Narrow" w:hAnsi="Arial Narrow"/>
                <w:sz w:val="18"/>
                <w:szCs w:val="18"/>
              </w:rPr>
              <w:t xml:space="preserve">Benefit: 75% = $15.10 </w:t>
            </w:r>
            <w:r w:rsidR="00F30A1D">
              <w:rPr>
                <w:rFonts w:ascii="Arial Narrow" w:hAnsi="Arial Narrow"/>
                <w:sz w:val="18"/>
                <w:szCs w:val="18"/>
              </w:rPr>
              <w:br/>
            </w:r>
            <w:r w:rsidR="00B53CBE" w:rsidRPr="004950DA">
              <w:rPr>
                <w:rFonts w:ascii="Arial Narrow" w:hAnsi="Arial Narrow"/>
                <w:sz w:val="18"/>
                <w:szCs w:val="18"/>
              </w:rPr>
              <w:t>85% = $17.10</w:t>
            </w:r>
          </w:p>
        </w:tc>
      </w:tr>
      <w:tr w:rsidR="00B53CBE" w:rsidRPr="00B53CBE" w:rsidTr="00E91F7B">
        <w:tc>
          <w:tcPr>
            <w:tcW w:w="3735" w:type="pct"/>
          </w:tcPr>
          <w:p w:rsidR="00B53CBE" w:rsidRDefault="00B53CBE" w:rsidP="00E91F7B">
            <w:pPr>
              <w:spacing w:before="60"/>
              <w:rPr>
                <w:rFonts w:ascii="Arial Narrow" w:hAnsi="Arial Narrow"/>
                <w:sz w:val="18"/>
                <w:szCs w:val="18"/>
              </w:rPr>
            </w:pPr>
            <w:r w:rsidRPr="00727567">
              <w:rPr>
                <w:rFonts w:ascii="Arial Narrow" w:hAnsi="Arial Narrow"/>
                <w:b/>
                <w:sz w:val="18"/>
                <w:szCs w:val="18"/>
              </w:rPr>
              <w:t>Category 6 Pathology Services: 6</w:t>
            </w:r>
            <w:r>
              <w:rPr>
                <w:rFonts w:ascii="Arial Narrow" w:hAnsi="Arial Narrow"/>
                <w:b/>
                <w:sz w:val="18"/>
                <w:szCs w:val="18"/>
              </w:rPr>
              <w:t>6638</w:t>
            </w:r>
            <w:r>
              <w:rPr>
                <w:rFonts w:ascii="Arial Narrow" w:hAnsi="Arial Narrow"/>
                <w:sz w:val="18"/>
                <w:szCs w:val="18"/>
              </w:rPr>
              <w:t xml:space="preserve"> </w:t>
            </w:r>
            <w:r w:rsidRPr="004950DA">
              <w:rPr>
                <w:rFonts w:ascii="Arial Narrow" w:hAnsi="Arial Narrow"/>
                <w:sz w:val="18"/>
                <w:szCs w:val="18"/>
              </w:rPr>
              <w:t>Isoelectric focussing or similar methods for determination of alpha-1-antitrypsin phenotype in serum - 1 or more tests</w:t>
            </w:r>
          </w:p>
          <w:p w:rsidR="00A04DB2" w:rsidRPr="00E91F7B" w:rsidRDefault="00A04DB2" w:rsidP="00E91F7B">
            <w:pPr>
              <w:spacing w:before="60"/>
              <w:rPr>
                <w:rFonts w:ascii="Arial Narrow" w:hAnsi="Arial Narrow"/>
                <w:sz w:val="18"/>
                <w:szCs w:val="18"/>
              </w:rPr>
            </w:pPr>
          </w:p>
        </w:tc>
        <w:tc>
          <w:tcPr>
            <w:tcW w:w="1265" w:type="pct"/>
          </w:tcPr>
          <w:p w:rsidR="00B53CBE" w:rsidRPr="00E91F7B" w:rsidRDefault="0016550A"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$49.05 </w:t>
            </w:r>
            <w:r w:rsidR="00D9641B">
              <w:rPr>
                <w:rFonts w:ascii="Arial Narrow" w:hAnsi="Arial Narrow"/>
                <w:sz w:val="18"/>
                <w:szCs w:val="18"/>
              </w:rPr>
              <w:br/>
              <w:t>Benefit: 75% = $36.80</w:t>
            </w:r>
            <w:r w:rsidR="00D9641B">
              <w:rPr>
                <w:rFonts w:ascii="Arial Narrow" w:hAnsi="Arial Narrow"/>
                <w:sz w:val="18"/>
                <w:szCs w:val="18"/>
              </w:rPr>
              <w:br/>
            </w:r>
            <w:r w:rsidR="00B53CBE" w:rsidRPr="004950DA">
              <w:rPr>
                <w:rFonts w:ascii="Arial Narrow" w:hAnsi="Arial Narrow"/>
                <w:sz w:val="18"/>
                <w:szCs w:val="18"/>
              </w:rPr>
              <w:t>85% = $41.70</w:t>
            </w:r>
          </w:p>
        </w:tc>
      </w:tr>
      <w:tr w:rsidR="00B53CBE" w:rsidRPr="003850DF" w:rsidTr="00E91F7B">
        <w:tc>
          <w:tcPr>
            <w:tcW w:w="3735" w:type="pct"/>
          </w:tcPr>
          <w:p w:rsidR="00A04DB2" w:rsidRPr="00F9704D" w:rsidRDefault="00B53CBE" w:rsidP="00B53CBE">
            <w:pPr>
              <w:spacing w:before="60"/>
              <w:rPr>
                <w:rFonts w:ascii="Arial Narrow" w:hAnsi="Arial Narrow"/>
                <w:sz w:val="18"/>
                <w:szCs w:val="18"/>
              </w:rPr>
            </w:pPr>
            <w:r>
              <w:rPr>
                <w:rFonts w:ascii="Arial Narrow" w:hAnsi="Arial Narrow"/>
                <w:sz w:val="18"/>
                <w:szCs w:val="18"/>
              </w:rPr>
              <w:t>MBS item for respiratory function</w:t>
            </w:r>
          </w:p>
        </w:tc>
        <w:tc>
          <w:tcPr>
            <w:tcW w:w="1265" w:type="pct"/>
          </w:tcPr>
          <w:p w:rsidR="00B53CBE" w:rsidRPr="003850DF" w:rsidRDefault="00B53CBE" w:rsidP="00B53CBE">
            <w:pPr>
              <w:spacing w:before="60"/>
              <w:rPr>
                <w:rFonts w:ascii="Arial Narrow" w:hAnsi="Arial Narrow"/>
                <w:sz w:val="18"/>
                <w:szCs w:val="18"/>
              </w:rPr>
            </w:pPr>
          </w:p>
        </w:tc>
      </w:tr>
      <w:tr w:rsidR="00B53CBE" w:rsidRPr="003850DF" w:rsidTr="00E91F7B">
        <w:tc>
          <w:tcPr>
            <w:tcW w:w="3735" w:type="pct"/>
          </w:tcPr>
          <w:p w:rsidR="00B53CBE" w:rsidRPr="003850DF" w:rsidRDefault="00B53CBE" w:rsidP="00E91F7B">
            <w:pPr>
              <w:spacing w:before="60"/>
              <w:rPr>
                <w:rFonts w:ascii="Arial Narrow" w:hAnsi="Arial Narrow"/>
                <w:b/>
                <w:sz w:val="18"/>
                <w:szCs w:val="18"/>
              </w:rPr>
            </w:pPr>
            <w:r w:rsidRPr="003850DF">
              <w:rPr>
                <w:rFonts w:ascii="Arial Narrow" w:hAnsi="Arial Narrow"/>
                <w:b/>
                <w:sz w:val="18"/>
                <w:szCs w:val="18"/>
              </w:rPr>
              <w:t>Category 2 – Diagnostic procedures and investigations</w:t>
            </w:r>
            <w:r>
              <w:rPr>
                <w:rFonts w:ascii="Arial Narrow" w:hAnsi="Arial Narrow"/>
                <w:b/>
                <w:sz w:val="18"/>
                <w:szCs w:val="18"/>
              </w:rPr>
              <w:t>: 11503</w:t>
            </w:r>
          </w:p>
          <w:p w:rsidR="00B53CBE" w:rsidRPr="00E91F7B" w:rsidRDefault="00B53CBE" w:rsidP="00E91F7B">
            <w:pPr>
              <w:spacing w:before="60"/>
              <w:rPr>
                <w:rFonts w:ascii="Arial Narrow" w:hAnsi="Arial Narrow"/>
                <w:sz w:val="18"/>
                <w:szCs w:val="18"/>
              </w:rPr>
            </w:pPr>
            <w:r w:rsidRPr="00E91F7B">
              <w:rPr>
                <w:rFonts w:ascii="Arial Narrow" w:hAnsi="Arial Narrow"/>
                <w:sz w:val="18"/>
                <w:szCs w:val="18"/>
              </w:rPr>
              <w:t xml:space="preserve">Measurement of </w:t>
            </w:r>
            <w:proofErr w:type="gramStart"/>
            <w:r w:rsidRPr="00E91F7B">
              <w:rPr>
                <w:rFonts w:ascii="Arial Narrow" w:hAnsi="Arial Narrow"/>
                <w:sz w:val="18"/>
                <w:szCs w:val="18"/>
              </w:rPr>
              <w:t>the:</w:t>
            </w:r>
            <w:proofErr w:type="gramEnd"/>
            <w:r w:rsidRPr="00E91F7B">
              <w:rPr>
                <w:rFonts w:ascii="Arial Narrow" w:hAnsi="Arial Narrow"/>
                <w:sz w:val="18"/>
                <w:szCs w:val="18"/>
              </w:rPr>
              <w:t xml:space="preserve">(a) mechanical or gas exchange function of the respiratory system; or (b) respiratory muscle function; or (c) </w:t>
            </w:r>
            <w:proofErr w:type="spellStart"/>
            <w:r w:rsidRPr="00E91F7B">
              <w:rPr>
                <w:rFonts w:ascii="Arial Narrow" w:hAnsi="Arial Narrow"/>
                <w:sz w:val="18"/>
                <w:szCs w:val="18"/>
              </w:rPr>
              <w:t>ventilatory</w:t>
            </w:r>
            <w:proofErr w:type="spellEnd"/>
            <w:r w:rsidRPr="00E91F7B">
              <w:rPr>
                <w:rFonts w:ascii="Arial Narrow" w:hAnsi="Arial Narrow"/>
                <w:sz w:val="18"/>
                <w:szCs w:val="18"/>
              </w:rPr>
              <w:t xml:space="preserve"> control mechanisms. </w:t>
            </w:r>
          </w:p>
          <w:p w:rsidR="00B53CBE" w:rsidRPr="00E91F7B" w:rsidRDefault="00B53CBE" w:rsidP="00E91F7B">
            <w:pPr>
              <w:spacing w:before="60"/>
              <w:rPr>
                <w:rFonts w:ascii="Arial Narrow" w:hAnsi="Arial Narrow"/>
                <w:sz w:val="18"/>
                <w:szCs w:val="18"/>
              </w:rPr>
            </w:pPr>
            <w:r w:rsidRPr="00E91F7B">
              <w:rPr>
                <w:rFonts w:ascii="Arial Narrow" w:hAnsi="Arial Narrow"/>
                <w:sz w:val="18"/>
                <w:szCs w:val="18"/>
              </w:rPr>
              <w:t>Various measurement parameters may be used including any of the following: (a) pressures; (b) volumes; (c) flow; (d) gas concentrations in inspired or expired air; (e) alveolar gas or blood; (f)</w:t>
            </w:r>
            <w:r w:rsidR="00D9641B">
              <w:rPr>
                <w:rFonts w:ascii="Arial Narrow" w:hAnsi="Arial Narrow"/>
                <w:sz w:val="18"/>
                <w:szCs w:val="18"/>
              </w:rPr>
              <w:t xml:space="preserve"> electrical activity of muscles.</w:t>
            </w:r>
          </w:p>
          <w:p w:rsidR="00B53CBE" w:rsidRDefault="00B53CBE" w:rsidP="00E91F7B">
            <w:pPr>
              <w:spacing w:before="60"/>
              <w:rPr>
                <w:rFonts w:ascii="Arial Narrow" w:hAnsi="Arial Narrow"/>
                <w:sz w:val="18"/>
                <w:szCs w:val="18"/>
              </w:rPr>
            </w:pPr>
            <w:r w:rsidRPr="00E91F7B">
              <w:rPr>
                <w:rFonts w:ascii="Arial Narrow" w:hAnsi="Arial Narrow"/>
                <w:sz w:val="18"/>
                <w:szCs w:val="18"/>
              </w:rPr>
              <w:t>The tests being performed under the supervision of a specialist or consultant physician or in the respiratory laboratory of a hospital.  Each occasion at which 1 or more such tests are performed, not being a service associated with a service to which item 22018 applies.</w:t>
            </w:r>
          </w:p>
          <w:p w:rsidR="00A04DB2" w:rsidRPr="003850DF" w:rsidRDefault="00A04DB2" w:rsidP="00E91F7B">
            <w:pPr>
              <w:spacing w:before="60"/>
              <w:rPr>
                <w:rFonts w:ascii="Arial Narrow" w:hAnsi="Arial Narrow"/>
                <w:b/>
                <w:sz w:val="18"/>
                <w:szCs w:val="18"/>
              </w:rPr>
            </w:pPr>
          </w:p>
        </w:tc>
        <w:tc>
          <w:tcPr>
            <w:tcW w:w="1265" w:type="pct"/>
          </w:tcPr>
          <w:p w:rsidR="00B53CBE" w:rsidRPr="004950DA" w:rsidRDefault="0016550A" w:rsidP="00E91F7B">
            <w:pPr>
              <w:spacing w:before="60"/>
              <w:rPr>
                <w:rFonts w:ascii="Arial Narrow" w:hAnsi="Arial Narrow"/>
                <w:sz w:val="18"/>
                <w:szCs w:val="18"/>
              </w:rPr>
            </w:pPr>
            <w:r>
              <w:rPr>
                <w:rFonts w:ascii="Arial Narrow" w:hAnsi="Arial Narrow"/>
                <w:sz w:val="18"/>
                <w:szCs w:val="18"/>
              </w:rPr>
              <w:t xml:space="preserve">MBS </w:t>
            </w:r>
            <w:r w:rsidR="00B53CBE" w:rsidRPr="003850DF">
              <w:rPr>
                <w:rFonts w:ascii="Arial Narrow" w:hAnsi="Arial Narrow"/>
                <w:sz w:val="18"/>
                <w:szCs w:val="18"/>
              </w:rPr>
              <w:t xml:space="preserve">Fee: $138.65 </w:t>
            </w:r>
            <w:r>
              <w:rPr>
                <w:rFonts w:ascii="Arial Narrow" w:hAnsi="Arial Narrow"/>
                <w:sz w:val="18"/>
                <w:szCs w:val="18"/>
              </w:rPr>
              <w:br/>
            </w:r>
            <w:r w:rsidR="00B53CBE" w:rsidRPr="003850DF">
              <w:rPr>
                <w:rFonts w:ascii="Arial Narrow" w:hAnsi="Arial Narrow"/>
                <w:sz w:val="18"/>
                <w:szCs w:val="18"/>
              </w:rPr>
              <w:t xml:space="preserve">Benefit: 75% = $104.00 </w:t>
            </w:r>
            <w:r>
              <w:rPr>
                <w:rFonts w:ascii="Arial Narrow" w:hAnsi="Arial Narrow"/>
                <w:sz w:val="18"/>
                <w:szCs w:val="18"/>
              </w:rPr>
              <w:br/>
            </w:r>
            <w:r w:rsidR="00B53CBE" w:rsidRPr="003850DF">
              <w:rPr>
                <w:rFonts w:ascii="Arial Narrow" w:hAnsi="Arial Narrow"/>
                <w:sz w:val="18"/>
                <w:szCs w:val="18"/>
              </w:rPr>
              <w:t>85% = $117.90</w:t>
            </w:r>
          </w:p>
        </w:tc>
      </w:tr>
      <w:tr w:rsidR="00B53CBE" w:rsidRPr="00B53CBE" w:rsidTr="00E91F7B">
        <w:tc>
          <w:tcPr>
            <w:tcW w:w="3735" w:type="pct"/>
            <w:shd w:val="clear" w:color="auto" w:fill="D9D9D9" w:themeFill="background1" w:themeFillShade="D9"/>
          </w:tcPr>
          <w:p w:rsidR="00B53CBE" w:rsidRPr="00B53CBE" w:rsidRDefault="00B53CBE" w:rsidP="00B53CBE">
            <w:pPr>
              <w:spacing w:before="60"/>
              <w:rPr>
                <w:rFonts w:ascii="Arial Narrow" w:hAnsi="Arial Narrow"/>
                <w:b/>
                <w:sz w:val="18"/>
                <w:szCs w:val="18"/>
              </w:rPr>
            </w:pPr>
            <w:r>
              <w:rPr>
                <w:rFonts w:ascii="Arial Narrow" w:hAnsi="Arial Narrow"/>
                <w:sz w:val="18"/>
                <w:szCs w:val="18"/>
              </w:rPr>
              <w:t>MBS items associated with lung imaging</w:t>
            </w:r>
          </w:p>
        </w:tc>
        <w:tc>
          <w:tcPr>
            <w:tcW w:w="1265" w:type="pct"/>
            <w:shd w:val="clear" w:color="auto" w:fill="D9D9D9" w:themeFill="background1" w:themeFillShade="D9"/>
          </w:tcPr>
          <w:p w:rsidR="00B53CBE" w:rsidRPr="004950DA" w:rsidRDefault="00B53CBE" w:rsidP="00B53CBE">
            <w:pPr>
              <w:spacing w:before="60"/>
              <w:rPr>
                <w:rFonts w:ascii="Arial Narrow" w:hAnsi="Arial Narrow"/>
                <w:sz w:val="18"/>
                <w:szCs w:val="18"/>
              </w:rPr>
            </w:pPr>
          </w:p>
        </w:tc>
      </w:tr>
      <w:tr w:rsidR="00B53CBE" w:rsidRPr="00B53CBE" w:rsidTr="00E91F7B">
        <w:tc>
          <w:tcPr>
            <w:tcW w:w="3735" w:type="pct"/>
          </w:tcPr>
          <w:p w:rsidR="00B53CBE" w:rsidRDefault="00B53CBE" w:rsidP="00E91F7B">
            <w:pPr>
              <w:spacing w:before="60"/>
              <w:rPr>
                <w:rFonts w:ascii="Arial Narrow" w:hAnsi="Arial Narrow"/>
                <w:b/>
                <w:sz w:val="18"/>
                <w:szCs w:val="18"/>
              </w:rPr>
            </w:pPr>
            <w:r w:rsidRPr="00E91F7B">
              <w:rPr>
                <w:rFonts w:ascii="Arial Narrow" w:hAnsi="Arial Narrow"/>
                <w:b/>
                <w:sz w:val="18"/>
                <w:szCs w:val="18"/>
              </w:rPr>
              <w:t>Category 5 Diagnostic Imaging Services: 56301</w:t>
            </w:r>
          </w:p>
          <w:p w:rsidR="00B53CBE" w:rsidRDefault="00B53CBE" w:rsidP="00E91F7B">
            <w:pPr>
              <w:spacing w:before="60"/>
              <w:rPr>
                <w:rFonts w:ascii="Arial Narrow" w:hAnsi="Arial Narrow"/>
                <w:sz w:val="18"/>
                <w:szCs w:val="18"/>
              </w:rPr>
            </w:pPr>
            <w:r w:rsidRPr="00E91F7B">
              <w:rPr>
                <w:rFonts w:ascii="Arial Narrow" w:hAnsi="Arial Narrow"/>
                <w:sz w:val="18"/>
                <w:szCs w:val="18"/>
              </w:rPr>
              <w:t>COMPUTED TOMOGRAPHY - scan of chest, including lungs, mediastinum, chest wall and pleura, with or without scans of the upper abdomen, without intravenous contrast medium, not being a service to which item 56801 or 57001 applies and not including a study performed to exclude coronary artery calcification or image the coronary arteries (R) (K) (Anaes.)</w:t>
            </w:r>
          </w:p>
          <w:p w:rsidR="00A04DB2" w:rsidRPr="00E91F7B" w:rsidRDefault="00A04DB2" w:rsidP="00E91F7B">
            <w:pPr>
              <w:spacing w:before="60"/>
              <w:rPr>
                <w:rFonts w:ascii="Arial Narrow" w:hAnsi="Arial Narrow"/>
                <w:sz w:val="18"/>
                <w:szCs w:val="18"/>
              </w:rPr>
            </w:pPr>
          </w:p>
        </w:tc>
        <w:tc>
          <w:tcPr>
            <w:tcW w:w="1265" w:type="pct"/>
          </w:tcPr>
          <w:p w:rsidR="00B53CBE" w:rsidRPr="00E91F7B" w:rsidRDefault="0016550A"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$295.00 </w:t>
            </w:r>
            <w:r>
              <w:rPr>
                <w:rFonts w:ascii="Arial Narrow" w:hAnsi="Arial Narrow"/>
                <w:sz w:val="18"/>
                <w:szCs w:val="18"/>
              </w:rPr>
              <w:br/>
            </w:r>
            <w:r w:rsidR="00B53CBE" w:rsidRPr="004950DA">
              <w:rPr>
                <w:rFonts w:ascii="Arial Narrow" w:hAnsi="Arial Narrow"/>
                <w:sz w:val="18"/>
                <w:szCs w:val="18"/>
              </w:rPr>
              <w:t xml:space="preserve">Benefit: 75% = $221.25 </w:t>
            </w:r>
            <w:r>
              <w:rPr>
                <w:rFonts w:ascii="Arial Narrow" w:hAnsi="Arial Narrow"/>
                <w:sz w:val="18"/>
                <w:szCs w:val="18"/>
              </w:rPr>
              <w:br/>
            </w:r>
            <w:r w:rsidR="00B53CBE" w:rsidRPr="004950DA">
              <w:rPr>
                <w:rFonts w:ascii="Arial Narrow" w:hAnsi="Arial Narrow"/>
                <w:sz w:val="18"/>
                <w:szCs w:val="18"/>
              </w:rPr>
              <w:t>85% = $250.75</w:t>
            </w:r>
          </w:p>
        </w:tc>
      </w:tr>
      <w:tr w:rsidR="00B53CBE" w:rsidRPr="00B53CBE"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t>Category 5 Diagnostic Imaging Services: 56301</w:t>
            </w:r>
          </w:p>
          <w:p w:rsidR="00B53CBE" w:rsidRDefault="00B53CBE" w:rsidP="00E91F7B">
            <w:pPr>
              <w:spacing w:before="60"/>
              <w:rPr>
                <w:rFonts w:ascii="Arial Narrow" w:hAnsi="Arial Narrow"/>
                <w:sz w:val="18"/>
                <w:szCs w:val="18"/>
              </w:rPr>
            </w:pPr>
            <w:r w:rsidRPr="004950DA">
              <w:rPr>
                <w:rFonts w:ascii="Arial Narrow" w:hAnsi="Arial Narrow"/>
                <w:sz w:val="18"/>
                <w:szCs w:val="18"/>
              </w:rPr>
              <w:t>COMPUTED TOMOGRAPHY - scan of chest, including lungs, mediastinum, chest wall and pleura, with or without scans of the upper abdomen, with intravenous contrast medium and with any scans of the chest including lungs, mediastinum, chest wall or pleura and upper abdomen prior to intravenous contrast injection, when undertaken, not being a service to which item 56807 or 57007 applies and not including a study performed to exclude coronary artery calcification or image the coronary arteries (R) (K) (Anaes.)</w:t>
            </w:r>
          </w:p>
          <w:p w:rsidR="00A04DB2" w:rsidRPr="00E91F7B" w:rsidRDefault="00A04DB2" w:rsidP="00E91F7B">
            <w:pPr>
              <w:spacing w:before="60"/>
              <w:rPr>
                <w:rFonts w:ascii="Arial Narrow" w:hAnsi="Arial Narrow"/>
                <w:sz w:val="18"/>
                <w:szCs w:val="18"/>
              </w:rPr>
            </w:pPr>
          </w:p>
        </w:tc>
        <w:tc>
          <w:tcPr>
            <w:tcW w:w="1265" w:type="pct"/>
          </w:tcPr>
          <w:p w:rsidR="00B53CBE" w:rsidRPr="00E91F7B" w:rsidRDefault="0016550A"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$400.00 </w:t>
            </w:r>
            <w:r>
              <w:rPr>
                <w:rFonts w:ascii="Arial Narrow" w:hAnsi="Arial Narrow"/>
                <w:sz w:val="18"/>
                <w:szCs w:val="18"/>
              </w:rPr>
              <w:br/>
            </w:r>
            <w:r w:rsidR="00B53CBE" w:rsidRPr="004950DA">
              <w:rPr>
                <w:rFonts w:ascii="Arial Narrow" w:hAnsi="Arial Narrow"/>
                <w:sz w:val="18"/>
                <w:szCs w:val="18"/>
              </w:rPr>
              <w:t xml:space="preserve">Benefit: 75% = $300.00 </w:t>
            </w:r>
            <w:r>
              <w:rPr>
                <w:rFonts w:ascii="Arial Narrow" w:hAnsi="Arial Narrow"/>
                <w:sz w:val="18"/>
                <w:szCs w:val="18"/>
              </w:rPr>
              <w:br/>
            </w:r>
            <w:r w:rsidR="00B53CBE" w:rsidRPr="004950DA">
              <w:rPr>
                <w:rFonts w:ascii="Arial Narrow" w:hAnsi="Arial Narrow"/>
                <w:sz w:val="18"/>
                <w:szCs w:val="18"/>
              </w:rPr>
              <w:t>85% = $340.00</w:t>
            </w: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lastRenderedPageBreak/>
              <w:t>Category 5 Diagnostic Imaging Services: 563</w:t>
            </w:r>
            <w:r>
              <w:rPr>
                <w:rFonts w:ascii="Arial Narrow" w:hAnsi="Arial Narrow"/>
                <w:b/>
                <w:sz w:val="18"/>
                <w:szCs w:val="18"/>
              </w:rPr>
              <w:t>41</w:t>
            </w:r>
          </w:p>
          <w:p w:rsidR="00B53CBE" w:rsidRDefault="00B53CBE" w:rsidP="00E91F7B">
            <w:pPr>
              <w:spacing w:before="60"/>
              <w:rPr>
                <w:rFonts w:ascii="Arial Narrow" w:hAnsi="Arial Narrow"/>
                <w:sz w:val="18"/>
                <w:szCs w:val="18"/>
              </w:rPr>
            </w:pPr>
            <w:r w:rsidRPr="00E91F7B">
              <w:rPr>
                <w:rFonts w:ascii="Arial Narrow" w:hAnsi="Arial Narrow"/>
                <w:sz w:val="18"/>
                <w:szCs w:val="18"/>
              </w:rPr>
              <w:t>COMPUTED TOMOGRAPHY - scan of chest, including lungs, mediastinum, chest wall and pleura, with or without scans of the upper abdomen, without intravenous contrast medium, not being a service to which item 56841 or 57041 applies and not including a study performed to exclude coronary artery calcification or image the coronary arteries (R) (NK) (Anaes.)</w:t>
            </w:r>
          </w:p>
          <w:p w:rsidR="00A04DB2" w:rsidRPr="00E91F7B" w:rsidRDefault="00A04DB2" w:rsidP="00E91F7B">
            <w:pPr>
              <w:spacing w:before="60"/>
              <w:rPr>
                <w:rFonts w:ascii="Arial Narrow" w:hAnsi="Arial Narrow"/>
                <w:sz w:val="18"/>
                <w:szCs w:val="18"/>
              </w:rPr>
            </w:pPr>
          </w:p>
        </w:tc>
        <w:tc>
          <w:tcPr>
            <w:tcW w:w="1265" w:type="pct"/>
          </w:tcPr>
          <w:p w:rsidR="00B53CBE" w:rsidRPr="004950DA" w:rsidRDefault="0034381C" w:rsidP="0016550A">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Fee: $149.45</w:t>
            </w:r>
            <w:r w:rsidR="0016550A">
              <w:rPr>
                <w:rFonts w:ascii="Arial Narrow" w:hAnsi="Arial Narrow"/>
                <w:sz w:val="18"/>
                <w:szCs w:val="18"/>
              </w:rPr>
              <w:br/>
            </w:r>
            <w:r w:rsidR="00B53CBE" w:rsidRPr="004950DA">
              <w:rPr>
                <w:rFonts w:ascii="Arial Narrow" w:hAnsi="Arial Narrow"/>
                <w:sz w:val="18"/>
                <w:szCs w:val="18"/>
              </w:rPr>
              <w:t xml:space="preserve">Benefit: 75% = $112.10 </w:t>
            </w:r>
            <w:r w:rsidR="0016550A">
              <w:rPr>
                <w:rFonts w:ascii="Arial Narrow" w:hAnsi="Arial Narrow"/>
                <w:sz w:val="18"/>
                <w:szCs w:val="18"/>
              </w:rPr>
              <w:br/>
            </w:r>
            <w:r w:rsidR="00B53CBE" w:rsidRPr="004950DA">
              <w:rPr>
                <w:rFonts w:ascii="Arial Narrow" w:hAnsi="Arial Narrow"/>
                <w:sz w:val="18"/>
                <w:szCs w:val="18"/>
              </w:rPr>
              <w:t>85% = $127.05</w:t>
            </w: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t>Category 5 Diagnostic Imaging Services: 563</w:t>
            </w:r>
            <w:r>
              <w:rPr>
                <w:rFonts w:ascii="Arial Narrow" w:hAnsi="Arial Narrow"/>
                <w:b/>
                <w:sz w:val="18"/>
                <w:szCs w:val="18"/>
              </w:rPr>
              <w:t>47</w:t>
            </w:r>
          </w:p>
          <w:p w:rsidR="00B53CBE" w:rsidRPr="00727567" w:rsidRDefault="00B53CBE" w:rsidP="00E91F7B">
            <w:pPr>
              <w:spacing w:before="60"/>
              <w:rPr>
                <w:rFonts w:ascii="Arial Narrow" w:hAnsi="Arial Narrow"/>
                <w:b/>
                <w:sz w:val="18"/>
                <w:szCs w:val="18"/>
              </w:rPr>
            </w:pPr>
            <w:r w:rsidRPr="004950DA">
              <w:rPr>
                <w:rFonts w:ascii="Arial Narrow" w:hAnsi="Arial Narrow"/>
                <w:sz w:val="18"/>
                <w:szCs w:val="18"/>
              </w:rPr>
              <w:t>COMPUTED TOMOGRAPHY - scan of chest, including lungs, mediastinum, chest wall and pleura, with or without scans of the upper abdomen, with intravenous contrast medium and with any scans of the chest including lungs, mediastinum, chest wall or pleura and upper abdomen prior to intravenous contrast injection, when undertaken, not being a service to which item 56847 or 57047 applies and not including a study performed to exclude coronary artery calcification or image the coronary arteries (R) (NK) (Anaes.)</w:t>
            </w:r>
          </w:p>
        </w:tc>
        <w:tc>
          <w:tcPr>
            <w:tcW w:w="1265" w:type="pct"/>
          </w:tcPr>
          <w:p w:rsidR="00B53CBE" w:rsidRPr="004950DA" w:rsidRDefault="0034381C"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$202.00 </w:t>
            </w:r>
            <w:r w:rsidR="0016550A">
              <w:rPr>
                <w:rFonts w:ascii="Arial Narrow" w:hAnsi="Arial Narrow"/>
                <w:sz w:val="18"/>
                <w:szCs w:val="18"/>
              </w:rPr>
              <w:br/>
            </w:r>
            <w:r w:rsidR="00B53CBE" w:rsidRPr="004950DA">
              <w:rPr>
                <w:rFonts w:ascii="Arial Narrow" w:hAnsi="Arial Narrow"/>
                <w:sz w:val="18"/>
                <w:szCs w:val="18"/>
              </w:rPr>
              <w:t xml:space="preserve">Benefit: 75% = $151.50 </w:t>
            </w:r>
            <w:r w:rsidR="0016550A">
              <w:rPr>
                <w:rFonts w:ascii="Arial Narrow" w:hAnsi="Arial Narrow"/>
                <w:sz w:val="18"/>
                <w:szCs w:val="18"/>
              </w:rPr>
              <w:br/>
            </w:r>
            <w:r w:rsidR="00B53CBE" w:rsidRPr="004950DA">
              <w:rPr>
                <w:rFonts w:ascii="Arial Narrow" w:hAnsi="Arial Narrow"/>
                <w:sz w:val="18"/>
                <w:szCs w:val="18"/>
              </w:rPr>
              <w:t>85% = $171.70</w:t>
            </w: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t>Category 5 Diagnostic Imaging Services: 5</w:t>
            </w:r>
            <w:r>
              <w:rPr>
                <w:rFonts w:ascii="Arial Narrow" w:hAnsi="Arial Narrow"/>
                <w:b/>
                <w:sz w:val="18"/>
                <w:szCs w:val="18"/>
              </w:rPr>
              <w:t>8500</w:t>
            </w:r>
          </w:p>
          <w:p w:rsidR="00B53CBE" w:rsidRPr="00E91F7B" w:rsidRDefault="00B53CBE" w:rsidP="00E91F7B">
            <w:pPr>
              <w:spacing w:before="60"/>
              <w:rPr>
                <w:rFonts w:ascii="Arial Narrow" w:hAnsi="Arial Narrow"/>
                <w:sz w:val="18"/>
                <w:szCs w:val="18"/>
              </w:rPr>
            </w:pPr>
            <w:r w:rsidRPr="00E91F7B">
              <w:rPr>
                <w:rFonts w:ascii="Arial Narrow" w:hAnsi="Arial Narrow"/>
                <w:sz w:val="18"/>
                <w:szCs w:val="18"/>
              </w:rPr>
              <w:t>CHEST (lung fields) by direct radiography (NR)</w:t>
            </w:r>
          </w:p>
        </w:tc>
        <w:tc>
          <w:tcPr>
            <w:tcW w:w="1265" w:type="pct"/>
          </w:tcPr>
          <w:p w:rsidR="00B53CBE" w:rsidRPr="004950DA" w:rsidRDefault="0034381C" w:rsidP="0016550A">
            <w:pPr>
              <w:spacing w:before="60"/>
              <w:rPr>
                <w:rFonts w:ascii="Arial Narrow" w:hAnsi="Arial Narrow"/>
                <w:sz w:val="18"/>
                <w:szCs w:val="18"/>
              </w:rPr>
            </w:pPr>
            <w:r>
              <w:rPr>
                <w:rFonts w:ascii="Arial Narrow" w:hAnsi="Arial Narrow"/>
                <w:sz w:val="18"/>
                <w:szCs w:val="18"/>
              </w:rPr>
              <w:t xml:space="preserve">MBS </w:t>
            </w:r>
            <w:r w:rsidR="00B53CBE" w:rsidRPr="00727567">
              <w:rPr>
                <w:rFonts w:ascii="Arial Narrow" w:hAnsi="Arial Narrow"/>
                <w:sz w:val="18"/>
                <w:szCs w:val="18"/>
              </w:rPr>
              <w:t xml:space="preserve">Fee: $35.35 </w:t>
            </w:r>
            <w:r w:rsidR="0016550A">
              <w:rPr>
                <w:rFonts w:ascii="Arial Narrow" w:hAnsi="Arial Narrow"/>
                <w:sz w:val="18"/>
                <w:szCs w:val="18"/>
              </w:rPr>
              <w:br/>
            </w:r>
            <w:r w:rsidR="00B53CBE" w:rsidRPr="00727567">
              <w:rPr>
                <w:rFonts w:ascii="Arial Narrow" w:hAnsi="Arial Narrow"/>
                <w:sz w:val="18"/>
                <w:szCs w:val="18"/>
              </w:rPr>
              <w:t>Benefit: 75% = $26.55</w:t>
            </w:r>
            <w:r w:rsidR="0016550A">
              <w:rPr>
                <w:rFonts w:ascii="Arial Narrow" w:hAnsi="Arial Narrow"/>
                <w:sz w:val="18"/>
                <w:szCs w:val="18"/>
              </w:rPr>
              <w:br/>
            </w:r>
            <w:r w:rsidR="00B53CBE" w:rsidRPr="00727567">
              <w:rPr>
                <w:rFonts w:ascii="Arial Narrow" w:hAnsi="Arial Narrow"/>
                <w:sz w:val="18"/>
                <w:szCs w:val="18"/>
              </w:rPr>
              <w:t>85% = $30.05</w:t>
            </w: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t>Category 5 Diagnostic Imaging Services: 5</w:t>
            </w:r>
            <w:r>
              <w:rPr>
                <w:rFonts w:ascii="Arial Narrow" w:hAnsi="Arial Narrow"/>
                <w:b/>
                <w:sz w:val="18"/>
                <w:szCs w:val="18"/>
              </w:rPr>
              <w:t>8502</w:t>
            </w:r>
          </w:p>
          <w:p w:rsidR="00B53CBE" w:rsidRDefault="00B53CBE" w:rsidP="00E91F7B">
            <w:pPr>
              <w:spacing w:before="60"/>
              <w:rPr>
                <w:rFonts w:ascii="Arial Narrow" w:hAnsi="Arial Narrow"/>
                <w:sz w:val="18"/>
                <w:szCs w:val="18"/>
              </w:rPr>
            </w:pPr>
            <w:r w:rsidRPr="00727567">
              <w:rPr>
                <w:rFonts w:ascii="Arial Narrow" w:hAnsi="Arial Narrow"/>
                <w:sz w:val="18"/>
                <w:szCs w:val="18"/>
              </w:rPr>
              <w:t>CHEST (lung fields) by direct radiography (NR)</w:t>
            </w:r>
            <w:r>
              <w:rPr>
                <w:rFonts w:ascii="Arial Narrow" w:hAnsi="Arial Narrow"/>
                <w:sz w:val="18"/>
                <w:szCs w:val="18"/>
              </w:rPr>
              <w:t>(NK)</w:t>
            </w:r>
          </w:p>
          <w:p w:rsidR="00A04DB2" w:rsidRPr="00727567" w:rsidRDefault="00A04DB2" w:rsidP="00E91F7B">
            <w:pPr>
              <w:spacing w:before="60"/>
              <w:rPr>
                <w:rFonts w:ascii="Arial Narrow" w:hAnsi="Arial Narrow"/>
                <w:b/>
                <w:sz w:val="18"/>
                <w:szCs w:val="18"/>
              </w:rPr>
            </w:pPr>
          </w:p>
        </w:tc>
        <w:tc>
          <w:tcPr>
            <w:tcW w:w="1265" w:type="pct"/>
          </w:tcPr>
          <w:p w:rsidR="00B53CBE" w:rsidRPr="004950DA" w:rsidRDefault="0034381C"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$17.70 </w:t>
            </w:r>
            <w:r w:rsidR="0016550A">
              <w:rPr>
                <w:rFonts w:ascii="Arial Narrow" w:hAnsi="Arial Narrow"/>
                <w:sz w:val="18"/>
                <w:szCs w:val="18"/>
              </w:rPr>
              <w:br/>
            </w:r>
            <w:r w:rsidR="00B53CBE" w:rsidRPr="004950DA">
              <w:rPr>
                <w:rFonts w:ascii="Arial Narrow" w:hAnsi="Arial Narrow"/>
                <w:sz w:val="18"/>
                <w:szCs w:val="18"/>
              </w:rPr>
              <w:t xml:space="preserve">Benefit: 75% = $13.30 </w:t>
            </w:r>
            <w:r w:rsidR="0016550A">
              <w:rPr>
                <w:rFonts w:ascii="Arial Narrow" w:hAnsi="Arial Narrow"/>
                <w:sz w:val="18"/>
                <w:szCs w:val="18"/>
              </w:rPr>
              <w:br/>
            </w:r>
            <w:r w:rsidR="00B53CBE" w:rsidRPr="004950DA">
              <w:rPr>
                <w:rFonts w:ascii="Arial Narrow" w:hAnsi="Arial Narrow"/>
                <w:sz w:val="18"/>
                <w:szCs w:val="18"/>
              </w:rPr>
              <w:t>85% = $15.05</w:t>
            </w: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t>Category 5 Diagnostic Imaging Services: 5</w:t>
            </w:r>
            <w:r>
              <w:rPr>
                <w:rFonts w:ascii="Arial Narrow" w:hAnsi="Arial Narrow"/>
                <w:b/>
                <w:sz w:val="18"/>
                <w:szCs w:val="18"/>
              </w:rPr>
              <w:t>8503</w:t>
            </w:r>
          </w:p>
          <w:p w:rsidR="00B53CBE" w:rsidRDefault="00B53CBE" w:rsidP="00E91F7B">
            <w:pPr>
              <w:spacing w:before="60"/>
              <w:rPr>
                <w:rFonts w:ascii="Arial Narrow" w:hAnsi="Arial Narrow"/>
                <w:sz w:val="18"/>
                <w:szCs w:val="18"/>
              </w:rPr>
            </w:pPr>
            <w:r w:rsidRPr="00727567">
              <w:rPr>
                <w:rFonts w:ascii="Arial Narrow" w:hAnsi="Arial Narrow"/>
                <w:sz w:val="18"/>
                <w:szCs w:val="18"/>
              </w:rPr>
              <w:t xml:space="preserve">CHEST (lung </w:t>
            </w:r>
            <w:r>
              <w:rPr>
                <w:rFonts w:ascii="Arial Narrow" w:hAnsi="Arial Narrow"/>
                <w:sz w:val="18"/>
                <w:szCs w:val="18"/>
              </w:rPr>
              <w:t>fields) by direct radiography (</w:t>
            </w:r>
            <w:r w:rsidRPr="00727567">
              <w:rPr>
                <w:rFonts w:ascii="Arial Narrow" w:hAnsi="Arial Narrow"/>
                <w:sz w:val="18"/>
                <w:szCs w:val="18"/>
              </w:rPr>
              <w:t>R)</w:t>
            </w:r>
          </w:p>
          <w:p w:rsidR="00A04DB2" w:rsidRPr="00727567" w:rsidRDefault="00A04DB2" w:rsidP="00E91F7B">
            <w:pPr>
              <w:spacing w:before="60"/>
              <w:rPr>
                <w:rFonts w:ascii="Arial Narrow" w:hAnsi="Arial Narrow"/>
                <w:b/>
                <w:sz w:val="18"/>
                <w:szCs w:val="18"/>
              </w:rPr>
            </w:pPr>
          </w:p>
        </w:tc>
        <w:tc>
          <w:tcPr>
            <w:tcW w:w="1265" w:type="pct"/>
          </w:tcPr>
          <w:p w:rsidR="00B53CBE" w:rsidRPr="004950DA" w:rsidRDefault="0034381C"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$47.15 </w:t>
            </w:r>
            <w:r w:rsidR="0016550A">
              <w:rPr>
                <w:rFonts w:ascii="Arial Narrow" w:hAnsi="Arial Narrow"/>
                <w:sz w:val="18"/>
                <w:szCs w:val="18"/>
              </w:rPr>
              <w:br/>
            </w:r>
            <w:r w:rsidR="00B53CBE" w:rsidRPr="004950DA">
              <w:rPr>
                <w:rFonts w:ascii="Arial Narrow" w:hAnsi="Arial Narrow"/>
                <w:sz w:val="18"/>
                <w:szCs w:val="18"/>
              </w:rPr>
              <w:t xml:space="preserve">Benefit: 75% = $35.40 </w:t>
            </w:r>
            <w:r w:rsidR="0016550A">
              <w:rPr>
                <w:rFonts w:ascii="Arial Narrow" w:hAnsi="Arial Narrow"/>
                <w:sz w:val="18"/>
                <w:szCs w:val="18"/>
              </w:rPr>
              <w:br/>
            </w:r>
            <w:r w:rsidR="00B53CBE" w:rsidRPr="004950DA">
              <w:rPr>
                <w:rFonts w:ascii="Arial Narrow" w:hAnsi="Arial Narrow"/>
                <w:sz w:val="18"/>
                <w:szCs w:val="18"/>
              </w:rPr>
              <w:t>85% = $40.10</w:t>
            </w: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727567">
              <w:rPr>
                <w:rFonts w:ascii="Arial Narrow" w:hAnsi="Arial Narrow"/>
                <w:b/>
                <w:sz w:val="18"/>
                <w:szCs w:val="18"/>
              </w:rPr>
              <w:t>Category 5 Diagnostic Imaging Services: 5</w:t>
            </w:r>
            <w:r>
              <w:rPr>
                <w:rFonts w:ascii="Arial Narrow" w:hAnsi="Arial Narrow"/>
                <w:b/>
                <w:sz w:val="18"/>
                <w:szCs w:val="18"/>
              </w:rPr>
              <w:t>8505</w:t>
            </w:r>
          </w:p>
          <w:p w:rsidR="00A04DB2" w:rsidRPr="00727567" w:rsidRDefault="00B53CBE" w:rsidP="00E91F7B">
            <w:pPr>
              <w:spacing w:before="60"/>
              <w:rPr>
                <w:rFonts w:ascii="Arial Narrow" w:hAnsi="Arial Narrow"/>
                <w:b/>
                <w:sz w:val="18"/>
                <w:szCs w:val="18"/>
              </w:rPr>
            </w:pPr>
            <w:r w:rsidRPr="00727567">
              <w:rPr>
                <w:rFonts w:ascii="Arial Narrow" w:hAnsi="Arial Narrow"/>
                <w:sz w:val="18"/>
                <w:szCs w:val="18"/>
              </w:rPr>
              <w:t xml:space="preserve">CHEST (lung </w:t>
            </w:r>
            <w:r>
              <w:rPr>
                <w:rFonts w:ascii="Arial Narrow" w:hAnsi="Arial Narrow"/>
                <w:sz w:val="18"/>
                <w:szCs w:val="18"/>
              </w:rPr>
              <w:t>fields) by direct radiography (</w:t>
            </w:r>
            <w:r w:rsidRPr="00727567">
              <w:rPr>
                <w:rFonts w:ascii="Arial Narrow" w:hAnsi="Arial Narrow"/>
                <w:sz w:val="18"/>
                <w:szCs w:val="18"/>
              </w:rPr>
              <w:t>R)</w:t>
            </w:r>
            <w:r>
              <w:rPr>
                <w:rFonts w:ascii="Arial Narrow" w:hAnsi="Arial Narrow"/>
                <w:sz w:val="18"/>
                <w:szCs w:val="18"/>
              </w:rPr>
              <w:t>(NK)</w:t>
            </w:r>
          </w:p>
        </w:tc>
        <w:tc>
          <w:tcPr>
            <w:tcW w:w="1265" w:type="pct"/>
          </w:tcPr>
          <w:p w:rsidR="00B53CBE" w:rsidRPr="004950DA" w:rsidRDefault="0034381C" w:rsidP="0034381C">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$23.60 </w:t>
            </w:r>
            <w:r>
              <w:rPr>
                <w:rFonts w:ascii="Arial Narrow" w:hAnsi="Arial Narrow"/>
                <w:sz w:val="18"/>
                <w:szCs w:val="18"/>
              </w:rPr>
              <w:br/>
            </w:r>
            <w:r w:rsidR="00B53CBE" w:rsidRPr="004950DA">
              <w:rPr>
                <w:rFonts w:ascii="Arial Narrow" w:hAnsi="Arial Narrow"/>
                <w:sz w:val="18"/>
                <w:szCs w:val="18"/>
              </w:rPr>
              <w:t>Benefit: 75% = $17.70</w:t>
            </w:r>
            <w:r>
              <w:rPr>
                <w:rFonts w:ascii="Arial Narrow" w:hAnsi="Arial Narrow"/>
                <w:sz w:val="18"/>
                <w:szCs w:val="18"/>
              </w:rPr>
              <w:br/>
            </w:r>
            <w:r w:rsidR="00B53CBE" w:rsidRPr="004950DA">
              <w:rPr>
                <w:rFonts w:ascii="Arial Narrow" w:hAnsi="Arial Narrow"/>
                <w:sz w:val="18"/>
                <w:szCs w:val="18"/>
              </w:rPr>
              <w:t>85% = $20.10</w:t>
            </w:r>
          </w:p>
        </w:tc>
      </w:tr>
      <w:tr w:rsidR="00B53CBE" w:rsidRPr="004950DA" w:rsidTr="00E91F7B">
        <w:tc>
          <w:tcPr>
            <w:tcW w:w="3735" w:type="pct"/>
          </w:tcPr>
          <w:p w:rsidR="00B53CBE" w:rsidRPr="004950DA" w:rsidRDefault="00B53CBE" w:rsidP="00E91F7B">
            <w:pPr>
              <w:spacing w:before="60"/>
              <w:rPr>
                <w:rFonts w:ascii="Arial Narrow" w:hAnsi="Arial Narrow"/>
                <w:b/>
                <w:sz w:val="18"/>
                <w:szCs w:val="18"/>
              </w:rPr>
            </w:pPr>
            <w:r w:rsidRPr="004950DA">
              <w:rPr>
                <w:rFonts w:ascii="Arial Narrow" w:hAnsi="Arial Narrow"/>
                <w:b/>
                <w:sz w:val="18"/>
                <w:szCs w:val="18"/>
              </w:rPr>
              <w:t>Category 5 Diagnostic Imaging Services: 5850</w:t>
            </w:r>
            <w:r>
              <w:rPr>
                <w:rFonts w:ascii="Arial Narrow" w:hAnsi="Arial Narrow"/>
                <w:b/>
                <w:sz w:val="18"/>
                <w:szCs w:val="18"/>
              </w:rPr>
              <w:t>6</w:t>
            </w:r>
          </w:p>
          <w:p w:rsidR="00B53CBE" w:rsidRDefault="00B53CBE" w:rsidP="00E91F7B">
            <w:pPr>
              <w:spacing w:before="60"/>
              <w:rPr>
                <w:rFonts w:ascii="Arial Narrow" w:hAnsi="Arial Narrow"/>
                <w:sz w:val="18"/>
                <w:szCs w:val="18"/>
              </w:rPr>
            </w:pPr>
            <w:r w:rsidRPr="00E91F7B">
              <w:rPr>
                <w:rFonts w:ascii="Arial Narrow" w:hAnsi="Arial Narrow"/>
                <w:sz w:val="18"/>
                <w:szCs w:val="18"/>
              </w:rPr>
              <w:t>CHEST (lung fields) by direct radiography with fluoroscopic screening (R)</w:t>
            </w:r>
          </w:p>
          <w:p w:rsidR="00A04DB2" w:rsidRPr="00E91F7B" w:rsidRDefault="00A04DB2" w:rsidP="00E91F7B">
            <w:pPr>
              <w:spacing w:before="60"/>
              <w:rPr>
                <w:rFonts w:ascii="Arial Narrow" w:hAnsi="Arial Narrow"/>
                <w:sz w:val="18"/>
                <w:szCs w:val="18"/>
              </w:rPr>
            </w:pPr>
          </w:p>
        </w:tc>
        <w:tc>
          <w:tcPr>
            <w:tcW w:w="1265" w:type="pct"/>
          </w:tcPr>
          <w:p w:rsidR="00B53CBE" w:rsidRPr="004950DA" w:rsidRDefault="0034381C" w:rsidP="00E91F7B">
            <w:pPr>
              <w:spacing w:before="60"/>
              <w:rPr>
                <w:rFonts w:ascii="Arial Narrow" w:hAnsi="Arial Narrow"/>
                <w:sz w:val="18"/>
                <w:szCs w:val="18"/>
              </w:rPr>
            </w:pPr>
            <w:r>
              <w:rPr>
                <w:rFonts w:ascii="Arial Narrow" w:hAnsi="Arial Narrow"/>
                <w:sz w:val="18"/>
                <w:szCs w:val="18"/>
              </w:rPr>
              <w:t xml:space="preserve">MBS </w:t>
            </w:r>
            <w:r w:rsidR="00B53CBE" w:rsidRPr="004950DA">
              <w:rPr>
                <w:rFonts w:ascii="Arial Narrow" w:hAnsi="Arial Narrow"/>
                <w:sz w:val="18"/>
                <w:szCs w:val="18"/>
              </w:rPr>
              <w:t xml:space="preserve">Fee: $60.75 </w:t>
            </w:r>
            <w:r>
              <w:rPr>
                <w:rFonts w:ascii="Arial Narrow" w:hAnsi="Arial Narrow"/>
                <w:sz w:val="18"/>
                <w:szCs w:val="18"/>
              </w:rPr>
              <w:br/>
            </w:r>
            <w:r w:rsidR="00B53CBE" w:rsidRPr="004950DA">
              <w:rPr>
                <w:rFonts w:ascii="Arial Narrow" w:hAnsi="Arial Narrow"/>
                <w:sz w:val="18"/>
                <w:szCs w:val="18"/>
              </w:rPr>
              <w:t xml:space="preserve">Benefit: 75% = $45.60 </w:t>
            </w:r>
            <w:r>
              <w:rPr>
                <w:rFonts w:ascii="Arial Narrow" w:hAnsi="Arial Narrow"/>
                <w:sz w:val="18"/>
                <w:szCs w:val="18"/>
              </w:rPr>
              <w:br/>
            </w:r>
            <w:r w:rsidR="00B53CBE" w:rsidRPr="004950DA">
              <w:rPr>
                <w:rFonts w:ascii="Arial Narrow" w:hAnsi="Arial Narrow"/>
                <w:sz w:val="18"/>
                <w:szCs w:val="18"/>
              </w:rPr>
              <w:t>85% = $51.65</w:t>
            </w:r>
          </w:p>
        </w:tc>
      </w:tr>
      <w:tr w:rsidR="00B53CBE" w:rsidRPr="004950DA" w:rsidTr="00E91F7B">
        <w:tc>
          <w:tcPr>
            <w:tcW w:w="3735" w:type="pct"/>
            <w:shd w:val="clear" w:color="auto" w:fill="D9D9D9" w:themeFill="background1" w:themeFillShade="D9"/>
          </w:tcPr>
          <w:p w:rsidR="00B53CBE" w:rsidRPr="00727567" w:rsidRDefault="00B53CBE" w:rsidP="00E91F7B">
            <w:pPr>
              <w:spacing w:before="60"/>
              <w:rPr>
                <w:rFonts w:ascii="Arial Narrow" w:hAnsi="Arial Narrow"/>
                <w:b/>
                <w:sz w:val="18"/>
                <w:szCs w:val="18"/>
              </w:rPr>
            </w:pPr>
            <w:r>
              <w:rPr>
                <w:rFonts w:ascii="Arial Narrow" w:hAnsi="Arial Narrow"/>
                <w:sz w:val="18"/>
                <w:szCs w:val="18"/>
              </w:rPr>
              <w:t>Augmentation therapy</w:t>
            </w:r>
          </w:p>
        </w:tc>
        <w:tc>
          <w:tcPr>
            <w:tcW w:w="1265" w:type="pct"/>
            <w:shd w:val="clear" w:color="auto" w:fill="D9D9D9" w:themeFill="background1" w:themeFillShade="D9"/>
          </w:tcPr>
          <w:p w:rsidR="00B53CBE" w:rsidRPr="004950DA" w:rsidRDefault="00B53CBE" w:rsidP="00E91F7B">
            <w:pPr>
              <w:spacing w:before="60"/>
              <w:rPr>
                <w:rFonts w:ascii="Arial Narrow" w:hAnsi="Arial Narrow"/>
                <w:sz w:val="18"/>
                <w:szCs w:val="18"/>
              </w:rPr>
            </w:pPr>
          </w:p>
        </w:tc>
      </w:tr>
      <w:tr w:rsidR="00B53CBE" w:rsidRPr="004950DA" w:rsidTr="00E91F7B">
        <w:tc>
          <w:tcPr>
            <w:tcW w:w="3735" w:type="pct"/>
          </w:tcPr>
          <w:p w:rsidR="00B53CBE" w:rsidRPr="00C92EB9" w:rsidRDefault="00B53CBE" w:rsidP="00E91F7B">
            <w:pPr>
              <w:spacing w:before="60"/>
              <w:rPr>
                <w:rFonts w:ascii="Arial Narrow" w:hAnsi="Arial Narrow"/>
                <w:b/>
                <w:sz w:val="18"/>
                <w:szCs w:val="18"/>
              </w:rPr>
            </w:pPr>
            <w:proofErr w:type="spellStart"/>
            <w:r w:rsidRPr="00C92EB9">
              <w:rPr>
                <w:rFonts w:ascii="Arial Narrow" w:hAnsi="Arial Narrow"/>
                <w:b/>
                <w:sz w:val="18"/>
                <w:szCs w:val="18"/>
              </w:rPr>
              <w:t>Zemaira</w:t>
            </w:r>
            <w:proofErr w:type="spellEnd"/>
            <w:r w:rsidRPr="00C92EB9">
              <w:rPr>
                <w:rFonts w:ascii="Arial Narrow" w:hAnsi="Arial Narrow"/>
                <w:b/>
                <w:sz w:val="18"/>
                <w:szCs w:val="18"/>
              </w:rPr>
              <w:t xml:space="preserve"> 1000 mg vial</w:t>
            </w:r>
            <w:r w:rsidR="009D3C84" w:rsidRPr="00C92EB9">
              <w:rPr>
                <w:rFonts w:ascii="Arial Narrow" w:hAnsi="Arial Narrow"/>
                <w:b/>
                <w:sz w:val="18"/>
                <w:szCs w:val="18"/>
              </w:rPr>
              <w:t xml:space="preserve"> </w:t>
            </w:r>
            <w:r w:rsidR="009D3C84" w:rsidRPr="00254180">
              <w:rPr>
                <w:rFonts w:ascii="Arial Narrow" w:hAnsi="Arial Narrow"/>
                <w:sz w:val="18"/>
                <w:szCs w:val="18"/>
              </w:rPr>
              <w:t>(applicant supplied costs)</w:t>
            </w:r>
          </w:p>
        </w:tc>
        <w:tc>
          <w:tcPr>
            <w:tcW w:w="1265" w:type="pct"/>
          </w:tcPr>
          <w:p w:rsidR="00B53CBE" w:rsidRDefault="00C92EB9" w:rsidP="00E91F7B">
            <w:pPr>
              <w:spacing w:before="60"/>
              <w:rPr>
                <w:rFonts w:ascii="Arial Narrow" w:hAnsi="Arial Narrow"/>
                <w:sz w:val="18"/>
                <w:szCs w:val="18"/>
              </w:rPr>
            </w:pPr>
            <w:r w:rsidRPr="00254180">
              <w:rPr>
                <w:rFonts w:ascii="Arial Narrow" w:hAnsi="Arial Narrow"/>
                <w:sz w:val="18"/>
                <w:szCs w:val="18"/>
                <w:highlight w:val="lightGray"/>
              </w:rPr>
              <w:t>REDACTED</w:t>
            </w:r>
          </w:p>
          <w:p w:rsidR="00A04DB2" w:rsidRPr="004950DA" w:rsidRDefault="00A04DB2" w:rsidP="00E91F7B">
            <w:pPr>
              <w:spacing w:before="60"/>
              <w:rPr>
                <w:rFonts w:ascii="Arial Narrow" w:hAnsi="Arial Narrow"/>
                <w:sz w:val="18"/>
                <w:szCs w:val="18"/>
              </w:rPr>
            </w:pPr>
          </w:p>
        </w:tc>
      </w:tr>
      <w:tr w:rsidR="00B53CBE" w:rsidRPr="004950DA" w:rsidTr="00E91F7B">
        <w:tc>
          <w:tcPr>
            <w:tcW w:w="3735" w:type="pct"/>
          </w:tcPr>
          <w:p w:rsidR="00B53CBE" w:rsidRPr="00C92EB9" w:rsidRDefault="00B53CBE" w:rsidP="00E91F7B">
            <w:pPr>
              <w:spacing w:before="60"/>
              <w:rPr>
                <w:rFonts w:ascii="Arial Narrow" w:hAnsi="Arial Narrow"/>
                <w:b/>
                <w:sz w:val="18"/>
                <w:szCs w:val="18"/>
              </w:rPr>
            </w:pPr>
            <w:proofErr w:type="spellStart"/>
            <w:r w:rsidRPr="00C92EB9">
              <w:rPr>
                <w:rFonts w:ascii="Arial Narrow" w:hAnsi="Arial Narrow"/>
                <w:b/>
                <w:sz w:val="18"/>
                <w:szCs w:val="18"/>
              </w:rPr>
              <w:t>Prolastin</w:t>
            </w:r>
            <w:proofErr w:type="spellEnd"/>
            <w:r w:rsidRPr="00C92EB9">
              <w:rPr>
                <w:rFonts w:ascii="Arial Narrow" w:hAnsi="Arial Narrow"/>
                <w:b/>
                <w:sz w:val="18"/>
                <w:szCs w:val="18"/>
              </w:rPr>
              <w:t>-C 1000 mg vial</w:t>
            </w:r>
            <w:r w:rsidR="009D3C84" w:rsidRPr="00C92EB9">
              <w:rPr>
                <w:rFonts w:ascii="Arial Narrow" w:hAnsi="Arial Narrow"/>
                <w:b/>
                <w:sz w:val="18"/>
                <w:szCs w:val="18"/>
              </w:rPr>
              <w:t xml:space="preserve"> </w:t>
            </w:r>
            <w:r w:rsidR="009D3C84" w:rsidRPr="00254180">
              <w:rPr>
                <w:rFonts w:ascii="Arial Narrow" w:hAnsi="Arial Narrow"/>
                <w:sz w:val="18"/>
                <w:szCs w:val="18"/>
              </w:rPr>
              <w:t>(applicant supplied costs)</w:t>
            </w:r>
          </w:p>
        </w:tc>
        <w:tc>
          <w:tcPr>
            <w:tcW w:w="1265" w:type="pct"/>
          </w:tcPr>
          <w:p w:rsidR="00B53CBE" w:rsidRDefault="00C92EB9" w:rsidP="00E91F7B">
            <w:pPr>
              <w:spacing w:before="60"/>
              <w:rPr>
                <w:rFonts w:ascii="Arial Narrow" w:hAnsi="Arial Narrow"/>
                <w:sz w:val="18"/>
                <w:szCs w:val="18"/>
              </w:rPr>
            </w:pPr>
            <w:r w:rsidRPr="00254180">
              <w:rPr>
                <w:rFonts w:ascii="Arial Narrow" w:hAnsi="Arial Narrow"/>
                <w:sz w:val="18"/>
                <w:szCs w:val="18"/>
                <w:highlight w:val="lightGray"/>
              </w:rPr>
              <w:t>REDACTED</w:t>
            </w:r>
          </w:p>
          <w:p w:rsidR="00A04DB2" w:rsidRDefault="00A04DB2" w:rsidP="00E91F7B">
            <w:pPr>
              <w:spacing w:before="60"/>
              <w:rPr>
                <w:rFonts w:ascii="Arial Narrow" w:hAnsi="Arial Narrow"/>
                <w:sz w:val="18"/>
                <w:szCs w:val="18"/>
              </w:rPr>
            </w:pPr>
          </w:p>
        </w:tc>
      </w:tr>
      <w:tr w:rsidR="00B53CBE" w:rsidRPr="004950DA" w:rsidTr="00E91F7B">
        <w:tc>
          <w:tcPr>
            <w:tcW w:w="3735" w:type="pct"/>
          </w:tcPr>
          <w:p w:rsidR="00B53CBE" w:rsidRDefault="00B53CBE" w:rsidP="00E91F7B">
            <w:pPr>
              <w:spacing w:before="60"/>
              <w:rPr>
                <w:rFonts w:ascii="Arial Narrow" w:hAnsi="Arial Narrow"/>
                <w:b/>
                <w:sz w:val="18"/>
                <w:szCs w:val="18"/>
              </w:rPr>
            </w:pPr>
            <w:r w:rsidRPr="003850DF">
              <w:rPr>
                <w:rFonts w:ascii="Arial Narrow" w:hAnsi="Arial Narrow"/>
                <w:b/>
                <w:sz w:val="18"/>
                <w:szCs w:val="18"/>
              </w:rPr>
              <w:t>MBS item</w:t>
            </w:r>
            <w:r w:rsidR="0034381C">
              <w:rPr>
                <w:rFonts w:ascii="Arial Narrow" w:hAnsi="Arial Narrow"/>
                <w:b/>
                <w:sz w:val="18"/>
                <w:szCs w:val="18"/>
              </w:rPr>
              <w:t xml:space="preserve"> </w:t>
            </w:r>
            <w:r w:rsidRPr="003850DF">
              <w:rPr>
                <w:rFonts w:ascii="Arial Narrow" w:hAnsi="Arial Narrow"/>
                <w:b/>
                <w:sz w:val="18"/>
                <w:szCs w:val="18"/>
              </w:rPr>
              <w:t>13915</w:t>
            </w:r>
          </w:p>
          <w:p w:rsidR="00B53CBE" w:rsidRDefault="00B53CBE" w:rsidP="00E91F7B">
            <w:pPr>
              <w:spacing w:before="60"/>
              <w:rPr>
                <w:rFonts w:ascii="Arial Narrow" w:hAnsi="Arial Narrow"/>
                <w:sz w:val="18"/>
                <w:szCs w:val="18"/>
              </w:rPr>
            </w:pPr>
            <w:r w:rsidRPr="00E91F7B">
              <w:rPr>
                <w:rFonts w:ascii="Arial Narrow" w:hAnsi="Arial Narrow"/>
                <w:sz w:val="18"/>
                <w:szCs w:val="18"/>
              </w:rPr>
              <w:t xml:space="preserve">CYTOTOXIC CHEMOTHERAPY, administration of, either by intravenous push technique (directly into a vein, or a butterfly needle, or the side-arm of an infusion) or by intravenous infusion of not more than 1 hours duration - payable once only on the same day, not being a service associated with photodynamic therapy with </w:t>
            </w:r>
            <w:proofErr w:type="spellStart"/>
            <w:r w:rsidRPr="00E91F7B">
              <w:rPr>
                <w:rFonts w:ascii="Arial Narrow" w:hAnsi="Arial Narrow"/>
                <w:sz w:val="18"/>
                <w:szCs w:val="18"/>
              </w:rPr>
              <w:t>verteporfin</w:t>
            </w:r>
            <w:proofErr w:type="spellEnd"/>
            <w:r w:rsidRPr="00E91F7B">
              <w:rPr>
                <w:rFonts w:ascii="Arial Narrow" w:hAnsi="Arial Narrow"/>
                <w:sz w:val="18"/>
                <w:szCs w:val="18"/>
              </w:rPr>
              <w:t xml:space="preserve"> or for the administration of drugs used immediately prior to, or with microwave (UHF </w:t>
            </w:r>
            <w:proofErr w:type="spellStart"/>
            <w:r w:rsidRPr="00E91F7B">
              <w:rPr>
                <w:rFonts w:ascii="Arial Narrow" w:hAnsi="Arial Narrow"/>
                <w:sz w:val="18"/>
                <w:szCs w:val="18"/>
              </w:rPr>
              <w:t>radiowave</w:t>
            </w:r>
            <w:proofErr w:type="spellEnd"/>
            <w:r w:rsidRPr="00E91F7B">
              <w:rPr>
                <w:rFonts w:ascii="Arial Narrow" w:hAnsi="Arial Narrow"/>
                <w:sz w:val="18"/>
                <w:szCs w:val="18"/>
              </w:rPr>
              <w:t>) cancer therapy alone</w:t>
            </w:r>
          </w:p>
          <w:p w:rsidR="00A04DB2" w:rsidRPr="00E91F7B" w:rsidRDefault="00A04DB2" w:rsidP="00E91F7B">
            <w:pPr>
              <w:spacing w:before="60"/>
              <w:rPr>
                <w:rFonts w:ascii="Arial Narrow" w:hAnsi="Arial Narrow"/>
                <w:sz w:val="18"/>
                <w:szCs w:val="18"/>
              </w:rPr>
            </w:pPr>
          </w:p>
        </w:tc>
        <w:tc>
          <w:tcPr>
            <w:tcW w:w="1265" w:type="pct"/>
          </w:tcPr>
          <w:p w:rsidR="00B53CBE" w:rsidRPr="004950DA" w:rsidRDefault="00B53CBE" w:rsidP="00E91F7B">
            <w:pPr>
              <w:spacing w:before="60"/>
              <w:rPr>
                <w:rFonts w:ascii="Arial Narrow" w:hAnsi="Arial Narrow"/>
                <w:sz w:val="18"/>
                <w:szCs w:val="18"/>
              </w:rPr>
            </w:pPr>
            <w:r w:rsidRPr="003850DF">
              <w:rPr>
                <w:rFonts w:ascii="Arial Narrow" w:hAnsi="Arial Narrow"/>
                <w:sz w:val="18"/>
                <w:szCs w:val="18"/>
              </w:rPr>
              <w:t>$51.95</w:t>
            </w:r>
            <w:r>
              <w:rPr>
                <w:rFonts w:ascii="Arial Narrow" w:hAnsi="Arial Narrow"/>
                <w:sz w:val="18"/>
                <w:szCs w:val="18"/>
              </w:rPr>
              <w:t xml:space="preserve"> (Annual costs</w:t>
            </w:r>
            <w:r w:rsidR="00DD78FC">
              <w:rPr>
                <w:rFonts w:ascii="Arial Narrow" w:hAnsi="Arial Narrow"/>
                <w:sz w:val="18"/>
                <w:szCs w:val="18"/>
              </w:rPr>
              <w:t>,</w:t>
            </w:r>
            <w:r>
              <w:rPr>
                <w:rFonts w:ascii="Arial Narrow" w:hAnsi="Arial Narrow"/>
                <w:sz w:val="18"/>
                <w:szCs w:val="18"/>
              </w:rPr>
              <w:t xml:space="preserve"> assuming no self-administration: $2,701)</w:t>
            </w:r>
          </w:p>
        </w:tc>
      </w:tr>
    </w:tbl>
    <w:p w:rsidR="004950DA" w:rsidRPr="006C57F9" w:rsidRDefault="004950DA" w:rsidP="0034381C">
      <w:pPr>
        <w:spacing w:after="0"/>
      </w:pPr>
    </w:p>
    <w:p w:rsidR="002B3338" w:rsidRDefault="002B3338" w:rsidP="0034381C">
      <w:pPr>
        <w:spacing w:after="0"/>
        <w:rPr>
          <w:i/>
        </w:rPr>
      </w:pPr>
      <w:r>
        <w:rPr>
          <w:i/>
          <w:u w:val="single"/>
        </w:rPr>
        <w:t>Rationale</w:t>
      </w:r>
    </w:p>
    <w:p w:rsidR="00E43C00" w:rsidRDefault="006C57F9" w:rsidP="00E43C00">
      <w:r>
        <w:t xml:space="preserve">No additional comments. </w:t>
      </w:r>
    </w:p>
    <w:p w:rsidR="00A04DB2" w:rsidRDefault="00A04DB2">
      <w:pPr>
        <w:rPr>
          <w:rFonts w:eastAsia="MS Gothic"/>
          <w:b/>
          <w:bCs/>
          <w:i/>
          <w:color w:val="548DD4"/>
          <w:szCs w:val="26"/>
          <w:u w:val="single"/>
        </w:rPr>
      </w:pPr>
      <w:r>
        <w:rPr>
          <w:rFonts w:eastAsia="MS Gothic"/>
          <w:b/>
          <w:bCs/>
          <w:i/>
          <w:color w:val="548DD4"/>
          <w:szCs w:val="26"/>
          <w:u w:val="single"/>
        </w:rPr>
        <w:br w:type="page"/>
      </w:r>
    </w:p>
    <w:p w:rsidR="00896845" w:rsidRPr="00007724" w:rsidRDefault="00896845" w:rsidP="00007724">
      <w:pPr>
        <w:rPr>
          <w:rFonts w:eastAsia="MS Gothic"/>
          <w:b/>
          <w:bCs/>
          <w:i/>
          <w:color w:val="548DD4"/>
          <w:szCs w:val="26"/>
          <w:u w:val="single"/>
        </w:rPr>
      </w:pPr>
      <w:r w:rsidRPr="00007724">
        <w:rPr>
          <w:rFonts w:eastAsia="MS Gothic"/>
          <w:b/>
          <w:bCs/>
          <w:i/>
          <w:color w:val="548DD4"/>
          <w:szCs w:val="26"/>
          <w:u w:val="single"/>
        </w:rPr>
        <w:lastRenderedPageBreak/>
        <w:t>Current clinical management algorithm</w:t>
      </w:r>
      <w:r w:rsidR="002B3338" w:rsidRPr="00007724">
        <w:rPr>
          <w:rFonts w:eastAsia="MS Gothic"/>
          <w:b/>
          <w:bCs/>
          <w:i/>
          <w:color w:val="548DD4"/>
          <w:szCs w:val="26"/>
          <w:u w:val="single"/>
        </w:rPr>
        <w:t xml:space="preserve"> for identified population</w:t>
      </w:r>
    </w:p>
    <w:p w:rsidR="00AA2160" w:rsidRPr="00E43C00" w:rsidRDefault="00802896" w:rsidP="00E43C00">
      <w:r>
        <w:object w:dxaOrig="6164" w:dyaOrig="4957" w14:anchorId="64DBC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showing clinical management algorithm" style="width:307.9pt;height:248.95pt" o:ole="">
            <v:imagedata r:id="rId18" o:title=""/>
          </v:shape>
          <o:OLEObject Type="Embed" ProgID="Visio.Drawing.11" ShapeID="_x0000_i1025" DrawAspect="Content" ObjectID="_1591168130" r:id="rId19"/>
        </w:object>
      </w:r>
    </w:p>
    <w:p w:rsidR="00007724" w:rsidRPr="007D43E2" w:rsidRDefault="007D43E2" w:rsidP="00007724">
      <w:pPr>
        <w:rPr>
          <w:rFonts w:ascii="Arial Narrow" w:eastAsia="Times New Roman" w:hAnsi="Arial Narrow" w:cs="Tahoma"/>
          <w:b/>
          <w:sz w:val="20"/>
          <w:szCs w:val="20"/>
          <w:lang w:val="en-GB" w:eastAsia="ja-JP"/>
        </w:rPr>
      </w:pPr>
      <w:bookmarkStart w:id="14" w:name="_Ref508283171"/>
      <w:r w:rsidRPr="007D43E2">
        <w:rPr>
          <w:rFonts w:ascii="Arial Narrow" w:eastAsia="Times New Roman" w:hAnsi="Arial Narrow" w:cs="Tahoma"/>
          <w:b/>
          <w:sz w:val="20"/>
          <w:szCs w:val="20"/>
          <w:lang w:val="en-GB" w:eastAsia="ja-JP"/>
        </w:rPr>
        <w:t xml:space="preserve">Figure </w:t>
      </w:r>
      <w:r w:rsidRPr="007D43E2">
        <w:rPr>
          <w:rFonts w:ascii="Arial Narrow" w:eastAsia="Times New Roman" w:hAnsi="Arial Narrow" w:cs="Tahoma"/>
          <w:b/>
          <w:sz w:val="20"/>
          <w:szCs w:val="20"/>
          <w:lang w:val="en-GB" w:eastAsia="ja-JP"/>
        </w:rPr>
        <w:fldChar w:fldCharType="begin"/>
      </w:r>
      <w:r w:rsidRPr="007D43E2">
        <w:rPr>
          <w:rFonts w:ascii="Arial Narrow" w:eastAsia="Times New Roman" w:hAnsi="Arial Narrow" w:cs="Tahoma"/>
          <w:b/>
          <w:sz w:val="20"/>
          <w:szCs w:val="20"/>
          <w:lang w:val="en-GB" w:eastAsia="ja-JP"/>
        </w:rPr>
        <w:instrText xml:space="preserve"> SEQ Figure \* ARABIC </w:instrText>
      </w:r>
      <w:r w:rsidRPr="007D43E2">
        <w:rPr>
          <w:rFonts w:ascii="Arial Narrow" w:eastAsia="Times New Roman" w:hAnsi="Arial Narrow" w:cs="Tahoma"/>
          <w:b/>
          <w:sz w:val="20"/>
          <w:szCs w:val="20"/>
          <w:lang w:val="en-GB" w:eastAsia="ja-JP"/>
        </w:rPr>
        <w:fldChar w:fldCharType="separate"/>
      </w:r>
      <w:r w:rsidR="00E86837">
        <w:rPr>
          <w:rFonts w:ascii="Arial Narrow" w:eastAsia="Times New Roman" w:hAnsi="Arial Narrow" w:cs="Tahoma"/>
          <w:b/>
          <w:noProof/>
          <w:sz w:val="20"/>
          <w:szCs w:val="20"/>
          <w:lang w:val="en-GB" w:eastAsia="ja-JP"/>
        </w:rPr>
        <w:t>4</w:t>
      </w:r>
      <w:r w:rsidRPr="007D43E2">
        <w:rPr>
          <w:rFonts w:ascii="Arial Narrow" w:eastAsia="Times New Roman" w:hAnsi="Arial Narrow" w:cs="Tahoma"/>
          <w:b/>
          <w:sz w:val="20"/>
          <w:szCs w:val="20"/>
          <w:lang w:val="en-GB" w:eastAsia="ja-JP"/>
        </w:rPr>
        <w:fldChar w:fldCharType="end"/>
      </w:r>
      <w:bookmarkEnd w:id="14"/>
      <w:r>
        <w:rPr>
          <w:rFonts w:ascii="Arial Narrow" w:eastAsia="Times New Roman" w:hAnsi="Arial Narrow" w:cs="Tahoma"/>
          <w:b/>
          <w:sz w:val="20"/>
          <w:szCs w:val="20"/>
          <w:lang w:val="en-GB" w:eastAsia="ja-JP"/>
        </w:rPr>
        <w:t xml:space="preserve"> Current clinical management algorithm for patients with emphysema and FEV</w:t>
      </w:r>
      <w:r w:rsidRPr="007D43E2">
        <w:rPr>
          <w:rFonts w:ascii="Arial Narrow" w:eastAsia="Times New Roman" w:hAnsi="Arial Narrow" w:cs="Tahoma"/>
          <w:b/>
          <w:sz w:val="20"/>
          <w:szCs w:val="20"/>
          <w:vertAlign w:val="subscript"/>
          <w:lang w:val="en-GB" w:eastAsia="ja-JP"/>
        </w:rPr>
        <w:t>1</w:t>
      </w:r>
      <w:r>
        <w:rPr>
          <w:rFonts w:ascii="Arial Narrow" w:eastAsia="Times New Roman" w:hAnsi="Arial Narrow" w:cs="Tahoma"/>
          <w:b/>
          <w:sz w:val="20"/>
          <w:szCs w:val="20"/>
          <w:vertAlign w:val="subscript"/>
          <w:lang w:val="en-GB" w:eastAsia="ja-JP"/>
        </w:rPr>
        <w:t xml:space="preserve"> </w:t>
      </w:r>
      <w:r w:rsidRPr="007D43E2">
        <w:rPr>
          <w:rFonts w:ascii="Arial Narrow" w:eastAsia="Times New Roman" w:hAnsi="Arial Narrow" w:cs="Tahoma"/>
          <w:b/>
          <w:sz w:val="20"/>
          <w:szCs w:val="20"/>
          <w:lang w:val="en-GB" w:eastAsia="ja-JP"/>
        </w:rPr>
        <w:t>&lt;80%</w:t>
      </w:r>
    </w:p>
    <w:p w:rsidR="00007724" w:rsidRDefault="00007724" w:rsidP="00007724">
      <w:pPr>
        <w:rPr>
          <w:rFonts w:eastAsia="MS Gothic"/>
          <w:b/>
          <w:bCs/>
          <w:i/>
          <w:color w:val="548DD4"/>
          <w:szCs w:val="26"/>
          <w:u w:val="single"/>
        </w:rPr>
      </w:pPr>
    </w:p>
    <w:p w:rsidR="00896845" w:rsidRPr="007D43E2" w:rsidRDefault="00896845" w:rsidP="007D43E2">
      <w:pPr>
        <w:pStyle w:val="Heading2"/>
        <w:rPr>
          <w:color w:val="548DD4"/>
        </w:rPr>
      </w:pPr>
      <w:r w:rsidRPr="007D43E2">
        <w:rPr>
          <w:color w:val="548DD4"/>
        </w:rPr>
        <w:lastRenderedPageBreak/>
        <w:t>Proposed clinical management algorithm</w:t>
      </w:r>
      <w:r w:rsidR="002B3338" w:rsidRPr="007D43E2">
        <w:rPr>
          <w:color w:val="548DD4"/>
        </w:rPr>
        <w:t xml:space="preserve"> for identified population</w:t>
      </w:r>
    </w:p>
    <w:p w:rsidR="006C57F9" w:rsidRDefault="00802896" w:rsidP="0081459D">
      <w:pPr>
        <w:rPr>
          <w:color w:val="548DD4"/>
        </w:rPr>
      </w:pPr>
      <w:r>
        <w:object w:dxaOrig="4745" w:dyaOrig="11436" w14:anchorId="06F34E3F">
          <v:shape id="_x0000_i1026" type="#_x0000_t75" alt="Diagram showing proposed clinical management algorithm" style="width:236.7pt;height:571.4pt" o:ole="">
            <v:imagedata r:id="rId20" o:title=""/>
          </v:shape>
          <o:OLEObject Type="Embed" ProgID="Visio.Drawing.11" ShapeID="_x0000_i1026" DrawAspect="Content" ObjectID="_1591168131" r:id="rId21"/>
        </w:object>
      </w:r>
    </w:p>
    <w:p w:rsidR="007D43E2" w:rsidRPr="007D43E2" w:rsidRDefault="007D43E2" w:rsidP="007D43E2">
      <w:pPr>
        <w:rPr>
          <w:rFonts w:ascii="Arial Narrow" w:eastAsia="Times New Roman" w:hAnsi="Arial Narrow" w:cs="Tahoma"/>
          <w:b/>
          <w:sz w:val="20"/>
          <w:szCs w:val="20"/>
          <w:lang w:val="en-GB" w:eastAsia="ja-JP"/>
        </w:rPr>
      </w:pPr>
      <w:r w:rsidRPr="007D43E2">
        <w:rPr>
          <w:rFonts w:ascii="Arial Narrow" w:eastAsia="Times New Roman" w:hAnsi="Arial Narrow" w:cs="Tahoma"/>
          <w:b/>
          <w:sz w:val="20"/>
          <w:szCs w:val="20"/>
          <w:lang w:val="en-GB" w:eastAsia="ja-JP"/>
        </w:rPr>
        <w:t xml:space="preserve">Figure </w:t>
      </w:r>
      <w:r w:rsidRPr="007D43E2">
        <w:rPr>
          <w:rFonts w:ascii="Arial Narrow" w:eastAsia="Times New Roman" w:hAnsi="Arial Narrow" w:cs="Tahoma"/>
          <w:b/>
          <w:sz w:val="20"/>
          <w:szCs w:val="20"/>
          <w:lang w:val="en-GB" w:eastAsia="ja-JP"/>
        </w:rPr>
        <w:fldChar w:fldCharType="begin"/>
      </w:r>
      <w:r w:rsidRPr="007D43E2">
        <w:rPr>
          <w:rFonts w:ascii="Arial Narrow" w:eastAsia="Times New Roman" w:hAnsi="Arial Narrow" w:cs="Tahoma"/>
          <w:b/>
          <w:sz w:val="20"/>
          <w:szCs w:val="20"/>
          <w:lang w:val="en-GB" w:eastAsia="ja-JP"/>
        </w:rPr>
        <w:instrText xml:space="preserve"> SEQ Figure \* ARABIC </w:instrText>
      </w:r>
      <w:r w:rsidRPr="007D43E2">
        <w:rPr>
          <w:rFonts w:ascii="Arial Narrow" w:eastAsia="Times New Roman" w:hAnsi="Arial Narrow" w:cs="Tahoma"/>
          <w:b/>
          <w:sz w:val="20"/>
          <w:szCs w:val="20"/>
          <w:lang w:val="en-GB" w:eastAsia="ja-JP"/>
        </w:rPr>
        <w:fldChar w:fldCharType="separate"/>
      </w:r>
      <w:r w:rsidR="00E86837">
        <w:rPr>
          <w:rFonts w:ascii="Arial Narrow" w:eastAsia="Times New Roman" w:hAnsi="Arial Narrow" w:cs="Tahoma"/>
          <w:b/>
          <w:noProof/>
          <w:sz w:val="20"/>
          <w:szCs w:val="20"/>
          <w:lang w:val="en-GB" w:eastAsia="ja-JP"/>
        </w:rPr>
        <w:t>5</w:t>
      </w:r>
      <w:r w:rsidRPr="007D43E2">
        <w:rPr>
          <w:rFonts w:ascii="Arial Narrow" w:eastAsia="Times New Roman" w:hAnsi="Arial Narrow" w:cs="Tahoma"/>
          <w:b/>
          <w:sz w:val="20"/>
          <w:szCs w:val="20"/>
          <w:lang w:val="en-GB" w:eastAsia="ja-JP"/>
        </w:rPr>
        <w:fldChar w:fldCharType="end"/>
      </w:r>
      <w:r w:rsidRPr="007D43E2">
        <w:rPr>
          <w:rFonts w:ascii="Arial Narrow" w:eastAsia="Times New Roman" w:hAnsi="Arial Narrow" w:cs="Tahoma"/>
          <w:b/>
          <w:sz w:val="20"/>
          <w:szCs w:val="20"/>
          <w:lang w:val="en-GB" w:eastAsia="ja-JP"/>
        </w:rPr>
        <w:t xml:space="preserve"> Proposed </w:t>
      </w:r>
      <w:r>
        <w:rPr>
          <w:rFonts w:ascii="Arial Narrow" w:eastAsia="Times New Roman" w:hAnsi="Arial Narrow" w:cs="Tahoma"/>
          <w:b/>
          <w:sz w:val="20"/>
          <w:szCs w:val="20"/>
          <w:lang w:val="en-GB" w:eastAsia="ja-JP"/>
        </w:rPr>
        <w:t>clinical management algorithm for patients with emphysema and FEV</w:t>
      </w:r>
      <w:r w:rsidRPr="007D43E2">
        <w:rPr>
          <w:rFonts w:ascii="Arial Narrow" w:eastAsia="Times New Roman" w:hAnsi="Arial Narrow" w:cs="Tahoma"/>
          <w:b/>
          <w:sz w:val="20"/>
          <w:szCs w:val="20"/>
          <w:lang w:val="en-GB" w:eastAsia="ja-JP"/>
        </w:rPr>
        <w:t>1 &lt;80%</w:t>
      </w:r>
    </w:p>
    <w:p w:rsidR="009939D3" w:rsidRDefault="007D43E2" w:rsidP="007D43E2">
      <w:pPr>
        <w:rPr>
          <w:rFonts w:eastAsia="MS Gothic"/>
          <w:b/>
          <w:bCs/>
          <w:i/>
          <w:color w:val="548DD4"/>
          <w:szCs w:val="26"/>
          <w:u w:val="single"/>
        </w:rPr>
      </w:pPr>
      <w:r>
        <w:rPr>
          <w:color w:val="548DD4"/>
        </w:rPr>
        <w:t xml:space="preserve"> </w:t>
      </w:r>
      <w:r w:rsidR="009939D3">
        <w:rPr>
          <w:color w:val="548DD4"/>
        </w:rPr>
        <w:br w:type="page"/>
      </w:r>
    </w:p>
    <w:p w:rsidR="00E968F6" w:rsidRPr="007D43E2" w:rsidRDefault="003E0382" w:rsidP="007D43E2">
      <w:pPr>
        <w:pStyle w:val="Heading2"/>
        <w:rPr>
          <w:color w:val="548DD4"/>
        </w:rPr>
      </w:pPr>
      <w:r w:rsidRPr="007D43E2">
        <w:rPr>
          <w:color w:val="548DD4"/>
        </w:rPr>
        <w:lastRenderedPageBreak/>
        <w:t xml:space="preserve">Proposed </w:t>
      </w:r>
      <w:r w:rsidR="002B226C" w:rsidRPr="007D43E2">
        <w:rPr>
          <w:color w:val="548DD4"/>
        </w:rPr>
        <w:t xml:space="preserve">economic </w:t>
      </w:r>
      <w:r w:rsidR="009E5295" w:rsidRPr="007D43E2">
        <w:rPr>
          <w:color w:val="548DD4"/>
        </w:rPr>
        <w:t>evaluation</w:t>
      </w:r>
    </w:p>
    <w:p w:rsidR="00F97191" w:rsidRDefault="00F97191" w:rsidP="00F97191">
      <w:r>
        <w:t>The applicant has specified</w:t>
      </w:r>
      <w:r w:rsidR="006B2EC6">
        <w:t xml:space="preserve"> </w:t>
      </w:r>
      <w:r>
        <w:t xml:space="preserve">the comparative claim is one of superiority on the basis that augmentation therapy slows </w:t>
      </w:r>
      <w:r w:rsidRPr="00F97191">
        <w:t xml:space="preserve">the progression of emphysema in adults with </w:t>
      </w:r>
      <w:r>
        <w:t>A1-PI</w:t>
      </w:r>
      <w:r w:rsidRPr="00F97191">
        <w:t xml:space="preserve"> deficiency</w:t>
      </w:r>
      <w:r w:rsidR="006B2EC6">
        <w:t xml:space="preserve">. This is </w:t>
      </w:r>
      <w:r>
        <w:t>assumed to lead to delayed decline in respiratory function</w:t>
      </w:r>
      <w:r w:rsidR="006B2EC6">
        <w:t>,</w:t>
      </w:r>
      <w:r>
        <w:t xml:space="preserve"> with consequences for COPD</w:t>
      </w:r>
      <w:r w:rsidR="006B2EC6">
        <w:t>-</w:t>
      </w:r>
      <w:r>
        <w:t>associated morbidity and mortality. Given</w:t>
      </w:r>
      <w:r w:rsidR="006B2EC6">
        <w:t xml:space="preserve"> </w:t>
      </w:r>
      <w:r>
        <w:t xml:space="preserve">the applicant is claiming </w:t>
      </w:r>
      <w:r w:rsidRPr="0000123E">
        <w:t>superiority</w:t>
      </w:r>
      <w:r>
        <w:t xml:space="preserve"> </w:t>
      </w:r>
      <w:r w:rsidR="006B2EC6">
        <w:t>(</w:t>
      </w:r>
      <w:r>
        <w:t>relative to currently available treatments</w:t>
      </w:r>
      <w:r w:rsidR="006B2EC6">
        <w:t xml:space="preserve">), </w:t>
      </w:r>
      <w:r w:rsidRPr="0000123E">
        <w:t xml:space="preserve">a </w:t>
      </w:r>
      <w:r>
        <w:t>cost-effectiveness</w:t>
      </w:r>
      <w:r w:rsidR="006B2EC6">
        <w:t xml:space="preserve"> </w:t>
      </w:r>
      <w:r>
        <w:t xml:space="preserve">or cost-utility analysis is appropriate to determine </w:t>
      </w:r>
      <w:r w:rsidR="006B2EC6">
        <w:t xml:space="preserve">if </w:t>
      </w:r>
      <w:r>
        <w:t>increase</w:t>
      </w:r>
      <w:r w:rsidR="006B2EC6">
        <w:t xml:space="preserve">d </w:t>
      </w:r>
      <w:r>
        <w:t>health outcomes (and any cost offsets) justif</w:t>
      </w:r>
      <w:r w:rsidR="006B2EC6">
        <w:t>y</w:t>
      </w:r>
      <w:r>
        <w:t xml:space="preserve"> the increased expense. </w:t>
      </w:r>
      <w:r w:rsidR="00DE0C3C">
        <w:t xml:space="preserve">PASC suggested a cost-utility analysis would be most appropriate for this assessment. </w:t>
      </w:r>
      <w:r>
        <w:t xml:space="preserve">Based on the plentiful literature on COPD </w:t>
      </w:r>
      <w:r w:rsidR="006B2EC6">
        <w:t>(</w:t>
      </w:r>
      <w:r>
        <w:t>including utilities for various stages of disease</w:t>
      </w:r>
      <w:r w:rsidR="006B2EC6">
        <w:t>),</w:t>
      </w:r>
      <w:r>
        <w:t xml:space="preserve"> it should be feasible to present a cost-utility analysis</w:t>
      </w:r>
      <w:r w:rsidR="006B2EC6">
        <w:t>,</w:t>
      </w:r>
      <w:r>
        <w:t xml:space="preserve"> quantifying</w:t>
      </w:r>
      <w:r w:rsidR="006B2EC6">
        <w:t xml:space="preserve"> </w:t>
      </w:r>
      <w:r>
        <w:t xml:space="preserve">the QALY gains associated with the proposal </w:t>
      </w:r>
      <w:r w:rsidR="006B2EC6">
        <w:t xml:space="preserve">(in order </w:t>
      </w:r>
      <w:r>
        <w:t>to inform an incremental cost effectiveness ratio</w:t>
      </w:r>
      <w:r w:rsidR="006B2EC6">
        <w:t>)</w:t>
      </w:r>
      <w:r>
        <w:t xml:space="preserve">. </w:t>
      </w:r>
    </w:p>
    <w:p w:rsidR="00F97191" w:rsidRDefault="00F97191" w:rsidP="00E968F6">
      <w:r>
        <w:t>In considering the proposed economic evaluation</w:t>
      </w:r>
      <w:r w:rsidR="00706005">
        <w:t>,</w:t>
      </w:r>
      <w:r>
        <w:t xml:space="preserve"> it is relevant to consider that an individual’s baseline level of respiratory function will impact on morbidity and mortality</w:t>
      </w:r>
      <w:r w:rsidR="00706005">
        <w:t>,</w:t>
      </w:r>
      <w:r>
        <w:t xml:space="preserve"> as well as affecting the capacity for gain from treatment. As COPD is characterised by slow progression</w:t>
      </w:r>
      <w:r w:rsidR="00706005">
        <w:t>,</w:t>
      </w:r>
      <w:r>
        <w:t xml:space="preserve"> with direct impacts on mortality unlikely to be seen in relatively short trials (unless patients have very severe COPD at baseline)</w:t>
      </w:r>
      <w:r w:rsidR="006B2EC6">
        <w:t>,</w:t>
      </w:r>
      <w:r>
        <w:t xml:space="preserve"> cost-</w:t>
      </w:r>
      <w:r w:rsidR="006D7305">
        <w:t>utility</w:t>
      </w:r>
      <w:r>
        <w:t xml:space="preserve"> analysis will be required to extrapolate outcomes, likely, beyond trial study periods. </w:t>
      </w:r>
    </w:p>
    <w:p w:rsidR="00F97191" w:rsidRDefault="00F97191" w:rsidP="00E968F6">
      <w:pPr>
        <w:rPr>
          <w:color w:val="FF0000"/>
          <w:u w:val="dotted"/>
        </w:rPr>
      </w:pPr>
      <w:r>
        <w:t>PASC</w:t>
      </w:r>
      <w:r w:rsidR="006B2EC6">
        <w:t xml:space="preserve"> </w:t>
      </w:r>
      <w:r>
        <w:t xml:space="preserve">may wish to consider what </w:t>
      </w:r>
      <w:r w:rsidR="006B2EC6">
        <w:t xml:space="preserve">the </w:t>
      </w:r>
      <w:r>
        <w:t xml:space="preserve">relevant time-horizon </w:t>
      </w:r>
      <w:r w:rsidR="006B2EC6">
        <w:t xml:space="preserve">would be </w:t>
      </w:r>
      <w:r>
        <w:t xml:space="preserve">for economic analyses in the context of COPD and A1-PI deficiency. </w:t>
      </w:r>
    </w:p>
    <w:p w:rsidR="00752491" w:rsidRPr="007D43E2" w:rsidRDefault="00752491" w:rsidP="007D43E2">
      <w:pPr>
        <w:pStyle w:val="Heading2"/>
        <w:rPr>
          <w:color w:val="548DD4"/>
        </w:rPr>
      </w:pPr>
      <w:r w:rsidRPr="007D43E2">
        <w:rPr>
          <w:color w:val="548DD4"/>
        </w:rPr>
        <w:t>Proposed item descriptor</w:t>
      </w:r>
    </w:p>
    <w:p w:rsidR="008C3E5E" w:rsidRPr="00DE3D6C" w:rsidRDefault="00F6198C" w:rsidP="00B27D7C">
      <w:r>
        <w:rPr>
          <w:u w:color="FF0000"/>
        </w:rPr>
        <w:t>Augmentation therapy</w:t>
      </w:r>
      <w:r w:rsidRPr="00F6198C">
        <w:rPr>
          <w:u w:color="FF0000"/>
        </w:rPr>
        <w:t xml:space="preserve"> is proposed for reimbursement on the National Products List managed by </w:t>
      </w:r>
      <w:r w:rsidR="00DD1982">
        <w:rPr>
          <w:u w:color="FF0000"/>
        </w:rPr>
        <w:t>the</w:t>
      </w:r>
      <w:r w:rsidR="00B27D7C">
        <w:rPr>
          <w:u w:color="FF0000"/>
        </w:rPr>
        <w:t xml:space="preserve"> </w:t>
      </w:r>
      <w:r w:rsidRPr="00F6198C">
        <w:rPr>
          <w:u w:color="FF0000"/>
        </w:rPr>
        <w:t>National Blood Authority. New blood and blood-related products reviewed by the Jurisdictional Blood Committee may be referred to MSAC for evidence</w:t>
      </w:r>
      <w:r w:rsidR="00706005">
        <w:rPr>
          <w:u w:color="FF0000"/>
        </w:rPr>
        <w:t>-</w:t>
      </w:r>
      <w:r w:rsidRPr="00F6198C">
        <w:rPr>
          <w:u w:color="FF0000"/>
        </w:rPr>
        <w:t xml:space="preserve">based evaluation of safety, clinical effectiveness </w:t>
      </w:r>
      <w:r w:rsidR="00706005">
        <w:rPr>
          <w:u w:color="FF0000"/>
        </w:rPr>
        <w:t>and</w:t>
      </w:r>
      <w:r w:rsidRPr="00F6198C">
        <w:rPr>
          <w:u w:color="FF0000"/>
        </w:rPr>
        <w:t xml:space="preserve"> cost-effectiveness. No MBS item descriptor is required for this application.</w:t>
      </w:r>
    </w:p>
    <w:p w:rsidR="00B0437B" w:rsidRDefault="00B0437B" w:rsidP="007E7E23">
      <w:pPr>
        <w:rPr>
          <w:u w:color="FF0000"/>
        </w:rPr>
      </w:pPr>
    </w:p>
    <w:p w:rsidR="00AA1605" w:rsidRDefault="00AA1605" w:rsidP="00F6198C">
      <w:pPr>
        <w:rPr>
          <w:u w:color="FF0000"/>
        </w:rPr>
      </w:pPr>
      <w:r>
        <w:rPr>
          <w:u w:color="FF0000"/>
        </w:rPr>
        <w:br w:type="page"/>
      </w:r>
    </w:p>
    <w:p w:rsidR="00F6198C" w:rsidRDefault="00F6198C" w:rsidP="003A6792">
      <w:pPr>
        <w:pStyle w:val="Heading1"/>
        <w:rPr>
          <w:rFonts w:asciiTheme="minorHAnsi" w:hAnsiTheme="minorHAnsi"/>
          <w:color w:val="auto"/>
          <w:sz w:val="22"/>
          <w:szCs w:val="22"/>
        </w:rPr>
      </w:pPr>
      <w:r w:rsidRPr="003A6792">
        <w:rPr>
          <w:rFonts w:asciiTheme="minorHAnsi" w:hAnsiTheme="minorHAnsi"/>
          <w:color w:val="auto"/>
          <w:sz w:val="22"/>
          <w:szCs w:val="22"/>
        </w:rPr>
        <w:lastRenderedPageBreak/>
        <w:t>References</w:t>
      </w:r>
    </w:p>
    <w:p w:rsidR="001F3AFE" w:rsidRDefault="00B0437B" w:rsidP="00EB2685">
      <w:pPr>
        <w:pStyle w:val="EndNoteBibliography"/>
        <w:spacing w:after="0"/>
        <w:ind w:left="720" w:hanging="720"/>
      </w:pPr>
      <w:r>
        <w:rPr>
          <w:color w:val="FF0000"/>
          <w:u w:val="dotted"/>
        </w:rPr>
        <w:fldChar w:fldCharType="begin"/>
      </w:r>
      <w:r>
        <w:rPr>
          <w:color w:val="FF0000"/>
          <w:u w:val="dotted"/>
        </w:rPr>
        <w:instrText xml:space="preserve"> ADDIN EN.REFLIST </w:instrText>
      </w:r>
      <w:r>
        <w:rPr>
          <w:color w:val="FF0000"/>
          <w:u w:val="dotted"/>
        </w:rPr>
        <w:fldChar w:fldCharType="separate"/>
      </w:r>
      <w:r w:rsidR="001F3AFE" w:rsidRPr="001F3AFE">
        <w:t>Alpha-1-Antitrypsin Deficiency Registry Study Group 1998, 'Survival and FEV1 decline in individuals with severe deficiency of alpha1-antitrypsin. ', Am J Respir Crit Care Med, vol.158(1), pp. 49-59.</w:t>
      </w:r>
    </w:p>
    <w:p w:rsidR="00EB2685" w:rsidRPr="00EB2685" w:rsidRDefault="001F3AFE" w:rsidP="00EB2685">
      <w:pPr>
        <w:pStyle w:val="EndNoteBibliography"/>
        <w:spacing w:after="0"/>
        <w:ind w:left="720" w:hanging="720"/>
      </w:pPr>
      <w:r>
        <w:t>A</w:t>
      </w:r>
      <w:r w:rsidR="00EB2685" w:rsidRPr="00EB2685">
        <w:t xml:space="preserve">merican Thoracic Society/European Respiratory Society 2003, 'American Thoracic Society/European Respiratory Society statement: standards for the diagnosis and management of individuals with alpha-1 antitrypsin deficiency', </w:t>
      </w:r>
      <w:r w:rsidR="00EB2685" w:rsidRPr="00EB2685">
        <w:rPr>
          <w:i/>
        </w:rPr>
        <w:t>Am J Respir Crit Care Med</w:t>
      </w:r>
      <w:r w:rsidR="00EB2685" w:rsidRPr="00EB2685">
        <w:t>, vol.168(7), pp. 818-900.</w:t>
      </w:r>
    </w:p>
    <w:p w:rsidR="00EB2685" w:rsidRPr="00EB2685" w:rsidRDefault="00EB2685" w:rsidP="00EB2685">
      <w:pPr>
        <w:pStyle w:val="EndNoteBibliography"/>
        <w:spacing w:after="0"/>
        <w:ind w:left="720" w:hanging="720"/>
      </w:pPr>
      <w:r w:rsidRPr="00EB2685">
        <w:t xml:space="preserve">Australian Institute of Health and Welfare 2017, </w:t>
      </w:r>
      <w:r w:rsidRPr="00EB2685">
        <w:rPr>
          <w:i/>
        </w:rPr>
        <w:t>COPD (chronic obstructive pulmonary disease)</w:t>
      </w:r>
      <w:r w:rsidRPr="00EB2685">
        <w:t>, viewed 15 February 2018, &lt;</w:t>
      </w:r>
      <w:hyperlink r:id="rId22" w:tooltip="Link to AIHW website" w:history="1">
        <w:r w:rsidRPr="00EB2685">
          <w:rPr>
            <w:rStyle w:val="Hyperlink"/>
          </w:rPr>
          <w:t>https://www.aihw.gov.au/reports/asthma-other-chronic-respiratory-conditions/copd-chronic-obstructive-pulmonary-disease/data</w:t>
        </w:r>
      </w:hyperlink>
      <w:r w:rsidRPr="00EB2685">
        <w:t>&gt;.</w:t>
      </w:r>
    </w:p>
    <w:p w:rsidR="00EB2685" w:rsidRPr="00EB2685" w:rsidRDefault="00EB2685" w:rsidP="00EB2685">
      <w:pPr>
        <w:pStyle w:val="EndNoteBibliography"/>
        <w:spacing w:after="0"/>
        <w:ind w:left="720" w:hanging="720"/>
      </w:pPr>
      <w:r w:rsidRPr="00EB2685">
        <w:t xml:space="preserve">Blanco, I, Bueno, P, Diego, I, Pérez-Holanda, S, Casas-Maldonado, F, Esquinas, C &amp; Miravitlles, M 2017, 'Alpha-1 antitrypsin Pi*Z gene frequency and Pi*ZZ genotype numbers worldwide: an update', </w:t>
      </w:r>
      <w:r w:rsidRPr="00EB2685">
        <w:rPr>
          <w:i/>
        </w:rPr>
        <w:t>International Journal of Chronic Obstructive Pulmonary Disease</w:t>
      </w:r>
      <w:r w:rsidRPr="00EB2685">
        <w:t>, vol.12pp. 561-569.</w:t>
      </w:r>
    </w:p>
    <w:p w:rsidR="00EB2685" w:rsidRPr="00EB2685" w:rsidRDefault="00EB2685" w:rsidP="00EB2685">
      <w:pPr>
        <w:pStyle w:val="EndNoteBibliography"/>
        <w:spacing w:after="0"/>
        <w:ind w:left="720" w:hanging="720"/>
      </w:pPr>
      <w:r w:rsidRPr="00EB2685">
        <w:t xml:space="preserve">Boka, K 2016, </w:t>
      </w:r>
      <w:r w:rsidRPr="00EB2685">
        <w:rPr>
          <w:i/>
        </w:rPr>
        <w:t>Emphysema Workup</w:t>
      </w:r>
      <w:r w:rsidRPr="00EB2685">
        <w:t>, Medscape, viewed 9 February 2018, &lt;</w:t>
      </w:r>
      <w:hyperlink r:id="rId23" w:anchor="showall" w:tooltip="Link to Medscape website" w:history="1">
        <w:r w:rsidRPr="00EB2685">
          <w:rPr>
            <w:rStyle w:val="Hyperlink"/>
          </w:rPr>
          <w:t>https://emedicine.medscape.com/article/298283-workup#showall</w:t>
        </w:r>
      </w:hyperlink>
      <w:r w:rsidRPr="00EB2685">
        <w:t>&gt;.</w:t>
      </w:r>
    </w:p>
    <w:p w:rsidR="00EB2685" w:rsidRPr="00EB2685" w:rsidRDefault="00EB2685" w:rsidP="00EB2685">
      <w:pPr>
        <w:pStyle w:val="EndNoteBibliography"/>
        <w:spacing w:after="0"/>
        <w:ind w:left="720" w:hanging="720"/>
      </w:pPr>
      <w:r w:rsidRPr="00EB2685">
        <w:t xml:space="preserve">Brantly, ML, Paul, LD, Miller, BH, Falk, RT, Wu, M &amp; Crystal, RG 1988, 'Clinical features and history of the destructive lung disease associated with alpha-1-antitrypsin deficiency of adults with pulmonary symptoms', </w:t>
      </w:r>
      <w:r w:rsidRPr="00EB2685">
        <w:rPr>
          <w:i/>
        </w:rPr>
        <w:t>Am Rev Respir Dis</w:t>
      </w:r>
      <w:r w:rsidRPr="00EB2685">
        <w:t>, vol.138(2), pp. 327-336.</w:t>
      </w:r>
    </w:p>
    <w:p w:rsidR="00EB2685" w:rsidRPr="00EB2685" w:rsidRDefault="00EB2685" w:rsidP="00EB2685">
      <w:pPr>
        <w:pStyle w:val="EndNoteBibliography"/>
        <w:spacing w:after="0"/>
        <w:ind w:left="720" w:hanging="720"/>
      </w:pPr>
      <w:r w:rsidRPr="00EB2685">
        <w:t xml:space="preserve">Brode, SK, Ling, SC &amp; Chapman, KR 2012, 'Alpha-1 antitrypsin deficiency: a commonly overlooked cause of lung disease', </w:t>
      </w:r>
      <w:r w:rsidRPr="00EB2685">
        <w:rPr>
          <w:i/>
        </w:rPr>
        <w:t>CMAJ : Canadian Medical Association Journal</w:t>
      </w:r>
      <w:r w:rsidRPr="00EB2685">
        <w:t>, vol.184(12), pp. 1365-1371.</w:t>
      </w:r>
    </w:p>
    <w:p w:rsidR="00EB2685" w:rsidRPr="00EB2685" w:rsidRDefault="00EB2685" w:rsidP="00EB2685">
      <w:pPr>
        <w:pStyle w:val="EndNoteBibliography"/>
        <w:spacing w:after="0"/>
        <w:ind w:left="720" w:hanging="720"/>
      </w:pPr>
      <w:r w:rsidRPr="00EB2685">
        <w:t xml:space="preserve">Chapman, KR, Burdon, JG, Piitulainen, E, Sandhaus, RA, Seersholm, N, Stocks, JM, Stoel, BC, Huang, L, Yao, Z, Edelman, JM &amp; McElvaney, NG 2015, 'Intravenous augmentation treatment and lung density in severe alpha1 antitrypsin deficiency (RAPID): a randomised, double-blind, placebo-controlled trial', </w:t>
      </w:r>
      <w:r w:rsidRPr="00EB2685">
        <w:rPr>
          <w:i/>
        </w:rPr>
        <w:t>Lancet</w:t>
      </w:r>
      <w:r w:rsidRPr="00EB2685">
        <w:t>, vol.386(9991), pp. 360-368.</w:t>
      </w:r>
    </w:p>
    <w:p w:rsidR="00EB2685" w:rsidRPr="00EB2685" w:rsidRDefault="00EB2685" w:rsidP="00EB2685">
      <w:pPr>
        <w:pStyle w:val="EndNoteBibliography"/>
        <w:spacing w:after="0"/>
        <w:ind w:left="720" w:hanging="720"/>
      </w:pPr>
      <w:r w:rsidRPr="00EB2685">
        <w:t xml:space="preserve">Chorostowska-Wynimko, J 2016, 'Disease Modification in Emphysema Related to Alpha-1 Antitrypsin Deficiency', </w:t>
      </w:r>
      <w:r w:rsidRPr="00EB2685">
        <w:rPr>
          <w:i/>
        </w:rPr>
        <w:t>Copd</w:t>
      </w:r>
      <w:r w:rsidRPr="00EB2685">
        <w:t>, vol.13(6), pp. 807-815.</w:t>
      </w:r>
    </w:p>
    <w:p w:rsidR="00EB2685" w:rsidRPr="00EB2685" w:rsidRDefault="00EB2685" w:rsidP="00EB2685">
      <w:pPr>
        <w:pStyle w:val="EndNoteBibliography"/>
        <w:spacing w:after="0"/>
        <w:ind w:left="720" w:hanging="720"/>
      </w:pPr>
      <w:r w:rsidRPr="00EB2685">
        <w:t xml:space="preserve">de Serres, F &amp; Blanco, I 2014, 'Role of alpha-1 antitrypsin in human health and disease', </w:t>
      </w:r>
      <w:r w:rsidRPr="00EB2685">
        <w:rPr>
          <w:i/>
        </w:rPr>
        <w:t>J Intern Med</w:t>
      </w:r>
      <w:r w:rsidRPr="00EB2685">
        <w:t>, vol.276(4), pp. 311-335.</w:t>
      </w:r>
    </w:p>
    <w:p w:rsidR="00EB2685" w:rsidRPr="00EB2685" w:rsidRDefault="00EB2685" w:rsidP="00EB2685">
      <w:pPr>
        <w:pStyle w:val="EndNoteBibliography"/>
        <w:spacing w:after="0"/>
        <w:ind w:left="720" w:hanging="720"/>
      </w:pPr>
      <w:r w:rsidRPr="00EB2685">
        <w:t xml:space="preserve">de Serres, FJ, Blanco, I &amp; Fernandez-Bustillo, E 2003, 'Genetic epidemiology of alpha-1 antitrypsin deficiency in North America and Australia/New Zealand: Australia, Canada, New Zealand and the United States of America', </w:t>
      </w:r>
      <w:r w:rsidRPr="00EB2685">
        <w:rPr>
          <w:i/>
        </w:rPr>
        <w:t>Clin Genet</w:t>
      </w:r>
      <w:r w:rsidRPr="00EB2685">
        <w:t>, vol.64(5), pp. 382-397.</w:t>
      </w:r>
    </w:p>
    <w:p w:rsidR="00EB2685" w:rsidRPr="00EB2685" w:rsidRDefault="00EB2685" w:rsidP="00EB2685">
      <w:pPr>
        <w:pStyle w:val="EndNoteBibliography"/>
        <w:spacing w:after="0"/>
        <w:ind w:left="720" w:hanging="720"/>
      </w:pPr>
      <w:r w:rsidRPr="00EB2685">
        <w:t xml:space="preserve">Dirksen, A, Dijkman, JH, Madsen, F, Stoel, B, Hutchison, DC, Ulrik, CS, Skovgaard, LT, Kok-Jensen, A, Rudolphus, A, Seersholm, N, Vrooman, HA, Reiber, JH, Hansen, NC, Heckscher, T, Viskum, K &amp; Stolk, J 1999, 'A randomized clinical trial of alpha(1)-antitrypsin augmentation therapy', </w:t>
      </w:r>
      <w:r w:rsidRPr="00EB2685">
        <w:rPr>
          <w:i/>
        </w:rPr>
        <w:t>Am J Respir Crit Care Med</w:t>
      </w:r>
      <w:r w:rsidRPr="00EB2685">
        <w:t>, vol.160(5 Pt 1), pp. 1468-1472.</w:t>
      </w:r>
    </w:p>
    <w:p w:rsidR="00EB2685" w:rsidRPr="00EB2685" w:rsidRDefault="00EB2685" w:rsidP="00EB2685">
      <w:pPr>
        <w:pStyle w:val="EndNoteBibliography"/>
        <w:spacing w:after="0"/>
        <w:ind w:left="720" w:hanging="720"/>
      </w:pPr>
      <w:r w:rsidRPr="00EB2685">
        <w:t xml:space="preserve">Dirksen, A, Piitulainen, E, Parr, DG, Deng, C, Wencker, M, Shaker, SB &amp; Stockley, RA 2009, 'Exploring the role of CT densitometry: a randomised study of augmentation therapy in alpha1-antitrypsin deficiency', </w:t>
      </w:r>
      <w:r w:rsidRPr="00EB2685">
        <w:rPr>
          <w:i/>
        </w:rPr>
        <w:t>Eur Respir J</w:t>
      </w:r>
      <w:r w:rsidRPr="00EB2685">
        <w:t>, vol.33(6), pp. 1345-1353.</w:t>
      </w:r>
    </w:p>
    <w:p w:rsidR="00EB2685" w:rsidRPr="00EB2685" w:rsidRDefault="00EB2685" w:rsidP="00EB2685">
      <w:pPr>
        <w:pStyle w:val="EndNoteBibliography"/>
        <w:spacing w:after="0"/>
        <w:ind w:left="720" w:hanging="720"/>
      </w:pPr>
      <w:r w:rsidRPr="00EB2685">
        <w:t xml:space="preserve">Evald, T, Dirksen, A, Keittelmann, S, Viskum, K &amp; Kok-Jensen, A 1990, 'Decline in pulmonary function in patients with alpha 1-antitrypsin deficiency', </w:t>
      </w:r>
      <w:r w:rsidRPr="00EB2685">
        <w:rPr>
          <w:i/>
        </w:rPr>
        <w:t>Lung</w:t>
      </w:r>
      <w:r w:rsidRPr="00EB2685">
        <w:t>, vol.168 Supplpp. 579-585.</w:t>
      </w:r>
    </w:p>
    <w:p w:rsidR="00EB2685" w:rsidRPr="00EB2685" w:rsidRDefault="00EB2685" w:rsidP="00EB2685">
      <w:pPr>
        <w:pStyle w:val="EndNoteBibliography"/>
        <w:spacing w:after="0"/>
        <w:ind w:left="720" w:hanging="720"/>
      </w:pPr>
      <w:r w:rsidRPr="00EB2685">
        <w:t>FDA 2010, viewed &lt;</w:t>
      </w:r>
      <w:hyperlink r:id="rId24" w:tooltip="Link to FDA website" w:history="1">
        <w:r w:rsidRPr="00EB2685">
          <w:rPr>
            <w:rStyle w:val="Hyperlink"/>
          </w:rPr>
          <w:t>https://www.fda.gov/downloads/ApprovedProducts/UCM217890.pdf</w:t>
        </w:r>
      </w:hyperlink>
      <w:r w:rsidRPr="00EB2685">
        <w:t>&gt;.</w:t>
      </w:r>
    </w:p>
    <w:p w:rsidR="00EB2685" w:rsidRPr="00EB2685" w:rsidRDefault="00EB2685" w:rsidP="00EB2685">
      <w:pPr>
        <w:pStyle w:val="EndNoteBibliography"/>
        <w:spacing w:after="0"/>
        <w:ind w:left="720" w:hanging="720"/>
      </w:pPr>
      <w:r w:rsidRPr="00EB2685">
        <w:t>FDA 2012, viewed &lt;</w:t>
      </w:r>
      <w:hyperlink r:id="rId25" w:tooltip="Link to FDA website" w:history="1">
        <w:r w:rsidRPr="00EB2685">
          <w:rPr>
            <w:rStyle w:val="Hyperlink"/>
          </w:rPr>
          <w:t>https://www.fda.gov/downloads/BloodBloodProducts/ucm092856.pdf</w:t>
        </w:r>
      </w:hyperlink>
      <w:r w:rsidRPr="00EB2685">
        <w:t>&gt;.</w:t>
      </w:r>
    </w:p>
    <w:p w:rsidR="00EB2685" w:rsidRPr="00EB2685" w:rsidRDefault="00EB2685" w:rsidP="00EB2685">
      <w:pPr>
        <w:pStyle w:val="EndNoteBibliography"/>
        <w:spacing w:after="0"/>
        <w:ind w:left="720" w:hanging="720"/>
      </w:pPr>
      <w:r w:rsidRPr="00EB2685">
        <w:t xml:space="preserve">Franciosi, AN, McCarthy, C &amp; McElvaney, NG 2015, 'The efficacy and safety of inhaled human α-1 antitrypsin in people with α-1 antitrypsin deficiency-related emphysema', </w:t>
      </w:r>
      <w:r w:rsidRPr="00EB2685">
        <w:rPr>
          <w:i/>
        </w:rPr>
        <w:t>Expert Rev Respir Med</w:t>
      </w:r>
      <w:r w:rsidRPr="00EB2685">
        <w:t>, vol.9(2), pp. 143-151.</w:t>
      </w:r>
    </w:p>
    <w:p w:rsidR="00EB2685" w:rsidRPr="00EB2685" w:rsidRDefault="00EB2685" w:rsidP="00EB2685">
      <w:pPr>
        <w:pStyle w:val="EndNoteBibliography"/>
        <w:spacing w:after="0"/>
        <w:ind w:left="720" w:hanging="720"/>
      </w:pPr>
      <w:r w:rsidRPr="00EB2685">
        <w:t xml:space="preserve">Fregonese, L &amp; Stolk, J 2008, 'Hereditary alpha-1-antitrypsin deficiency and its clinical consequences', </w:t>
      </w:r>
      <w:r w:rsidRPr="00EB2685">
        <w:rPr>
          <w:i/>
        </w:rPr>
        <w:t>Orphanet Journal of Rare Diseases</w:t>
      </w:r>
      <w:r w:rsidRPr="00EB2685">
        <w:t>, vol.3pp. 16-16.</w:t>
      </w:r>
    </w:p>
    <w:p w:rsidR="00EB2685" w:rsidRPr="00EB2685" w:rsidRDefault="00EB2685" w:rsidP="00EB2685">
      <w:pPr>
        <w:pStyle w:val="EndNoteBibliography"/>
        <w:spacing w:after="0"/>
        <w:ind w:left="720" w:hanging="720"/>
      </w:pPr>
      <w:r w:rsidRPr="00EB2685">
        <w:t xml:space="preserve">Gotzsche, PC &amp; Johansen, HK 2016, 'Intravenous alpha-1 antitrypsin augmentation therapy for treating patients with alpha-1 antitrypsin deficiency and lung disease', </w:t>
      </w:r>
      <w:r w:rsidRPr="00EB2685">
        <w:rPr>
          <w:i/>
        </w:rPr>
        <w:t>Cochrane Database Syst Rev</w:t>
      </w:r>
      <w:r w:rsidRPr="00EB2685">
        <w:t>, vol.9pp. Cd007851.</w:t>
      </w:r>
    </w:p>
    <w:p w:rsidR="00EB2685" w:rsidRPr="00EB2685" w:rsidRDefault="00EB2685" w:rsidP="00EB2685">
      <w:pPr>
        <w:pStyle w:val="EndNoteBibliography"/>
        <w:spacing w:after="0"/>
        <w:ind w:left="720" w:hanging="720"/>
      </w:pPr>
      <w:r w:rsidRPr="00EB2685">
        <w:t xml:space="preserve">Häggblom, J, Kettunen, K, Karjalainen, J, Heliövaara, M, Jousilahti, P &amp; Saarelainen, S 2015, 'Prevalence of PI*Z and PI*S alleles of alpha-1-antitrypsin deficiency in Finland', </w:t>
      </w:r>
      <w:r w:rsidRPr="00EB2685">
        <w:rPr>
          <w:i/>
        </w:rPr>
        <w:t>European Clinical Respiratory Journal</w:t>
      </w:r>
      <w:r w:rsidRPr="00EB2685">
        <w:t>, vol.2pp. 10.3402/ecrj.v3402.28829.</w:t>
      </w:r>
    </w:p>
    <w:p w:rsidR="00EB2685" w:rsidRPr="00EB2685" w:rsidRDefault="00EB2685" w:rsidP="00EB2685">
      <w:pPr>
        <w:pStyle w:val="EndNoteBibliography"/>
        <w:spacing w:after="0"/>
        <w:ind w:left="720" w:hanging="720"/>
      </w:pPr>
      <w:r w:rsidRPr="00EB2685">
        <w:lastRenderedPageBreak/>
        <w:t xml:space="preserve">Halpin, DMG &amp; Tashkin, DP 2009, 'Defining Disease Modification in Chronic Obstructive Pulmonary Disease', </w:t>
      </w:r>
      <w:r w:rsidRPr="00EB2685">
        <w:rPr>
          <w:i/>
        </w:rPr>
        <w:t>Copd</w:t>
      </w:r>
      <w:r w:rsidRPr="00EB2685">
        <w:t>, vol.6(3), pp. 211-225.</w:t>
      </w:r>
    </w:p>
    <w:p w:rsidR="00EB2685" w:rsidRPr="00EB2685" w:rsidRDefault="00EB2685" w:rsidP="00EB2685">
      <w:pPr>
        <w:pStyle w:val="EndNoteBibliography"/>
        <w:spacing w:after="0"/>
        <w:ind w:left="720" w:hanging="720"/>
      </w:pPr>
      <w:r w:rsidRPr="00EB2685">
        <w:t xml:space="preserve">Hatipoglu, U &amp; Stoller, JK 2016, 'alpha1-Antitrypsin Deficiency', </w:t>
      </w:r>
      <w:r w:rsidRPr="00EB2685">
        <w:rPr>
          <w:i/>
        </w:rPr>
        <w:t>Clin Chest Med</w:t>
      </w:r>
      <w:r w:rsidRPr="00EB2685">
        <w:t>, vol.37(3), pp. 487-504.</w:t>
      </w:r>
    </w:p>
    <w:p w:rsidR="00EB2685" w:rsidRPr="00EB2685" w:rsidRDefault="00EB2685" w:rsidP="00EB2685">
      <w:pPr>
        <w:pStyle w:val="EndNoteBibliography"/>
        <w:spacing w:after="0"/>
        <w:ind w:left="720" w:hanging="720"/>
      </w:pPr>
      <w:r w:rsidRPr="00EB2685">
        <w:t xml:space="preserve">Janciauskiene, SM, Bals, R, Koczulla, R, Vogelmeier, C, Köhnlein, T &amp; Welte, T 2011, 'The discovery of α1-antitrypsin and its role in health and disease', </w:t>
      </w:r>
      <w:r w:rsidRPr="00EB2685">
        <w:rPr>
          <w:i/>
        </w:rPr>
        <w:t>Respir Med</w:t>
      </w:r>
      <w:r w:rsidRPr="00EB2685">
        <w:t>, vol.105(8), pp. 1129-1139.</w:t>
      </w:r>
    </w:p>
    <w:p w:rsidR="00EB2685" w:rsidRPr="00EB2685" w:rsidRDefault="00EB2685" w:rsidP="00EB2685">
      <w:pPr>
        <w:pStyle w:val="EndNoteBibliography"/>
        <w:spacing w:after="0"/>
        <w:ind w:left="720" w:hanging="720"/>
      </w:pPr>
      <w:r w:rsidRPr="00EB2685">
        <w:t xml:space="preserve">Jones, PW, Beeh, KM, Chapman, KR, Decramer, M, Mahler, DA &amp; Wedzicha, JA 2014, 'Minimal clinically important differences in pharmacological trials', </w:t>
      </w:r>
      <w:r w:rsidRPr="00EB2685">
        <w:rPr>
          <w:i/>
        </w:rPr>
        <w:t>Am J Respir Crit Care Med</w:t>
      </w:r>
      <w:r w:rsidRPr="00EB2685">
        <w:t>, vol.189(3), pp. 250-255.</w:t>
      </w:r>
    </w:p>
    <w:p w:rsidR="00EB2685" w:rsidRPr="00EB2685" w:rsidRDefault="00EB2685" w:rsidP="00EB2685">
      <w:pPr>
        <w:pStyle w:val="EndNoteBibliography"/>
        <w:spacing w:after="0"/>
        <w:ind w:left="720" w:hanging="720"/>
      </w:pPr>
      <w:r w:rsidRPr="00EB2685">
        <w:t xml:space="preserve">Lab Tests Online 2015, </w:t>
      </w:r>
      <w:r w:rsidRPr="00EB2685">
        <w:rPr>
          <w:i/>
        </w:rPr>
        <w:t xml:space="preserve">Nicotine / cotinine </w:t>
      </w:r>
      <w:r w:rsidRPr="00EB2685">
        <w:t>Lab Tests Online, viewed 22 February 2018, &lt;</w:t>
      </w:r>
      <w:hyperlink r:id="rId26" w:tooltip="Link to Lab Tests Online website" w:history="1">
        <w:r w:rsidRPr="00EB2685">
          <w:rPr>
            <w:rStyle w:val="Hyperlink"/>
          </w:rPr>
          <w:t>https://www.labtestsonline.org.au/learning/test-index/nicotine</w:t>
        </w:r>
      </w:hyperlink>
      <w:r w:rsidRPr="00EB2685">
        <w:t>&gt;.</w:t>
      </w:r>
    </w:p>
    <w:p w:rsidR="00EB2685" w:rsidRPr="00EB2685" w:rsidRDefault="00EB2685" w:rsidP="00EB2685">
      <w:pPr>
        <w:pStyle w:val="EndNoteBibliography"/>
        <w:spacing w:after="0"/>
        <w:ind w:left="720" w:hanging="720"/>
      </w:pPr>
      <w:r w:rsidRPr="00EB2685">
        <w:t xml:space="preserve">Ma, S, Lin, YY, Cantor, JO, Chapman, KR, Sandhaus, RA, Fries, M, Edelman, JM, McElvaney, G &amp; Turino, GM 2016, 'The Effect of Alpha-1 Proteinase Inhibitor on Biomarkers of Elastin Degradation in Alpha-1 Antitrypsin Deficiency: An Analysis of the RAPID/RAPID Extension Trials', </w:t>
      </w:r>
      <w:r w:rsidRPr="00EB2685">
        <w:rPr>
          <w:i/>
        </w:rPr>
        <w:t>Chronic Obstr Pulm Dis</w:t>
      </w:r>
      <w:r w:rsidRPr="00EB2685">
        <w:t>, vol.4(1), pp. 34-44.</w:t>
      </w:r>
    </w:p>
    <w:p w:rsidR="00EB2685" w:rsidRPr="00EB2685" w:rsidRDefault="00EB2685" w:rsidP="00EB2685">
      <w:pPr>
        <w:pStyle w:val="EndNoteBibliography"/>
        <w:spacing w:after="0"/>
        <w:ind w:left="720" w:hanging="720"/>
      </w:pPr>
      <w:r w:rsidRPr="00EB2685">
        <w:t xml:space="preserve">Marciniuk, DD, Hernandez, P, Balter, M, Bourbeau, J, Chapman, KR, Ford, GT, Lauzon, JL, Maltais, F, O'Donnell, DE, Goodridge, D, Strange, C, Cave, AJ, Curren, K &amp; Muthuri, S 2012, 'Alpha-1 antitrypsin deficiency targeted testing and augmentation therapy: a Canadian Thoracic Society clinical practice guideline', </w:t>
      </w:r>
      <w:r w:rsidRPr="00EB2685">
        <w:rPr>
          <w:i/>
        </w:rPr>
        <w:t>Can Respir J</w:t>
      </w:r>
      <w:r w:rsidRPr="00EB2685">
        <w:t>, vol.19(2), pp. 109-116.</w:t>
      </w:r>
    </w:p>
    <w:p w:rsidR="00EB2685" w:rsidRPr="00EB2685" w:rsidRDefault="00EB2685" w:rsidP="00EB2685">
      <w:pPr>
        <w:pStyle w:val="EndNoteBibliography"/>
        <w:spacing w:after="0"/>
        <w:ind w:left="720" w:hanging="720"/>
      </w:pPr>
      <w:r w:rsidRPr="00EB2685">
        <w:t xml:space="preserve">McElvaney, NG, Burdon, J, Holmes, M, Glanville, A, Wark, PA, Thompson, PJ, Hernandez, P, Chlumsky, J, Teschler, H, Ficker, JH, Seersholm, N, Altraja, A, Makitaro, R, Chorostowska-Wynimko, J, Sanak, M, Stoicescu, PI, Piitulainen, E, Vit, O, Wencker, M, Tortorici, MA, Fries, M, Edelman, JM &amp; Chapman, KR 2017, 'Long-term efficacy and safety of alpha1 proteinase inhibitor treatment for emphysema caused by severe alpha1 antitrypsin deficiency: an open-label extension trial (RAPID-OLE)', </w:t>
      </w:r>
      <w:r w:rsidRPr="00EB2685">
        <w:rPr>
          <w:i/>
        </w:rPr>
        <w:t>Lancet Respir Med</w:t>
      </w:r>
      <w:r w:rsidRPr="00EB2685">
        <w:t>, vol.5(1), pp. 51-60.</w:t>
      </w:r>
    </w:p>
    <w:p w:rsidR="00EB2685" w:rsidRPr="00EB2685" w:rsidRDefault="00EB2685" w:rsidP="00EB2685">
      <w:pPr>
        <w:pStyle w:val="EndNoteBibliography"/>
        <w:spacing w:after="0"/>
        <w:ind w:left="720" w:hanging="720"/>
      </w:pPr>
      <w:r w:rsidRPr="00EB2685">
        <w:t xml:space="preserve">Minai, OA, Benditt, J &amp; Martinez, FJ 2008, 'Natural History of Emphysema', </w:t>
      </w:r>
      <w:r w:rsidRPr="00EB2685">
        <w:rPr>
          <w:i/>
        </w:rPr>
        <w:t>Proceedings of the American Thoracic Society</w:t>
      </w:r>
      <w:r w:rsidRPr="00EB2685">
        <w:t>, vol.5(4), pp. 468-474.</w:t>
      </w:r>
    </w:p>
    <w:p w:rsidR="00EB2685" w:rsidRPr="00EB2685" w:rsidRDefault="00EB2685" w:rsidP="00EB2685">
      <w:pPr>
        <w:pStyle w:val="EndNoteBibliography"/>
        <w:spacing w:after="0"/>
        <w:ind w:left="720" w:hanging="720"/>
      </w:pPr>
      <w:r w:rsidRPr="00EB2685">
        <w:t xml:space="preserve">Miravitlles, M, Dirksen, A, Ferrarotti, I, Koblizek, V, Lange, P, Mahadeva, R, McElvaney, NG, Parr, D, Piitulainen, E, Roche, N, Stolk, J, Thabut, G, Turner, A, Vogelmeier, C &amp; Stockley, RA 2017, 'European Respiratory Society statement: diagnosis and treatment of pulmonary disease in α&lt;sub&gt;1&lt;/sub&gt;-antitrypsin deficiency', </w:t>
      </w:r>
      <w:r w:rsidRPr="00EB2685">
        <w:rPr>
          <w:i/>
        </w:rPr>
        <w:t>European Respiratory Journal</w:t>
      </w:r>
      <w:r w:rsidRPr="00EB2685">
        <w:t xml:space="preserve">, vol.50(5), pp. </w:t>
      </w:r>
    </w:p>
    <w:p w:rsidR="00EB2685" w:rsidRPr="00EB2685" w:rsidRDefault="00EB2685" w:rsidP="00EB2685">
      <w:pPr>
        <w:pStyle w:val="EndNoteBibliography"/>
        <w:spacing w:after="0"/>
        <w:ind w:left="720" w:hanging="720"/>
      </w:pPr>
      <w:r w:rsidRPr="00EB2685">
        <w:t xml:space="preserve">Parr, DG, Dirksen, A, Piitulainen, E, Deng, C, Wencker, M &amp; Stockley, RA 2009, 'Exploring the optimum approach to the use of CT densitometry in a randomised placebo-controlled study of augmentation therapy in alpha 1-antitrypsin deficiency', </w:t>
      </w:r>
      <w:r w:rsidRPr="00EB2685">
        <w:rPr>
          <w:i/>
        </w:rPr>
        <w:t>Respir Res</w:t>
      </w:r>
      <w:r w:rsidRPr="00EB2685">
        <w:t>, vol.10pp. 75.</w:t>
      </w:r>
    </w:p>
    <w:p w:rsidR="00EB2685" w:rsidRPr="00EB2685" w:rsidRDefault="00EB2685" w:rsidP="00EB2685">
      <w:pPr>
        <w:pStyle w:val="EndNoteBibliography"/>
        <w:spacing w:after="0"/>
        <w:ind w:left="720" w:hanging="720"/>
      </w:pPr>
      <w:r w:rsidRPr="00EB2685">
        <w:t xml:space="preserve">Pharmacy and Therapeutics 2010, 'Alpha(1)-Proteinase Inhibitor (Human)', </w:t>
      </w:r>
      <w:r w:rsidRPr="00EB2685">
        <w:rPr>
          <w:i/>
        </w:rPr>
        <w:t>Pharmacy and Therapeutics</w:t>
      </w:r>
      <w:r w:rsidRPr="00EB2685">
        <w:t>, vol.35(3 Section 2), pp. 2-6.</w:t>
      </w:r>
    </w:p>
    <w:p w:rsidR="00EB2685" w:rsidRDefault="00EB2685" w:rsidP="00EB2685">
      <w:pPr>
        <w:pStyle w:val="EndNoteBibliography"/>
        <w:spacing w:after="0"/>
        <w:ind w:left="720" w:hanging="720"/>
      </w:pPr>
      <w:r w:rsidRPr="00EB2685">
        <w:t xml:space="preserve">Ranes, J &amp; Stoller, JK 2005, 'A review of alpha-1 antitrypsin deficiency', </w:t>
      </w:r>
      <w:r w:rsidRPr="00EB2685">
        <w:rPr>
          <w:i/>
        </w:rPr>
        <w:t>Semin Respir Crit Care Med</w:t>
      </w:r>
      <w:r w:rsidRPr="00EB2685">
        <w:t>, vol.26(2), pp. 154-166.</w:t>
      </w:r>
    </w:p>
    <w:p w:rsidR="001F3AFE" w:rsidRPr="00EB2685" w:rsidRDefault="001F3AFE" w:rsidP="00EB2685">
      <w:pPr>
        <w:pStyle w:val="EndNoteBibliography"/>
        <w:spacing w:after="0"/>
        <w:ind w:left="720" w:hanging="720"/>
      </w:pPr>
      <w:r>
        <w:t>R</w:t>
      </w:r>
      <w:r w:rsidRPr="001F3AFE">
        <w:t>oyal College of Pathologists of Australasia 2014, Alpha-1-antitrypsin, Royal College of Pathologists of Australasia, viewed 8 February 2018 2018, &lt;https://www.rcpa.edu.au/Library/Practising-Pathology/RCPA-Manual/Items/Pathology-Tests/A/Alpha-1-antitrypsin&gt;.</w:t>
      </w:r>
    </w:p>
    <w:p w:rsidR="00EB2685" w:rsidRPr="00EB2685" w:rsidRDefault="00EB2685" w:rsidP="00EB2685">
      <w:pPr>
        <w:pStyle w:val="EndNoteBibliography"/>
        <w:spacing w:after="0"/>
        <w:ind w:left="720" w:hanging="720"/>
      </w:pPr>
      <w:r w:rsidRPr="00EB2685">
        <w:t xml:space="preserve">Russo, R, Zillmer, LR, Nascimento, OA, Manzano, B, Ivanaga, IT, Fritscher, L, Lundgren, F, Miravitlles, M, Gondim, HDC, Santos, G, Alves, MA, Oliveira, MV, de Souza, AAL, Sales, MPU &amp; Jardim, JR 2016, 'Prevalence of alpha-1 antitrypsin deficiency and allele frequency in patients with COPD in Brazil', </w:t>
      </w:r>
      <w:r w:rsidRPr="00EB2685">
        <w:rPr>
          <w:i/>
        </w:rPr>
        <w:t>Jornal Brasileiro de Pneumologia</w:t>
      </w:r>
      <w:r w:rsidRPr="00EB2685">
        <w:t>, vol.42(5), pp. 311-316.</w:t>
      </w:r>
    </w:p>
    <w:p w:rsidR="00EB2685" w:rsidRPr="00EB2685" w:rsidRDefault="00EB2685" w:rsidP="00EB2685">
      <w:pPr>
        <w:pStyle w:val="EndNoteBibliography"/>
        <w:spacing w:after="0"/>
        <w:ind w:left="720" w:hanging="720"/>
      </w:pPr>
      <w:r w:rsidRPr="00EB2685">
        <w:t xml:space="preserve">Seersholm, N, Dirksen, A &amp; Kok-Jensen, A 1994, 'Airways obstruction and two year survival in patients with severe alpha 1-antitrypsin deficiency', </w:t>
      </w:r>
      <w:r w:rsidRPr="00EB2685">
        <w:rPr>
          <w:i/>
        </w:rPr>
        <w:t>Eur Respir J</w:t>
      </w:r>
      <w:r w:rsidRPr="00EB2685">
        <w:t>, vol.7(11), pp. 1985-1987.</w:t>
      </w:r>
    </w:p>
    <w:p w:rsidR="00EB2685" w:rsidRPr="00EB2685" w:rsidRDefault="00EB2685" w:rsidP="00EB2685">
      <w:pPr>
        <w:pStyle w:val="EndNoteBibliography"/>
        <w:spacing w:after="0"/>
        <w:ind w:left="720" w:hanging="720"/>
      </w:pPr>
      <w:r w:rsidRPr="00EB2685">
        <w:t xml:space="preserve">Sorrells, S, Camprubi, S, Griffin, R, Chen, J &amp; Ayguasanosa, J 2015, 'SPARTA clinical trial design: exploring the efficacy and safety of two dose regimens of alpha1-proteinase inhibitor augmentation therapy in alpha1-antitrypsin deficiency', </w:t>
      </w:r>
      <w:r w:rsidRPr="00EB2685">
        <w:rPr>
          <w:i/>
        </w:rPr>
        <w:t>Respir Med</w:t>
      </w:r>
      <w:r w:rsidRPr="00EB2685">
        <w:t>, vol.109(4), pp. 490-499.</w:t>
      </w:r>
    </w:p>
    <w:p w:rsidR="00EB2685" w:rsidRPr="00EB2685" w:rsidRDefault="00EB2685" w:rsidP="00EB2685">
      <w:pPr>
        <w:pStyle w:val="EndNoteBibliography"/>
        <w:spacing w:after="0"/>
        <w:ind w:left="720" w:hanging="720"/>
      </w:pPr>
      <w:r w:rsidRPr="00EB2685">
        <w:t xml:space="preserve">Stockley, RA 2015, 'Antitrypsin Deficiency Assessment and Programme for Treatment (ADAPT): The United Kingdom Registry', </w:t>
      </w:r>
      <w:r w:rsidRPr="00EB2685">
        <w:rPr>
          <w:i/>
        </w:rPr>
        <w:t>Copd</w:t>
      </w:r>
      <w:r w:rsidRPr="00EB2685">
        <w:t>, vol.12 Suppl 1pp. 63-68.</w:t>
      </w:r>
    </w:p>
    <w:p w:rsidR="00EB2685" w:rsidRPr="00EB2685" w:rsidRDefault="00EB2685" w:rsidP="00EB2685">
      <w:pPr>
        <w:pStyle w:val="EndNoteBibliography"/>
        <w:spacing w:after="0"/>
        <w:ind w:left="720" w:hanging="720"/>
      </w:pPr>
      <w:r w:rsidRPr="00EB2685">
        <w:lastRenderedPageBreak/>
        <w:t xml:space="preserve">Stolk, J, Putter, H, Bakker, EM, Shaker, SB, Parr, DG, Piitulainen, E, Russi, EW, Grebski, E, Dirksen, A, Stockley, RA, Reiber, JH &amp; Stoel, BC 2007, 'Progression parameters for emphysema: a clinical investigation', </w:t>
      </w:r>
      <w:r w:rsidRPr="00EB2685">
        <w:rPr>
          <w:i/>
        </w:rPr>
        <w:t>Respir Med</w:t>
      </w:r>
      <w:r w:rsidRPr="00EB2685">
        <w:t>, vol.101(9), pp. 1924-1930.</w:t>
      </w:r>
    </w:p>
    <w:p w:rsidR="00EB2685" w:rsidRPr="00EB2685" w:rsidRDefault="00EB2685" w:rsidP="00EB2685">
      <w:pPr>
        <w:pStyle w:val="EndNoteBibliography"/>
        <w:spacing w:after="0"/>
        <w:ind w:left="720" w:hanging="720"/>
      </w:pPr>
      <w:r w:rsidRPr="00EB2685">
        <w:t xml:space="preserve">Tonelli, AR &amp; Brantly, ML 2010, 'Augmentation therapy in alpha-1 antitrypsin deficiency: advances and controversies', </w:t>
      </w:r>
      <w:r w:rsidRPr="00EB2685">
        <w:rPr>
          <w:i/>
        </w:rPr>
        <w:t>Ther Adv Respir Dis</w:t>
      </w:r>
      <w:r w:rsidRPr="00EB2685">
        <w:t>, vol.4(5), pp. 289-312.</w:t>
      </w:r>
    </w:p>
    <w:p w:rsidR="00EB2685" w:rsidRPr="00EB2685" w:rsidRDefault="00EB2685" w:rsidP="00EB2685">
      <w:pPr>
        <w:pStyle w:val="EndNoteBibliography"/>
        <w:spacing w:after="0"/>
        <w:ind w:left="720" w:hanging="720"/>
      </w:pPr>
      <w:r w:rsidRPr="00EB2685">
        <w:t xml:space="preserve">Tortorici, MA, Rogers, JA, Vit, O, Bexon, M, Sandhaus, RA, Burdon, J, Chorostowska-Wynimko, J, Thompson, P, Stocks, J, McElvaney, NG, Chapman, KR &amp; Edelman, JM 2017, 'Quantitative disease progression model of alpha-1 proteinase inhibitor therapy on computed tomography lung density in patients with alpha-1 antitrypsin deficiency', </w:t>
      </w:r>
      <w:r w:rsidRPr="00EB2685">
        <w:rPr>
          <w:i/>
        </w:rPr>
        <w:t>Br J Clin Pharmacol</w:t>
      </w:r>
      <w:r w:rsidRPr="00EB2685">
        <w:t>, vol.83(11), pp. 2386-2397.</w:t>
      </w:r>
    </w:p>
    <w:p w:rsidR="00EB2685" w:rsidRPr="00EB2685" w:rsidRDefault="00EB2685" w:rsidP="00EB2685">
      <w:pPr>
        <w:pStyle w:val="EndNoteBibliography"/>
        <w:spacing w:after="0"/>
        <w:ind w:left="720" w:hanging="720"/>
      </w:pPr>
      <w:r w:rsidRPr="00EB2685">
        <w:t xml:space="preserve">U.S. Department of Health and Human Services Food and Drug Administration Center for Drug Evaluation and Research (CDER) 2016, </w:t>
      </w:r>
      <w:r w:rsidRPr="00EB2685">
        <w:rPr>
          <w:i/>
        </w:rPr>
        <w:t>Chronic Obstructive Pulmonary Disease: Developing Drugs for Treatment Guidance for Industry</w:t>
      </w:r>
      <w:r w:rsidRPr="00EB2685">
        <w:t>, Food and Drug Administration,, viewed 9 February 2018, &lt;</w:t>
      </w:r>
      <w:hyperlink r:id="rId27" w:tooltip="Link to FDA website" w:history="1">
        <w:r w:rsidRPr="00EB2685">
          <w:rPr>
            <w:rStyle w:val="Hyperlink"/>
          </w:rPr>
          <w:t>https://www.fda.gov/downloads/drugs/guidances/ucm071575.pdf</w:t>
        </w:r>
      </w:hyperlink>
      <w:r w:rsidRPr="00EB2685">
        <w:t>&gt;.</w:t>
      </w:r>
    </w:p>
    <w:p w:rsidR="00EB2685" w:rsidRPr="00EB2685" w:rsidRDefault="00EB2685" w:rsidP="00EB2685">
      <w:pPr>
        <w:pStyle w:val="EndNoteBibliography"/>
        <w:spacing w:after="0"/>
        <w:ind w:left="720" w:hanging="720"/>
      </w:pPr>
      <w:r w:rsidRPr="00EB2685">
        <w:t xml:space="preserve">Yang, IA, Brown, JL, George, J, Jenkins, S, McDonald, CF, McDonald, VM, Phillips, K, Smith, BJ, Zwar, NA &amp; Dabscheck, E 2017, 'COPD-X Australian and New Zealand guidelines for the diagnosis and management of chronic obstructive pulmonary disease: 2017 update', </w:t>
      </w:r>
      <w:r w:rsidRPr="00EB2685">
        <w:rPr>
          <w:i/>
        </w:rPr>
        <w:t>Med J Aust</w:t>
      </w:r>
      <w:r w:rsidRPr="00EB2685">
        <w:t>, vol.207(10), pp. 436-442.</w:t>
      </w:r>
    </w:p>
    <w:p w:rsidR="00EB2685" w:rsidRPr="00EB2685" w:rsidRDefault="00EB2685" w:rsidP="00EB2685">
      <w:pPr>
        <w:pStyle w:val="EndNoteBibliography"/>
        <w:ind w:left="720" w:hanging="720"/>
      </w:pPr>
      <w:r w:rsidRPr="00EB2685">
        <w:t xml:space="preserve">Zuwallack, RL &amp; Nici, L 2012, 'Modifying the course of chronic obstructive pulmonary disease: looking beyond the FEV1', </w:t>
      </w:r>
      <w:r w:rsidRPr="00EB2685">
        <w:rPr>
          <w:i/>
        </w:rPr>
        <w:t>Copd</w:t>
      </w:r>
      <w:r w:rsidRPr="00EB2685">
        <w:t>, vol.9(6), pp. 637-648.</w:t>
      </w:r>
    </w:p>
    <w:p w:rsidR="007E7E23" w:rsidRPr="001F2A5C" w:rsidRDefault="00B0437B" w:rsidP="007E7E23">
      <w:pPr>
        <w:rPr>
          <w:color w:val="FF0000"/>
          <w:u w:val="dotted"/>
        </w:rPr>
      </w:pPr>
      <w:r>
        <w:rPr>
          <w:color w:val="FF0000"/>
          <w:u w:val="dotted"/>
        </w:rPr>
        <w:fldChar w:fldCharType="end"/>
      </w:r>
    </w:p>
    <w:sectPr w:rsidR="007E7E23" w:rsidRPr="001F2A5C" w:rsidSect="00706005">
      <w:pgSz w:w="11906" w:h="16838"/>
      <w:pgMar w:top="851" w:right="1440" w:bottom="1440" w:left="1440" w:header="62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014" w:rsidRDefault="005D3014" w:rsidP="003D699E">
      <w:pPr>
        <w:spacing w:after="0" w:line="240" w:lineRule="auto"/>
      </w:pPr>
      <w:r>
        <w:separator/>
      </w:r>
    </w:p>
  </w:endnote>
  <w:endnote w:type="continuationSeparator" w:id="0">
    <w:p w:rsidR="005D3014" w:rsidRDefault="005D3014" w:rsidP="003D699E">
      <w:pPr>
        <w:spacing w:after="0" w:line="240" w:lineRule="auto"/>
      </w:pPr>
      <w:r>
        <w:continuationSeparator/>
      </w:r>
    </w:p>
  </w:endnote>
  <w:endnote w:type="continuationNotice" w:id="1">
    <w:p w:rsidR="005D3014" w:rsidRDefault="005D30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26044460"/>
      <w:docPartObj>
        <w:docPartGallery w:val="Page Numbers (Bottom of Page)"/>
        <w:docPartUnique/>
      </w:docPartObj>
    </w:sdtPr>
    <w:sdtEndPr>
      <w:rPr>
        <w:color w:val="808080" w:themeColor="background1" w:themeShade="80"/>
        <w:spacing w:val="60"/>
      </w:rPr>
    </w:sdtEndPr>
    <w:sdtContent>
      <w:p w:rsidR="005D3014" w:rsidRDefault="005D3014" w:rsidP="003D699E">
        <w:pPr>
          <w:pStyle w:val="Footer"/>
          <w:pBdr>
            <w:top w:val="single" w:sz="4" w:space="1" w:color="D9D9D9" w:themeColor="background1" w:themeShade="D9"/>
          </w:pBdr>
          <w:rPr>
            <w:color w:val="808080" w:themeColor="background1" w:themeShade="80"/>
            <w:spacing w:val="60"/>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002A3083" w:rsidRPr="002A3083">
          <w:rPr>
            <w:b/>
            <w:bCs/>
            <w:noProof/>
            <w:sz w:val="18"/>
            <w:szCs w:val="18"/>
          </w:rPr>
          <w:t>2</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t>PICO Confirmation – Ratified 7 June 2018</w:t>
        </w:r>
      </w:p>
      <w:p w:rsidR="005D3014" w:rsidRPr="009939D3" w:rsidRDefault="005D3014" w:rsidP="0026547B">
        <w:pPr>
          <w:pStyle w:val="Footer"/>
          <w:pBdr>
            <w:top w:val="single" w:sz="4" w:space="1" w:color="D9D9D9" w:themeColor="background1" w:themeShade="D9"/>
          </w:pBdr>
          <w:ind w:left="720"/>
          <w:rPr>
            <w:b/>
            <w:bCs/>
            <w:color w:val="808080" w:themeColor="background1" w:themeShade="80"/>
            <w:spacing w:val="60"/>
            <w:sz w:val="18"/>
            <w:szCs w:val="18"/>
            <w:lang w:val="en-US"/>
          </w:rPr>
        </w:pPr>
        <w:r>
          <w:rPr>
            <w:color w:val="808080" w:themeColor="background1" w:themeShade="80"/>
            <w:spacing w:val="60"/>
            <w:sz w:val="18"/>
            <w:szCs w:val="18"/>
          </w:rPr>
          <w:tab/>
          <w:t xml:space="preserve">Application 1530:  </w:t>
        </w:r>
        <w:r w:rsidRPr="009939D3">
          <w:rPr>
            <w:bCs/>
            <w:color w:val="808080" w:themeColor="background1" w:themeShade="80"/>
            <w:spacing w:val="60"/>
            <w:sz w:val="18"/>
            <w:szCs w:val="18"/>
            <w:lang w:val="en-US"/>
          </w:rPr>
          <w:t>Purified human alpha1-proteinase inhibitor for the treatment of alpha1-proteinase inhibitor deficiency</w:t>
        </w:r>
      </w:p>
      <w:p w:rsidR="005D3014" w:rsidRDefault="002A3083" w:rsidP="009939D3">
        <w:pPr>
          <w:pStyle w:val="Footer"/>
          <w:pBdr>
            <w:top w:val="single" w:sz="4" w:space="1" w:color="D9D9D9" w:themeColor="background1" w:themeShade="D9"/>
          </w:pBdr>
        </w:pPr>
      </w:p>
    </w:sdtContent>
  </w:sdt>
  <w:p w:rsidR="005D3014" w:rsidRDefault="005D30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014" w:rsidRDefault="005D3014" w:rsidP="003D699E">
      <w:pPr>
        <w:spacing w:after="0" w:line="240" w:lineRule="auto"/>
      </w:pPr>
      <w:r>
        <w:separator/>
      </w:r>
    </w:p>
  </w:footnote>
  <w:footnote w:type="continuationSeparator" w:id="0">
    <w:p w:rsidR="005D3014" w:rsidRDefault="005D3014" w:rsidP="003D699E">
      <w:pPr>
        <w:spacing w:after="0" w:line="240" w:lineRule="auto"/>
      </w:pPr>
      <w:r>
        <w:continuationSeparator/>
      </w:r>
    </w:p>
  </w:footnote>
  <w:footnote w:type="continuationNotice" w:id="1">
    <w:p w:rsidR="005D3014" w:rsidRDefault="005D3014">
      <w:pPr>
        <w:spacing w:after="0" w:line="240" w:lineRule="auto"/>
      </w:pPr>
    </w:p>
  </w:footnote>
  <w:footnote w:id="2">
    <w:p w:rsidR="005D3014" w:rsidRDefault="005D3014">
      <w:pPr>
        <w:pStyle w:val="FootnoteText"/>
      </w:pPr>
      <w:r>
        <w:rPr>
          <w:rStyle w:val="FootnoteReference"/>
        </w:rPr>
        <w:footnoteRef/>
      </w:r>
      <w:r>
        <w:t xml:space="preserve"> Alternatively data from the ADAPT registry </w:t>
      </w:r>
      <w:r>
        <w:fldChar w:fldCharType="begin">
          <w:fldData xml:space="preserve">PEVuZE5vdGU+PENpdGU+PEF1dGhvcj5TdG9ja2xleTwvQXV0aG9yPjxZZWFyPjIwMTU8L1llYXI+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</w:fldData>
        </w:fldChar>
      </w:r>
      <w:r>
        <w:instrText xml:space="preserve"> ADDIN EN.CITE </w:instrText>
      </w:r>
      <w:r>
        <w:fldChar w:fldCharType="begin">
          <w:fldData xml:space="preserve">PEVuZE5vdGU+PENpdGU+PEF1dGhvcj5TdG9ja2xleTwvQXV0aG9yPjxZZWFyPjIwMTU8L1llYXI+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</w:fldData>
        </w:fldChar>
      </w:r>
      <w:r>
        <w:instrText xml:space="preserve"> ADDIN EN.CITE.DATA </w:instrText>
      </w:r>
      <w:r>
        <w:fldChar w:fldCharType="end"/>
      </w:r>
      <w:r>
        <w:fldChar w:fldCharType="separate"/>
      </w:r>
      <w:r>
        <w:rPr>
          <w:noProof/>
        </w:rPr>
        <w:t xml:space="preserve">Stockley, RA 2015, 'Antitrypsin Deficiency Assessment and Programme for Treatment (ADAPT): The United Kingdom Registry', </w:t>
      </w:r>
      <w:r w:rsidRPr="009341C6">
        <w:rPr>
          <w:i/>
          <w:noProof/>
        </w:rPr>
        <w:t>Copd</w:t>
      </w:r>
      <w:r>
        <w:rPr>
          <w:noProof/>
        </w:rPr>
        <w:t>, vol.12 Suppl 1pp. 63-68.</w:t>
      </w:r>
      <w:r>
        <w:fldChar w:fldCharType="end"/>
      </w:r>
      <w:r>
        <w:t xml:space="preserve"> posits that 4.6% of ZZ individuals are symptomatic, from a total ZZ population of 4,126 estimated ZZ patients in Australia </w:t>
      </w:r>
      <w:r>
        <w:fldChar w:fldCharType="begin"/>
      </w:r>
      <w:r>
        <w:instrText xml:space="preserve"> ADDIN EN.CITE &lt;EndNote&gt;&lt;Cite&gt;&lt;Author&gt;Blanco&lt;/Author&gt;&lt;Year&gt;2017&lt;/Year&gt;&lt;RecNum&gt;20&lt;/RecNum&gt;&lt;DisplayText&gt;Blanco, I, Bueno, P, Diego, I, Pérez-Holanda, S, Casas-Maldonado, F, Esquinas, C &amp;amp; Miravitlles, M 2017, &amp;apos;Alpha-1 antitrypsin Pi*Z gene frequency and Pi*ZZ genotype numbers worldwide: an update&amp;apos;, &lt;style face="italic"&gt;International Journal of Chronic Obstructive Pulmonary Disease&lt;/style&gt;, vol.12pp. 561-569.&lt;/DisplayText&gt;&lt;record&gt;&lt;rec-number&gt;20&lt;/rec-number&gt;&lt;foreign-keys&gt;&lt;key app="EN" db-id="wvs0zat5b5sxpgefesqp0vv3pppx0vvxpwar" timestamp="1517544258"&gt;20&lt;/key&gt;&lt;/foreign-keys&gt;&lt;ref-type name="Journal Article"&gt;17&lt;/ref-type&gt;&lt;contributors&gt;&lt;authors&gt;&lt;author&gt;Blanco, Ignacio&lt;/author&gt;&lt;author&gt;Bueno, Patricia&lt;/author&gt;&lt;author&gt;Diego, Isidro&lt;/author&gt;&lt;author&gt;Pérez-Holanda, Sergio&lt;/author&gt;&lt;author&gt;Casas-Maldonado, Francisco&lt;/author&gt;&lt;author&gt;Esquinas, Cristina&lt;/author&gt;&lt;author&gt;Miravitlles, Marc&lt;/author&gt;&lt;/authors&gt;&lt;/contributors&gt;&lt;titles&gt;&lt;title&gt;Alpha-1 antitrypsin Pi*Z gene frequency and Pi*ZZ genotype numbers worldwide: an update&lt;/title&gt;&lt;secondary-title&gt;International Journal of Chronic Obstructive Pulmonary Disease&lt;/secondary-title&gt;&lt;/titles&gt;&lt;periodical&gt;&lt;full-title&gt;International Journal of Chronic Obstructive Pulmonary Disease&lt;/full-title&gt;&lt;/periodical&gt;&lt;pages&gt;561-569&lt;/pages&gt;&lt;volume&gt;12&lt;/volume&gt;&lt;dates&gt;&lt;year&gt;2017&lt;/year&gt;&lt;pub-dates&gt;&lt;date&gt;02/13&lt;/date&gt;&lt;/pub-dates&gt;&lt;/dates&gt;&lt;publisher&gt;Dove Medical Press&lt;/publisher&gt;&lt;isbn&gt;1176-9106&amp;#xD;1178-2005&lt;/isbn&gt;&lt;accession-num&gt;PMC5315200&lt;/accession-num&gt;&lt;urls&gt;&lt;related-urls&gt;&lt;url&gt;http://www.ncbi.nlm.nih.gov/pmc/articles/PMC5315200/&lt;/url&gt;&lt;/related-urls&gt;&lt;/urls&gt;&lt;electronic-resource-num&gt;10.2147/COPD.S125389&lt;/electronic-resource-num&gt;&lt;remote-database-name&gt;PMC&lt;/remote-database-name&gt;&lt;/record&gt;&lt;/Cite&gt;&lt;/EndNote&gt;</w:instrText>
      </w:r>
      <w:r>
        <w:fldChar w:fldCharType="separate"/>
      </w:r>
      <w:r>
        <w:rPr>
          <w:noProof/>
        </w:rPr>
        <w:t xml:space="preserve">Blanco, I, Bueno, P, Diego, I, Pérez-Holanda, S, Casas-Maldonado, F, Esquinas, C &amp; Miravitlles, M 2017, 'Alpha-1 antitrypsin Pi*Z gene frequency and Pi*ZZ genotype numbers worldwide: an update', </w:t>
      </w:r>
      <w:r w:rsidRPr="009341C6">
        <w:rPr>
          <w:i/>
          <w:noProof/>
        </w:rPr>
        <w:t>International Journal of Chronic Obstructive Pulmonary Disease</w:t>
      </w:r>
      <w:r>
        <w:rPr>
          <w:noProof/>
        </w:rPr>
        <w:t>, vol.12pp. 561-569.</w:t>
      </w:r>
      <w:r>
        <w:fldChar w:fldCharType="end"/>
      </w:r>
      <w:r>
        <w:t xml:space="preserve"> there would be approximately 190 eligible patients.  Since these estimates are disparate it is suggested that there is substantial uncertainty about the best estimate of population size</w:t>
      </w:r>
    </w:p>
  </w:footnote>
  <w:footnote w:id="3">
    <w:p w:rsidR="005D3014" w:rsidRDefault="005D3014">
      <w:pPr>
        <w:pStyle w:val="FootnoteText"/>
      </w:pPr>
      <w:r>
        <w:rPr>
          <w:rStyle w:val="FootnoteReference"/>
        </w:rPr>
        <w:footnoteRef/>
      </w:r>
      <w:r>
        <w:t xml:space="preserve"> When the rate of FEV</w:t>
      </w:r>
      <w:r w:rsidRPr="00D67BC6">
        <w:rPr>
          <w:vertAlign w:val="subscript"/>
        </w:rPr>
        <w:t>1</w:t>
      </w:r>
      <w:r>
        <w:t xml:space="preserve"> decline (over time) is small, it is likely to be difficult to demonstrate significant differences between groups over a short timeframe. </w:t>
      </w:r>
    </w:p>
  </w:footnote>
  <w:footnote w:id="4">
    <w:p w:rsidR="005D3014" w:rsidRDefault="005D3014">
      <w:pPr>
        <w:pStyle w:val="FootnoteText"/>
      </w:pPr>
      <w:r>
        <w:rPr>
          <w:rStyle w:val="FootnoteReference"/>
        </w:rPr>
        <w:footnoteRef/>
      </w:r>
      <w:r>
        <w:t xml:space="preserve"> </w:t>
      </w:r>
      <w:r w:rsidRPr="00254180">
        <w:rPr>
          <w:highlight w:val="lightGray"/>
        </w:rPr>
        <w:t>REDACTED</w:t>
      </w:r>
    </w:p>
  </w:footnote>
  <w:footnote w:id="5">
    <w:p w:rsidR="005D3014" w:rsidRDefault="005D3014" w:rsidP="00995028">
      <w:pPr>
        <w:pStyle w:val="FootnoteText"/>
      </w:pPr>
      <w:r>
        <w:rPr>
          <w:rStyle w:val="FootnoteReference"/>
        </w:rPr>
        <w:footnoteRef/>
      </w:r>
      <w:r>
        <w:t xml:space="preserve"> </w:t>
      </w:r>
      <w:r>
        <w:rPr>
          <w:sz w:val="18"/>
        </w:rPr>
        <w:t>A r</w:t>
      </w:r>
      <w:r w:rsidRPr="00A640F8">
        <w:rPr>
          <w:sz w:val="18"/>
        </w:rPr>
        <w:t xml:space="preserve">ecent study by de Torres JP, Casanova C, Marin JM, </w:t>
      </w:r>
      <w:r>
        <w:rPr>
          <w:sz w:val="18"/>
        </w:rPr>
        <w:t>et al.</w:t>
      </w:r>
      <w:r w:rsidRPr="00A640F8">
        <w:rPr>
          <w:sz w:val="18"/>
        </w:rPr>
        <w:t xml:space="preserve"> Prognostic evaluation of COPD patients: GOLD 2011 versus BODE and the COPD comorbidity index COTE. Thorax 2014; 69(9):799–804 found that the BODE index is a useful tool in COPD that is more sensitive at predicting survival than FEV</w:t>
      </w:r>
      <w:r w:rsidRPr="00A640F8">
        <w:rPr>
          <w:sz w:val="18"/>
          <w:vertAlign w:val="subscript"/>
        </w:rPr>
        <w:t>1</w:t>
      </w:r>
      <w:r w:rsidRPr="00A640F8">
        <w:rPr>
          <w:sz w:val="18"/>
        </w:rPr>
        <w:t xml:space="preserve"> alone.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014" w:rsidRDefault="002A3083">
    <w:pPr>
      <w:pStyle w:val="Header"/>
    </w:pPr>
    <w:r>
      <w:rPr>
        <w:noProof/>
      </w:rPr>
      <w:pict w14:anchorId="60CD2F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87.3pt;height:48.9pt;rotation:315;z-index:-251658752;mso-position-horizontal:center;mso-position-horizontal-relative:margin;mso-position-vertical:center;mso-position-vertical-relative:margin" o:allowincell="f" fillcolor="silver" stroked="f">
          <v:fill opacity=".5"/>
          <v:textpath style="font-family:&quot;Arial&quot;;font-size:1pt" string="DRAFT FOR CONSULATIO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78F1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D7D59"/>
    <w:multiLevelType w:val="hybridMultilevel"/>
    <w:tmpl w:val="058C0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954734"/>
    <w:multiLevelType w:val="multilevel"/>
    <w:tmpl w:val="CD38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B693E"/>
    <w:multiLevelType w:val="hybridMultilevel"/>
    <w:tmpl w:val="90B01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BD7E66"/>
    <w:multiLevelType w:val="hybridMultilevel"/>
    <w:tmpl w:val="AD5E89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AC31A91"/>
    <w:multiLevelType w:val="hybridMultilevel"/>
    <w:tmpl w:val="A49E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205007"/>
    <w:multiLevelType w:val="hybridMultilevel"/>
    <w:tmpl w:val="A4B65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E783963"/>
    <w:multiLevelType w:val="hybridMultilevel"/>
    <w:tmpl w:val="9B7C5D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0E7A7E9B"/>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0C333DC"/>
    <w:multiLevelType w:val="hybridMultilevel"/>
    <w:tmpl w:val="656C5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7891432"/>
    <w:multiLevelType w:val="hybridMultilevel"/>
    <w:tmpl w:val="08BA4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83456B"/>
    <w:multiLevelType w:val="hybridMultilevel"/>
    <w:tmpl w:val="B36C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22080C"/>
    <w:multiLevelType w:val="hybridMultilevel"/>
    <w:tmpl w:val="AF4A56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5F30BC3"/>
    <w:multiLevelType w:val="hybridMultilevel"/>
    <w:tmpl w:val="F7AAB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154749"/>
    <w:multiLevelType w:val="hybridMultilevel"/>
    <w:tmpl w:val="E194A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EFB0984"/>
    <w:multiLevelType w:val="hybridMultilevel"/>
    <w:tmpl w:val="6AE68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806990"/>
    <w:multiLevelType w:val="hybridMultilevel"/>
    <w:tmpl w:val="21D41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18E19F4"/>
    <w:multiLevelType w:val="hybridMultilevel"/>
    <w:tmpl w:val="D5CA54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60E3770"/>
    <w:multiLevelType w:val="hybridMultilevel"/>
    <w:tmpl w:val="2282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86E5A39"/>
    <w:multiLevelType w:val="hybridMultilevel"/>
    <w:tmpl w:val="0226A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66063B"/>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nsid w:val="4DD5367B"/>
    <w:multiLevelType w:val="hybridMultilevel"/>
    <w:tmpl w:val="96945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50976FAB"/>
    <w:multiLevelType w:val="hybridMultilevel"/>
    <w:tmpl w:val="74FC6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0F6FAE"/>
    <w:multiLevelType w:val="multilevel"/>
    <w:tmpl w:val="5EDA6094"/>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nsid w:val="52CE63E9"/>
    <w:multiLevelType w:val="hybridMultilevel"/>
    <w:tmpl w:val="59408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D636B5C"/>
    <w:multiLevelType w:val="hybridMultilevel"/>
    <w:tmpl w:val="D1288E9C"/>
    <w:lvl w:ilvl="0" w:tplc="6AAA9680">
      <w:start w:val="1"/>
      <w:numFmt w:val="bullet"/>
      <w:lvlText w:val="•"/>
      <w:lvlJc w:val="left"/>
      <w:pPr>
        <w:tabs>
          <w:tab w:val="num" w:pos="720"/>
        </w:tabs>
        <w:ind w:left="720" w:hanging="360"/>
      </w:pPr>
      <w:rPr>
        <w:rFonts w:ascii="Arial" w:hAnsi="Arial" w:hint="default"/>
      </w:rPr>
    </w:lvl>
    <w:lvl w:ilvl="1" w:tplc="139E1656">
      <w:start w:val="142"/>
      <w:numFmt w:val="bullet"/>
      <w:lvlText w:val="•"/>
      <w:lvlJc w:val="left"/>
      <w:pPr>
        <w:tabs>
          <w:tab w:val="num" w:pos="1440"/>
        </w:tabs>
        <w:ind w:left="1440" w:hanging="360"/>
      </w:pPr>
      <w:rPr>
        <w:rFonts w:ascii="Arial" w:hAnsi="Arial" w:hint="default"/>
      </w:rPr>
    </w:lvl>
    <w:lvl w:ilvl="2" w:tplc="350EA022" w:tentative="1">
      <w:start w:val="1"/>
      <w:numFmt w:val="bullet"/>
      <w:lvlText w:val="•"/>
      <w:lvlJc w:val="left"/>
      <w:pPr>
        <w:tabs>
          <w:tab w:val="num" w:pos="2160"/>
        </w:tabs>
        <w:ind w:left="2160" w:hanging="360"/>
      </w:pPr>
      <w:rPr>
        <w:rFonts w:ascii="Arial" w:hAnsi="Arial" w:hint="default"/>
      </w:rPr>
    </w:lvl>
    <w:lvl w:ilvl="3" w:tplc="DB4CA7E4" w:tentative="1">
      <w:start w:val="1"/>
      <w:numFmt w:val="bullet"/>
      <w:lvlText w:val="•"/>
      <w:lvlJc w:val="left"/>
      <w:pPr>
        <w:tabs>
          <w:tab w:val="num" w:pos="2880"/>
        </w:tabs>
        <w:ind w:left="2880" w:hanging="360"/>
      </w:pPr>
      <w:rPr>
        <w:rFonts w:ascii="Arial" w:hAnsi="Arial" w:hint="default"/>
      </w:rPr>
    </w:lvl>
    <w:lvl w:ilvl="4" w:tplc="5D40FA88" w:tentative="1">
      <w:start w:val="1"/>
      <w:numFmt w:val="bullet"/>
      <w:lvlText w:val="•"/>
      <w:lvlJc w:val="left"/>
      <w:pPr>
        <w:tabs>
          <w:tab w:val="num" w:pos="3600"/>
        </w:tabs>
        <w:ind w:left="3600" w:hanging="360"/>
      </w:pPr>
      <w:rPr>
        <w:rFonts w:ascii="Arial" w:hAnsi="Arial" w:hint="default"/>
      </w:rPr>
    </w:lvl>
    <w:lvl w:ilvl="5" w:tplc="00F071D2" w:tentative="1">
      <w:start w:val="1"/>
      <w:numFmt w:val="bullet"/>
      <w:lvlText w:val="•"/>
      <w:lvlJc w:val="left"/>
      <w:pPr>
        <w:tabs>
          <w:tab w:val="num" w:pos="4320"/>
        </w:tabs>
        <w:ind w:left="4320" w:hanging="360"/>
      </w:pPr>
      <w:rPr>
        <w:rFonts w:ascii="Arial" w:hAnsi="Arial" w:hint="default"/>
      </w:rPr>
    </w:lvl>
    <w:lvl w:ilvl="6" w:tplc="2348E4E2" w:tentative="1">
      <w:start w:val="1"/>
      <w:numFmt w:val="bullet"/>
      <w:lvlText w:val="•"/>
      <w:lvlJc w:val="left"/>
      <w:pPr>
        <w:tabs>
          <w:tab w:val="num" w:pos="5040"/>
        </w:tabs>
        <w:ind w:left="5040" w:hanging="360"/>
      </w:pPr>
      <w:rPr>
        <w:rFonts w:ascii="Arial" w:hAnsi="Arial" w:hint="default"/>
      </w:rPr>
    </w:lvl>
    <w:lvl w:ilvl="7" w:tplc="6C300012" w:tentative="1">
      <w:start w:val="1"/>
      <w:numFmt w:val="bullet"/>
      <w:lvlText w:val="•"/>
      <w:lvlJc w:val="left"/>
      <w:pPr>
        <w:tabs>
          <w:tab w:val="num" w:pos="5760"/>
        </w:tabs>
        <w:ind w:left="5760" w:hanging="360"/>
      </w:pPr>
      <w:rPr>
        <w:rFonts w:ascii="Arial" w:hAnsi="Arial" w:hint="default"/>
      </w:rPr>
    </w:lvl>
    <w:lvl w:ilvl="8" w:tplc="EDC09FA6" w:tentative="1">
      <w:start w:val="1"/>
      <w:numFmt w:val="bullet"/>
      <w:lvlText w:val="•"/>
      <w:lvlJc w:val="left"/>
      <w:pPr>
        <w:tabs>
          <w:tab w:val="num" w:pos="6480"/>
        </w:tabs>
        <w:ind w:left="6480" w:hanging="360"/>
      </w:pPr>
      <w:rPr>
        <w:rFonts w:ascii="Arial" w:hAnsi="Arial" w:hint="default"/>
      </w:rPr>
    </w:lvl>
  </w:abstractNum>
  <w:abstractNum w:abstractNumId="27">
    <w:nsid w:val="608E0571"/>
    <w:multiLevelType w:val="hybridMultilevel"/>
    <w:tmpl w:val="000C44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40B3EEF"/>
    <w:multiLevelType w:val="hybridMultilevel"/>
    <w:tmpl w:val="3B1AE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8A07DCE"/>
    <w:multiLevelType w:val="hybridMultilevel"/>
    <w:tmpl w:val="5CF80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7B6EDA"/>
    <w:multiLevelType w:val="hybridMultilevel"/>
    <w:tmpl w:val="D2A83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C82513"/>
    <w:multiLevelType w:val="hybridMultilevel"/>
    <w:tmpl w:val="0FBC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F43E48"/>
    <w:multiLevelType w:val="hybridMultilevel"/>
    <w:tmpl w:val="FC304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FD05D84"/>
    <w:multiLevelType w:val="hybridMultilevel"/>
    <w:tmpl w:val="983E1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2F020CF"/>
    <w:multiLevelType w:val="hybridMultilevel"/>
    <w:tmpl w:val="CBD09F4C"/>
    <w:lvl w:ilvl="0" w:tplc="BD142314">
      <w:start w:val="1"/>
      <w:numFmt w:val="decimal"/>
      <w:lvlText w:val="%1."/>
      <w:lvlJc w:val="lef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nsid w:val="72FD1892"/>
    <w:multiLevelType w:val="hybridMultilevel"/>
    <w:tmpl w:val="BCE63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5A4E3F"/>
    <w:multiLevelType w:val="hybridMultilevel"/>
    <w:tmpl w:val="1046C9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492D31"/>
    <w:multiLevelType w:val="hybridMultilevel"/>
    <w:tmpl w:val="B0705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C3460F"/>
    <w:multiLevelType w:val="hybridMultilevel"/>
    <w:tmpl w:val="D8105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FB04B23"/>
    <w:multiLevelType w:val="hybridMultilevel"/>
    <w:tmpl w:val="89E46D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5"/>
  </w:num>
  <w:num w:numId="3">
    <w:abstractNumId w:val="12"/>
  </w:num>
  <w:num w:numId="4">
    <w:abstractNumId w:val="30"/>
  </w:num>
  <w:num w:numId="5">
    <w:abstractNumId w:val="34"/>
  </w:num>
  <w:num w:numId="6">
    <w:abstractNumId w:val="21"/>
  </w:num>
  <w:num w:numId="7">
    <w:abstractNumId w:val="9"/>
  </w:num>
  <w:num w:numId="8">
    <w:abstractNumId w:val="7"/>
  </w:num>
  <w:num w:numId="9">
    <w:abstractNumId w:val="24"/>
  </w:num>
  <w:num w:numId="10">
    <w:abstractNumId w:val="10"/>
  </w:num>
  <w:num w:numId="11">
    <w:abstractNumId w:val="36"/>
  </w:num>
  <w:num w:numId="12">
    <w:abstractNumId w:val="3"/>
  </w:num>
  <w:num w:numId="13">
    <w:abstractNumId w:val="23"/>
  </w:num>
  <w:num w:numId="14">
    <w:abstractNumId w:val="0"/>
  </w:num>
  <w:num w:numId="15">
    <w:abstractNumId w:val="11"/>
  </w:num>
  <w:num w:numId="16">
    <w:abstractNumId w:val="14"/>
  </w:num>
  <w:num w:numId="17">
    <w:abstractNumId w:val="29"/>
  </w:num>
  <w:num w:numId="18">
    <w:abstractNumId w:val="19"/>
  </w:num>
  <w:num w:numId="19">
    <w:abstractNumId w:val="16"/>
  </w:num>
  <w:num w:numId="20">
    <w:abstractNumId w:val="33"/>
  </w:num>
  <w:num w:numId="21">
    <w:abstractNumId w:val="37"/>
  </w:num>
  <w:num w:numId="22">
    <w:abstractNumId w:val="35"/>
  </w:num>
  <w:num w:numId="23">
    <w:abstractNumId w:val="8"/>
  </w:num>
  <w:num w:numId="24">
    <w:abstractNumId w:val="32"/>
  </w:num>
  <w:num w:numId="25">
    <w:abstractNumId w:val="17"/>
  </w:num>
  <w:num w:numId="26">
    <w:abstractNumId w:val="31"/>
  </w:num>
  <w:num w:numId="27">
    <w:abstractNumId w:val="1"/>
  </w:num>
  <w:num w:numId="28">
    <w:abstractNumId w:val="28"/>
  </w:num>
  <w:num w:numId="29">
    <w:abstractNumId w:val="13"/>
  </w:num>
  <w:num w:numId="30">
    <w:abstractNumId w:val="18"/>
  </w:num>
  <w:num w:numId="31">
    <w:abstractNumId w:val="39"/>
  </w:num>
  <w:num w:numId="32">
    <w:abstractNumId w:val="27"/>
  </w:num>
  <w:num w:numId="33">
    <w:abstractNumId w:val="2"/>
  </w:num>
  <w:num w:numId="34">
    <w:abstractNumId w:val="38"/>
  </w:num>
  <w:num w:numId="35">
    <w:abstractNumId w:val="22"/>
  </w:num>
  <w:num w:numId="36">
    <w:abstractNumId w:val="14"/>
  </w:num>
  <w:num w:numId="37">
    <w:abstractNumId w:val="20"/>
  </w:num>
  <w:num w:numId="38">
    <w:abstractNumId w:val="26"/>
  </w:num>
  <w:num w:numId="39">
    <w:abstractNumId w:val="4"/>
  </w:num>
  <w:num w:numId="40">
    <w:abstractNumId w:val="15"/>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R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s0zat5b5sxpgefesqp0vv3pppx0vvxpwar&quot;&gt;Purified alpha1-proteinase inhibitor Copy&lt;record-ids&gt;&lt;item&gt;3&lt;/item&gt;&lt;item&gt;6&lt;/item&gt;&lt;item&gt;8&lt;/item&gt;&lt;item&gt;9&lt;/item&gt;&lt;item&gt;10&lt;/item&gt;&lt;item&gt;11&lt;/item&gt;&lt;item&gt;13&lt;/item&gt;&lt;item&gt;15&lt;/item&gt;&lt;item&gt;16&lt;/item&gt;&lt;item&gt;17&lt;/item&gt;&lt;item&gt;18&lt;/item&gt;&lt;item&gt;19&lt;/item&gt;&lt;item&gt;20&lt;/item&gt;&lt;item&gt;21&lt;/item&gt;&lt;item&gt;22&lt;/item&gt;&lt;item&gt;23&lt;/item&gt;&lt;item&gt;24&lt;/item&gt;&lt;item&gt;25&lt;/item&gt;&lt;item&gt;26&lt;/item&gt;&lt;item&gt;28&lt;/item&gt;&lt;item&gt;30&lt;/item&gt;&lt;item&gt;31&lt;/item&gt;&lt;item&gt;33&lt;/item&gt;&lt;item&gt;34&lt;/item&gt;&lt;item&gt;35&lt;/item&gt;&lt;item&gt;36&lt;/item&gt;&lt;item&gt;37&lt;/item&gt;&lt;item&gt;38&lt;/item&gt;&lt;item&gt;39&lt;/item&gt;&lt;item&gt;40&lt;/item&gt;&lt;item&gt;41&lt;/item&gt;&lt;item&gt;49&lt;/item&gt;&lt;item&gt;50&lt;/item&gt;&lt;item&gt;51&lt;/item&gt;&lt;item&gt;52&lt;/item&gt;&lt;item&gt;53&lt;/item&gt;&lt;item&gt;54&lt;/item&gt;&lt;item&gt;55&lt;/item&gt;&lt;/record-ids&gt;&lt;/item&gt;&lt;/Libraries&gt;"/>
  </w:docVars>
  <w:rsids>
    <w:rsidRoot w:val="0044715D"/>
    <w:rsid w:val="00001203"/>
    <w:rsid w:val="00002118"/>
    <w:rsid w:val="00004548"/>
    <w:rsid w:val="00007724"/>
    <w:rsid w:val="00014375"/>
    <w:rsid w:val="000227AC"/>
    <w:rsid w:val="0002639E"/>
    <w:rsid w:val="0003068E"/>
    <w:rsid w:val="00031CD0"/>
    <w:rsid w:val="00032F32"/>
    <w:rsid w:val="00033E24"/>
    <w:rsid w:val="000351E2"/>
    <w:rsid w:val="00037718"/>
    <w:rsid w:val="00037936"/>
    <w:rsid w:val="00041E39"/>
    <w:rsid w:val="00046895"/>
    <w:rsid w:val="00046B0D"/>
    <w:rsid w:val="00057693"/>
    <w:rsid w:val="000608AC"/>
    <w:rsid w:val="00060B1D"/>
    <w:rsid w:val="000639B9"/>
    <w:rsid w:val="00063AC8"/>
    <w:rsid w:val="0006595D"/>
    <w:rsid w:val="00070D4E"/>
    <w:rsid w:val="000716A9"/>
    <w:rsid w:val="000747BD"/>
    <w:rsid w:val="00077C2A"/>
    <w:rsid w:val="00083CB4"/>
    <w:rsid w:val="00083E99"/>
    <w:rsid w:val="0008676B"/>
    <w:rsid w:val="00094989"/>
    <w:rsid w:val="00097B07"/>
    <w:rsid w:val="000A0ADA"/>
    <w:rsid w:val="000A0FBA"/>
    <w:rsid w:val="000A2F24"/>
    <w:rsid w:val="000A3B41"/>
    <w:rsid w:val="000A41EF"/>
    <w:rsid w:val="000A52ED"/>
    <w:rsid w:val="000A666A"/>
    <w:rsid w:val="000A6A2B"/>
    <w:rsid w:val="000B0069"/>
    <w:rsid w:val="000B519A"/>
    <w:rsid w:val="000B59A8"/>
    <w:rsid w:val="000B72DF"/>
    <w:rsid w:val="000C5E9C"/>
    <w:rsid w:val="000C708A"/>
    <w:rsid w:val="000E16E2"/>
    <w:rsid w:val="000E56EC"/>
    <w:rsid w:val="000E6D64"/>
    <w:rsid w:val="000E7E5C"/>
    <w:rsid w:val="000F153C"/>
    <w:rsid w:val="000F5561"/>
    <w:rsid w:val="000F6AC1"/>
    <w:rsid w:val="000F70D8"/>
    <w:rsid w:val="00101DBF"/>
    <w:rsid w:val="00103811"/>
    <w:rsid w:val="001051F0"/>
    <w:rsid w:val="00105A86"/>
    <w:rsid w:val="00106207"/>
    <w:rsid w:val="00106AB4"/>
    <w:rsid w:val="001151B9"/>
    <w:rsid w:val="00115D41"/>
    <w:rsid w:val="001162FA"/>
    <w:rsid w:val="001209A7"/>
    <w:rsid w:val="0012153E"/>
    <w:rsid w:val="00124AD4"/>
    <w:rsid w:val="00127E9C"/>
    <w:rsid w:val="00131FA6"/>
    <w:rsid w:val="001323EB"/>
    <w:rsid w:val="00136790"/>
    <w:rsid w:val="0013680B"/>
    <w:rsid w:val="00137B1B"/>
    <w:rsid w:val="001455EC"/>
    <w:rsid w:val="001514D8"/>
    <w:rsid w:val="001521DA"/>
    <w:rsid w:val="00156B04"/>
    <w:rsid w:val="00164A36"/>
    <w:rsid w:val="0016550A"/>
    <w:rsid w:val="001657B7"/>
    <w:rsid w:val="0016633A"/>
    <w:rsid w:val="00170FDB"/>
    <w:rsid w:val="001735DB"/>
    <w:rsid w:val="00177D00"/>
    <w:rsid w:val="00181A22"/>
    <w:rsid w:val="00185A78"/>
    <w:rsid w:val="0019151C"/>
    <w:rsid w:val="00191E53"/>
    <w:rsid w:val="001923FE"/>
    <w:rsid w:val="00195666"/>
    <w:rsid w:val="00196CC5"/>
    <w:rsid w:val="00197879"/>
    <w:rsid w:val="001A26F8"/>
    <w:rsid w:val="001A2B2E"/>
    <w:rsid w:val="001A3221"/>
    <w:rsid w:val="001A6043"/>
    <w:rsid w:val="001A62CF"/>
    <w:rsid w:val="001B2C32"/>
    <w:rsid w:val="001B690D"/>
    <w:rsid w:val="001B7536"/>
    <w:rsid w:val="001C0BD7"/>
    <w:rsid w:val="001C5A95"/>
    <w:rsid w:val="001D2222"/>
    <w:rsid w:val="001D2458"/>
    <w:rsid w:val="001D4C5D"/>
    <w:rsid w:val="001D5E2D"/>
    <w:rsid w:val="001D6BFB"/>
    <w:rsid w:val="001E4C3F"/>
    <w:rsid w:val="001E5F56"/>
    <w:rsid w:val="001E741F"/>
    <w:rsid w:val="001F0A2E"/>
    <w:rsid w:val="001F115E"/>
    <w:rsid w:val="001F2A5C"/>
    <w:rsid w:val="001F3AFE"/>
    <w:rsid w:val="00200D0F"/>
    <w:rsid w:val="00200D55"/>
    <w:rsid w:val="002032AB"/>
    <w:rsid w:val="00204C60"/>
    <w:rsid w:val="002073C9"/>
    <w:rsid w:val="002116F4"/>
    <w:rsid w:val="0022086C"/>
    <w:rsid w:val="00233841"/>
    <w:rsid w:val="00235074"/>
    <w:rsid w:val="0023532E"/>
    <w:rsid w:val="00245E87"/>
    <w:rsid w:val="00251301"/>
    <w:rsid w:val="00251857"/>
    <w:rsid w:val="00252AED"/>
    <w:rsid w:val="00254180"/>
    <w:rsid w:val="0025619D"/>
    <w:rsid w:val="00257604"/>
    <w:rsid w:val="0026274E"/>
    <w:rsid w:val="0026547B"/>
    <w:rsid w:val="0026749E"/>
    <w:rsid w:val="00272719"/>
    <w:rsid w:val="002736D2"/>
    <w:rsid w:val="00276CAC"/>
    <w:rsid w:val="002777DE"/>
    <w:rsid w:val="00282B7B"/>
    <w:rsid w:val="00285123"/>
    <w:rsid w:val="002871B6"/>
    <w:rsid w:val="00292DE9"/>
    <w:rsid w:val="00293089"/>
    <w:rsid w:val="0029692B"/>
    <w:rsid w:val="00297931"/>
    <w:rsid w:val="002A03CE"/>
    <w:rsid w:val="002A059D"/>
    <w:rsid w:val="002A2575"/>
    <w:rsid w:val="002A3083"/>
    <w:rsid w:val="002A4909"/>
    <w:rsid w:val="002A56E2"/>
    <w:rsid w:val="002A66BD"/>
    <w:rsid w:val="002A6FF8"/>
    <w:rsid w:val="002B0063"/>
    <w:rsid w:val="002B226C"/>
    <w:rsid w:val="002B330E"/>
    <w:rsid w:val="002B3338"/>
    <w:rsid w:val="002B3F7E"/>
    <w:rsid w:val="002B409B"/>
    <w:rsid w:val="002B4CC5"/>
    <w:rsid w:val="002B73CC"/>
    <w:rsid w:val="002B7941"/>
    <w:rsid w:val="002C006F"/>
    <w:rsid w:val="002C0845"/>
    <w:rsid w:val="002C1436"/>
    <w:rsid w:val="002C55B2"/>
    <w:rsid w:val="002C7E75"/>
    <w:rsid w:val="002D234E"/>
    <w:rsid w:val="002D4894"/>
    <w:rsid w:val="002D62D7"/>
    <w:rsid w:val="002D7499"/>
    <w:rsid w:val="002E02F6"/>
    <w:rsid w:val="002E36D4"/>
    <w:rsid w:val="002E44E4"/>
    <w:rsid w:val="002E4E40"/>
    <w:rsid w:val="002E5BFF"/>
    <w:rsid w:val="002F049D"/>
    <w:rsid w:val="002F7C0B"/>
    <w:rsid w:val="002F7F59"/>
    <w:rsid w:val="00300425"/>
    <w:rsid w:val="0030358F"/>
    <w:rsid w:val="00303C94"/>
    <w:rsid w:val="003057B0"/>
    <w:rsid w:val="00306393"/>
    <w:rsid w:val="00306B95"/>
    <w:rsid w:val="00312ECA"/>
    <w:rsid w:val="0031677F"/>
    <w:rsid w:val="00317012"/>
    <w:rsid w:val="00321D57"/>
    <w:rsid w:val="00326523"/>
    <w:rsid w:val="00326E3B"/>
    <w:rsid w:val="003310E9"/>
    <w:rsid w:val="00333FDE"/>
    <w:rsid w:val="00334CC0"/>
    <w:rsid w:val="0033542C"/>
    <w:rsid w:val="00336347"/>
    <w:rsid w:val="00342675"/>
    <w:rsid w:val="003432EE"/>
    <w:rsid w:val="0034381C"/>
    <w:rsid w:val="00344517"/>
    <w:rsid w:val="00345707"/>
    <w:rsid w:val="00347B83"/>
    <w:rsid w:val="00354799"/>
    <w:rsid w:val="00354CD0"/>
    <w:rsid w:val="0035674E"/>
    <w:rsid w:val="00362776"/>
    <w:rsid w:val="00364D0D"/>
    <w:rsid w:val="003664B8"/>
    <w:rsid w:val="003740F8"/>
    <w:rsid w:val="00380CBA"/>
    <w:rsid w:val="00382875"/>
    <w:rsid w:val="0038320A"/>
    <w:rsid w:val="003850DF"/>
    <w:rsid w:val="00392A17"/>
    <w:rsid w:val="0039402C"/>
    <w:rsid w:val="00395682"/>
    <w:rsid w:val="00396774"/>
    <w:rsid w:val="003A0CBB"/>
    <w:rsid w:val="003A0F30"/>
    <w:rsid w:val="003A1593"/>
    <w:rsid w:val="003A3BE7"/>
    <w:rsid w:val="003A6792"/>
    <w:rsid w:val="003B1112"/>
    <w:rsid w:val="003C081E"/>
    <w:rsid w:val="003C4869"/>
    <w:rsid w:val="003D17DB"/>
    <w:rsid w:val="003D5FE6"/>
    <w:rsid w:val="003D699E"/>
    <w:rsid w:val="003E0382"/>
    <w:rsid w:val="003E05EC"/>
    <w:rsid w:val="003E3B35"/>
    <w:rsid w:val="003E62D0"/>
    <w:rsid w:val="003F7052"/>
    <w:rsid w:val="003F7C49"/>
    <w:rsid w:val="00400843"/>
    <w:rsid w:val="004022EA"/>
    <w:rsid w:val="004049C3"/>
    <w:rsid w:val="004068D5"/>
    <w:rsid w:val="00411511"/>
    <w:rsid w:val="004123F2"/>
    <w:rsid w:val="00415D01"/>
    <w:rsid w:val="00417112"/>
    <w:rsid w:val="004178A8"/>
    <w:rsid w:val="0042483F"/>
    <w:rsid w:val="0042588C"/>
    <w:rsid w:val="004262FD"/>
    <w:rsid w:val="00431223"/>
    <w:rsid w:val="00432D57"/>
    <w:rsid w:val="00433591"/>
    <w:rsid w:val="00436706"/>
    <w:rsid w:val="00440228"/>
    <w:rsid w:val="00442CE1"/>
    <w:rsid w:val="00442DF0"/>
    <w:rsid w:val="00445737"/>
    <w:rsid w:val="00445CC1"/>
    <w:rsid w:val="0044715D"/>
    <w:rsid w:val="00451961"/>
    <w:rsid w:val="00452844"/>
    <w:rsid w:val="004546B5"/>
    <w:rsid w:val="00457DD6"/>
    <w:rsid w:val="004632DA"/>
    <w:rsid w:val="0046353D"/>
    <w:rsid w:val="0046737F"/>
    <w:rsid w:val="00467654"/>
    <w:rsid w:val="00473784"/>
    <w:rsid w:val="00473ABE"/>
    <w:rsid w:val="00480BA2"/>
    <w:rsid w:val="0048442B"/>
    <w:rsid w:val="00485020"/>
    <w:rsid w:val="004867ED"/>
    <w:rsid w:val="0049117B"/>
    <w:rsid w:val="004924C9"/>
    <w:rsid w:val="00493474"/>
    <w:rsid w:val="00493CF1"/>
    <w:rsid w:val="004950DA"/>
    <w:rsid w:val="00495DE2"/>
    <w:rsid w:val="00497A5D"/>
    <w:rsid w:val="004A187C"/>
    <w:rsid w:val="004A1B90"/>
    <w:rsid w:val="004A1F0D"/>
    <w:rsid w:val="004A692A"/>
    <w:rsid w:val="004B0AA7"/>
    <w:rsid w:val="004C196E"/>
    <w:rsid w:val="004C1FA9"/>
    <w:rsid w:val="004D03DA"/>
    <w:rsid w:val="004D0D71"/>
    <w:rsid w:val="004D1524"/>
    <w:rsid w:val="004D1D41"/>
    <w:rsid w:val="004D7005"/>
    <w:rsid w:val="004E5374"/>
    <w:rsid w:val="004E6B00"/>
    <w:rsid w:val="004F07CA"/>
    <w:rsid w:val="004F1308"/>
    <w:rsid w:val="004F1E8B"/>
    <w:rsid w:val="004F311F"/>
    <w:rsid w:val="004F5171"/>
    <w:rsid w:val="00500E1C"/>
    <w:rsid w:val="00503517"/>
    <w:rsid w:val="00504792"/>
    <w:rsid w:val="00505C3B"/>
    <w:rsid w:val="00505F07"/>
    <w:rsid w:val="005070CD"/>
    <w:rsid w:val="00507CC9"/>
    <w:rsid w:val="005172FB"/>
    <w:rsid w:val="00517D0D"/>
    <w:rsid w:val="00520AC3"/>
    <w:rsid w:val="00524395"/>
    <w:rsid w:val="00532053"/>
    <w:rsid w:val="00532747"/>
    <w:rsid w:val="00535659"/>
    <w:rsid w:val="0053772F"/>
    <w:rsid w:val="00537D52"/>
    <w:rsid w:val="005410C4"/>
    <w:rsid w:val="0054340D"/>
    <w:rsid w:val="00543A25"/>
    <w:rsid w:val="00552F74"/>
    <w:rsid w:val="00553D31"/>
    <w:rsid w:val="00556206"/>
    <w:rsid w:val="00556C07"/>
    <w:rsid w:val="005601D6"/>
    <w:rsid w:val="005605D6"/>
    <w:rsid w:val="005612E3"/>
    <w:rsid w:val="005640CC"/>
    <w:rsid w:val="00564887"/>
    <w:rsid w:val="0056504C"/>
    <w:rsid w:val="00565C1C"/>
    <w:rsid w:val="00570048"/>
    <w:rsid w:val="005720CD"/>
    <w:rsid w:val="00572CE7"/>
    <w:rsid w:val="00573647"/>
    <w:rsid w:val="00575559"/>
    <w:rsid w:val="0057568C"/>
    <w:rsid w:val="00577BBE"/>
    <w:rsid w:val="005821C0"/>
    <w:rsid w:val="005830AD"/>
    <w:rsid w:val="00583D65"/>
    <w:rsid w:val="00585B4A"/>
    <w:rsid w:val="00596628"/>
    <w:rsid w:val="00597191"/>
    <w:rsid w:val="005A1E61"/>
    <w:rsid w:val="005A24C9"/>
    <w:rsid w:val="005A2C9B"/>
    <w:rsid w:val="005A5008"/>
    <w:rsid w:val="005A7848"/>
    <w:rsid w:val="005B1BAC"/>
    <w:rsid w:val="005B6866"/>
    <w:rsid w:val="005C0208"/>
    <w:rsid w:val="005C11B0"/>
    <w:rsid w:val="005C16FD"/>
    <w:rsid w:val="005C189C"/>
    <w:rsid w:val="005C7B58"/>
    <w:rsid w:val="005D1517"/>
    <w:rsid w:val="005D3014"/>
    <w:rsid w:val="005D342A"/>
    <w:rsid w:val="005D44C5"/>
    <w:rsid w:val="005E0890"/>
    <w:rsid w:val="005E21C0"/>
    <w:rsid w:val="005E3EAB"/>
    <w:rsid w:val="005E42D9"/>
    <w:rsid w:val="005E54B2"/>
    <w:rsid w:val="005E5FFE"/>
    <w:rsid w:val="005E6275"/>
    <w:rsid w:val="005F0C9E"/>
    <w:rsid w:val="005F4D2F"/>
    <w:rsid w:val="005F5267"/>
    <w:rsid w:val="00600978"/>
    <w:rsid w:val="0060148E"/>
    <w:rsid w:val="006039F7"/>
    <w:rsid w:val="006052B9"/>
    <w:rsid w:val="0060654A"/>
    <w:rsid w:val="0061589E"/>
    <w:rsid w:val="0061637B"/>
    <w:rsid w:val="006213C1"/>
    <w:rsid w:val="00623247"/>
    <w:rsid w:val="00627B5C"/>
    <w:rsid w:val="00630140"/>
    <w:rsid w:val="0063042F"/>
    <w:rsid w:val="00632F24"/>
    <w:rsid w:val="00636D00"/>
    <w:rsid w:val="0064216A"/>
    <w:rsid w:val="00643F94"/>
    <w:rsid w:val="00644920"/>
    <w:rsid w:val="00645A68"/>
    <w:rsid w:val="00645F72"/>
    <w:rsid w:val="0064667C"/>
    <w:rsid w:val="00647BDF"/>
    <w:rsid w:val="006525D9"/>
    <w:rsid w:val="00655327"/>
    <w:rsid w:val="00655397"/>
    <w:rsid w:val="00656630"/>
    <w:rsid w:val="00656B28"/>
    <w:rsid w:val="00662703"/>
    <w:rsid w:val="00663076"/>
    <w:rsid w:val="00663F79"/>
    <w:rsid w:val="00664BCB"/>
    <w:rsid w:val="006703C6"/>
    <w:rsid w:val="00671FAA"/>
    <w:rsid w:val="006724CE"/>
    <w:rsid w:val="00674FC9"/>
    <w:rsid w:val="006760D2"/>
    <w:rsid w:val="00676741"/>
    <w:rsid w:val="006771EA"/>
    <w:rsid w:val="00680D68"/>
    <w:rsid w:val="006902D9"/>
    <w:rsid w:val="00696D15"/>
    <w:rsid w:val="00696DCA"/>
    <w:rsid w:val="00697200"/>
    <w:rsid w:val="00697D19"/>
    <w:rsid w:val="006A21AD"/>
    <w:rsid w:val="006A2AB8"/>
    <w:rsid w:val="006B0A2C"/>
    <w:rsid w:val="006B2EC6"/>
    <w:rsid w:val="006B3CD8"/>
    <w:rsid w:val="006B403A"/>
    <w:rsid w:val="006B6204"/>
    <w:rsid w:val="006B7604"/>
    <w:rsid w:val="006C57F9"/>
    <w:rsid w:val="006C665C"/>
    <w:rsid w:val="006C6C3E"/>
    <w:rsid w:val="006D1643"/>
    <w:rsid w:val="006D3D9B"/>
    <w:rsid w:val="006D5146"/>
    <w:rsid w:val="006D7305"/>
    <w:rsid w:val="006E1415"/>
    <w:rsid w:val="006F17C4"/>
    <w:rsid w:val="006F3703"/>
    <w:rsid w:val="006F455A"/>
    <w:rsid w:val="00700331"/>
    <w:rsid w:val="0070130E"/>
    <w:rsid w:val="00701B16"/>
    <w:rsid w:val="0070231D"/>
    <w:rsid w:val="007031B4"/>
    <w:rsid w:val="007038CD"/>
    <w:rsid w:val="007059CF"/>
    <w:rsid w:val="00706005"/>
    <w:rsid w:val="00706049"/>
    <w:rsid w:val="00712A31"/>
    <w:rsid w:val="00713D18"/>
    <w:rsid w:val="007175CB"/>
    <w:rsid w:val="00726491"/>
    <w:rsid w:val="007309A9"/>
    <w:rsid w:val="0073224F"/>
    <w:rsid w:val="0073284E"/>
    <w:rsid w:val="00734F81"/>
    <w:rsid w:val="0073626C"/>
    <w:rsid w:val="00736F86"/>
    <w:rsid w:val="0073757B"/>
    <w:rsid w:val="00737AEA"/>
    <w:rsid w:val="007424B9"/>
    <w:rsid w:val="00744018"/>
    <w:rsid w:val="00746656"/>
    <w:rsid w:val="0075069E"/>
    <w:rsid w:val="00751006"/>
    <w:rsid w:val="00752491"/>
    <w:rsid w:val="007524C2"/>
    <w:rsid w:val="007576CB"/>
    <w:rsid w:val="0076221D"/>
    <w:rsid w:val="00765D2E"/>
    <w:rsid w:val="00775358"/>
    <w:rsid w:val="0078324E"/>
    <w:rsid w:val="00795640"/>
    <w:rsid w:val="0079595F"/>
    <w:rsid w:val="007A6B07"/>
    <w:rsid w:val="007A77E8"/>
    <w:rsid w:val="007B13CC"/>
    <w:rsid w:val="007B18F2"/>
    <w:rsid w:val="007B2E11"/>
    <w:rsid w:val="007B3BC3"/>
    <w:rsid w:val="007B707C"/>
    <w:rsid w:val="007C7E71"/>
    <w:rsid w:val="007D0A50"/>
    <w:rsid w:val="007D27A2"/>
    <w:rsid w:val="007D2EA4"/>
    <w:rsid w:val="007D43E2"/>
    <w:rsid w:val="007E17B7"/>
    <w:rsid w:val="007E1BCC"/>
    <w:rsid w:val="007E42C6"/>
    <w:rsid w:val="007E4F0B"/>
    <w:rsid w:val="007E757C"/>
    <w:rsid w:val="007E7E23"/>
    <w:rsid w:val="007F0D7F"/>
    <w:rsid w:val="007F25B3"/>
    <w:rsid w:val="007F4E20"/>
    <w:rsid w:val="007F6880"/>
    <w:rsid w:val="008025B7"/>
    <w:rsid w:val="00802896"/>
    <w:rsid w:val="0080592D"/>
    <w:rsid w:val="00807172"/>
    <w:rsid w:val="008108AA"/>
    <w:rsid w:val="00810A4B"/>
    <w:rsid w:val="0081176E"/>
    <w:rsid w:val="0081459D"/>
    <w:rsid w:val="00814E87"/>
    <w:rsid w:val="008164E5"/>
    <w:rsid w:val="00823609"/>
    <w:rsid w:val="00826A4A"/>
    <w:rsid w:val="00827133"/>
    <w:rsid w:val="00831CA9"/>
    <w:rsid w:val="00832E41"/>
    <w:rsid w:val="00835643"/>
    <w:rsid w:val="008369DD"/>
    <w:rsid w:val="0083769E"/>
    <w:rsid w:val="00837BBA"/>
    <w:rsid w:val="0084051C"/>
    <w:rsid w:val="00840B22"/>
    <w:rsid w:val="00841B1C"/>
    <w:rsid w:val="008425D2"/>
    <w:rsid w:val="00843203"/>
    <w:rsid w:val="00846657"/>
    <w:rsid w:val="008545D2"/>
    <w:rsid w:val="00854923"/>
    <w:rsid w:val="00857048"/>
    <w:rsid w:val="00857472"/>
    <w:rsid w:val="008612A0"/>
    <w:rsid w:val="00862427"/>
    <w:rsid w:val="00870120"/>
    <w:rsid w:val="00870245"/>
    <w:rsid w:val="008706D6"/>
    <w:rsid w:val="00871351"/>
    <w:rsid w:val="00871FF3"/>
    <w:rsid w:val="008735B6"/>
    <w:rsid w:val="008736B4"/>
    <w:rsid w:val="008742FD"/>
    <w:rsid w:val="00874BA7"/>
    <w:rsid w:val="008757BF"/>
    <w:rsid w:val="00876D34"/>
    <w:rsid w:val="00880A69"/>
    <w:rsid w:val="00880C20"/>
    <w:rsid w:val="00881989"/>
    <w:rsid w:val="0088450C"/>
    <w:rsid w:val="00884527"/>
    <w:rsid w:val="0089206C"/>
    <w:rsid w:val="0089237E"/>
    <w:rsid w:val="008932DD"/>
    <w:rsid w:val="00895BCC"/>
    <w:rsid w:val="00896845"/>
    <w:rsid w:val="00896D70"/>
    <w:rsid w:val="00896DCE"/>
    <w:rsid w:val="00897D8D"/>
    <w:rsid w:val="008A7ADB"/>
    <w:rsid w:val="008B25AC"/>
    <w:rsid w:val="008B2766"/>
    <w:rsid w:val="008B4825"/>
    <w:rsid w:val="008B49B2"/>
    <w:rsid w:val="008B5C3C"/>
    <w:rsid w:val="008B64C4"/>
    <w:rsid w:val="008B6CF5"/>
    <w:rsid w:val="008C3E5E"/>
    <w:rsid w:val="008C466F"/>
    <w:rsid w:val="008C54E0"/>
    <w:rsid w:val="008C7CEF"/>
    <w:rsid w:val="008D0324"/>
    <w:rsid w:val="008D2B4E"/>
    <w:rsid w:val="008D3426"/>
    <w:rsid w:val="008D6B93"/>
    <w:rsid w:val="008E163A"/>
    <w:rsid w:val="008E40B5"/>
    <w:rsid w:val="008F092B"/>
    <w:rsid w:val="008F3F6E"/>
    <w:rsid w:val="008F4406"/>
    <w:rsid w:val="008F68E2"/>
    <w:rsid w:val="009011FF"/>
    <w:rsid w:val="0090328D"/>
    <w:rsid w:val="009056DA"/>
    <w:rsid w:val="00915AAE"/>
    <w:rsid w:val="0092140D"/>
    <w:rsid w:val="00925B87"/>
    <w:rsid w:val="00926319"/>
    <w:rsid w:val="00927B79"/>
    <w:rsid w:val="00931F16"/>
    <w:rsid w:val="009341C6"/>
    <w:rsid w:val="009341D5"/>
    <w:rsid w:val="009345E4"/>
    <w:rsid w:val="009410E0"/>
    <w:rsid w:val="0094122E"/>
    <w:rsid w:val="0094700A"/>
    <w:rsid w:val="00950556"/>
    <w:rsid w:val="00953ED7"/>
    <w:rsid w:val="0095445D"/>
    <w:rsid w:val="00955FEC"/>
    <w:rsid w:val="009627F8"/>
    <w:rsid w:val="00962C53"/>
    <w:rsid w:val="00965BA3"/>
    <w:rsid w:val="00975336"/>
    <w:rsid w:val="00975F0B"/>
    <w:rsid w:val="009805A2"/>
    <w:rsid w:val="0098496F"/>
    <w:rsid w:val="009849DC"/>
    <w:rsid w:val="00987DC1"/>
    <w:rsid w:val="009904DE"/>
    <w:rsid w:val="0099112F"/>
    <w:rsid w:val="00992FEA"/>
    <w:rsid w:val="009938DF"/>
    <w:rsid w:val="009939D3"/>
    <w:rsid w:val="00995028"/>
    <w:rsid w:val="00995969"/>
    <w:rsid w:val="009966BE"/>
    <w:rsid w:val="009A2C50"/>
    <w:rsid w:val="009A5667"/>
    <w:rsid w:val="009A6B5E"/>
    <w:rsid w:val="009B0A3C"/>
    <w:rsid w:val="009B0BD7"/>
    <w:rsid w:val="009B1C3E"/>
    <w:rsid w:val="009B24AE"/>
    <w:rsid w:val="009B279D"/>
    <w:rsid w:val="009B7350"/>
    <w:rsid w:val="009C1E47"/>
    <w:rsid w:val="009C27ED"/>
    <w:rsid w:val="009C49CA"/>
    <w:rsid w:val="009C6248"/>
    <w:rsid w:val="009C6468"/>
    <w:rsid w:val="009C699B"/>
    <w:rsid w:val="009D1B20"/>
    <w:rsid w:val="009D3746"/>
    <w:rsid w:val="009D3C84"/>
    <w:rsid w:val="009D6757"/>
    <w:rsid w:val="009E1D06"/>
    <w:rsid w:val="009E3309"/>
    <w:rsid w:val="009E3793"/>
    <w:rsid w:val="009E494D"/>
    <w:rsid w:val="009E5295"/>
    <w:rsid w:val="009E5CF1"/>
    <w:rsid w:val="009F572F"/>
    <w:rsid w:val="00A00658"/>
    <w:rsid w:val="00A01097"/>
    <w:rsid w:val="00A03E79"/>
    <w:rsid w:val="00A04997"/>
    <w:rsid w:val="00A04DB2"/>
    <w:rsid w:val="00A04F6C"/>
    <w:rsid w:val="00A07D3B"/>
    <w:rsid w:val="00A12B35"/>
    <w:rsid w:val="00A1304C"/>
    <w:rsid w:val="00A143AA"/>
    <w:rsid w:val="00A1466D"/>
    <w:rsid w:val="00A22682"/>
    <w:rsid w:val="00A24E51"/>
    <w:rsid w:val="00A30166"/>
    <w:rsid w:val="00A376BA"/>
    <w:rsid w:val="00A40CE5"/>
    <w:rsid w:val="00A42401"/>
    <w:rsid w:val="00A426CD"/>
    <w:rsid w:val="00A45E78"/>
    <w:rsid w:val="00A4695B"/>
    <w:rsid w:val="00A50E27"/>
    <w:rsid w:val="00A51301"/>
    <w:rsid w:val="00A51E2B"/>
    <w:rsid w:val="00A54AF6"/>
    <w:rsid w:val="00A5633D"/>
    <w:rsid w:val="00A56616"/>
    <w:rsid w:val="00A57525"/>
    <w:rsid w:val="00A57C8C"/>
    <w:rsid w:val="00A6011F"/>
    <w:rsid w:val="00A601AC"/>
    <w:rsid w:val="00A62881"/>
    <w:rsid w:val="00A629C0"/>
    <w:rsid w:val="00A634EC"/>
    <w:rsid w:val="00A640F8"/>
    <w:rsid w:val="00A66251"/>
    <w:rsid w:val="00A7317F"/>
    <w:rsid w:val="00A73B5D"/>
    <w:rsid w:val="00A8040B"/>
    <w:rsid w:val="00A80F0F"/>
    <w:rsid w:val="00A84559"/>
    <w:rsid w:val="00A84A56"/>
    <w:rsid w:val="00A87448"/>
    <w:rsid w:val="00A95B14"/>
    <w:rsid w:val="00A96464"/>
    <w:rsid w:val="00A97694"/>
    <w:rsid w:val="00A97EDD"/>
    <w:rsid w:val="00AA0292"/>
    <w:rsid w:val="00AA1605"/>
    <w:rsid w:val="00AA2160"/>
    <w:rsid w:val="00AA39C5"/>
    <w:rsid w:val="00AA472A"/>
    <w:rsid w:val="00AA549D"/>
    <w:rsid w:val="00AB1F47"/>
    <w:rsid w:val="00AB3D7E"/>
    <w:rsid w:val="00AB6342"/>
    <w:rsid w:val="00AC5BE4"/>
    <w:rsid w:val="00AC5D4B"/>
    <w:rsid w:val="00AD5092"/>
    <w:rsid w:val="00AD64C4"/>
    <w:rsid w:val="00AD79E5"/>
    <w:rsid w:val="00AE0CB4"/>
    <w:rsid w:val="00AE20CE"/>
    <w:rsid w:val="00AE2DA7"/>
    <w:rsid w:val="00AE7251"/>
    <w:rsid w:val="00AF2C80"/>
    <w:rsid w:val="00AF4934"/>
    <w:rsid w:val="00AF50ED"/>
    <w:rsid w:val="00B00562"/>
    <w:rsid w:val="00B0225E"/>
    <w:rsid w:val="00B02EA7"/>
    <w:rsid w:val="00B0437B"/>
    <w:rsid w:val="00B05873"/>
    <w:rsid w:val="00B06607"/>
    <w:rsid w:val="00B13BEA"/>
    <w:rsid w:val="00B1706C"/>
    <w:rsid w:val="00B22E00"/>
    <w:rsid w:val="00B2420F"/>
    <w:rsid w:val="00B262F1"/>
    <w:rsid w:val="00B26970"/>
    <w:rsid w:val="00B269A5"/>
    <w:rsid w:val="00B27D7C"/>
    <w:rsid w:val="00B31923"/>
    <w:rsid w:val="00B33103"/>
    <w:rsid w:val="00B34BBA"/>
    <w:rsid w:val="00B40255"/>
    <w:rsid w:val="00B405DC"/>
    <w:rsid w:val="00B412F6"/>
    <w:rsid w:val="00B44CE2"/>
    <w:rsid w:val="00B45971"/>
    <w:rsid w:val="00B46A0A"/>
    <w:rsid w:val="00B537D9"/>
    <w:rsid w:val="00B53CBE"/>
    <w:rsid w:val="00B54B73"/>
    <w:rsid w:val="00B54EA6"/>
    <w:rsid w:val="00B63624"/>
    <w:rsid w:val="00B64C41"/>
    <w:rsid w:val="00B72B22"/>
    <w:rsid w:val="00B74B4D"/>
    <w:rsid w:val="00B74F78"/>
    <w:rsid w:val="00B80348"/>
    <w:rsid w:val="00B80FE3"/>
    <w:rsid w:val="00B814EB"/>
    <w:rsid w:val="00B83C0D"/>
    <w:rsid w:val="00B85D39"/>
    <w:rsid w:val="00B86559"/>
    <w:rsid w:val="00B90692"/>
    <w:rsid w:val="00B91433"/>
    <w:rsid w:val="00B9157D"/>
    <w:rsid w:val="00B92573"/>
    <w:rsid w:val="00B9388F"/>
    <w:rsid w:val="00B93A8D"/>
    <w:rsid w:val="00B9551B"/>
    <w:rsid w:val="00B974B1"/>
    <w:rsid w:val="00BA05B7"/>
    <w:rsid w:val="00BA0CC1"/>
    <w:rsid w:val="00BA10CC"/>
    <w:rsid w:val="00BA63AA"/>
    <w:rsid w:val="00BA7377"/>
    <w:rsid w:val="00BB21ED"/>
    <w:rsid w:val="00BB2C75"/>
    <w:rsid w:val="00BB4626"/>
    <w:rsid w:val="00BB5310"/>
    <w:rsid w:val="00BB5525"/>
    <w:rsid w:val="00BC39C0"/>
    <w:rsid w:val="00BC3D72"/>
    <w:rsid w:val="00BC5574"/>
    <w:rsid w:val="00BC71C5"/>
    <w:rsid w:val="00BC7C3F"/>
    <w:rsid w:val="00BD30BF"/>
    <w:rsid w:val="00BD32D8"/>
    <w:rsid w:val="00BD37F8"/>
    <w:rsid w:val="00BD7299"/>
    <w:rsid w:val="00BE1640"/>
    <w:rsid w:val="00BE39C3"/>
    <w:rsid w:val="00BE5375"/>
    <w:rsid w:val="00BE73F3"/>
    <w:rsid w:val="00BF1730"/>
    <w:rsid w:val="00BF28E5"/>
    <w:rsid w:val="00BF7F44"/>
    <w:rsid w:val="00C00561"/>
    <w:rsid w:val="00C03AEF"/>
    <w:rsid w:val="00C045E5"/>
    <w:rsid w:val="00C04945"/>
    <w:rsid w:val="00C069AD"/>
    <w:rsid w:val="00C10A65"/>
    <w:rsid w:val="00C1235B"/>
    <w:rsid w:val="00C13496"/>
    <w:rsid w:val="00C13BE0"/>
    <w:rsid w:val="00C151BA"/>
    <w:rsid w:val="00C15FF3"/>
    <w:rsid w:val="00C1697C"/>
    <w:rsid w:val="00C16A00"/>
    <w:rsid w:val="00C171F5"/>
    <w:rsid w:val="00C202BC"/>
    <w:rsid w:val="00C21467"/>
    <w:rsid w:val="00C268AF"/>
    <w:rsid w:val="00C3066C"/>
    <w:rsid w:val="00C325EF"/>
    <w:rsid w:val="00C36900"/>
    <w:rsid w:val="00C3770A"/>
    <w:rsid w:val="00C42380"/>
    <w:rsid w:val="00C45AC3"/>
    <w:rsid w:val="00C464E8"/>
    <w:rsid w:val="00C46C21"/>
    <w:rsid w:val="00C504CD"/>
    <w:rsid w:val="00C5241A"/>
    <w:rsid w:val="00C61965"/>
    <w:rsid w:val="00C63A94"/>
    <w:rsid w:val="00C64B5F"/>
    <w:rsid w:val="00C666F4"/>
    <w:rsid w:val="00C723B7"/>
    <w:rsid w:val="00C76D64"/>
    <w:rsid w:val="00C8024D"/>
    <w:rsid w:val="00C80B03"/>
    <w:rsid w:val="00C81738"/>
    <w:rsid w:val="00C82517"/>
    <w:rsid w:val="00C852E8"/>
    <w:rsid w:val="00C91C26"/>
    <w:rsid w:val="00C92EB9"/>
    <w:rsid w:val="00C9630A"/>
    <w:rsid w:val="00C97051"/>
    <w:rsid w:val="00C97A8E"/>
    <w:rsid w:val="00C97AE2"/>
    <w:rsid w:val="00CA3B20"/>
    <w:rsid w:val="00CA3C56"/>
    <w:rsid w:val="00CA4C29"/>
    <w:rsid w:val="00CB296C"/>
    <w:rsid w:val="00CB2E26"/>
    <w:rsid w:val="00CB3D55"/>
    <w:rsid w:val="00CB4789"/>
    <w:rsid w:val="00CB597C"/>
    <w:rsid w:val="00CB65A9"/>
    <w:rsid w:val="00CC0136"/>
    <w:rsid w:val="00CC0A09"/>
    <w:rsid w:val="00CC228C"/>
    <w:rsid w:val="00CC396F"/>
    <w:rsid w:val="00CC40DE"/>
    <w:rsid w:val="00CC60B0"/>
    <w:rsid w:val="00CC7586"/>
    <w:rsid w:val="00CC7F9F"/>
    <w:rsid w:val="00CD0401"/>
    <w:rsid w:val="00CD778B"/>
    <w:rsid w:val="00CE32B9"/>
    <w:rsid w:val="00CE4283"/>
    <w:rsid w:val="00CE793C"/>
    <w:rsid w:val="00CF058C"/>
    <w:rsid w:val="00D00C98"/>
    <w:rsid w:val="00D01EF4"/>
    <w:rsid w:val="00D02E77"/>
    <w:rsid w:val="00D076DD"/>
    <w:rsid w:val="00D0773E"/>
    <w:rsid w:val="00D20E2B"/>
    <w:rsid w:val="00D220E0"/>
    <w:rsid w:val="00D255F2"/>
    <w:rsid w:val="00D26848"/>
    <w:rsid w:val="00D30FCF"/>
    <w:rsid w:val="00D3109F"/>
    <w:rsid w:val="00D31F90"/>
    <w:rsid w:val="00D3522D"/>
    <w:rsid w:val="00D362F4"/>
    <w:rsid w:val="00D407D1"/>
    <w:rsid w:val="00D43CE4"/>
    <w:rsid w:val="00D46C89"/>
    <w:rsid w:val="00D50778"/>
    <w:rsid w:val="00D50E5C"/>
    <w:rsid w:val="00D51257"/>
    <w:rsid w:val="00D55757"/>
    <w:rsid w:val="00D620D0"/>
    <w:rsid w:val="00D63ECC"/>
    <w:rsid w:val="00D64A29"/>
    <w:rsid w:val="00D6650E"/>
    <w:rsid w:val="00D67BC6"/>
    <w:rsid w:val="00D81CF8"/>
    <w:rsid w:val="00D82C54"/>
    <w:rsid w:val="00D85BB3"/>
    <w:rsid w:val="00D87136"/>
    <w:rsid w:val="00D8719C"/>
    <w:rsid w:val="00D93029"/>
    <w:rsid w:val="00D9641B"/>
    <w:rsid w:val="00D9742B"/>
    <w:rsid w:val="00DA252E"/>
    <w:rsid w:val="00DA760A"/>
    <w:rsid w:val="00DB102E"/>
    <w:rsid w:val="00DB3CD9"/>
    <w:rsid w:val="00DB4CEB"/>
    <w:rsid w:val="00DC252C"/>
    <w:rsid w:val="00DC396A"/>
    <w:rsid w:val="00DC40FD"/>
    <w:rsid w:val="00DC64D6"/>
    <w:rsid w:val="00DD146B"/>
    <w:rsid w:val="00DD1982"/>
    <w:rsid w:val="00DD2E57"/>
    <w:rsid w:val="00DD427D"/>
    <w:rsid w:val="00DD456A"/>
    <w:rsid w:val="00DD4CDE"/>
    <w:rsid w:val="00DD78FC"/>
    <w:rsid w:val="00DE085C"/>
    <w:rsid w:val="00DE0C3C"/>
    <w:rsid w:val="00DE1362"/>
    <w:rsid w:val="00DE3CF4"/>
    <w:rsid w:val="00DE3D6C"/>
    <w:rsid w:val="00DE7839"/>
    <w:rsid w:val="00DF5463"/>
    <w:rsid w:val="00DF5F40"/>
    <w:rsid w:val="00DF65F5"/>
    <w:rsid w:val="00DF7168"/>
    <w:rsid w:val="00E01915"/>
    <w:rsid w:val="00E01A58"/>
    <w:rsid w:val="00E04C49"/>
    <w:rsid w:val="00E0655A"/>
    <w:rsid w:val="00E06F9C"/>
    <w:rsid w:val="00E072F0"/>
    <w:rsid w:val="00E074EC"/>
    <w:rsid w:val="00E07659"/>
    <w:rsid w:val="00E1174B"/>
    <w:rsid w:val="00E143A6"/>
    <w:rsid w:val="00E158C1"/>
    <w:rsid w:val="00E16BA9"/>
    <w:rsid w:val="00E217BF"/>
    <w:rsid w:val="00E24613"/>
    <w:rsid w:val="00E25284"/>
    <w:rsid w:val="00E30849"/>
    <w:rsid w:val="00E32767"/>
    <w:rsid w:val="00E32BE8"/>
    <w:rsid w:val="00E341A6"/>
    <w:rsid w:val="00E364F7"/>
    <w:rsid w:val="00E36973"/>
    <w:rsid w:val="00E3756D"/>
    <w:rsid w:val="00E37FB0"/>
    <w:rsid w:val="00E40D1A"/>
    <w:rsid w:val="00E43C00"/>
    <w:rsid w:val="00E46B27"/>
    <w:rsid w:val="00E46C0B"/>
    <w:rsid w:val="00E50CFC"/>
    <w:rsid w:val="00E51FA9"/>
    <w:rsid w:val="00E6077D"/>
    <w:rsid w:val="00E674FB"/>
    <w:rsid w:val="00E70ABF"/>
    <w:rsid w:val="00E712F4"/>
    <w:rsid w:val="00E71598"/>
    <w:rsid w:val="00E7491F"/>
    <w:rsid w:val="00E74AA3"/>
    <w:rsid w:val="00E77F5A"/>
    <w:rsid w:val="00E83EA4"/>
    <w:rsid w:val="00E846E7"/>
    <w:rsid w:val="00E84874"/>
    <w:rsid w:val="00E84FC7"/>
    <w:rsid w:val="00E8579F"/>
    <w:rsid w:val="00E86837"/>
    <w:rsid w:val="00E87057"/>
    <w:rsid w:val="00E87ED1"/>
    <w:rsid w:val="00E904C6"/>
    <w:rsid w:val="00E91F7B"/>
    <w:rsid w:val="00E92123"/>
    <w:rsid w:val="00E93DD4"/>
    <w:rsid w:val="00E968F6"/>
    <w:rsid w:val="00EA2349"/>
    <w:rsid w:val="00EA3AE4"/>
    <w:rsid w:val="00EA45D3"/>
    <w:rsid w:val="00EA614D"/>
    <w:rsid w:val="00EB16C8"/>
    <w:rsid w:val="00EB2685"/>
    <w:rsid w:val="00EC21AF"/>
    <w:rsid w:val="00EC2CBD"/>
    <w:rsid w:val="00ED1D7A"/>
    <w:rsid w:val="00EE01B8"/>
    <w:rsid w:val="00EE449B"/>
    <w:rsid w:val="00EE63CF"/>
    <w:rsid w:val="00EE7A1F"/>
    <w:rsid w:val="00EF3430"/>
    <w:rsid w:val="00EF6479"/>
    <w:rsid w:val="00F0186F"/>
    <w:rsid w:val="00F0486D"/>
    <w:rsid w:val="00F04B81"/>
    <w:rsid w:val="00F07ABA"/>
    <w:rsid w:val="00F10297"/>
    <w:rsid w:val="00F11858"/>
    <w:rsid w:val="00F11BFD"/>
    <w:rsid w:val="00F12E59"/>
    <w:rsid w:val="00F21768"/>
    <w:rsid w:val="00F2303D"/>
    <w:rsid w:val="00F237A5"/>
    <w:rsid w:val="00F23EC4"/>
    <w:rsid w:val="00F242C6"/>
    <w:rsid w:val="00F25C78"/>
    <w:rsid w:val="00F26421"/>
    <w:rsid w:val="00F273C1"/>
    <w:rsid w:val="00F30A1D"/>
    <w:rsid w:val="00F4622B"/>
    <w:rsid w:val="00F50D2B"/>
    <w:rsid w:val="00F50EAC"/>
    <w:rsid w:val="00F5156D"/>
    <w:rsid w:val="00F5189E"/>
    <w:rsid w:val="00F53612"/>
    <w:rsid w:val="00F55571"/>
    <w:rsid w:val="00F55593"/>
    <w:rsid w:val="00F6198C"/>
    <w:rsid w:val="00F629D7"/>
    <w:rsid w:val="00F632B0"/>
    <w:rsid w:val="00F6356D"/>
    <w:rsid w:val="00F6398A"/>
    <w:rsid w:val="00F64743"/>
    <w:rsid w:val="00F64E40"/>
    <w:rsid w:val="00F6620D"/>
    <w:rsid w:val="00F66921"/>
    <w:rsid w:val="00F66C65"/>
    <w:rsid w:val="00F70110"/>
    <w:rsid w:val="00F73FF2"/>
    <w:rsid w:val="00F825E8"/>
    <w:rsid w:val="00F8311F"/>
    <w:rsid w:val="00F85C07"/>
    <w:rsid w:val="00F86FED"/>
    <w:rsid w:val="00F8735A"/>
    <w:rsid w:val="00F87374"/>
    <w:rsid w:val="00F92197"/>
    <w:rsid w:val="00F93435"/>
    <w:rsid w:val="00F93CB0"/>
    <w:rsid w:val="00F9704D"/>
    <w:rsid w:val="00F97191"/>
    <w:rsid w:val="00FA21DB"/>
    <w:rsid w:val="00FA3E17"/>
    <w:rsid w:val="00FA4AD1"/>
    <w:rsid w:val="00FA522E"/>
    <w:rsid w:val="00FB146B"/>
    <w:rsid w:val="00FB46BC"/>
    <w:rsid w:val="00FB6B03"/>
    <w:rsid w:val="00FC3F20"/>
    <w:rsid w:val="00FC4137"/>
    <w:rsid w:val="00FC5998"/>
    <w:rsid w:val="00FC5B13"/>
    <w:rsid w:val="00FC752E"/>
    <w:rsid w:val="00FD0AC1"/>
    <w:rsid w:val="00FD588D"/>
    <w:rsid w:val="00FE3BA9"/>
    <w:rsid w:val="00FF0410"/>
    <w:rsid w:val="00FF12DE"/>
    <w:rsid w:val="00FF2747"/>
    <w:rsid w:val="00FF27FD"/>
    <w:rsid w:val="00FF2BC7"/>
    <w:rsid w:val="00FF37F2"/>
    <w:rsid w:val="00FF4DBA"/>
    <w:rsid w:val="00FF534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15D"/>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4715D"/>
    <w:pPr>
      <w:keepNext/>
      <w:keepLines/>
      <w:spacing w:before="120" w:after="120"/>
      <w:outlineLvl w:val="1"/>
    </w:pPr>
    <w:rPr>
      <w:rFonts w:eastAsia="MS Gothic"/>
      <w:b/>
      <w:bCs/>
      <w:i/>
      <w:szCs w:val="26"/>
      <w:u w:val="single"/>
    </w:rPr>
  </w:style>
  <w:style w:type="paragraph" w:styleId="Heading4">
    <w:name w:val="heading 4"/>
    <w:basedOn w:val="Normal"/>
    <w:next w:val="Normal"/>
    <w:link w:val="Heading4Char"/>
    <w:uiPriority w:val="9"/>
    <w:unhideWhenUsed/>
    <w:qFormat/>
    <w:rsid w:val="002D62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15D"/>
    <w:rPr>
      <w:rFonts w:ascii="Calibri" w:eastAsia="MS Gothic" w:hAnsi="Calibri" w:cs="Times New Roman"/>
      <w:b/>
      <w:bCs/>
      <w:i/>
      <w:sz w:val="22"/>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customStyle="1" w:styleId="EndNoteBibliographyTitle">
    <w:name w:val="EndNote Bibliography Title"/>
    <w:basedOn w:val="Normal"/>
    <w:link w:val="EndNoteBibliographyTitleChar"/>
    <w:rsid w:val="00B0437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B0437B"/>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B0437B"/>
    <w:pPr>
      <w:spacing w:line="240" w:lineRule="auto"/>
    </w:pPr>
    <w:rPr>
      <w:noProof/>
      <w:lang w:val="en-US"/>
    </w:rPr>
  </w:style>
  <w:style w:type="character" w:customStyle="1" w:styleId="EndNoteBibliographyChar">
    <w:name w:val="EndNote Bibliography Char"/>
    <w:basedOn w:val="DefaultParagraphFont"/>
    <w:link w:val="EndNoteBibliography"/>
    <w:rsid w:val="00B0437B"/>
    <w:rPr>
      <w:rFonts w:ascii="Calibri" w:eastAsia="Calibri" w:hAnsi="Calibri" w:cs="Times New Roman"/>
      <w:noProof/>
      <w:sz w:val="22"/>
      <w:lang w:val="en-US"/>
    </w:rPr>
  </w:style>
  <w:style w:type="table" w:customStyle="1" w:styleId="TableGrid2">
    <w:name w:val="Table Grid2"/>
    <w:basedOn w:val="TableNormal"/>
    <w:next w:val="TableGrid"/>
    <w:uiPriority w:val="59"/>
    <w:rsid w:val="0030639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512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125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51257"/>
    <w:rPr>
      <w:vertAlign w:val="superscript"/>
    </w:rPr>
  </w:style>
  <w:style w:type="paragraph" w:styleId="Revision">
    <w:name w:val="Revision"/>
    <w:hidden/>
    <w:uiPriority w:val="99"/>
    <w:semiHidden/>
    <w:rsid w:val="00507CC9"/>
    <w:pPr>
      <w:spacing w:after="0" w:line="240" w:lineRule="auto"/>
    </w:pPr>
    <w:rPr>
      <w:rFonts w:ascii="Calibri" w:eastAsia="Calibri" w:hAnsi="Calibri" w:cs="Times New Roman"/>
      <w:sz w:val="22"/>
    </w:rPr>
  </w:style>
  <w:style w:type="paragraph" w:styleId="ListBullet">
    <w:name w:val="List Bullet"/>
    <w:basedOn w:val="Normal"/>
    <w:uiPriority w:val="99"/>
    <w:unhideWhenUsed/>
    <w:rsid w:val="00FF12DE"/>
    <w:pPr>
      <w:numPr>
        <w:numId w:val="14"/>
      </w:numPr>
      <w:contextualSpacing/>
    </w:pPr>
  </w:style>
  <w:style w:type="character" w:styleId="Emphasis">
    <w:name w:val="Emphasis"/>
    <w:basedOn w:val="DefaultParagraphFont"/>
    <w:uiPriority w:val="20"/>
    <w:qFormat/>
    <w:rsid w:val="0049117B"/>
    <w:rPr>
      <w:i/>
      <w:iCs/>
    </w:rPr>
  </w:style>
  <w:style w:type="character" w:customStyle="1" w:styleId="Heading4Char">
    <w:name w:val="Heading 4 Char"/>
    <w:basedOn w:val="DefaultParagraphFont"/>
    <w:link w:val="Heading4"/>
    <w:uiPriority w:val="9"/>
    <w:rsid w:val="002D62D7"/>
    <w:rPr>
      <w:rFonts w:asciiTheme="majorHAnsi" w:eastAsiaTheme="majorEastAsia" w:hAnsiTheme="majorHAnsi" w:cstheme="majorBidi"/>
      <w:b/>
      <w:bCs/>
      <w:i/>
      <w:iCs/>
      <w:color w:val="4F81BD" w:themeColor="accent1"/>
      <w:sz w:val="22"/>
    </w:rPr>
  </w:style>
  <w:style w:type="table" w:customStyle="1" w:styleId="TableGrid3">
    <w:name w:val="Table Grid3"/>
    <w:basedOn w:val="TableNormal"/>
    <w:next w:val="TableGrid"/>
    <w:uiPriority w:val="59"/>
    <w:rsid w:val="00BD729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1">
    <w:name w:val="smallcaps1"/>
    <w:basedOn w:val="DefaultParagraphFont"/>
    <w:rsid w:val="00BD7299"/>
    <w:rPr>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15D"/>
    <w:rPr>
      <w:rFonts w:ascii="Calibri" w:eastAsia="Calibri" w:hAnsi="Calibri" w:cs="Times New Roman"/>
      <w:sz w:val="22"/>
    </w:rPr>
  </w:style>
  <w:style w:type="paragraph" w:styleId="Heading1">
    <w:name w:val="heading 1"/>
    <w:basedOn w:val="Normal"/>
    <w:next w:val="Normal"/>
    <w:link w:val="Heading1Char"/>
    <w:uiPriority w:val="9"/>
    <w:qFormat/>
    <w:rsid w:val="00C63A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44715D"/>
    <w:pPr>
      <w:keepNext/>
      <w:keepLines/>
      <w:spacing w:before="120" w:after="120"/>
      <w:outlineLvl w:val="1"/>
    </w:pPr>
    <w:rPr>
      <w:rFonts w:eastAsia="MS Gothic"/>
      <w:b/>
      <w:bCs/>
      <w:i/>
      <w:szCs w:val="26"/>
      <w:u w:val="single"/>
    </w:rPr>
  </w:style>
  <w:style w:type="paragraph" w:styleId="Heading4">
    <w:name w:val="heading 4"/>
    <w:basedOn w:val="Normal"/>
    <w:next w:val="Normal"/>
    <w:link w:val="Heading4Char"/>
    <w:uiPriority w:val="9"/>
    <w:unhideWhenUsed/>
    <w:qFormat/>
    <w:rsid w:val="002D62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715D"/>
    <w:rPr>
      <w:rFonts w:ascii="Calibri" w:eastAsia="MS Gothic" w:hAnsi="Calibri" w:cs="Times New Roman"/>
      <w:b/>
      <w:bCs/>
      <w:i/>
      <w:sz w:val="22"/>
      <w:szCs w:val="26"/>
      <w:u w:val="single"/>
    </w:rPr>
  </w:style>
  <w:style w:type="paragraph" w:styleId="ListParagraph">
    <w:name w:val="List Paragraph"/>
    <w:basedOn w:val="Normal"/>
    <w:uiPriority w:val="34"/>
    <w:qFormat/>
    <w:rsid w:val="0044715D"/>
    <w:pPr>
      <w:ind w:left="720"/>
      <w:contextualSpacing/>
    </w:p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uiPriority w:val="99"/>
    <w:qFormat/>
    <w:rsid w:val="0044715D"/>
    <w:pPr>
      <w:keepNext/>
      <w:spacing w:after="40" w:line="240" w:lineRule="auto"/>
      <w:ind w:left="709" w:hanging="709"/>
    </w:pPr>
    <w:rPr>
      <w:rFonts w:ascii="Arial Narrow" w:eastAsia="Times New Roman" w:hAnsi="Arial Narrow" w:cs="Tahoma"/>
      <w:b/>
      <w:sz w:val="20"/>
      <w:szCs w:val="20"/>
      <w:lang w:val="en-GB" w:eastAsia="ja-JP"/>
    </w:rPr>
  </w:style>
  <w:style w:type="character" w:styleId="Hyperlink">
    <w:name w:val="Hyperlink"/>
    <w:basedOn w:val="DefaultParagraphFont"/>
    <w:uiPriority w:val="99"/>
    <w:rsid w:val="0044715D"/>
    <w:rPr>
      <w:rFonts w:cs="Times New Roman"/>
      <w:color w:val="0000FF"/>
      <w:u w:val="single"/>
    </w:rPr>
  </w:style>
  <w:style w:type="paragraph" w:styleId="BalloonText">
    <w:name w:val="Balloon Text"/>
    <w:basedOn w:val="Normal"/>
    <w:link w:val="BalloonTextChar"/>
    <w:uiPriority w:val="99"/>
    <w:semiHidden/>
    <w:unhideWhenUsed/>
    <w:rsid w:val="00447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5D"/>
    <w:rPr>
      <w:rFonts w:ascii="Tahoma" w:eastAsia="Calibri" w:hAnsi="Tahoma" w:cs="Tahoma"/>
      <w:sz w:val="16"/>
      <w:szCs w:val="16"/>
    </w:rPr>
  </w:style>
  <w:style w:type="paragraph" w:customStyle="1" w:styleId="Heading10">
    <w:name w:val="Heading1"/>
    <w:rsid w:val="0044715D"/>
    <w:pPr>
      <w:spacing w:line="240" w:lineRule="auto"/>
    </w:pPr>
    <w:rPr>
      <w:rFonts w:ascii="Calibri" w:eastAsia="Calibri" w:hAnsi="Calibri" w:cs="Calibri"/>
      <w:b/>
      <w:bCs/>
      <w:color w:val="000000"/>
      <w:sz w:val="36"/>
      <w:szCs w:val="36"/>
      <w:u w:color="000000"/>
      <w:lang w:val="en-US" w:eastAsia="en-AU"/>
    </w:rPr>
  </w:style>
  <w:style w:type="character" w:styleId="CommentReference">
    <w:name w:val="annotation reference"/>
    <w:basedOn w:val="DefaultParagraphFont"/>
    <w:uiPriority w:val="99"/>
    <w:semiHidden/>
    <w:unhideWhenUsed/>
    <w:rsid w:val="00E46C0B"/>
    <w:rPr>
      <w:sz w:val="16"/>
      <w:szCs w:val="16"/>
    </w:rPr>
  </w:style>
  <w:style w:type="paragraph" w:styleId="CommentText">
    <w:name w:val="annotation text"/>
    <w:basedOn w:val="Normal"/>
    <w:link w:val="CommentTextChar"/>
    <w:uiPriority w:val="99"/>
    <w:unhideWhenUsed/>
    <w:rsid w:val="00E46C0B"/>
    <w:pPr>
      <w:spacing w:line="240" w:lineRule="auto"/>
    </w:pPr>
    <w:rPr>
      <w:sz w:val="20"/>
      <w:szCs w:val="20"/>
    </w:rPr>
  </w:style>
  <w:style w:type="character" w:customStyle="1" w:styleId="CommentTextChar">
    <w:name w:val="Comment Text Char"/>
    <w:basedOn w:val="DefaultParagraphFont"/>
    <w:link w:val="CommentText"/>
    <w:uiPriority w:val="99"/>
    <w:rsid w:val="00E46C0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46C0B"/>
    <w:rPr>
      <w:b/>
      <w:bCs/>
    </w:rPr>
  </w:style>
  <w:style w:type="character" w:customStyle="1" w:styleId="CommentSubjectChar">
    <w:name w:val="Comment Subject Char"/>
    <w:basedOn w:val="CommentTextChar"/>
    <w:link w:val="CommentSubject"/>
    <w:uiPriority w:val="99"/>
    <w:semiHidden/>
    <w:rsid w:val="00E46C0B"/>
    <w:rPr>
      <w:rFonts w:ascii="Calibri" w:eastAsia="Calibri" w:hAnsi="Calibri" w:cs="Times New Roman"/>
      <w:b/>
      <w:bCs/>
      <w:sz w:val="20"/>
      <w:szCs w:val="20"/>
    </w:rPr>
  </w:style>
  <w:style w:type="paragraph" w:styleId="Header">
    <w:name w:val="header"/>
    <w:basedOn w:val="Normal"/>
    <w:link w:val="HeaderChar"/>
    <w:uiPriority w:val="99"/>
    <w:unhideWhenUsed/>
    <w:rsid w:val="003D69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99E"/>
    <w:rPr>
      <w:rFonts w:ascii="Calibri" w:eastAsia="Calibri" w:hAnsi="Calibri" w:cs="Times New Roman"/>
      <w:sz w:val="22"/>
    </w:rPr>
  </w:style>
  <w:style w:type="paragraph" w:styleId="Footer">
    <w:name w:val="footer"/>
    <w:basedOn w:val="Normal"/>
    <w:link w:val="FooterChar"/>
    <w:uiPriority w:val="99"/>
    <w:unhideWhenUsed/>
    <w:rsid w:val="003D69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99E"/>
    <w:rPr>
      <w:rFonts w:ascii="Calibri" w:eastAsia="Calibri" w:hAnsi="Calibri" w:cs="Times New Roman"/>
      <w:sz w:val="22"/>
    </w:rPr>
  </w:style>
  <w:style w:type="paragraph" w:styleId="Subtitle">
    <w:name w:val="Subtitle"/>
    <w:basedOn w:val="Normal"/>
    <w:next w:val="Normal"/>
    <w:link w:val="SubtitleChar"/>
    <w:uiPriority w:val="11"/>
    <w:qFormat/>
    <w:rsid w:val="00FA522E"/>
    <w:pPr>
      <w:numPr>
        <w:ilvl w:val="1"/>
      </w:numPr>
      <w:spacing w:after="360" w:line="240" w:lineRule="auto"/>
    </w:pPr>
    <w:rPr>
      <w:rFonts w:eastAsiaTheme="majorEastAsia" w:cstheme="majorBidi"/>
      <w:b/>
      <w:bCs/>
      <w:sz w:val="36"/>
      <w:szCs w:val="36"/>
      <w:lang w:bidi="hi-IN"/>
    </w:rPr>
  </w:style>
  <w:style w:type="character" w:customStyle="1" w:styleId="SubtitleChar">
    <w:name w:val="Subtitle Char"/>
    <w:basedOn w:val="DefaultParagraphFont"/>
    <w:link w:val="Subtitle"/>
    <w:uiPriority w:val="11"/>
    <w:rsid w:val="00FA522E"/>
    <w:rPr>
      <w:rFonts w:ascii="Calibri" w:eastAsiaTheme="majorEastAsia" w:hAnsi="Calibri" w:cstheme="majorBidi"/>
      <w:b/>
      <w:bCs/>
      <w:sz w:val="36"/>
      <w:szCs w:val="36"/>
      <w:lang w:bidi="hi-IN"/>
    </w:rPr>
  </w:style>
  <w:style w:type="character" w:styleId="FollowedHyperlink">
    <w:name w:val="FollowedHyperlink"/>
    <w:basedOn w:val="DefaultParagraphFont"/>
    <w:uiPriority w:val="99"/>
    <w:semiHidden/>
    <w:unhideWhenUsed/>
    <w:rsid w:val="005E5FFE"/>
    <w:rPr>
      <w:color w:val="800080" w:themeColor="followedHyperlink"/>
      <w:u w:val="single"/>
    </w:rPr>
  </w:style>
  <w:style w:type="table" w:styleId="TableGrid">
    <w:name w:val="Table Grid"/>
    <w:basedOn w:val="TableNormal"/>
    <w:uiPriority w:val="59"/>
    <w:rsid w:val="008C3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3A94"/>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uiPriority w:val="59"/>
    <w:rsid w:val="00C63A94"/>
    <w:pPr>
      <w:spacing w:after="240" w:line="240" w:lineRule="auto"/>
      <w:ind w:left="72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
    <w:name w:val="Sub-Title"/>
    <w:basedOn w:val="Normal"/>
    <w:rsid w:val="00EE7A1F"/>
    <w:pPr>
      <w:spacing w:after="240" w:line="240" w:lineRule="auto"/>
      <w:ind w:left="720"/>
      <w:jc w:val="right"/>
    </w:pPr>
    <w:rPr>
      <w:rFonts w:ascii="Arial" w:eastAsia="Times New Roman" w:hAnsi="Arial"/>
      <w:b/>
      <w:color w:val="000000"/>
      <w:sz w:val="40"/>
      <w:szCs w:val="20"/>
      <w:lang w:eastAsia="en-AU"/>
    </w:rPr>
  </w:style>
  <w:style w:type="paragraph" w:customStyle="1" w:styleId="EndNoteBibliographyTitle">
    <w:name w:val="EndNote Bibliography Title"/>
    <w:basedOn w:val="Normal"/>
    <w:link w:val="EndNoteBibliographyTitleChar"/>
    <w:rsid w:val="00B0437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B0437B"/>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B0437B"/>
    <w:pPr>
      <w:spacing w:line="240" w:lineRule="auto"/>
    </w:pPr>
    <w:rPr>
      <w:noProof/>
      <w:lang w:val="en-US"/>
    </w:rPr>
  </w:style>
  <w:style w:type="character" w:customStyle="1" w:styleId="EndNoteBibliographyChar">
    <w:name w:val="EndNote Bibliography Char"/>
    <w:basedOn w:val="DefaultParagraphFont"/>
    <w:link w:val="EndNoteBibliography"/>
    <w:rsid w:val="00B0437B"/>
    <w:rPr>
      <w:rFonts w:ascii="Calibri" w:eastAsia="Calibri" w:hAnsi="Calibri" w:cs="Times New Roman"/>
      <w:noProof/>
      <w:sz w:val="22"/>
      <w:lang w:val="en-US"/>
    </w:rPr>
  </w:style>
  <w:style w:type="table" w:customStyle="1" w:styleId="TableGrid2">
    <w:name w:val="Table Grid2"/>
    <w:basedOn w:val="TableNormal"/>
    <w:next w:val="TableGrid"/>
    <w:uiPriority w:val="59"/>
    <w:rsid w:val="0030639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512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125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D51257"/>
    <w:rPr>
      <w:vertAlign w:val="superscript"/>
    </w:rPr>
  </w:style>
  <w:style w:type="paragraph" w:styleId="Revision">
    <w:name w:val="Revision"/>
    <w:hidden/>
    <w:uiPriority w:val="99"/>
    <w:semiHidden/>
    <w:rsid w:val="00507CC9"/>
    <w:pPr>
      <w:spacing w:after="0" w:line="240" w:lineRule="auto"/>
    </w:pPr>
    <w:rPr>
      <w:rFonts w:ascii="Calibri" w:eastAsia="Calibri" w:hAnsi="Calibri" w:cs="Times New Roman"/>
      <w:sz w:val="22"/>
    </w:rPr>
  </w:style>
  <w:style w:type="paragraph" w:styleId="ListBullet">
    <w:name w:val="List Bullet"/>
    <w:basedOn w:val="Normal"/>
    <w:uiPriority w:val="99"/>
    <w:unhideWhenUsed/>
    <w:rsid w:val="00FF12DE"/>
    <w:pPr>
      <w:numPr>
        <w:numId w:val="14"/>
      </w:numPr>
      <w:contextualSpacing/>
    </w:pPr>
  </w:style>
  <w:style w:type="character" w:styleId="Emphasis">
    <w:name w:val="Emphasis"/>
    <w:basedOn w:val="DefaultParagraphFont"/>
    <w:uiPriority w:val="20"/>
    <w:qFormat/>
    <w:rsid w:val="0049117B"/>
    <w:rPr>
      <w:i/>
      <w:iCs/>
    </w:rPr>
  </w:style>
  <w:style w:type="character" w:customStyle="1" w:styleId="Heading4Char">
    <w:name w:val="Heading 4 Char"/>
    <w:basedOn w:val="DefaultParagraphFont"/>
    <w:link w:val="Heading4"/>
    <w:uiPriority w:val="9"/>
    <w:rsid w:val="002D62D7"/>
    <w:rPr>
      <w:rFonts w:asciiTheme="majorHAnsi" w:eastAsiaTheme="majorEastAsia" w:hAnsiTheme="majorHAnsi" w:cstheme="majorBidi"/>
      <w:b/>
      <w:bCs/>
      <w:i/>
      <w:iCs/>
      <w:color w:val="4F81BD" w:themeColor="accent1"/>
      <w:sz w:val="22"/>
    </w:rPr>
  </w:style>
  <w:style w:type="table" w:customStyle="1" w:styleId="TableGrid3">
    <w:name w:val="Table Grid3"/>
    <w:basedOn w:val="TableNormal"/>
    <w:next w:val="TableGrid"/>
    <w:uiPriority w:val="59"/>
    <w:rsid w:val="00BD729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1">
    <w:name w:val="smallcaps1"/>
    <w:basedOn w:val="DefaultParagraphFont"/>
    <w:rsid w:val="00BD7299"/>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7544">
      <w:bodyDiv w:val="1"/>
      <w:marLeft w:val="0"/>
      <w:marRight w:val="0"/>
      <w:marTop w:val="0"/>
      <w:marBottom w:val="0"/>
      <w:divBdr>
        <w:top w:val="none" w:sz="0" w:space="0" w:color="auto"/>
        <w:left w:val="none" w:sz="0" w:space="0" w:color="auto"/>
        <w:bottom w:val="none" w:sz="0" w:space="0" w:color="auto"/>
        <w:right w:val="none" w:sz="0" w:space="0" w:color="auto"/>
      </w:divBdr>
    </w:div>
    <w:div w:id="105930426">
      <w:bodyDiv w:val="1"/>
      <w:marLeft w:val="0"/>
      <w:marRight w:val="0"/>
      <w:marTop w:val="0"/>
      <w:marBottom w:val="0"/>
      <w:divBdr>
        <w:top w:val="none" w:sz="0" w:space="0" w:color="auto"/>
        <w:left w:val="none" w:sz="0" w:space="0" w:color="auto"/>
        <w:bottom w:val="none" w:sz="0" w:space="0" w:color="auto"/>
        <w:right w:val="none" w:sz="0" w:space="0" w:color="auto"/>
      </w:divBdr>
    </w:div>
    <w:div w:id="446899590">
      <w:bodyDiv w:val="1"/>
      <w:marLeft w:val="0"/>
      <w:marRight w:val="0"/>
      <w:marTop w:val="0"/>
      <w:marBottom w:val="0"/>
      <w:divBdr>
        <w:top w:val="none" w:sz="0" w:space="0" w:color="auto"/>
        <w:left w:val="none" w:sz="0" w:space="0" w:color="auto"/>
        <w:bottom w:val="none" w:sz="0" w:space="0" w:color="auto"/>
        <w:right w:val="none" w:sz="0" w:space="0" w:color="auto"/>
      </w:divBdr>
    </w:div>
    <w:div w:id="547834975">
      <w:bodyDiv w:val="1"/>
      <w:marLeft w:val="0"/>
      <w:marRight w:val="0"/>
      <w:marTop w:val="0"/>
      <w:marBottom w:val="0"/>
      <w:divBdr>
        <w:top w:val="none" w:sz="0" w:space="0" w:color="auto"/>
        <w:left w:val="none" w:sz="0" w:space="0" w:color="auto"/>
        <w:bottom w:val="none" w:sz="0" w:space="0" w:color="auto"/>
        <w:right w:val="none" w:sz="0" w:space="0" w:color="auto"/>
      </w:divBdr>
    </w:div>
    <w:div w:id="628361943">
      <w:bodyDiv w:val="1"/>
      <w:marLeft w:val="0"/>
      <w:marRight w:val="0"/>
      <w:marTop w:val="0"/>
      <w:marBottom w:val="0"/>
      <w:divBdr>
        <w:top w:val="none" w:sz="0" w:space="0" w:color="auto"/>
        <w:left w:val="none" w:sz="0" w:space="0" w:color="auto"/>
        <w:bottom w:val="none" w:sz="0" w:space="0" w:color="auto"/>
        <w:right w:val="none" w:sz="0" w:space="0" w:color="auto"/>
      </w:divBdr>
    </w:div>
    <w:div w:id="997150135">
      <w:bodyDiv w:val="1"/>
      <w:marLeft w:val="0"/>
      <w:marRight w:val="0"/>
      <w:marTop w:val="0"/>
      <w:marBottom w:val="0"/>
      <w:divBdr>
        <w:top w:val="none" w:sz="0" w:space="0" w:color="auto"/>
        <w:left w:val="none" w:sz="0" w:space="0" w:color="auto"/>
        <w:bottom w:val="none" w:sz="0" w:space="0" w:color="auto"/>
        <w:right w:val="none" w:sz="0" w:space="0" w:color="auto"/>
      </w:divBdr>
    </w:div>
    <w:div w:id="1108891101">
      <w:bodyDiv w:val="1"/>
      <w:marLeft w:val="0"/>
      <w:marRight w:val="0"/>
      <w:marTop w:val="0"/>
      <w:marBottom w:val="0"/>
      <w:divBdr>
        <w:top w:val="none" w:sz="0" w:space="0" w:color="auto"/>
        <w:left w:val="none" w:sz="0" w:space="0" w:color="auto"/>
        <w:bottom w:val="none" w:sz="0" w:space="0" w:color="auto"/>
        <w:right w:val="none" w:sz="0" w:space="0" w:color="auto"/>
      </w:divBdr>
    </w:div>
    <w:div w:id="1289362834">
      <w:bodyDiv w:val="1"/>
      <w:marLeft w:val="0"/>
      <w:marRight w:val="0"/>
      <w:marTop w:val="0"/>
      <w:marBottom w:val="0"/>
      <w:divBdr>
        <w:top w:val="none" w:sz="0" w:space="0" w:color="auto"/>
        <w:left w:val="none" w:sz="0" w:space="0" w:color="auto"/>
        <w:bottom w:val="none" w:sz="0" w:space="0" w:color="auto"/>
        <w:right w:val="none" w:sz="0" w:space="0" w:color="auto"/>
      </w:divBdr>
    </w:div>
    <w:div w:id="175265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hyperlink" Target="https://www.labtestsonline.org.au/learning/test-index/nicotine" TargetMode="External"/><Relationship Id="rId3" Type="http://schemas.openxmlformats.org/officeDocument/2006/relationships/customXml" Target="../customXml/item3.xml"/><Relationship Id="rId21" Type="http://schemas.openxmlformats.org/officeDocument/2006/relationships/oleObject" Target="embeddings/oleObject2.bin"/><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s://www.fda.gov/downloads/BloodBloodProducts/ucm092856.pdf"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fda.gov/downloads/ApprovedProducts/UCM217890.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emedicine.medscape.com/article/298283-workup"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www.aihw.gov.au/reports/asthma-other-chronic-respiratory-conditions/copd-chronic-obstructive-pulmonary-disease/data" TargetMode="External"/><Relationship Id="rId27" Type="http://schemas.openxmlformats.org/officeDocument/2006/relationships/hyperlink" Target="https://www.fda.gov/downloads/drugs/guidances/ucm07157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ACS Document" ma:contentTypeID="0x0101008EC947CCCD1B084C99F71A3A680BEF780100B14EDEF9676C3C4A92703A9D21965EAC" ma:contentTypeVersion="144" ma:contentTypeDescription="" ma:contentTypeScope="" ma:versionID="f4ed792ce0d80c187da0b620556f49f4">
  <xsd:schema xmlns:xsd="http://www.w3.org/2001/XMLSchema" xmlns:xs="http://www.w3.org/2001/XMLSchema" xmlns:p="http://schemas.microsoft.com/office/2006/metadata/properties" xmlns:ns2="87a88909-021b-432f-95d0-1015df505d42" xmlns:ns3="e7c191b3-8805-41ba-8e2b-b87f97ddb192" targetNamespace="http://schemas.microsoft.com/office/2006/metadata/properties" ma:root="true" ma:fieldsID="10c12abf0a4492c7e20a5571dbd34b05" ns2:_="" ns3:_="">
    <xsd:import namespace="87a88909-021b-432f-95d0-1015df505d42"/>
    <xsd:import namespace="e7c191b3-8805-41ba-8e2b-b87f97ddb192"/>
    <xsd:element name="properties">
      <xsd:complexType>
        <xsd:sequence>
          <xsd:element name="documentManagement">
            <xsd:complexType>
              <xsd:all>
                <xsd:element ref="ns2:DivisionDepartmentTaxHTField0" minOccurs="0"/>
                <xsd:element ref="ns2:TaxCatchAll" minOccurs="0"/>
                <xsd:element ref="ns2:TaxCatchAllLabel" minOccurs="0"/>
                <xsd:element ref="ns2:Document_x0020_DescriptorTaxHTField0" minOccurs="0"/>
                <xsd:element ref="ns3:RACS_x0020_ID" minOccurs="0"/>
                <xsd:element ref="ns3:Meeting_x0020_Date" minOccurs="0"/>
                <xsd:element ref="ns3:Category" minOccurs="0"/>
                <xsd:element ref="ns3:RACS_ID2_ID2" minOccurs="0"/>
                <xsd:element ref="ns3:RACS_x0020_ID_x0020__x002d__x0020_From_x003a__x0020_NameFullDesc" minOccurs="0"/>
                <xsd:element ref="ns3:RACS_ID2_ID3" minOccurs="0"/>
                <xsd:element ref="ns3:RACS_x0020_ID_x0020__x002d__x0020_To_x003a__x0020_NameFullDesc" minOccurs="0"/>
                <xsd:element ref="ns2:Month" minOccurs="0"/>
                <xsd:element ref="ns2: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88909-021b-432f-95d0-1015df505d42" elementFormDefault="qualified">
    <xsd:import namespace="http://schemas.microsoft.com/office/2006/documentManagement/types"/>
    <xsd:import namespace="http://schemas.microsoft.com/office/infopath/2007/PartnerControls"/>
    <xsd:element name="DivisionDepartmentTaxHTField0" ma:index="8" nillable="true" ma:taxonomy="true" ma:internalName="DivisionDepartmentTaxHTField0" ma:taxonomyFieldName="DivisionDepartment" ma:displayName="Division &amp; Department" ma:readOnly="false" ma:default="5;#Project Office|fcdddbaf-b0c0-4a81-9a49-0e69231f257a" ma:fieldId="{8ee66478-1b31-4582-9d05-6be6bcde4eb5}" ma:sspId="332ad5cf-e902-47c1-836b-54b4a7fe026d" ma:termSetId="d32c3b27-2227-4f97-93fe-0724f53433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f71d7bc-c762-4af1-ba77-ce0ae5c72e4f}" ma:internalName="TaxCatchAll" ma:readOnly="false" ma:showField="CatchAllData" ma:web="87a88909-021b-432f-95d0-1015df505d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f71d7bc-c762-4af1-ba77-ce0ae5c72e4f}" ma:internalName="TaxCatchAllLabel" ma:readOnly="true" ma:showField="CatchAllDataLabel" ma:web="87a88909-021b-432f-95d0-1015df505d42">
      <xsd:complexType>
        <xsd:complexContent>
          <xsd:extension base="dms:MultiChoiceLookup">
            <xsd:sequence>
              <xsd:element name="Value" type="dms:Lookup" maxOccurs="unbounded" minOccurs="0" nillable="true"/>
            </xsd:sequence>
          </xsd:extension>
        </xsd:complexContent>
      </xsd:complexType>
    </xsd:element>
    <xsd:element name="Document_x0020_DescriptorTaxHTField0" ma:index="12" nillable="true" ma:displayName="Document Descriptor_0" ma:hidden="true" ma:internalName="Document_x0020_DescriptorTaxHTField0" ma:readOnly="false">
      <xsd:simpleType>
        <xsd:restriction base="dms:Note"/>
      </xsd:simpleType>
    </xsd:element>
    <xsd:element name="Month" ma:index="21" nillable="true" ma:displayName="Month" ma:format="Dropdown" ma:hidden="true" ma:internalName="Month0" ma:readOnly="false">
      <xsd:simpleType>
        <xsd:union memberTypes="dms:Text">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union>
      </xsd:simpleType>
    </xsd:element>
    <xsd:element name="Year" ma:index="22" nillable="true" ma:displayName="Year" ma:format="Dropdown" ma:hidden="true" ma:internalName="Year0" ma:readOnly="false">
      <xsd:simpleType>
        <xsd:restriction base="dms:Choice">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schema>
  <xsd:schema xmlns:xsd="http://www.w3.org/2001/XMLSchema" xmlns:xs="http://www.w3.org/2001/XMLSchema" xmlns:dms="http://schemas.microsoft.com/office/2006/documentManagement/types" xmlns:pc="http://schemas.microsoft.com/office/infopath/2007/PartnerControls" targetNamespace="e7c191b3-8805-41ba-8e2b-b87f97ddb192" elementFormDefault="qualified">
    <xsd:import namespace="http://schemas.microsoft.com/office/2006/documentManagement/types"/>
    <xsd:import namespace="http://schemas.microsoft.com/office/infopath/2007/PartnerControls"/>
    <xsd:element name="RACS_x0020_ID" ma:index="14" nillable="true" ma:displayName="RACS ID" ma:internalName="RACS_x0020_ID">
      <xsd:complexType>
        <xsd:simpleContent>
          <xsd:extension base="dms:BusinessDataPrimaryField">
            <xsd:attribute name="BdcField" type="xsd:string" fixed="RacsID"/>
            <xsd:attribute name="RelatedFieldWssStaticName" type="xsd:string" fixed="RACS_ID2_ID0"/>
            <xsd:attribute name="SecondaryFieldBdcNames" type="xsd:string" fixed="13%20NameFullDesc%203"/>
            <xsd:attribute name="SecondaryFieldsWssStaticNames" type="xsd:string" fixed="40%20RACS%5Fx0020%5FID%5Fx003a%5F%5Fx0020%5FNameFullDesc%203"/>
            <xsd:attribute name="SystemInstance" type="xsd:string" fixed="DEXTER_RACS_ID"/>
            <xsd:attribute name="EntityNamespace" type="xsd:string" fixed="http://intranet.surgeons.org"/>
            <xsd:attribute name="EntityName" type="xsd:string" fixed="RACS_ID2"/>
            <xsd:attribute name="RelatedFieldBDCField" type="xsd:string" fixed=""/>
            <xsd:attribute name="Resolved" type="xsd:string" fixed="true"/>
          </xsd:extension>
        </xsd:simpleContent>
      </xsd:complexType>
    </xsd:element>
    <xsd:element name="Meeting_x0020_Date" ma:index="15" nillable="true" ma:displayName="Meeting Date" ma:format="DateOnly" ma:hidden="true" ma:internalName="Meeting_x0020_Date" ma:readOnly="false">
      <xsd:simpleType>
        <xsd:restriction base="dms:DateTime"/>
      </xsd:simpleType>
    </xsd:element>
    <xsd:element name="Category" ma:index="16" nillable="true" ma:displayName="Category" ma:format="Dropdown" ma:internalName="Category" ma:readOnly="false">
      <xsd:simpleType>
        <xsd:restriction base="dms:Choice">
          <xsd:enumeration value="Bid"/>
          <xsd:enumeration value="Contract"/>
          <xsd:enumeration value="Correspondence"/>
          <xsd:enumeration value="Deliverables"/>
          <xsd:enumeration value="Evidence"/>
          <xsd:enumeration value="Meetings"/>
          <xsd:enumeration value="Performance Data"/>
          <xsd:enumeration value="Plan"/>
          <xsd:enumeration value="Supporting Documentation"/>
        </xsd:restriction>
      </xsd:simpleType>
    </xsd:element>
    <xsd:element name="RACS_ID2_ID2" ma:index="17" nillable="true" ma:displayName="RACS_ID2_ID" ma:hidden="true" ma:internalName="RACS_ID2_ID2">
      <xsd:complexType>
        <xsd:simpleContent>
          <xsd:extension base="dms:BusinessDataSecondaryField">
            <xsd:attribute name="BdcField" type="xsd:string" fixed="RACS_ID2_ID"/>
          </xsd:extension>
        </xsd:simpleContent>
      </xsd:complexType>
    </xsd:element>
    <xsd:element name="RACS_x0020_ID_x0020__x002d__x0020_From_x003a__x0020_NameFullDesc" ma:index="18" nillable="true" ma:displayName="RACS ID - From: NameFullDesc" ma:internalName="RACS_x0020_ID_x0020__x002d__x0020_From_x003a__x0020_NameFullDesc">
      <xsd:complexType>
        <xsd:simpleContent>
          <xsd:extension base="dms:BusinessDataSecondaryField">
            <xsd:attribute name="BdcField" type="xsd:string" fixed="NameFullDesc"/>
          </xsd:extension>
        </xsd:simpleContent>
      </xsd:complexType>
    </xsd:element>
    <xsd:element name="RACS_ID2_ID3" ma:index="19" nillable="true" ma:displayName="RACS_ID2_ID" ma:hidden="true" ma:internalName="RACS_ID2_ID3">
      <xsd:complexType>
        <xsd:simpleContent>
          <xsd:extension base="dms:BusinessDataSecondaryField">
            <xsd:attribute name="BdcField" type="xsd:string" fixed="RACS_ID2_ID"/>
          </xsd:extension>
        </xsd:simpleContent>
      </xsd:complexType>
    </xsd:element>
    <xsd:element name="RACS_x0020_ID_x0020__x002d__x0020_To_x003a__x0020_NameFullDesc" ma:index="20" nillable="true" ma:displayName="RACS ID - To: NameFullDesc" ma:internalName="RACS_x0020_ID_x0020__x002d__x0020_To_x003a__x0020_NameFullDesc">
      <xsd:complexType>
        <xsd:simpleContent>
          <xsd:extension base="dms:BusinessDataSecondaryField">
            <xsd:attribute name="BdcField" type="xsd:string" fixed="NameFullDesc"/>
          </xsd:extension>
        </xsd:simple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ACS_ID2_ID3 xmlns="e7c191b3-8805-41ba-8e2b-b87f97ddb192" xsi:nil="true"/>
    <RACS_x0020_ID_x0020__x002d__x0020_To_x003a__x0020_NameFullDesc xmlns="e7c191b3-8805-41ba-8e2b-b87f97ddb192" xsi:nil="true"/>
    <RACS_ID2_ID2 xmlns="e7c191b3-8805-41ba-8e2b-b87f97ddb192" xsi:nil="true"/>
    <Document_x0020_DescriptorTaxHTField0 xmlns="87a88909-021b-432f-95d0-1015df505d42">Report|68d232f1-11da-4c68-bf4f-ae8ac9b1fe69</Document_x0020_DescriptorTaxHTField0>
    <Meeting_x0020_Date xmlns="e7c191b3-8805-41ba-8e2b-b87f97ddb192" xsi:nil="true"/>
    <TaxCatchAll xmlns="87a88909-021b-432f-95d0-1015df505d42">
      <Value>5</Value>
      <Value>28</Value>
    </TaxCatchAll>
    <RACS_x0020_ID_x0020__x002d__x0020_From_x003a__x0020_NameFullDesc xmlns="e7c191b3-8805-41ba-8e2b-b87f97ddb192" xsi:nil="true"/>
    <Year xmlns="87a88909-021b-432f-95d0-1015df505d42" xsi:nil="true"/>
    <Month xmlns="87a88909-021b-432f-95d0-1015df505d42" xsi:nil="true"/>
    <DivisionDepartmentTaxHTField0 xmlns="87a88909-021b-432f-95d0-1015df505d42">
      <Terms xmlns="http://schemas.microsoft.com/office/infopath/2007/PartnerControls">
        <TermInfo xmlns="http://schemas.microsoft.com/office/infopath/2007/PartnerControls">
          <TermName xmlns="http://schemas.microsoft.com/office/infopath/2007/PartnerControls">Project Office</TermName>
          <TermId xmlns="http://schemas.microsoft.com/office/infopath/2007/PartnerControls">fcdddbaf-b0c0-4a81-9a49-0e69231f257a</TermId>
        </TermInfo>
      </Terms>
    </DivisionDepartmentTaxHTField0>
    <Category xmlns="e7c191b3-8805-41ba-8e2b-b87f97ddb192">Deliverables</Category>
    <RACS_x0020_ID xmlns="e7c191b3-8805-41ba-8e2b-b87f97ddb192" xsi:nil="true" Resolved="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BC0A2-DDEF-478F-AB11-B9E503710D29}">
  <ds:schemaRefs>
    <ds:schemaRef ds:uri="http://schemas.microsoft.com/sharepoint/v3/contenttype/forms"/>
  </ds:schemaRefs>
</ds:datastoreItem>
</file>

<file path=customXml/itemProps2.xml><?xml version="1.0" encoding="utf-8"?>
<ds:datastoreItem xmlns:ds="http://schemas.openxmlformats.org/officeDocument/2006/customXml" ds:itemID="{935EBD24-11C3-4951-941B-2D0F35C59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88909-021b-432f-95d0-1015df505d42"/>
    <ds:schemaRef ds:uri="e7c191b3-8805-41ba-8e2b-b87f97ddb1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2C3CC-581B-4789-9088-6F54B7DECD05}">
  <ds:schemaRefs>
    <ds:schemaRef ds:uri="http://purl.org/dc/elements/1.1/"/>
    <ds:schemaRef ds:uri="87a88909-021b-432f-95d0-1015df505d42"/>
    <ds:schemaRef ds:uri="http://schemas.openxmlformats.org/package/2006/metadata/core-properties"/>
    <ds:schemaRef ds:uri="http://schemas.microsoft.com/office/infopath/2007/PartnerControls"/>
    <ds:schemaRef ds:uri="http://purl.org/dc/terms/"/>
    <ds:schemaRef ds:uri="http://purl.org/dc/dcmitype/"/>
    <ds:schemaRef ds:uri="http://www.w3.org/XML/1998/namespace"/>
    <ds:schemaRef ds:uri="http://schemas.microsoft.com/office/2006/documentManagement/types"/>
    <ds:schemaRef ds:uri="e7c191b3-8805-41ba-8e2b-b87f97ddb192"/>
    <ds:schemaRef ds:uri="http://schemas.microsoft.com/office/2006/metadata/properties"/>
  </ds:schemaRefs>
</ds:datastoreItem>
</file>

<file path=customXml/itemProps4.xml><?xml version="1.0" encoding="utf-8"?>
<ds:datastoreItem xmlns:ds="http://schemas.openxmlformats.org/officeDocument/2006/customXml" ds:itemID="{D6D29CD1-E4F6-48A8-8C7A-8869B722B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27</Pages>
  <Words>18180</Words>
  <Characters>103630</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Draft PICO 1530</vt:lpstr>
    </vt:vector>
  </TitlesOfParts>
  <Company>Dept Health And Ageing</Company>
  <LinksUpToDate>false</LinksUpToDate>
  <CharactersWithSpaces>121567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PICO 1530</dc:title>
  <dc:creator>Nicola Stansfield</dc:creator>
  <cp:lastModifiedBy>Faraz Ghazi</cp:lastModifiedBy>
  <cp:revision>9</cp:revision>
  <cp:lastPrinted>2018-06-13T01:04:00Z</cp:lastPrinted>
  <dcterms:created xsi:type="dcterms:W3CDTF">2018-06-21T05:00:00Z</dcterms:created>
  <dcterms:modified xsi:type="dcterms:W3CDTF">2018-06-22T00:22:00Z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0x0101008EC947CCCD1B084C99F71A3A680BEF780100B14EDEF9676C3C4A92703A9D21965EAC</vt:lpwstr>
  </property>
  <property fmtid="{D5CDD505-2E9C-101B-9397-08002B2CF9AE}" pid="3" name="Classification">
    <vt:lpwstr>74;#Project:Project Management:Documentation|8fdc1382-ca50-4f54-b601-64c255244b10</vt:lpwstr>
  </property>
  <property fmtid="{D5CDD505-2E9C-101B-9397-08002B2CF9AE}" pid="4" name="DivisionDepartment">
    <vt:lpwstr>5;#Project Office|fcdddbaf-b0c0-4a81-9a49-0e69231f257a</vt:lpwstr>
  </property>
  <property fmtid="{D5CDD505-2E9C-101B-9397-08002B2CF9AE}" pid="5" name="TaxKeyword">
    <vt:lpwstr/>
  </property>
  <property fmtid="{D5CDD505-2E9C-101B-9397-08002B2CF9AE}" pid="6" name="Document Descriptor">
    <vt:lpwstr>28;#Report|68d232f1-11da-4c68-bf4f-ae8ac9b1fe69</vt:lpwstr>
  </property>
  <property fmtid="{D5CDD505-2E9C-101B-9397-08002B2CF9AE}" pid="7" name="RACS ID: NameFullDesc">
    <vt:lpwstr/>
  </property>
  <property fmtid="{D5CDD505-2E9C-101B-9397-08002B2CF9AE}" pid="8" name="RACS_ID2_ID0">
    <vt:lpwstr/>
  </property>
  <property fmtid="{D5CDD505-2E9C-101B-9397-08002B2CF9AE}" pid="9" name="RecordPoint_WorkflowType">
    <vt:lpwstr>ActiveSubmitStub</vt:lpwstr>
  </property>
  <property fmtid="{D5CDD505-2E9C-101B-9397-08002B2CF9AE}" pid="10" name="RecordPoint_ActiveItemWebId">
    <vt:lpwstr>{87a88909-021b-432f-95d0-1015df505d42}</vt:lpwstr>
  </property>
  <property fmtid="{D5CDD505-2E9C-101B-9397-08002B2CF9AE}" pid="11" name="RecordPoint_ActiveItemSiteId">
    <vt:lpwstr>{38cbe3d8-6419-4d3d-9809-41118f1ad2ea}</vt:lpwstr>
  </property>
  <property fmtid="{D5CDD505-2E9C-101B-9397-08002B2CF9AE}" pid="12" name="RecordPoint_ActiveItemListId">
    <vt:lpwstr>{e7c191b3-8805-41ba-8e2b-b87f97ddb192}</vt:lpwstr>
  </property>
  <property fmtid="{D5CDD505-2E9C-101B-9397-08002B2CF9AE}" pid="13" name="RecordPoint_ActiveItemUniqueId">
    <vt:lpwstr>{ad6d8ddb-d0c2-4c81-8017-56f6a5b37aef}</vt:lpwstr>
  </property>
  <property fmtid="{D5CDD505-2E9C-101B-9397-08002B2CF9AE}" pid="14" name="RecordPoint_RecordNumberSubmitted">
    <vt:lpwstr>R0000587747</vt:lpwstr>
  </property>
  <property fmtid="{D5CDD505-2E9C-101B-9397-08002B2CF9AE}" pid="15" name="RecordPoint_SubmissionCompleted">
    <vt:lpwstr>2018-05-22T14:56:38.4853571+10:00</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f6d9c0923ae7485f95fe8a10f40d9332">
    <vt:lpwstr>Project:Project Management:Documentation|8fdc1382-ca50-4f54-b601-64c255244b10</vt:lpwstr>
  </property>
  <property fmtid="{D5CDD505-2E9C-101B-9397-08002B2CF9AE}" pid="20" name="Year">
    <vt:lpwstr>2018</vt:lpwstr>
  </property>
  <property fmtid="{D5CDD505-2E9C-101B-9397-08002B2CF9AE}" pid="21" name="TaxKeywordTaxHTField">
    <vt:lpwstr/>
  </property>
</Properties>
</file>