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3053200" w14:textId="672EE498" w:rsidR="00123C39" w:rsidRPr="005456EE" w:rsidRDefault="00123C39" w:rsidP="00123C3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174</w:t>
      </w:r>
      <w:r w:rsidR="003964FE">
        <w:rPr>
          <w:rFonts w:ascii="Arial" w:hAnsi="Arial" w:cs="Arial"/>
          <w:b/>
          <w:sz w:val="48"/>
          <w:szCs w:val="48"/>
        </w:rPr>
        <w:t>4</w:t>
      </w:r>
    </w:p>
    <w:p w14:paraId="434CE682" w14:textId="51F4CFFE" w:rsidR="003964FE" w:rsidRDefault="003964FE" w:rsidP="0007689B">
      <w:pPr>
        <w:spacing w:before="240" w:after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964FE">
        <w:rPr>
          <w:rFonts w:ascii="Arial" w:hAnsi="Arial" w:cs="Arial"/>
          <w:b/>
          <w:sz w:val="28"/>
          <w:szCs w:val="28"/>
          <w:vertAlign w:val="superscript"/>
        </w:rPr>
        <w:t>177</w:t>
      </w:r>
      <w:proofErr w:type="gramStart"/>
      <w:r w:rsidRPr="003964FE">
        <w:rPr>
          <w:rFonts w:ascii="Arial" w:hAnsi="Arial" w:cs="Arial"/>
          <w:b/>
          <w:sz w:val="28"/>
          <w:szCs w:val="28"/>
        </w:rPr>
        <w:t>Lutetium</w:t>
      </w:r>
      <w:r w:rsidRPr="003964FE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proofErr w:type="gramEnd"/>
      <w:r w:rsidRPr="003964FE">
        <w:rPr>
          <w:rFonts w:ascii="Arial" w:hAnsi="Arial" w:cs="Arial"/>
          <w:b/>
          <w:sz w:val="28"/>
          <w:szCs w:val="28"/>
          <w:vertAlign w:val="superscript"/>
        </w:rPr>
        <w:t>n.c.a</w:t>
      </w:r>
      <w:proofErr w:type="spellEnd"/>
      <w:r w:rsidRPr="003964FE">
        <w:rPr>
          <w:rFonts w:ascii="Arial" w:hAnsi="Arial" w:cs="Arial"/>
          <w:b/>
          <w:sz w:val="28"/>
          <w:szCs w:val="28"/>
          <w:vertAlign w:val="superscript"/>
        </w:rPr>
        <w:t>)</w:t>
      </w:r>
      <w:r w:rsidR="003B3ADF">
        <w:rPr>
          <w:rFonts w:ascii="Arial" w:hAnsi="Arial" w:cs="Arial"/>
          <w:b/>
          <w:sz w:val="28"/>
          <w:szCs w:val="28"/>
        </w:rPr>
        <w:t>-</w:t>
      </w:r>
      <w:r w:rsidR="003B3ADF">
        <w:rPr>
          <w:rFonts w:ascii="Arial" w:hAnsi="Arial" w:cs="Arial"/>
          <w:b/>
          <w:sz w:val="28"/>
          <w:szCs w:val="28"/>
        </w:rPr>
        <w:t>DOTA-o</w:t>
      </w:r>
      <w:r w:rsidRPr="003964FE">
        <w:rPr>
          <w:rFonts w:ascii="Arial" w:hAnsi="Arial" w:cs="Arial"/>
          <w:b/>
          <w:sz w:val="28"/>
          <w:szCs w:val="28"/>
        </w:rPr>
        <w:t>ctreotate treatment for advanced neuroendocrine</w:t>
      </w:r>
      <w:r w:rsidR="003B3ADF">
        <w:rPr>
          <w:rFonts w:ascii="Arial" w:hAnsi="Arial" w:cs="Arial"/>
          <w:b/>
          <w:sz w:val="28"/>
          <w:szCs w:val="28"/>
        </w:rPr>
        <w:t xml:space="preserve"> tumours</w:t>
      </w:r>
      <w:r w:rsidRPr="003964FE">
        <w:rPr>
          <w:rFonts w:ascii="Arial" w:hAnsi="Arial" w:cs="Arial"/>
          <w:b/>
          <w:sz w:val="28"/>
          <w:szCs w:val="28"/>
        </w:rPr>
        <w:t xml:space="preserve"> and other high somatostatin receptor expressing tumours</w:t>
      </w:r>
    </w:p>
    <w:p w14:paraId="2224A917" w14:textId="74282629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3ADF">
        <w:rPr>
          <w:b w:val="0"/>
        </w:rPr>
      </w:r>
      <w:r w:rsidR="003B3AD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7689B"/>
    <w:rsid w:val="000A4BDD"/>
    <w:rsid w:val="000A74BE"/>
    <w:rsid w:val="000B0CEC"/>
    <w:rsid w:val="000C3291"/>
    <w:rsid w:val="000C5AB5"/>
    <w:rsid w:val="000E53A4"/>
    <w:rsid w:val="0010233F"/>
    <w:rsid w:val="00123C39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964FE"/>
    <w:rsid w:val="003B3ADF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891733"/>
    <w:rsid w:val="00906709"/>
    <w:rsid w:val="009212C3"/>
    <w:rsid w:val="0095068C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2023-01-09T07:21:00Z</dcterms:created>
  <dcterms:modified xsi:type="dcterms:W3CDTF">2023-06-13T01:33:00Z</dcterms:modified>
</cp:coreProperties>
</file>