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9E7933">
        <w:rPr>
          <w:rFonts w:ascii="Arial" w:hAnsi="Arial" w:cs="Arial"/>
          <w:b/>
          <w:sz w:val="52"/>
          <w:szCs w:val="52"/>
        </w:rPr>
        <w:t xml:space="preserve"> 1534 - </w:t>
      </w:r>
      <w:r w:rsidR="009E7933" w:rsidRPr="009E7933">
        <w:rPr>
          <w:rFonts w:ascii="Arial" w:hAnsi="Arial" w:cs="Arial"/>
          <w:b/>
          <w:sz w:val="52"/>
          <w:szCs w:val="52"/>
        </w:rPr>
        <w:t>Heritable mutations associated with familial hypercholesterolaemia - Clinical Utility Card application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</w:t>
      </w:r>
      <w:bookmarkStart w:id="0" w:name="_GoBack"/>
      <w:bookmarkEnd w:id="0"/>
      <w:r w:rsidR="00AE1D1E">
        <w:rPr>
          <w:sz w:val="18"/>
          <w:szCs w:val="18"/>
        </w:rPr>
        <w:t xml:space="preserve">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9E7933">
        <w:rPr>
          <w:b w:val="0"/>
        </w:rPr>
      </w:r>
      <w:r w:rsidR="009E793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9E7933" w:rsidRPr="009E793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E7933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2018-10-03T04:01:00Z</dcterms:created>
  <dcterms:modified xsi:type="dcterms:W3CDTF">2018-10-03T04:01:00Z</dcterms:modified>
</cp:coreProperties>
</file>