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7B4B" w14:textId="1C6B0A68" w:rsidR="00074E40" w:rsidRDefault="00074E40" w:rsidP="00B87EDD">
      <w:pPr>
        <w:spacing w:before="240"/>
        <w:jc w:val="center"/>
      </w:pPr>
    </w:p>
    <w:p w14:paraId="33E8C304" w14:textId="42043CC0"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A05331">
        <w:rPr>
          <w:rFonts w:ascii="Arial" w:hAnsi="Arial" w:cs="Arial"/>
          <w:b/>
          <w:sz w:val="48"/>
          <w:szCs w:val="48"/>
        </w:rPr>
        <w:t>17</w:t>
      </w:r>
      <w:r w:rsidR="00123871">
        <w:rPr>
          <w:rFonts w:ascii="Arial" w:hAnsi="Arial" w:cs="Arial"/>
          <w:b/>
          <w:sz w:val="48"/>
          <w:szCs w:val="48"/>
        </w:rPr>
        <w:t>19</w:t>
      </w:r>
    </w:p>
    <w:p w14:paraId="5E50F6D6" w14:textId="77777777" w:rsidR="00123871" w:rsidRDefault="00123871" w:rsidP="00123871">
      <w:pPr>
        <w:spacing w:before="240" w:after="120"/>
        <w:jc w:val="center"/>
        <w:rPr>
          <w:rFonts w:ascii="Arial" w:hAnsi="Arial" w:cs="Arial"/>
          <w:b/>
          <w:sz w:val="28"/>
          <w:szCs w:val="28"/>
        </w:rPr>
      </w:pPr>
      <w:r w:rsidRPr="00123871">
        <w:rPr>
          <w:rFonts w:ascii="Arial" w:hAnsi="Arial" w:cs="Arial"/>
          <w:b/>
          <w:sz w:val="28"/>
          <w:szCs w:val="28"/>
        </w:rPr>
        <w:t>Insertion of bioabsorbable implant for nasal airway obstruction due to lateral wall insufficiency</w:t>
      </w:r>
    </w:p>
    <w:p w14:paraId="2224A917" w14:textId="6DEDFEB2"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20CA1E41" w14:textId="77777777" w:rsidR="00AB2ECC"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w:t>
      </w:r>
    </w:p>
    <w:p w14:paraId="3E57C66C" w14:textId="578191FB" w:rsidR="00970712" w:rsidRPr="007F1AE5" w:rsidRDefault="00970712" w:rsidP="00970712">
      <w:pPr>
        <w:spacing w:after="120"/>
        <w:rPr>
          <w:sz w:val="18"/>
          <w:szCs w:val="18"/>
        </w:rPr>
      </w:pPr>
      <w:r>
        <w:rPr>
          <w:sz w:val="18"/>
          <w:szCs w:val="18"/>
        </w:rPr>
        <w:t xml:space="preserve">Please ensure that feedback is submitted by the pre-PASC or pre-MSAC consultation deadline for this application. Consultation deadlines for each PASC and MSAC meeting are listed in the PASC and MSAC and ESC calendars available on the </w:t>
      </w:r>
      <w:hyperlink r:id="rId7"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8"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9"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AB2ECC">
        <w:rPr>
          <w:b w:val="0"/>
        </w:rPr>
      </w:r>
      <w:r w:rsidR="00AB2ECC">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AB2ECC">
        <w:rPr>
          <w:b w:val="0"/>
        </w:rPr>
      </w:r>
      <w:r w:rsidR="00AB2ECC">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0"/>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23871"/>
    <w:rsid w:val="00133B27"/>
    <w:rsid w:val="00136289"/>
    <w:rsid w:val="001449A5"/>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05331"/>
    <w:rsid w:val="00A236B8"/>
    <w:rsid w:val="00A30610"/>
    <w:rsid w:val="00A32F3E"/>
    <w:rsid w:val="00A40E72"/>
    <w:rsid w:val="00A6509E"/>
    <w:rsid w:val="00A70C2A"/>
    <w:rsid w:val="00A74450"/>
    <w:rsid w:val="00A74F06"/>
    <w:rsid w:val="00A8234F"/>
    <w:rsid w:val="00AB2ECC"/>
    <w:rsid w:val="00AC1D5E"/>
    <w:rsid w:val="00AC4E7C"/>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3" Type="http://schemas.openxmlformats.org/officeDocument/2006/relationships/settings" Target="settings.xml"/><Relationship Id="rId7" Type="http://schemas.openxmlformats.org/officeDocument/2006/relationships/hyperlink" Target="http://www.msac.gov.au/internet/msac/publishing.nsf/Content/Hom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966</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2022-05-17T09:06:00Z</dcterms:created>
  <dcterms:modified xsi:type="dcterms:W3CDTF">2022-09-27T07:29:00Z</dcterms:modified>
</cp:coreProperties>
</file>