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2A4F" w:rsidRPr="005E39A1" w:rsidRDefault="00312A4F" w:rsidP="005E39A1">
      <w:pPr>
        <w:spacing w:after="720" w:line="312" w:lineRule="auto"/>
        <w:jc w:val="center"/>
      </w:pPr>
      <w:r w:rsidRPr="008D5584">
        <w:rPr>
          <w:b/>
          <w:noProof/>
          <w:lang w:eastAsia="en-AU"/>
        </w:rPr>
        <w:drawing>
          <wp:inline distT="0" distB="0" distL="0" distR="0" wp14:anchorId="4CDB176A" wp14:editId="0C1E23B7">
            <wp:extent cx="1889760" cy="1226820"/>
            <wp:effectExtent l="0" t="0" r="0" b="0"/>
            <wp:docPr id="1" name="Picture 2" title="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9760" cy="1226820"/>
                    </a:xfrm>
                    <a:prstGeom prst="rect">
                      <a:avLst/>
                    </a:prstGeom>
                    <a:noFill/>
                    <a:ln>
                      <a:noFill/>
                    </a:ln>
                  </pic:spPr>
                </pic:pic>
              </a:graphicData>
            </a:graphic>
          </wp:inline>
        </w:drawing>
      </w:r>
    </w:p>
    <w:p w:rsidR="00312A4F" w:rsidRPr="005E39A1" w:rsidRDefault="0022173B" w:rsidP="005E39A1">
      <w:pPr>
        <w:spacing w:after="600" w:line="312" w:lineRule="auto"/>
        <w:jc w:val="center"/>
        <w:rPr>
          <w:rFonts w:cs="Arial"/>
          <w:b/>
          <w:sz w:val="36"/>
          <w:szCs w:val="36"/>
        </w:rPr>
      </w:pPr>
      <w:hyperlink r:id="rId11" w:history="1">
        <w:r w:rsidR="00312A4F" w:rsidRPr="00323092">
          <w:rPr>
            <w:rStyle w:val="Hyperlink"/>
            <w:rFonts w:cs="Arial"/>
            <w:b/>
            <w:sz w:val="36"/>
            <w:szCs w:val="36"/>
          </w:rPr>
          <w:t>MEDICAL SERVICES ADVISORY COMMITTEE</w:t>
        </w:r>
      </w:hyperlink>
      <w:bookmarkStart w:id="0" w:name="_GoBack"/>
      <w:bookmarkEnd w:id="0"/>
    </w:p>
    <w:p w:rsidR="00312A4F" w:rsidRPr="005E39A1" w:rsidRDefault="00CC394E" w:rsidP="005E39A1">
      <w:pPr>
        <w:spacing w:after="360" w:line="312" w:lineRule="auto"/>
        <w:jc w:val="center"/>
        <w:rPr>
          <w:rFonts w:cs="Tahoma"/>
          <w:sz w:val="44"/>
          <w:szCs w:val="56"/>
        </w:rPr>
      </w:pPr>
      <w:r>
        <w:rPr>
          <w:rFonts w:cs="Tahoma"/>
          <w:sz w:val="44"/>
          <w:szCs w:val="56"/>
        </w:rPr>
        <w:t>Final</w:t>
      </w:r>
      <w:r w:rsidR="00312A4F" w:rsidRPr="00312A4F">
        <w:rPr>
          <w:rFonts w:cs="Tahoma"/>
          <w:sz w:val="44"/>
          <w:szCs w:val="56"/>
        </w:rPr>
        <w:t xml:space="preserve"> protocol to guide the assessment of microwave tissue ablation for primary and secondary liver cancer</w:t>
      </w:r>
    </w:p>
    <w:p w:rsidR="00021F0C" w:rsidRPr="005E39A1" w:rsidRDefault="00B56A1C" w:rsidP="005E39A1">
      <w:pPr>
        <w:spacing w:after="360" w:line="312" w:lineRule="auto"/>
        <w:jc w:val="center"/>
        <w:rPr>
          <w:rFonts w:cs="Arial"/>
          <w:b/>
          <w:sz w:val="40"/>
          <w:szCs w:val="40"/>
        </w:rPr>
      </w:pPr>
      <w:r>
        <w:rPr>
          <w:rFonts w:cs="Arial"/>
          <w:b/>
          <w:sz w:val="36"/>
          <w:szCs w:val="36"/>
        </w:rPr>
        <w:t>MSAC</w:t>
      </w:r>
      <w:r w:rsidR="00312A4F" w:rsidRPr="002C4841">
        <w:rPr>
          <w:rFonts w:cs="Arial"/>
          <w:b/>
          <w:sz w:val="36"/>
          <w:szCs w:val="36"/>
        </w:rPr>
        <w:t xml:space="preserve"> Application </w:t>
      </w:r>
      <w:r w:rsidR="00312A4F">
        <w:rPr>
          <w:rFonts w:cs="Arial"/>
          <w:b/>
          <w:sz w:val="36"/>
          <w:szCs w:val="36"/>
        </w:rPr>
        <w:t>1402</w:t>
      </w:r>
    </w:p>
    <w:p w:rsidR="00312A4F" w:rsidRPr="00323092" w:rsidRDefault="00A7396C" w:rsidP="00312A4F">
      <w:pPr>
        <w:spacing w:line="312" w:lineRule="auto"/>
        <w:jc w:val="right"/>
        <w:rPr>
          <w:sz w:val="36"/>
          <w:szCs w:val="36"/>
        </w:rPr>
      </w:pPr>
      <w:r>
        <w:rPr>
          <w:sz w:val="36"/>
          <w:szCs w:val="36"/>
        </w:rPr>
        <w:t>January</w:t>
      </w:r>
      <w:r w:rsidR="00226647" w:rsidRPr="0045389D">
        <w:rPr>
          <w:sz w:val="36"/>
          <w:szCs w:val="36"/>
        </w:rPr>
        <w:t xml:space="preserve"> </w:t>
      </w:r>
      <w:r>
        <w:rPr>
          <w:sz w:val="36"/>
          <w:szCs w:val="36"/>
        </w:rPr>
        <w:t>2016</w:t>
      </w:r>
    </w:p>
    <w:p w:rsidR="00312A4F" w:rsidRDefault="00312A4F">
      <w:pPr>
        <w:spacing w:before="0" w:after="0" w:line="240" w:lineRule="auto"/>
        <w:ind w:left="0"/>
        <w:jc w:val="left"/>
      </w:pPr>
    </w:p>
    <w:p w:rsidR="00A34ACB" w:rsidRDefault="00A34ACB" w:rsidP="00B75317">
      <w:pPr>
        <w:sectPr w:rsidR="00A34ACB" w:rsidSect="00992B21">
          <w:headerReference w:type="even" r:id="rId12"/>
          <w:headerReference w:type="default" r:id="rId13"/>
          <w:footerReference w:type="default" r:id="rId14"/>
          <w:headerReference w:type="first" r:id="rId15"/>
          <w:footerReference w:type="first" r:id="rId16"/>
          <w:pgSz w:w="11906" w:h="16838"/>
          <w:pgMar w:top="993" w:right="1440" w:bottom="1276" w:left="1418" w:header="708" w:footer="708" w:gutter="0"/>
          <w:pgNumType w:fmt="lowerRoman" w:start="1"/>
          <w:cols w:space="708"/>
          <w:titlePg/>
          <w:docGrid w:linePitch="360"/>
        </w:sectPr>
      </w:pPr>
      <w:bookmarkStart w:id="1" w:name="_Toc401646534"/>
      <w:bookmarkStart w:id="2" w:name="_Toc401646749"/>
      <w:bookmarkStart w:id="3" w:name="_Toc401647495"/>
      <w:bookmarkEnd w:id="1"/>
      <w:bookmarkEnd w:id="2"/>
      <w:bookmarkEnd w:id="3"/>
    </w:p>
    <w:p w:rsidR="006156E0" w:rsidRDefault="006156E0" w:rsidP="00B75317">
      <w:pPr>
        <w:pStyle w:val="TOCHeading"/>
      </w:pPr>
      <w:r w:rsidRPr="00B956F2">
        <w:lastRenderedPageBreak/>
        <w:t>Table of Contents</w:t>
      </w:r>
    </w:p>
    <w:p w:rsidR="00B60494" w:rsidRDefault="006156E0">
      <w:pPr>
        <w:pStyle w:val="TOC1"/>
        <w:tabs>
          <w:tab w:val="left" w:pos="1100"/>
        </w:tabs>
        <w:rPr>
          <w:rFonts w:asciiTheme="minorHAnsi" w:eastAsiaTheme="minorEastAsia" w:hAnsiTheme="minorHAnsi" w:cstheme="minorBidi"/>
          <w:b w:val="0"/>
          <w:lang w:eastAsia="en-AU"/>
        </w:rPr>
      </w:pPr>
      <w:r w:rsidRPr="00007C2A">
        <w:fldChar w:fldCharType="begin"/>
      </w:r>
      <w:r w:rsidRPr="00323092">
        <w:instrText xml:space="preserve"> TOC \o "1-3" \h \z \u </w:instrText>
      </w:r>
      <w:r w:rsidRPr="00007C2A">
        <w:fldChar w:fldCharType="separate"/>
      </w:r>
      <w:hyperlink w:anchor="_Toc429378655" w:history="1">
        <w:r w:rsidR="00B60494" w:rsidRPr="00A43A78">
          <w:rPr>
            <w:rStyle w:val="Hyperlink"/>
          </w:rPr>
          <w:t>1</w:t>
        </w:r>
        <w:r w:rsidR="00B60494">
          <w:rPr>
            <w:rFonts w:asciiTheme="minorHAnsi" w:eastAsiaTheme="minorEastAsia" w:hAnsiTheme="minorHAnsi" w:cstheme="minorBidi"/>
            <w:b w:val="0"/>
            <w:lang w:eastAsia="en-AU"/>
          </w:rPr>
          <w:tab/>
        </w:r>
        <w:r w:rsidR="00B60494" w:rsidRPr="00A43A78">
          <w:rPr>
            <w:rStyle w:val="Hyperlink"/>
          </w:rPr>
          <w:t>Title of application</w:t>
        </w:r>
        <w:r w:rsidR="00B60494">
          <w:rPr>
            <w:webHidden/>
          </w:rPr>
          <w:tab/>
        </w:r>
        <w:r w:rsidR="00B60494">
          <w:rPr>
            <w:webHidden/>
          </w:rPr>
          <w:fldChar w:fldCharType="begin"/>
        </w:r>
        <w:r w:rsidR="00B60494">
          <w:rPr>
            <w:webHidden/>
          </w:rPr>
          <w:instrText xml:space="preserve"> PAGEREF _Toc429378655 \h </w:instrText>
        </w:r>
        <w:r w:rsidR="00B60494">
          <w:rPr>
            <w:webHidden/>
          </w:rPr>
        </w:r>
        <w:r w:rsidR="00B60494">
          <w:rPr>
            <w:webHidden/>
          </w:rPr>
          <w:fldChar w:fldCharType="separate"/>
        </w:r>
        <w:r w:rsidR="00B60494">
          <w:rPr>
            <w:webHidden/>
          </w:rPr>
          <w:t>1</w:t>
        </w:r>
        <w:r w:rsidR="00B60494">
          <w:rPr>
            <w:webHidden/>
          </w:rPr>
          <w:fldChar w:fldCharType="end"/>
        </w:r>
      </w:hyperlink>
    </w:p>
    <w:p w:rsidR="00B60494" w:rsidRDefault="0022173B">
      <w:pPr>
        <w:pStyle w:val="TOC1"/>
        <w:tabs>
          <w:tab w:val="left" w:pos="1100"/>
        </w:tabs>
        <w:rPr>
          <w:rFonts w:asciiTheme="minorHAnsi" w:eastAsiaTheme="minorEastAsia" w:hAnsiTheme="minorHAnsi" w:cstheme="minorBidi"/>
          <w:b w:val="0"/>
          <w:lang w:eastAsia="en-AU"/>
        </w:rPr>
      </w:pPr>
      <w:hyperlink w:anchor="_Toc429378656" w:history="1">
        <w:r w:rsidR="00B60494" w:rsidRPr="00A43A78">
          <w:rPr>
            <w:rStyle w:val="Hyperlink"/>
            <w:rFonts w:cs="Arial"/>
          </w:rPr>
          <w:t>2</w:t>
        </w:r>
        <w:r w:rsidR="00B60494">
          <w:rPr>
            <w:rFonts w:asciiTheme="minorHAnsi" w:eastAsiaTheme="minorEastAsia" w:hAnsiTheme="minorHAnsi" w:cstheme="minorBidi"/>
            <w:b w:val="0"/>
            <w:lang w:eastAsia="en-AU"/>
          </w:rPr>
          <w:tab/>
        </w:r>
        <w:r w:rsidR="00B60494" w:rsidRPr="00A43A78">
          <w:rPr>
            <w:rStyle w:val="Hyperlink"/>
          </w:rPr>
          <w:t>Purpose of application</w:t>
        </w:r>
        <w:r w:rsidR="00B60494">
          <w:rPr>
            <w:webHidden/>
          </w:rPr>
          <w:tab/>
        </w:r>
        <w:r w:rsidR="00B60494">
          <w:rPr>
            <w:webHidden/>
          </w:rPr>
          <w:fldChar w:fldCharType="begin"/>
        </w:r>
        <w:r w:rsidR="00B60494">
          <w:rPr>
            <w:webHidden/>
          </w:rPr>
          <w:instrText xml:space="preserve"> PAGEREF _Toc429378656 \h </w:instrText>
        </w:r>
        <w:r w:rsidR="00B60494">
          <w:rPr>
            <w:webHidden/>
          </w:rPr>
        </w:r>
        <w:r w:rsidR="00B60494">
          <w:rPr>
            <w:webHidden/>
          </w:rPr>
          <w:fldChar w:fldCharType="separate"/>
        </w:r>
        <w:r w:rsidR="00B60494">
          <w:rPr>
            <w:webHidden/>
          </w:rPr>
          <w:t>1</w:t>
        </w:r>
        <w:r w:rsidR="00B60494">
          <w:rPr>
            <w:webHidden/>
          </w:rPr>
          <w:fldChar w:fldCharType="end"/>
        </w:r>
      </w:hyperlink>
    </w:p>
    <w:p w:rsidR="00B60494" w:rsidRDefault="0022173B">
      <w:pPr>
        <w:pStyle w:val="TOC1"/>
        <w:tabs>
          <w:tab w:val="left" w:pos="1100"/>
        </w:tabs>
        <w:rPr>
          <w:rFonts w:asciiTheme="minorHAnsi" w:eastAsiaTheme="minorEastAsia" w:hAnsiTheme="minorHAnsi" w:cstheme="minorBidi"/>
          <w:b w:val="0"/>
          <w:lang w:eastAsia="en-AU"/>
        </w:rPr>
      </w:pPr>
      <w:hyperlink w:anchor="_Toc429378657" w:history="1">
        <w:r w:rsidR="00B60494" w:rsidRPr="00A43A78">
          <w:rPr>
            <w:rStyle w:val="Hyperlink"/>
          </w:rPr>
          <w:t>3</w:t>
        </w:r>
        <w:r w:rsidR="00B60494">
          <w:rPr>
            <w:rFonts w:asciiTheme="minorHAnsi" w:eastAsiaTheme="minorEastAsia" w:hAnsiTheme="minorHAnsi" w:cstheme="minorBidi"/>
            <w:b w:val="0"/>
            <w:lang w:eastAsia="en-AU"/>
          </w:rPr>
          <w:tab/>
        </w:r>
        <w:r w:rsidR="00B60494" w:rsidRPr="00A43A78">
          <w:rPr>
            <w:rStyle w:val="Hyperlink"/>
          </w:rPr>
          <w:t>Intervention – proposed medical service</w:t>
        </w:r>
        <w:r w:rsidR="00B60494">
          <w:rPr>
            <w:webHidden/>
          </w:rPr>
          <w:tab/>
        </w:r>
        <w:r w:rsidR="00B60494">
          <w:rPr>
            <w:webHidden/>
          </w:rPr>
          <w:fldChar w:fldCharType="begin"/>
        </w:r>
        <w:r w:rsidR="00B60494">
          <w:rPr>
            <w:webHidden/>
          </w:rPr>
          <w:instrText xml:space="preserve"> PAGEREF _Toc429378657 \h </w:instrText>
        </w:r>
        <w:r w:rsidR="00B60494">
          <w:rPr>
            <w:webHidden/>
          </w:rPr>
        </w:r>
        <w:r w:rsidR="00B60494">
          <w:rPr>
            <w:webHidden/>
          </w:rPr>
          <w:fldChar w:fldCharType="separate"/>
        </w:r>
        <w:r w:rsidR="00B60494">
          <w:rPr>
            <w:webHidden/>
          </w:rPr>
          <w:t>1</w:t>
        </w:r>
        <w:r w:rsidR="00B60494">
          <w:rPr>
            <w:webHidden/>
          </w:rPr>
          <w:fldChar w:fldCharType="end"/>
        </w:r>
      </w:hyperlink>
    </w:p>
    <w:p w:rsidR="00B60494" w:rsidRDefault="0022173B">
      <w:pPr>
        <w:pStyle w:val="TOC2"/>
        <w:rPr>
          <w:rFonts w:asciiTheme="minorHAnsi" w:eastAsiaTheme="minorEastAsia" w:hAnsiTheme="minorHAnsi" w:cstheme="minorBidi"/>
          <w:noProof/>
          <w:lang w:eastAsia="en-AU"/>
        </w:rPr>
      </w:pPr>
      <w:hyperlink w:anchor="_Toc429378658" w:history="1">
        <w:r w:rsidR="00B60494" w:rsidRPr="00A43A78">
          <w:rPr>
            <w:rStyle w:val="Hyperlink"/>
            <w:noProof/>
          </w:rPr>
          <w:t>3.1</w:t>
        </w:r>
        <w:r w:rsidR="00B60494">
          <w:rPr>
            <w:rFonts w:asciiTheme="minorHAnsi" w:eastAsiaTheme="minorEastAsia" w:hAnsiTheme="minorHAnsi" w:cstheme="minorBidi"/>
            <w:noProof/>
            <w:lang w:eastAsia="en-AU"/>
          </w:rPr>
          <w:tab/>
        </w:r>
        <w:r w:rsidR="00B60494" w:rsidRPr="00A43A78">
          <w:rPr>
            <w:rStyle w:val="Hyperlink"/>
            <w:noProof/>
          </w:rPr>
          <w:t>Description of the proposed medical service</w:t>
        </w:r>
        <w:r w:rsidR="00B60494">
          <w:rPr>
            <w:noProof/>
            <w:webHidden/>
          </w:rPr>
          <w:tab/>
        </w:r>
        <w:r w:rsidR="00B60494">
          <w:rPr>
            <w:noProof/>
            <w:webHidden/>
          </w:rPr>
          <w:fldChar w:fldCharType="begin"/>
        </w:r>
        <w:r w:rsidR="00B60494">
          <w:rPr>
            <w:noProof/>
            <w:webHidden/>
          </w:rPr>
          <w:instrText xml:space="preserve"> PAGEREF _Toc429378658 \h </w:instrText>
        </w:r>
        <w:r w:rsidR="00B60494">
          <w:rPr>
            <w:noProof/>
            <w:webHidden/>
          </w:rPr>
        </w:r>
        <w:r w:rsidR="00B60494">
          <w:rPr>
            <w:noProof/>
            <w:webHidden/>
          </w:rPr>
          <w:fldChar w:fldCharType="separate"/>
        </w:r>
        <w:r w:rsidR="00B60494">
          <w:rPr>
            <w:noProof/>
            <w:webHidden/>
          </w:rPr>
          <w:t>1</w:t>
        </w:r>
        <w:r w:rsidR="00B60494">
          <w:rPr>
            <w:noProof/>
            <w:webHidden/>
          </w:rPr>
          <w:fldChar w:fldCharType="end"/>
        </w:r>
      </w:hyperlink>
    </w:p>
    <w:p w:rsidR="00B60494" w:rsidRDefault="0022173B">
      <w:pPr>
        <w:pStyle w:val="TOC2"/>
        <w:rPr>
          <w:rFonts w:asciiTheme="minorHAnsi" w:eastAsiaTheme="minorEastAsia" w:hAnsiTheme="minorHAnsi" w:cstheme="minorBidi"/>
          <w:noProof/>
          <w:lang w:eastAsia="en-AU"/>
        </w:rPr>
      </w:pPr>
      <w:hyperlink w:anchor="_Toc429378659" w:history="1">
        <w:r w:rsidR="00B60494" w:rsidRPr="00A43A78">
          <w:rPr>
            <w:rStyle w:val="Hyperlink"/>
            <w:noProof/>
          </w:rPr>
          <w:t>3.2</w:t>
        </w:r>
        <w:r w:rsidR="00B60494">
          <w:rPr>
            <w:rFonts w:asciiTheme="minorHAnsi" w:eastAsiaTheme="minorEastAsia" w:hAnsiTheme="minorHAnsi" w:cstheme="minorBidi"/>
            <w:noProof/>
            <w:lang w:eastAsia="en-AU"/>
          </w:rPr>
          <w:tab/>
        </w:r>
        <w:r w:rsidR="00B60494" w:rsidRPr="00A43A78">
          <w:rPr>
            <w:rStyle w:val="Hyperlink"/>
            <w:noProof/>
          </w:rPr>
          <w:t>Registered trademark</w:t>
        </w:r>
        <w:r w:rsidR="00B60494">
          <w:rPr>
            <w:noProof/>
            <w:webHidden/>
          </w:rPr>
          <w:tab/>
        </w:r>
        <w:r w:rsidR="00B60494">
          <w:rPr>
            <w:noProof/>
            <w:webHidden/>
          </w:rPr>
          <w:fldChar w:fldCharType="begin"/>
        </w:r>
        <w:r w:rsidR="00B60494">
          <w:rPr>
            <w:noProof/>
            <w:webHidden/>
          </w:rPr>
          <w:instrText xml:space="preserve"> PAGEREF _Toc429378659 \h </w:instrText>
        </w:r>
        <w:r w:rsidR="00B60494">
          <w:rPr>
            <w:noProof/>
            <w:webHidden/>
          </w:rPr>
        </w:r>
        <w:r w:rsidR="00B60494">
          <w:rPr>
            <w:noProof/>
            <w:webHidden/>
          </w:rPr>
          <w:fldChar w:fldCharType="separate"/>
        </w:r>
        <w:r w:rsidR="00B60494">
          <w:rPr>
            <w:noProof/>
            <w:webHidden/>
          </w:rPr>
          <w:t>2</w:t>
        </w:r>
        <w:r w:rsidR="00B60494">
          <w:rPr>
            <w:noProof/>
            <w:webHidden/>
          </w:rPr>
          <w:fldChar w:fldCharType="end"/>
        </w:r>
      </w:hyperlink>
    </w:p>
    <w:p w:rsidR="00B60494" w:rsidRDefault="0022173B">
      <w:pPr>
        <w:pStyle w:val="TOC2"/>
        <w:rPr>
          <w:rFonts w:asciiTheme="minorHAnsi" w:eastAsiaTheme="minorEastAsia" w:hAnsiTheme="minorHAnsi" w:cstheme="minorBidi"/>
          <w:noProof/>
          <w:lang w:eastAsia="en-AU"/>
        </w:rPr>
      </w:pPr>
      <w:hyperlink w:anchor="_Toc429378660" w:history="1">
        <w:r w:rsidR="00B60494" w:rsidRPr="00A43A78">
          <w:rPr>
            <w:rStyle w:val="Hyperlink"/>
            <w:noProof/>
          </w:rPr>
          <w:t>3.3</w:t>
        </w:r>
        <w:r w:rsidR="00B60494">
          <w:rPr>
            <w:rFonts w:asciiTheme="minorHAnsi" w:eastAsiaTheme="minorEastAsia" w:hAnsiTheme="minorHAnsi" w:cstheme="minorBidi"/>
            <w:noProof/>
            <w:lang w:eastAsia="en-AU"/>
          </w:rPr>
          <w:tab/>
        </w:r>
        <w:r w:rsidR="00B60494" w:rsidRPr="00A43A78">
          <w:rPr>
            <w:rStyle w:val="Hyperlink"/>
            <w:noProof/>
          </w:rPr>
          <w:t>Proposed clinical setting</w:t>
        </w:r>
        <w:r w:rsidR="00B60494">
          <w:rPr>
            <w:noProof/>
            <w:webHidden/>
          </w:rPr>
          <w:tab/>
        </w:r>
        <w:r w:rsidR="00B60494">
          <w:rPr>
            <w:noProof/>
            <w:webHidden/>
          </w:rPr>
          <w:fldChar w:fldCharType="begin"/>
        </w:r>
        <w:r w:rsidR="00B60494">
          <w:rPr>
            <w:noProof/>
            <w:webHidden/>
          </w:rPr>
          <w:instrText xml:space="preserve"> PAGEREF _Toc429378660 \h </w:instrText>
        </w:r>
        <w:r w:rsidR="00B60494">
          <w:rPr>
            <w:noProof/>
            <w:webHidden/>
          </w:rPr>
        </w:r>
        <w:r w:rsidR="00B60494">
          <w:rPr>
            <w:noProof/>
            <w:webHidden/>
          </w:rPr>
          <w:fldChar w:fldCharType="separate"/>
        </w:r>
        <w:r w:rsidR="00B60494">
          <w:rPr>
            <w:noProof/>
            <w:webHidden/>
          </w:rPr>
          <w:t>3</w:t>
        </w:r>
        <w:r w:rsidR="00B60494">
          <w:rPr>
            <w:noProof/>
            <w:webHidden/>
          </w:rPr>
          <w:fldChar w:fldCharType="end"/>
        </w:r>
      </w:hyperlink>
    </w:p>
    <w:p w:rsidR="00B60494" w:rsidRDefault="0022173B">
      <w:pPr>
        <w:pStyle w:val="TOC2"/>
        <w:rPr>
          <w:rFonts w:asciiTheme="minorHAnsi" w:eastAsiaTheme="minorEastAsia" w:hAnsiTheme="minorHAnsi" w:cstheme="minorBidi"/>
          <w:noProof/>
          <w:lang w:eastAsia="en-AU"/>
        </w:rPr>
      </w:pPr>
      <w:hyperlink w:anchor="_Toc429378661" w:history="1">
        <w:r w:rsidR="00B60494" w:rsidRPr="00A43A78">
          <w:rPr>
            <w:rStyle w:val="Hyperlink"/>
            <w:noProof/>
          </w:rPr>
          <w:t>3.4</w:t>
        </w:r>
        <w:r w:rsidR="00B60494">
          <w:rPr>
            <w:rFonts w:asciiTheme="minorHAnsi" w:eastAsiaTheme="minorEastAsia" w:hAnsiTheme="minorHAnsi" w:cstheme="minorBidi"/>
            <w:noProof/>
            <w:lang w:eastAsia="en-AU"/>
          </w:rPr>
          <w:tab/>
        </w:r>
        <w:r w:rsidR="00B60494" w:rsidRPr="00A43A78">
          <w:rPr>
            <w:rStyle w:val="Hyperlink"/>
            <w:noProof/>
          </w:rPr>
          <w:t>Service delivery</w:t>
        </w:r>
        <w:r w:rsidR="00B60494">
          <w:rPr>
            <w:noProof/>
            <w:webHidden/>
          </w:rPr>
          <w:tab/>
        </w:r>
        <w:r w:rsidR="00B60494">
          <w:rPr>
            <w:noProof/>
            <w:webHidden/>
          </w:rPr>
          <w:fldChar w:fldCharType="begin"/>
        </w:r>
        <w:r w:rsidR="00B60494">
          <w:rPr>
            <w:noProof/>
            <w:webHidden/>
          </w:rPr>
          <w:instrText xml:space="preserve"> PAGEREF _Toc429378661 \h </w:instrText>
        </w:r>
        <w:r w:rsidR="00B60494">
          <w:rPr>
            <w:noProof/>
            <w:webHidden/>
          </w:rPr>
        </w:r>
        <w:r w:rsidR="00B60494">
          <w:rPr>
            <w:noProof/>
            <w:webHidden/>
          </w:rPr>
          <w:fldChar w:fldCharType="separate"/>
        </w:r>
        <w:r w:rsidR="00B60494">
          <w:rPr>
            <w:noProof/>
            <w:webHidden/>
          </w:rPr>
          <w:t>3</w:t>
        </w:r>
        <w:r w:rsidR="00B60494">
          <w:rPr>
            <w:noProof/>
            <w:webHidden/>
          </w:rPr>
          <w:fldChar w:fldCharType="end"/>
        </w:r>
      </w:hyperlink>
    </w:p>
    <w:p w:rsidR="00B60494" w:rsidRDefault="0022173B">
      <w:pPr>
        <w:pStyle w:val="TOC1"/>
        <w:tabs>
          <w:tab w:val="left" w:pos="1100"/>
        </w:tabs>
        <w:rPr>
          <w:rFonts w:asciiTheme="minorHAnsi" w:eastAsiaTheme="minorEastAsia" w:hAnsiTheme="minorHAnsi" w:cstheme="minorBidi"/>
          <w:b w:val="0"/>
          <w:lang w:eastAsia="en-AU"/>
        </w:rPr>
      </w:pPr>
      <w:hyperlink w:anchor="_Toc429378662" w:history="1">
        <w:r w:rsidR="00B60494" w:rsidRPr="00A43A78">
          <w:rPr>
            <w:rStyle w:val="Hyperlink"/>
          </w:rPr>
          <w:t>4</w:t>
        </w:r>
        <w:r w:rsidR="00B60494">
          <w:rPr>
            <w:rFonts w:asciiTheme="minorHAnsi" w:eastAsiaTheme="minorEastAsia" w:hAnsiTheme="minorHAnsi" w:cstheme="minorBidi"/>
            <w:b w:val="0"/>
            <w:lang w:eastAsia="en-AU"/>
          </w:rPr>
          <w:tab/>
        </w:r>
        <w:r w:rsidR="00B60494" w:rsidRPr="00A43A78">
          <w:rPr>
            <w:rStyle w:val="Hyperlink"/>
          </w:rPr>
          <w:t>Co-dependent information</w:t>
        </w:r>
        <w:r w:rsidR="00B60494">
          <w:rPr>
            <w:webHidden/>
          </w:rPr>
          <w:tab/>
        </w:r>
        <w:r w:rsidR="00B60494">
          <w:rPr>
            <w:webHidden/>
          </w:rPr>
          <w:fldChar w:fldCharType="begin"/>
        </w:r>
        <w:r w:rsidR="00B60494">
          <w:rPr>
            <w:webHidden/>
          </w:rPr>
          <w:instrText xml:space="preserve"> PAGEREF _Toc429378662 \h </w:instrText>
        </w:r>
        <w:r w:rsidR="00B60494">
          <w:rPr>
            <w:webHidden/>
          </w:rPr>
        </w:r>
        <w:r w:rsidR="00B60494">
          <w:rPr>
            <w:webHidden/>
          </w:rPr>
          <w:fldChar w:fldCharType="separate"/>
        </w:r>
        <w:r w:rsidR="00B60494">
          <w:rPr>
            <w:webHidden/>
          </w:rPr>
          <w:t>4</w:t>
        </w:r>
        <w:r w:rsidR="00B60494">
          <w:rPr>
            <w:webHidden/>
          </w:rPr>
          <w:fldChar w:fldCharType="end"/>
        </w:r>
      </w:hyperlink>
    </w:p>
    <w:p w:rsidR="00B60494" w:rsidRDefault="0022173B">
      <w:pPr>
        <w:pStyle w:val="TOC2"/>
        <w:rPr>
          <w:rFonts w:asciiTheme="minorHAnsi" w:eastAsiaTheme="minorEastAsia" w:hAnsiTheme="minorHAnsi" w:cstheme="minorBidi"/>
          <w:noProof/>
          <w:lang w:eastAsia="en-AU"/>
        </w:rPr>
      </w:pPr>
      <w:hyperlink w:anchor="_Toc429378663" w:history="1">
        <w:r w:rsidR="00B60494" w:rsidRPr="00A43A78">
          <w:rPr>
            <w:rStyle w:val="Hyperlink"/>
            <w:noProof/>
          </w:rPr>
          <w:t>4.1</w:t>
        </w:r>
        <w:r w:rsidR="00B60494">
          <w:rPr>
            <w:rFonts w:asciiTheme="minorHAnsi" w:eastAsiaTheme="minorEastAsia" w:hAnsiTheme="minorHAnsi" w:cstheme="minorBidi"/>
            <w:noProof/>
            <w:lang w:eastAsia="en-AU"/>
          </w:rPr>
          <w:tab/>
        </w:r>
        <w:r w:rsidR="00B60494" w:rsidRPr="00A43A78">
          <w:rPr>
            <w:rStyle w:val="Hyperlink"/>
            <w:noProof/>
          </w:rPr>
          <w:t>Service</w:t>
        </w:r>
        <w:r w:rsidR="00B60494">
          <w:rPr>
            <w:noProof/>
            <w:webHidden/>
          </w:rPr>
          <w:tab/>
        </w:r>
        <w:r w:rsidR="00B60494">
          <w:rPr>
            <w:noProof/>
            <w:webHidden/>
          </w:rPr>
          <w:fldChar w:fldCharType="begin"/>
        </w:r>
        <w:r w:rsidR="00B60494">
          <w:rPr>
            <w:noProof/>
            <w:webHidden/>
          </w:rPr>
          <w:instrText xml:space="preserve"> PAGEREF _Toc429378663 \h </w:instrText>
        </w:r>
        <w:r w:rsidR="00B60494">
          <w:rPr>
            <w:noProof/>
            <w:webHidden/>
          </w:rPr>
        </w:r>
        <w:r w:rsidR="00B60494">
          <w:rPr>
            <w:noProof/>
            <w:webHidden/>
          </w:rPr>
          <w:fldChar w:fldCharType="separate"/>
        </w:r>
        <w:r w:rsidR="00B60494">
          <w:rPr>
            <w:noProof/>
            <w:webHidden/>
          </w:rPr>
          <w:t>4</w:t>
        </w:r>
        <w:r w:rsidR="00B60494">
          <w:rPr>
            <w:noProof/>
            <w:webHidden/>
          </w:rPr>
          <w:fldChar w:fldCharType="end"/>
        </w:r>
      </w:hyperlink>
    </w:p>
    <w:p w:rsidR="00B60494" w:rsidRDefault="0022173B">
      <w:pPr>
        <w:pStyle w:val="TOC2"/>
        <w:rPr>
          <w:rFonts w:asciiTheme="minorHAnsi" w:eastAsiaTheme="minorEastAsia" w:hAnsiTheme="minorHAnsi" w:cstheme="minorBidi"/>
          <w:noProof/>
          <w:lang w:eastAsia="en-AU"/>
        </w:rPr>
      </w:pPr>
      <w:hyperlink w:anchor="_Toc429378664" w:history="1">
        <w:r w:rsidR="00B60494" w:rsidRPr="00A43A78">
          <w:rPr>
            <w:rStyle w:val="Hyperlink"/>
            <w:noProof/>
          </w:rPr>
          <w:t>4.2</w:t>
        </w:r>
        <w:r w:rsidR="00B60494">
          <w:rPr>
            <w:rFonts w:asciiTheme="minorHAnsi" w:eastAsiaTheme="minorEastAsia" w:hAnsiTheme="minorHAnsi" w:cstheme="minorBidi"/>
            <w:noProof/>
            <w:lang w:eastAsia="en-AU"/>
          </w:rPr>
          <w:tab/>
        </w:r>
        <w:r w:rsidR="00B60494" w:rsidRPr="00A43A78">
          <w:rPr>
            <w:rStyle w:val="Hyperlink"/>
            <w:noProof/>
          </w:rPr>
          <w:t>Pharmaceutical</w:t>
        </w:r>
        <w:r w:rsidR="00B60494">
          <w:rPr>
            <w:noProof/>
            <w:webHidden/>
          </w:rPr>
          <w:tab/>
        </w:r>
        <w:r w:rsidR="00B60494">
          <w:rPr>
            <w:noProof/>
            <w:webHidden/>
          </w:rPr>
          <w:fldChar w:fldCharType="begin"/>
        </w:r>
        <w:r w:rsidR="00B60494">
          <w:rPr>
            <w:noProof/>
            <w:webHidden/>
          </w:rPr>
          <w:instrText xml:space="preserve"> PAGEREF _Toc429378664 \h </w:instrText>
        </w:r>
        <w:r w:rsidR="00B60494">
          <w:rPr>
            <w:noProof/>
            <w:webHidden/>
          </w:rPr>
        </w:r>
        <w:r w:rsidR="00B60494">
          <w:rPr>
            <w:noProof/>
            <w:webHidden/>
          </w:rPr>
          <w:fldChar w:fldCharType="separate"/>
        </w:r>
        <w:r w:rsidR="00B60494">
          <w:rPr>
            <w:noProof/>
            <w:webHidden/>
          </w:rPr>
          <w:t>4</w:t>
        </w:r>
        <w:r w:rsidR="00B60494">
          <w:rPr>
            <w:noProof/>
            <w:webHidden/>
          </w:rPr>
          <w:fldChar w:fldCharType="end"/>
        </w:r>
      </w:hyperlink>
    </w:p>
    <w:p w:rsidR="00B60494" w:rsidRDefault="0022173B">
      <w:pPr>
        <w:pStyle w:val="TOC2"/>
        <w:rPr>
          <w:rFonts w:asciiTheme="minorHAnsi" w:eastAsiaTheme="minorEastAsia" w:hAnsiTheme="minorHAnsi" w:cstheme="minorBidi"/>
          <w:noProof/>
          <w:lang w:eastAsia="en-AU"/>
        </w:rPr>
      </w:pPr>
      <w:hyperlink w:anchor="_Toc429378665" w:history="1">
        <w:r w:rsidR="00B60494" w:rsidRPr="00A43A78">
          <w:rPr>
            <w:rStyle w:val="Hyperlink"/>
            <w:noProof/>
          </w:rPr>
          <w:t>4.3</w:t>
        </w:r>
        <w:r w:rsidR="00B60494">
          <w:rPr>
            <w:rFonts w:asciiTheme="minorHAnsi" w:eastAsiaTheme="minorEastAsia" w:hAnsiTheme="minorHAnsi" w:cstheme="minorBidi"/>
            <w:noProof/>
            <w:lang w:eastAsia="en-AU"/>
          </w:rPr>
          <w:tab/>
        </w:r>
        <w:r w:rsidR="00B60494" w:rsidRPr="00A43A78">
          <w:rPr>
            <w:rStyle w:val="Hyperlink"/>
            <w:noProof/>
          </w:rPr>
          <w:t>Medical device or prosthesis</w:t>
        </w:r>
        <w:r w:rsidR="00B60494">
          <w:rPr>
            <w:noProof/>
            <w:webHidden/>
          </w:rPr>
          <w:tab/>
        </w:r>
        <w:r w:rsidR="00B60494">
          <w:rPr>
            <w:noProof/>
            <w:webHidden/>
          </w:rPr>
          <w:fldChar w:fldCharType="begin"/>
        </w:r>
        <w:r w:rsidR="00B60494">
          <w:rPr>
            <w:noProof/>
            <w:webHidden/>
          </w:rPr>
          <w:instrText xml:space="preserve"> PAGEREF _Toc429378665 \h </w:instrText>
        </w:r>
        <w:r w:rsidR="00B60494">
          <w:rPr>
            <w:noProof/>
            <w:webHidden/>
          </w:rPr>
        </w:r>
        <w:r w:rsidR="00B60494">
          <w:rPr>
            <w:noProof/>
            <w:webHidden/>
          </w:rPr>
          <w:fldChar w:fldCharType="separate"/>
        </w:r>
        <w:r w:rsidR="00B60494">
          <w:rPr>
            <w:noProof/>
            <w:webHidden/>
          </w:rPr>
          <w:t>4</w:t>
        </w:r>
        <w:r w:rsidR="00B60494">
          <w:rPr>
            <w:noProof/>
            <w:webHidden/>
          </w:rPr>
          <w:fldChar w:fldCharType="end"/>
        </w:r>
      </w:hyperlink>
    </w:p>
    <w:p w:rsidR="00B60494" w:rsidRDefault="0022173B">
      <w:pPr>
        <w:pStyle w:val="TOC1"/>
        <w:tabs>
          <w:tab w:val="left" w:pos="1100"/>
        </w:tabs>
        <w:rPr>
          <w:rFonts w:asciiTheme="minorHAnsi" w:eastAsiaTheme="minorEastAsia" w:hAnsiTheme="minorHAnsi" w:cstheme="minorBidi"/>
          <w:b w:val="0"/>
          <w:lang w:eastAsia="en-AU"/>
        </w:rPr>
      </w:pPr>
      <w:hyperlink w:anchor="_Toc429378666" w:history="1">
        <w:r w:rsidR="00B60494" w:rsidRPr="00A43A78">
          <w:rPr>
            <w:rStyle w:val="Hyperlink"/>
            <w:rFonts w:cs="Arial"/>
          </w:rPr>
          <w:t>5</w:t>
        </w:r>
        <w:r w:rsidR="00B60494">
          <w:rPr>
            <w:rFonts w:asciiTheme="minorHAnsi" w:eastAsiaTheme="minorEastAsia" w:hAnsiTheme="minorHAnsi" w:cstheme="minorBidi"/>
            <w:b w:val="0"/>
            <w:lang w:eastAsia="en-AU"/>
          </w:rPr>
          <w:tab/>
        </w:r>
        <w:r w:rsidR="00B60494" w:rsidRPr="00A43A78">
          <w:rPr>
            <w:rStyle w:val="Hyperlink"/>
          </w:rPr>
          <w:t>Population eligible for the proposed medical service</w:t>
        </w:r>
        <w:r w:rsidR="00B60494">
          <w:rPr>
            <w:webHidden/>
          </w:rPr>
          <w:tab/>
        </w:r>
        <w:r w:rsidR="00B60494">
          <w:rPr>
            <w:webHidden/>
          </w:rPr>
          <w:fldChar w:fldCharType="begin"/>
        </w:r>
        <w:r w:rsidR="00B60494">
          <w:rPr>
            <w:webHidden/>
          </w:rPr>
          <w:instrText xml:space="preserve"> PAGEREF _Toc429378666 \h </w:instrText>
        </w:r>
        <w:r w:rsidR="00B60494">
          <w:rPr>
            <w:webHidden/>
          </w:rPr>
        </w:r>
        <w:r w:rsidR="00B60494">
          <w:rPr>
            <w:webHidden/>
          </w:rPr>
          <w:fldChar w:fldCharType="separate"/>
        </w:r>
        <w:r w:rsidR="00B60494">
          <w:rPr>
            <w:webHidden/>
          </w:rPr>
          <w:t>4</w:t>
        </w:r>
        <w:r w:rsidR="00B60494">
          <w:rPr>
            <w:webHidden/>
          </w:rPr>
          <w:fldChar w:fldCharType="end"/>
        </w:r>
      </w:hyperlink>
    </w:p>
    <w:p w:rsidR="00B60494" w:rsidRDefault="0022173B">
      <w:pPr>
        <w:pStyle w:val="TOC2"/>
        <w:rPr>
          <w:rFonts w:asciiTheme="minorHAnsi" w:eastAsiaTheme="minorEastAsia" w:hAnsiTheme="minorHAnsi" w:cstheme="minorBidi"/>
          <w:noProof/>
          <w:lang w:eastAsia="en-AU"/>
        </w:rPr>
      </w:pPr>
      <w:hyperlink w:anchor="_Toc429378667" w:history="1">
        <w:r w:rsidR="00B60494" w:rsidRPr="00A43A78">
          <w:rPr>
            <w:rStyle w:val="Hyperlink"/>
            <w:noProof/>
          </w:rPr>
          <w:t>5.1</w:t>
        </w:r>
        <w:r w:rsidR="00B60494">
          <w:rPr>
            <w:rFonts w:asciiTheme="minorHAnsi" w:eastAsiaTheme="minorEastAsia" w:hAnsiTheme="minorHAnsi" w:cstheme="minorBidi"/>
            <w:noProof/>
            <w:lang w:eastAsia="en-AU"/>
          </w:rPr>
          <w:tab/>
        </w:r>
        <w:r w:rsidR="00B60494" w:rsidRPr="00A43A78">
          <w:rPr>
            <w:rStyle w:val="Hyperlink"/>
            <w:noProof/>
          </w:rPr>
          <w:t>Medical condition relevant to the service</w:t>
        </w:r>
        <w:r w:rsidR="00B60494">
          <w:rPr>
            <w:noProof/>
            <w:webHidden/>
          </w:rPr>
          <w:tab/>
        </w:r>
        <w:r w:rsidR="00B60494">
          <w:rPr>
            <w:noProof/>
            <w:webHidden/>
          </w:rPr>
          <w:fldChar w:fldCharType="begin"/>
        </w:r>
        <w:r w:rsidR="00B60494">
          <w:rPr>
            <w:noProof/>
            <w:webHidden/>
          </w:rPr>
          <w:instrText xml:space="preserve"> PAGEREF _Toc429378667 \h </w:instrText>
        </w:r>
        <w:r w:rsidR="00B60494">
          <w:rPr>
            <w:noProof/>
            <w:webHidden/>
          </w:rPr>
        </w:r>
        <w:r w:rsidR="00B60494">
          <w:rPr>
            <w:noProof/>
            <w:webHidden/>
          </w:rPr>
          <w:fldChar w:fldCharType="separate"/>
        </w:r>
        <w:r w:rsidR="00B60494">
          <w:rPr>
            <w:noProof/>
            <w:webHidden/>
          </w:rPr>
          <w:t>4</w:t>
        </w:r>
        <w:r w:rsidR="00B60494">
          <w:rPr>
            <w:noProof/>
            <w:webHidden/>
          </w:rPr>
          <w:fldChar w:fldCharType="end"/>
        </w:r>
      </w:hyperlink>
    </w:p>
    <w:p w:rsidR="00B60494" w:rsidRDefault="0022173B">
      <w:pPr>
        <w:pStyle w:val="TOC3"/>
        <w:rPr>
          <w:rFonts w:asciiTheme="minorHAnsi" w:eastAsiaTheme="minorEastAsia" w:hAnsiTheme="minorHAnsi" w:cstheme="minorBidi"/>
          <w:noProof/>
          <w:lang w:eastAsia="en-AU"/>
        </w:rPr>
      </w:pPr>
      <w:hyperlink w:anchor="_Toc429378668" w:history="1">
        <w:r w:rsidR="00B60494" w:rsidRPr="00A43A78">
          <w:rPr>
            <w:rStyle w:val="Hyperlink"/>
            <w:rFonts w:eastAsia="MS Gothic"/>
            <w:noProof/>
          </w:rPr>
          <w:t>5.1.1</w:t>
        </w:r>
        <w:r w:rsidR="00B60494">
          <w:rPr>
            <w:rFonts w:asciiTheme="minorHAnsi" w:eastAsiaTheme="minorEastAsia" w:hAnsiTheme="minorHAnsi" w:cstheme="minorBidi"/>
            <w:noProof/>
            <w:lang w:eastAsia="en-AU"/>
          </w:rPr>
          <w:tab/>
        </w:r>
        <w:r w:rsidR="00B60494" w:rsidRPr="00A43A78">
          <w:rPr>
            <w:rStyle w:val="Hyperlink"/>
            <w:rFonts w:eastAsia="MS Gothic"/>
            <w:noProof/>
          </w:rPr>
          <w:t>Primary liver cancer</w:t>
        </w:r>
        <w:r w:rsidR="00B60494">
          <w:rPr>
            <w:noProof/>
            <w:webHidden/>
          </w:rPr>
          <w:tab/>
        </w:r>
        <w:r w:rsidR="00B60494">
          <w:rPr>
            <w:noProof/>
            <w:webHidden/>
          </w:rPr>
          <w:fldChar w:fldCharType="begin"/>
        </w:r>
        <w:r w:rsidR="00B60494">
          <w:rPr>
            <w:noProof/>
            <w:webHidden/>
          </w:rPr>
          <w:instrText xml:space="preserve"> PAGEREF _Toc429378668 \h </w:instrText>
        </w:r>
        <w:r w:rsidR="00B60494">
          <w:rPr>
            <w:noProof/>
            <w:webHidden/>
          </w:rPr>
        </w:r>
        <w:r w:rsidR="00B60494">
          <w:rPr>
            <w:noProof/>
            <w:webHidden/>
          </w:rPr>
          <w:fldChar w:fldCharType="separate"/>
        </w:r>
        <w:r w:rsidR="00B60494">
          <w:rPr>
            <w:noProof/>
            <w:webHidden/>
          </w:rPr>
          <w:t>4</w:t>
        </w:r>
        <w:r w:rsidR="00B60494">
          <w:rPr>
            <w:noProof/>
            <w:webHidden/>
          </w:rPr>
          <w:fldChar w:fldCharType="end"/>
        </w:r>
      </w:hyperlink>
    </w:p>
    <w:p w:rsidR="00B60494" w:rsidRDefault="0022173B">
      <w:pPr>
        <w:pStyle w:val="TOC3"/>
        <w:rPr>
          <w:rFonts w:asciiTheme="minorHAnsi" w:eastAsiaTheme="minorEastAsia" w:hAnsiTheme="minorHAnsi" w:cstheme="minorBidi"/>
          <w:noProof/>
          <w:lang w:eastAsia="en-AU"/>
        </w:rPr>
      </w:pPr>
      <w:hyperlink w:anchor="_Toc429378669" w:history="1">
        <w:r w:rsidR="00B60494" w:rsidRPr="00A43A78">
          <w:rPr>
            <w:rStyle w:val="Hyperlink"/>
            <w:rFonts w:eastAsia="MS Gothic"/>
            <w:noProof/>
          </w:rPr>
          <w:t>5.1.2</w:t>
        </w:r>
        <w:r w:rsidR="00B60494">
          <w:rPr>
            <w:rFonts w:asciiTheme="minorHAnsi" w:eastAsiaTheme="minorEastAsia" w:hAnsiTheme="minorHAnsi" w:cstheme="minorBidi"/>
            <w:noProof/>
            <w:lang w:eastAsia="en-AU"/>
          </w:rPr>
          <w:tab/>
        </w:r>
        <w:r w:rsidR="00B60494" w:rsidRPr="00A43A78">
          <w:rPr>
            <w:rStyle w:val="Hyperlink"/>
            <w:rFonts w:eastAsia="MS Gothic"/>
            <w:noProof/>
          </w:rPr>
          <w:t>Secondary liver cancer</w:t>
        </w:r>
        <w:r w:rsidR="00B60494">
          <w:rPr>
            <w:noProof/>
            <w:webHidden/>
          </w:rPr>
          <w:tab/>
        </w:r>
        <w:r w:rsidR="00B60494">
          <w:rPr>
            <w:noProof/>
            <w:webHidden/>
          </w:rPr>
          <w:fldChar w:fldCharType="begin"/>
        </w:r>
        <w:r w:rsidR="00B60494">
          <w:rPr>
            <w:noProof/>
            <w:webHidden/>
          </w:rPr>
          <w:instrText xml:space="preserve"> PAGEREF _Toc429378669 \h </w:instrText>
        </w:r>
        <w:r w:rsidR="00B60494">
          <w:rPr>
            <w:noProof/>
            <w:webHidden/>
          </w:rPr>
        </w:r>
        <w:r w:rsidR="00B60494">
          <w:rPr>
            <w:noProof/>
            <w:webHidden/>
          </w:rPr>
          <w:fldChar w:fldCharType="separate"/>
        </w:r>
        <w:r w:rsidR="00B60494">
          <w:rPr>
            <w:noProof/>
            <w:webHidden/>
          </w:rPr>
          <w:t>5</w:t>
        </w:r>
        <w:r w:rsidR="00B60494">
          <w:rPr>
            <w:noProof/>
            <w:webHidden/>
          </w:rPr>
          <w:fldChar w:fldCharType="end"/>
        </w:r>
      </w:hyperlink>
    </w:p>
    <w:p w:rsidR="00B60494" w:rsidRDefault="0022173B">
      <w:pPr>
        <w:pStyle w:val="TOC2"/>
        <w:rPr>
          <w:rFonts w:asciiTheme="minorHAnsi" w:eastAsiaTheme="minorEastAsia" w:hAnsiTheme="minorHAnsi" w:cstheme="minorBidi"/>
          <w:noProof/>
          <w:lang w:eastAsia="en-AU"/>
        </w:rPr>
      </w:pPr>
      <w:hyperlink w:anchor="_Toc429378670" w:history="1">
        <w:r w:rsidR="00B60494" w:rsidRPr="00A43A78">
          <w:rPr>
            <w:rStyle w:val="Hyperlink"/>
            <w:noProof/>
          </w:rPr>
          <w:t>5.2</w:t>
        </w:r>
        <w:r w:rsidR="00B60494">
          <w:rPr>
            <w:rFonts w:asciiTheme="minorHAnsi" w:eastAsiaTheme="minorEastAsia" w:hAnsiTheme="minorHAnsi" w:cstheme="minorBidi"/>
            <w:noProof/>
            <w:lang w:eastAsia="en-AU"/>
          </w:rPr>
          <w:tab/>
        </w:r>
        <w:r w:rsidR="00B60494" w:rsidRPr="00A43A78">
          <w:rPr>
            <w:rStyle w:val="Hyperlink"/>
            <w:noProof/>
          </w:rPr>
          <w:t>Proposed patient population and expected utilisation</w:t>
        </w:r>
        <w:r w:rsidR="00B60494">
          <w:rPr>
            <w:noProof/>
            <w:webHidden/>
          </w:rPr>
          <w:tab/>
        </w:r>
        <w:r w:rsidR="00B60494">
          <w:rPr>
            <w:noProof/>
            <w:webHidden/>
          </w:rPr>
          <w:fldChar w:fldCharType="begin"/>
        </w:r>
        <w:r w:rsidR="00B60494">
          <w:rPr>
            <w:noProof/>
            <w:webHidden/>
          </w:rPr>
          <w:instrText xml:space="preserve"> PAGEREF _Toc429378670 \h </w:instrText>
        </w:r>
        <w:r w:rsidR="00B60494">
          <w:rPr>
            <w:noProof/>
            <w:webHidden/>
          </w:rPr>
        </w:r>
        <w:r w:rsidR="00B60494">
          <w:rPr>
            <w:noProof/>
            <w:webHidden/>
          </w:rPr>
          <w:fldChar w:fldCharType="separate"/>
        </w:r>
        <w:r w:rsidR="00B60494">
          <w:rPr>
            <w:noProof/>
            <w:webHidden/>
          </w:rPr>
          <w:t>6</w:t>
        </w:r>
        <w:r w:rsidR="00B60494">
          <w:rPr>
            <w:noProof/>
            <w:webHidden/>
          </w:rPr>
          <w:fldChar w:fldCharType="end"/>
        </w:r>
      </w:hyperlink>
    </w:p>
    <w:p w:rsidR="00B60494" w:rsidRDefault="0022173B">
      <w:pPr>
        <w:pStyle w:val="TOC2"/>
        <w:rPr>
          <w:rFonts w:asciiTheme="minorHAnsi" w:eastAsiaTheme="minorEastAsia" w:hAnsiTheme="minorHAnsi" w:cstheme="minorBidi"/>
          <w:noProof/>
          <w:lang w:eastAsia="en-AU"/>
        </w:rPr>
      </w:pPr>
      <w:hyperlink w:anchor="_Toc429378671" w:history="1">
        <w:r w:rsidR="00B60494" w:rsidRPr="00A43A78">
          <w:rPr>
            <w:rStyle w:val="Hyperlink"/>
            <w:noProof/>
          </w:rPr>
          <w:t>5.3</w:t>
        </w:r>
        <w:r w:rsidR="00B60494">
          <w:rPr>
            <w:rFonts w:asciiTheme="minorHAnsi" w:eastAsiaTheme="minorEastAsia" w:hAnsiTheme="minorHAnsi" w:cstheme="minorBidi"/>
            <w:noProof/>
            <w:lang w:eastAsia="en-AU"/>
          </w:rPr>
          <w:tab/>
        </w:r>
        <w:r w:rsidR="00B60494" w:rsidRPr="00A43A78">
          <w:rPr>
            <w:rStyle w:val="Hyperlink"/>
            <w:noProof/>
          </w:rPr>
          <w:t>Evidence for the population that would benefit from this service</w:t>
        </w:r>
        <w:r w:rsidR="00B60494">
          <w:rPr>
            <w:noProof/>
            <w:webHidden/>
          </w:rPr>
          <w:tab/>
        </w:r>
        <w:r w:rsidR="00B60494">
          <w:rPr>
            <w:noProof/>
            <w:webHidden/>
          </w:rPr>
          <w:fldChar w:fldCharType="begin"/>
        </w:r>
        <w:r w:rsidR="00B60494">
          <w:rPr>
            <w:noProof/>
            <w:webHidden/>
          </w:rPr>
          <w:instrText xml:space="preserve"> PAGEREF _Toc429378671 \h </w:instrText>
        </w:r>
        <w:r w:rsidR="00B60494">
          <w:rPr>
            <w:noProof/>
            <w:webHidden/>
          </w:rPr>
        </w:r>
        <w:r w:rsidR="00B60494">
          <w:rPr>
            <w:noProof/>
            <w:webHidden/>
          </w:rPr>
          <w:fldChar w:fldCharType="separate"/>
        </w:r>
        <w:r w:rsidR="00B60494">
          <w:rPr>
            <w:noProof/>
            <w:webHidden/>
          </w:rPr>
          <w:t>8</w:t>
        </w:r>
        <w:r w:rsidR="00B60494">
          <w:rPr>
            <w:noProof/>
            <w:webHidden/>
          </w:rPr>
          <w:fldChar w:fldCharType="end"/>
        </w:r>
      </w:hyperlink>
    </w:p>
    <w:p w:rsidR="00B60494" w:rsidRDefault="0022173B">
      <w:pPr>
        <w:pStyle w:val="TOC1"/>
        <w:tabs>
          <w:tab w:val="left" w:pos="1100"/>
        </w:tabs>
        <w:rPr>
          <w:rFonts w:asciiTheme="minorHAnsi" w:eastAsiaTheme="minorEastAsia" w:hAnsiTheme="minorHAnsi" w:cstheme="minorBidi"/>
          <w:b w:val="0"/>
          <w:lang w:eastAsia="en-AU"/>
        </w:rPr>
      </w:pPr>
      <w:hyperlink w:anchor="_Toc429378672" w:history="1">
        <w:r w:rsidR="00B60494" w:rsidRPr="00A43A78">
          <w:rPr>
            <w:rStyle w:val="Hyperlink"/>
          </w:rPr>
          <w:t>6</w:t>
        </w:r>
        <w:r w:rsidR="00B60494">
          <w:rPr>
            <w:rFonts w:asciiTheme="minorHAnsi" w:eastAsiaTheme="minorEastAsia" w:hAnsiTheme="minorHAnsi" w:cstheme="minorBidi"/>
            <w:b w:val="0"/>
            <w:lang w:eastAsia="en-AU"/>
          </w:rPr>
          <w:tab/>
        </w:r>
        <w:r w:rsidR="00B60494" w:rsidRPr="00A43A78">
          <w:rPr>
            <w:rStyle w:val="Hyperlink"/>
          </w:rPr>
          <w:t>Comparator</w:t>
        </w:r>
        <w:r w:rsidR="00B60494">
          <w:rPr>
            <w:webHidden/>
          </w:rPr>
          <w:tab/>
        </w:r>
        <w:r w:rsidR="00B60494">
          <w:rPr>
            <w:webHidden/>
          </w:rPr>
          <w:fldChar w:fldCharType="begin"/>
        </w:r>
        <w:r w:rsidR="00B60494">
          <w:rPr>
            <w:webHidden/>
          </w:rPr>
          <w:instrText xml:space="preserve"> PAGEREF _Toc429378672 \h </w:instrText>
        </w:r>
        <w:r w:rsidR="00B60494">
          <w:rPr>
            <w:webHidden/>
          </w:rPr>
        </w:r>
        <w:r w:rsidR="00B60494">
          <w:rPr>
            <w:webHidden/>
          </w:rPr>
          <w:fldChar w:fldCharType="separate"/>
        </w:r>
        <w:r w:rsidR="00B60494">
          <w:rPr>
            <w:webHidden/>
          </w:rPr>
          <w:t>16</w:t>
        </w:r>
        <w:r w:rsidR="00B60494">
          <w:rPr>
            <w:webHidden/>
          </w:rPr>
          <w:fldChar w:fldCharType="end"/>
        </w:r>
      </w:hyperlink>
    </w:p>
    <w:p w:rsidR="00B60494" w:rsidRDefault="0022173B">
      <w:pPr>
        <w:pStyle w:val="TOC2"/>
        <w:rPr>
          <w:rFonts w:asciiTheme="minorHAnsi" w:eastAsiaTheme="minorEastAsia" w:hAnsiTheme="minorHAnsi" w:cstheme="minorBidi"/>
          <w:noProof/>
          <w:lang w:eastAsia="en-AU"/>
        </w:rPr>
      </w:pPr>
      <w:hyperlink w:anchor="_Toc429378673" w:history="1">
        <w:r w:rsidR="00B60494" w:rsidRPr="00A43A78">
          <w:rPr>
            <w:rStyle w:val="Hyperlink"/>
            <w:noProof/>
          </w:rPr>
          <w:t>6.1</w:t>
        </w:r>
        <w:r w:rsidR="00B60494">
          <w:rPr>
            <w:rFonts w:asciiTheme="minorHAnsi" w:eastAsiaTheme="minorEastAsia" w:hAnsiTheme="minorHAnsi" w:cstheme="minorBidi"/>
            <w:noProof/>
            <w:lang w:eastAsia="en-AU"/>
          </w:rPr>
          <w:tab/>
        </w:r>
        <w:r w:rsidR="00B60494" w:rsidRPr="00A43A78">
          <w:rPr>
            <w:rStyle w:val="Hyperlink"/>
            <w:noProof/>
          </w:rPr>
          <w:t>Comparator for population 1</w:t>
        </w:r>
        <w:r w:rsidR="00B60494">
          <w:rPr>
            <w:noProof/>
            <w:webHidden/>
          </w:rPr>
          <w:tab/>
        </w:r>
        <w:r w:rsidR="00B60494">
          <w:rPr>
            <w:noProof/>
            <w:webHidden/>
          </w:rPr>
          <w:fldChar w:fldCharType="begin"/>
        </w:r>
        <w:r w:rsidR="00B60494">
          <w:rPr>
            <w:noProof/>
            <w:webHidden/>
          </w:rPr>
          <w:instrText xml:space="preserve"> PAGEREF _Toc429378673 \h </w:instrText>
        </w:r>
        <w:r w:rsidR="00B60494">
          <w:rPr>
            <w:noProof/>
            <w:webHidden/>
          </w:rPr>
        </w:r>
        <w:r w:rsidR="00B60494">
          <w:rPr>
            <w:noProof/>
            <w:webHidden/>
          </w:rPr>
          <w:fldChar w:fldCharType="separate"/>
        </w:r>
        <w:r w:rsidR="00B60494">
          <w:rPr>
            <w:noProof/>
            <w:webHidden/>
          </w:rPr>
          <w:t>16</w:t>
        </w:r>
        <w:r w:rsidR="00B60494">
          <w:rPr>
            <w:noProof/>
            <w:webHidden/>
          </w:rPr>
          <w:fldChar w:fldCharType="end"/>
        </w:r>
      </w:hyperlink>
    </w:p>
    <w:p w:rsidR="00B60494" w:rsidRDefault="0022173B">
      <w:pPr>
        <w:pStyle w:val="TOC2"/>
        <w:rPr>
          <w:rFonts w:asciiTheme="minorHAnsi" w:eastAsiaTheme="minorEastAsia" w:hAnsiTheme="minorHAnsi" w:cstheme="minorBidi"/>
          <w:noProof/>
          <w:lang w:eastAsia="en-AU"/>
        </w:rPr>
      </w:pPr>
      <w:hyperlink w:anchor="_Toc429378674" w:history="1">
        <w:r w:rsidR="00B60494" w:rsidRPr="00A43A78">
          <w:rPr>
            <w:rStyle w:val="Hyperlink"/>
            <w:noProof/>
          </w:rPr>
          <w:t>6.2</w:t>
        </w:r>
        <w:r w:rsidR="00B60494">
          <w:rPr>
            <w:rFonts w:asciiTheme="minorHAnsi" w:eastAsiaTheme="minorEastAsia" w:hAnsiTheme="minorHAnsi" w:cstheme="minorBidi"/>
            <w:noProof/>
            <w:lang w:eastAsia="en-AU"/>
          </w:rPr>
          <w:tab/>
        </w:r>
        <w:r w:rsidR="00B60494" w:rsidRPr="00A43A78">
          <w:rPr>
            <w:rStyle w:val="Hyperlink"/>
            <w:noProof/>
          </w:rPr>
          <w:t>Comparator for population 2</w:t>
        </w:r>
        <w:r w:rsidR="00B60494">
          <w:rPr>
            <w:noProof/>
            <w:webHidden/>
          </w:rPr>
          <w:tab/>
        </w:r>
        <w:r w:rsidR="00B60494">
          <w:rPr>
            <w:noProof/>
            <w:webHidden/>
          </w:rPr>
          <w:fldChar w:fldCharType="begin"/>
        </w:r>
        <w:r w:rsidR="00B60494">
          <w:rPr>
            <w:noProof/>
            <w:webHidden/>
          </w:rPr>
          <w:instrText xml:space="preserve"> PAGEREF _Toc429378674 \h </w:instrText>
        </w:r>
        <w:r w:rsidR="00B60494">
          <w:rPr>
            <w:noProof/>
            <w:webHidden/>
          </w:rPr>
        </w:r>
        <w:r w:rsidR="00B60494">
          <w:rPr>
            <w:noProof/>
            <w:webHidden/>
          </w:rPr>
          <w:fldChar w:fldCharType="separate"/>
        </w:r>
        <w:r w:rsidR="00B60494">
          <w:rPr>
            <w:noProof/>
            <w:webHidden/>
          </w:rPr>
          <w:t>17</w:t>
        </w:r>
        <w:r w:rsidR="00B60494">
          <w:rPr>
            <w:noProof/>
            <w:webHidden/>
          </w:rPr>
          <w:fldChar w:fldCharType="end"/>
        </w:r>
      </w:hyperlink>
    </w:p>
    <w:p w:rsidR="00B60494" w:rsidRDefault="0022173B">
      <w:pPr>
        <w:pStyle w:val="TOC2"/>
        <w:rPr>
          <w:rFonts w:asciiTheme="minorHAnsi" w:eastAsiaTheme="minorEastAsia" w:hAnsiTheme="minorHAnsi" w:cstheme="minorBidi"/>
          <w:noProof/>
          <w:lang w:eastAsia="en-AU"/>
        </w:rPr>
      </w:pPr>
      <w:hyperlink w:anchor="_Toc429378675" w:history="1">
        <w:r w:rsidR="00B60494" w:rsidRPr="00A43A78">
          <w:rPr>
            <w:rStyle w:val="Hyperlink"/>
            <w:noProof/>
          </w:rPr>
          <w:t>6.3</w:t>
        </w:r>
        <w:r w:rsidR="00B60494">
          <w:rPr>
            <w:rFonts w:asciiTheme="minorHAnsi" w:eastAsiaTheme="minorEastAsia" w:hAnsiTheme="minorHAnsi" w:cstheme="minorBidi"/>
            <w:noProof/>
            <w:lang w:eastAsia="en-AU"/>
          </w:rPr>
          <w:tab/>
        </w:r>
        <w:r w:rsidR="00B60494" w:rsidRPr="00A43A78">
          <w:rPr>
            <w:rStyle w:val="Hyperlink"/>
            <w:noProof/>
          </w:rPr>
          <w:t>Comparator for population 3</w:t>
        </w:r>
        <w:r w:rsidR="00B60494">
          <w:rPr>
            <w:noProof/>
            <w:webHidden/>
          </w:rPr>
          <w:tab/>
        </w:r>
        <w:r w:rsidR="00B60494">
          <w:rPr>
            <w:noProof/>
            <w:webHidden/>
          </w:rPr>
          <w:fldChar w:fldCharType="begin"/>
        </w:r>
        <w:r w:rsidR="00B60494">
          <w:rPr>
            <w:noProof/>
            <w:webHidden/>
          </w:rPr>
          <w:instrText xml:space="preserve"> PAGEREF _Toc429378675 \h </w:instrText>
        </w:r>
        <w:r w:rsidR="00B60494">
          <w:rPr>
            <w:noProof/>
            <w:webHidden/>
          </w:rPr>
        </w:r>
        <w:r w:rsidR="00B60494">
          <w:rPr>
            <w:noProof/>
            <w:webHidden/>
          </w:rPr>
          <w:fldChar w:fldCharType="separate"/>
        </w:r>
        <w:r w:rsidR="00B60494">
          <w:rPr>
            <w:noProof/>
            <w:webHidden/>
          </w:rPr>
          <w:t>17</w:t>
        </w:r>
        <w:r w:rsidR="00B60494">
          <w:rPr>
            <w:noProof/>
            <w:webHidden/>
          </w:rPr>
          <w:fldChar w:fldCharType="end"/>
        </w:r>
      </w:hyperlink>
    </w:p>
    <w:p w:rsidR="00B60494" w:rsidRDefault="0022173B">
      <w:pPr>
        <w:pStyle w:val="TOC1"/>
        <w:tabs>
          <w:tab w:val="left" w:pos="1100"/>
        </w:tabs>
        <w:rPr>
          <w:rFonts w:asciiTheme="minorHAnsi" w:eastAsiaTheme="minorEastAsia" w:hAnsiTheme="minorHAnsi" w:cstheme="minorBidi"/>
          <w:b w:val="0"/>
          <w:lang w:eastAsia="en-AU"/>
        </w:rPr>
      </w:pPr>
      <w:hyperlink w:anchor="_Toc429378676" w:history="1">
        <w:r w:rsidR="00B60494" w:rsidRPr="00A43A78">
          <w:rPr>
            <w:rStyle w:val="Hyperlink"/>
          </w:rPr>
          <w:t>7</w:t>
        </w:r>
        <w:r w:rsidR="00B60494">
          <w:rPr>
            <w:rFonts w:asciiTheme="minorHAnsi" w:eastAsiaTheme="minorEastAsia" w:hAnsiTheme="minorHAnsi" w:cstheme="minorBidi"/>
            <w:b w:val="0"/>
            <w:lang w:eastAsia="en-AU"/>
          </w:rPr>
          <w:tab/>
        </w:r>
        <w:r w:rsidR="00B60494" w:rsidRPr="00A43A78">
          <w:rPr>
            <w:rStyle w:val="Hyperlink"/>
          </w:rPr>
          <w:t>Clinical management algorithm</w:t>
        </w:r>
        <w:r w:rsidR="00B60494">
          <w:rPr>
            <w:webHidden/>
          </w:rPr>
          <w:tab/>
        </w:r>
        <w:r w:rsidR="00B60494">
          <w:rPr>
            <w:webHidden/>
          </w:rPr>
          <w:fldChar w:fldCharType="begin"/>
        </w:r>
        <w:r w:rsidR="00B60494">
          <w:rPr>
            <w:webHidden/>
          </w:rPr>
          <w:instrText xml:space="preserve"> PAGEREF _Toc429378676 \h </w:instrText>
        </w:r>
        <w:r w:rsidR="00B60494">
          <w:rPr>
            <w:webHidden/>
          </w:rPr>
        </w:r>
        <w:r w:rsidR="00B60494">
          <w:rPr>
            <w:webHidden/>
          </w:rPr>
          <w:fldChar w:fldCharType="separate"/>
        </w:r>
        <w:r w:rsidR="00B60494">
          <w:rPr>
            <w:webHidden/>
          </w:rPr>
          <w:t>18</w:t>
        </w:r>
        <w:r w:rsidR="00B60494">
          <w:rPr>
            <w:webHidden/>
          </w:rPr>
          <w:fldChar w:fldCharType="end"/>
        </w:r>
      </w:hyperlink>
    </w:p>
    <w:p w:rsidR="00B60494" w:rsidRDefault="0022173B">
      <w:pPr>
        <w:pStyle w:val="TOC2"/>
        <w:rPr>
          <w:rFonts w:asciiTheme="minorHAnsi" w:eastAsiaTheme="minorEastAsia" w:hAnsiTheme="minorHAnsi" w:cstheme="minorBidi"/>
          <w:noProof/>
          <w:lang w:eastAsia="en-AU"/>
        </w:rPr>
      </w:pPr>
      <w:hyperlink w:anchor="_Toc429378677" w:history="1">
        <w:r w:rsidR="00B60494" w:rsidRPr="00A43A78">
          <w:rPr>
            <w:rStyle w:val="Hyperlink"/>
            <w:noProof/>
          </w:rPr>
          <w:t>7.1</w:t>
        </w:r>
        <w:r w:rsidR="00B60494">
          <w:rPr>
            <w:rFonts w:asciiTheme="minorHAnsi" w:eastAsiaTheme="minorEastAsia" w:hAnsiTheme="minorHAnsi" w:cstheme="minorBidi"/>
            <w:noProof/>
            <w:lang w:eastAsia="en-AU"/>
          </w:rPr>
          <w:tab/>
        </w:r>
        <w:r w:rsidR="00B60494" w:rsidRPr="00A43A78">
          <w:rPr>
            <w:rStyle w:val="Hyperlink"/>
            <w:noProof/>
          </w:rPr>
          <w:t>Current clinical practice – Population 1</w:t>
        </w:r>
        <w:r w:rsidR="00B60494">
          <w:rPr>
            <w:noProof/>
            <w:webHidden/>
          </w:rPr>
          <w:tab/>
        </w:r>
        <w:r w:rsidR="00B60494">
          <w:rPr>
            <w:noProof/>
            <w:webHidden/>
          </w:rPr>
          <w:fldChar w:fldCharType="begin"/>
        </w:r>
        <w:r w:rsidR="00B60494">
          <w:rPr>
            <w:noProof/>
            <w:webHidden/>
          </w:rPr>
          <w:instrText xml:space="preserve"> PAGEREF _Toc429378677 \h </w:instrText>
        </w:r>
        <w:r w:rsidR="00B60494">
          <w:rPr>
            <w:noProof/>
            <w:webHidden/>
          </w:rPr>
        </w:r>
        <w:r w:rsidR="00B60494">
          <w:rPr>
            <w:noProof/>
            <w:webHidden/>
          </w:rPr>
          <w:fldChar w:fldCharType="separate"/>
        </w:r>
        <w:r w:rsidR="00B60494">
          <w:rPr>
            <w:noProof/>
            <w:webHidden/>
          </w:rPr>
          <w:t>18</w:t>
        </w:r>
        <w:r w:rsidR="00B60494">
          <w:rPr>
            <w:noProof/>
            <w:webHidden/>
          </w:rPr>
          <w:fldChar w:fldCharType="end"/>
        </w:r>
      </w:hyperlink>
    </w:p>
    <w:p w:rsidR="00B60494" w:rsidRDefault="0022173B">
      <w:pPr>
        <w:pStyle w:val="TOC2"/>
        <w:rPr>
          <w:rFonts w:asciiTheme="minorHAnsi" w:eastAsiaTheme="minorEastAsia" w:hAnsiTheme="minorHAnsi" w:cstheme="minorBidi"/>
          <w:noProof/>
          <w:lang w:eastAsia="en-AU"/>
        </w:rPr>
      </w:pPr>
      <w:hyperlink w:anchor="_Toc429378678" w:history="1">
        <w:r w:rsidR="00B60494" w:rsidRPr="00A43A78">
          <w:rPr>
            <w:rStyle w:val="Hyperlink"/>
            <w:noProof/>
          </w:rPr>
          <w:t>7.2</w:t>
        </w:r>
        <w:r w:rsidR="00B60494">
          <w:rPr>
            <w:rFonts w:asciiTheme="minorHAnsi" w:eastAsiaTheme="minorEastAsia" w:hAnsiTheme="minorHAnsi" w:cstheme="minorBidi"/>
            <w:noProof/>
            <w:lang w:eastAsia="en-AU"/>
          </w:rPr>
          <w:tab/>
        </w:r>
        <w:r w:rsidR="00B60494" w:rsidRPr="00A43A78">
          <w:rPr>
            <w:rStyle w:val="Hyperlink"/>
            <w:noProof/>
          </w:rPr>
          <w:t>Proposed clinical practice – Population 1</w:t>
        </w:r>
        <w:r w:rsidR="00B60494">
          <w:rPr>
            <w:noProof/>
            <w:webHidden/>
          </w:rPr>
          <w:tab/>
        </w:r>
        <w:r w:rsidR="00B60494">
          <w:rPr>
            <w:noProof/>
            <w:webHidden/>
          </w:rPr>
          <w:fldChar w:fldCharType="begin"/>
        </w:r>
        <w:r w:rsidR="00B60494">
          <w:rPr>
            <w:noProof/>
            <w:webHidden/>
          </w:rPr>
          <w:instrText xml:space="preserve"> PAGEREF _Toc429378678 \h </w:instrText>
        </w:r>
        <w:r w:rsidR="00B60494">
          <w:rPr>
            <w:noProof/>
            <w:webHidden/>
          </w:rPr>
        </w:r>
        <w:r w:rsidR="00B60494">
          <w:rPr>
            <w:noProof/>
            <w:webHidden/>
          </w:rPr>
          <w:fldChar w:fldCharType="separate"/>
        </w:r>
        <w:r w:rsidR="00B60494">
          <w:rPr>
            <w:noProof/>
            <w:webHidden/>
          </w:rPr>
          <w:t>19</w:t>
        </w:r>
        <w:r w:rsidR="00B60494">
          <w:rPr>
            <w:noProof/>
            <w:webHidden/>
          </w:rPr>
          <w:fldChar w:fldCharType="end"/>
        </w:r>
      </w:hyperlink>
    </w:p>
    <w:p w:rsidR="00B60494" w:rsidRDefault="0022173B">
      <w:pPr>
        <w:pStyle w:val="TOC2"/>
        <w:rPr>
          <w:rFonts w:asciiTheme="minorHAnsi" w:eastAsiaTheme="minorEastAsia" w:hAnsiTheme="minorHAnsi" w:cstheme="minorBidi"/>
          <w:noProof/>
          <w:lang w:eastAsia="en-AU"/>
        </w:rPr>
      </w:pPr>
      <w:hyperlink w:anchor="_Toc429378679" w:history="1">
        <w:r w:rsidR="00B60494" w:rsidRPr="00A43A78">
          <w:rPr>
            <w:rStyle w:val="Hyperlink"/>
            <w:noProof/>
          </w:rPr>
          <w:t>7.3</w:t>
        </w:r>
        <w:r w:rsidR="00B60494">
          <w:rPr>
            <w:rFonts w:asciiTheme="minorHAnsi" w:eastAsiaTheme="minorEastAsia" w:hAnsiTheme="minorHAnsi" w:cstheme="minorBidi"/>
            <w:noProof/>
            <w:lang w:eastAsia="en-AU"/>
          </w:rPr>
          <w:tab/>
        </w:r>
        <w:r w:rsidR="00B60494" w:rsidRPr="00A43A78">
          <w:rPr>
            <w:rStyle w:val="Hyperlink"/>
            <w:noProof/>
          </w:rPr>
          <w:t>Current clinical practice – Population 2</w:t>
        </w:r>
        <w:r w:rsidR="00B60494">
          <w:rPr>
            <w:noProof/>
            <w:webHidden/>
          </w:rPr>
          <w:tab/>
        </w:r>
        <w:r w:rsidR="00B60494">
          <w:rPr>
            <w:noProof/>
            <w:webHidden/>
          </w:rPr>
          <w:fldChar w:fldCharType="begin"/>
        </w:r>
        <w:r w:rsidR="00B60494">
          <w:rPr>
            <w:noProof/>
            <w:webHidden/>
          </w:rPr>
          <w:instrText xml:space="preserve"> PAGEREF _Toc429378679 \h </w:instrText>
        </w:r>
        <w:r w:rsidR="00B60494">
          <w:rPr>
            <w:noProof/>
            <w:webHidden/>
          </w:rPr>
        </w:r>
        <w:r w:rsidR="00B60494">
          <w:rPr>
            <w:noProof/>
            <w:webHidden/>
          </w:rPr>
          <w:fldChar w:fldCharType="separate"/>
        </w:r>
        <w:r w:rsidR="00B60494">
          <w:rPr>
            <w:noProof/>
            <w:webHidden/>
          </w:rPr>
          <w:t>20</w:t>
        </w:r>
        <w:r w:rsidR="00B60494">
          <w:rPr>
            <w:noProof/>
            <w:webHidden/>
          </w:rPr>
          <w:fldChar w:fldCharType="end"/>
        </w:r>
      </w:hyperlink>
    </w:p>
    <w:p w:rsidR="00B60494" w:rsidRDefault="0022173B">
      <w:pPr>
        <w:pStyle w:val="TOC2"/>
        <w:rPr>
          <w:rFonts w:asciiTheme="minorHAnsi" w:eastAsiaTheme="minorEastAsia" w:hAnsiTheme="minorHAnsi" w:cstheme="minorBidi"/>
          <w:noProof/>
          <w:lang w:eastAsia="en-AU"/>
        </w:rPr>
      </w:pPr>
      <w:hyperlink w:anchor="_Toc429378680" w:history="1">
        <w:r w:rsidR="00B60494" w:rsidRPr="00A43A78">
          <w:rPr>
            <w:rStyle w:val="Hyperlink"/>
            <w:noProof/>
          </w:rPr>
          <w:t>7.4</w:t>
        </w:r>
        <w:r w:rsidR="00B60494">
          <w:rPr>
            <w:rFonts w:asciiTheme="minorHAnsi" w:eastAsiaTheme="minorEastAsia" w:hAnsiTheme="minorHAnsi" w:cstheme="minorBidi"/>
            <w:noProof/>
            <w:lang w:eastAsia="en-AU"/>
          </w:rPr>
          <w:tab/>
        </w:r>
        <w:r w:rsidR="00B60494" w:rsidRPr="00A43A78">
          <w:rPr>
            <w:rStyle w:val="Hyperlink"/>
            <w:noProof/>
          </w:rPr>
          <w:t>Proposed clinical practice – Population 2</w:t>
        </w:r>
        <w:r w:rsidR="00B60494">
          <w:rPr>
            <w:noProof/>
            <w:webHidden/>
          </w:rPr>
          <w:tab/>
        </w:r>
        <w:r w:rsidR="00B60494">
          <w:rPr>
            <w:noProof/>
            <w:webHidden/>
          </w:rPr>
          <w:fldChar w:fldCharType="begin"/>
        </w:r>
        <w:r w:rsidR="00B60494">
          <w:rPr>
            <w:noProof/>
            <w:webHidden/>
          </w:rPr>
          <w:instrText xml:space="preserve"> PAGEREF _Toc429378680 \h </w:instrText>
        </w:r>
        <w:r w:rsidR="00B60494">
          <w:rPr>
            <w:noProof/>
            <w:webHidden/>
          </w:rPr>
        </w:r>
        <w:r w:rsidR="00B60494">
          <w:rPr>
            <w:noProof/>
            <w:webHidden/>
          </w:rPr>
          <w:fldChar w:fldCharType="separate"/>
        </w:r>
        <w:r w:rsidR="00B60494">
          <w:rPr>
            <w:noProof/>
            <w:webHidden/>
          </w:rPr>
          <w:t>21</w:t>
        </w:r>
        <w:r w:rsidR="00B60494">
          <w:rPr>
            <w:noProof/>
            <w:webHidden/>
          </w:rPr>
          <w:fldChar w:fldCharType="end"/>
        </w:r>
      </w:hyperlink>
    </w:p>
    <w:p w:rsidR="00B60494" w:rsidRDefault="0022173B">
      <w:pPr>
        <w:pStyle w:val="TOC2"/>
        <w:rPr>
          <w:rFonts w:asciiTheme="minorHAnsi" w:eastAsiaTheme="minorEastAsia" w:hAnsiTheme="minorHAnsi" w:cstheme="minorBidi"/>
          <w:noProof/>
          <w:lang w:eastAsia="en-AU"/>
        </w:rPr>
      </w:pPr>
      <w:hyperlink w:anchor="_Toc429378681" w:history="1">
        <w:r w:rsidR="00B60494" w:rsidRPr="00A43A78">
          <w:rPr>
            <w:rStyle w:val="Hyperlink"/>
            <w:noProof/>
          </w:rPr>
          <w:t>7.5</w:t>
        </w:r>
        <w:r w:rsidR="00B60494">
          <w:rPr>
            <w:rFonts w:asciiTheme="minorHAnsi" w:eastAsiaTheme="minorEastAsia" w:hAnsiTheme="minorHAnsi" w:cstheme="minorBidi"/>
            <w:noProof/>
            <w:lang w:eastAsia="en-AU"/>
          </w:rPr>
          <w:tab/>
        </w:r>
        <w:r w:rsidR="00B60494" w:rsidRPr="00A43A78">
          <w:rPr>
            <w:rStyle w:val="Hyperlink"/>
            <w:noProof/>
          </w:rPr>
          <w:t>Current clinical practice – Population 3</w:t>
        </w:r>
        <w:r w:rsidR="00B60494">
          <w:rPr>
            <w:noProof/>
            <w:webHidden/>
          </w:rPr>
          <w:tab/>
        </w:r>
        <w:r w:rsidR="00B60494">
          <w:rPr>
            <w:noProof/>
            <w:webHidden/>
          </w:rPr>
          <w:fldChar w:fldCharType="begin"/>
        </w:r>
        <w:r w:rsidR="00B60494">
          <w:rPr>
            <w:noProof/>
            <w:webHidden/>
          </w:rPr>
          <w:instrText xml:space="preserve"> PAGEREF _Toc429378681 \h </w:instrText>
        </w:r>
        <w:r w:rsidR="00B60494">
          <w:rPr>
            <w:noProof/>
            <w:webHidden/>
          </w:rPr>
        </w:r>
        <w:r w:rsidR="00B60494">
          <w:rPr>
            <w:noProof/>
            <w:webHidden/>
          </w:rPr>
          <w:fldChar w:fldCharType="separate"/>
        </w:r>
        <w:r w:rsidR="00B60494">
          <w:rPr>
            <w:noProof/>
            <w:webHidden/>
          </w:rPr>
          <w:t>22</w:t>
        </w:r>
        <w:r w:rsidR="00B60494">
          <w:rPr>
            <w:noProof/>
            <w:webHidden/>
          </w:rPr>
          <w:fldChar w:fldCharType="end"/>
        </w:r>
      </w:hyperlink>
    </w:p>
    <w:p w:rsidR="00B60494" w:rsidRDefault="0022173B">
      <w:pPr>
        <w:pStyle w:val="TOC2"/>
        <w:rPr>
          <w:rFonts w:asciiTheme="minorHAnsi" w:eastAsiaTheme="minorEastAsia" w:hAnsiTheme="minorHAnsi" w:cstheme="minorBidi"/>
          <w:noProof/>
          <w:lang w:eastAsia="en-AU"/>
        </w:rPr>
      </w:pPr>
      <w:hyperlink w:anchor="_Toc429378682" w:history="1">
        <w:r w:rsidR="00B60494" w:rsidRPr="00A43A78">
          <w:rPr>
            <w:rStyle w:val="Hyperlink"/>
            <w:noProof/>
          </w:rPr>
          <w:t>7.6</w:t>
        </w:r>
        <w:r w:rsidR="00B60494">
          <w:rPr>
            <w:rFonts w:asciiTheme="minorHAnsi" w:eastAsiaTheme="minorEastAsia" w:hAnsiTheme="minorHAnsi" w:cstheme="minorBidi"/>
            <w:noProof/>
            <w:lang w:eastAsia="en-AU"/>
          </w:rPr>
          <w:tab/>
        </w:r>
        <w:r w:rsidR="00B60494" w:rsidRPr="00A43A78">
          <w:rPr>
            <w:rStyle w:val="Hyperlink"/>
            <w:noProof/>
          </w:rPr>
          <w:t>Proposed clinical practice – Population 3</w:t>
        </w:r>
        <w:r w:rsidR="00B60494">
          <w:rPr>
            <w:noProof/>
            <w:webHidden/>
          </w:rPr>
          <w:tab/>
        </w:r>
        <w:r w:rsidR="00B60494">
          <w:rPr>
            <w:noProof/>
            <w:webHidden/>
          </w:rPr>
          <w:fldChar w:fldCharType="begin"/>
        </w:r>
        <w:r w:rsidR="00B60494">
          <w:rPr>
            <w:noProof/>
            <w:webHidden/>
          </w:rPr>
          <w:instrText xml:space="preserve"> PAGEREF _Toc429378682 \h </w:instrText>
        </w:r>
        <w:r w:rsidR="00B60494">
          <w:rPr>
            <w:noProof/>
            <w:webHidden/>
          </w:rPr>
        </w:r>
        <w:r w:rsidR="00B60494">
          <w:rPr>
            <w:noProof/>
            <w:webHidden/>
          </w:rPr>
          <w:fldChar w:fldCharType="separate"/>
        </w:r>
        <w:r w:rsidR="00B60494">
          <w:rPr>
            <w:noProof/>
            <w:webHidden/>
          </w:rPr>
          <w:t>23</w:t>
        </w:r>
        <w:r w:rsidR="00B60494">
          <w:rPr>
            <w:noProof/>
            <w:webHidden/>
          </w:rPr>
          <w:fldChar w:fldCharType="end"/>
        </w:r>
      </w:hyperlink>
    </w:p>
    <w:p w:rsidR="00B60494" w:rsidRDefault="0022173B">
      <w:pPr>
        <w:pStyle w:val="TOC1"/>
        <w:tabs>
          <w:tab w:val="left" w:pos="1100"/>
        </w:tabs>
        <w:rPr>
          <w:rFonts w:asciiTheme="minorHAnsi" w:eastAsiaTheme="minorEastAsia" w:hAnsiTheme="minorHAnsi" w:cstheme="minorBidi"/>
          <w:b w:val="0"/>
          <w:lang w:eastAsia="en-AU"/>
        </w:rPr>
      </w:pPr>
      <w:hyperlink w:anchor="_Toc429378683" w:history="1">
        <w:r w:rsidR="00B60494" w:rsidRPr="00A43A78">
          <w:rPr>
            <w:rStyle w:val="Hyperlink"/>
          </w:rPr>
          <w:t>8</w:t>
        </w:r>
        <w:r w:rsidR="00B60494">
          <w:rPr>
            <w:rFonts w:asciiTheme="minorHAnsi" w:eastAsiaTheme="minorEastAsia" w:hAnsiTheme="minorHAnsi" w:cstheme="minorBidi"/>
            <w:b w:val="0"/>
            <w:lang w:eastAsia="en-AU"/>
          </w:rPr>
          <w:tab/>
        </w:r>
        <w:r w:rsidR="00B60494" w:rsidRPr="00A43A78">
          <w:rPr>
            <w:rStyle w:val="Hyperlink"/>
          </w:rPr>
          <w:t>Expected health outcomes</w:t>
        </w:r>
        <w:r w:rsidR="00B60494">
          <w:rPr>
            <w:webHidden/>
          </w:rPr>
          <w:tab/>
        </w:r>
        <w:r w:rsidR="00B60494">
          <w:rPr>
            <w:webHidden/>
          </w:rPr>
          <w:fldChar w:fldCharType="begin"/>
        </w:r>
        <w:r w:rsidR="00B60494">
          <w:rPr>
            <w:webHidden/>
          </w:rPr>
          <w:instrText xml:space="preserve"> PAGEREF _Toc429378683 \h </w:instrText>
        </w:r>
        <w:r w:rsidR="00B60494">
          <w:rPr>
            <w:webHidden/>
          </w:rPr>
        </w:r>
        <w:r w:rsidR="00B60494">
          <w:rPr>
            <w:webHidden/>
          </w:rPr>
          <w:fldChar w:fldCharType="separate"/>
        </w:r>
        <w:r w:rsidR="00B60494">
          <w:rPr>
            <w:webHidden/>
          </w:rPr>
          <w:t>25</w:t>
        </w:r>
        <w:r w:rsidR="00B60494">
          <w:rPr>
            <w:webHidden/>
          </w:rPr>
          <w:fldChar w:fldCharType="end"/>
        </w:r>
      </w:hyperlink>
    </w:p>
    <w:p w:rsidR="00B60494" w:rsidRDefault="0022173B">
      <w:pPr>
        <w:pStyle w:val="TOC2"/>
        <w:rPr>
          <w:rFonts w:asciiTheme="minorHAnsi" w:eastAsiaTheme="minorEastAsia" w:hAnsiTheme="minorHAnsi" w:cstheme="minorBidi"/>
          <w:noProof/>
          <w:lang w:eastAsia="en-AU"/>
        </w:rPr>
      </w:pPr>
      <w:hyperlink w:anchor="_Toc429378684" w:history="1">
        <w:r w:rsidR="00B60494" w:rsidRPr="00A43A78">
          <w:rPr>
            <w:rStyle w:val="Hyperlink"/>
            <w:noProof/>
          </w:rPr>
          <w:t>8.1</w:t>
        </w:r>
        <w:r w:rsidR="00B60494">
          <w:rPr>
            <w:rFonts w:asciiTheme="minorHAnsi" w:eastAsiaTheme="minorEastAsia" w:hAnsiTheme="minorHAnsi" w:cstheme="minorBidi"/>
            <w:noProof/>
            <w:lang w:eastAsia="en-AU"/>
          </w:rPr>
          <w:tab/>
        </w:r>
        <w:r w:rsidR="00B60494" w:rsidRPr="00A43A78">
          <w:rPr>
            <w:rStyle w:val="Hyperlink"/>
            <w:noProof/>
          </w:rPr>
          <w:t>Expected patient-relevant health outcomes</w:t>
        </w:r>
        <w:r w:rsidR="00B60494">
          <w:rPr>
            <w:noProof/>
            <w:webHidden/>
          </w:rPr>
          <w:tab/>
        </w:r>
        <w:r w:rsidR="00B60494">
          <w:rPr>
            <w:noProof/>
            <w:webHidden/>
          </w:rPr>
          <w:fldChar w:fldCharType="begin"/>
        </w:r>
        <w:r w:rsidR="00B60494">
          <w:rPr>
            <w:noProof/>
            <w:webHidden/>
          </w:rPr>
          <w:instrText xml:space="preserve"> PAGEREF _Toc429378684 \h </w:instrText>
        </w:r>
        <w:r w:rsidR="00B60494">
          <w:rPr>
            <w:noProof/>
            <w:webHidden/>
          </w:rPr>
        </w:r>
        <w:r w:rsidR="00B60494">
          <w:rPr>
            <w:noProof/>
            <w:webHidden/>
          </w:rPr>
          <w:fldChar w:fldCharType="separate"/>
        </w:r>
        <w:r w:rsidR="00B60494">
          <w:rPr>
            <w:noProof/>
            <w:webHidden/>
          </w:rPr>
          <w:t>25</w:t>
        </w:r>
        <w:r w:rsidR="00B60494">
          <w:rPr>
            <w:noProof/>
            <w:webHidden/>
          </w:rPr>
          <w:fldChar w:fldCharType="end"/>
        </w:r>
      </w:hyperlink>
    </w:p>
    <w:p w:rsidR="00B60494" w:rsidRDefault="0022173B">
      <w:pPr>
        <w:pStyle w:val="TOC2"/>
        <w:rPr>
          <w:rFonts w:asciiTheme="minorHAnsi" w:eastAsiaTheme="minorEastAsia" w:hAnsiTheme="minorHAnsi" w:cstheme="minorBidi"/>
          <w:noProof/>
          <w:lang w:eastAsia="en-AU"/>
        </w:rPr>
      </w:pPr>
      <w:hyperlink w:anchor="_Toc429378685" w:history="1">
        <w:r w:rsidR="00B60494" w:rsidRPr="00A43A78">
          <w:rPr>
            <w:rStyle w:val="Hyperlink"/>
            <w:noProof/>
          </w:rPr>
          <w:t>8.2</w:t>
        </w:r>
        <w:r w:rsidR="00B60494">
          <w:rPr>
            <w:rFonts w:asciiTheme="minorHAnsi" w:eastAsiaTheme="minorEastAsia" w:hAnsiTheme="minorHAnsi" w:cstheme="minorBidi"/>
            <w:noProof/>
            <w:lang w:eastAsia="en-AU"/>
          </w:rPr>
          <w:tab/>
        </w:r>
        <w:r w:rsidR="00B60494" w:rsidRPr="00A43A78">
          <w:rPr>
            <w:rStyle w:val="Hyperlink"/>
            <w:noProof/>
          </w:rPr>
          <w:t>Potential risks to patients</w:t>
        </w:r>
        <w:r w:rsidR="00B60494">
          <w:rPr>
            <w:noProof/>
            <w:webHidden/>
          </w:rPr>
          <w:tab/>
        </w:r>
        <w:r w:rsidR="00B60494">
          <w:rPr>
            <w:noProof/>
            <w:webHidden/>
          </w:rPr>
          <w:fldChar w:fldCharType="begin"/>
        </w:r>
        <w:r w:rsidR="00B60494">
          <w:rPr>
            <w:noProof/>
            <w:webHidden/>
          </w:rPr>
          <w:instrText xml:space="preserve"> PAGEREF _Toc429378685 \h </w:instrText>
        </w:r>
        <w:r w:rsidR="00B60494">
          <w:rPr>
            <w:noProof/>
            <w:webHidden/>
          </w:rPr>
        </w:r>
        <w:r w:rsidR="00B60494">
          <w:rPr>
            <w:noProof/>
            <w:webHidden/>
          </w:rPr>
          <w:fldChar w:fldCharType="separate"/>
        </w:r>
        <w:r w:rsidR="00B60494">
          <w:rPr>
            <w:noProof/>
            <w:webHidden/>
          </w:rPr>
          <w:t>25</w:t>
        </w:r>
        <w:r w:rsidR="00B60494">
          <w:rPr>
            <w:noProof/>
            <w:webHidden/>
          </w:rPr>
          <w:fldChar w:fldCharType="end"/>
        </w:r>
      </w:hyperlink>
    </w:p>
    <w:p w:rsidR="00B60494" w:rsidRDefault="0022173B">
      <w:pPr>
        <w:pStyle w:val="TOC1"/>
        <w:tabs>
          <w:tab w:val="left" w:pos="1100"/>
        </w:tabs>
        <w:rPr>
          <w:rFonts w:asciiTheme="minorHAnsi" w:eastAsiaTheme="minorEastAsia" w:hAnsiTheme="minorHAnsi" w:cstheme="minorBidi"/>
          <w:b w:val="0"/>
          <w:lang w:eastAsia="en-AU"/>
        </w:rPr>
      </w:pPr>
      <w:hyperlink w:anchor="_Toc429378686" w:history="1">
        <w:r w:rsidR="00B60494" w:rsidRPr="00A43A78">
          <w:rPr>
            <w:rStyle w:val="Hyperlink"/>
          </w:rPr>
          <w:t>9</w:t>
        </w:r>
        <w:r w:rsidR="00B60494">
          <w:rPr>
            <w:rFonts w:asciiTheme="minorHAnsi" w:eastAsiaTheme="minorEastAsia" w:hAnsiTheme="minorHAnsi" w:cstheme="minorBidi"/>
            <w:b w:val="0"/>
            <w:lang w:eastAsia="en-AU"/>
          </w:rPr>
          <w:tab/>
        </w:r>
        <w:r w:rsidR="00B60494" w:rsidRPr="00A43A78">
          <w:rPr>
            <w:rStyle w:val="Hyperlink"/>
          </w:rPr>
          <w:t>Clinical claim for the proposed intervention</w:t>
        </w:r>
        <w:r w:rsidR="00B60494">
          <w:rPr>
            <w:webHidden/>
          </w:rPr>
          <w:tab/>
        </w:r>
        <w:r w:rsidR="00B60494">
          <w:rPr>
            <w:webHidden/>
          </w:rPr>
          <w:fldChar w:fldCharType="begin"/>
        </w:r>
        <w:r w:rsidR="00B60494">
          <w:rPr>
            <w:webHidden/>
          </w:rPr>
          <w:instrText xml:space="preserve"> PAGEREF _Toc429378686 \h </w:instrText>
        </w:r>
        <w:r w:rsidR="00B60494">
          <w:rPr>
            <w:webHidden/>
          </w:rPr>
        </w:r>
        <w:r w:rsidR="00B60494">
          <w:rPr>
            <w:webHidden/>
          </w:rPr>
          <w:fldChar w:fldCharType="separate"/>
        </w:r>
        <w:r w:rsidR="00B60494">
          <w:rPr>
            <w:webHidden/>
          </w:rPr>
          <w:t>26</w:t>
        </w:r>
        <w:r w:rsidR="00B60494">
          <w:rPr>
            <w:webHidden/>
          </w:rPr>
          <w:fldChar w:fldCharType="end"/>
        </w:r>
      </w:hyperlink>
    </w:p>
    <w:p w:rsidR="00B60494" w:rsidRDefault="0022173B">
      <w:pPr>
        <w:pStyle w:val="TOC2"/>
        <w:rPr>
          <w:rFonts w:asciiTheme="minorHAnsi" w:eastAsiaTheme="minorEastAsia" w:hAnsiTheme="minorHAnsi" w:cstheme="minorBidi"/>
          <w:noProof/>
          <w:lang w:eastAsia="en-AU"/>
        </w:rPr>
      </w:pPr>
      <w:hyperlink w:anchor="_Toc429378687" w:history="1">
        <w:r w:rsidR="00B60494" w:rsidRPr="00A43A78">
          <w:rPr>
            <w:rStyle w:val="Hyperlink"/>
            <w:noProof/>
          </w:rPr>
          <w:t>9.1</w:t>
        </w:r>
        <w:r w:rsidR="00B60494">
          <w:rPr>
            <w:rFonts w:asciiTheme="minorHAnsi" w:eastAsiaTheme="minorEastAsia" w:hAnsiTheme="minorHAnsi" w:cstheme="minorBidi"/>
            <w:noProof/>
            <w:lang w:eastAsia="en-AU"/>
          </w:rPr>
          <w:tab/>
        </w:r>
        <w:r w:rsidR="00B60494" w:rsidRPr="00A43A78">
          <w:rPr>
            <w:rStyle w:val="Hyperlink"/>
            <w:noProof/>
          </w:rPr>
          <w:t>Clinical claim</w:t>
        </w:r>
        <w:r w:rsidR="00B60494">
          <w:rPr>
            <w:noProof/>
            <w:webHidden/>
          </w:rPr>
          <w:tab/>
        </w:r>
        <w:r w:rsidR="00B60494">
          <w:rPr>
            <w:noProof/>
            <w:webHidden/>
          </w:rPr>
          <w:fldChar w:fldCharType="begin"/>
        </w:r>
        <w:r w:rsidR="00B60494">
          <w:rPr>
            <w:noProof/>
            <w:webHidden/>
          </w:rPr>
          <w:instrText xml:space="preserve"> PAGEREF _Toc429378687 \h </w:instrText>
        </w:r>
        <w:r w:rsidR="00B60494">
          <w:rPr>
            <w:noProof/>
            <w:webHidden/>
          </w:rPr>
        </w:r>
        <w:r w:rsidR="00B60494">
          <w:rPr>
            <w:noProof/>
            <w:webHidden/>
          </w:rPr>
          <w:fldChar w:fldCharType="separate"/>
        </w:r>
        <w:r w:rsidR="00B60494">
          <w:rPr>
            <w:noProof/>
            <w:webHidden/>
          </w:rPr>
          <w:t>26</w:t>
        </w:r>
        <w:r w:rsidR="00B60494">
          <w:rPr>
            <w:noProof/>
            <w:webHidden/>
          </w:rPr>
          <w:fldChar w:fldCharType="end"/>
        </w:r>
      </w:hyperlink>
    </w:p>
    <w:p w:rsidR="00B60494" w:rsidRDefault="0022173B">
      <w:pPr>
        <w:pStyle w:val="TOC2"/>
        <w:rPr>
          <w:rFonts w:asciiTheme="minorHAnsi" w:eastAsiaTheme="minorEastAsia" w:hAnsiTheme="minorHAnsi" w:cstheme="minorBidi"/>
          <w:noProof/>
          <w:lang w:eastAsia="en-AU"/>
        </w:rPr>
      </w:pPr>
      <w:hyperlink w:anchor="_Toc429378688" w:history="1">
        <w:r w:rsidR="00B60494" w:rsidRPr="00A43A78">
          <w:rPr>
            <w:rStyle w:val="Hyperlink"/>
            <w:noProof/>
          </w:rPr>
          <w:t>9.2</w:t>
        </w:r>
        <w:r w:rsidR="00B60494">
          <w:rPr>
            <w:rFonts w:asciiTheme="minorHAnsi" w:eastAsiaTheme="minorEastAsia" w:hAnsiTheme="minorHAnsi" w:cstheme="minorBidi"/>
            <w:noProof/>
            <w:lang w:eastAsia="en-AU"/>
          </w:rPr>
          <w:tab/>
        </w:r>
        <w:r w:rsidR="00B60494" w:rsidRPr="00A43A78">
          <w:rPr>
            <w:rStyle w:val="Hyperlink"/>
            <w:noProof/>
          </w:rPr>
          <w:t>Economic evaluation</w:t>
        </w:r>
        <w:r w:rsidR="00B60494">
          <w:rPr>
            <w:noProof/>
            <w:webHidden/>
          </w:rPr>
          <w:tab/>
        </w:r>
        <w:r w:rsidR="00B60494">
          <w:rPr>
            <w:noProof/>
            <w:webHidden/>
          </w:rPr>
          <w:fldChar w:fldCharType="begin"/>
        </w:r>
        <w:r w:rsidR="00B60494">
          <w:rPr>
            <w:noProof/>
            <w:webHidden/>
          </w:rPr>
          <w:instrText xml:space="preserve"> PAGEREF _Toc429378688 \h </w:instrText>
        </w:r>
        <w:r w:rsidR="00B60494">
          <w:rPr>
            <w:noProof/>
            <w:webHidden/>
          </w:rPr>
        </w:r>
        <w:r w:rsidR="00B60494">
          <w:rPr>
            <w:noProof/>
            <w:webHidden/>
          </w:rPr>
          <w:fldChar w:fldCharType="separate"/>
        </w:r>
        <w:r w:rsidR="00B60494">
          <w:rPr>
            <w:noProof/>
            <w:webHidden/>
          </w:rPr>
          <w:t>26</w:t>
        </w:r>
        <w:r w:rsidR="00B60494">
          <w:rPr>
            <w:noProof/>
            <w:webHidden/>
          </w:rPr>
          <w:fldChar w:fldCharType="end"/>
        </w:r>
      </w:hyperlink>
    </w:p>
    <w:p w:rsidR="00B60494" w:rsidRDefault="0022173B">
      <w:pPr>
        <w:pStyle w:val="TOC1"/>
        <w:tabs>
          <w:tab w:val="left" w:pos="1100"/>
        </w:tabs>
        <w:rPr>
          <w:rFonts w:asciiTheme="minorHAnsi" w:eastAsiaTheme="minorEastAsia" w:hAnsiTheme="minorHAnsi" w:cstheme="minorBidi"/>
          <w:b w:val="0"/>
          <w:lang w:eastAsia="en-AU"/>
        </w:rPr>
      </w:pPr>
      <w:hyperlink w:anchor="_Toc429378689" w:history="1">
        <w:r w:rsidR="00B60494" w:rsidRPr="00A43A78">
          <w:rPr>
            <w:rStyle w:val="Hyperlink"/>
          </w:rPr>
          <w:t>10</w:t>
        </w:r>
        <w:r w:rsidR="00B60494">
          <w:rPr>
            <w:rFonts w:asciiTheme="minorHAnsi" w:eastAsiaTheme="minorEastAsia" w:hAnsiTheme="minorHAnsi" w:cstheme="minorBidi"/>
            <w:b w:val="0"/>
            <w:lang w:eastAsia="en-AU"/>
          </w:rPr>
          <w:tab/>
        </w:r>
        <w:r w:rsidR="00B60494" w:rsidRPr="00A43A78">
          <w:rPr>
            <w:rStyle w:val="Hyperlink"/>
          </w:rPr>
          <w:t>Decision analytic</w:t>
        </w:r>
        <w:r w:rsidR="00B60494">
          <w:rPr>
            <w:webHidden/>
          </w:rPr>
          <w:tab/>
        </w:r>
        <w:r w:rsidR="00B60494">
          <w:rPr>
            <w:webHidden/>
          </w:rPr>
          <w:fldChar w:fldCharType="begin"/>
        </w:r>
        <w:r w:rsidR="00B60494">
          <w:rPr>
            <w:webHidden/>
          </w:rPr>
          <w:instrText xml:space="preserve"> PAGEREF _Toc429378689 \h </w:instrText>
        </w:r>
        <w:r w:rsidR="00B60494">
          <w:rPr>
            <w:webHidden/>
          </w:rPr>
        </w:r>
        <w:r w:rsidR="00B60494">
          <w:rPr>
            <w:webHidden/>
          </w:rPr>
          <w:fldChar w:fldCharType="separate"/>
        </w:r>
        <w:r w:rsidR="00B60494">
          <w:rPr>
            <w:webHidden/>
          </w:rPr>
          <w:t>27</w:t>
        </w:r>
        <w:r w:rsidR="00B60494">
          <w:rPr>
            <w:webHidden/>
          </w:rPr>
          <w:fldChar w:fldCharType="end"/>
        </w:r>
      </w:hyperlink>
    </w:p>
    <w:p w:rsidR="00B60494" w:rsidRDefault="0022173B">
      <w:pPr>
        <w:pStyle w:val="TOC1"/>
        <w:tabs>
          <w:tab w:val="left" w:pos="1100"/>
        </w:tabs>
        <w:rPr>
          <w:rFonts w:asciiTheme="minorHAnsi" w:eastAsiaTheme="minorEastAsia" w:hAnsiTheme="minorHAnsi" w:cstheme="minorBidi"/>
          <w:b w:val="0"/>
          <w:lang w:eastAsia="en-AU"/>
        </w:rPr>
      </w:pPr>
      <w:hyperlink w:anchor="_Toc429378690" w:history="1">
        <w:r w:rsidR="00B60494" w:rsidRPr="00A43A78">
          <w:rPr>
            <w:rStyle w:val="Hyperlink"/>
          </w:rPr>
          <w:t>11</w:t>
        </w:r>
        <w:r w:rsidR="00B60494">
          <w:rPr>
            <w:rFonts w:asciiTheme="minorHAnsi" w:eastAsiaTheme="minorEastAsia" w:hAnsiTheme="minorHAnsi" w:cstheme="minorBidi"/>
            <w:b w:val="0"/>
            <w:lang w:eastAsia="en-AU"/>
          </w:rPr>
          <w:tab/>
        </w:r>
        <w:r w:rsidR="00B60494" w:rsidRPr="00A43A78">
          <w:rPr>
            <w:rStyle w:val="Hyperlink"/>
          </w:rPr>
          <w:t>Fee for the proposed medical service</w:t>
        </w:r>
        <w:r w:rsidR="00B60494">
          <w:rPr>
            <w:webHidden/>
          </w:rPr>
          <w:tab/>
        </w:r>
        <w:r w:rsidR="00B60494">
          <w:rPr>
            <w:webHidden/>
          </w:rPr>
          <w:fldChar w:fldCharType="begin"/>
        </w:r>
        <w:r w:rsidR="00B60494">
          <w:rPr>
            <w:webHidden/>
          </w:rPr>
          <w:instrText xml:space="preserve"> PAGEREF _Toc429378690 \h </w:instrText>
        </w:r>
        <w:r w:rsidR="00B60494">
          <w:rPr>
            <w:webHidden/>
          </w:rPr>
        </w:r>
        <w:r w:rsidR="00B60494">
          <w:rPr>
            <w:webHidden/>
          </w:rPr>
          <w:fldChar w:fldCharType="separate"/>
        </w:r>
        <w:r w:rsidR="00B60494">
          <w:rPr>
            <w:webHidden/>
          </w:rPr>
          <w:t>28</w:t>
        </w:r>
        <w:r w:rsidR="00B60494">
          <w:rPr>
            <w:webHidden/>
          </w:rPr>
          <w:fldChar w:fldCharType="end"/>
        </w:r>
      </w:hyperlink>
    </w:p>
    <w:p w:rsidR="00B60494" w:rsidRDefault="0022173B">
      <w:pPr>
        <w:pStyle w:val="TOC2"/>
        <w:rPr>
          <w:rFonts w:asciiTheme="minorHAnsi" w:eastAsiaTheme="minorEastAsia" w:hAnsiTheme="minorHAnsi" w:cstheme="minorBidi"/>
          <w:noProof/>
          <w:lang w:eastAsia="en-AU"/>
        </w:rPr>
      </w:pPr>
      <w:hyperlink w:anchor="_Toc429378691" w:history="1">
        <w:r w:rsidR="00B60494" w:rsidRPr="00A43A78">
          <w:rPr>
            <w:rStyle w:val="Hyperlink"/>
            <w:noProof/>
          </w:rPr>
          <w:t>11.1</w:t>
        </w:r>
        <w:r w:rsidR="00B60494">
          <w:rPr>
            <w:rFonts w:asciiTheme="minorHAnsi" w:eastAsiaTheme="minorEastAsia" w:hAnsiTheme="minorHAnsi" w:cstheme="minorBidi"/>
            <w:noProof/>
            <w:lang w:eastAsia="en-AU"/>
          </w:rPr>
          <w:tab/>
        </w:r>
        <w:r w:rsidR="00B60494" w:rsidRPr="00A43A78">
          <w:rPr>
            <w:rStyle w:val="Hyperlink"/>
            <w:noProof/>
          </w:rPr>
          <w:t>Type of funding proposed for this service</w:t>
        </w:r>
        <w:r w:rsidR="00B60494">
          <w:rPr>
            <w:noProof/>
            <w:webHidden/>
          </w:rPr>
          <w:tab/>
        </w:r>
        <w:r w:rsidR="00B60494">
          <w:rPr>
            <w:noProof/>
            <w:webHidden/>
          </w:rPr>
          <w:fldChar w:fldCharType="begin"/>
        </w:r>
        <w:r w:rsidR="00B60494">
          <w:rPr>
            <w:noProof/>
            <w:webHidden/>
          </w:rPr>
          <w:instrText xml:space="preserve"> PAGEREF _Toc429378691 \h </w:instrText>
        </w:r>
        <w:r w:rsidR="00B60494">
          <w:rPr>
            <w:noProof/>
            <w:webHidden/>
          </w:rPr>
        </w:r>
        <w:r w:rsidR="00B60494">
          <w:rPr>
            <w:noProof/>
            <w:webHidden/>
          </w:rPr>
          <w:fldChar w:fldCharType="separate"/>
        </w:r>
        <w:r w:rsidR="00B60494">
          <w:rPr>
            <w:noProof/>
            <w:webHidden/>
          </w:rPr>
          <w:t>28</w:t>
        </w:r>
        <w:r w:rsidR="00B60494">
          <w:rPr>
            <w:noProof/>
            <w:webHidden/>
          </w:rPr>
          <w:fldChar w:fldCharType="end"/>
        </w:r>
      </w:hyperlink>
    </w:p>
    <w:p w:rsidR="00B60494" w:rsidRDefault="0022173B">
      <w:pPr>
        <w:pStyle w:val="TOC2"/>
        <w:rPr>
          <w:rFonts w:asciiTheme="minorHAnsi" w:eastAsiaTheme="minorEastAsia" w:hAnsiTheme="minorHAnsi" w:cstheme="minorBidi"/>
          <w:noProof/>
          <w:lang w:eastAsia="en-AU"/>
        </w:rPr>
      </w:pPr>
      <w:hyperlink w:anchor="_Toc429378692" w:history="1">
        <w:r w:rsidR="00B60494" w:rsidRPr="00A43A78">
          <w:rPr>
            <w:rStyle w:val="Hyperlink"/>
            <w:noProof/>
          </w:rPr>
          <w:t>11.2</w:t>
        </w:r>
        <w:r w:rsidR="00B60494">
          <w:rPr>
            <w:rFonts w:asciiTheme="minorHAnsi" w:eastAsiaTheme="minorEastAsia" w:hAnsiTheme="minorHAnsi" w:cstheme="minorBidi"/>
            <w:noProof/>
            <w:lang w:eastAsia="en-AU"/>
          </w:rPr>
          <w:tab/>
        </w:r>
        <w:r w:rsidR="00B60494" w:rsidRPr="00A43A78">
          <w:rPr>
            <w:rStyle w:val="Hyperlink"/>
            <w:noProof/>
          </w:rPr>
          <w:t>Direct costs associated with the proposed service</w:t>
        </w:r>
        <w:r w:rsidR="00B60494">
          <w:rPr>
            <w:noProof/>
            <w:webHidden/>
          </w:rPr>
          <w:tab/>
        </w:r>
        <w:r w:rsidR="00B60494">
          <w:rPr>
            <w:noProof/>
            <w:webHidden/>
          </w:rPr>
          <w:fldChar w:fldCharType="begin"/>
        </w:r>
        <w:r w:rsidR="00B60494">
          <w:rPr>
            <w:noProof/>
            <w:webHidden/>
          </w:rPr>
          <w:instrText xml:space="preserve"> PAGEREF _Toc429378692 \h </w:instrText>
        </w:r>
        <w:r w:rsidR="00B60494">
          <w:rPr>
            <w:noProof/>
            <w:webHidden/>
          </w:rPr>
        </w:r>
        <w:r w:rsidR="00B60494">
          <w:rPr>
            <w:noProof/>
            <w:webHidden/>
          </w:rPr>
          <w:fldChar w:fldCharType="separate"/>
        </w:r>
        <w:r w:rsidR="00B60494">
          <w:rPr>
            <w:noProof/>
            <w:webHidden/>
          </w:rPr>
          <w:t>30</w:t>
        </w:r>
        <w:r w:rsidR="00B60494">
          <w:rPr>
            <w:noProof/>
            <w:webHidden/>
          </w:rPr>
          <w:fldChar w:fldCharType="end"/>
        </w:r>
      </w:hyperlink>
    </w:p>
    <w:p w:rsidR="00B60494" w:rsidRDefault="0022173B">
      <w:pPr>
        <w:pStyle w:val="TOC2"/>
        <w:rPr>
          <w:rFonts w:asciiTheme="minorHAnsi" w:eastAsiaTheme="minorEastAsia" w:hAnsiTheme="minorHAnsi" w:cstheme="minorBidi"/>
          <w:noProof/>
          <w:lang w:eastAsia="en-AU"/>
        </w:rPr>
      </w:pPr>
      <w:hyperlink w:anchor="_Toc429378693" w:history="1">
        <w:r w:rsidR="00B60494" w:rsidRPr="00A43A78">
          <w:rPr>
            <w:rStyle w:val="Hyperlink"/>
            <w:noProof/>
          </w:rPr>
          <w:t>11.3</w:t>
        </w:r>
        <w:r w:rsidR="00B60494">
          <w:rPr>
            <w:rFonts w:asciiTheme="minorHAnsi" w:eastAsiaTheme="minorEastAsia" w:hAnsiTheme="minorHAnsi" w:cstheme="minorBidi"/>
            <w:noProof/>
            <w:lang w:eastAsia="en-AU"/>
          </w:rPr>
          <w:tab/>
        </w:r>
        <w:r w:rsidR="00B60494" w:rsidRPr="00A43A78">
          <w:rPr>
            <w:rStyle w:val="Hyperlink"/>
            <w:noProof/>
          </w:rPr>
          <w:t>Proposed fee</w:t>
        </w:r>
        <w:r w:rsidR="00B60494">
          <w:rPr>
            <w:noProof/>
            <w:webHidden/>
          </w:rPr>
          <w:tab/>
        </w:r>
        <w:r w:rsidR="00B60494">
          <w:rPr>
            <w:noProof/>
            <w:webHidden/>
          </w:rPr>
          <w:fldChar w:fldCharType="begin"/>
        </w:r>
        <w:r w:rsidR="00B60494">
          <w:rPr>
            <w:noProof/>
            <w:webHidden/>
          </w:rPr>
          <w:instrText xml:space="preserve"> PAGEREF _Toc429378693 \h </w:instrText>
        </w:r>
        <w:r w:rsidR="00B60494">
          <w:rPr>
            <w:noProof/>
            <w:webHidden/>
          </w:rPr>
        </w:r>
        <w:r w:rsidR="00B60494">
          <w:rPr>
            <w:noProof/>
            <w:webHidden/>
          </w:rPr>
          <w:fldChar w:fldCharType="separate"/>
        </w:r>
        <w:r w:rsidR="00B60494">
          <w:rPr>
            <w:noProof/>
            <w:webHidden/>
          </w:rPr>
          <w:t>30</w:t>
        </w:r>
        <w:r w:rsidR="00B60494">
          <w:rPr>
            <w:noProof/>
            <w:webHidden/>
          </w:rPr>
          <w:fldChar w:fldCharType="end"/>
        </w:r>
      </w:hyperlink>
    </w:p>
    <w:p w:rsidR="00B60494" w:rsidRDefault="0022173B">
      <w:pPr>
        <w:pStyle w:val="TOC1"/>
        <w:tabs>
          <w:tab w:val="left" w:pos="1100"/>
        </w:tabs>
        <w:rPr>
          <w:rFonts w:asciiTheme="minorHAnsi" w:eastAsiaTheme="minorEastAsia" w:hAnsiTheme="minorHAnsi" w:cstheme="minorBidi"/>
          <w:b w:val="0"/>
          <w:lang w:eastAsia="en-AU"/>
        </w:rPr>
      </w:pPr>
      <w:hyperlink w:anchor="_Toc429378694" w:history="1">
        <w:r w:rsidR="00B60494" w:rsidRPr="00A43A78">
          <w:rPr>
            <w:rStyle w:val="Hyperlink"/>
          </w:rPr>
          <w:t>12</w:t>
        </w:r>
        <w:r w:rsidR="00B60494">
          <w:rPr>
            <w:rFonts w:asciiTheme="minorHAnsi" w:eastAsiaTheme="minorEastAsia" w:hAnsiTheme="minorHAnsi" w:cstheme="minorBidi"/>
            <w:b w:val="0"/>
            <w:lang w:eastAsia="en-AU"/>
          </w:rPr>
          <w:tab/>
        </w:r>
        <w:r w:rsidR="00B60494" w:rsidRPr="00A43A78">
          <w:rPr>
            <w:rStyle w:val="Hyperlink"/>
          </w:rPr>
          <w:t>Regulatory information</w:t>
        </w:r>
        <w:r w:rsidR="00B60494">
          <w:rPr>
            <w:webHidden/>
          </w:rPr>
          <w:tab/>
        </w:r>
        <w:r w:rsidR="00B60494">
          <w:rPr>
            <w:webHidden/>
          </w:rPr>
          <w:fldChar w:fldCharType="begin"/>
        </w:r>
        <w:r w:rsidR="00B60494">
          <w:rPr>
            <w:webHidden/>
          </w:rPr>
          <w:instrText xml:space="preserve"> PAGEREF _Toc429378694 \h </w:instrText>
        </w:r>
        <w:r w:rsidR="00B60494">
          <w:rPr>
            <w:webHidden/>
          </w:rPr>
        </w:r>
        <w:r w:rsidR="00B60494">
          <w:rPr>
            <w:webHidden/>
          </w:rPr>
          <w:fldChar w:fldCharType="separate"/>
        </w:r>
        <w:r w:rsidR="00B60494">
          <w:rPr>
            <w:webHidden/>
          </w:rPr>
          <w:t>31</w:t>
        </w:r>
        <w:r w:rsidR="00B60494">
          <w:rPr>
            <w:webHidden/>
          </w:rPr>
          <w:fldChar w:fldCharType="end"/>
        </w:r>
      </w:hyperlink>
    </w:p>
    <w:p w:rsidR="00B60494" w:rsidRDefault="0022173B">
      <w:pPr>
        <w:pStyle w:val="TOC1"/>
        <w:tabs>
          <w:tab w:val="left" w:pos="1100"/>
        </w:tabs>
        <w:rPr>
          <w:rFonts w:asciiTheme="minorHAnsi" w:eastAsiaTheme="minorEastAsia" w:hAnsiTheme="minorHAnsi" w:cstheme="minorBidi"/>
          <w:b w:val="0"/>
          <w:lang w:eastAsia="en-AU"/>
        </w:rPr>
      </w:pPr>
      <w:hyperlink w:anchor="_Toc429378695" w:history="1">
        <w:r w:rsidR="00B60494" w:rsidRPr="00A43A78">
          <w:rPr>
            <w:rStyle w:val="Hyperlink"/>
          </w:rPr>
          <w:t>13</w:t>
        </w:r>
        <w:r w:rsidR="00B60494">
          <w:rPr>
            <w:rFonts w:asciiTheme="minorHAnsi" w:eastAsiaTheme="minorEastAsia" w:hAnsiTheme="minorHAnsi" w:cstheme="minorBidi"/>
            <w:b w:val="0"/>
            <w:lang w:eastAsia="en-AU"/>
          </w:rPr>
          <w:tab/>
        </w:r>
        <w:r w:rsidR="00B60494" w:rsidRPr="00A43A78">
          <w:rPr>
            <w:rStyle w:val="Hyperlink"/>
          </w:rPr>
          <w:t>Healthcare resources</w:t>
        </w:r>
        <w:r w:rsidR="00B60494">
          <w:rPr>
            <w:webHidden/>
          </w:rPr>
          <w:tab/>
        </w:r>
        <w:r w:rsidR="00B60494">
          <w:rPr>
            <w:webHidden/>
          </w:rPr>
          <w:fldChar w:fldCharType="begin"/>
        </w:r>
        <w:r w:rsidR="00B60494">
          <w:rPr>
            <w:webHidden/>
          </w:rPr>
          <w:instrText xml:space="preserve"> PAGEREF _Toc429378695 \h </w:instrText>
        </w:r>
        <w:r w:rsidR="00B60494">
          <w:rPr>
            <w:webHidden/>
          </w:rPr>
        </w:r>
        <w:r w:rsidR="00B60494">
          <w:rPr>
            <w:webHidden/>
          </w:rPr>
          <w:fldChar w:fldCharType="separate"/>
        </w:r>
        <w:r w:rsidR="00B60494">
          <w:rPr>
            <w:webHidden/>
          </w:rPr>
          <w:t>33</w:t>
        </w:r>
        <w:r w:rsidR="00B60494">
          <w:rPr>
            <w:webHidden/>
          </w:rPr>
          <w:fldChar w:fldCharType="end"/>
        </w:r>
      </w:hyperlink>
    </w:p>
    <w:p w:rsidR="00B60494" w:rsidRDefault="0022173B">
      <w:pPr>
        <w:pStyle w:val="TOC1"/>
        <w:tabs>
          <w:tab w:val="left" w:pos="1100"/>
        </w:tabs>
        <w:rPr>
          <w:rFonts w:asciiTheme="minorHAnsi" w:eastAsiaTheme="minorEastAsia" w:hAnsiTheme="minorHAnsi" w:cstheme="minorBidi"/>
          <w:b w:val="0"/>
          <w:lang w:eastAsia="en-AU"/>
        </w:rPr>
      </w:pPr>
      <w:hyperlink w:anchor="_Toc429378696" w:history="1">
        <w:r w:rsidR="00B60494" w:rsidRPr="00A43A78">
          <w:rPr>
            <w:rStyle w:val="Hyperlink"/>
          </w:rPr>
          <w:t>14</w:t>
        </w:r>
        <w:r w:rsidR="00B60494">
          <w:rPr>
            <w:rFonts w:asciiTheme="minorHAnsi" w:eastAsiaTheme="minorEastAsia" w:hAnsiTheme="minorHAnsi" w:cstheme="minorBidi"/>
            <w:b w:val="0"/>
            <w:lang w:eastAsia="en-AU"/>
          </w:rPr>
          <w:tab/>
        </w:r>
        <w:r w:rsidR="00B60494" w:rsidRPr="00A43A78">
          <w:rPr>
            <w:rStyle w:val="Hyperlink"/>
          </w:rPr>
          <w:t>Questions for public funding</w:t>
        </w:r>
        <w:r w:rsidR="00B60494">
          <w:rPr>
            <w:webHidden/>
          </w:rPr>
          <w:tab/>
        </w:r>
        <w:r w:rsidR="00B60494">
          <w:rPr>
            <w:webHidden/>
          </w:rPr>
          <w:fldChar w:fldCharType="begin"/>
        </w:r>
        <w:r w:rsidR="00B60494">
          <w:rPr>
            <w:webHidden/>
          </w:rPr>
          <w:instrText xml:space="preserve"> PAGEREF _Toc429378696 \h </w:instrText>
        </w:r>
        <w:r w:rsidR="00B60494">
          <w:rPr>
            <w:webHidden/>
          </w:rPr>
        </w:r>
        <w:r w:rsidR="00B60494">
          <w:rPr>
            <w:webHidden/>
          </w:rPr>
          <w:fldChar w:fldCharType="separate"/>
        </w:r>
        <w:r w:rsidR="00B60494">
          <w:rPr>
            <w:webHidden/>
          </w:rPr>
          <w:t>33</w:t>
        </w:r>
        <w:r w:rsidR="00B60494">
          <w:rPr>
            <w:webHidden/>
          </w:rPr>
          <w:fldChar w:fldCharType="end"/>
        </w:r>
      </w:hyperlink>
    </w:p>
    <w:p w:rsidR="00B60494" w:rsidRDefault="0022173B">
      <w:pPr>
        <w:pStyle w:val="TOC1"/>
        <w:tabs>
          <w:tab w:val="left" w:pos="1100"/>
        </w:tabs>
        <w:rPr>
          <w:rFonts w:asciiTheme="minorHAnsi" w:eastAsiaTheme="minorEastAsia" w:hAnsiTheme="minorHAnsi" w:cstheme="minorBidi"/>
          <w:b w:val="0"/>
          <w:lang w:eastAsia="en-AU"/>
        </w:rPr>
      </w:pPr>
      <w:hyperlink w:anchor="_Toc429378697" w:history="1">
        <w:r w:rsidR="00B60494" w:rsidRPr="00A43A78">
          <w:rPr>
            <w:rStyle w:val="Hyperlink"/>
          </w:rPr>
          <w:t>15</w:t>
        </w:r>
        <w:r w:rsidR="00B60494">
          <w:rPr>
            <w:rFonts w:asciiTheme="minorHAnsi" w:eastAsiaTheme="minorEastAsia" w:hAnsiTheme="minorHAnsi" w:cstheme="minorBidi"/>
            <w:b w:val="0"/>
            <w:lang w:eastAsia="en-AU"/>
          </w:rPr>
          <w:tab/>
        </w:r>
        <w:r w:rsidR="00B60494" w:rsidRPr="00A43A78">
          <w:rPr>
            <w:rStyle w:val="Hyperlink"/>
          </w:rPr>
          <w:t>References</w:t>
        </w:r>
        <w:r w:rsidR="00B60494">
          <w:rPr>
            <w:webHidden/>
          </w:rPr>
          <w:tab/>
        </w:r>
        <w:r w:rsidR="00B60494">
          <w:rPr>
            <w:webHidden/>
          </w:rPr>
          <w:fldChar w:fldCharType="begin"/>
        </w:r>
        <w:r w:rsidR="00B60494">
          <w:rPr>
            <w:webHidden/>
          </w:rPr>
          <w:instrText xml:space="preserve"> PAGEREF _Toc429378697 \h </w:instrText>
        </w:r>
        <w:r w:rsidR="00B60494">
          <w:rPr>
            <w:webHidden/>
          </w:rPr>
        </w:r>
        <w:r w:rsidR="00B60494">
          <w:rPr>
            <w:webHidden/>
          </w:rPr>
          <w:fldChar w:fldCharType="separate"/>
        </w:r>
        <w:r w:rsidR="00B60494">
          <w:rPr>
            <w:webHidden/>
          </w:rPr>
          <w:t>39</w:t>
        </w:r>
        <w:r w:rsidR="00B60494">
          <w:rPr>
            <w:webHidden/>
          </w:rPr>
          <w:fldChar w:fldCharType="end"/>
        </w:r>
      </w:hyperlink>
    </w:p>
    <w:p w:rsidR="00B60494" w:rsidRDefault="0022173B">
      <w:pPr>
        <w:pStyle w:val="TOC1"/>
        <w:tabs>
          <w:tab w:val="left" w:pos="1100"/>
        </w:tabs>
        <w:rPr>
          <w:rFonts w:asciiTheme="minorHAnsi" w:eastAsiaTheme="minorEastAsia" w:hAnsiTheme="minorHAnsi" w:cstheme="minorBidi"/>
          <w:b w:val="0"/>
          <w:lang w:eastAsia="en-AU"/>
        </w:rPr>
      </w:pPr>
      <w:hyperlink w:anchor="_Toc429378698" w:history="1">
        <w:r w:rsidR="00B60494" w:rsidRPr="00A43A78">
          <w:rPr>
            <w:rStyle w:val="Hyperlink"/>
          </w:rPr>
          <w:t>16</w:t>
        </w:r>
        <w:r w:rsidR="00B60494">
          <w:rPr>
            <w:rFonts w:asciiTheme="minorHAnsi" w:eastAsiaTheme="minorEastAsia" w:hAnsiTheme="minorHAnsi" w:cstheme="minorBidi"/>
            <w:b w:val="0"/>
            <w:lang w:eastAsia="en-AU"/>
          </w:rPr>
          <w:tab/>
        </w:r>
        <w:r w:rsidR="00B60494" w:rsidRPr="00A43A78">
          <w:rPr>
            <w:rStyle w:val="Hyperlink"/>
          </w:rPr>
          <w:t>Appendix A: potentially relevant literature</w:t>
        </w:r>
        <w:r w:rsidR="00B60494">
          <w:rPr>
            <w:webHidden/>
          </w:rPr>
          <w:tab/>
        </w:r>
        <w:r w:rsidR="00B60494">
          <w:rPr>
            <w:webHidden/>
          </w:rPr>
          <w:fldChar w:fldCharType="begin"/>
        </w:r>
        <w:r w:rsidR="00B60494">
          <w:rPr>
            <w:webHidden/>
          </w:rPr>
          <w:instrText xml:space="preserve"> PAGEREF _Toc429378698 \h </w:instrText>
        </w:r>
        <w:r w:rsidR="00B60494">
          <w:rPr>
            <w:webHidden/>
          </w:rPr>
        </w:r>
        <w:r w:rsidR="00B60494">
          <w:rPr>
            <w:webHidden/>
          </w:rPr>
          <w:fldChar w:fldCharType="separate"/>
        </w:r>
        <w:r w:rsidR="00B60494">
          <w:rPr>
            <w:webHidden/>
          </w:rPr>
          <w:t>43</w:t>
        </w:r>
        <w:r w:rsidR="00B60494">
          <w:rPr>
            <w:webHidden/>
          </w:rPr>
          <w:fldChar w:fldCharType="end"/>
        </w:r>
      </w:hyperlink>
    </w:p>
    <w:p w:rsidR="00B60494" w:rsidRDefault="0022173B">
      <w:pPr>
        <w:pStyle w:val="TOC2"/>
        <w:rPr>
          <w:rFonts w:asciiTheme="minorHAnsi" w:eastAsiaTheme="minorEastAsia" w:hAnsiTheme="minorHAnsi" w:cstheme="minorBidi"/>
          <w:noProof/>
          <w:lang w:eastAsia="en-AU"/>
        </w:rPr>
      </w:pPr>
      <w:hyperlink w:anchor="_Toc429378699" w:history="1">
        <w:r w:rsidR="00B60494" w:rsidRPr="00A43A78">
          <w:rPr>
            <w:rStyle w:val="Hyperlink"/>
            <w:noProof/>
            <w:lang w:eastAsia="zh-CN"/>
          </w:rPr>
          <w:t>16.1</w:t>
        </w:r>
        <w:r w:rsidR="00B60494">
          <w:rPr>
            <w:rFonts w:asciiTheme="minorHAnsi" w:eastAsiaTheme="minorEastAsia" w:hAnsiTheme="minorHAnsi" w:cstheme="minorBidi"/>
            <w:noProof/>
            <w:lang w:eastAsia="en-AU"/>
          </w:rPr>
          <w:tab/>
        </w:r>
        <w:r w:rsidR="00B60494" w:rsidRPr="00A43A78">
          <w:rPr>
            <w:rStyle w:val="Hyperlink"/>
            <w:noProof/>
            <w:lang w:eastAsia="zh-CN"/>
          </w:rPr>
          <w:t>Comparative studies</w:t>
        </w:r>
        <w:r w:rsidR="00B60494">
          <w:rPr>
            <w:noProof/>
            <w:webHidden/>
          </w:rPr>
          <w:tab/>
        </w:r>
        <w:r w:rsidR="00B60494">
          <w:rPr>
            <w:noProof/>
            <w:webHidden/>
          </w:rPr>
          <w:fldChar w:fldCharType="begin"/>
        </w:r>
        <w:r w:rsidR="00B60494">
          <w:rPr>
            <w:noProof/>
            <w:webHidden/>
          </w:rPr>
          <w:instrText xml:space="preserve"> PAGEREF _Toc429378699 \h </w:instrText>
        </w:r>
        <w:r w:rsidR="00B60494">
          <w:rPr>
            <w:noProof/>
            <w:webHidden/>
          </w:rPr>
        </w:r>
        <w:r w:rsidR="00B60494">
          <w:rPr>
            <w:noProof/>
            <w:webHidden/>
          </w:rPr>
          <w:fldChar w:fldCharType="separate"/>
        </w:r>
        <w:r w:rsidR="00B60494">
          <w:rPr>
            <w:noProof/>
            <w:webHidden/>
          </w:rPr>
          <w:t>43</w:t>
        </w:r>
        <w:r w:rsidR="00B60494">
          <w:rPr>
            <w:noProof/>
            <w:webHidden/>
          </w:rPr>
          <w:fldChar w:fldCharType="end"/>
        </w:r>
      </w:hyperlink>
    </w:p>
    <w:p w:rsidR="00B60494" w:rsidRDefault="0022173B">
      <w:pPr>
        <w:pStyle w:val="TOC2"/>
        <w:rPr>
          <w:rFonts w:asciiTheme="minorHAnsi" w:eastAsiaTheme="minorEastAsia" w:hAnsiTheme="minorHAnsi" w:cstheme="minorBidi"/>
          <w:noProof/>
          <w:lang w:eastAsia="en-AU"/>
        </w:rPr>
      </w:pPr>
      <w:hyperlink w:anchor="_Toc429378700" w:history="1">
        <w:r w:rsidR="00B60494" w:rsidRPr="00A43A78">
          <w:rPr>
            <w:rStyle w:val="Hyperlink"/>
            <w:noProof/>
            <w:lang w:eastAsia="zh-CN"/>
          </w:rPr>
          <w:t>16.2</w:t>
        </w:r>
        <w:r w:rsidR="00B60494">
          <w:rPr>
            <w:rFonts w:asciiTheme="minorHAnsi" w:eastAsiaTheme="minorEastAsia" w:hAnsiTheme="minorHAnsi" w:cstheme="minorBidi"/>
            <w:noProof/>
            <w:lang w:eastAsia="en-AU"/>
          </w:rPr>
          <w:tab/>
        </w:r>
        <w:r w:rsidR="00B60494" w:rsidRPr="00A43A78">
          <w:rPr>
            <w:rStyle w:val="Hyperlink"/>
            <w:noProof/>
            <w:lang w:eastAsia="zh-CN"/>
          </w:rPr>
          <w:t>Single arm studies</w:t>
        </w:r>
        <w:r w:rsidR="00B60494">
          <w:rPr>
            <w:noProof/>
            <w:webHidden/>
          </w:rPr>
          <w:tab/>
        </w:r>
        <w:r w:rsidR="00B60494">
          <w:rPr>
            <w:noProof/>
            <w:webHidden/>
          </w:rPr>
          <w:fldChar w:fldCharType="begin"/>
        </w:r>
        <w:r w:rsidR="00B60494">
          <w:rPr>
            <w:noProof/>
            <w:webHidden/>
          </w:rPr>
          <w:instrText xml:space="preserve"> PAGEREF _Toc429378700 \h </w:instrText>
        </w:r>
        <w:r w:rsidR="00B60494">
          <w:rPr>
            <w:noProof/>
            <w:webHidden/>
          </w:rPr>
        </w:r>
        <w:r w:rsidR="00B60494">
          <w:rPr>
            <w:noProof/>
            <w:webHidden/>
          </w:rPr>
          <w:fldChar w:fldCharType="separate"/>
        </w:r>
        <w:r w:rsidR="00B60494">
          <w:rPr>
            <w:noProof/>
            <w:webHidden/>
          </w:rPr>
          <w:t>46</w:t>
        </w:r>
        <w:r w:rsidR="00B60494">
          <w:rPr>
            <w:noProof/>
            <w:webHidden/>
          </w:rPr>
          <w:fldChar w:fldCharType="end"/>
        </w:r>
      </w:hyperlink>
    </w:p>
    <w:p w:rsidR="00BE7C70" w:rsidRDefault="006156E0" w:rsidP="00637658">
      <w:pPr>
        <w:pStyle w:val="TOC1"/>
      </w:pPr>
      <w:r w:rsidRPr="00007C2A">
        <w:fldChar w:fldCharType="end"/>
      </w:r>
      <w:bookmarkStart w:id="4" w:name="_Toc401646750"/>
      <w:r w:rsidR="00BE7C70">
        <w:br w:type="page"/>
      </w:r>
    </w:p>
    <w:p w:rsidR="00BE7C70" w:rsidRPr="00B956F2" w:rsidRDefault="00961EE6" w:rsidP="00B75317">
      <w:pPr>
        <w:pStyle w:val="TOCHeading"/>
      </w:pPr>
      <w:r w:rsidRPr="00B956F2">
        <w:lastRenderedPageBreak/>
        <w:t>List of Terms</w:t>
      </w:r>
    </w:p>
    <w:p w:rsidR="00237A64" w:rsidRDefault="00237A64" w:rsidP="00C72DCB">
      <w:pPr>
        <w:tabs>
          <w:tab w:val="left" w:pos="2977"/>
        </w:tabs>
      </w:pPr>
      <w:r w:rsidRPr="00CF318B">
        <w:t>BCLC</w:t>
      </w:r>
      <w:r>
        <w:tab/>
      </w:r>
      <w:r w:rsidRPr="00CF318B">
        <w:t>Barcelona Clinic Liver Cancer</w:t>
      </w:r>
    </w:p>
    <w:p w:rsidR="00237A64" w:rsidRDefault="00237A64" w:rsidP="00C72DCB">
      <w:pPr>
        <w:tabs>
          <w:tab w:val="left" w:pos="2977"/>
        </w:tabs>
      </w:pPr>
      <w:r>
        <w:rPr>
          <w:rFonts w:eastAsia="Times New Roman"/>
          <w:lang w:eastAsia="en-AU"/>
        </w:rPr>
        <w:t>CPG</w:t>
      </w:r>
      <w:r>
        <w:rPr>
          <w:rFonts w:eastAsia="Times New Roman"/>
          <w:lang w:eastAsia="en-AU"/>
        </w:rPr>
        <w:tab/>
        <w:t>clinical practice guideline</w:t>
      </w:r>
    </w:p>
    <w:p w:rsidR="00237A64" w:rsidRDefault="00237A64" w:rsidP="00C72DCB">
      <w:pPr>
        <w:tabs>
          <w:tab w:val="left" w:pos="2977"/>
        </w:tabs>
      </w:pPr>
      <w:r>
        <w:t>CRC</w:t>
      </w:r>
      <w:r>
        <w:tab/>
        <w:t>colorectal cancer</w:t>
      </w:r>
    </w:p>
    <w:p w:rsidR="000109E8" w:rsidRDefault="000109E8" w:rsidP="00C72DCB">
      <w:pPr>
        <w:tabs>
          <w:tab w:val="left" w:pos="2977"/>
        </w:tabs>
      </w:pPr>
      <w:r>
        <w:t>CECT</w:t>
      </w:r>
      <w:r>
        <w:tab/>
        <w:t>contrast enhanced computed tomography</w:t>
      </w:r>
    </w:p>
    <w:p w:rsidR="00237A64" w:rsidRDefault="00E60F69" w:rsidP="00C72DCB">
      <w:pPr>
        <w:tabs>
          <w:tab w:val="left" w:pos="2977"/>
        </w:tabs>
      </w:pPr>
      <w:r>
        <w:t>CT</w:t>
      </w:r>
      <w:r>
        <w:tab/>
        <w:t>computed tomography</w:t>
      </w:r>
    </w:p>
    <w:p w:rsidR="00237A64" w:rsidRDefault="00237A64" w:rsidP="00C72DCB">
      <w:pPr>
        <w:tabs>
          <w:tab w:val="left" w:pos="2977"/>
        </w:tabs>
      </w:pPr>
      <w:r w:rsidRPr="00D01057">
        <w:rPr>
          <w:rFonts w:asciiTheme="minorHAnsi" w:hAnsiTheme="minorHAnsi" w:cs="Arial"/>
        </w:rPr>
        <w:t>GHz</w:t>
      </w:r>
      <w:r>
        <w:rPr>
          <w:rFonts w:asciiTheme="minorHAnsi" w:hAnsiTheme="minorHAnsi" w:cs="Arial"/>
        </w:rPr>
        <w:tab/>
      </w:r>
      <w:r w:rsidRPr="005B19DB">
        <w:t>GigaHertz</w:t>
      </w:r>
    </w:p>
    <w:p w:rsidR="00237A64" w:rsidRDefault="00237A64" w:rsidP="00C72DCB">
      <w:pPr>
        <w:tabs>
          <w:tab w:val="left" w:pos="2977"/>
        </w:tabs>
      </w:pPr>
      <w:r>
        <w:t>HCC</w:t>
      </w:r>
      <w:r>
        <w:tab/>
      </w:r>
      <w:r w:rsidRPr="00D066E8">
        <w:t>hepatocellular carcinoma</w:t>
      </w:r>
    </w:p>
    <w:p w:rsidR="00237A64" w:rsidRDefault="00237A64" w:rsidP="00C72DCB">
      <w:pPr>
        <w:tabs>
          <w:tab w:val="left" w:pos="2977"/>
        </w:tabs>
      </w:pPr>
      <w:r w:rsidRPr="000F3150">
        <w:t>HIFU</w:t>
      </w:r>
      <w:r w:rsidRPr="000F3150">
        <w:tab/>
        <w:t>high-intensity focused ultrasound</w:t>
      </w:r>
    </w:p>
    <w:p w:rsidR="00237A64" w:rsidRDefault="00237A64" w:rsidP="00C72DCB">
      <w:pPr>
        <w:tabs>
          <w:tab w:val="left" w:pos="2977"/>
        </w:tabs>
      </w:pPr>
      <w:r>
        <w:t>LAPS</w:t>
      </w:r>
      <w:r>
        <w:tab/>
      </w:r>
      <w:r w:rsidRPr="00477F06">
        <w:t>Ligation for Staged Hepatectomy</w:t>
      </w:r>
    </w:p>
    <w:p w:rsidR="00237A64" w:rsidRDefault="00237A64" w:rsidP="00C72DCB">
      <w:pPr>
        <w:tabs>
          <w:tab w:val="left" w:pos="2977"/>
        </w:tabs>
      </w:pPr>
      <w:r>
        <w:t>LTP</w:t>
      </w:r>
      <w:r>
        <w:tab/>
        <w:t>local tumour progression</w:t>
      </w:r>
    </w:p>
    <w:p w:rsidR="000109E8" w:rsidRDefault="000109E8" w:rsidP="00C72DCB">
      <w:pPr>
        <w:tabs>
          <w:tab w:val="left" w:pos="2977"/>
        </w:tabs>
      </w:pPr>
      <w:r>
        <w:t>MBS</w:t>
      </w:r>
      <w:r>
        <w:tab/>
      </w:r>
      <w:r w:rsidRPr="000109E8">
        <w:t xml:space="preserve">Medicare </w:t>
      </w:r>
      <w:r>
        <w:t xml:space="preserve">Benefits </w:t>
      </w:r>
      <w:r w:rsidRPr="000109E8">
        <w:t>Schedule</w:t>
      </w:r>
    </w:p>
    <w:p w:rsidR="00237A64" w:rsidRDefault="00237A64" w:rsidP="00C72DCB">
      <w:pPr>
        <w:tabs>
          <w:tab w:val="left" w:pos="2977"/>
        </w:tabs>
      </w:pPr>
      <w:r>
        <w:t>MHz</w:t>
      </w:r>
      <w:r>
        <w:tab/>
      </w:r>
      <w:r w:rsidRPr="000F3150">
        <w:t>MegaHertZ</w:t>
      </w:r>
    </w:p>
    <w:p w:rsidR="00237A64" w:rsidRDefault="00237A64" w:rsidP="00C72DCB">
      <w:pPr>
        <w:tabs>
          <w:tab w:val="left" w:pos="2977"/>
        </w:tabs>
      </w:pPr>
      <w:r w:rsidRPr="00D066E8">
        <w:t>MTA</w:t>
      </w:r>
      <w:r>
        <w:tab/>
      </w:r>
      <w:r w:rsidRPr="00D066E8">
        <w:t>microwave t</w:t>
      </w:r>
      <w:r>
        <w:t>issue</w:t>
      </w:r>
      <w:r w:rsidRPr="00D066E8">
        <w:t xml:space="preserve"> ablation</w:t>
      </w:r>
    </w:p>
    <w:p w:rsidR="00237A64" w:rsidRDefault="00237A64" w:rsidP="00C72DCB">
      <w:pPr>
        <w:tabs>
          <w:tab w:val="left" w:pos="2977"/>
        </w:tabs>
      </w:pPr>
      <w:r>
        <w:t>MSAC</w:t>
      </w:r>
      <w:r>
        <w:tab/>
        <w:t>medical services advisory committee</w:t>
      </w:r>
    </w:p>
    <w:p w:rsidR="00237A64" w:rsidRDefault="00237A64" w:rsidP="00C72DCB">
      <w:pPr>
        <w:tabs>
          <w:tab w:val="left" w:pos="2977"/>
        </w:tabs>
      </w:pPr>
      <w:r>
        <w:t>MWA</w:t>
      </w:r>
      <w:r>
        <w:tab/>
        <w:t>microwave</w:t>
      </w:r>
      <w:r w:rsidRPr="00D066E8">
        <w:t xml:space="preserve"> ablation</w:t>
      </w:r>
    </w:p>
    <w:p w:rsidR="000109E8" w:rsidRDefault="000109E8" w:rsidP="00C72DCB">
      <w:pPr>
        <w:tabs>
          <w:tab w:val="left" w:pos="2977"/>
        </w:tabs>
      </w:pPr>
      <w:r>
        <w:t>NA</w:t>
      </w:r>
      <w:r>
        <w:tab/>
      </w:r>
      <w:r w:rsidRPr="00DF2266">
        <w:t>not applicable</w:t>
      </w:r>
    </w:p>
    <w:p w:rsidR="00237A64" w:rsidRDefault="00237A64" w:rsidP="00C72DCB">
      <w:pPr>
        <w:tabs>
          <w:tab w:val="left" w:pos="2977"/>
        </w:tabs>
      </w:pPr>
      <w:r w:rsidRPr="00360388">
        <w:t>NR</w:t>
      </w:r>
      <w:r w:rsidRPr="00360388">
        <w:tab/>
      </w:r>
      <w:r w:rsidRPr="005B19DB">
        <w:t>not reported</w:t>
      </w:r>
    </w:p>
    <w:p w:rsidR="00237A64" w:rsidRDefault="00237A64" w:rsidP="00C72DCB">
      <w:pPr>
        <w:tabs>
          <w:tab w:val="left" w:pos="2977"/>
        </w:tabs>
      </w:pPr>
      <w:r>
        <w:t>PEI</w:t>
      </w:r>
      <w:r>
        <w:tab/>
        <w:t>percutaneous ethanol injection</w:t>
      </w:r>
    </w:p>
    <w:p w:rsidR="00237A64" w:rsidRDefault="00237A64" w:rsidP="00C72DCB">
      <w:pPr>
        <w:tabs>
          <w:tab w:val="left" w:pos="2977"/>
        </w:tabs>
      </w:pPr>
      <w:r>
        <w:t>PET</w:t>
      </w:r>
      <w:r>
        <w:tab/>
      </w:r>
      <w:r w:rsidRPr="005B19DB">
        <w:t>Positron emission tomography</w:t>
      </w:r>
    </w:p>
    <w:p w:rsidR="00237A64" w:rsidRDefault="00237A64" w:rsidP="00C72DCB">
      <w:pPr>
        <w:tabs>
          <w:tab w:val="left" w:pos="2977"/>
        </w:tabs>
      </w:pPr>
      <w:r w:rsidRPr="00D01057">
        <w:t>PET-MRI</w:t>
      </w:r>
      <w:r>
        <w:tab/>
      </w:r>
      <w:r w:rsidRPr="005B19DB">
        <w:t>Positron emission tomography–magnetic resonance imaging</w:t>
      </w:r>
    </w:p>
    <w:p w:rsidR="00237A64" w:rsidRDefault="00237A64" w:rsidP="00C72DCB">
      <w:pPr>
        <w:tabs>
          <w:tab w:val="left" w:pos="2977"/>
        </w:tabs>
      </w:pPr>
      <w:r w:rsidRPr="00D066E8">
        <w:t>RANZCR</w:t>
      </w:r>
      <w:r>
        <w:tab/>
      </w:r>
      <w:r w:rsidRPr="00D066E8">
        <w:t>Royal College of Australi</w:t>
      </w:r>
      <w:r>
        <w:t>an and New Zealand Radiologist</w:t>
      </w:r>
    </w:p>
    <w:p w:rsidR="00237A64" w:rsidRPr="00D066E8" w:rsidRDefault="00237A64" w:rsidP="00C72DCB">
      <w:pPr>
        <w:tabs>
          <w:tab w:val="left" w:pos="2977"/>
        </w:tabs>
      </w:pPr>
      <w:r w:rsidRPr="000F3150">
        <w:t>RCT</w:t>
      </w:r>
      <w:r w:rsidRPr="000F3150">
        <w:tab/>
        <w:t>randomised controlled trial</w:t>
      </w:r>
    </w:p>
    <w:p w:rsidR="00237A64" w:rsidRDefault="00237A64" w:rsidP="00C72DCB">
      <w:pPr>
        <w:tabs>
          <w:tab w:val="left" w:pos="2977"/>
        </w:tabs>
      </w:pPr>
      <w:r w:rsidRPr="00D066E8">
        <w:t>RFA</w:t>
      </w:r>
      <w:r>
        <w:tab/>
        <w:t>r</w:t>
      </w:r>
      <w:r w:rsidRPr="00D066E8">
        <w:t>adiofrequency ablation</w:t>
      </w:r>
    </w:p>
    <w:p w:rsidR="00237A64" w:rsidRDefault="00E60F69" w:rsidP="00C72DCB">
      <w:pPr>
        <w:tabs>
          <w:tab w:val="left" w:pos="2977"/>
        </w:tabs>
      </w:pPr>
      <w:r>
        <w:t>US</w:t>
      </w:r>
      <w:r>
        <w:tab/>
        <w:t>ultrasound</w:t>
      </w:r>
    </w:p>
    <w:p w:rsidR="00237A64" w:rsidRDefault="00237A64" w:rsidP="00C72DCB">
      <w:pPr>
        <w:tabs>
          <w:tab w:val="left" w:pos="2977"/>
        </w:tabs>
      </w:pPr>
      <w:r>
        <w:t>USA</w:t>
      </w:r>
      <w:r>
        <w:tab/>
        <w:t>United States of America</w:t>
      </w:r>
    </w:p>
    <w:p w:rsidR="00237A64" w:rsidRDefault="00237A64" w:rsidP="00C72DCB">
      <w:pPr>
        <w:tabs>
          <w:tab w:val="left" w:pos="2977"/>
        </w:tabs>
      </w:pPr>
      <w:r>
        <w:t>W</w:t>
      </w:r>
      <w:r>
        <w:tab/>
        <w:t>watts</w:t>
      </w:r>
    </w:p>
    <w:p w:rsidR="00C12483" w:rsidRDefault="00C12483" w:rsidP="00B75317"/>
    <w:p w:rsidR="00C12483" w:rsidRPr="00D066E8" w:rsidRDefault="00C12483" w:rsidP="00B75317">
      <w:pPr>
        <w:sectPr w:rsidR="00C12483" w:rsidRPr="00D066E8" w:rsidSect="00A34ACB">
          <w:headerReference w:type="even" r:id="rId17"/>
          <w:headerReference w:type="default" r:id="rId18"/>
          <w:footerReference w:type="default" r:id="rId19"/>
          <w:headerReference w:type="first" r:id="rId20"/>
          <w:footerReference w:type="first" r:id="rId21"/>
          <w:pgSz w:w="11906" w:h="16838"/>
          <w:pgMar w:top="993" w:right="1440" w:bottom="1276" w:left="1418" w:header="708" w:footer="708" w:gutter="0"/>
          <w:pgNumType w:fmt="lowerRoman" w:start="1"/>
          <w:cols w:space="708"/>
          <w:docGrid w:linePitch="360"/>
        </w:sectPr>
      </w:pPr>
    </w:p>
    <w:p w:rsidR="006156E0" w:rsidRPr="00637658" w:rsidRDefault="006156E0" w:rsidP="00876ADA">
      <w:pPr>
        <w:pStyle w:val="Heading1"/>
      </w:pPr>
      <w:bookmarkStart w:id="5" w:name="_Toc403747446"/>
      <w:bookmarkStart w:id="6" w:name="_Toc429378655"/>
      <w:bookmarkEnd w:id="4"/>
      <w:r w:rsidRPr="00637658">
        <w:lastRenderedPageBreak/>
        <w:t>Title of application</w:t>
      </w:r>
      <w:bookmarkEnd w:id="5"/>
      <w:bookmarkEnd w:id="6"/>
    </w:p>
    <w:p w:rsidR="007460FF" w:rsidRPr="00495480" w:rsidRDefault="00495480" w:rsidP="00637658">
      <w:r w:rsidRPr="00495480">
        <w:t>Microwave Tissue Ablation</w:t>
      </w:r>
      <w:r w:rsidR="00FF5061">
        <w:t xml:space="preserve"> (MTA)</w:t>
      </w:r>
      <w:r w:rsidR="0038291F">
        <w:t xml:space="preserve"> </w:t>
      </w:r>
      <w:r w:rsidR="0038291F" w:rsidRPr="0038291F">
        <w:t>for primary and secondary l</w:t>
      </w:r>
      <w:r w:rsidR="0038291F">
        <w:t>iver</w:t>
      </w:r>
      <w:r w:rsidR="0038291F" w:rsidRPr="0038291F">
        <w:t xml:space="preserve"> cancer</w:t>
      </w:r>
    </w:p>
    <w:p w:rsidR="006156E0" w:rsidRPr="008F2DD0" w:rsidRDefault="006156E0" w:rsidP="00B75317">
      <w:pPr>
        <w:pStyle w:val="Heading1"/>
        <w:rPr>
          <w:rFonts w:cs="Arial"/>
        </w:rPr>
      </w:pPr>
      <w:bookmarkStart w:id="7" w:name="_Toc401646751"/>
      <w:bookmarkStart w:id="8" w:name="_Toc403747447"/>
      <w:bookmarkStart w:id="9" w:name="_Toc429378656"/>
      <w:r w:rsidRPr="00323092">
        <w:t xml:space="preserve">Purpose </w:t>
      </w:r>
      <w:r w:rsidRPr="008F2DD0">
        <w:t>of application</w:t>
      </w:r>
      <w:bookmarkEnd w:id="7"/>
      <w:bookmarkEnd w:id="8"/>
      <w:bookmarkEnd w:id="9"/>
    </w:p>
    <w:p w:rsidR="00694E0D" w:rsidRDefault="00FF5061" w:rsidP="00637658">
      <w:r>
        <w:t>MTA</w:t>
      </w:r>
      <w:r w:rsidR="00A471B9" w:rsidRPr="00A471B9">
        <w:t xml:space="preserve"> uses radiation in the electromagnetic spectrum </w:t>
      </w:r>
      <w:r w:rsidR="00A471B9">
        <w:t xml:space="preserve">to produce cell death via coagulative necrosis radial to a needle inserted into </w:t>
      </w:r>
      <w:r w:rsidR="008512FB">
        <w:t>a liver tumour</w:t>
      </w:r>
      <w:r w:rsidR="00A471B9">
        <w:t>.</w:t>
      </w:r>
      <w:r w:rsidR="00E26F30">
        <w:t xml:space="preserve"> </w:t>
      </w:r>
      <w:r w:rsidR="000B1B85">
        <w:t>MTA can be used to provide potentially curative tumour ablation to</w:t>
      </w:r>
      <w:r w:rsidR="00D90AF2">
        <w:t xml:space="preserve"> a proportion </w:t>
      </w:r>
      <w:r w:rsidR="00BB7B3F">
        <w:t>of patients with primary liver lesions</w:t>
      </w:r>
      <w:r w:rsidR="00B71F35">
        <w:t xml:space="preserve"> </w:t>
      </w:r>
      <w:r w:rsidR="000B1B85">
        <w:t xml:space="preserve">or </w:t>
      </w:r>
      <w:r w:rsidR="00027499">
        <w:t xml:space="preserve">with </w:t>
      </w:r>
      <w:r w:rsidR="00D27F83">
        <w:t>liver metastases</w:t>
      </w:r>
      <w:r w:rsidR="00B71F35">
        <w:t xml:space="preserve"> from extra</w:t>
      </w:r>
      <w:r w:rsidR="00551AE1">
        <w:t>-</w:t>
      </w:r>
      <w:r w:rsidR="00B71F35">
        <w:t>hepatic primary cancers</w:t>
      </w:r>
      <w:r w:rsidR="00B71F35" w:rsidRPr="00C22628">
        <w:t xml:space="preserve"> </w:t>
      </w:r>
      <w:r w:rsidR="00027499">
        <w:t>who</w:t>
      </w:r>
      <w:r w:rsidR="00D27F83">
        <w:t xml:space="preserve"> </w:t>
      </w:r>
      <w:r w:rsidR="000B1B85" w:rsidRPr="00C22628">
        <w:t xml:space="preserve">are not </w:t>
      </w:r>
      <w:r w:rsidR="00027499">
        <w:t xml:space="preserve">considered to be </w:t>
      </w:r>
      <w:r w:rsidR="000B1B85" w:rsidRPr="00C22628">
        <w:t>candidates for surgical resection</w:t>
      </w:r>
      <w:r w:rsidR="000B1B85">
        <w:t xml:space="preserve">. </w:t>
      </w:r>
      <w:r w:rsidR="00027499">
        <w:t xml:space="preserve">Resection of a </w:t>
      </w:r>
      <w:r w:rsidR="000B1B85">
        <w:t xml:space="preserve">tumour may be contraindicated </w:t>
      </w:r>
      <w:r w:rsidR="000B1B85" w:rsidRPr="00C22628">
        <w:t xml:space="preserve">due to tumour location </w:t>
      </w:r>
      <w:r w:rsidR="00027499">
        <w:t>or</w:t>
      </w:r>
      <w:r w:rsidR="00027499" w:rsidRPr="00C22628">
        <w:t xml:space="preserve"> </w:t>
      </w:r>
      <w:r w:rsidR="000B1B85" w:rsidRPr="00C22628">
        <w:t xml:space="preserve">extent, poor physiological hepatic reserve </w:t>
      </w:r>
      <w:r w:rsidR="00027499">
        <w:t>due to diffuse liver disease,</w:t>
      </w:r>
      <w:r w:rsidR="000B1B85" w:rsidRPr="00C22628">
        <w:t xml:space="preserve"> and </w:t>
      </w:r>
      <w:r w:rsidR="00027499">
        <w:t>the presence of prohibitive co-morbidities</w:t>
      </w:r>
      <w:r w:rsidR="000B1B85" w:rsidRPr="00C22628">
        <w:t xml:space="preserve"> </w:t>
      </w:r>
      <w:r w:rsidR="00E60F69">
        <w:fldChar w:fldCharType="begin">
          <w:fldData xml:space="preserve">PEVuZE5vdGU+PENpdGU+PEF1dGhvcj5CaGFyZHdhajwvQXV0aG9yPjxZZWFyPjIwMTA8L1llYXI+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</w:fldData>
        </w:fldChar>
      </w:r>
      <w:r w:rsidR="00E60F69">
        <w:instrText xml:space="preserve"> ADDIN EN.CITE </w:instrText>
      </w:r>
      <w:r w:rsidR="00E60F69">
        <w:fldChar w:fldCharType="begin">
          <w:fldData xml:space="preserve">PEVuZE5vdGU+PENpdGU+PEF1dGhvcj5CaGFyZHdhajwvQXV0aG9yPjxZZWFyPjIwMTA8L1llYXI+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</w:fldData>
        </w:fldChar>
      </w:r>
      <w:r w:rsidR="00E60F69">
        <w:instrText xml:space="preserve"> ADDIN EN.CITE.DATA </w:instrText>
      </w:r>
      <w:r w:rsidR="00E60F69">
        <w:fldChar w:fldCharType="end"/>
      </w:r>
      <w:r w:rsidR="00E60F69">
        <w:fldChar w:fldCharType="separate"/>
      </w:r>
      <w:r w:rsidR="00E60F69">
        <w:rPr>
          <w:noProof/>
        </w:rPr>
        <w:t>(Bhardwaj et al. 2010; Swan et al. 2012)</w:t>
      </w:r>
      <w:r w:rsidR="00E60F69">
        <w:fldChar w:fldCharType="end"/>
      </w:r>
      <w:r w:rsidR="000B1B85" w:rsidRPr="00C22628">
        <w:t>.</w:t>
      </w:r>
    </w:p>
    <w:p w:rsidR="009F6C8F" w:rsidRPr="00AF174A" w:rsidRDefault="009F6C8F" w:rsidP="009F6C8F">
      <w:r w:rsidRPr="00AF174A">
        <w:t xml:space="preserve">A multi-modality treatment approach may also be undertaken for patients with </w:t>
      </w:r>
      <w:r w:rsidR="00BB67AB">
        <w:t>primary liver tumours</w:t>
      </w:r>
      <w:r w:rsidR="00BB67AB" w:rsidRPr="00AF174A">
        <w:t xml:space="preserve"> </w:t>
      </w:r>
      <w:r w:rsidRPr="00AF174A">
        <w:t xml:space="preserve">or metastases in the liver, using MTA in conjunction with liver resection, chemoembolisation, radiotherapy or other </w:t>
      </w:r>
      <w:r w:rsidR="00027499">
        <w:t xml:space="preserve">regional or systemic </w:t>
      </w:r>
      <w:r w:rsidRPr="00AF174A">
        <w:t xml:space="preserve">cancer treatments </w:t>
      </w:r>
      <w:r w:rsidR="00E60F69">
        <w:fldChar w:fldCharType="begin"/>
      </w:r>
      <w:r w:rsidR="00E60F69">
        <w:instrText xml:space="preserve"> ADDIN EN.CITE &lt;EndNote&gt;&lt;Cite&gt;&lt;Author&gt;Swan&lt;/Author&gt;&lt;Year&gt;2012&lt;/Year&gt;&lt;RecNum&gt;34&lt;/RecNum&gt;&lt;DisplayText&gt;(Swan et al. 2012)&lt;/DisplayText&gt;&lt;record&gt;&lt;rec-number&gt;34&lt;/rec-number&gt;&lt;foreign-keys&gt;&lt;key app="EN" db-id="dadtwfzd5we2t6e5aw2v92d25detaaawse92" timestamp="1432260904"&gt;34&lt;/key&gt;&lt;/foreign-keys&gt;&lt;ref-type name="Journal Article"&gt;17&lt;/ref-type&gt;&lt;contributors&gt;&lt;authors&gt;&lt;author&gt;Swan, R. Z.&lt;/author&gt;&lt;author&gt;Tsirline, V.&lt;/author&gt;&lt;author&gt;Sindram, D.&lt;/author&gt;&lt;author&gt;Martinie, J. B.&lt;/author&gt;&lt;author&gt;Iannitti, D. A.&lt;/author&gt;&lt;/authors&gt;&lt;/contributors&gt;&lt;titles&gt;&lt;title&gt;Fundamentals of microwave physics: application to hepatic ablation&lt;/title&gt;&lt;secondary-title&gt;J Microwave Surg&lt;/secondary-title&gt;&lt;/titles&gt;&lt;periodical&gt;&lt;full-title&gt;J Microwave Surg&lt;/full-title&gt;&lt;/periodical&gt;&lt;volume&gt;30&lt;/volume&gt;&lt;dates&gt;&lt;year&gt;2012&lt;/year&gt;&lt;/dates&gt;&lt;urls&gt;&lt;/urls&gt;&lt;/record&gt;&lt;/Cite&gt;&lt;/EndNote&gt;</w:instrText>
      </w:r>
      <w:r w:rsidR="00E60F69">
        <w:fldChar w:fldCharType="separate"/>
      </w:r>
      <w:r w:rsidR="00E60F69">
        <w:rPr>
          <w:noProof/>
        </w:rPr>
        <w:t>(Swan et al. 2012)</w:t>
      </w:r>
      <w:r w:rsidR="00E60F69">
        <w:fldChar w:fldCharType="end"/>
      </w:r>
      <w:r w:rsidRPr="00AF174A">
        <w:t xml:space="preserve">. </w:t>
      </w:r>
    </w:p>
    <w:p w:rsidR="00694E0D" w:rsidRDefault="00D90AF2" w:rsidP="00637658">
      <w:r>
        <w:t>Current clinical treatment for these patients is radiofrequency a</w:t>
      </w:r>
      <w:r w:rsidR="00360388">
        <w:t>blation (RFA</w:t>
      </w:r>
      <w:r w:rsidR="00FD3D0E">
        <w:t xml:space="preserve">). </w:t>
      </w:r>
      <w:r w:rsidR="00072F77" w:rsidRPr="004137AB">
        <w:t xml:space="preserve">For patients with </w:t>
      </w:r>
      <w:r w:rsidR="00072F77" w:rsidRPr="006F1B8B">
        <w:t>unresectable</w:t>
      </w:r>
      <w:r w:rsidR="00072F77" w:rsidRPr="004137AB">
        <w:t xml:space="preserve"> HCC MBS items 50950 and 50952 can be claimed for RFA procedures. </w:t>
      </w:r>
      <w:r w:rsidR="00072F77">
        <w:t xml:space="preserve">The </w:t>
      </w:r>
      <w:r w:rsidR="00B71F35">
        <w:t>applicant</w:t>
      </w:r>
      <w:r w:rsidR="00694E0D">
        <w:t xml:space="preserve"> claims that </w:t>
      </w:r>
      <w:r w:rsidR="00694E0D" w:rsidRPr="00C22628">
        <w:t xml:space="preserve">MTA offers faster and more predictable </w:t>
      </w:r>
      <w:r w:rsidR="00694E0D">
        <w:t xml:space="preserve">tumour </w:t>
      </w:r>
      <w:r w:rsidR="00694E0D" w:rsidRPr="00C22628">
        <w:t xml:space="preserve">ablation zones, which reach higher temperatures during ablation and </w:t>
      </w:r>
      <w:r w:rsidR="00694E0D">
        <w:t>are</w:t>
      </w:r>
      <w:r w:rsidR="00694E0D" w:rsidRPr="00C22628">
        <w:t xml:space="preserve"> less susceptible to the heat sink effect</w:t>
      </w:r>
      <w:r w:rsidR="00694E0D">
        <w:t xml:space="preserve">. It is also claimed that there is a </w:t>
      </w:r>
      <w:r w:rsidR="00694E0D" w:rsidRPr="00C22628">
        <w:t xml:space="preserve">lower risk of </w:t>
      </w:r>
      <w:r w:rsidR="00694E0D">
        <w:t xml:space="preserve">tumour </w:t>
      </w:r>
      <w:r w:rsidR="00694E0D" w:rsidRPr="00C22628">
        <w:t xml:space="preserve">recurrences </w:t>
      </w:r>
      <w:r w:rsidR="00694E0D">
        <w:t>compared to RFA</w:t>
      </w:r>
      <w:r w:rsidR="00694E0D" w:rsidRPr="00C22628">
        <w:t xml:space="preserve"> </w:t>
      </w:r>
      <w:r w:rsidR="00E60F69">
        <w:fldChar w:fldCharType="begin">
          <w:fldData xml:space="preserve">PEVuZE5vdGU+PENpdGU+PEF1dGhvcj5CaGFyZHdhajwvQXV0aG9yPjxZZWFyPjIwMTA8L1llYXI+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</w:fldData>
        </w:fldChar>
      </w:r>
      <w:r w:rsidR="00E60F69">
        <w:instrText xml:space="preserve"> ADDIN EN.CITE </w:instrText>
      </w:r>
      <w:r w:rsidR="00E60F69">
        <w:fldChar w:fldCharType="begin">
          <w:fldData xml:space="preserve">PEVuZE5vdGU+PENpdGU+PEF1dGhvcj5CaGFyZHdhajwvQXV0aG9yPjxZZWFyPjIwMTA8L1llYXI+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</w:fldData>
        </w:fldChar>
      </w:r>
      <w:r w:rsidR="00E60F69">
        <w:instrText xml:space="preserve"> ADDIN EN.CITE.DATA </w:instrText>
      </w:r>
      <w:r w:rsidR="00E60F69">
        <w:fldChar w:fldCharType="end"/>
      </w:r>
      <w:r w:rsidR="00E60F69">
        <w:fldChar w:fldCharType="separate"/>
      </w:r>
      <w:r w:rsidR="00E60F69">
        <w:rPr>
          <w:noProof/>
        </w:rPr>
        <w:t>(Bhardwaj et al. 2010)</w:t>
      </w:r>
      <w:r w:rsidR="00E60F69">
        <w:fldChar w:fldCharType="end"/>
      </w:r>
      <w:r w:rsidR="00694E0D" w:rsidRPr="00C22628">
        <w:t>.</w:t>
      </w:r>
      <w:r w:rsidR="00694E0D">
        <w:t xml:space="preserve"> </w:t>
      </w:r>
    </w:p>
    <w:p w:rsidR="00535BDE" w:rsidRDefault="00D90AF2" w:rsidP="00637658">
      <w:r>
        <w:t xml:space="preserve">The </w:t>
      </w:r>
      <w:r w:rsidR="00B71F35">
        <w:t>applicant</w:t>
      </w:r>
      <w:r>
        <w:t xml:space="preserve"> has advised that MTA is currently used in both the public and private settings; however, as t</w:t>
      </w:r>
      <w:r w:rsidR="00535BDE" w:rsidRPr="00B41995">
        <w:t xml:space="preserve">here is no current </w:t>
      </w:r>
      <w:r w:rsidR="000109E8" w:rsidRPr="000109E8">
        <w:t xml:space="preserve">Medicare </w:t>
      </w:r>
      <w:r w:rsidR="000109E8">
        <w:t xml:space="preserve">Benefits </w:t>
      </w:r>
      <w:r w:rsidR="000109E8" w:rsidRPr="000109E8">
        <w:t>Schedule</w:t>
      </w:r>
      <w:r w:rsidR="000109E8">
        <w:t xml:space="preserve"> (</w:t>
      </w:r>
      <w:r w:rsidR="00535BDE" w:rsidRPr="00B41995">
        <w:t>MBS</w:t>
      </w:r>
      <w:r w:rsidR="000109E8">
        <w:t>)</w:t>
      </w:r>
      <w:r w:rsidR="00535BDE" w:rsidRPr="00B41995">
        <w:t xml:space="preserve"> service for MTA</w:t>
      </w:r>
      <w:r>
        <w:t>, patients in the private setting must meet the full cost of treatment.</w:t>
      </w:r>
      <w:r w:rsidR="00535BDE" w:rsidRPr="00B41995">
        <w:t xml:space="preserve"> </w:t>
      </w:r>
      <w:r w:rsidR="00177347">
        <w:t xml:space="preserve">There are four microwave ablation devices registered on the Australian register of therapeutic goods (ARTG) which are used in Australia </w:t>
      </w:r>
      <w:r w:rsidR="00E26F30">
        <w:t xml:space="preserve">for ablation of </w:t>
      </w:r>
      <w:r w:rsidR="00177347">
        <w:t>the liver and other soft tissue organs.</w:t>
      </w:r>
    </w:p>
    <w:p w:rsidR="00555608" w:rsidRDefault="00555608" w:rsidP="00555608">
      <w:r>
        <w:t xml:space="preserve">There are 11 systematic reviews that provide background on MTA. The most recent is Loveman et al. </w:t>
      </w:r>
      <w:r w:rsidR="00E60F69">
        <w:fldChar w:fldCharType="begin">
          <w:fldData xml:space="preserve">PEVuZE5vdGU+PENpdGUgRXhjbHVkZUF1dGg9IjEiPjxBdXRob3I+TG92ZW1hbjwvQXV0aG9yPjxZ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</w:fldData>
        </w:fldChar>
      </w:r>
      <w:r w:rsidR="00E60F69">
        <w:instrText xml:space="preserve"> ADDIN EN.CITE </w:instrText>
      </w:r>
      <w:r w:rsidR="00E60F69">
        <w:fldChar w:fldCharType="begin">
          <w:fldData xml:space="preserve">PEVuZE5vdGU+PENpdGUgRXhjbHVkZUF1dGg9IjEiPjxBdXRob3I+TG92ZW1hbjwvQXV0aG9yPjxZ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</w:fldData>
        </w:fldChar>
      </w:r>
      <w:r w:rsidR="00E60F69">
        <w:instrText xml:space="preserve"> ADDIN EN.CITE.DATA </w:instrText>
      </w:r>
      <w:r w:rsidR="00E60F69">
        <w:fldChar w:fldCharType="end"/>
      </w:r>
      <w:r w:rsidR="00E60F69">
        <w:fldChar w:fldCharType="separate"/>
      </w:r>
      <w:r w:rsidR="00E60F69">
        <w:rPr>
          <w:noProof/>
        </w:rPr>
        <w:t>(2014)</w:t>
      </w:r>
      <w:r w:rsidR="00E60F69">
        <w:fldChar w:fldCharType="end"/>
      </w:r>
      <w:r>
        <w:t xml:space="preserve"> on </w:t>
      </w:r>
      <w:r w:rsidR="009C32CA">
        <w:t>the use of MTA to treat liver</w:t>
      </w:r>
      <w:r>
        <w:t xml:space="preserve"> metastases, which in</w:t>
      </w:r>
      <w:r w:rsidR="00EC5036">
        <w:t xml:space="preserve">cludes an economic assessment. </w:t>
      </w:r>
      <w:r>
        <w:t xml:space="preserve">A </w:t>
      </w:r>
      <w:r w:rsidR="00360388">
        <w:t>thorough</w:t>
      </w:r>
      <w:r>
        <w:t xml:space="preserve"> description of MTA treatment </w:t>
      </w:r>
      <w:r w:rsidR="00360388">
        <w:t xml:space="preserve">of </w:t>
      </w:r>
      <w:r>
        <w:t xml:space="preserve">unresectable HCC and CRC in a worldwide context is given in Boutros et al. </w:t>
      </w:r>
      <w:r w:rsidR="00E60F69">
        <w:fldChar w:fldCharType="begin"/>
      </w:r>
      <w:r w:rsidR="00E60F69">
        <w:instrText xml:space="preserve"> ADDIN EN.CITE &lt;EndNote&gt;&lt;Cite ExcludeAuth="1"&gt;&lt;Author&gt;Boutros&lt;/Author&gt;&lt;Year&gt;2010&lt;/Year&gt;&lt;RecNum&gt;27&lt;/RecNum&gt;&lt;DisplayText&gt;(2010)&lt;/DisplayText&gt;&lt;record&gt;&lt;rec-number&gt;27&lt;/rec-number&gt;&lt;foreign-keys&gt;&lt;key app="EN" db-id="dadtwfzd5we2t6e5aw2v92d25detaaawse92" timestamp="1431496861"&gt;27&lt;/key&gt;&lt;/foreign-keys&gt;&lt;ref-type name="Journal Article"&gt;17&lt;/ref-type&gt;&lt;contributors&gt;&lt;authors&gt;&lt;author&gt;Boutros, C.&lt;/author&gt;&lt;author&gt;Somasundar, P.&lt;/author&gt;&lt;author&gt;Garrean, S.&lt;/author&gt;&lt;author&gt;Saied, A.&lt;/author&gt;&lt;author&gt;Espat, N. J.&lt;/author&gt;&lt;/authors&gt;&lt;/contributors&gt;&lt;auth-address&gt;Hepatobiliary and Surgical Oncology, Roger Williams Medical Center, 825 Chalkstone Ave., Providence, RI 02908, USA.&lt;/auth-address&gt;&lt;titles&gt;&lt;title&gt;Microwave coagulation therapy for hepatic tumors: review of the literature and critical analysis&lt;/title&gt;&lt;secondary-title&gt;Surg Oncol&lt;/secondary-title&gt;&lt;alt-title&gt;Surgical oncology&lt;/alt-title&gt;&lt;/titles&gt;&lt;periodical&gt;&lt;full-title&gt;Surg Oncol&lt;/full-title&gt;&lt;abbr-1&gt;Surgical oncology&lt;/abbr-1&gt;&lt;/periodical&gt;&lt;alt-periodical&gt;&lt;full-title&gt;Surg Oncol&lt;/full-title&gt;&lt;abbr-1&gt;Surgical oncology&lt;/abbr-1&gt;&lt;/alt-periodical&gt;&lt;pages&gt;e22-32&lt;/pages&gt;&lt;volume&gt;19&lt;/volume&gt;&lt;number&gt;1&lt;/number&gt;&lt;edition&gt;2009/03/10&lt;/edition&gt;&lt;keywords&gt;&lt;keyword&gt;Carcinoma, Hepatocellular/secondary/*surgery&lt;/keyword&gt;&lt;keyword&gt;Catheter Ablation&lt;/keyword&gt;&lt;keyword&gt;Cautery/instrumentation/*methods&lt;/keyword&gt;&lt;keyword&gt;Colorectal Neoplasms/*pathology&lt;/keyword&gt;&lt;keyword&gt;Humans&lt;/keyword&gt;&lt;keyword&gt;Liver Neoplasms/secondary/*surgery&lt;/keyword&gt;&lt;keyword&gt;Microwaves/*therapeutic use&lt;/keyword&gt;&lt;/keywords&gt;&lt;dates&gt;&lt;year&gt;2010&lt;/year&gt;&lt;pub-dates&gt;&lt;date&gt;Mar&lt;/date&gt;&lt;/pub-dates&gt;&lt;/dates&gt;&lt;isbn&gt;0960-7404&lt;/isbn&gt;&lt;accession-num&gt;19268571&lt;/accession-num&gt;&lt;urls&gt;&lt;/urls&gt;&lt;electronic-resource-num&gt;10.1016/j.suronc.2009.02.001&lt;/electronic-resource-num&gt;&lt;remote-database-provider&gt;NLM&lt;/remote-database-provider&gt;&lt;language&gt;eng&lt;/language&gt;&lt;/record&gt;&lt;/Cite&gt;&lt;/EndNote&gt;</w:instrText>
      </w:r>
      <w:r w:rsidR="00E60F69">
        <w:fldChar w:fldCharType="separate"/>
      </w:r>
      <w:r w:rsidR="00E60F69">
        <w:rPr>
          <w:noProof/>
        </w:rPr>
        <w:t>(2010)</w:t>
      </w:r>
      <w:r w:rsidR="00E60F69">
        <w:fldChar w:fldCharType="end"/>
      </w:r>
      <w:r>
        <w:t>.</w:t>
      </w:r>
      <w:r w:rsidR="00E60F69">
        <w:t xml:space="preserve"> </w:t>
      </w:r>
      <w:r>
        <w:t xml:space="preserve">Liang et al. </w:t>
      </w:r>
      <w:r w:rsidR="00E60F69">
        <w:fldChar w:fldCharType="begin">
          <w:fldData xml:space="preserve">PEVuZE5vdGU+PENpdGUgRXhjbHVkZUF1dGg9IjEiPjxBdXRob3I+TGlhbmc8L0F1dGhvcj48WWVh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</w:fldData>
        </w:fldChar>
      </w:r>
      <w:r w:rsidR="00E60F69">
        <w:instrText xml:space="preserve"> ADDIN EN.CITE </w:instrText>
      </w:r>
      <w:r w:rsidR="00E60F69">
        <w:fldChar w:fldCharType="begin">
          <w:fldData xml:space="preserve">PEVuZE5vdGU+PENpdGUgRXhjbHVkZUF1dGg9IjEiPjxBdXRob3I+TGlhbmc8L0F1dGhvcj48WWVh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</w:fldData>
        </w:fldChar>
      </w:r>
      <w:r w:rsidR="00E60F69">
        <w:instrText xml:space="preserve"> ADDIN EN.CITE.DATA </w:instrText>
      </w:r>
      <w:r w:rsidR="00E60F69">
        <w:fldChar w:fldCharType="end"/>
      </w:r>
      <w:r w:rsidR="00E60F69">
        <w:fldChar w:fldCharType="separate"/>
      </w:r>
      <w:r w:rsidR="00E60F69">
        <w:rPr>
          <w:noProof/>
        </w:rPr>
        <w:t>(2013)</w:t>
      </w:r>
      <w:r w:rsidR="00E60F69">
        <w:fldChar w:fldCharType="end"/>
      </w:r>
      <w:r>
        <w:t xml:space="preserve"> summarizes the firs</w:t>
      </w:r>
      <w:r w:rsidR="00360388">
        <w:t>t clinical practice guideline</w:t>
      </w:r>
      <w:r>
        <w:t xml:space="preserve"> </w:t>
      </w:r>
      <w:r w:rsidRPr="005F71F3">
        <w:t xml:space="preserve">for ultrasound-guided percutaneous </w:t>
      </w:r>
      <w:r>
        <w:t xml:space="preserve">MTA from the </w:t>
      </w:r>
      <w:r w:rsidRPr="005F71F3">
        <w:t>Society of Chinese Interventional Ultrasound</w:t>
      </w:r>
      <w:r>
        <w:t>.</w:t>
      </w:r>
    </w:p>
    <w:p w:rsidR="00D90AF2" w:rsidRDefault="00D90AF2" w:rsidP="00637658">
      <w:r>
        <w:t xml:space="preserve">MTA for liver tumours has not previously been considered by MSAC. </w:t>
      </w:r>
    </w:p>
    <w:p w:rsidR="008B41A3" w:rsidRPr="00D87049" w:rsidRDefault="008B41A3" w:rsidP="00B75317">
      <w:pPr>
        <w:pStyle w:val="Heading1"/>
      </w:pPr>
      <w:bookmarkStart w:id="10" w:name="_Toc408828960"/>
      <w:bookmarkStart w:id="11" w:name="_Toc408828961"/>
      <w:bookmarkStart w:id="12" w:name="_Toc429378657"/>
      <w:bookmarkStart w:id="13" w:name="_Toc401646752"/>
      <w:bookmarkStart w:id="14" w:name="_Toc403747449"/>
      <w:bookmarkStart w:id="15" w:name="_Toc403747450"/>
      <w:bookmarkEnd w:id="10"/>
      <w:bookmarkEnd w:id="11"/>
      <w:r w:rsidRPr="0082449B">
        <w:t>Intervention</w:t>
      </w:r>
      <w:r w:rsidRPr="00F8501E">
        <w:t xml:space="preserve"> –</w:t>
      </w:r>
      <w:r>
        <w:t xml:space="preserve"> proposed medical service</w:t>
      </w:r>
      <w:bookmarkEnd w:id="12"/>
    </w:p>
    <w:p w:rsidR="008B41A3" w:rsidRPr="005C6BF2" w:rsidRDefault="008B41A3" w:rsidP="00B75317">
      <w:pPr>
        <w:pStyle w:val="Heading2"/>
      </w:pPr>
      <w:bookmarkStart w:id="16" w:name="_Toc429378658"/>
      <w:r>
        <w:t>Description of the proposed medical service</w:t>
      </w:r>
      <w:bookmarkEnd w:id="16"/>
    </w:p>
    <w:p w:rsidR="00112CE5" w:rsidRPr="00112CE5" w:rsidRDefault="00112CE5" w:rsidP="00B75317">
      <w:r w:rsidRPr="00112CE5">
        <w:t xml:space="preserve">Microwaves are the part of the electromagnetic spectrum with frequencies ranging from 900 to 2450MHz. Microwave wavelengths lie between </w:t>
      </w:r>
      <w:r w:rsidR="00027499">
        <w:t>those</w:t>
      </w:r>
      <w:r w:rsidR="00027499" w:rsidRPr="00112CE5">
        <w:t xml:space="preserve"> </w:t>
      </w:r>
      <w:r w:rsidRPr="00112CE5">
        <w:t xml:space="preserve">of infrared radiation and radio waves </w:t>
      </w:r>
      <w:r w:rsidRPr="00112CE5">
        <w:fldChar w:fldCharType="begin"/>
      </w:r>
      <w:r w:rsidR="001A1837">
        <w:instrText xml:space="preserve"> ADDIN EN.CITE &lt;EndNote&gt;&lt;Cite&gt;&lt;Author&gt;Banik&lt;/Author&gt;&lt;Year&gt;2003&lt;/Year&gt;&lt;RecNum&gt;1&lt;/RecNum&gt;&lt;DisplayText&gt;(Banik et al. 2003)&lt;/DisplayText&gt;&lt;record&gt;&lt;rec-number&gt;1&lt;/rec-number&gt;&lt;foreign-keys&gt;&lt;key app="EN" db-id="dadtwfzd5we2t6e5aw2v92d25detaaawse92" timestamp="1430894407"&gt;1&lt;/key&gt;&lt;/foreign-keys&gt;&lt;ref-type name="Journal Article"&gt;17&lt;/ref-type&gt;&lt;contributors&gt;&lt;authors&gt;&lt;author&gt;Banik, S.&lt;/author&gt;&lt;author&gt;Bandyopadhyay, S.&lt;/author&gt;&lt;author&gt;Ganguly, S.&lt;/author&gt;&lt;/authors&gt;&lt;/contributors&gt;&lt;titles&gt;&lt;title&gt;Bioeffects of microwave––a brief review&lt;/title&gt;&lt;secondary-title&gt;Bioresource Technology&lt;/secondary-title&gt;&lt;/titles&gt;&lt;periodical&gt;&lt;full-title&gt;Bioresource Technology&lt;/full-title&gt;&lt;/periodical&gt;&lt;pages&gt;155-159&lt;/pages&gt;&lt;volume&gt;87&lt;/volume&gt;&lt;number&gt;2&lt;/number&gt;&lt;keywords&gt;&lt;keyword&gt;Microwave&lt;/keyword&gt;&lt;keyword&gt;Bioeffects&lt;/keyword&gt;&lt;keyword&gt;Athermal effect&lt;/keyword&gt;&lt;keyword&gt;Genetic mutation&lt;/keyword&gt;&lt;keyword&gt;Biotechnology&lt;/keyword&gt;&lt;/keywords&gt;&lt;dates&gt;&lt;year&gt;2003&lt;/year&gt;&lt;pub-dates&gt;&lt;date&gt;4//&lt;/date&gt;&lt;/pub-dates&gt;&lt;/dates&gt;&lt;isbn&gt;0960-8524&lt;/isbn&gt;&lt;urls&gt;&lt;related-urls&gt;&lt;url&gt;http://www.sciencedirect.com/science/article/pii/S0960852402001694&lt;/url&gt;&lt;/related-urls&gt;&lt;/urls&gt;&lt;electronic-resource-num&gt;http://dx.doi.org/10.1016/S0960-8524(02)00169-4&lt;/electronic-resource-num&gt;&lt;/record&gt;&lt;/Cite&gt;&lt;/EndNote&gt;</w:instrText>
      </w:r>
      <w:r w:rsidRPr="00112CE5">
        <w:fldChar w:fldCharType="separate"/>
      </w:r>
      <w:r w:rsidR="001A1837">
        <w:rPr>
          <w:noProof/>
        </w:rPr>
        <w:t>(Banik et al. 2003)</w:t>
      </w:r>
      <w:r w:rsidRPr="00112CE5">
        <w:fldChar w:fldCharType="end"/>
      </w:r>
      <w:r w:rsidRPr="00112CE5">
        <w:t xml:space="preserve">. </w:t>
      </w:r>
      <w:r w:rsidR="008512FB" w:rsidRPr="00112CE5">
        <w:t>Wh</w:t>
      </w:r>
      <w:r w:rsidR="008512FB">
        <w:t xml:space="preserve">en microwave radiation hits </w:t>
      </w:r>
      <w:r w:rsidR="008512FB" w:rsidRPr="00112CE5">
        <w:t>water molecules</w:t>
      </w:r>
      <w:r w:rsidR="008512FB">
        <w:t xml:space="preserve"> in tissue</w:t>
      </w:r>
      <w:r w:rsidR="008512FB" w:rsidRPr="00112CE5">
        <w:t xml:space="preserve">, they oscillate between 2–5 billion times per second, generating heat from the friction and subsequently </w:t>
      </w:r>
      <w:r w:rsidR="008512FB" w:rsidRPr="00112CE5">
        <w:lastRenderedPageBreak/>
        <w:t>leading to cell death through coagulati</w:t>
      </w:r>
      <w:r w:rsidR="00027499">
        <w:t>ve</w:t>
      </w:r>
      <w:r w:rsidR="008512FB" w:rsidRPr="00112CE5">
        <w:t xml:space="preserve"> necrosis </w:t>
      </w:r>
      <w:r w:rsidR="008512FB" w:rsidRPr="00112CE5">
        <w:fldChar w:fldCharType="begin">
          <w:fldData xml:space="preserve">PEVuZE5vdGU+PENpdGU+PEF1dGhvcj5Pbmc8L0F1dGhvcj48WWVhcj4yMDA5PC9ZZWFyPjxSZWNO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==
</w:fldData>
        </w:fldChar>
      </w:r>
      <w:r w:rsidR="008512FB">
        <w:instrText xml:space="preserve"> ADDIN EN.CITE </w:instrText>
      </w:r>
      <w:r w:rsidR="008512FB">
        <w:fldChar w:fldCharType="begin">
          <w:fldData xml:space="preserve">PEVuZE5vdGU+PENpdGU+PEF1dGhvcj5Pbmc8L0F1dGhvcj48WWVhcj4yMDA5PC9ZZWFyPjxSZWNO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==
</w:fldData>
        </w:fldChar>
      </w:r>
      <w:r w:rsidR="008512FB">
        <w:instrText xml:space="preserve"> ADDIN EN.CITE.DATA </w:instrText>
      </w:r>
      <w:r w:rsidR="008512FB">
        <w:fldChar w:fldCharType="end"/>
      </w:r>
      <w:r w:rsidR="008512FB" w:rsidRPr="00112CE5">
        <w:fldChar w:fldCharType="separate"/>
      </w:r>
      <w:r w:rsidR="008512FB">
        <w:rPr>
          <w:noProof/>
        </w:rPr>
        <w:t>(Lu et al. 2001; Ong et al. 2009; Simon et al. 2005)</w:t>
      </w:r>
      <w:r w:rsidR="008512FB" w:rsidRPr="00112CE5">
        <w:fldChar w:fldCharType="end"/>
      </w:r>
      <w:r w:rsidR="008512FB" w:rsidRPr="00112CE5">
        <w:t>.</w:t>
      </w:r>
      <w:r w:rsidR="008512FB">
        <w:t xml:space="preserve"> </w:t>
      </w:r>
      <w:r w:rsidRPr="00112CE5">
        <w:t xml:space="preserve">Microwave is a </w:t>
      </w:r>
      <w:r w:rsidR="00027499" w:rsidRPr="00112CE5">
        <w:t>nonioni</w:t>
      </w:r>
      <w:r w:rsidR="00027499">
        <w:t>s</w:t>
      </w:r>
      <w:r w:rsidR="00027499" w:rsidRPr="00112CE5">
        <w:t xml:space="preserve">ing </w:t>
      </w:r>
      <w:r w:rsidRPr="00112CE5">
        <w:t xml:space="preserve">radiation and </w:t>
      </w:r>
      <w:r w:rsidR="008512FB">
        <w:t>c</w:t>
      </w:r>
      <w:r w:rsidR="00C925A2">
        <w:t>onsequently</w:t>
      </w:r>
      <w:r w:rsidRPr="00112CE5">
        <w:t xml:space="preserve"> does not induce DNA damage in individual cells </w:t>
      </w:r>
      <w:r w:rsidRPr="00112CE5">
        <w:fldChar w:fldCharType="begin">
          <w:fldData xml:space="preserve">PEVuZE5vdGU+PENpdGU+PEF1dGhvcj5Pbmc8L0F1dGhvcj48WWVhcj4yMDA5PC9ZZWFyPjxSZWNO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==
</w:fldData>
        </w:fldChar>
      </w:r>
      <w:r w:rsidR="001A1837">
        <w:instrText xml:space="preserve"> ADDIN EN.CITE </w:instrText>
      </w:r>
      <w:r w:rsidR="001A1837">
        <w:fldChar w:fldCharType="begin">
          <w:fldData xml:space="preserve">PEVuZE5vdGU+PENpdGU+PEF1dGhvcj5Pbmc8L0F1dGhvcj48WWVhcj4yMDA5PC9ZZWFyPjxSZWNO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==
</w:fldData>
        </w:fldChar>
      </w:r>
      <w:r w:rsidR="001A1837">
        <w:instrText xml:space="preserve"> ADDIN EN.CITE.DATA </w:instrText>
      </w:r>
      <w:r w:rsidR="001A1837">
        <w:fldChar w:fldCharType="end"/>
      </w:r>
      <w:r w:rsidRPr="00112CE5">
        <w:fldChar w:fldCharType="separate"/>
      </w:r>
      <w:r w:rsidR="001A1837">
        <w:rPr>
          <w:noProof/>
        </w:rPr>
        <w:t>(Banik et al. 2003; Ong et al. 2009)</w:t>
      </w:r>
      <w:r w:rsidRPr="00112CE5">
        <w:fldChar w:fldCharType="end"/>
      </w:r>
      <w:r w:rsidRPr="00112CE5">
        <w:t>.</w:t>
      </w:r>
    </w:p>
    <w:p w:rsidR="00780F05" w:rsidRDefault="002F0DA0" w:rsidP="00B75317">
      <w:r>
        <w:t xml:space="preserve">In clinical application of MTA, </w:t>
      </w:r>
      <w:r w:rsidR="00112CE5" w:rsidRPr="00112CE5">
        <w:t xml:space="preserve">a thin microwave antenna </w:t>
      </w:r>
      <w:r w:rsidR="00274632">
        <w:t xml:space="preserve">is positioned </w:t>
      </w:r>
      <w:r w:rsidR="00112CE5" w:rsidRPr="00112CE5">
        <w:t xml:space="preserve">in the centre of the tumour </w:t>
      </w:r>
      <w:r w:rsidR="00112CE5" w:rsidRPr="00112CE5">
        <w:fldChar w:fldCharType="begin">
          <w:fldData xml:space="preserve">PEVuZE5vdGU+PENpdGU+PEF1dGhvcj5Pbmc8L0F1dGhvcj48WWVhcj4yMDA5PC9ZZWFyPjxSZWNO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</w:fldData>
        </w:fldChar>
      </w:r>
      <w:r w:rsidR="001A1837">
        <w:instrText xml:space="preserve"> ADDIN EN.CITE </w:instrText>
      </w:r>
      <w:r w:rsidR="001A1837">
        <w:fldChar w:fldCharType="begin">
          <w:fldData xml:space="preserve">PEVuZE5vdGU+PENpdGU+PEF1dGhvcj5Pbmc8L0F1dGhvcj48WWVhcj4yMDA5PC9ZZWFyPjxSZWNO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</w:fldData>
        </w:fldChar>
      </w:r>
      <w:r w:rsidR="001A1837">
        <w:instrText xml:space="preserve"> ADDIN EN.CITE.DATA </w:instrText>
      </w:r>
      <w:r w:rsidR="001A1837">
        <w:fldChar w:fldCharType="end"/>
      </w:r>
      <w:r w:rsidR="00112CE5" w:rsidRPr="00112CE5">
        <w:fldChar w:fldCharType="separate"/>
      </w:r>
      <w:r w:rsidR="001A1837">
        <w:rPr>
          <w:noProof/>
        </w:rPr>
        <w:t>(Ong et al. 2009)</w:t>
      </w:r>
      <w:r w:rsidR="00112CE5" w:rsidRPr="00112CE5">
        <w:fldChar w:fldCharType="end"/>
      </w:r>
      <w:r w:rsidR="00112CE5" w:rsidRPr="00112CE5">
        <w:t xml:space="preserve">. </w:t>
      </w:r>
      <w:r>
        <w:rPr>
          <w:lang w:val="en"/>
        </w:rPr>
        <w:t xml:space="preserve">These </w:t>
      </w:r>
      <w:r w:rsidR="00780F05" w:rsidRPr="007030E4">
        <w:rPr>
          <w:lang w:val="en"/>
        </w:rPr>
        <w:t xml:space="preserve">antennas </w:t>
      </w:r>
      <w:r>
        <w:rPr>
          <w:lang w:val="en"/>
        </w:rPr>
        <w:t>are</w:t>
      </w:r>
      <w:r w:rsidR="00780F05" w:rsidRPr="007030E4">
        <w:rPr>
          <w:lang w:val="en"/>
        </w:rPr>
        <w:t xml:space="preserve"> straight applicators with active tips ranging in length from 0.6 to 4.0 cm, they </w:t>
      </w:r>
      <w:r w:rsidR="00780F05" w:rsidRPr="007030E4">
        <w:t xml:space="preserve">can be single, dual or triple </w:t>
      </w:r>
      <w:r w:rsidR="003F4CEA">
        <w:t>antenna</w:t>
      </w:r>
      <w:r w:rsidR="00DE537E">
        <w:t>e</w:t>
      </w:r>
      <w:r w:rsidR="003F4CEA">
        <w:t xml:space="preserve"> which are </w:t>
      </w:r>
      <w:r w:rsidR="00780F05">
        <w:t xml:space="preserve">simultaneously activated, </w:t>
      </w:r>
      <w:r w:rsidR="00780F05" w:rsidRPr="007030E4">
        <w:t xml:space="preserve">and </w:t>
      </w:r>
      <w:r w:rsidR="00DE537E">
        <w:t>have</w:t>
      </w:r>
      <w:r w:rsidR="00DE537E" w:rsidRPr="007030E4">
        <w:t xml:space="preserve"> </w:t>
      </w:r>
      <w:r w:rsidR="00780F05" w:rsidRPr="007030E4">
        <w:t>either a straight or looped configuration</w:t>
      </w:r>
      <w:r w:rsidR="00780F05">
        <w:t xml:space="preserve"> </w:t>
      </w:r>
      <w:r w:rsidR="003F4CEA">
        <w:t>affecting</w:t>
      </w:r>
      <w:r w:rsidR="00780F05" w:rsidRPr="007030E4">
        <w:t xml:space="preserve"> ablation volume</w:t>
      </w:r>
      <w:r w:rsidR="00780F05">
        <w:t xml:space="preserve"> </w:t>
      </w:r>
      <w:r w:rsidR="00780F05">
        <w:fldChar w:fldCharType="begin">
          <w:fldData xml:space="preserve">PEVuZE5vdGU+PENpdGU+PEF1dGhvcj5NZXJlZGl0aDwvQXV0aG9yPjxZZWFyPjIwMDU8L1llYXI+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</w:fldData>
        </w:fldChar>
      </w:r>
      <w:r w:rsidR="001A1837">
        <w:instrText xml:space="preserve"> ADDIN EN.CITE </w:instrText>
      </w:r>
      <w:r w:rsidR="001A1837">
        <w:fldChar w:fldCharType="begin">
          <w:fldData xml:space="preserve">PEVuZE5vdGU+PENpdGU+PEF1dGhvcj5NZXJlZGl0aDwvQXV0aG9yPjxZZWFyPjIwMDU8L1llYXI+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</w:fldData>
        </w:fldChar>
      </w:r>
      <w:r w:rsidR="001A1837">
        <w:instrText xml:space="preserve"> ADDIN EN.CITE.DATA </w:instrText>
      </w:r>
      <w:r w:rsidR="001A1837">
        <w:fldChar w:fldCharType="end"/>
      </w:r>
      <w:r w:rsidR="00780F05">
        <w:fldChar w:fldCharType="separate"/>
      </w:r>
      <w:r w:rsidR="001A1837">
        <w:rPr>
          <w:noProof/>
        </w:rPr>
        <w:t>(Meredith et al. 2005; Yu et al. 2006)</w:t>
      </w:r>
      <w:r w:rsidR="00780F05">
        <w:fldChar w:fldCharType="end"/>
      </w:r>
      <w:r w:rsidR="00780F05" w:rsidRPr="007030E4">
        <w:t>.</w:t>
      </w:r>
      <w:r w:rsidR="00780F05">
        <w:t xml:space="preserve"> </w:t>
      </w:r>
    </w:p>
    <w:p w:rsidR="00925E6C" w:rsidRDefault="00112CE5" w:rsidP="00B75317">
      <w:r w:rsidRPr="00112CE5">
        <w:t xml:space="preserve">A microwave generator emits electromagnetic waves </w:t>
      </w:r>
      <w:r w:rsidR="002F0DA0" w:rsidRPr="00112CE5">
        <w:t xml:space="preserve">at a frequency of 2450MHz with powers ranging from 60 to 80W </w:t>
      </w:r>
      <w:r w:rsidRPr="00112CE5">
        <w:t>through the non-insulated portion of the antenna to surrounding tissue</w:t>
      </w:r>
      <w:r w:rsidR="002F0DA0">
        <w:t xml:space="preserve"> </w:t>
      </w:r>
      <w:r w:rsidR="002F0DA0">
        <w:fldChar w:fldCharType="begin">
          <w:fldData xml:space="preserve">PEVuZE5vdGU+PENpdGU+PEF1dGhvcj5Eb25nPC9BdXRob3I+PFllYXI+MjAwMzwvWWVhcj48UmVj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</w:fldData>
        </w:fldChar>
      </w:r>
      <w:r w:rsidR="00C85B4C">
        <w:instrText xml:space="preserve"> ADDIN EN.CITE </w:instrText>
      </w:r>
      <w:r w:rsidR="00C85B4C">
        <w:fldChar w:fldCharType="begin">
          <w:fldData xml:space="preserve">PEVuZE5vdGU+PENpdGU+PEF1dGhvcj5Eb25nPC9BdXRob3I+PFllYXI+MjAwMzwvWWVhcj48UmVj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</w:fldData>
        </w:fldChar>
      </w:r>
      <w:r w:rsidR="00C85B4C">
        <w:instrText xml:space="preserve"> ADDIN EN.CITE.DATA </w:instrText>
      </w:r>
      <w:r w:rsidR="00C85B4C">
        <w:fldChar w:fldCharType="end"/>
      </w:r>
      <w:r w:rsidR="002F0DA0">
        <w:fldChar w:fldCharType="separate"/>
      </w:r>
      <w:r w:rsidR="00C85B4C">
        <w:rPr>
          <w:noProof/>
        </w:rPr>
        <w:t>(Dong et al. 2003; Seki et al. 2000)</w:t>
      </w:r>
      <w:r w:rsidR="002F0DA0">
        <w:fldChar w:fldCharType="end"/>
      </w:r>
      <w:r w:rsidRPr="00112CE5">
        <w:t xml:space="preserve">. </w:t>
      </w:r>
      <w:r w:rsidR="00A23495" w:rsidRPr="00112CE5">
        <w:t>Lower frequency microwave radiation at 915MHz can theoretically be applied at a power of 45W</w:t>
      </w:r>
      <w:r w:rsidR="00A23495">
        <w:t>,</w:t>
      </w:r>
      <w:r w:rsidR="00A23495" w:rsidRPr="00112CE5">
        <w:t xml:space="preserve"> requir</w:t>
      </w:r>
      <w:r w:rsidR="00A23495">
        <w:t>ing</w:t>
      </w:r>
      <w:r w:rsidR="00A23495" w:rsidRPr="00112CE5">
        <w:t xml:space="preserve"> longer duration of ablation</w:t>
      </w:r>
      <w:r w:rsidR="00CE6771">
        <w:t xml:space="preserve"> </w:t>
      </w:r>
      <w:r w:rsidR="00CE6771">
        <w:fldChar w:fldCharType="begin">
          <w:fldData xml:space="preserve">PEVuZE5vdGU+PENpdGU+PEF1dGhvcj5TaW1vbjwvQXV0aG9yPjxZZWFyPjIwMDU8L1llYXI+PFJl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==
</w:fldData>
        </w:fldChar>
      </w:r>
      <w:r w:rsidR="00CE6771">
        <w:instrText xml:space="preserve"> ADDIN EN.CITE </w:instrText>
      </w:r>
      <w:r w:rsidR="00CE6771">
        <w:fldChar w:fldCharType="begin">
          <w:fldData xml:space="preserve">PEVuZE5vdGU+PENpdGU+PEF1dGhvcj5TaW1vbjwvQXV0aG9yPjxZZWFyPjIwMDU8L1llYXI+PFJl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==
</w:fldData>
        </w:fldChar>
      </w:r>
      <w:r w:rsidR="00CE6771">
        <w:instrText xml:space="preserve"> ADDIN EN.CITE.DATA </w:instrText>
      </w:r>
      <w:r w:rsidR="00CE6771">
        <w:fldChar w:fldCharType="end"/>
      </w:r>
      <w:r w:rsidR="00CE6771">
        <w:fldChar w:fldCharType="separate"/>
      </w:r>
      <w:r w:rsidR="00CE6771">
        <w:rPr>
          <w:noProof/>
        </w:rPr>
        <w:t>(Simon et al. 2005; Yu et al. 2006)</w:t>
      </w:r>
      <w:r w:rsidR="00CE6771">
        <w:fldChar w:fldCharType="end"/>
      </w:r>
      <w:r w:rsidR="00A23495">
        <w:t>; however use of a higher frequency microwave results in a more uniform shape and size of ablation</w:t>
      </w:r>
      <w:r w:rsidR="00DE537E">
        <w:t xml:space="preserve"> volume</w:t>
      </w:r>
      <w:r w:rsidR="00A23495">
        <w:t>. The applicant has advised that 2450MHz ablation systems are used in almost every hospital in Australia</w:t>
      </w:r>
      <w:r w:rsidR="00A23495" w:rsidRPr="00112CE5">
        <w:t>.</w:t>
      </w:r>
      <w:r w:rsidR="00A23495">
        <w:t xml:space="preserve"> </w:t>
      </w:r>
      <w:r w:rsidRPr="00112CE5">
        <w:t>The microwave field allows for direct and uniform deposition of energy into tissue several centimetres from the antenna, rather than relying upon current flow and resistive heating</w:t>
      </w:r>
      <w:r w:rsidR="00805DD5">
        <w:t xml:space="preserve">. </w:t>
      </w:r>
      <w:r w:rsidR="00A32491">
        <w:t xml:space="preserve">Multiple pulses can be applied and </w:t>
      </w:r>
      <w:r w:rsidR="00A32491" w:rsidRPr="00817AA2">
        <w:t>t</w:t>
      </w:r>
      <w:r w:rsidR="00805DD5" w:rsidRPr="00817AA2">
        <w:t>umo</w:t>
      </w:r>
      <w:r w:rsidR="003F4CEA" w:rsidRPr="00817AA2">
        <w:t>u</w:t>
      </w:r>
      <w:r w:rsidR="00805DD5" w:rsidRPr="00817AA2">
        <w:t>rs</w:t>
      </w:r>
      <w:r w:rsidR="00805DD5" w:rsidRPr="007030E4">
        <w:rPr>
          <w:lang w:val="en"/>
        </w:rPr>
        <w:t xml:space="preserve"> </w:t>
      </w:r>
      <w:r w:rsidR="00805DD5">
        <w:rPr>
          <w:lang w:val="en"/>
        </w:rPr>
        <w:t xml:space="preserve">in this field </w:t>
      </w:r>
      <w:r w:rsidR="00805DD5" w:rsidRPr="007030E4">
        <w:rPr>
          <w:lang w:val="en"/>
        </w:rPr>
        <w:t xml:space="preserve">are </w:t>
      </w:r>
      <w:r w:rsidR="00FB50D3">
        <w:rPr>
          <w:lang w:val="en"/>
        </w:rPr>
        <w:t>h</w:t>
      </w:r>
      <w:r w:rsidR="00805DD5" w:rsidRPr="007030E4">
        <w:rPr>
          <w:lang w:val="en"/>
        </w:rPr>
        <w:t xml:space="preserve">eated to over 60°C to achieve </w:t>
      </w:r>
      <w:r w:rsidR="00DE537E" w:rsidRPr="007030E4">
        <w:rPr>
          <w:lang w:val="en"/>
        </w:rPr>
        <w:t>coagulati</w:t>
      </w:r>
      <w:r w:rsidR="00DE537E">
        <w:rPr>
          <w:lang w:val="en"/>
        </w:rPr>
        <w:t>ve</w:t>
      </w:r>
      <w:r w:rsidR="00DE537E" w:rsidRPr="007030E4">
        <w:rPr>
          <w:lang w:val="en"/>
        </w:rPr>
        <w:t xml:space="preserve"> </w:t>
      </w:r>
      <w:r w:rsidR="00805DD5" w:rsidRPr="007030E4">
        <w:rPr>
          <w:lang w:val="en"/>
        </w:rPr>
        <w:t>necrosis</w:t>
      </w:r>
      <w:r w:rsidRPr="00112CE5">
        <w:t xml:space="preserve"> </w:t>
      </w:r>
      <w:r w:rsidRPr="00112CE5">
        <w:fldChar w:fldCharType="begin">
          <w:fldData xml:space="preserve">PEVuZE5vdGU+PENpdGU+PEF1dGhvcj5Td2FuPC9BdXRob3I+PFllYXI+MjAxMzwvWWVhcj48UmVj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</w:fldData>
        </w:fldChar>
      </w:r>
      <w:r w:rsidR="001A1837">
        <w:instrText xml:space="preserve"> ADDIN EN.CITE </w:instrText>
      </w:r>
      <w:r w:rsidR="001A1837">
        <w:fldChar w:fldCharType="begin">
          <w:fldData xml:space="preserve">PEVuZE5vdGU+PENpdGU+PEF1dGhvcj5Td2FuPC9BdXRob3I+PFllYXI+MjAxMzwvWWVhcj48UmVj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</w:fldData>
        </w:fldChar>
      </w:r>
      <w:r w:rsidR="001A1837">
        <w:instrText xml:space="preserve"> ADDIN EN.CITE.DATA </w:instrText>
      </w:r>
      <w:r w:rsidR="001A1837">
        <w:fldChar w:fldCharType="end"/>
      </w:r>
      <w:r w:rsidRPr="00112CE5">
        <w:fldChar w:fldCharType="separate"/>
      </w:r>
      <w:r w:rsidR="001A1837">
        <w:rPr>
          <w:noProof/>
        </w:rPr>
        <w:t>(Swan et al. 2013)</w:t>
      </w:r>
      <w:r w:rsidRPr="00112CE5">
        <w:fldChar w:fldCharType="end"/>
      </w:r>
      <w:r w:rsidRPr="00112CE5">
        <w:t xml:space="preserve">. </w:t>
      </w:r>
    </w:p>
    <w:p w:rsidR="002F0DA0" w:rsidRDefault="00925E6C" w:rsidP="00B75317">
      <w:r>
        <w:t xml:space="preserve">MTA can be used to ablate tumours up to 6 cm in diameter. Multiple lesions can be ablated in one session and a lesion may undergo multiple ablation procedures </w:t>
      </w:r>
      <w:r w:rsidR="00DE537E">
        <w:t xml:space="preserve">if </w:t>
      </w:r>
      <w:r>
        <w:t>required</w:t>
      </w:r>
      <w:r w:rsidR="000803A4">
        <w:t xml:space="preserve"> (expert advice)</w:t>
      </w:r>
      <w:r>
        <w:t xml:space="preserve">. </w:t>
      </w:r>
      <w:r w:rsidR="002F0DA0" w:rsidRPr="00112CE5">
        <w:t xml:space="preserve">The average ablation duration ranges between 60 and 300 seconds </w:t>
      </w:r>
      <w:r w:rsidR="002F0DA0" w:rsidRPr="00112CE5">
        <w:fldChar w:fldCharType="begin">
          <w:fldData xml:space="preserve">PEVuZE5vdGU+PENpdGU+PEF1dGhvcj5LdWFuZzwvQXV0aG9yPjxZZWFyPjIwMDc8L1llYXI+PFJl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</w:fldData>
        </w:fldChar>
      </w:r>
      <w:r w:rsidR="001A1837">
        <w:instrText xml:space="preserve"> ADDIN EN.CITE </w:instrText>
      </w:r>
      <w:r w:rsidR="001A1837">
        <w:fldChar w:fldCharType="begin">
          <w:fldData xml:space="preserve">PEVuZE5vdGU+PENpdGU+PEF1dGhvcj5LdWFuZzwvQXV0aG9yPjxZZWFyPjIwMDc8L1llYXI+PFJl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</w:fldData>
        </w:fldChar>
      </w:r>
      <w:r w:rsidR="001A1837">
        <w:instrText xml:space="preserve"> ADDIN EN.CITE.DATA </w:instrText>
      </w:r>
      <w:r w:rsidR="001A1837">
        <w:fldChar w:fldCharType="end"/>
      </w:r>
      <w:r w:rsidR="002F0DA0" w:rsidRPr="00112CE5">
        <w:fldChar w:fldCharType="separate"/>
      </w:r>
      <w:r w:rsidR="001A1837">
        <w:rPr>
          <w:noProof/>
        </w:rPr>
        <w:t>(Kuang et al. 2007)</w:t>
      </w:r>
      <w:r w:rsidR="002F0DA0" w:rsidRPr="00112CE5">
        <w:fldChar w:fldCharType="end"/>
      </w:r>
      <w:r w:rsidR="002F0DA0" w:rsidRPr="00112CE5">
        <w:t xml:space="preserve">. </w:t>
      </w:r>
    </w:p>
    <w:p w:rsidR="00A23495" w:rsidRDefault="00480CCE" w:rsidP="00A23495">
      <w:pPr>
        <w:rPr>
          <w:highlight w:val="green"/>
        </w:rPr>
      </w:pPr>
      <w:r>
        <w:t>The</w:t>
      </w:r>
      <w:r w:rsidR="00BC7626">
        <w:t xml:space="preserve"> </w:t>
      </w:r>
      <w:r w:rsidR="00B71F35">
        <w:t>applicant</w:t>
      </w:r>
      <w:r w:rsidR="00BC7626">
        <w:t xml:space="preserve"> has advised that follow-up cross-sectional imaging is performed approximately six weeks post-MTA.</w:t>
      </w:r>
      <w:r w:rsidR="00222231">
        <w:t xml:space="preserve"> Expert advice is that follow-up imaging may be performed </w:t>
      </w:r>
      <w:r w:rsidR="00DE537E">
        <w:t xml:space="preserve">as early as </w:t>
      </w:r>
      <w:r w:rsidR="00222231">
        <w:t xml:space="preserve">three weeks following the MTA procedure. </w:t>
      </w:r>
    </w:p>
    <w:p w:rsidR="008B41A3" w:rsidRPr="00007C2A" w:rsidRDefault="008B41A3" w:rsidP="00B75317">
      <w:pPr>
        <w:pStyle w:val="Heading2"/>
      </w:pPr>
      <w:bookmarkStart w:id="17" w:name="_Toc429378659"/>
      <w:r>
        <w:t>R</w:t>
      </w:r>
      <w:r w:rsidRPr="00007C2A">
        <w:t>egistered trademar</w:t>
      </w:r>
      <w:r>
        <w:t>k</w:t>
      </w:r>
      <w:bookmarkEnd w:id="17"/>
    </w:p>
    <w:p w:rsidR="00D91B3D" w:rsidRPr="002830A6" w:rsidRDefault="00D91B3D" w:rsidP="00D91B3D">
      <w:r>
        <w:t>The application for the proposed items does not limit use to any registered trademark.</w:t>
      </w:r>
    </w:p>
    <w:p w:rsidR="00576123" w:rsidRDefault="00483DC2" w:rsidP="00637658">
      <w:r>
        <w:t>The</w:t>
      </w:r>
      <w:r w:rsidR="00576123">
        <w:t>re are four MTA systems available in Australia including:</w:t>
      </w:r>
    </w:p>
    <w:p w:rsidR="007437F2" w:rsidRPr="002F3B81" w:rsidRDefault="007437F2" w:rsidP="00576123">
      <w:pPr>
        <w:pStyle w:val="ListParagraph"/>
        <w:numPr>
          <w:ilvl w:val="0"/>
          <w:numId w:val="34"/>
        </w:numPr>
      </w:pPr>
      <w:r>
        <w:t xml:space="preserve">The </w:t>
      </w:r>
      <w:r w:rsidRPr="002F3B81">
        <w:t>Acculis system</w:t>
      </w:r>
      <w:r>
        <w:t xml:space="preserve">, including </w:t>
      </w:r>
      <w:r w:rsidRPr="002F3B81">
        <w:t>a device and an applicator</w:t>
      </w:r>
      <w:r>
        <w:t>,</w:t>
      </w:r>
      <w:r w:rsidRPr="002F3B81">
        <w:t xml:space="preserve"> is registered to be used in Australia with N Stenning and Co Pty Ltd as the sponsor</w:t>
      </w:r>
      <w:r w:rsidR="00D91B3D">
        <w:t xml:space="preserve"> and uses a frequency of </w:t>
      </w:r>
      <w:r w:rsidR="008B2C16">
        <w:t>2450</w:t>
      </w:r>
      <w:r w:rsidR="00D91B3D">
        <w:t xml:space="preserve">MHz and a power of </w:t>
      </w:r>
      <w:r w:rsidR="008B2C16">
        <w:t>140</w:t>
      </w:r>
      <w:r w:rsidR="00360388">
        <w:t>W</w:t>
      </w:r>
      <w:r w:rsidRPr="002F3B81">
        <w:t xml:space="preserve">. </w:t>
      </w:r>
    </w:p>
    <w:p w:rsidR="007437F2" w:rsidRPr="002F3B81" w:rsidRDefault="007437F2" w:rsidP="00637658">
      <w:pPr>
        <w:pStyle w:val="ListParagraph"/>
        <w:numPr>
          <w:ilvl w:val="0"/>
          <w:numId w:val="34"/>
        </w:numPr>
      </w:pPr>
      <w:r w:rsidRPr="002F3B81">
        <w:t>Avecure Microwave Ablation</w:t>
      </w:r>
      <w:r w:rsidR="003D372C">
        <w:t>/</w:t>
      </w:r>
      <w:r w:rsidRPr="002F3B81">
        <w:t xml:space="preserve">Coagulation System - microwave hyperthermia system, </w:t>
      </w:r>
      <w:r>
        <w:t>s</w:t>
      </w:r>
      <w:r w:rsidRPr="002F3B81">
        <w:t>ponsored by Aurora BioScience Pty Ltd.</w:t>
      </w:r>
      <w:r>
        <w:t xml:space="preserve"> For tumours </w:t>
      </w:r>
      <w:r w:rsidRPr="00637658">
        <w:rPr>
          <w:lang w:val="en"/>
        </w:rPr>
        <w:t>in bone, kidney, liver, lung and pancreas</w:t>
      </w:r>
      <w:r>
        <w:t>. This device uses 902-928MHz and 32W.</w:t>
      </w:r>
    </w:p>
    <w:p w:rsidR="007437F2" w:rsidRPr="00612063" w:rsidRDefault="007437F2" w:rsidP="00637658">
      <w:pPr>
        <w:pStyle w:val="ListParagraph"/>
        <w:numPr>
          <w:ilvl w:val="0"/>
          <w:numId w:val="34"/>
        </w:numPr>
      </w:pPr>
      <w:r w:rsidRPr="00612063">
        <w:t>Emprint™ Ablation System with Thermosphere™ Technology - microwave  hyperthermia system</w:t>
      </w:r>
      <w:r>
        <w:t xml:space="preserve"> (</w:t>
      </w:r>
      <w:r w:rsidRPr="00612063">
        <w:t>226598</w:t>
      </w:r>
      <w:r>
        <w:t>)</w:t>
      </w:r>
      <w:r w:rsidRPr="00612063">
        <w:t>, a</w:t>
      </w:r>
      <w:r>
        <w:t>n</w:t>
      </w:r>
      <w:r w:rsidRPr="00612063">
        <w:t xml:space="preserve"> intracorporeal microwave hyperthermia applicator</w:t>
      </w:r>
      <w:r>
        <w:t xml:space="preserve"> (</w:t>
      </w:r>
      <w:r w:rsidRPr="00612063">
        <w:t>178369</w:t>
      </w:r>
      <w:r>
        <w:t>)</w:t>
      </w:r>
      <w:r w:rsidRPr="00612063">
        <w:t xml:space="preserve">, </w:t>
      </w:r>
      <w:r>
        <w:t>and two</w:t>
      </w:r>
      <w:r w:rsidRPr="00612063">
        <w:t xml:space="preserve"> hyperthermia microwave system</w:t>
      </w:r>
      <w:r>
        <w:t>s (</w:t>
      </w:r>
      <w:r w:rsidRPr="00612063">
        <w:t>152044</w:t>
      </w:r>
      <w:r>
        <w:t xml:space="preserve">; </w:t>
      </w:r>
      <w:r w:rsidRPr="00612063">
        <w:t>178699</w:t>
      </w:r>
      <w:r>
        <w:t>) s</w:t>
      </w:r>
      <w:r w:rsidRPr="00612063">
        <w:t>ponsored by Covidien Pty Ltd.</w:t>
      </w:r>
      <w:r>
        <w:t xml:space="preserve"> For </w:t>
      </w:r>
      <w:r w:rsidRPr="005C7D29">
        <w:t>non-resectable liver</w:t>
      </w:r>
      <w:r>
        <w:t xml:space="preserve"> tumours. This device uses 1400-1500MHz and 100W.</w:t>
      </w:r>
    </w:p>
    <w:p w:rsidR="007437F2" w:rsidRDefault="007437F2" w:rsidP="00637658">
      <w:pPr>
        <w:pStyle w:val="ListParagraph"/>
        <w:numPr>
          <w:ilvl w:val="0"/>
          <w:numId w:val="34"/>
        </w:numPr>
      </w:pPr>
      <w:r>
        <w:lastRenderedPageBreak/>
        <w:t>A</w:t>
      </w:r>
      <w:r w:rsidR="00BD1977">
        <w:t>mica</w:t>
      </w:r>
      <w:r>
        <w:t xml:space="preserve"> </w:t>
      </w:r>
      <w:r w:rsidRPr="00612063">
        <w:t>microwave hyperthermia system</w:t>
      </w:r>
      <w:r>
        <w:t xml:space="preserve"> (</w:t>
      </w:r>
      <w:r w:rsidRPr="00612063">
        <w:t>2</w:t>
      </w:r>
      <w:r>
        <w:t>1</w:t>
      </w:r>
      <w:r w:rsidRPr="00612063">
        <w:t>25</w:t>
      </w:r>
      <w:r>
        <w:t>0</w:t>
      </w:r>
      <w:r w:rsidRPr="00612063">
        <w:t>9</w:t>
      </w:r>
      <w:r>
        <w:t>)</w:t>
      </w:r>
      <w:r w:rsidRPr="00612063">
        <w:t xml:space="preserve">, </w:t>
      </w:r>
      <w:r>
        <w:t xml:space="preserve">and </w:t>
      </w:r>
      <w:r w:rsidRPr="00612063">
        <w:t>a</w:t>
      </w:r>
      <w:r>
        <w:t>n</w:t>
      </w:r>
      <w:r w:rsidRPr="00612063">
        <w:t xml:space="preserve"> intracorporeal microwave hyperthermia applicator</w:t>
      </w:r>
      <w:r>
        <w:t xml:space="preserve"> (212510) s</w:t>
      </w:r>
      <w:r w:rsidRPr="002F3B81">
        <w:t>ponsored by Culpan Medical Pty Ltd.</w:t>
      </w:r>
      <w:r>
        <w:t xml:space="preserve"> For </w:t>
      </w:r>
      <w:r w:rsidRPr="002830A6">
        <w:t>soft tissue pathologies</w:t>
      </w:r>
      <w:r>
        <w:t xml:space="preserve"> </w:t>
      </w:r>
      <w:r w:rsidRPr="002830A6">
        <w:t>such as solid tumo</w:t>
      </w:r>
      <w:r>
        <w:t>u</w:t>
      </w:r>
      <w:r w:rsidRPr="002830A6">
        <w:t>rs or hyperplasia of the liver, kidney, lung, bone, breast, prostate, etc.</w:t>
      </w:r>
      <w:r>
        <w:t xml:space="preserve"> Th</w:t>
      </w:r>
      <w:r w:rsidR="00BD1977">
        <w:t>is device uses 2450MHz and 20-140W</w:t>
      </w:r>
      <w:r w:rsidRPr="00A542A4">
        <w:t>.</w:t>
      </w:r>
    </w:p>
    <w:p w:rsidR="008B41A3" w:rsidRPr="00007C2A" w:rsidRDefault="008B41A3" w:rsidP="00B75317">
      <w:pPr>
        <w:pStyle w:val="Heading2"/>
      </w:pPr>
      <w:bookmarkStart w:id="18" w:name="_Toc429378660"/>
      <w:r>
        <w:t>P</w:t>
      </w:r>
      <w:r w:rsidRPr="00007C2A">
        <w:t>roposed</w:t>
      </w:r>
      <w:r>
        <w:t xml:space="preserve"> clinical setting</w:t>
      </w:r>
      <w:bookmarkEnd w:id="18"/>
    </w:p>
    <w:p w:rsidR="00D91B3D" w:rsidRPr="00C22628" w:rsidRDefault="0003794D" w:rsidP="00D91B3D">
      <w:pPr>
        <w:pStyle w:val="ListParagraph"/>
      </w:pPr>
      <w:r>
        <w:t xml:space="preserve">The </w:t>
      </w:r>
      <w:r w:rsidR="00B71F35">
        <w:t>applicant</w:t>
      </w:r>
      <w:r>
        <w:t xml:space="preserve"> has advised </w:t>
      </w:r>
      <w:r w:rsidR="008512FB">
        <w:t>that</w:t>
      </w:r>
      <w:r>
        <w:t xml:space="preserve"> </w:t>
      </w:r>
      <w:r w:rsidR="008512FB">
        <w:t xml:space="preserve">both percutaneous and intra-operative MTA </w:t>
      </w:r>
      <w:r w:rsidR="00DE537E">
        <w:t xml:space="preserve">are </w:t>
      </w:r>
      <w:r>
        <w:t xml:space="preserve">conducted </w:t>
      </w:r>
      <w:r w:rsidR="008512FB">
        <w:t>as</w:t>
      </w:r>
      <w:r>
        <w:t xml:space="preserve"> i</w:t>
      </w:r>
      <w:r w:rsidR="00C22628" w:rsidRPr="00C22628">
        <w:t>n</w:t>
      </w:r>
      <w:r w:rsidR="008512FB">
        <w:t>-</w:t>
      </w:r>
      <w:r w:rsidR="00C22628" w:rsidRPr="00C22628">
        <w:t>patient</w:t>
      </w:r>
      <w:r w:rsidR="008512FB">
        <w:t xml:space="preserve"> procedures in</w:t>
      </w:r>
      <w:r w:rsidR="00C22628" w:rsidRPr="00C22628">
        <w:t xml:space="preserve"> </w:t>
      </w:r>
      <w:r w:rsidR="008512FB">
        <w:t xml:space="preserve">both </w:t>
      </w:r>
      <w:r w:rsidR="00C22628" w:rsidRPr="00C22628">
        <w:t xml:space="preserve">private </w:t>
      </w:r>
      <w:r>
        <w:t xml:space="preserve">and </w:t>
      </w:r>
      <w:r w:rsidR="00C22628" w:rsidRPr="0003794D">
        <w:t>public hospital</w:t>
      </w:r>
      <w:r>
        <w:t>s</w:t>
      </w:r>
      <w:r w:rsidR="003F3ECC">
        <w:t xml:space="preserve"> within Australia</w:t>
      </w:r>
      <w:r>
        <w:t xml:space="preserve">. </w:t>
      </w:r>
      <w:r w:rsidR="008512FB">
        <w:t xml:space="preserve">MTA usually requires an overnight stay. Percutaneous </w:t>
      </w:r>
      <w:r w:rsidR="00D91B3D" w:rsidRPr="00C22628">
        <w:t xml:space="preserve">MTA </w:t>
      </w:r>
      <w:r w:rsidR="00D91B3D">
        <w:t xml:space="preserve">is </w:t>
      </w:r>
      <w:r w:rsidR="00D91B3D" w:rsidRPr="00C22628">
        <w:t xml:space="preserve">delivered in radiology departments </w:t>
      </w:r>
      <w:r w:rsidR="008512FB">
        <w:t>b</w:t>
      </w:r>
      <w:r w:rsidR="0093404E">
        <w:t>y an interventional radiologist</w:t>
      </w:r>
      <w:r w:rsidR="00C925A2">
        <w:t>. I</w:t>
      </w:r>
      <w:r w:rsidR="008512FB">
        <w:t>ntra-operative MTA is performed in conjunction with liver surgery by the surgeon</w:t>
      </w:r>
      <w:r w:rsidR="00C925A2">
        <w:t xml:space="preserve"> or an interventional radiologist</w:t>
      </w:r>
      <w:r w:rsidR="008512FB">
        <w:t xml:space="preserve"> in the operating theatre.</w:t>
      </w:r>
      <w:r w:rsidR="00BB01DB">
        <w:t xml:space="preserve"> Expert advice is that MTA is usually provided in tertiary hospitals and is highly unlikely to be performed in regional centres</w:t>
      </w:r>
      <w:r w:rsidR="00BB67AB">
        <w:t>; however, PASC noted the applicant</w:t>
      </w:r>
      <w:r w:rsidR="00DE537E">
        <w:t>’s</w:t>
      </w:r>
      <w:r w:rsidR="00BB67AB">
        <w:t xml:space="preserve"> advice that if Medicare funding </w:t>
      </w:r>
      <w:r w:rsidR="00DE537E">
        <w:t>were</w:t>
      </w:r>
      <w:r w:rsidR="00BB67AB">
        <w:t xml:space="preserve"> approved, there may be some extension of services in the private sector.</w:t>
      </w:r>
    </w:p>
    <w:p w:rsidR="008B41A3" w:rsidRDefault="008B41A3" w:rsidP="00B75317">
      <w:pPr>
        <w:pStyle w:val="Heading2"/>
      </w:pPr>
      <w:bookmarkStart w:id="19" w:name="_Toc429378661"/>
      <w:r>
        <w:t>S</w:t>
      </w:r>
      <w:r w:rsidRPr="00007C2A">
        <w:t xml:space="preserve">ervice </w:t>
      </w:r>
      <w:r>
        <w:t>delivery</w:t>
      </w:r>
      <w:bookmarkEnd w:id="19"/>
    </w:p>
    <w:p w:rsidR="00C22628" w:rsidRPr="00C22628" w:rsidRDefault="00952E7D" w:rsidP="00B75317">
      <w:pPr>
        <w:pStyle w:val="ListParagraph"/>
      </w:pPr>
      <w:r>
        <w:t xml:space="preserve">The </w:t>
      </w:r>
      <w:r w:rsidR="00B71F35">
        <w:t>applicant</w:t>
      </w:r>
      <w:r>
        <w:t xml:space="preserve"> has advised that p</w:t>
      </w:r>
      <w:r w:rsidR="00C22628" w:rsidRPr="007E59A4">
        <w:t xml:space="preserve">atients </w:t>
      </w:r>
      <w:r>
        <w:t xml:space="preserve">with primary and secondary liver tumours </w:t>
      </w:r>
      <w:r w:rsidR="00C22628" w:rsidRPr="007E59A4">
        <w:t>are all reviewed at a multidisciplinary liver meeting consisting of hepatologist</w:t>
      </w:r>
      <w:r w:rsidR="009627B3">
        <w:t>s</w:t>
      </w:r>
      <w:r w:rsidR="00C22628" w:rsidRPr="007E59A4">
        <w:t>, gastroenterologist</w:t>
      </w:r>
      <w:r w:rsidR="009627B3">
        <w:t>s</w:t>
      </w:r>
      <w:r w:rsidR="00C22628" w:rsidRPr="007E59A4">
        <w:t>, hepatobiliary surgeons,</w:t>
      </w:r>
      <w:r w:rsidR="00DE537E">
        <w:t xml:space="preserve"> medical and radiation oncologists,</w:t>
      </w:r>
      <w:r w:rsidR="00C22628" w:rsidRPr="007E59A4">
        <w:t xml:space="preserve"> interventional radiologist</w:t>
      </w:r>
      <w:r w:rsidR="009627B3">
        <w:t>s</w:t>
      </w:r>
      <w:r w:rsidR="00C22628" w:rsidRPr="007E59A4">
        <w:t xml:space="preserve">, nursing co-ordinators, and </w:t>
      </w:r>
      <w:r w:rsidR="009627B3">
        <w:t xml:space="preserve">the </w:t>
      </w:r>
      <w:r w:rsidR="00C22628" w:rsidRPr="007E59A4">
        <w:t>clinical care team. At this meeting, decisions regarding patient management are discussed. The decision to perform MTA is a consensus based on the condition of the patient, the disease status and general</w:t>
      </w:r>
      <w:r w:rsidR="000109E8">
        <w:t xml:space="preserve">ly on international guidelines </w:t>
      </w:r>
      <w:r w:rsidR="00B95CDC">
        <w:fldChar w:fldCharType="begin"/>
      </w:r>
      <w:r w:rsidR="00C85B4C">
        <w:instrText xml:space="preserve"> ADDIN EN.CITE &lt;EndNote&gt;&lt;Cite&gt;&lt;Author&gt;Llovet&lt;/Author&gt;&lt;Year&gt;2004&lt;/Year&gt;&lt;RecNum&gt;127&lt;/RecNum&gt;&lt;DisplayText&gt;(Llovet et al. 2004)&lt;/DisplayText&gt;&lt;record&gt;&lt;rec-number&gt;127&lt;/rec-number&gt;&lt;foreign-keys&gt;&lt;key app="EN" db-id="dadtwfzd5we2t6e5aw2v92d25detaaawse92" timestamp="1432794823"&gt;127&lt;/key&gt;&lt;/foreign-keys&gt;&lt;ref-type name="Journal Article"&gt;17&lt;/ref-type&gt;&lt;contributors&gt;&lt;authors&gt;&lt;author&gt;Llovet, Josep M&lt;/author&gt;&lt;author&gt;Fuster, Josep&lt;/author&gt;&lt;author&gt;Bruix, Jordi&lt;/author&gt;&lt;/authors&gt;&lt;/contributors&gt;&lt;titles&gt;&lt;title&gt;The Barcelona approach: diagnosis, staging, and treatment of hepatocellular carcinoma&lt;/title&gt;&lt;secondary-title&gt;Liver transplantation&lt;/secondary-title&gt;&lt;/titles&gt;&lt;periodical&gt;&lt;full-title&gt;Liver transplantation&lt;/full-title&gt;&lt;/periodical&gt;&lt;pages&gt;S115-S120&lt;/pages&gt;&lt;volume&gt;10&lt;/volume&gt;&lt;number&gt;S2&lt;/number&gt;&lt;dates&gt;&lt;year&gt;2004&lt;/year&gt;&lt;/dates&gt;&lt;isbn&gt;1527-6473&lt;/isbn&gt;&lt;urls&gt;&lt;/urls&gt;&lt;/record&gt;&lt;/Cite&gt;&lt;/EndNote&gt;</w:instrText>
      </w:r>
      <w:r w:rsidR="00B95CDC">
        <w:fldChar w:fldCharType="separate"/>
      </w:r>
      <w:r w:rsidR="00C85B4C">
        <w:rPr>
          <w:noProof/>
        </w:rPr>
        <w:t>(Llovet et al. 2004)</w:t>
      </w:r>
      <w:r w:rsidR="00B95CDC">
        <w:fldChar w:fldCharType="end"/>
      </w:r>
      <w:r w:rsidR="00C22628" w:rsidRPr="007E59A4">
        <w:t>.</w:t>
      </w:r>
    </w:p>
    <w:p w:rsidR="00C22628" w:rsidRDefault="00C22628" w:rsidP="00B75317">
      <w:pPr>
        <w:pStyle w:val="ListParagraph"/>
      </w:pPr>
      <w:r w:rsidRPr="00C22628">
        <w:t xml:space="preserve">MTA </w:t>
      </w:r>
      <w:r w:rsidR="00FD3D0E">
        <w:t>procedures are</w:t>
      </w:r>
      <w:r w:rsidRPr="00C22628">
        <w:t xml:space="preserve"> carried out under general anaesthesia</w:t>
      </w:r>
      <w:r w:rsidR="00FD3D0E">
        <w:t xml:space="preserve"> and</w:t>
      </w:r>
      <w:r w:rsidRPr="00C22628">
        <w:t xml:space="preserve"> require the involvement of a qualified anaesthetist. </w:t>
      </w:r>
      <w:r w:rsidR="006C1D17">
        <w:t>For percutaneous MTA, a</w:t>
      </w:r>
      <w:r w:rsidRPr="00C22628">
        <w:t xml:space="preserve"> specialist interventional radiologist who is a qualified </w:t>
      </w:r>
      <w:r w:rsidR="003F3ECC">
        <w:t>F</w:t>
      </w:r>
      <w:r w:rsidRPr="00C22628">
        <w:t xml:space="preserve">ellow under the Royal College of Australian and New Zealand Radiologist (RANZCR) performs the ablative procedure. Interventional radiologists have generally performed subspecialist </w:t>
      </w:r>
      <w:r w:rsidR="00360388">
        <w:t>f</w:t>
      </w:r>
      <w:r w:rsidRPr="00C22628">
        <w:t>ellowship training to perform minimally invasive image guided interventions</w:t>
      </w:r>
      <w:r w:rsidR="00576123">
        <w:t xml:space="preserve">; however, this is not </w:t>
      </w:r>
      <w:r w:rsidR="00DE537E">
        <w:t xml:space="preserve">currently </w:t>
      </w:r>
      <w:r w:rsidR="00576123">
        <w:t>a requirement</w:t>
      </w:r>
      <w:r w:rsidRPr="00C22628">
        <w:t>.</w:t>
      </w:r>
      <w:r w:rsidR="00423B23" w:rsidRPr="00423B23">
        <w:t xml:space="preserve"> </w:t>
      </w:r>
      <w:r w:rsidR="00423B23">
        <w:t>The procedure</w:t>
      </w:r>
      <w:r w:rsidR="00423B23" w:rsidRPr="00C22628">
        <w:t xml:space="preserve"> is performed in the Radiology Department as imaging guidance </w:t>
      </w:r>
      <w:r w:rsidR="005424BC">
        <w:t>with</w:t>
      </w:r>
      <w:r w:rsidR="005424BC" w:rsidRPr="00C22628">
        <w:t xml:space="preserve"> </w:t>
      </w:r>
      <w:r w:rsidR="00423B23" w:rsidRPr="00C22628">
        <w:t xml:space="preserve">ultrasound </w:t>
      </w:r>
      <w:r w:rsidR="005424BC">
        <w:t>and/</w:t>
      </w:r>
      <w:r w:rsidR="00423B23" w:rsidRPr="00C22628">
        <w:t>or CT is routinely necessary.</w:t>
      </w:r>
    </w:p>
    <w:p w:rsidR="006C1D17" w:rsidRPr="00C22628" w:rsidRDefault="006C1D17" w:rsidP="00B75317">
      <w:pPr>
        <w:pStyle w:val="ListParagraph"/>
      </w:pPr>
      <w:r>
        <w:t>For intra-operative MTA</w:t>
      </w:r>
      <w:r w:rsidR="00951F51">
        <w:t>, the procedure is undertaken in the operating theatre and is performed by the surgeon</w:t>
      </w:r>
      <w:r w:rsidR="00EE4746">
        <w:t xml:space="preserve"> or an interventional radiologist</w:t>
      </w:r>
      <w:r w:rsidR="005D2E93">
        <w:t xml:space="preserve"> at the same time as the resection procedure</w:t>
      </w:r>
      <w:r w:rsidR="00951F51">
        <w:t xml:space="preserve">. </w:t>
      </w:r>
    </w:p>
    <w:p w:rsidR="00C22628" w:rsidRPr="00C22628" w:rsidRDefault="00C22628" w:rsidP="00B75317">
      <w:pPr>
        <w:pStyle w:val="ListParagraph"/>
      </w:pPr>
      <w:r w:rsidRPr="00C22628">
        <w:t xml:space="preserve">The procedure involves accurate placement of the microwave antenna into the centre of the tumour under </w:t>
      </w:r>
      <w:r w:rsidR="00DE537E">
        <w:t>image</w:t>
      </w:r>
      <w:r w:rsidRPr="00C22628">
        <w:t xml:space="preserve"> guidance. Once placement is confirmed, the ablation is performed. </w:t>
      </w:r>
      <w:r w:rsidR="009312D0">
        <w:t>Expert advice is that</w:t>
      </w:r>
      <w:r w:rsidR="00EE4746">
        <w:t xml:space="preserve"> intra-operative</w:t>
      </w:r>
      <w:r w:rsidR="009312D0">
        <w:t xml:space="preserve"> US is used to guide </w:t>
      </w:r>
      <w:r w:rsidR="00EE4746">
        <w:t>open and laparoscopic</w:t>
      </w:r>
      <w:r w:rsidR="009312D0">
        <w:t xml:space="preserve"> MTA, while </w:t>
      </w:r>
      <w:r w:rsidR="00EE4746">
        <w:t>percutaneous US and/or</w:t>
      </w:r>
      <w:r w:rsidR="009312D0">
        <w:t xml:space="preserve"> CT may be used for percutaneous MTA procedures</w:t>
      </w:r>
      <w:r w:rsidR="00D969A2">
        <w:t xml:space="preserve"> depending on a patient’s clinical presentation</w:t>
      </w:r>
      <w:r w:rsidR="00A23495">
        <w:t xml:space="preserve">. </w:t>
      </w:r>
    </w:p>
    <w:p w:rsidR="00C22628" w:rsidRDefault="00DB7D49" w:rsidP="00177347">
      <w:pPr>
        <w:pStyle w:val="ListParagraph"/>
      </w:pPr>
      <w:r>
        <w:t>Post procedure</w:t>
      </w:r>
      <w:r w:rsidR="000109E8">
        <w:t>,</w:t>
      </w:r>
      <w:r>
        <w:t xml:space="preserve"> p</w:t>
      </w:r>
      <w:r w:rsidR="00C22628" w:rsidRPr="00C22628">
        <w:t xml:space="preserve">atients are monitored </w:t>
      </w:r>
      <w:r>
        <w:t>by dedicated nursing staff for any immediate complications</w:t>
      </w:r>
      <w:r w:rsidR="009312D0">
        <w:t xml:space="preserve"> from the MTA procedure or anaesthesia</w:t>
      </w:r>
      <w:r>
        <w:t xml:space="preserve">. </w:t>
      </w:r>
      <w:r w:rsidR="00C22628" w:rsidRPr="00C22628">
        <w:t xml:space="preserve">Follow up by the patient's treating </w:t>
      </w:r>
      <w:r w:rsidR="00DE537E">
        <w:t>specialist</w:t>
      </w:r>
      <w:r w:rsidR="00DE537E" w:rsidRPr="00C22628">
        <w:t xml:space="preserve"> </w:t>
      </w:r>
      <w:r w:rsidR="00C22628" w:rsidRPr="00C22628">
        <w:t xml:space="preserve">is performed with cross-sectional imaging </w:t>
      </w:r>
      <w:r w:rsidR="00EE4746">
        <w:t>between three and</w:t>
      </w:r>
      <w:r w:rsidR="00C22628" w:rsidRPr="00C22628">
        <w:t xml:space="preserve"> </w:t>
      </w:r>
      <w:r w:rsidR="000109E8">
        <w:t>six</w:t>
      </w:r>
      <w:r w:rsidR="00C22628" w:rsidRPr="00C22628">
        <w:t xml:space="preserve"> weeks </w:t>
      </w:r>
      <w:r w:rsidR="00177DF4">
        <w:t>after the</w:t>
      </w:r>
      <w:r w:rsidR="00C22628" w:rsidRPr="00C22628">
        <w:t xml:space="preserve"> MTA.</w:t>
      </w:r>
    </w:p>
    <w:p w:rsidR="00BB67AB" w:rsidRDefault="00BB67AB" w:rsidP="00177347">
      <w:pPr>
        <w:pStyle w:val="ListParagraph"/>
      </w:pPr>
      <w:r>
        <w:lastRenderedPageBreak/>
        <w:t>The most common adverse events associated with MTA are bleeding, damage to adjacent structures and infection. Advice from the applicant is that these would occur in less than five per cent of patients.</w:t>
      </w:r>
    </w:p>
    <w:p w:rsidR="00B95CDC" w:rsidRPr="00D809CB" w:rsidRDefault="00B95CDC" w:rsidP="00B95CDC">
      <w:r>
        <w:rPr>
          <w:lang w:val="en"/>
        </w:rPr>
        <w:t xml:space="preserve">Contraindications to MTA include patients who have (1) clinical evidence of liver failure, such as massive ascites or hepatic encephalopathy; (2) severe blood coagulation </w:t>
      </w:r>
      <w:r w:rsidR="00DE537E">
        <w:rPr>
          <w:lang w:val="en"/>
        </w:rPr>
        <w:t xml:space="preserve">disorders </w:t>
      </w:r>
      <w:r w:rsidR="003621F9">
        <w:rPr>
          <w:lang w:val="en"/>
        </w:rPr>
        <w:t>(</w:t>
      </w:r>
      <w:r w:rsidR="003621F9" w:rsidRPr="003621F9">
        <w:t>coagulopathy</w:t>
      </w:r>
      <w:r w:rsidR="003621F9">
        <w:rPr>
          <w:lang w:val="en"/>
        </w:rPr>
        <w:t>)</w:t>
      </w:r>
      <w:r>
        <w:rPr>
          <w:lang w:val="en"/>
        </w:rPr>
        <w:t xml:space="preserve">; (3) high intrahepatic tumor burden or high extrahepatic tumor burden; (4) acute or active inflammatory and infectious lesions in any organ; (5) acute or severe chronic renal failure, pulmonary insufficiency or heart dysfunction; (6) </w:t>
      </w:r>
      <w:r w:rsidR="00DB0207">
        <w:t>tumours located in close</w:t>
      </w:r>
      <w:r w:rsidR="000F790F">
        <w:t xml:space="preserve"> </w:t>
      </w:r>
      <w:r w:rsidR="00DB0207">
        <w:t xml:space="preserve">proximity </w:t>
      </w:r>
      <w:r w:rsidR="000F790F">
        <w:t xml:space="preserve">to </w:t>
      </w:r>
      <w:r w:rsidR="00DB0207">
        <w:t xml:space="preserve">the gallbladder, </w:t>
      </w:r>
      <w:r w:rsidR="000F790F">
        <w:t xml:space="preserve">diaphragm, gastrointestinal tract, pancreas, hepatic hilum </w:t>
      </w:r>
      <w:r w:rsidR="00052737">
        <w:t xml:space="preserve">or </w:t>
      </w:r>
      <w:r w:rsidR="000F790F">
        <w:t xml:space="preserve">major bile duct or </w:t>
      </w:r>
      <w:r w:rsidR="00DB0207">
        <w:t xml:space="preserve">blood </w:t>
      </w:r>
      <w:r w:rsidR="000F790F">
        <w:t>vessels</w:t>
      </w:r>
      <w:r>
        <w:rPr>
          <w:lang w:val="en"/>
        </w:rPr>
        <w:t xml:space="preserve">; (7) and </w:t>
      </w:r>
      <w:r w:rsidR="00052737">
        <w:rPr>
          <w:lang w:val="en"/>
        </w:rPr>
        <w:t xml:space="preserve">post-intervention hepatic reserve is likely to be too low due to the </w:t>
      </w:r>
      <w:r>
        <w:rPr>
          <w:lang w:val="en"/>
        </w:rPr>
        <w:t xml:space="preserve">size and number of lesions </w:t>
      </w:r>
      <w:r>
        <w:rPr>
          <w:lang w:val="en"/>
        </w:rPr>
        <w:fldChar w:fldCharType="begin">
          <w:fldData xml:space="preserve">PEVuZE5vdGU+PENpdGU+PEF1dGhvcj5MaWFuZzwvQXV0aG9yPjxZZWFyPjIwMTM8L1llYXI+PFJl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=
</w:fldData>
        </w:fldChar>
      </w:r>
      <w:r>
        <w:rPr>
          <w:lang w:val="en"/>
        </w:rPr>
        <w:instrText xml:space="preserve"> ADDIN EN.CITE </w:instrText>
      </w:r>
      <w:r>
        <w:rPr>
          <w:lang w:val="en"/>
        </w:rPr>
        <w:fldChar w:fldCharType="begin">
          <w:fldData xml:space="preserve">PEVuZE5vdGU+PENpdGU+PEF1dGhvcj5MaWFuZzwvQXV0aG9yPjxZZWFyPjIwMTM8L1llYXI+PFJl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=
</w:fldData>
        </w:fldChar>
      </w:r>
      <w:r>
        <w:rPr>
          <w:lang w:val="en"/>
        </w:rPr>
        <w:instrText xml:space="preserve"> ADDIN EN.CITE.DATA </w:instrText>
      </w:r>
      <w:r>
        <w:rPr>
          <w:lang w:val="en"/>
        </w:rPr>
      </w:r>
      <w:r>
        <w:rPr>
          <w:lang w:val="en"/>
        </w:rPr>
        <w:fldChar w:fldCharType="end"/>
      </w:r>
      <w:r>
        <w:rPr>
          <w:lang w:val="en"/>
        </w:rPr>
      </w:r>
      <w:r>
        <w:rPr>
          <w:lang w:val="en"/>
        </w:rPr>
        <w:fldChar w:fldCharType="separate"/>
      </w:r>
      <w:r>
        <w:rPr>
          <w:noProof/>
          <w:lang w:val="en"/>
        </w:rPr>
        <w:t>(Liang et al. 2013)</w:t>
      </w:r>
      <w:r>
        <w:rPr>
          <w:lang w:val="en"/>
        </w:rPr>
        <w:fldChar w:fldCharType="end"/>
      </w:r>
      <w:r>
        <w:rPr>
          <w:lang w:val="en"/>
        </w:rPr>
        <w:t xml:space="preserve">. </w:t>
      </w:r>
      <w:r w:rsidR="003621F9">
        <w:rPr>
          <w:lang w:val="en"/>
        </w:rPr>
        <w:t>Any c</w:t>
      </w:r>
      <w:r>
        <w:rPr>
          <w:lang w:val="en"/>
        </w:rPr>
        <w:t xml:space="preserve">ontraindications to RFA are </w:t>
      </w:r>
      <w:r w:rsidR="003621F9">
        <w:rPr>
          <w:lang w:val="en"/>
        </w:rPr>
        <w:t>also contraindications to</w:t>
      </w:r>
      <w:r>
        <w:rPr>
          <w:lang w:val="en"/>
        </w:rPr>
        <w:t xml:space="preserve"> MTA (expert advice). </w:t>
      </w:r>
    </w:p>
    <w:p w:rsidR="008B41A3" w:rsidRDefault="008B41A3" w:rsidP="00B75317">
      <w:pPr>
        <w:pStyle w:val="Heading1"/>
      </w:pPr>
      <w:bookmarkStart w:id="20" w:name="_Toc429378662"/>
      <w:r>
        <w:t>Co-dependent information</w:t>
      </w:r>
      <w:bookmarkEnd w:id="20"/>
    </w:p>
    <w:p w:rsidR="007437F2" w:rsidRPr="00FF4664" w:rsidRDefault="007437F2" w:rsidP="00BC567A">
      <w:pPr>
        <w:pStyle w:val="Heading2"/>
      </w:pPr>
      <w:bookmarkStart w:id="21" w:name="_Toc429378663"/>
      <w:r w:rsidRPr="00FF4664">
        <w:t>Service</w:t>
      </w:r>
      <w:bookmarkEnd w:id="21"/>
    </w:p>
    <w:p w:rsidR="007437F2" w:rsidRPr="00FF4664" w:rsidRDefault="00DB2C3E" w:rsidP="00B75317">
      <w:pPr>
        <w:pStyle w:val="ListParagraph"/>
      </w:pPr>
      <w:r>
        <w:t xml:space="preserve">There are no co-dependant services. </w:t>
      </w:r>
      <w:r w:rsidR="00D42A03">
        <w:t>MTA requires image guidance to locate the lesions to be ablated</w:t>
      </w:r>
      <w:r w:rsidR="002E7DA0">
        <w:t xml:space="preserve"> (US </w:t>
      </w:r>
      <w:r w:rsidR="009312D0">
        <w:t>and/</w:t>
      </w:r>
      <w:r w:rsidR="002E7DA0">
        <w:t>or CT)</w:t>
      </w:r>
      <w:r w:rsidR="00D42A03">
        <w:t xml:space="preserve">. </w:t>
      </w:r>
      <w:r w:rsidR="006A0869">
        <w:t xml:space="preserve">Advice from PASC is that imaging should be considered part of the intervention in line with MBS items for RFA and the current wording of the proposed items reflects this advice. </w:t>
      </w:r>
    </w:p>
    <w:p w:rsidR="007437F2" w:rsidRPr="00D42A03" w:rsidRDefault="007437F2" w:rsidP="00BC567A">
      <w:pPr>
        <w:pStyle w:val="Heading2"/>
      </w:pPr>
      <w:bookmarkStart w:id="22" w:name="_Toc429378664"/>
      <w:r w:rsidRPr="00D42A03">
        <w:t>Pharmaceutical</w:t>
      </w:r>
      <w:bookmarkEnd w:id="22"/>
    </w:p>
    <w:p w:rsidR="007437F2" w:rsidRPr="00FF4664" w:rsidRDefault="007437F2" w:rsidP="00B75317">
      <w:r>
        <w:t xml:space="preserve">There is no </w:t>
      </w:r>
      <w:r w:rsidRPr="00FF4664">
        <w:t>co-dependent pharmaceutical medicine</w:t>
      </w:r>
      <w:r>
        <w:t>.</w:t>
      </w:r>
      <w:r w:rsidR="009525CC">
        <w:t xml:space="preserve"> </w:t>
      </w:r>
      <w:r w:rsidR="00D42A03" w:rsidRPr="00BC567A">
        <w:t>General a</w:t>
      </w:r>
      <w:r w:rsidR="00177347" w:rsidRPr="00BC567A">
        <w:t xml:space="preserve">naesthetic </w:t>
      </w:r>
      <w:r w:rsidR="00052737">
        <w:t xml:space="preserve">may be </w:t>
      </w:r>
      <w:r w:rsidR="00D42A03">
        <w:t>required and the item descriptor reflects the need to claim for this service</w:t>
      </w:r>
      <w:r w:rsidR="00177347">
        <w:t>.</w:t>
      </w:r>
    </w:p>
    <w:p w:rsidR="007437F2" w:rsidRPr="00A32B40" w:rsidRDefault="007437F2" w:rsidP="00BC567A">
      <w:pPr>
        <w:pStyle w:val="Heading2"/>
      </w:pPr>
      <w:bookmarkStart w:id="23" w:name="_Toc429378665"/>
      <w:r w:rsidRPr="00D42A03">
        <w:t>Medical device or prosthesis</w:t>
      </w:r>
      <w:bookmarkEnd w:id="23"/>
    </w:p>
    <w:p w:rsidR="007437F2" w:rsidRPr="00FF4664" w:rsidRDefault="007437F2" w:rsidP="00B75317">
      <w:r>
        <w:t xml:space="preserve">There are no </w:t>
      </w:r>
      <w:r w:rsidRPr="00FF4664">
        <w:t xml:space="preserve">co-dependent </w:t>
      </w:r>
      <w:r>
        <w:t>devices or prostheses.</w:t>
      </w:r>
    </w:p>
    <w:p w:rsidR="00B405AF" w:rsidRPr="00A455ED" w:rsidRDefault="00B405AF" w:rsidP="00B75317">
      <w:pPr>
        <w:pStyle w:val="Heading1"/>
        <w:rPr>
          <w:rFonts w:cs="Arial"/>
        </w:rPr>
      </w:pPr>
      <w:bookmarkStart w:id="24" w:name="_Toc429378666"/>
      <w:r w:rsidRPr="00323092">
        <w:t xml:space="preserve">Population eligible for the proposed </w:t>
      </w:r>
      <w:r w:rsidRPr="00A455ED">
        <w:t>medical service</w:t>
      </w:r>
      <w:bookmarkEnd w:id="13"/>
      <w:bookmarkEnd w:id="14"/>
      <w:bookmarkEnd w:id="24"/>
    </w:p>
    <w:p w:rsidR="00B405AF" w:rsidRPr="004F03E8" w:rsidRDefault="00B405AF" w:rsidP="00B75317">
      <w:pPr>
        <w:pStyle w:val="Heading2"/>
      </w:pPr>
      <w:bookmarkStart w:id="25" w:name="_Toc429378667"/>
      <w:r w:rsidRPr="00C11863">
        <w:t>Medical</w:t>
      </w:r>
      <w:r w:rsidRPr="004F03E8">
        <w:t xml:space="preserve"> condition relevant to </w:t>
      </w:r>
      <w:r w:rsidRPr="002B1ECF">
        <w:t>the service</w:t>
      </w:r>
      <w:bookmarkEnd w:id="25"/>
    </w:p>
    <w:p w:rsidR="005460E6" w:rsidRPr="009D0AAA" w:rsidRDefault="005460E6" w:rsidP="00637658">
      <w:pPr>
        <w:pStyle w:val="Heading3"/>
        <w:rPr>
          <w:rFonts w:ascii="Calibri" w:eastAsia="MS Gothic" w:hAnsi="Calibri" w:cs="Times New Roman"/>
          <w:color w:val="548DD4" w:themeColor="text2" w:themeTint="99"/>
          <w:szCs w:val="26"/>
        </w:rPr>
      </w:pPr>
      <w:bookmarkStart w:id="26" w:name="_Toc429378668"/>
      <w:r w:rsidRPr="009D0AAA">
        <w:rPr>
          <w:rFonts w:ascii="Calibri" w:eastAsia="MS Gothic" w:hAnsi="Calibri" w:cs="Times New Roman"/>
          <w:color w:val="548DD4" w:themeColor="text2" w:themeTint="99"/>
          <w:szCs w:val="26"/>
        </w:rPr>
        <w:t>Primary liver cancer</w:t>
      </w:r>
      <w:bookmarkEnd w:id="26"/>
    </w:p>
    <w:p w:rsidR="005460E6" w:rsidRPr="005460E6" w:rsidRDefault="005460E6" w:rsidP="00B75317">
      <w:pPr>
        <w:pStyle w:val="ListParagraph"/>
      </w:pPr>
      <w:r w:rsidRPr="005460E6">
        <w:t>There are four main types of primary malignant liver lesions: HCC, cholangiocarcinoma (</w:t>
      </w:r>
      <w:r w:rsidR="00052737">
        <w:t xml:space="preserve">cancer of the bile ducts, </w:t>
      </w:r>
      <w:r w:rsidRPr="005460E6">
        <w:t>CCA), angiosarcoma and hepatoblastoma. Of these, the most common is HCC, accounting for approximately 80 per cent of all primary liver cancers. Intrahepatic CCA accounts for between 10 and 20 per cent of primary liver cancers. Angiosarcoma and he</w:t>
      </w:r>
      <w:r w:rsidR="008257B6">
        <w:t>pa</w:t>
      </w:r>
      <w:r w:rsidRPr="005460E6">
        <w:t>toblastoma are very rare (eac</w:t>
      </w:r>
      <w:r w:rsidR="0030253F">
        <w:t>h accounting for approximately one</w:t>
      </w:r>
      <w:r w:rsidRPr="005460E6">
        <w:t xml:space="preserve"> per cent of primary liver cancers) </w:t>
      </w:r>
      <w:r w:rsidRPr="005460E6">
        <w:fldChar w:fldCharType="begin"/>
      </w:r>
      <w:r w:rsidR="00C85B4C">
        <w:instrText xml:space="preserve"> ADDIN EN.CITE &lt;EndNote&gt;&lt;Cite&gt;&lt;Author&gt;ASCO&lt;/Author&gt;&lt;Year&gt;2014&lt;/Year&gt;&lt;RecNum&gt;6&lt;/RecNum&gt;&lt;DisplayText&gt;(ASCO 2014)&lt;/DisplayText&gt;&lt;record&gt;&lt;rec-number&gt;6&lt;/rec-number&gt;&lt;foreign-keys&gt;&lt;key app="EN" db-id="pf29a52tcz9eptepexavde2kpsarxr0aafvw" timestamp="1426114265"&gt;6&lt;/key&gt;&lt;/foreign-keys&gt;&lt;ref-type name="Web Page"&gt;12&lt;/ref-type&gt;&lt;contributors&gt;&lt;authors&gt;&lt;author&gt;ASCO,&lt;/author&gt;&lt;/authors&gt;&lt;/contributors&gt;&lt;titles&gt;&lt;title&gt;Liver Cancer&lt;/title&gt;&lt;/titles&gt;&lt;volume&gt;2014&lt;/volume&gt;&lt;number&gt;26 June&lt;/number&gt;&lt;dates&gt;&lt;year&gt;2014&lt;/year&gt;&lt;/dates&gt;&lt;publisher&gt;American Society of Clinical Oncology&lt;/publisher&gt;&lt;urls&gt;&lt;related-urls&gt;&lt;url&gt;http://www.cancer.net/cancer-types/liver-cancer&lt;/url&gt;&lt;/related-urls&gt;&lt;/urls&gt;&lt;/record&gt;&lt;/Cite&gt;&lt;/EndNote&gt;</w:instrText>
      </w:r>
      <w:r w:rsidRPr="005460E6">
        <w:fldChar w:fldCharType="separate"/>
      </w:r>
      <w:r w:rsidRPr="005460E6">
        <w:rPr>
          <w:noProof/>
        </w:rPr>
        <w:t>(ASCO 2014)</w:t>
      </w:r>
      <w:r w:rsidRPr="005460E6">
        <w:fldChar w:fldCharType="end"/>
      </w:r>
      <w:r w:rsidRPr="005460E6">
        <w:t>.</w:t>
      </w:r>
      <w:r w:rsidR="006A0869">
        <w:t>.</w:t>
      </w:r>
    </w:p>
    <w:p w:rsidR="005460E6" w:rsidRPr="005460E6" w:rsidRDefault="005460E6" w:rsidP="00B75317">
      <w:pPr>
        <w:pStyle w:val="ListParagraph"/>
      </w:pPr>
      <w:r w:rsidRPr="005460E6">
        <w:t xml:space="preserve">HCC is the sixth most common cancer worldwide and the third most common cause of cancer-related death </w:t>
      </w:r>
      <w:r w:rsidRPr="005460E6">
        <w:fldChar w:fldCharType="begin">
          <w:fldData xml:space="preserve">PEVuZE5vdGU+PENpdGU+PEF1dGhvcj5Gb3JuZXI8L0F1dGhvcj48WWVhcj4yMDEyPC9ZZWFyPjxS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</w:fldData>
        </w:fldChar>
      </w:r>
      <w:r w:rsidR="00C85B4C">
        <w:instrText xml:space="preserve"> ADDIN EN.CITE </w:instrText>
      </w:r>
      <w:r w:rsidR="00C85B4C">
        <w:fldChar w:fldCharType="begin">
          <w:fldData xml:space="preserve">PEVuZE5vdGU+PENpdGU+PEF1dGhvcj5Gb3JuZXI8L0F1dGhvcj48WWVhcj4yMDEyPC9ZZWFyPjxS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</w:fldData>
        </w:fldChar>
      </w:r>
      <w:r w:rsidR="00C85B4C">
        <w:instrText xml:space="preserve"> ADDIN EN.CITE.DATA </w:instrText>
      </w:r>
      <w:r w:rsidR="00C85B4C">
        <w:fldChar w:fldCharType="end"/>
      </w:r>
      <w:r w:rsidRPr="005460E6">
        <w:fldChar w:fldCharType="separate"/>
      </w:r>
      <w:r w:rsidR="001A1837">
        <w:rPr>
          <w:noProof/>
        </w:rPr>
        <w:t>(Forner et al. 2012; Lau 2000)</w:t>
      </w:r>
      <w:r w:rsidRPr="005460E6">
        <w:fldChar w:fldCharType="end"/>
      </w:r>
      <w:r w:rsidRPr="005460E6">
        <w:t xml:space="preserve">. In the majority of cases, HCC is caused by liver damage from infection (hepatitis C, B or D), toxins (primarily alcohol and aflatoxins) or metabolic disorders (diabetes and fatty liver disease) </w:t>
      </w:r>
      <w:r w:rsidRPr="005460E6">
        <w:fldChar w:fldCharType="begin">
          <w:fldData xml:space="preserve">PEVuZE5vdGU+PENpdGU+PEF1dGhvcj5Gb3JuZXI8L0F1dGhvcj48WWVhcj4yMDEyPC9ZZWFyPjxS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</w:fldData>
        </w:fldChar>
      </w:r>
      <w:r w:rsidR="00C85B4C">
        <w:instrText xml:space="preserve"> ADDIN EN.CITE </w:instrText>
      </w:r>
      <w:r w:rsidR="00C85B4C">
        <w:fldChar w:fldCharType="begin">
          <w:fldData xml:space="preserve">PEVuZE5vdGU+PENpdGU+PEF1dGhvcj5Gb3JuZXI8L0F1dGhvcj48WWVhcj4yMDEyPC9ZZWFyPjxS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</w:fldData>
        </w:fldChar>
      </w:r>
      <w:r w:rsidR="00C85B4C">
        <w:instrText xml:space="preserve"> ADDIN EN.CITE.DATA </w:instrText>
      </w:r>
      <w:r w:rsidR="00C85B4C">
        <w:fldChar w:fldCharType="end"/>
      </w:r>
      <w:r w:rsidRPr="005460E6">
        <w:fldChar w:fldCharType="separate"/>
      </w:r>
      <w:r w:rsidR="001A1837">
        <w:rPr>
          <w:noProof/>
        </w:rPr>
        <w:t>(Forner et al. 2012; Parikh and Hyman 2007)</w:t>
      </w:r>
      <w:r w:rsidRPr="005460E6">
        <w:fldChar w:fldCharType="end"/>
      </w:r>
      <w:r w:rsidRPr="005460E6">
        <w:t>.</w:t>
      </w:r>
    </w:p>
    <w:p w:rsidR="005460E6" w:rsidRDefault="005460E6" w:rsidP="00B75317">
      <w:pPr>
        <w:pStyle w:val="ListParagraph"/>
      </w:pPr>
      <w:r w:rsidRPr="005460E6">
        <w:lastRenderedPageBreak/>
        <w:t xml:space="preserve">The incidence of </w:t>
      </w:r>
      <w:r w:rsidR="003F3ECC">
        <w:t>HCC</w:t>
      </w:r>
      <w:r w:rsidRPr="005460E6">
        <w:t xml:space="preserve"> in Australia has more than doubled over the last 20 years, with an Australian age standardised incidence rate of 9.1 </w:t>
      </w:r>
      <w:r w:rsidR="009312D0">
        <w:t xml:space="preserve">per 100,00 population </w:t>
      </w:r>
      <w:r w:rsidRPr="005460E6">
        <w:t>in 2010 compared with 3.9</w:t>
      </w:r>
      <w:r w:rsidR="009312D0">
        <w:t xml:space="preserve"> per 100,000</w:t>
      </w:r>
      <w:r w:rsidRPr="005460E6">
        <w:t xml:space="preserve"> in 1990</w:t>
      </w:r>
      <w:r w:rsidR="00AF174A">
        <w:t xml:space="preserve"> </w:t>
      </w:r>
      <w:r w:rsidR="00AF174A">
        <w:fldChar w:fldCharType="begin"/>
      </w:r>
      <w:r w:rsidR="00AF174A">
        <w:instrText xml:space="preserve"> ADDIN EN.CITE &lt;EndNote&gt;&lt;Cite&gt;&lt;Author&gt;AIHW&lt;/Author&gt;&lt;Year&gt;2014&lt;/Year&gt;&lt;RecNum&gt;23&lt;/RecNum&gt;&lt;DisplayText&gt;(AIHW 2014)&lt;/DisplayText&gt;&lt;record&gt;&lt;rec-number&gt;23&lt;/rec-number&gt;&lt;foreign-keys&gt;&lt;key app="EN" db-id="dadtwfzd5we2t6e5aw2v92d25detaaawse92" timestamp="1431475145"&gt;23&lt;/key&gt;&lt;/foreign-keys&gt;&lt;ref-type name="Web Page"&gt;12&lt;/ref-type&gt;&lt;contributors&gt;&lt;authors&gt;&lt;author&gt;AIHW,&lt;/author&gt;&lt;/authors&gt;&lt;/contributors&gt;&lt;titles&gt;&lt;title&gt;Australian Health Statistics 2011-12&lt;/title&gt;&lt;secondary-title&gt;Health services series&lt;/secondary-title&gt;&lt;/titles&gt;&lt;volume&gt;2014&lt;/volume&gt;&lt;number&gt;26 June&lt;/number&gt;&lt;dates&gt;&lt;year&gt;2014&lt;/year&gt;&lt;/dates&gt;&lt;pub-location&gt;Canberra&lt;/pub-location&gt;&lt;publisher&gt;Australian Institute of Health and Welfare,&lt;/publisher&gt;&lt;isbn&gt;Health services series 50. Cat. no. HSE 134.&lt;/isbn&gt;&lt;urls&gt;&lt;related-urls&gt;&lt;url&gt;http://www.aihw.gov.au/publication-detail/?id=60129543133&amp;amp;tab=2&lt;/url&gt;&lt;/related-urls&gt;&lt;/urls&gt;&lt;access-date&gt;19 June 2013&lt;/access-date&gt;&lt;/record&gt;&lt;/Cite&gt;&lt;/EndNote&gt;</w:instrText>
      </w:r>
      <w:r w:rsidR="00AF174A">
        <w:fldChar w:fldCharType="separate"/>
      </w:r>
      <w:r w:rsidR="00AF174A">
        <w:rPr>
          <w:noProof/>
        </w:rPr>
        <w:t>(AIHW 2014)</w:t>
      </w:r>
      <w:r w:rsidR="00AF174A">
        <w:fldChar w:fldCharType="end"/>
      </w:r>
      <w:r w:rsidRPr="005460E6">
        <w:t xml:space="preserve">. </w:t>
      </w:r>
    </w:p>
    <w:p w:rsidR="006A0869" w:rsidRPr="005460E6" w:rsidRDefault="000672EE" w:rsidP="00B75317">
      <w:pPr>
        <w:pStyle w:val="ListParagraph"/>
      </w:pPr>
      <w:r>
        <w:t>The wording of the proposed items allow for the treatment of any type of unresectable primary liver lesions</w:t>
      </w:r>
    </w:p>
    <w:p w:rsidR="005460E6" w:rsidRPr="009D0AAA" w:rsidRDefault="005460E6" w:rsidP="00637658">
      <w:pPr>
        <w:pStyle w:val="Heading3"/>
        <w:rPr>
          <w:rFonts w:ascii="Calibri" w:eastAsia="MS Gothic" w:hAnsi="Calibri" w:cs="Times New Roman"/>
          <w:color w:val="548DD4" w:themeColor="text2" w:themeTint="99"/>
          <w:szCs w:val="26"/>
        </w:rPr>
      </w:pPr>
      <w:bookmarkStart w:id="27" w:name="_Toc429378669"/>
      <w:r w:rsidRPr="009D0AAA">
        <w:rPr>
          <w:rFonts w:ascii="Calibri" w:eastAsia="MS Gothic" w:hAnsi="Calibri" w:cs="Times New Roman"/>
          <w:color w:val="548DD4" w:themeColor="text2" w:themeTint="99"/>
          <w:szCs w:val="26"/>
        </w:rPr>
        <w:t>Secondary liver cancer</w:t>
      </w:r>
      <w:bookmarkEnd w:id="27"/>
    </w:p>
    <w:p w:rsidR="005460E6" w:rsidRPr="005460E6" w:rsidRDefault="005460E6" w:rsidP="00B75317">
      <w:pPr>
        <w:rPr>
          <w:lang w:val="en"/>
        </w:rPr>
      </w:pPr>
      <w:r w:rsidRPr="00DB48F6">
        <w:t xml:space="preserve">Metastases in the liver are common to many types of primary cancer due to the liver’s dual blood supply and the presence of humoral factors which support cell growth </w:t>
      </w:r>
      <w:r w:rsidRPr="00DB48F6">
        <w:fldChar w:fldCharType="begin"/>
      </w:r>
      <w:r w:rsidR="00C85B4C">
        <w:instrText xml:space="preserve"> ADDIN EN.CITE &lt;EndNote&gt;&lt;Cite&gt;&lt;Author&gt;Khan&lt;/Author&gt;&lt;Year&gt;2011&lt;/Year&gt;&lt;RecNum&gt;9&lt;/RecNum&gt;&lt;DisplayText&gt;(Khan and Karani 2011)&lt;/DisplayText&gt;&lt;record&gt;&lt;rec-number&gt;9&lt;/rec-number&gt;&lt;foreign-keys&gt;&lt;key app="EN" db-id="pf29a52tcz9eptepexavde2kpsarxr0aafvw" timestamp="1426114265"&gt;9&lt;/key&gt;&lt;/foreign-keys&gt;&lt;ref-type name="Web Page"&gt;12&lt;/ref-type&gt;&lt;contributors&gt;&lt;authors&gt;&lt;author&gt;Khan, A. N.&lt;/author&gt;&lt;author&gt;Karani, J.&lt;/author&gt;&lt;/authors&gt;&lt;/contributors&gt;&lt;titles&gt;&lt;title&gt;Liver metastases imaging&lt;/title&gt;&lt;/titles&gt;&lt;volume&gt;2014&lt;/volume&gt;&lt;number&gt;27 June&lt;/number&gt;&lt;dates&gt;&lt;year&gt;2011&lt;/year&gt;&lt;/dates&gt;&lt;publisher&gt;Medscape&lt;/publisher&gt;&lt;urls&gt;&lt;related-urls&gt;&lt;url&gt;http://emedicine.medscape.com/article/369936-overview &lt;/url&gt;&lt;/related-urls&gt;&lt;/urls&gt;&lt;/record&gt;&lt;/Cite&gt;&lt;/EndNote&gt;</w:instrText>
      </w:r>
      <w:r w:rsidRPr="00DB48F6">
        <w:fldChar w:fldCharType="separate"/>
      </w:r>
      <w:r w:rsidRPr="00DB48F6">
        <w:rPr>
          <w:noProof/>
        </w:rPr>
        <w:t>(Khan and Karani 2011)</w:t>
      </w:r>
      <w:r w:rsidRPr="00DB48F6">
        <w:fldChar w:fldCharType="end"/>
      </w:r>
      <w:r w:rsidRPr="00DB48F6">
        <w:t xml:space="preserve">. Liver metastases are reported to be 20 to 50 times more common than primary liver cancers </w:t>
      </w:r>
      <w:r w:rsidRPr="00DB48F6">
        <w:fldChar w:fldCharType="begin"/>
      </w:r>
      <w:r w:rsidR="00C85B4C">
        <w:instrText xml:space="preserve"> ADDIN EN.CITE &lt;EndNote&gt;&lt;Cite&gt;&lt;Author&gt;Bree&lt;/Author&gt;&lt;Year&gt;2000&lt;/Year&gt;&lt;RecNum&gt;10&lt;/RecNum&gt;&lt;DisplayText&gt;(Bree et al. 2000)&lt;/DisplayText&gt;&lt;record&gt;&lt;rec-number&gt;10&lt;/rec-number&gt;&lt;foreign-keys&gt;&lt;key app="EN" db-id="pf29a52tcz9eptepexavde2kpsarxr0aafvw" timestamp="1426114265"&gt;10&lt;/key&gt;&lt;/foreign-keys&gt;&lt;ref-type name="Journal Article"&gt;17&lt;/ref-type&gt;&lt;contributors&gt;&lt;authors&gt;&lt;author&gt;Bree, R. L.&lt;/author&gt;&lt;author&gt;Greene, F. L.&lt;/author&gt;&lt;author&gt;Ralls, P. W.&lt;/author&gt;&lt;author&gt;Balfe, D. M.&lt;/author&gt;&lt;author&gt;DiSantis, D. J.&lt;/author&gt;&lt;author&gt;Glick, S. N.&lt;/author&gt;&lt;author&gt;Kidd, R.&lt;/author&gt;&lt;author&gt;Levine, M. S.&lt;/author&gt;&lt;author&gt;Megibow, A. J.&lt;/author&gt;&lt;author&gt;Mezwa, D. G.&lt;/author&gt;&lt;author&gt;Saini, S.&lt;/author&gt;&lt;author&gt;Shuman, W. P.&lt;/author&gt;&lt;author&gt;Laine, L. A.&lt;/author&gt;&lt;author&gt;Lillemoe, K.&lt;/author&gt;&lt;/authors&gt;&lt;/contributors&gt;&lt;auth-address&gt;University of Missouri, Columbia, USA.&lt;/auth-address&gt;&lt;titles&gt;&lt;title&gt;Suspected liver metastases. American College of Radiology. ACR Appropriateness Criteria&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213-24&lt;/pages&gt;&lt;volume&gt;215 Suppl&lt;/volume&gt;&lt;edition&gt;2000/10/19&lt;/edition&gt;&lt;keywords&gt;&lt;keyword&gt;Diagnosis, Differential&lt;/keyword&gt;&lt;keyword&gt;*Diagnostic Imaging&lt;/keyword&gt;&lt;keyword&gt;Humans&lt;/keyword&gt;&lt;keyword&gt;Liver/pathology&lt;/keyword&gt;&lt;keyword&gt;Liver Diseases/diagnosis&lt;/keyword&gt;&lt;keyword&gt;Liver Neoplasms/diagnosis/*secondary&lt;/keyword&gt;&lt;keyword&gt;Magnetic Resonance Imaging&lt;/keyword&gt;&lt;keyword&gt;Predictive Value of Tests&lt;/keyword&gt;&lt;keyword&gt;Tomography, X-Ray Computed&lt;/keyword&gt;&lt;keyword&gt;Ultrasonography&lt;/keyword&gt;&lt;/keywords&gt;&lt;dates&gt;&lt;year&gt;2000&lt;/year&gt;&lt;pub-dates&gt;&lt;date&gt;Jun&lt;/date&gt;&lt;/pub-dates&gt;&lt;/dates&gt;&lt;isbn&gt;0033-8419 (Print)&amp;#xD;0033-8419&lt;/isbn&gt;&lt;accession-num&gt;11037429&lt;/accession-num&gt;&lt;urls&gt;&lt;/urls&gt;&lt;remote-database-provider&gt;NLM&lt;/remote-database-provider&gt;&lt;language&gt;eng&lt;/language&gt;&lt;/record&gt;&lt;/Cite&gt;&lt;/EndNote&gt;</w:instrText>
      </w:r>
      <w:r w:rsidRPr="00DB48F6">
        <w:fldChar w:fldCharType="separate"/>
      </w:r>
      <w:r w:rsidR="001A1837">
        <w:rPr>
          <w:noProof/>
        </w:rPr>
        <w:t>(Bree et al. 2000)</w:t>
      </w:r>
      <w:r w:rsidRPr="00DB48F6">
        <w:fldChar w:fldCharType="end"/>
      </w:r>
      <w:r w:rsidRPr="00DB48F6">
        <w:t xml:space="preserve">. </w:t>
      </w:r>
      <w:r w:rsidR="00AF25ED">
        <w:t>Colorectal cancer (</w:t>
      </w:r>
      <w:r w:rsidR="00E27456">
        <w:t>CRC</w:t>
      </w:r>
      <w:r w:rsidR="00AF25ED">
        <w:t>)</w:t>
      </w:r>
      <w:r w:rsidR="00E27456" w:rsidRPr="00DB48F6">
        <w:t xml:space="preserve"> is the leading cause of malignancy in western countries, and the primary cause of hepatic metastases </w:t>
      </w:r>
      <w:r w:rsidR="00E27456" w:rsidRPr="00DB48F6">
        <w:fldChar w:fldCharType="begin"/>
      </w:r>
      <w:r w:rsidR="00C85B4C">
        <w:instrText xml:space="preserve"> ADDIN EN.CITE &lt;EndNote&gt;&lt;Cite&gt;&lt;Author&gt;Ismaili&lt;/Author&gt;&lt;Year&gt;2011&lt;/Year&gt;&lt;RecNum&gt;11&lt;/RecNum&gt;&lt;DisplayText&gt;(Ismaili 2011; Sheth and Clary 2005)&lt;/DisplayText&gt;&lt;record&gt;&lt;rec-number&gt;11&lt;/rec-number&gt;&lt;foreign-keys&gt;&lt;key app="EN" db-id="pf29a52tcz9eptepexavde2kpsarxr0aafvw" timestamp="1426114265"&gt;11&lt;/key&gt;&lt;/foreign-keys&gt;&lt;ref-type name="Journal Article"&gt;17&lt;/ref-type&gt;&lt;contributors&gt;&lt;authors&gt;&lt;author&gt;Ismaili, Nabil&lt;/author&gt;&lt;/authors&gt;&lt;/contributors&gt;&lt;titles&gt;&lt;title&gt;Treatment of colorectal liver metastases&lt;/title&gt;&lt;secondary-title&gt;World J Surg Oncol&lt;/secondary-title&gt;&lt;/titles&gt;&lt;periodical&gt;&lt;full-title&gt;World J Surg Oncol&lt;/full-title&gt;&lt;/periodical&gt;&lt;pages&gt;154&lt;/pages&gt;&lt;volume&gt;9&lt;/volume&gt;&lt;dates&gt;&lt;year&gt;2011&lt;/year&gt;&lt;/dates&gt;&lt;urls&gt;&lt;/urls&gt;&lt;/record&gt;&lt;/Cite&gt;&lt;Cite&gt;&lt;Author&gt;Sheth&lt;/Author&gt;&lt;Year&gt;2005&lt;/Year&gt;&lt;RecNum&gt;12&lt;/RecNum&gt;&lt;record&gt;&lt;rec-number&gt;12&lt;/rec-number&gt;&lt;foreign-keys&gt;&lt;key app="EN" db-id="pf29a52tcz9eptepexavde2kpsarxr0aafvw" timestamp="1426114266"&gt;12&lt;/key&gt;&lt;/foreign-keys&gt;&lt;ref-type name="Journal Article"&gt;17&lt;/ref-type&gt;&lt;contributors&gt;&lt;authors&gt;&lt;author&gt;Sheth, K. R.&lt;/author&gt;&lt;author&gt;Clary, B. M.&lt;/author&gt;&lt;/authors&gt;&lt;/contributors&gt;&lt;auth-address&gt;Division of Hepatobiliary Surgery, Duke University Medical Center, Durham, North Carolina&lt;/auth-address&gt;&lt;titles&gt;&lt;title&gt;Management of Hepatic Metastases from Colorectal Cancer&lt;/title&gt;&lt;secondary-title&gt;Clin Colon Rectal Surg&lt;/secondary-title&gt;&lt;/titles&gt;&lt;periodical&gt;&lt;full-title&gt;Clin Colon Rectal Surg&lt;/full-title&gt;&lt;/periodical&gt;&lt;pages&gt;215-23&lt;/pages&gt;&lt;volume&gt;18&lt;/volume&gt;&lt;number&gt;3&lt;/number&gt;&lt;dates&gt;&lt;year&gt;2005&lt;/year&gt;&lt;pub-dates&gt;&lt;date&gt;Aug&lt;/date&gt;&lt;/pub-dates&gt;&lt;/dates&gt;&lt;isbn&gt;1531-0043 (Print)&amp;#xD;1530-9681 (Electronic)&lt;/isbn&gt;&lt;accession-num&gt;20011304&lt;/accession-num&gt;&lt;urls&gt;&lt;/urls&gt;&lt;electronic-resource-num&gt;10.1055/s-2005-916282&lt;/electronic-resource-num&gt;&lt;remote-database-provider&gt;NLM&lt;/remote-database-provider&gt;&lt;language&gt;eng&lt;/language&gt;&lt;/record&gt;&lt;/Cite&gt;&lt;/EndNote&gt;</w:instrText>
      </w:r>
      <w:r w:rsidR="00E27456" w:rsidRPr="00DB48F6">
        <w:fldChar w:fldCharType="separate"/>
      </w:r>
      <w:r w:rsidR="00E27456" w:rsidRPr="00DB48F6">
        <w:rPr>
          <w:noProof/>
        </w:rPr>
        <w:t>(Ismaili 2011; Sheth and Clary 2005)</w:t>
      </w:r>
      <w:r w:rsidR="00E27456" w:rsidRPr="00DB48F6">
        <w:fldChar w:fldCharType="end"/>
      </w:r>
      <w:r w:rsidR="00E27456" w:rsidRPr="00DB48F6">
        <w:t xml:space="preserve">. </w:t>
      </w:r>
      <w:r w:rsidRPr="00DB48F6">
        <w:rPr>
          <w:lang w:val="en"/>
        </w:rPr>
        <w:t xml:space="preserve">In Australia and New Zealand, the age-adjusted annual incidence rate of CRC is 39.0 per 100,000 of the population </w:t>
      </w:r>
      <w:r w:rsidRPr="00DB48F6">
        <w:rPr>
          <w:lang w:val="en"/>
        </w:rPr>
        <w:fldChar w:fldCharType="begin"/>
      </w:r>
      <w:r w:rsidR="001A1837">
        <w:rPr>
          <w:lang w:val="en"/>
        </w:rPr>
        <w:instrText xml:space="preserve"> ADDIN EN.CITE &lt;EndNote&gt;&lt;Cite&gt;&lt;Author&gt;Bala&lt;/Author&gt;&lt;Year&gt;2013&lt;/Year&gt;&lt;RecNum&gt;15&lt;/RecNum&gt;&lt;DisplayText&gt;(Bala et al. 2013)&lt;/DisplayText&gt;&lt;record&gt;&lt;rec-number&gt;15&lt;/rec-number&gt;&lt;foreign-keys&gt;&lt;key app="EN" db-id="dadtwfzd5we2t6e5aw2v92d25detaaawse92" timestamp="1431304520"&gt;15&lt;/key&gt;&lt;/foreign-keys&gt;&lt;ref-type name="Journal Article"&gt;17&lt;/ref-type&gt;&lt;contributors&gt;&lt;authors&gt;&lt;author&gt;Bala, M. M.&lt;/author&gt;&lt;author&gt;Riemsma, R. P.&lt;/author&gt;&lt;author&gt;Wolff, R.&lt;/author&gt;&lt;author&gt;Kleijnen, J.&lt;/author&gt;&lt;/authors&gt;&lt;/contributors&gt;&lt;auth-address&gt;2nd Department of Internal Medicine, Jagiellonian University Medical College, 8 Skawinska St, Krakow, Poland, 31-066.&lt;/auth-address&gt;&lt;titles&gt;&lt;title&gt;Microwave coagulation for liver metastases&lt;/title&gt;&lt;secondary-title&gt;Cochrane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reviews&lt;/abbr-1&gt;&lt;/alt-periodical&gt;&lt;pages&gt;Cd010163&lt;/pages&gt;&lt;volume&gt;10&lt;/volume&gt;&lt;edition&gt;2013/10/15&lt;/edition&gt;&lt;keywords&gt;&lt;keyword&gt;*Colorectal Neoplasms&lt;/keyword&gt;&lt;keyword&gt;Female&lt;/keyword&gt;&lt;keyword&gt;Humans&lt;/keyword&gt;&lt;keyword&gt;Liver Neoplasms/*secondary/*therapy&lt;/keyword&gt;&lt;keyword&gt;Male&lt;/keyword&gt;&lt;keyword&gt;Microwaves/*therapeutic use&lt;/keyword&gt;&lt;keyword&gt;Randomized Controlled Trials as Topic&lt;/keyword&gt;&lt;/keywords&gt;&lt;dates&gt;&lt;year&gt;2013&lt;/year&gt;&lt;/dates&gt;&lt;isbn&gt;1361-6137&lt;/isbn&gt;&lt;accession-num&gt;24122576&lt;/accession-num&gt;&lt;urls&gt;&lt;related-urls&gt;&lt;url&gt;http://onlinelibrary.wiley.com/store/10.1002/14651858.CD010163.pub2/asset/CD010163.pdf?v=1&amp;amp;t=i9m725tb&amp;amp;s=371525ede9f3fe29e25dd995841223c6c9aa9918&lt;/url&gt;&lt;/related-urls&gt;&lt;/urls&gt;&lt;electronic-resource-num&gt;10.1002/14651858.CD010163.pub2&lt;/electronic-resource-num&gt;&lt;remote-database-provider&gt;NLM&lt;/remote-database-provider&gt;&lt;language&gt;eng&lt;/language&gt;&lt;/record&gt;&lt;/Cite&gt;&lt;/EndNote&gt;</w:instrText>
      </w:r>
      <w:r w:rsidRPr="00DB48F6">
        <w:rPr>
          <w:lang w:val="en"/>
        </w:rPr>
        <w:fldChar w:fldCharType="separate"/>
      </w:r>
      <w:r w:rsidR="001A1837">
        <w:rPr>
          <w:noProof/>
          <w:lang w:val="en"/>
        </w:rPr>
        <w:t>(Bala et al. 2013)</w:t>
      </w:r>
      <w:r w:rsidRPr="00DB48F6">
        <w:rPr>
          <w:lang w:val="en"/>
        </w:rPr>
        <w:fldChar w:fldCharType="end"/>
      </w:r>
      <w:r w:rsidRPr="00DB48F6">
        <w:rPr>
          <w:lang w:val="en"/>
        </w:rPr>
        <w:t xml:space="preserve">. </w:t>
      </w:r>
      <w:r w:rsidRPr="00DB48F6">
        <w:t xml:space="preserve">During the course of colorectal cancer up to </w:t>
      </w:r>
      <w:r w:rsidR="007A1AEF">
        <w:t>70</w:t>
      </w:r>
      <w:r w:rsidRPr="00DB48F6">
        <w:t xml:space="preserve"> per cent of patients will develop hepatic metastases, and 20 to 25 per cent will present with metastases at the time of diagnosis </w:t>
      </w:r>
      <w:r w:rsidRPr="00DB48F6">
        <w:fldChar w:fldCharType="begin">
          <w:fldData xml:space="preserve">PEVuZE5vdGU+PENpdGU+PEF1dGhvcj5OaWVrZWw8L0F1dGhvcj48WWVhcj4yMDEwPC9ZZWFyPjxS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</w:fldData>
        </w:fldChar>
      </w:r>
      <w:r w:rsidR="00C85B4C">
        <w:instrText xml:space="preserve"> ADDIN EN.CITE </w:instrText>
      </w:r>
      <w:r w:rsidR="00C85B4C">
        <w:fldChar w:fldCharType="begin">
          <w:fldData xml:space="preserve">PEVuZE5vdGU+PENpdGU+PEF1dGhvcj5OaWVrZWw8L0F1dGhvcj48WWVhcj4yMDEwPC9ZZWFyPjxS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</w:fldData>
        </w:fldChar>
      </w:r>
      <w:r w:rsidR="00C85B4C">
        <w:instrText xml:space="preserve"> ADDIN EN.CITE.DATA </w:instrText>
      </w:r>
      <w:r w:rsidR="00C85B4C">
        <w:fldChar w:fldCharType="end"/>
      </w:r>
      <w:r w:rsidRPr="00DB48F6">
        <w:fldChar w:fldCharType="separate"/>
      </w:r>
      <w:r w:rsidR="001A1837">
        <w:rPr>
          <w:noProof/>
        </w:rPr>
        <w:t>(Niekel et al. 2010; Tsoulfas and Pramateftakis 2012)</w:t>
      </w:r>
      <w:r w:rsidRPr="00DB48F6">
        <w:fldChar w:fldCharType="end"/>
      </w:r>
      <w:r w:rsidRPr="00DB48F6">
        <w:t>. After CRC, the most common source of secondary liver tumours are neuroendocrine tumours</w:t>
      </w:r>
      <w:r w:rsidR="00DB0E8D">
        <w:t xml:space="preserve"> which </w:t>
      </w:r>
      <w:r w:rsidRPr="00DB48F6">
        <w:t xml:space="preserve">comprise almost 10 per cent of all liver metastases </w:t>
      </w:r>
      <w:r w:rsidRPr="00DB48F6">
        <w:fldChar w:fldCharType="begin"/>
      </w:r>
      <w:r w:rsidR="00C85B4C">
        <w:instrText xml:space="preserve"> ADDIN EN.CITE &lt;EndNote&gt;&lt;Cite&gt;&lt;Author&gt;Lee&lt;/Author&gt;&lt;Year&gt;2012&lt;/Year&gt;&lt;RecNum&gt;33&lt;/RecNum&gt;&lt;DisplayText&gt;(Lee et al. 2012)&lt;/DisplayText&gt;&lt;record&gt;&lt;rec-number&gt;33&lt;/rec-number&gt;&lt;foreign-keys&gt;&lt;key app="EN" db-id="f90p2ea5gf5wzbeprwwpa0fdawt9s0d9s05e" timestamp="1430369115"&gt;33&lt;/key&gt;&lt;/foreign-keys&gt;&lt;ref-type name="Journal Article"&gt;17&lt;/ref-type&gt;&lt;contributors&gt;&lt;authors&gt;&lt;author&gt;Lee, Ser Yee&lt;/author&gt;&lt;author&gt;Cheow, Peng Chung&lt;/author&gt;&lt;author&gt;Teo, Jin Yao&lt;/author&gt;&lt;author&gt;Ooi, London LPJ&lt;/author&gt;&lt;/authors&gt;&lt;/contributors&gt;&lt;titles&gt;&lt;title&gt;Surgical treatment of neuroendocrine liver metastases&lt;/title&gt;&lt;secondary-title&gt;Int J Hep&lt;/secondary-title&gt;&lt;/titles&gt;&lt;periodical&gt;&lt;full-title&gt;Int J Hep&lt;/full-title&gt;&lt;/periodical&gt;&lt;pages&gt;1&lt;/pages&gt;&lt;volume&gt;2012&lt;/volume&gt;&lt;dates&gt;&lt;year&gt;2012&lt;/year&gt;&lt;/dates&gt;&lt;isbn&gt;2090-3448&lt;/isbn&gt;&lt;urls&gt;&lt;/urls&gt;&lt;/record&gt;&lt;/Cite&gt;&lt;/EndNote&gt;</w:instrText>
      </w:r>
      <w:r w:rsidRPr="00DB48F6">
        <w:fldChar w:fldCharType="separate"/>
      </w:r>
      <w:r w:rsidR="00C85B4C">
        <w:rPr>
          <w:noProof/>
        </w:rPr>
        <w:t>(Lee et al. 2012)</w:t>
      </w:r>
      <w:r w:rsidRPr="00DB48F6">
        <w:fldChar w:fldCharType="end"/>
      </w:r>
      <w:r w:rsidR="003621F9">
        <w:t>.</w:t>
      </w:r>
      <w:r w:rsidR="00DB0E8D">
        <w:t xml:space="preserve"> </w:t>
      </w:r>
      <w:r w:rsidR="00D351C1">
        <w:t>H</w:t>
      </w:r>
      <w:r w:rsidRPr="00DB48F6">
        <w:t xml:space="preserve">epatic metastases occur in more than half of patients with primary neuroendocrine tumours </w:t>
      </w:r>
      <w:r w:rsidRPr="00DB48F6">
        <w:fldChar w:fldCharType="begin"/>
      </w:r>
      <w:r w:rsidR="001A1837">
        <w:instrText xml:space="preserve"> ADDIN EN.CITE &lt;EndNote&gt;&lt;Cite&gt;&lt;Author&gt;Chamberlain&lt;/Author&gt;&lt;Year&gt;2000&lt;/Year&gt;&lt;RecNum&gt;34&lt;/RecNum&gt;&lt;DisplayText&gt;(Chamberlain et al. 2000)&lt;/DisplayText&gt;&lt;record&gt;&lt;rec-number&gt;34&lt;/rec-number&gt;&lt;foreign-keys&gt;&lt;key app="EN" db-id="f90p2ea5gf5wzbeprwwpa0fdawt9s0d9s05e" timestamp="1430369115"&gt;34&lt;/key&gt;&lt;/foreign-keys&gt;&lt;ref-type name="Journal Article"&gt;17&lt;/ref-type&gt;&lt;contributors&gt;&lt;authors&gt;&lt;author&gt;Chamberlain, R. S.&lt;/author&gt;&lt;author&gt;Canes, D.&lt;/author&gt;&lt;author&gt;Brown, K. T.&lt;/author&gt;&lt;author&gt;Saltz, L.&lt;/author&gt;&lt;author&gt;Jarnagin, W.&lt;/author&gt;&lt;author&gt;Fong, Y.&lt;/author&gt;&lt;author&gt;Blumgart, L. H.&lt;/author&gt;&lt;/authors&gt;&lt;/contributors&gt;&lt;titles&gt;&lt;title&gt;Hepatic neuroendocrine metastases: does intervention alter outcomes?&lt;/title&gt;&lt;secondary-title&gt;J Am Coll Surgeons&lt;/secondary-title&gt;&lt;/titles&gt;&lt;periodical&gt;&lt;full-title&gt;J Am Coll Surgeons&lt;/full-title&gt;&lt;/periodical&gt;&lt;pages&gt;432-445&lt;/pages&gt;&lt;volume&gt;190&lt;/volume&gt;&lt;number&gt;4&lt;/number&gt;&lt;dates&gt;&lt;year&gt;2000&lt;/year&gt;&lt;/dates&gt;&lt;isbn&gt;1072-7515&lt;/isbn&gt;&lt;urls&gt;&lt;/urls&gt;&lt;/record&gt;&lt;/Cite&gt;&lt;/EndNote&gt;</w:instrText>
      </w:r>
      <w:r w:rsidRPr="00DB48F6">
        <w:fldChar w:fldCharType="separate"/>
      </w:r>
      <w:r w:rsidR="001A1837">
        <w:rPr>
          <w:noProof/>
        </w:rPr>
        <w:t>(Chamberlain et al. 2000)</w:t>
      </w:r>
      <w:r w:rsidRPr="00DB48F6">
        <w:fldChar w:fldCharType="end"/>
      </w:r>
      <w:r w:rsidRPr="00DB48F6">
        <w:t xml:space="preserve">. </w:t>
      </w:r>
    </w:p>
    <w:p w:rsidR="00A83F2E" w:rsidRPr="00AF174A" w:rsidRDefault="005460E6" w:rsidP="00A83F2E">
      <w:pPr>
        <w:pStyle w:val="ListParagraph"/>
      </w:pPr>
      <w:r w:rsidRPr="005460E6">
        <w:t xml:space="preserve">Non-neuroendocrine tumours, including breast carcinoma, renal carcinoma, gynaecological tumours, gastrointestinal stromal tumours, oesophageal carcinoma, </w:t>
      </w:r>
      <w:r w:rsidR="009C4C8B">
        <w:t>gastric</w:t>
      </w:r>
      <w:r w:rsidR="009C4C8B" w:rsidRPr="005460E6">
        <w:t xml:space="preserve"> </w:t>
      </w:r>
      <w:r w:rsidRPr="005460E6">
        <w:t xml:space="preserve">carcinoma, </w:t>
      </w:r>
      <w:r w:rsidR="009C4C8B">
        <w:t xml:space="preserve">exocrine </w:t>
      </w:r>
      <w:r w:rsidR="009C4C8B" w:rsidRPr="005460E6">
        <w:t>pancrea</w:t>
      </w:r>
      <w:r w:rsidR="009C4C8B">
        <w:t>tic</w:t>
      </w:r>
      <w:r w:rsidR="009C4C8B" w:rsidRPr="005460E6">
        <w:t xml:space="preserve"> </w:t>
      </w:r>
      <w:r w:rsidRPr="005460E6">
        <w:t xml:space="preserve">carcinoma, </w:t>
      </w:r>
      <w:r w:rsidR="009C4C8B">
        <w:t>lung cancer</w:t>
      </w:r>
      <w:r w:rsidRPr="005460E6">
        <w:t xml:space="preserve">, melanoma and testicular tumours can also metastasise in the liver </w:t>
      </w:r>
      <w:r w:rsidRPr="005460E6">
        <w:fldChar w:fldCharType="begin">
          <w:fldData xml:space="preserve">PEVuZE5vdGU+PENpdGU+PEF1dGhvcj5UcmVza2E8L0F1dGhvcj48WWVhcj4yMDExPC9ZZWFyPjxS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</w:fldData>
        </w:fldChar>
      </w:r>
      <w:r w:rsidR="001A1837">
        <w:instrText xml:space="preserve"> ADDIN EN.CITE </w:instrText>
      </w:r>
      <w:r w:rsidR="001A1837">
        <w:fldChar w:fldCharType="begin">
          <w:fldData xml:space="preserve">PEVuZE5vdGU+PENpdGU+PEF1dGhvcj5UcmVza2E8L0F1dGhvcj48WWVhcj4yMDExPC9ZZWFyPjxS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</w:fldData>
        </w:fldChar>
      </w:r>
      <w:r w:rsidR="001A1837">
        <w:instrText xml:space="preserve"> ADDIN EN.CITE.DATA </w:instrText>
      </w:r>
      <w:r w:rsidR="001A1837">
        <w:fldChar w:fldCharType="end"/>
      </w:r>
      <w:r w:rsidRPr="005460E6">
        <w:fldChar w:fldCharType="separate"/>
      </w:r>
      <w:r w:rsidR="001A1837">
        <w:rPr>
          <w:noProof/>
        </w:rPr>
        <w:t>(Bala et al. 2013; Treska et al. 2011)</w:t>
      </w:r>
      <w:r w:rsidRPr="005460E6">
        <w:fldChar w:fldCharType="end"/>
      </w:r>
      <w:r w:rsidRPr="005460E6">
        <w:t xml:space="preserve">. Of these, secondary breast cancer is the most common, with approximately 50 per cent of all </w:t>
      </w:r>
      <w:r w:rsidR="00124794">
        <w:t xml:space="preserve">patients with </w:t>
      </w:r>
      <w:r w:rsidRPr="005460E6">
        <w:t>metastatic breast cancer developing secondary tumours in the liver.</w:t>
      </w:r>
      <w:r w:rsidR="00BC567A">
        <w:t xml:space="preserve">. </w:t>
      </w:r>
      <w:r w:rsidR="002C725E">
        <w:t xml:space="preserve">Australian data on the exact number of each </w:t>
      </w:r>
      <w:r w:rsidR="00124794">
        <w:t xml:space="preserve">type of </w:t>
      </w:r>
      <w:r w:rsidR="002C725E">
        <w:t xml:space="preserve">metastasis could not be obtained as these </w:t>
      </w:r>
      <w:r w:rsidR="00E27456">
        <w:t>are</w:t>
      </w:r>
      <w:r w:rsidR="002C725E">
        <w:t xml:space="preserve"> recorded </w:t>
      </w:r>
      <w:r w:rsidR="00124794">
        <w:t xml:space="preserve">with </w:t>
      </w:r>
      <w:r w:rsidR="002C725E">
        <w:t>the primary tumour.</w:t>
      </w:r>
      <w:r w:rsidRPr="005460E6">
        <w:t xml:space="preserve"> </w:t>
      </w:r>
      <w:r w:rsidR="00A83F2E">
        <w:t xml:space="preserve">In an American autopsy study, </w:t>
      </w:r>
      <w:r w:rsidR="00124794">
        <w:t>l</w:t>
      </w:r>
      <w:r w:rsidR="00124794" w:rsidRPr="00AA4CE5">
        <w:t>ung</w:t>
      </w:r>
      <w:r w:rsidR="00A83F2E" w:rsidRPr="00AA4CE5">
        <w:t>, colon, pancreas, breast, and stomach</w:t>
      </w:r>
      <w:r w:rsidR="00A83F2E">
        <w:t xml:space="preserve"> we</w:t>
      </w:r>
      <w:r w:rsidR="00A83F2E" w:rsidRPr="00AA4CE5">
        <w:t>re the most frequent sources</w:t>
      </w:r>
      <w:r w:rsidR="00A83F2E">
        <w:t xml:space="preserve"> of metastases to the liver</w:t>
      </w:r>
      <w:r w:rsidR="00A83F2E" w:rsidRPr="00AA4CE5">
        <w:t>, accounting for 24.8,</w:t>
      </w:r>
      <w:r w:rsidR="00A83F2E">
        <w:t xml:space="preserve"> </w:t>
      </w:r>
      <w:r w:rsidR="00A83F2E" w:rsidRPr="00AA4CE5">
        <w:t>15.7, 10.9 , 10.1 and 6.1</w:t>
      </w:r>
      <w:r w:rsidR="00D64518">
        <w:t xml:space="preserve"> per cent</w:t>
      </w:r>
      <w:r w:rsidR="00A83F2E" w:rsidRPr="00AA4CE5">
        <w:t>, respectively, of all</w:t>
      </w:r>
      <w:r w:rsidR="00A83F2E">
        <w:t xml:space="preserve"> </w:t>
      </w:r>
      <w:r w:rsidR="00A83F2E" w:rsidRPr="00AA4CE5">
        <w:t xml:space="preserve">patients with metastatic </w:t>
      </w:r>
      <w:r w:rsidR="00A83F2E">
        <w:t xml:space="preserve">liver </w:t>
      </w:r>
      <w:r w:rsidR="00A83F2E" w:rsidRPr="00AA4CE5">
        <w:t>disease</w:t>
      </w:r>
      <w:r w:rsidR="00A83F2E">
        <w:t xml:space="preserve">. </w:t>
      </w:r>
      <w:r w:rsidR="00A83F2E" w:rsidRPr="00AA4CE5">
        <w:t xml:space="preserve">Ovarian, endometrial, prostate, and urothelial carcinomas were less frequent sources of </w:t>
      </w:r>
      <w:r w:rsidR="00124794">
        <w:t xml:space="preserve">liver </w:t>
      </w:r>
      <w:r w:rsidR="00A83F2E" w:rsidRPr="00AA4CE5">
        <w:t>metastases, each accounting for 4% or less</w:t>
      </w:r>
      <w:r w:rsidR="00A83F2E">
        <w:t xml:space="preserve"> </w:t>
      </w:r>
      <w:r w:rsidR="00A83F2E">
        <w:fldChar w:fldCharType="begin"/>
      </w:r>
      <w:r w:rsidR="00A83F2E">
        <w:instrText xml:space="preserve"> ADDIN EN.CITE &lt;EndNote&gt;&lt;Cite&gt;&lt;Author&gt;Centeno&lt;/Author&gt;&lt;Year&gt;2006&lt;/Year&gt;&lt;RecNum&gt;24&lt;/RecNum&gt;&lt;DisplayText&gt;(Centeno 2006)&lt;/DisplayText&gt;&lt;record&gt;&lt;rec-number&gt;24&lt;/rec-number&gt;&lt;foreign-keys&gt;&lt;key app="EN" db-id="dadtwfzd5we2t6e5aw2v92d25detaaawse92" timestamp="1431478244"&gt;24&lt;/key&gt;&lt;/foreign-keys&gt;&lt;ref-type name="Journal Article"&gt;17&lt;/ref-type&gt;&lt;contributors&gt;&lt;authors&gt;&lt;author&gt;Centeno, B.&lt;/author&gt;&lt;/authors&gt;&lt;/contributors&gt;&lt;titles&gt;&lt;title&gt;Pathology of Liver Metastases&lt;/title&gt;&lt;secondary-title&gt;Cancer Control&lt;/secondary-title&gt;&lt;/titles&gt;&lt;periodical&gt;&lt;full-title&gt;Cancer Control&lt;/full-title&gt;&lt;/periodical&gt;&lt;pages&gt;13-26&lt;/pages&gt;&lt;volume&gt;13&lt;/volume&gt;&lt;number&gt;1&lt;/number&gt;&lt;dates&gt;&lt;year&gt;2006&lt;/year&gt;&lt;/dates&gt;&lt;urls&gt;&lt;/urls&gt;&lt;/record&gt;&lt;/Cite&gt;&lt;/EndNote&gt;</w:instrText>
      </w:r>
      <w:r w:rsidR="00A83F2E">
        <w:fldChar w:fldCharType="separate"/>
      </w:r>
      <w:r w:rsidR="00A83F2E">
        <w:rPr>
          <w:noProof/>
        </w:rPr>
        <w:t>(Centeno 2006)</w:t>
      </w:r>
      <w:r w:rsidR="00A83F2E">
        <w:fldChar w:fldCharType="end"/>
      </w:r>
      <w:r w:rsidR="00A83F2E" w:rsidRPr="00AA4CE5">
        <w:t>.</w:t>
      </w:r>
    </w:p>
    <w:p w:rsidR="00CC394E" w:rsidRDefault="007841CB" w:rsidP="00B75317">
      <w:pPr>
        <w:pStyle w:val="ListParagraph"/>
      </w:pPr>
      <w:r>
        <w:t xml:space="preserve">The proposed item wording for MTA of secondary liver tumours does not limit service provision to any type/s of primary tumour. </w:t>
      </w:r>
      <w:r w:rsidR="00AF25ED">
        <w:t xml:space="preserve">Expert feedback is that ablative technologies are primarily used to treat CRC liver metastases. While ablation can hypothetically </w:t>
      </w:r>
      <w:r w:rsidR="00124794">
        <w:t xml:space="preserve">be </w:t>
      </w:r>
      <w:r w:rsidR="00AF25ED">
        <w:t>used to treat other types of liver metastases, it is not routinely considered in the treatment algorithm</w:t>
      </w:r>
      <w:r w:rsidR="009F7791">
        <w:t xml:space="preserve"> due to the fact that;</w:t>
      </w:r>
      <w:r w:rsidR="007A1AEF">
        <w:t xml:space="preserve"> once liver metastases develop, disease is usually widely </w:t>
      </w:r>
      <w:r w:rsidR="009F7791">
        <w:t>disseminated (Feedback from PASC)</w:t>
      </w:r>
      <w:r w:rsidR="00AF25ED">
        <w:t>.</w:t>
      </w:r>
    </w:p>
    <w:p w:rsidR="007841CB" w:rsidRPr="00CC394E" w:rsidRDefault="00CC394E" w:rsidP="00CC394E">
      <w:pPr>
        <w:spacing w:before="0" w:after="0" w:line="240" w:lineRule="auto"/>
        <w:ind w:left="0"/>
        <w:jc w:val="left"/>
        <w:rPr>
          <w:rFonts w:asciiTheme="minorHAnsi" w:hAnsiTheme="minorHAnsi" w:cs="Arial"/>
        </w:rPr>
      </w:pPr>
      <w:r>
        <w:br w:type="page"/>
      </w:r>
    </w:p>
    <w:p w:rsidR="00B405AF" w:rsidRPr="002B1ECF" w:rsidRDefault="00B405AF" w:rsidP="00B75317">
      <w:pPr>
        <w:pStyle w:val="Heading2"/>
      </w:pPr>
      <w:bookmarkStart w:id="28" w:name="_Toc429378670"/>
      <w:r>
        <w:lastRenderedPageBreak/>
        <w:t>P</w:t>
      </w:r>
      <w:r w:rsidRPr="00775833">
        <w:t xml:space="preserve">roposed patient population </w:t>
      </w:r>
      <w:r w:rsidR="004A7554">
        <w:t xml:space="preserve">and </w:t>
      </w:r>
      <w:r w:rsidR="00515ABF">
        <w:t>expected</w:t>
      </w:r>
      <w:r w:rsidR="004A7554">
        <w:t xml:space="preserve"> utilisation</w:t>
      </w:r>
      <w:bookmarkEnd w:id="28"/>
    </w:p>
    <w:p w:rsidR="00B67CF0" w:rsidRDefault="00B67CF0" w:rsidP="00B75317">
      <w:pPr>
        <w:rPr>
          <w:rFonts w:cs="Arial"/>
        </w:rPr>
      </w:pPr>
      <w:r>
        <w:rPr>
          <w:rFonts w:cs="Arial"/>
        </w:rPr>
        <w:t xml:space="preserve">There are three population groups </w:t>
      </w:r>
      <w:r w:rsidR="00124794">
        <w:rPr>
          <w:rFonts w:cs="Arial"/>
        </w:rPr>
        <w:t>proposed to be</w:t>
      </w:r>
      <w:r w:rsidR="0045055E">
        <w:rPr>
          <w:rFonts w:cs="Arial"/>
        </w:rPr>
        <w:t xml:space="preserve"> </w:t>
      </w:r>
      <w:r w:rsidR="00124794">
        <w:rPr>
          <w:rFonts w:cs="Arial"/>
        </w:rPr>
        <w:t>v</w:t>
      </w:r>
      <w:r>
        <w:rPr>
          <w:rFonts w:cs="Arial"/>
        </w:rPr>
        <w:t>eligible for MTA treatment of liver lesions</w:t>
      </w:r>
    </w:p>
    <w:p w:rsidR="00B67CF0" w:rsidRDefault="00B67CF0" w:rsidP="0045055E">
      <w:pPr>
        <w:pStyle w:val="ListParagraph"/>
        <w:numPr>
          <w:ilvl w:val="0"/>
          <w:numId w:val="51"/>
        </w:numPr>
      </w:pPr>
      <w:r>
        <w:t>Patients with unresectable primary liver lesions where MT</w:t>
      </w:r>
      <w:r w:rsidR="006F54BB">
        <w:t>A is used with curative intent.</w:t>
      </w:r>
    </w:p>
    <w:p w:rsidR="00B67CF0" w:rsidRDefault="00B67CF0" w:rsidP="0045055E">
      <w:pPr>
        <w:pStyle w:val="ListParagraph"/>
        <w:numPr>
          <w:ilvl w:val="0"/>
          <w:numId w:val="51"/>
        </w:numPr>
      </w:pPr>
      <w:r>
        <w:t xml:space="preserve">Patients with </w:t>
      </w:r>
      <w:r w:rsidR="006F54BB">
        <w:t>unresectable secondary liver lesions, without extra-hepatic spread, where MTA is used with curative intent.</w:t>
      </w:r>
    </w:p>
    <w:p w:rsidR="006F54BB" w:rsidRDefault="006F54BB" w:rsidP="0045055E">
      <w:pPr>
        <w:pStyle w:val="ListParagraph"/>
        <w:numPr>
          <w:ilvl w:val="0"/>
          <w:numId w:val="51"/>
        </w:numPr>
      </w:pPr>
      <w:r>
        <w:t>Patients with unresectable neuroendocrine liver metastases</w:t>
      </w:r>
      <w:r w:rsidR="00A8323D">
        <w:t xml:space="preserve"> </w:t>
      </w:r>
      <w:r>
        <w:t>with</w:t>
      </w:r>
      <w:r w:rsidR="009F7791">
        <w:t xml:space="preserve"> or without</w:t>
      </w:r>
      <w:r>
        <w:t xml:space="preserve"> extrahepatic spread </w:t>
      </w:r>
      <w:r w:rsidR="00124794">
        <w:t>who</w:t>
      </w:r>
      <w:r>
        <w:t xml:space="preserve"> are refractory to </w:t>
      </w:r>
      <w:r w:rsidR="00124794">
        <w:t>somatostatin</w:t>
      </w:r>
      <w:r>
        <w:t xml:space="preserve"> analogue</w:t>
      </w:r>
      <w:r w:rsidR="00124794">
        <w:t xml:space="preserve"> therapy</w:t>
      </w:r>
      <w:r>
        <w:t xml:space="preserve"> where MTA is used for palliative treatment of </w:t>
      </w:r>
      <w:r w:rsidR="000D000F">
        <w:t>secretory syndromes.</w:t>
      </w:r>
    </w:p>
    <w:p w:rsidR="00AF174A" w:rsidRPr="00AF174A" w:rsidRDefault="00AF174A" w:rsidP="00B75317">
      <w:r w:rsidRPr="00AF174A">
        <w:rPr>
          <w:rFonts w:cs="Arial"/>
        </w:rPr>
        <w:t xml:space="preserve">The </w:t>
      </w:r>
      <w:r w:rsidR="00B71F35">
        <w:rPr>
          <w:rFonts w:cs="Arial"/>
        </w:rPr>
        <w:t>applicant</w:t>
      </w:r>
      <w:r w:rsidRPr="00AF174A">
        <w:rPr>
          <w:rFonts w:cs="Arial"/>
        </w:rPr>
        <w:t xml:space="preserve"> has suggested </w:t>
      </w:r>
      <w:r w:rsidRPr="00AF174A">
        <w:t xml:space="preserve">MTA is conducted in the </w:t>
      </w:r>
      <w:r w:rsidR="00FB2BD5" w:rsidRPr="00FB2BD5">
        <w:t>following circumstances:</w:t>
      </w:r>
    </w:p>
    <w:p w:rsidR="00FB2BD5" w:rsidRPr="00515B8E" w:rsidRDefault="00AF174A" w:rsidP="002C725E">
      <w:pPr>
        <w:pStyle w:val="ListParagraph"/>
        <w:numPr>
          <w:ilvl w:val="0"/>
          <w:numId w:val="35"/>
        </w:numPr>
        <w:rPr>
          <w:i/>
        </w:rPr>
      </w:pPr>
      <w:r w:rsidRPr="00AF174A">
        <w:t xml:space="preserve">When surgical resection is not possible due to the presence of liver malignancy in unresectable locations, the </w:t>
      </w:r>
      <w:r w:rsidRPr="0054186D">
        <w:t>number and anatomical distribution of tumour lesions, and/or the presence of extrahepatic disease</w:t>
      </w:r>
      <w:r w:rsidR="009F7791">
        <w:t xml:space="preserve"> (metastatic neuroendocrine tumours only)</w:t>
      </w:r>
      <w:r w:rsidRPr="0054186D">
        <w:t xml:space="preserve"> or poor liver function </w:t>
      </w:r>
      <w:r w:rsidR="0054186D" w:rsidRPr="0054186D">
        <w:fldChar w:fldCharType="begin"/>
      </w:r>
      <w:r w:rsidR="0054186D" w:rsidRPr="0054186D">
        <w:instrText xml:space="preserve"> ADDIN EN.CITE &lt;EndNote&gt;&lt;Cite&gt;&lt;Author&gt;Orloff&lt;/Author&gt;&lt;Year&gt;1981&lt;/Year&gt;&lt;RecNum&gt;123&lt;/RecNum&gt;&lt;DisplayText&gt;(Hemming and Gallinger 2001; Orloff 1981)&lt;/DisplayText&gt;&lt;record&gt;&lt;rec-number&gt;123&lt;/rec-number&gt;&lt;foreign-keys&gt;&lt;key app="EN" db-id="dadtwfzd5we2t6e5aw2v92d25detaaawse92" timestamp="1432788493"&gt;123&lt;/key&gt;&lt;/foreign-keys&gt;&lt;ref-type name="Book"&gt;6&lt;/ref-type&gt;&lt;contributors&gt;&lt;authors&gt;&lt;author&gt;Orloff, M.J,&lt;/author&gt;&lt;/authors&gt;&lt;/contributors&gt;&lt;titles&gt;&lt;title&gt;Textbook of surgery: the biological basis of modern surgical practice&lt;/title&gt;&lt;/titles&gt;&lt;edition&gt;12th edn&lt;/edition&gt;&lt;section&gt;1131–1194&lt;/section&gt;&lt;dates&gt;&lt;year&gt;1981&lt;/year&gt;&lt;/dates&gt;&lt;pub-location&gt;Pennsylvania&lt;/pub-location&gt;&lt;publisher&gt;W.B.Saunders Company&lt;/publisher&gt;&lt;urls&gt;&lt;/urls&gt;&lt;/record&gt;&lt;/Cite&gt;&lt;Cite&gt;&lt;Author&gt;Hemming&lt;/Author&gt;&lt;Year&gt;2001&lt;/Year&gt;&lt;RecNum&gt;124&lt;/RecNum&gt;&lt;record&gt;&lt;rec-number&gt;124&lt;/rec-number&gt;&lt;foreign-keys&gt;&lt;key app="EN" db-id="dadtwfzd5we2t6e5aw2v92d25detaaawse92" timestamp="1432788600"&gt;124&lt;/key&gt;&lt;/foreign-keys&gt;&lt;ref-type name="Book"&gt;6&lt;/ref-type&gt;&lt;contributors&gt;&lt;authors&gt;&lt;author&gt;Hemming, A.,&lt;/author&gt;&lt;author&gt;Gallinger, S.,&lt;/author&gt;&lt;/authors&gt;&lt;/contributors&gt;&lt;titles&gt;&lt;title&gt;Surgery, Basic science and clinical evidence&lt;/title&gt;&lt;/titles&gt;&lt;section&gt;585–616&lt;/section&gt;&lt;dates&gt;&lt;year&gt;2001&lt;/year&gt;&lt;/dates&gt;&lt;pub-location&gt;New York&lt;/pub-location&gt;&lt;publisher&gt;Springer-Verlag&lt;/publisher&gt;&lt;urls&gt;&lt;/urls&gt;&lt;/record&gt;&lt;/Cite&gt;&lt;/EndNote&gt;</w:instrText>
      </w:r>
      <w:r w:rsidR="0054186D" w:rsidRPr="0054186D">
        <w:fldChar w:fldCharType="separate"/>
      </w:r>
      <w:r w:rsidR="0054186D" w:rsidRPr="0054186D">
        <w:rPr>
          <w:noProof/>
        </w:rPr>
        <w:t>(Hemming and Gallinger 2001; Orloff 1981)</w:t>
      </w:r>
      <w:r w:rsidR="0054186D" w:rsidRPr="0054186D">
        <w:fldChar w:fldCharType="end"/>
      </w:r>
      <w:r w:rsidRPr="0054186D">
        <w:t>.</w:t>
      </w:r>
      <w:r w:rsidR="00FB2BD5" w:rsidRPr="0054186D">
        <w:t xml:space="preserve"> </w:t>
      </w:r>
      <w:r w:rsidR="003F6A77">
        <w:t>Other contraindications to resection may include:</w:t>
      </w:r>
      <w:r w:rsidR="002E443A" w:rsidRPr="0054186D">
        <w:t xml:space="preserve"> p</w:t>
      </w:r>
      <w:r w:rsidR="00FB2BD5" w:rsidRPr="0054186D">
        <w:t>atients whose hepatic metastases are unresectable due to</w:t>
      </w:r>
      <w:r w:rsidR="00FB2BD5" w:rsidRPr="007437F2">
        <w:t xml:space="preserve"> medical comorbidities, such as low hepatic reserve, cardiac insufficienc</w:t>
      </w:r>
      <w:r w:rsidR="002E443A">
        <w:t>y, or poor performance status; p</w:t>
      </w:r>
      <w:r w:rsidR="00FB2BD5" w:rsidRPr="007437F2">
        <w:t>atients with no or minimal extrahepatic disease</w:t>
      </w:r>
      <w:r w:rsidR="002E443A">
        <w:t>; p</w:t>
      </w:r>
      <w:r w:rsidR="00FB2BD5" w:rsidRPr="007437F2">
        <w:t>atients who have synchronous hepatic metastases</w:t>
      </w:r>
      <w:r w:rsidR="002E443A">
        <w:t>; and p</w:t>
      </w:r>
      <w:r w:rsidR="00FB2BD5" w:rsidRPr="007437F2">
        <w:t xml:space="preserve">atients whose hepatic metastases have recurred after resection </w:t>
      </w:r>
      <w:r w:rsidR="003542F9">
        <w:fldChar w:fldCharType="begin">
          <w:fldData xml:space="preserve">PEVuZE5vdGU+PENpdGU+PEF1dGhvcj5CZWxpbnNvbjwvQXV0aG9yPjxZZWFyPjIwMTI8L1llYXI+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</w:fldData>
        </w:fldChar>
      </w:r>
      <w:r w:rsidR="003542F9">
        <w:instrText xml:space="preserve"> ADDIN EN.CITE </w:instrText>
      </w:r>
      <w:r w:rsidR="003542F9">
        <w:fldChar w:fldCharType="begin">
          <w:fldData xml:space="preserve">PEVuZE5vdGU+PENpdGU+PEF1dGhvcj5CZWxpbnNvbjwvQXV0aG9yPjxZZWFyPjIwMTI8L1llYXI+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</w:fldData>
        </w:fldChar>
      </w:r>
      <w:r w:rsidR="003542F9">
        <w:instrText xml:space="preserve"> ADDIN EN.CITE.DATA </w:instrText>
      </w:r>
      <w:r w:rsidR="003542F9">
        <w:fldChar w:fldCharType="end"/>
      </w:r>
      <w:r w:rsidR="003542F9">
        <w:fldChar w:fldCharType="separate"/>
      </w:r>
      <w:r w:rsidR="003542F9">
        <w:rPr>
          <w:noProof/>
        </w:rPr>
        <w:t>(Belinson et al. 2012; Belinson et al. 2013)</w:t>
      </w:r>
      <w:r w:rsidR="003542F9">
        <w:fldChar w:fldCharType="end"/>
      </w:r>
      <w:r w:rsidR="00FB2BD5" w:rsidRPr="007437F2">
        <w:t>.</w:t>
      </w:r>
    </w:p>
    <w:p w:rsidR="00AD10A4" w:rsidRDefault="009011A0" w:rsidP="00B75317">
      <w:pPr>
        <w:pStyle w:val="ListParagraph"/>
      </w:pPr>
      <w:r>
        <w:t xml:space="preserve">If the proposed items are listed, </w:t>
      </w:r>
      <w:r w:rsidR="000672EE">
        <w:t xml:space="preserve">advice from PASC is that </w:t>
      </w:r>
      <w:r w:rsidRPr="00AF174A">
        <w:t xml:space="preserve">MTA is expected to </w:t>
      </w:r>
      <w:r w:rsidR="000672EE">
        <w:t xml:space="preserve">fully </w:t>
      </w:r>
      <w:r w:rsidRPr="00AF174A">
        <w:t>replace RFA.</w:t>
      </w:r>
      <w:r>
        <w:t xml:space="preserve"> </w:t>
      </w:r>
      <w:r w:rsidR="00BA24BE" w:rsidRPr="00B53555">
        <w:t>The most recent MBS data show</w:t>
      </w:r>
      <w:r w:rsidR="007701EE">
        <w:t xml:space="preserve"> that services for </w:t>
      </w:r>
      <w:r w:rsidR="00AF174A" w:rsidRPr="00B53555">
        <w:t>RFA</w:t>
      </w:r>
      <w:r w:rsidR="007701EE">
        <w:t xml:space="preserve"> (both percutaneous and intr</w:t>
      </w:r>
      <w:r w:rsidR="005A13C0">
        <w:t>a</w:t>
      </w:r>
      <w:r w:rsidR="007701EE">
        <w:t>-operative)</w:t>
      </w:r>
      <w:r w:rsidR="00AF174A" w:rsidRPr="00B53555">
        <w:t xml:space="preserve"> </w:t>
      </w:r>
      <w:r w:rsidR="00DD4F77">
        <w:t>were</w:t>
      </w:r>
      <w:r w:rsidR="00DD4F77" w:rsidRPr="00B53555">
        <w:t xml:space="preserve"> </w:t>
      </w:r>
      <w:r w:rsidR="007701EE">
        <w:t>claimed</w:t>
      </w:r>
      <w:r w:rsidR="007701EE" w:rsidRPr="00B53555">
        <w:t xml:space="preserve"> </w:t>
      </w:r>
      <w:r w:rsidR="00AF174A" w:rsidRPr="00B53555">
        <w:t>8</w:t>
      </w:r>
      <w:r w:rsidR="007701EE">
        <w:t>5</w:t>
      </w:r>
      <w:r w:rsidR="0022751B" w:rsidRPr="00B53555">
        <w:t xml:space="preserve"> </w:t>
      </w:r>
      <w:r w:rsidR="00AF174A" w:rsidRPr="00B53555">
        <w:t xml:space="preserve">times in Australia in </w:t>
      </w:r>
      <w:r w:rsidR="007701EE">
        <w:t xml:space="preserve">the </w:t>
      </w:r>
      <w:r w:rsidR="00AF174A" w:rsidRPr="00B53555">
        <w:t>2013/14</w:t>
      </w:r>
      <w:r w:rsidR="007701EE">
        <w:t xml:space="preserve"> financial year</w:t>
      </w:r>
      <w:r w:rsidR="00AF174A" w:rsidRPr="00B53555">
        <w:t xml:space="preserve">. </w:t>
      </w:r>
      <w:r w:rsidR="007701EE">
        <w:t xml:space="preserve">The annual number of RFA services claimed has remained approximately stable since the 2009/10 financial year. </w:t>
      </w:r>
      <w:r w:rsidR="00AD10A4" w:rsidRPr="00B53555">
        <w:t>Other</w:t>
      </w:r>
      <w:r w:rsidR="00AD10A4" w:rsidRPr="00BE7D95">
        <w:t xml:space="preserve"> potential </w:t>
      </w:r>
      <w:r w:rsidR="007701EE">
        <w:t xml:space="preserve">ablative </w:t>
      </w:r>
      <w:r w:rsidR="00AD10A4" w:rsidRPr="00BE7D95">
        <w:t xml:space="preserve">comparators are </w:t>
      </w:r>
      <w:r w:rsidR="007F3E2C" w:rsidRPr="00BE7D95">
        <w:t>cryotherapy</w:t>
      </w:r>
      <w:r w:rsidR="00AD10A4" w:rsidRPr="00BE7D95">
        <w:t xml:space="preserve"> and </w:t>
      </w:r>
      <w:r w:rsidR="00BE7D95" w:rsidRPr="00BE7D95">
        <w:t>percutaneous ethanol injection (</w:t>
      </w:r>
      <w:r w:rsidR="00AD10A4" w:rsidRPr="00BE7D95">
        <w:t>PEI</w:t>
      </w:r>
      <w:r w:rsidR="00BE7D95" w:rsidRPr="00BE7D95">
        <w:t>)</w:t>
      </w:r>
      <w:r w:rsidR="00AD10A4" w:rsidRPr="00BE7D95">
        <w:t>.</w:t>
      </w:r>
      <w:r w:rsidR="00BE7D95" w:rsidRPr="00BE7D95">
        <w:t xml:space="preserve"> </w:t>
      </w:r>
      <w:r w:rsidR="007701EE">
        <w:t>MBS services for c</w:t>
      </w:r>
      <w:r w:rsidR="00BE7D95" w:rsidRPr="00BE7D95">
        <w:t xml:space="preserve">ryotherapy </w:t>
      </w:r>
      <w:r w:rsidR="007701EE">
        <w:t>were claimed</w:t>
      </w:r>
      <w:r w:rsidR="00BE7D95" w:rsidRPr="00BE7D95">
        <w:t xml:space="preserve"> 11 times in </w:t>
      </w:r>
      <w:r w:rsidR="007701EE">
        <w:t xml:space="preserve">2013/14 financial year. </w:t>
      </w:r>
      <w:r w:rsidR="00BE7D95" w:rsidRPr="00BE7D95">
        <w:t>PEI is not listed for use on the MBS</w:t>
      </w:r>
      <w:r w:rsidR="007701EE">
        <w:t xml:space="preserve"> and expert advice is that cryotherapy and PEI are rarely used in Australia</w:t>
      </w:r>
      <w:r w:rsidR="00BE7D95" w:rsidRPr="00BE7D95">
        <w:t>.</w:t>
      </w:r>
    </w:p>
    <w:p w:rsidR="007437F2" w:rsidRDefault="00DD4F77" w:rsidP="00B75317">
      <w:pPr>
        <w:pStyle w:val="ListParagraph"/>
      </w:pPr>
      <w:r>
        <w:t xml:space="preserve">It is unclear how many RFA procedures were undertaken for </w:t>
      </w:r>
      <w:r w:rsidR="00B22650">
        <w:t>patients</w:t>
      </w:r>
      <w:r>
        <w:t xml:space="preserve"> with liver metastases in the private hospital sector as there is no MBS item for that service. </w:t>
      </w:r>
      <w:r w:rsidR="00BA24BE">
        <w:t xml:space="preserve">The most </w:t>
      </w:r>
      <w:r w:rsidR="00F30AF5">
        <w:t xml:space="preserve">recent AIHW </w:t>
      </w:r>
      <w:r w:rsidR="00BA24BE">
        <w:t>hospital data show</w:t>
      </w:r>
      <w:r w:rsidR="00F30AF5">
        <w:t xml:space="preserve"> that</w:t>
      </w:r>
      <w:r w:rsidR="0022751B">
        <w:t xml:space="preserve"> </w:t>
      </w:r>
      <w:r w:rsidR="00BA24BE">
        <w:t xml:space="preserve">RFA </w:t>
      </w:r>
      <w:r>
        <w:t xml:space="preserve">of the liver </w:t>
      </w:r>
      <w:r w:rsidR="00BA24BE">
        <w:t xml:space="preserve">was </w:t>
      </w:r>
      <w:r>
        <w:t xml:space="preserve">performed </w:t>
      </w:r>
      <w:r w:rsidR="00BA24BE">
        <w:t xml:space="preserve">325 times in Australia in </w:t>
      </w:r>
      <w:r w:rsidR="00F30AF5">
        <w:t xml:space="preserve">the </w:t>
      </w:r>
      <w:r w:rsidR="00BA24BE">
        <w:t>2012/13</w:t>
      </w:r>
      <w:r w:rsidR="00F30AF5">
        <w:t xml:space="preserve"> financial year</w:t>
      </w:r>
      <w:r w:rsidR="00BA24BE">
        <w:t xml:space="preserve">. ‘Other destruction of liver’ was used 72 times which could </w:t>
      </w:r>
      <w:r w:rsidR="007701EE">
        <w:t xml:space="preserve">include </w:t>
      </w:r>
      <w:r w:rsidR="00BA24BE">
        <w:t>MTA</w:t>
      </w:r>
      <w:r w:rsidR="007701EE">
        <w:t xml:space="preserve"> procedures being performed in public hospitals</w:t>
      </w:r>
      <w:r w:rsidR="00BA24BE">
        <w:t xml:space="preserve">. This number </w:t>
      </w:r>
      <w:r w:rsidR="00241897">
        <w:t>ha</w:t>
      </w:r>
      <w:r w:rsidR="00BA24BE">
        <w:t>s consistent</w:t>
      </w:r>
      <w:r w:rsidR="00241897">
        <w:t>ly</w:t>
      </w:r>
      <w:r w:rsidR="00BA24BE">
        <w:t xml:space="preserve"> </w:t>
      </w:r>
      <w:r w:rsidR="00241897">
        <w:t xml:space="preserve">increased since 2006 </w:t>
      </w:r>
      <w:r w:rsidR="007701EE">
        <w:t xml:space="preserve">when </w:t>
      </w:r>
      <w:r w:rsidR="00241897">
        <w:t xml:space="preserve">186 </w:t>
      </w:r>
      <w:r w:rsidR="007701EE">
        <w:t xml:space="preserve">ablative </w:t>
      </w:r>
      <w:r w:rsidR="00241897">
        <w:t>procedures</w:t>
      </w:r>
      <w:r w:rsidR="007701EE">
        <w:t xml:space="preserve"> were performed</w:t>
      </w:r>
      <w:r w:rsidR="00B95CDC">
        <w:t xml:space="preserve"> </w:t>
      </w:r>
      <w:r w:rsidR="00B95CDC">
        <w:fldChar w:fldCharType="begin"/>
      </w:r>
      <w:r w:rsidR="00B95CDC">
        <w:instrText xml:space="preserve"> ADDIN EN.CITE &lt;EndNote&gt;&lt;Cite&gt;&lt;Author&gt;AIHW National Hospital Morbidity Database&lt;/Author&gt;&lt;Year&gt;2014&lt;/Year&gt;&lt;RecNum&gt;126&lt;/RecNum&gt;&lt;DisplayText&gt;(AIHW National Hospital Morbidity Database 2014a)&lt;/DisplayText&gt;&lt;record&gt;&lt;rec-number&gt;126&lt;/rec-number&gt;&lt;foreign-keys&gt;&lt;key app="EN" db-id="dadtwfzd5we2t6e5aw2v92d25detaaawse92" timestamp="1432794015"&gt;126&lt;/key&gt;&lt;/foreign-keys&gt;&lt;ref-type name="Web Page"&gt;12&lt;/ref-type&gt;&lt;contributors&gt;&lt;authors&gt;&lt;author&gt;AIHW National Hospital Morbidity Database,&lt;/author&gt;&lt;/authors&gt;&lt;/contributors&gt;&lt;titles&gt;&lt;title&gt;Procedures and healthcare interventions (ACHI 7th edition), Australia, 2011−12 to 2012−13&lt;/title&gt;&lt;/titles&gt;&lt;volume&gt;2015&lt;/volume&gt;&lt;number&gt;20 May&lt;/number&gt;&lt;dates&gt;&lt;year&gt;2014&lt;/year&gt;&lt;/dates&gt;&lt;urls&gt;&lt;/urls&gt;&lt;/record&gt;&lt;/Cite&gt;&lt;/EndNote&gt;</w:instrText>
      </w:r>
      <w:r w:rsidR="00B95CDC">
        <w:fldChar w:fldCharType="separate"/>
      </w:r>
      <w:r w:rsidR="00B95CDC">
        <w:rPr>
          <w:noProof/>
        </w:rPr>
        <w:t>(AIHW National Hospital Morbidity Database 2014a)</w:t>
      </w:r>
      <w:r w:rsidR="00B95CDC">
        <w:fldChar w:fldCharType="end"/>
      </w:r>
      <w:r w:rsidR="00B95CDC">
        <w:t>.</w:t>
      </w:r>
      <w:r w:rsidR="000A335A">
        <w:t xml:space="preserve"> For patients with liver metastases MTA may be delivered with or without adjuvant chemotherapy. </w:t>
      </w:r>
    </w:p>
    <w:p w:rsidR="00B943A6" w:rsidRPr="009F2FBD" w:rsidRDefault="009F2FBD" w:rsidP="009F2FBD">
      <w:pPr>
        <w:spacing w:before="0" w:after="0" w:line="240" w:lineRule="auto"/>
        <w:ind w:left="0"/>
        <w:jc w:val="left"/>
        <w:rPr>
          <w:rFonts w:asciiTheme="minorHAnsi" w:hAnsiTheme="minorHAnsi" w:cs="Arial"/>
          <w:highlight w:val="green"/>
        </w:rPr>
      </w:pPr>
      <w:r>
        <w:rPr>
          <w:highlight w:val="green"/>
        </w:rPr>
        <w:br w:type="page"/>
      </w:r>
    </w:p>
    <w:p w:rsidR="00B405AF" w:rsidRPr="002B1ECF" w:rsidRDefault="00B405AF" w:rsidP="00B75317">
      <w:pPr>
        <w:pStyle w:val="Heading2"/>
      </w:pPr>
      <w:bookmarkStart w:id="29" w:name="_Toc429378671"/>
      <w:r>
        <w:lastRenderedPageBreak/>
        <w:t>E</w:t>
      </w:r>
      <w:r w:rsidRPr="00007C2A">
        <w:t xml:space="preserve">vidence for the population </w:t>
      </w:r>
      <w:r w:rsidR="00426B8F">
        <w:t>that</w:t>
      </w:r>
      <w:r w:rsidRPr="00007C2A">
        <w:t xml:space="preserve"> would benefit from </w:t>
      </w:r>
      <w:r w:rsidRPr="002B1ECF">
        <w:t>this service</w:t>
      </w:r>
      <w:bookmarkEnd w:id="29"/>
    </w:p>
    <w:p w:rsidR="00E73F8B" w:rsidRDefault="00B72B4E" w:rsidP="002B2CA5">
      <w:r>
        <w:t>In order to identify whether there is evidence for populations 1-3 described in this protocol; a literature</w:t>
      </w:r>
      <w:r w:rsidR="00E73F8B" w:rsidRPr="00D01057">
        <w:t xml:space="preserve"> search was conducted </w:t>
      </w:r>
      <w:r>
        <w:t xml:space="preserve">in </w:t>
      </w:r>
      <w:r w:rsidR="00E73F8B" w:rsidRPr="00D01057">
        <w:t xml:space="preserve">PubMed. </w:t>
      </w:r>
      <w:r>
        <w:t xml:space="preserve">The search identified evidence relevant to patients with HCC and CRC metastases. Evidence may not be available for patients with other types of liver tumour that are included in the populations outlined in this protocol. </w:t>
      </w:r>
      <w:r w:rsidR="00072F77">
        <w:t xml:space="preserve">Identified evidence is presented in </w:t>
      </w:r>
      <w:r w:rsidR="00072F77">
        <w:fldChar w:fldCharType="begin"/>
      </w:r>
      <w:r w:rsidR="00072F77">
        <w:instrText xml:space="preserve"> REF _Ref420666084 \h </w:instrText>
      </w:r>
      <w:r w:rsidR="00072F77">
        <w:fldChar w:fldCharType="separate"/>
      </w:r>
      <w:r w:rsidR="00072F77">
        <w:t xml:space="preserve">Table </w:t>
      </w:r>
      <w:r w:rsidR="00072F77">
        <w:rPr>
          <w:noProof/>
        </w:rPr>
        <w:t>2</w:t>
      </w:r>
      <w:r w:rsidR="00072F77">
        <w:fldChar w:fldCharType="end"/>
      </w:r>
      <w:r w:rsidR="00072F77">
        <w:t xml:space="preserve"> to </w:t>
      </w:r>
      <w:r w:rsidR="00072F77">
        <w:fldChar w:fldCharType="begin"/>
      </w:r>
      <w:r w:rsidR="00072F77">
        <w:instrText xml:space="preserve"> REF _Ref420666087 \h </w:instrText>
      </w:r>
      <w:r w:rsidR="00072F77">
        <w:fldChar w:fldCharType="separate"/>
      </w:r>
      <w:r w:rsidR="00072F77">
        <w:t xml:space="preserve">Table </w:t>
      </w:r>
      <w:r w:rsidR="00072F77">
        <w:rPr>
          <w:noProof/>
        </w:rPr>
        <w:t>7</w:t>
      </w:r>
      <w:r w:rsidR="00072F77">
        <w:fldChar w:fldCharType="end"/>
      </w:r>
      <w:r w:rsidR="00072F77" w:rsidRPr="00D01057">
        <w:t>.</w:t>
      </w:r>
    </w:p>
    <w:p w:rsidR="00E73F8B" w:rsidRPr="00D01057" w:rsidRDefault="00E73F8B" w:rsidP="00E73F8B">
      <w:pPr>
        <w:spacing w:before="0" w:after="200"/>
        <w:ind w:left="0"/>
        <w:jc w:val="left"/>
        <w:sectPr w:rsidR="00E73F8B" w:rsidRPr="00D01057" w:rsidSect="00ED59CE">
          <w:pgSz w:w="11906" w:h="16838"/>
          <w:pgMar w:top="1440" w:right="1440" w:bottom="1440" w:left="1440" w:header="708" w:footer="708" w:gutter="0"/>
          <w:pgNumType w:start="1"/>
          <w:cols w:space="708"/>
          <w:docGrid w:linePitch="360"/>
        </w:sectPr>
      </w:pPr>
    </w:p>
    <w:p w:rsidR="00C05498" w:rsidRPr="00C05498" w:rsidRDefault="00C05498" w:rsidP="002B2CA5">
      <w:pPr>
        <w:pStyle w:val="Tablecaption"/>
      </w:pPr>
      <w:bookmarkStart w:id="30" w:name="_Ref420666084"/>
      <w:r>
        <w:lastRenderedPageBreak/>
        <w:t xml:space="preserve">Table </w:t>
      </w:r>
      <w:r>
        <w:fldChar w:fldCharType="begin"/>
      </w:r>
      <w:r>
        <w:instrText xml:space="preserve"> SEQ Table \* ARABIC </w:instrText>
      </w:r>
      <w:r>
        <w:fldChar w:fldCharType="separate"/>
      </w:r>
      <w:r w:rsidR="00B60494">
        <w:rPr>
          <w:noProof/>
        </w:rPr>
        <w:t>2</w:t>
      </w:r>
      <w:r>
        <w:fldChar w:fldCharType="end"/>
      </w:r>
      <w:bookmarkEnd w:id="30"/>
      <w:r>
        <w:tab/>
      </w:r>
      <w:r w:rsidRPr="00510F23">
        <w:t xml:space="preserve">Included </w:t>
      </w:r>
      <w:r w:rsidR="00441A85">
        <w:t>s</w:t>
      </w:r>
      <w:r w:rsidRPr="00510F23">
        <w:t xml:space="preserve">ystematic </w:t>
      </w:r>
      <w:r w:rsidR="00441A85">
        <w:t>r</w:t>
      </w:r>
      <w:r w:rsidRPr="00510F23">
        <w:t xml:space="preserve">eviews on </w:t>
      </w:r>
      <w:r w:rsidR="00441A85">
        <w:t>p</w:t>
      </w:r>
      <w:r w:rsidRPr="00510F23">
        <w:t xml:space="preserve">rimary and </w:t>
      </w:r>
      <w:r w:rsidR="00441A85">
        <w:t>s</w:t>
      </w:r>
      <w:r w:rsidRPr="00510F23">
        <w:t xml:space="preserve">econdary </w:t>
      </w:r>
      <w:r w:rsidR="00441A85">
        <w:t>l</w:t>
      </w:r>
      <w:r w:rsidRPr="00510F23">
        <w:t xml:space="preserve">iver </w:t>
      </w:r>
      <w:r w:rsidR="00441A85">
        <w:t>c</w:t>
      </w:r>
      <w:r w:rsidRPr="00510F23">
        <w:t>ancer</w:t>
      </w:r>
    </w:p>
    <w:tbl>
      <w:tblPr>
        <w:tblStyle w:val="TableGrid"/>
        <w:tblW w:w="5000" w:type="pct"/>
        <w:tblLook w:val="04A0" w:firstRow="1" w:lastRow="0" w:firstColumn="1" w:lastColumn="0" w:noHBand="0" w:noVBand="1"/>
        <w:tblCaption w:val="Included systematic reviews on primary and secondary liver cancer"/>
        <w:tblDescription w:val="A summary of identified systematic reviews"/>
      </w:tblPr>
      <w:tblGrid>
        <w:gridCol w:w="1332"/>
        <w:gridCol w:w="1535"/>
        <w:gridCol w:w="1647"/>
        <w:gridCol w:w="2042"/>
        <w:gridCol w:w="6254"/>
      </w:tblGrid>
      <w:tr w:rsidR="00B72B4E" w:rsidRPr="00B72B4E" w:rsidTr="00A15B3F">
        <w:trPr>
          <w:trHeight w:val="1037"/>
          <w:tblHeader/>
        </w:trPr>
        <w:tc>
          <w:tcPr>
            <w:tcW w:w="520" w:type="pct"/>
            <w:shd w:val="clear" w:color="auto" w:fill="D9D9D9" w:themeFill="background1" w:themeFillShade="D9"/>
            <w:hideMark/>
          </w:tcPr>
          <w:p w:rsidR="00B72B4E" w:rsidRPr="0045055E" w:rsidRDefault="00B72B4E" w:rsidP="00B72B4E">
            <w:pPr>
              <w:pStyle w:val="Caption"/>
              <w:rPr>
                <w:rFonts w:eastAsia="Calibri"/>
              </w:rPr>
            </w:pPr>
            <w:r w:rsidRPr="0045055E">
              <w:t>Study ID</w:t>
            </w:r>
          </w:p>
          <w:p w:rsidR="00B72B4E" w:rsidRPr="0045055E" w:rsidRDefault="00B72B4E" w:rsidP="00B72B4E">
            <w:pPr>
              <w:pStyle w:val="Caption"/>
              <w:rPr>
                <w:rFonts w:eastAsia="Calibri"/>
              </w:rPr>
            </w:pPr>
            <w:r w:rsidRPr="0045055E">
              <w:t>Study type</w:t>
            </w:r>
          </w:p>
          <w:p w:rsidR="00B72B4E" w:rsidRPr="0045055E" w:rsidRDefault="00B72B4E" w:rsidP="00EA4284">
            <w:pPr>
              <w:pStyle w:val="Caption"/>
            </w:pPr>
            <w:r w:rsidRPr="0045055E">
              <w:t>Location</w:t>
            </w:r>
          </w:p>
        </w:tc>
        <w:tc>
          <w:tcPr>
            <w:tcW w:w="599" w:type="pct"/>
            <w:shd w:val="clear" w:color="auto" w:fill="D9D9D9" w:themeFill="background1" w:themeFillShade="D9"/>
            <w:hideMark/>
          </w:tcPr>
          <w:p w:rsidR="00B72B4E" w:rsidRPr="0045055E" w:rsidRDefault="00B72B4E" w:rsidP="00EA4284">
            <w:pPr>
              <w:pStyle w:val="Caption"/>
            </w:pPr>
            <w:r w:rsidRPr="0045055E">
              <w:t>Included studies</w:t>
            </w:r>
          </w:p>
        </w:tc>
        <w:tc>
          <w:tcPr>
            <w:tcW w:w="643" w:type="pct"/>
            <w:shd w:val="clear" w:color="auto" w:fill="D9D9D9" w:themeFill="background1" w:themeFillShade="D9"/>
            <w:hideMark/>
          </w:tcPr>
          <w:p w:rsidR="00B72B4E" w:rsidRPr="0045055E" w:rsidRDefault="00B72B4E" w:rsidP="00EA4284">
            <w:pPr>
              <w:pStyle w:val="Caption"/>
            </w:pPr>
            <w:r w:rsidRPr="0045055E">
              <w:t>Interventions</w:t>
            </w:r>
          </w:p>
        </w:tc>
        <w:tc>
          <w:tcPr>
            <w:tcW w:w="797" w:type="pct"/>
            <w:shd w:val="clear" w:color="auto" w:fill="D9D9D9" w:themeFill="background1" w:themeFillShade="D9"/>
          </w:tcPr>
          <w:p w:rsidR="00B72B4E" w:rsidRPr="0045055E" w:rsidRDefault="00B72B4E" w:rsidP="000B606B">
            <w:pPr>
              <w:pStyle w:val="Caption"/>
            </w:pPr>
            <w:r w:rsidRPr="0045055E">
              <w:t>Population</w:t>
            </w:r>
          </w:p>
        </w:tc>
        <w:tc>
          <w:tcPr>
            <w:tcW w:w="2442" w:type="pct"/>
            <w:shd w:val="clear" w:color="auto" w:fill="D9D9D9" w:themeFill="background1" w:themeFillShade="D9"/>
            <w:hideMark/>
          </w:tcPr>
          <w:p w:rsidR="00B72B4E" w:rsidRPr="0045055E" w:rsidRDefault="00B72B4E">
            <w:pPr>
              <w:pStyle w:val="Caption"/>
            </w:pPr>
            <w:r w:rsidRPr="0045055E">
              <w:t>Key outcomes</w:t>
            </w:r>
          </w:p>
        </w:tc>
      </w:tr>
      <w:tr w:rsidR="00B72B4E" w:rsidRPr="00D01057" w:rsidTr="0045055E">
        <w:trPr>
          <w:trHeight w:val="1362"/>
        </w:trPr>
        <w:tc>
          <w:tcPr>
            <w:tcW w:w="520" w:type="pct"/>
          </w:tcPr>
          <w:p w:rsidR="00B72B4E" w:rsidRPr="007F07E7" w:rsidRDefault="00B72B4E" w:rsidP="003621F9">
            <w:pPr>
              <w:pStyle w:val="Tablefont"/>
              <w:rPr>
                <w:rFonts w:ascii="Calibri" w:hAnsi="Calibri"/>
                <w:b/>
                <w:bCs/>
                <w:lang w:eastAsia="en-AU"/>
              </w:rPr>
            </w:pPr>
            <w:r w:rsidRPr="007F07E7">
              <w:rPr>
                <w:b/>
                <w:lang w:eastAsia="en-AU"/>
              </w:rPr>
              <w:t>Lahat et al. 2014</w:t>
            </w:r>
          </w:p>
          <w:p w:rsidR="00B72B4E" w:rsidRPr="007F07E7" w:rsidRDefault="00B72B4E" w:rsidP="003621F9">
            <w:pPr>
              <w:pStyle w:val="Tablefont"/>
              <w:rPr>
                <w:rFonts w:ascii="Calibri" w:hAnsi="Calibri"/>
                <w:b/>
                <w:bCs/>
                <w:lang w:eastAsia="en-AU"/>
              </w:rPr>
            </w:pPr>
            <w:r w:rsidRPr="007F07E7">
              <w:rPr>
                <w:b/>
                <w:lang w:eastAsia="en-AU"/>
              </w:rPr>
              <w:t>SR</w:t>
            </w:r>
          </w:p>
          <w:p w:rsidR="00B72B4E" w:rsidRPr="007F07E7" w:rsidRDefault="00B72B4E" w:rsidP="003621F9">
            <w:pPr>
              <w:pStyle w:val="Tablefont"/>
              <w:rPr>
                <w:rFonts w:ascii="Calibri" w:hAnsi="Calibri"/>
                <w:b/>
                <w:bCs/>
                <w:lang w:eastAsia="en-AU"/>
              </w:rPr>
            </w:pPr>
            <w:r w:rsidRPr="007F07E7">
              <w:rPr>
                <w:b/>
                <w:lang w:eastAsia="en-AU"/>
              </w:rPr>
              <w:t>Israel</w:t>
            </w:r>
          </w:p>
        </w:tc>
        <w:tc>
          <w:tcPr>
            <w:tcW w:w="599" w:type="pct"/>
          </w:tcPr>
          <w:p w:rsidR="00B72B4E" w:rsidRPr="007F07E7" w:rsidRDefault="00B72B4E" w:rsidP="003621F9">
            <w:pPr>
              <w:pStyle w:val="Tablefont"/>
              <w:rPr>
                <w:rFonts w:ascii="Calibri" w:hAnsi="Calibri"/>
                <w:lang w:eastAsia="en-AU"/>
              </w:rPr>
            </w:pPr>
            <w:r w:rsidRPr="007F07E7">
              <w:rPr>
                <w:lang w:eastAsia="en-AU"/>
              </w:rPr>
              <w:t>1 level II study, 2 level III-3 studies on primary and secondary tumours</w:t>
            </w:r>
          </w:p>
        </w:tc>
        <w:tc>
          <w:tcPr>
            <w:tcW w:w="643" w:type="pct"/>
          </w:tcPr>
          <w:p w:rsidR="00B72B4E" w:rsidRPr="007F07E7" w:rsidRDefault="00B72B4E" w:rsidP="003621F9">
            <w:pPr>
              <w:pStyle w:val="Tablefont"/>
              <w:rPr>
                <w:rFonts w:ascii="Calibri" w:hAnsi="Calibri"/>
                <w:lang w:eastAsia="en-AU"/>
              </w:rPr>
            </w:pPr>
            <w:r w:rsidRPr="007F07E7">
              <w:rPr>
                <w:lang w:eastAsia="en-AU"/>
              </w:rPr>
              <w:t>RFA, MTA and Nano knife</w:t>
            </w:r>
          </w:p>
        </w:tc>
        <w:tc>
          <w:tcPr>
            <w:tcW w:w="797" w:type="pct"/>
          </w:tcPr>
          <w:p w:rsidR="00B72B4E" w:rsidRPr="00D01057" w:rsidRDefault="00B72B4E" w:rsidP="003621F9">
            <w:pPr>
              <w:pStyle w:val="Tablefont"/>
              <w:rPr>
                <w:lang w:eastAsia="en-AU"/>
              </w:rPr>
            </w:pPr>
            <w:r>
              <w:rPr>
                <w:lang w:eastAsia="en-AU"/>
              </w:rPr>
              <w:t>Primary and secondary tumours</w:t>
            </w:r>
          </w:p>
        </w:tc>
        <w:tc>
          <w:tcPr>
            <w:tcW w:w="2442" w:type="pct"/>
          </w:tcPr>
          <w:p w:rsidR="00B72B4E" w:rsidRPr="00D01057" w:rsidRDefault="00B72B4E" w:rsidP="003621F9">
            <w:pPr>
              <w:pStyle w:val="Tablefont"/>
              <w:rPr>
                <w:rFonts w:ascii="Calibri" w:hAnsi="Calibri"/>
                <w:lang w:eastAsia="en-AU"/>
              </w:rPr>
            </w:pPr>
            <w:r w:rsidRPr="00D01057">
              <w:rPr>
                <w:lang w:eastAsia="en-AU"/>
              </w:rPr>
              <w:t>A systematic review of complications after ablation reported on one observational study comparing RFA to MTA and two studies using MTA only. Major complication rates were found to be 4.1% and 4.6% for RFA and MTA, respectively. Meanwhile the minor complication rates were 5.9% and 5.7% for RFA and MTA. Overall, there was no statistically significant difference in the mortality rates, major complications, and minor complications between the RFA and MTA groups (P&gt;0.05).</w:t>
            </w:r>
          </w:p>
        </w:tc>
      </w:tr>
      <w:tr w:rsidR="00B72B4E" w:rsidRPr="00D01057" w:rsidTr="0045055E">
        <w:trPr>
          <w:trHeight w:val="1362"/>
        </w:trPr>
        <w:tc>
          <w:tcPr>
            <w:tcW w:w="520" w:type="pct"/>
          </w:tcPr>
          <w:p w:rsidR="00B72B4E" w:rsidRPr="007F07E7" w:rsidRDefault="00B72B4E" w:rsidP="003621F9">
            <w:pPr>
              <w:pStyle w:val="Tablefont"/>
              <w:rPr>
                <w:rFonts w:ascii="Calibri" w:hAnsi="Calibri"/>
                <w:b/>
                <w:bCs/>
                <w:lang w:eastAsia="en-AU"/>
              </w:rPr>
            </w:pPr>
            <w:r w:rsidRPr="007F07E7">
              <w:rPr>
                <w:b/>
                <w:lang w:eastAsia="en-AU"/>
              </w:rPr>
              <w:t>Bhardwaj et al. 2010</w:t>
            </w:r>
          </w:p>
          <w:p w:rsidR="00B72B4E" w:rsidRPr="007F07E7" w:rsidRDefault="00B72B4E" w:rsidP="003621F9">
            <w:pPr>
              <w:pStyle w:val="Tablefont"/>
              <w:rPr>
                <w:rFonts w:ascii="Calibri" w:hAnsi="Calibri"/>
                <w:b/>
                <w:bCs/>
                <w:lang w:eastAsia="en-AU"/>
              </w:rPr>
            </w:pPr>
            <w:r w:rsidRPr="007F07E7">
              <w:rPr>
                <w:b/>
                <w:lang w:eastAsia="en-AU"/>
              </w:rPr>
              <w:t>SR</w:t>
            </w:r>
          </w:p>
          <w:p w:rsidR="00B72B4E" w:rsidRPr="007F07E7" w:rsidRDefault="00B72B4E" w:rsidP="003621F9">
            <w:pPr>
              <w:pStyle w:val="Tablefont"/>
              <w:rPr>
                <w:rFonts w:ascii="Calibri" w:hAnsi="Calibri"/>
                <w:b/>
                <w:bCs/>
                <w:lang w:eastAsia="en-AU"/>
              </w:rPr>
            </w:pPr>
            <w:r w:rsidRPr="007F07E7">
              <w:rPr>
                <w:b/>
                <w:lang w:eastAsia="en-AU"/>
              </w:rPr>
              <w:t>UK</w:t>
            </w:r>
          </w:p>
        </w:tc>
        <w:tc>
          <w:tcPr>
            <w:tcW w:w="599" w:type="pct"/>
          </w:tcPr>
          <w:p w:rsidR="00B72B4E" w:rsidRPr="007F07E7" w:rsidRDefault="00B72B4E" w:rsidP="003621F9">
            <w:pPr>
              <w:pStyle w:val="Tablefont"/>
              <w:rPr>
                <w:rFonts w:ascii="Calibri" w:hAnsi="Calibri"/>
                <w:lang w:eastAsia="en-AU"/>
              </w:rPr>
            </w:pPr>
            <w:r w:rsidRPr="007F07E7">
              <w:rPr>
                <w:lang w:eastAsia="en-AU"/>
              </w:rPr>
              <w:t>9 primary studies on HCC and CRC</w:t>
            </w:r>
          </w:p>
        </w:tc>
        <w:tc>
          <w:tcPr>
            <w:tcW w:w="643" w:type="pct"/>
          </w:tcPr>
          <w:p w:rsidR="00B72B4E" w:rsidRPr="007F07E7" w:rsidRDefault="00B72B4E" w:rsidP="003621F9">
            <w:pPr>
              <w:pStyle w:val="Tablefont"/>
              <w:rPr>
                <w:rFonts w:ascii="Calibri" w:hAnsi="Calibri"/>
                <w:lang w:eastAsia="en-AU"/>
              </w:rPr>
            </w:pPr>
            <w:r w:rsidRPr="007F07E7">
              <w:rPr>
                <w:lang w:eastAsia="en-AU"/>
              </w:rPr>
              <w:t>RFA, cryoablation, MTA; not all were comparative studies</w:t>
            </w:r>
          </w:p>
        </w:tc>
        <w:tc>
          <w:tcPr>
            <w:tcW w:w="797" w:type="pct"/>
          </w:tcPr>
          <w:p w:rsidR="00B72B4E" w:rsidRPr="00D01057" w:rsidRDefault="00B72B4E" w:rsidP="003621F9">
            <w:pPr>
              <w:pStyle w:val="Tablefont"/>
              <w:rPr>
                <w:lang w:eastAsia="en-AU"/>
              </w:rPr>
            </w:pPr>
            <w:r>
              <w:rPr>
                <w:lang w:eastAsia="en-AU"/>
              </w:rPr>
              <w:t>HCC and CRC tumours</w:t>
            </w:r>
          </w:p>
        </w:tc>
        <w:tc>
          <w:tcPr>
            <w:tcW w:w="2442" w:type="pct"/>
          </w:tcPr>
          <w:p w:rsidR="00B72B4E" w:rsidRPr="00D01057" w:rsidRDefault="00B72B4E" w:rsidP="003621F9">
            <w:pPr>
              <w:pStyle w:val="Tablefont"/>
              <w:rPr>
                <w:rFonts w:ascii="Calibri" w:hAnsi="Calibri"/>
                <w:lang w:eastAsia="en-AU"/>
              </w:rPr>
            </w:pPr>
            <w:r w:rsidRPr="00D01057">
              <w:rPr>
                <w:lang w:eastAsia="en-AU"/>
              </w:rPr>
              <w:t>Nine studies on MTA. Results suggest that survival in patients undergoing resection and ablation is similar to those patients undergoing hepatic resection only.</w:t>
            </w:r>
          </w:p>
        </w:tc>
      </w:tr>
      <w:tr w:rsidR="00B72B4E" w:rsidRPr="00D01057" w:rsidTr="0045055E">
        <w:trPr>
          <w:trHeight w:val="1362"/>
        </w:trPr>
        <w:tc>
          <w:tcPr>
            <w:tcW w:w="520" w:type="pct"/>
          </w:tcPr>
          <w:p w:rsidR="00B72B4E" w:rsidRPr="007F07E7" w:rsidRDefault="00B72B4E" w:rsidP="003621F9">
            <w:pPr>
              <w:pStyle w:val="Tablefont"/>
              <w:rPr>
                <w:rFonts w:ascii="Calibri" w:hAnsi="Calibri"/>
                <w:b/>
                <w:bCs/>
                <w:lang w:eastAsia="en-AU"/>
              </w:rPr>
            </w:pPr>
            <w:r w:rsidRPr="007F07E7">
              <w:rPr>
                <w:b/>
                <w:lang w:eastAsia="en-AU"/>
              </w:rPr>
              <w:t>Bertot et al. 2011</w:t>
            </w:r>
          </w:p>
          <w:p w:rsidR="00B72B4E" w:rsidRPr="007F07E7" w:rsidRDefault="00B72B4E" w:rsidP="003621F9">
            <w:pPr>
              <w:pStyle w:val="Tablefont"/>
              <w:rPr>
                <w:rFonts w:ascii="Calibri" w:hAnsi="Calibri"/>
                <w:b/>
                <w:bCs/>
                <w:lang w:eastAsia="en-AU"/>
              </w:rPr>
            </w:pPr>
            <w:r w:rsidRPr="007F07E7">
              <w:rPr>
                <w:b/>
                <w:lang w:eastAsia="en-AU"/>
              </w:rPr>
              <w:t>SR</w:t>
            </w:r>
          </w:p>
          <w:p w:rsidR="00B72B4E" w:rsidRPr="007F07E7" w:rsidRDefault="00B72B4E" w:rsidP="003621F9">
            <w:pPr>
              <w:pStyle w:val="Tablefont"/>
              <w:rPr>
                <w:rFonts w:ascii="Calibri" w:hAnsi="Calibri"/>
                <w:b/>
                <w:bCs/>
                <w:lang w:eastAsia="en-AU"/>
              </w:rPr>
            </w:pPr>
            <w:r w:rsidRPr="007F07E7">
              <w:rPr>
                <w:b/>
                <w:lang w:eastAsia="en-AU"/>
              </w:rPr>
              <w:t>Japan</w:t>
            </w:r>
          </w:p>
        </w:tc>
        <w:tc>
          <w:tcPr>
            <w:tcW w:w="599" w:type="pct"/>
          </w:tcPr>
          <w:p w:rsidR="00B72B4E" w:rsidRPr="007F07E7" w:rsidRDefault="00B72B4E" w:rsidP="003621F9">
            <w:pPr>
              <w:pStyle w:val="Tablefont"/>
              <w:rPr>
                <w:rFonts w:ascii="Calibri" w:hAnsi="Calibri"/>
                <w:lang w:eastAsia="en-AU"/>
              </w:rPr>
            </w:pPr>
            <w:r w:rsidRPr="007F07E7">
              <w:rPr>
                <w:lang w:eastAsia="en-AU"/>
              </w:rPr>
              <w:t>1 level II study and 1 level III study on primary and secondary tumours</w:t>
            </w:r>
          </w:p>
        </w:tc>
        <w:tc>
          <w:tcPr>
            <w:tcW w:w="643" w:type="pct"/>
          </w:tcPr>
          <w:p w:rsidR="00B72B4E" w:rsidRPr="007F07E7" w:rsidRDefault="00B72B4E" w:rsidP="003621F9">
            <w:pPr>
              <w:pStyle w:val="Tablefont"/>
              <w:rPr>
                <w:rFonts w:ascii="Calibri" w:hAnsi="Calibri"/>
                <w:lang w:eastAsia="en-AU"/>
              </w:rPr>
            </w:pPr>
            <w:r w:rsidRPr="007F07E7">
              <w:rPr>
                <w:lang w:eastAsia="en-AU"/>
              </w:rPr>
              <w:t>RFA, PEI and MTA</w:t>
            </w:r>
          </w:p>
        </w:tc>
        <w:tc>
          <w:tcPr>
            <w:tcW w:w="797" w:type="pct"/>
          </w:tcPr>
          <w:p w:rsidR="00B72B4E" w:rsidRPr="00D01057" w:rsidRDefault="00B72B4E" w:rsidP="003621F9">
            <w:pPr>
              <w:pStyle w:val="Tablefont"/>
              <w:rPr>
                <w:lang w:eastAsia="en-AU"/>
              </w:rPr>
            </w:pPr>
            <w:r>
              <w:rPr>
                <w:lang w:eastAsia="en-AU"/>
              </w:rPr>
              <w:t>Primary and secondary tumours</w:t>
            </w:r>
          </w:p>
        </w:tc>
        <w:tc>
          <w:tcPr>
            <w:tcW w:w="2442" w:type="pct"/>
          </w:tcPr>
          <w:p w:rsidR="00B72B4E" w:rsidRPr="00D01057" w:rsidRDefault="00B72B4E" w:rsidP="003621F9">
            <w:pPr>
              <w:pStyle w:val="Tablefont"/>
              <w:rPr>
                <w:rFonts w:ascii="Calibri" w:hAnsi="Calibri"/>
                <w:lang w:eastAsia="en-AU"/>
              </w:rPr>
            </w:pPr>
            <w:r w:rsidRPr="00D01057">
              <w:rPr>
                <w:lang w:eastAsia="en-AU"/>
              </w:rPr>
              <w:t>Results indicated that MTA is a safe technique in terms of mortality and major complication rate. However the results should be interpreted with caution because of being based on one large study.</w:t>
            </w:r>
          </w:p>
        </w:tc>
      </w:tr>
      <w:tr w:rsidR="00B72B4E" w:rsidRPr="00D01057" w:rsidTr="0045055E">
        <w:trPr>
          <w:trHeight w:val="1362"/>
        </w:trPr>
        <w:tc>
          <w:tcPr>
            <w:tcW w:w="520" w:type="pct"/>
          </w:tcPr>
          <w:p w:rsidR="00B72B4E" w:rsidRPr="007F07E7" w:rsidRDefault="00B72B4E" w:rsidP="00B801B9">
            <w:pPr>
              <w:pStyle w:val="Tablefont"/>
              <w:rPr>
                <w:rFonts w:ascii="Calibri" w:hAnsi="Calibri"/>
                <w:b/>
                <w:bCs/>
                <w:lang w:eastAsia="en-AU"/>
              </w:rPr>
            </w:pPr>
            <w:r w:rsidRPr="007F07E7">
              <w:rPr>
                <w:b/>
                <w:lang w:eastAsia="en-AU"/>
              </w:rPr>
              <w:t xml:space="preserve">Boutros et al. 2010 </w:t>
            </w:r>
          </w:p>
          <w:p w:rsidR="00B72B4E" w:rsidRPr="007F07E7" w:rsidRDefault="00B72B4E" w:rsidP="00B801B9">
            <w:pPr>
              <w:pStyle w:val="Tablefont"/>
              <w:rPr>
                <w:rFonts w:ascii="Calibri" w:hAnsi="Calibri"/>
                <w:b/>
                <w:bCs/>
                <w:lang w:eastAsia="en-AU"/>
              </w:rPr>
            </w:pPr>
            <w:r w:rsidRPr="007F07E7">
              <w:rPr>
                <w:b/>
                <w:lang w:eastAsia="en-AU"/>
              </w:rPr>
              <w:t>SR</w:t>
            </w:r>
          </w:p>
          <w:p w:rsidR="00B72B4E" w:rsidRPr="007F07E7" w:rsidRDefault="00B72B4E" w:rsidP="003621F9">
            <w:pPr>
              <w:pStyle w:val="Tablefont"/>
              <w:rPr>
                <w:rFonts w:ascii="Calibri" w:hAnsi="Calibri"/>
                <w:b/>
                <w:bCs/>
                <w:lang w:eastAsia="en-AU"/>
              </w:rPr>
            </w:pPr>
            <w:r w:rsidRPr="007F07E7">
              <w:rPr>
                <w:b/>
                <w:lang w:eastAsia="en-AU"/>
              </w:rPr>
              <w:t>USA</w:t>
            </w:r>
          </w:p>
        </w:tc>
        <w:tc>
          <w:tcPr>
            <w:tcW w:w="599" w:type="pct"/>
          </w:tcPr>
          <w:p w:rsidR="00B72B4E" w:rsidRPr="007F07E7" w:rsidRDefault="00B72B4E" w:rsidP="003621F9">
            <w:pPr>
              <w:pStyle w:val="Tablefont"/>
              <w:rPr>
                <w:rFonts w:ascii="Calibri" w:hAnsi="Calibri"/>
                <w:lang w:eastAsia="en-AU"/>
              </w:rPr>
            </w:pPr>
            <w:r w:rsidRPr="007F07E7">
              <w:rPr>
                <w:lang w:eastAsia="en-AU"/>
              </w:rPr>
              <w:t>17 primary studies on HCC and CRC</w:t>
            </w:r>
          </w:p>
        </w:tc>
        <w:tc>
          <w:tcPr>
            <w:tcW w:w="643" w:type="pct"/>
          </w:tcPr>
          <w:p w:rsidR="00B72B4E" w:rsidRPr="007F07E7" w:rsidRDefault="00B72B4E" w:rsidP="003621F9">
            <w:pPr>
              <w:pStyle w:val="Tablefont"/>
              <w:rPr>
                <w:rFonts w:ascii="Calibri" w:hAnsi="Calibri"/>
                <w:lang w:eastAsia="en-AU"/>
              </w:rPr>
            </w:pPr>
            <w:r w:rsidRPr="007F07E7">
              <w:rPr>
                <w:lang w:eastAsia="en-AU"/>
              </w:rPr>
              <w:t>MTA v resection, other ablation or PEI</w:t>
            </w:r>
          </w:p>
        </w:tc>
        <w:tc>
          <w:tcPr>
            <w:tcW w:w="797" w:type="pct"/>
          </w:tcPr>
          <w:p w:rsidR="00B72B4E" w:rsidRPr="00D01057" w:rsidRDefault="00B72B4E" w:rsidP="003621F9">
            <w:pPr>
              <w:pStyle w:val="Tablefont"/>
              <w:rPr>
                <w:lang w:eastAsia="en-AU"/>
              </w:rPr>
            </w:pPr>
            <w:r>
              <w:rPr>
                <w:lang w:eastAsia="en-AU"/>
              </w:rPr>
              <w:t>HCC and CRC tumours</w:t>
            </w:r>
          </w:p>
        </w:tc>
        <w:tc>
          <w:tcPr>
            <w:tcW w:w="2442" w:type="pct"/>
          </w:tcPr>
          <w:p w:rsidR="00B72B4E" w:rsidRPr="00D01057" w:rsidRDefault="00B72B4E" w:rsidP="003621F9">
            <w:pPr>
              <w:pStyle w:val="Tablefont"/>
              <w:rPr>
                <w:rFonts w:ascii="Calibri" w:hAnsi="Calibri"/>
                <w:lang w:eastAsia="en-AU"/>
              </w:rPr>
            </w:pPr>
            <w:r w:rsidRPr="00D01057">
              <w:rPr>
                <w:lang w:eastAsia="en-AU"/>
              </w:rPr>
              <w:t>The use of MTA with a 915MHz device with triple antennas is recommended over RFA for hepatic tumour ablation. Recurrence rates for lesions &lt;3 cm, 3-year survival rates and major and minor complication are comparable between MTA and the current RFA literature, however data regarding tumours &gt;3 cm and in close approximation to large vascular structures favoured MTA.</w:t>
            </w:r>
          </w:p>
        </w:tc>
      </w:tr>
      <w:tr w:rsidR="00B72B4E" w:rsidRPr="00D01057" w:rsidTr="0045055E">
        <w:trPr>
          <w:trHeight w:val="1362"/>
        </w:trPr>
        <w:tc>
          <w:tcPr>
            <w:tcW w:w="520" w:type="pct"/>
          </w:tcPr>
          <w:p w:rsidR="00B72B4E" w:rsidRPr="007F07E7" w:rsidRDefault="00B72B4E" w:rsidP="003621F9">
            <w:pPr>
              <w:pStyle w:val="Tablefont"/>
              <w:rPr>
                <w:rFonts w:ascii="Calibri" w:hAnsi="Calibri"/>
                <w:b/>
                <w:bCs/>
                <w:lang w:eastAsia="en-AU"/>
              </w:rPr>
            </w:pPr>
            <w:r w:rsidRPr="007F07E7">
              <w:rPr>
                <w:b/>
                <w:lang w:eastAsia="en-AU"/>
              </w:rPr>
              <w:t>Ong et al. 2009</w:t>
            </w:r>
          </w:p>
          <w:p w:rsidR="00B72B4E" w:rsidRPr="007F07E7" w:rsidRDefault="00B72B4E" w:rsidP="003621F9">
            <w:pPr>
              <w:pStyle w:val="Tablefont"/>
              <w:rPr>
                <w:rFonts w:ascii="Calibri" w:hAnsi="Calibri"/>
                <w:b/>
                <w:bCs/>
                <w:lang w:eastAsia="en-AU"/>
              </w:rPr>
            </w:pPr>
            <w:r w:rsidRPr="007F07E7">
              <w:rPr>
                <w:b/>
                <w:lang w:eastAsia="en-AU"/>
              </w:rPr>
              <w:t>SR</w:t>
            </w:r>
          </w:p>
          <w:p w:rsidR="00B72B4E" w:rsidRPr="007F07E7" w:rsidRDefault="00B72B4E" w:rsidP="003621F9">
            <w:pPr>
              <w:pStyle w:val="Tablefont"/>
              <w:rPr>
                <w:rFonts w:ascii="Calibri" w:hAnsi="Calibri"/>
                <w:b/>
                <w:bCs/>
                <w:lang w:eastAsia="en-AU"/>
              </w:rPr>
            </w:pPr>
            <w:r w:rsidRPr="007F07E7">
              <w:rPr>
                <w:b/>
                <w:lang w:eastAsia="en-AU"/>
              </w:rPr>
              <w:t>UK</w:t>
            </w:r>
          </w:p>
        </w:tc>
        <w:tc>
          <w:tcPr>
            <w:tcW w:w="599" w:type="pct"/>
          </w:tcPr>
          <w:p w:rsidR="00B72B4E" w:rsidRPr="007F07E7" w:rsidRDefault="00B72B4E" w:rsidP="003621F9">
            <w:pPr>
              <w:pStyle w:val="Tablefont"/>
              <w:rPr>
                <w:rFonts w:ascii="Calibri" w:hAnsi="Calibri"/>
                <w:lang w:eastAsia="en-AU"/>
              </w:rPr>
            </w:pPr>
            <w:r w:rsidRPr="007F07E7">
              <w:rPr>
                <w:lang w:eastAsia="en-AU"/>
              </w:rPr>
              <w:t>25 primary studies on primary and secondary tumours</w:t>
            </w:r>
          </w:p>
        </w:tc>
        <w:tc>
          <w:tcPr>
            <w:tcW w:w="643" w:type="pct"/>
          </w:tcPr>
          <w:p w:rsidR="00B72B4E" w:rsidRPr="007F07E7" w:rsidRDefault="00B72B4E" w:rsidP="003621F9">
            <w:pPr>
              <w:pStyle w:val="Tablefont"/>
              <w:rPr>
                <w:rFonts w:ascii="Calibri" w:hAnsi="Calibri"/>
                <w:lang w:eastAsia="en-AU"/>
              </w:rPr>
            </w:pPr>
            <w:r w:rsidRPr="007F07E7">
              <w:rPr>
                <w:lang w:eastAsia="en-AU"/>
              </w:rPr>
              <w:t>RFA, resection; not all were comparative studies</w:t>
            </w:r>
          </w:p>
        </w:tc>
        <w:tc>
          <w:tcPr>
            <w:tcW w:w="797" w:type="pct"/>
          </w:tcPr>
          <w:p w:rsidR="00B72B4E" w:rsidRPr="00D01057" w:rsidRDefault="00B72B4E" w:rsidP="003621F9">
            <w:pPr>
              <w:pStyle w:val="Tablefont"/>
              <w:rPr>
                <w:lang w:eastAsia="en-AU"/>
              </w:rPr>
            </w:pPr>
            <w:r>
              <w:rPr>
                <w:lang w:eastAsia="en-AU"/>
              </w:rPr>
              <w:t>Primary and secondary tumours</w:t>
            </w:r>
          </w:p>
        </w:tc>
        <w:tc>
          <w:tcPr>
            <w:tcW w:w="2442" w:type="pct"/>
          </w:tcPr>
          <w:p w:rsidR="00B72B4E" w:rsidRPr="00D01057" w:rsidRDefault="00B72B4E" w:rsidP="003621F9">
            <w:pPr>
              <w:pStyle w:val="Tablefont"/>
              <w:rPr>
                <w:rFonts w:ascii="Calibri" w:hAnsi="Calibri"/>
                <w:lang w:eastAsia="en-AU"/>
              </w:rPr>
            </w:pPr>
            <w:r w:rsidRPr="00D01057">
              <w:rPr>
                <w:lang w:eastAsia="en-AU"/>
              </w:rPr>
              <w:t>Survival rates comparable to surgical resection, however recurrence are rates higher than resection. Suitable in situations where resection is implausible, which is increasing. A useful addition to the currently available treatment options.</w:t>
            </w:r>
          </w:p>
        </w:tc>
      </w:tr>
      <w:tr w:rsidR="00B72B4E" w:rsidRPr="00D01057" w:rsidTr="0045055E">
        <w:trPr>
          <w:trHeight w:val="1362"/>
        </w:trPr>
        <w:tc>
          <w:tcPr>
            <w:tcW w:w="520" w:type="pct"/>
          </w:tcPr>
          <w:p w:rsidR="00B72B4E" w:rsidRPr="007F07E7" w:rsidRDefault="00B72B4E" w:rsidP="003621F9">
            <w:pPr>
              <w:pStyle w:val="Tablefont"/>
              <w:rPr>
                <w:rFonts w:ascii="Calibri" w:hAnsi="Calibri"/>
                <w:b/>
                <w:bCs/>
                <w:lang w:eastAsia="en-AU"/>
              </w:rPr>
            </w:pPr>
            <w:r w:rsidRPr="007F07E7">
              <w:rPr>
                <w:b/>
                <w:lang w:eastAsia="en-AU"/>
              </w:rPr>
              <w:lastRenderedPageBreak/>
              <w:t>Erce &amp; Parks 2003</w:t>
            </w:r>
          </w:p>
          <w:p w:rsidR="00B72B4E" w:rsidRPr="007F07E7" w:rsidRDefault="00B72B4E" w:rsidP="003621F9">
            <w:pPr>
              <w:pStyle w:val="Tablefont"/>
              <w:rPr>
                <w:rFonts w:ascii="Calibri" w:hAnsi="Calibri"/>
                <w:b/>
                <w:bCs/>
                <w:lang w:eastAsia="en-AU"/>
              </w:rPr>
            </w:pPr>
            <w:r w:rsidRPr="007F07E7">
              <w:rPr>
                <w:b/>
                <w:lang w:eastAsia="en-AU"/>
              </w:rPr>
              <w:t>SR</w:t>
            </w:r>
          </w:p>
          <w:p w:rsidR="00B72B4E" w:rsidRPr="007F07E7" w:rsidRDefault="00B72B4E" w:rsidP="003621F9">
            <w:pPr>
              <w:pStyle w:val="Tablefont"/>
              <w:rPr>
                <w:rFonts w:ascii="Calibri" w:hAnsi="Calibri"/>
                <w:b/>
                <w:bCs/>
                <w:lang w:eastAsia="en-AU"/>
              </w:rPr>
            </w:pPr>
            <w:r w:rsidRPr="007F07E7">
              <w:rPr>
                <w:b/>
                <w:lang w:eastAsia="en-AU"/>
              </w:rPr>
              <w:t>UK</w:t>
            </w:r>
          </w:p>
        </w:tc>
        <w:tc>
          <w:tcPr>
            <w:tcW w:w="599" w:type="pct"/>
          </w:tcPr>
          <w:p w:rsidR="00B72B4E" w:rsidRPr="00D01057" w:rsidRDefault="00B72B4E" w:rsidP="003621F9">
            <w:pPr>
              <w:pStyle w:val="Tablefont"/>
              <w:rPr>
                <w:rFonts w:ascii="Calibri" w:hAnsi="Calibri"/>
                <w:lang w:eastAsia="en-AU"/>
              </w:rPr>
            </w:pPr>
            <w:r w:rsidRPr="00D01057">
              <w:rPr>
                <w:lang w:eastAsia="en-AU"/>
              </w:rPr>
              <w:t xml:space="preserve">8 primary studies on HCC and secondary </w:t>
            </w:r>
            <w:r>
              <w:rPr>
                <w:lang w:eastAsia="en-AU"/>
              </w:rPr>
              <w:t>tumours</w:t>
            </w:r>
          </w:p>
        </w:tc>
        <w:tc>
          <w:tcPr>
            <w:tcW w:w="643" w:type="pct"/>
          </w:tcPr>
          <w:p w:rsidR="00B72B4E" w:rsidRPr="00D01057" w:rsidRDefault="00B72B4E" w:rsidP="003621F9">
            <w:pPr>
              <w:pStyle w:val="Tablefont"/>
              <w:rPr>
                <w:rFonts w:ascii="Calibri" w:hAnsi="Calibri"/>
                <w:lang w:eastAsia="en-AU"/>
              </w:rPr>
            </w:pPr>
            <w:r w:rsidRPr="00D01057">
              <w:rPr>
                <w:lang w:eastAsia="en-AU"/>
              </w:rPr>
              <w:t>Cryoablation, RFA, MTA, ILP, ethanol ablation, other injections</w:t>
            </w:r>
          </w:p>
        </w:tc>
        <w:tc>
          <w:tcPr>
            <w:tcW w:w="797" w:type="pct"/>
          </w:tcPr>
          <w:p w:rsidR="00B72B4E" w:rsidRPr="00D01057" w:rsidRDefault="00B72B4E" w:rsidP="003621F9">
            <w:pPr>
              <w:pStyle w:val="Tablefont"/>
              <w:rPr>
                <w:lang w:eastAsia="en-AU"/>
              </w:rPr>
            </w:pPr>
            <w:r>
              <w:rPr>
                <w:lang w:eastAsia="en-AU"/>
              </w:rPr>
              <w:t>HCC and CRC tumours</w:t>
            </w:r>
          </w:p>
        </w:tc>
        <w:tc>
          <w:tcPr>
            <w:tcW w:w="2442" w:type="pct"/>
          </w:tcPr>
          <w:p w:rsidR="00B72B4E" w:rsidRPr="00D01057" w:rsidRDefault="00B72B4E" w:rsidP="003621F9">
            <w:pPr>
              <w:pStyle w:val="Tablefont"/>
              <w:rPr>
                <w:rFonts w:ascii="Calibri" w:hAnsi="Calibri"/>
                <w:lang w:eastAsia="en-AU"/>
              </w:rPr>
            </w:pPr>
            <w:r w:rsidRPr="00D01057">
              <w:rPr>
                <w:lang w:eastAsia="en-AU"/>
              </w:rPr>
              <w:t>At this time, MTA of liver had primarily been used to treat HCC. Complete necrosis is possible in tumours &lt;2cm. Recurrence was low.</w:t>
            </w:r>
          </w:p>
        </w:tc>
      </w:tr>
      <w:tr w:rsidR="00B72B4E" w:rsidRPr="00D01057" w:rsidTr="0045055E">
        <w:trPr>
          <w:trHeight w:val="1362"/>
        </w:trPr>
        <w:tc>
          <w:tcPr>
            <w:tcW w:w="520" w:type="pct"/>
          </w:tcPr>
          <w:p w:rsidR="00B72B4E" w:rsidRPr="007F07E7" w:rsidRDefault="00B72B4E" w:rsidP="003621F9">
            <w:pPr>
              <w:pStyle w:val="Tablefont"/>
              <w:rPr>
                <w:rFonts w:ascii="Calibri" w:hAnsi="Calibri"/>
                <w:b/>
                <w:bCs/>
                <w:lang w:eastAsia="en-AU"/>
              </w:rPr>
            </w:pPr>
            <w:r w:rsidRPr="007F07E7">
              <w:rPr>
                <w:b/>
                <w:lang w:eastAsia="en-AU"/>
              </w:rPr>
              <w:t>Garcea et al. 2003</w:t>
            </w:r>
          </w:p>
          <w:p w:rsidR="00B72B4E" w:rsidRPr="007F07E7" w:rsidRDefault="00B72B4E" w:rsidP="003621F9">
            <w:pPr>
              <w:pStyle w:val="Tablefont"/>
              <w:rPr>
                <w:rFonts w:ascii="Calibri" w:hAnsi="Calibri"/>
                <w:b/>
                <w:bCs/>
                <w:lang w:eastAsia="en-AU"/>
              </w:rPr>
            </w:pPr>
            <w:r w:rsidRPr="007F07E7">
              <w:rPr>
                <w:b/>
                <w:lang w:eastAsia="en-AU"/>
              </w:rPr>
              <w:t>SR</w:t>
            </w:r>
          </w:p>
          <w:p w:rsidR="00B72B4E" w:rsidRPr="007F07E7" w:rsidRDefault="00B72B4E" w:rsidP="003621F9">
            <w:pPr>
              <w:pStyle w:val="Tablefont"/>
              <w:rPr>
                <w:rFonts w:ascii="Calibri" w:hAnsi="Calibri"/>
                <w:b/>
                <w:bCs/>
                <w:lang w:eastAsia="en-AU"/>
              </w:rPr>
            </w:pPr>
            <w:r w:rsidRPr="007F07E7">
              <w:rPr>
                <w:b/>
                <w:lang w:eastAsia="en-AU"/>
              </w:rPr>
              <w:t>UK</w:t>
            </w:r>
          </w:p>
        </w:tc>
        <w:tc>
          <w:tcPr>
            <w:tcW w:w="599" w:type="pct"/>
          </w:tcPr>
          <w:p w:rsidR="00B72B4E" w:rsidRPr="00D01057" w:rsidRDefault="00B72B4E" w:rsidP="003621F9">
            <w:pPr>
              <w:pStyle w:val="Tablefont"/>
              <w:rPr>
                <w:rFonts w:ascii="Calibri" w:hAnsi="Calibri"/>
                <w:lang w:eastAsia="en-AU"/>
              </w:rPr>
            </w:pPr>
            <w:r w:rsidRPr="00D01057">
              <w:rPr>
                <w:lang w:eastAsia="en-AU"/>
              </w:rPr>
              <w:t xml:space="preserve">2 primary studies on primary and secondary </w:t>
            </w:r>
            <w:r>
              <w:rPr>
                <w:lang w:eastAsia="en-AU"/>
              </w:rPr>
              <w:t>tumours</w:t>
            </w:r>
          </w:p>
        </w:tc>
        <w:tc>
          <w:tcPr>
            <w:tcW w:w="643" w:type="pct"/>
          </w:tcPr>
          <w:p w:rsidR="00B72B4E" w:rsidRPr="00D01057" w:rsidRDefault="00B72B4E" w:rsidP="003621F9">
            <w:pPr>
              <w:pStyle w:val="Tablefont"/>
              <w:rPr>
                <w:rFonts w:ascii="Calibri" w:hAnsi="Calibri"/>
                <w:lang w:eastAsia="en-AU"/>
              </w:rPr>
            </w:pPr>
            <w:r w:rsidRPr="00D01057">
              <w:rPr>
                <w:lang w:eastAsia="en-AU"/>
              </w:rPr>
              <w:t>Ten types of ablation</w:t>
            </w:r>
          </w:p>
        </w:tc>
        <w:tc>
          <w:tcPr>
            <w:tcW w:w="797" w:type="pct"/>
          </w:tcPr>
          <w:p w:rsidR="00B72B4E" w:rsidRPr="00D01057" w:rsidRDefault="00EA4284" w:rsidP="003621F9">
            <w:pPr>
              <w:pStyle w:val="Tablefont"/>
              <w:rPr>
                <w:lang w:eastAsia="en-AU"/>
              </w:rPr>
            </w:pPr>
            <w:r>
              <w:rPr>
                <w:lang w:eastAsia="en-AU"/>
              </w:rPr>
              <w:t>Primary and secondary tumours</w:t>
            </w:r>
          </w:p>
        </w:tc>
        <w:tc>
          <w:tcPr>
            <w:tcW w:w="2442" w:type="pct"/>
          </w:tcPr>
          <w:p w:rsidR="00B72B4E" w:rsidRPr="00D01057" w:rsidRDefault="00B72B4E" w:rsidP="003621F9">
            <w:pPr>
              <w:pStyle w:val="Tablefont"/>
              <w:rPr>
                <w:rFonts w:ascii="Calibri" w:hAnsi="Calibri"/>
                <w:lang w:eastAsia="en-AU"/>
              </w:rPr>
            </w:pPr>
            <w:r w:rsidRPr="00D01057">
              <w:rPr>
                <w:lang w:eastAsia="en-AU"/>
              </w:rPr>
              <w:t>Studies on treatment of secondary and primary cancer with PEI, percutaneous acetic acid injection, other percutaneous injections, RFA, high-intensity focused ultrasound (HIFU), interstitial laser photocoagulation (ILP), MTA, electrolysis and cryotherapy. Two studies reported on MTA use in the liver. Fair therapeuti</w:t>
            </w:r>
            <w:r>
              <w:rPr>
                <w:lang w:eastAsia="en-AU"/>
              </w:rPr>
              <w:t>c results were achieved with M</w:t>
            </w:r>
            <w:r w:rsidRPr="00D01057">
              <w:rPr>
                <w:lang w:eastAsia="en-AU"/>
              </w:rPr>
              <w:t>T</w:t>
            </w:r>
            <w:r>
              <w:rPr>
                <w:lang w:eastAsia="en-AU"/>
              </w:rPr>
              <w:t>A</w:t>
            </w:r>
            <w:r w:rsidRPr="00D01057">
              <w:rPr>
                <w:lang w:eastAsia="en-AU"/>
              </w:rPr>
              <w:t xml:space="preserve"> in lesions of 30 mm or less, and in well differentiated HCCs. </w:t>
            </w:r>
          </w:p>
        </w:tc>
      </w:tr>
    </w:tbl>
    <w:p w:rsidR="00E73F8B" w:rsidRDefault="00E73F8B" w:rsidP="002B2CA5">
      <w:pPr>
        <w:pStyle w:val="Tablenotes"/>
        <w:rPr>
          <w:rFonts w:cs="Arial"/>
          <w:b/>
          <w:u w:val="single"/>
        </w:rPr>
      </w:pPr>
      <w:r w:rsidRPr="00510F23">
        <w:t>HCC</w:t>
      </w:r>
      <w:r w:rsidR="00EE4746">
        <w:t xml:space="preserve"> </w:t>
      </w:r>
      <w:r w:rsidRPr="00510F23">
        <w:t xml:space="preserve">= hepatocellular </w:t>
      </w:r>
      <w:r w:rsidRPr="00575225">
        <w:t>carcinoma;</w:t>
      </w:r>
      <w:r w:rsidRPr="00510F23">
        <w:t xml:space="preserve"> </w:t>
      </w:r>
      <w:r>
        <w:t>HIFU</w:t>
      </w:r>
      <w:r w:rsidR="00EE4746">
        <w:t xml:space="preserve"> </w:t>
      </w:r>
      <w:r>
        <w:t>=</w:t>
      </w:r>
      <w:r w:rsidRPr="00575225">
        <w:t xml:space="preserve"> high-intensity focused ultrasound; </w:t>
      </w:r>
      <w:r w:rsidRPr="00510F23">
        <w:t>ILP</w:t>
      </w:r>
      <w:r w:rsidR="00EE4746">
        <w:t xml:space="preserve"> </w:t>
      </w:r>
      <w:r w:rsidRPr="00510F23">
        <w:t>=</w:t>
      </w:r>
      <w:r w:rsidR="00EE4746">
        <w:t xml:space="preserve"> </w:t>
      </w:r>
      <w:r w:rsidRPr="00510F23">
        <w:t>interstitial laser photocoagulation</w:t>
      </w:r>
      <w:r>
        <w:t>; MHz</w:t>
      </w:r>
      <w:r w:rsidR="00EE4746">
        <w:t xml:space="preserve"> </w:t>
      </w:r>
      <w:r>
        <w:t>=</w:t>
      </w:r>
      <w:r w:rsidR="00EE4746">
        <w:t xml:space="preserve"> </w:t>
      </w:r>
      <w:r w:rsidR="00EE4746" w:rsidRPr="00575225">
        <w:t>Megahert</w:t>
      </w:r>
      <w:r w:rsidR="00EE4746">
        <w:t>z</w:t>
      </w:r>
      <w:r>
        <w:t>; MTA</w:t>
      </w:r>
      <w:r w:rsidR="00EE4746">
        <w:t xml:space="preserve"> </w:t>
      </w:r>
      <w:r>
        <w:t>=</w:t>
      </w:r>
      <w:r w:rsidR="00EE4746">
        <w:t xml:space="preserve"> </w:t>
      </w:r>
      <w:r w:rsidRPr="00575225">
        <w:t>microwave tissue ablation;</w:t>
      </w:r>
      <w:r>
        <w:t xml:space="preserve"> PEI</w:t>
      </w:r>
      <w:r w:rsidR="00EE4746">
        <w:t xml:space="preserve"> </w:t>
      </w:r>
      <w:r>
        <w:t>=</w:t>
      </w:r>
      <w:r w:rsidRPr="00575225">
        <w:t xml:space="preserve"> percutaneous ethanol injection</w:t>
      </w:r>
      <w:r>
        <w:t>; RFA</w:t>
      </w:r>
      <w:r w:rsidR="00EE4746">
        <w:t xml:space="preserve"> </w:t>
      </w:r>
      <w:r>
        <w:t>=</w:t>
      </w:r>
      <w:r w:rsidRPr="00575225">
        <w:t xml:space="preserve"> radiofrequency ablation</w:t>
      </w:r>
      <w:r>
        <w:t>; SR</w:t>
      </w:r>
      <w:r w:rsidR="00EE4746">
        <w:t xml:space="preserve"> </w:t>
      </w:r>
      <w:r>
        <w:t>=</w:t>
      </w:r>
      <w:r w:rsidR="00EE4746">
        <w:t xml:space="preserve"> </w:t>
      </w:r>
      <w:r>
        <w:t>systematic review; UK</w:t>
      </w:r>
      <w:r w:rsidR="00EE4746">
        <w:t xml:space="preserve"> </w:t>
      </w:r>
      <w:r>
        <w:t>=</w:t>
      </w:r>
      <w:r w:rsidR="00EE4746">
        <w:t xml:space="preserve"> </w:t>
      </w:r>
      <w:r>
        <w:t>United Kingdom; USA</w:t>
      </w:r>
      <w:r w:rsidR="00EE4746">
        <w:t xml:space="preserve"> </w:t>
      </w:r>
      <w:r>
        <w:t>=</w:t>
      </w:r>
      <w:r w:rsidR="00EE4746">
        <w:t xml:space="preserve"> </w:t>
      </w:r>
      <w:r>
        <w:t>United States of America</w:t>
      </w:r>
      <w:r>
        <w:rPr>
          <w:rFonts w:cs="Arial"/>
          <w:b/>
          <w:u w:val="single"/>
        </w:rPr>
        <w:br w:type="page"/>
      </w:r>
    </w:p>
    <w:p w:rsidR="00C05498" w:rsidRPr="00C05498" w:rsidRDefault="00C05498" w:rsidP="002B2CA5">
      <w:pPr>
        <w:pStyle w:val="Tablecaption"/>
      </w:pPr>
      <w:r>
        <w:lastRenderedPageBreak/>
        <w:t xml:space="preserve">Table </w:t>
      </w:r>
      <w:r>
        <w:fldChar w:fldCharType="begin"/>
      </w:r>
      <w:r>
        <w:instrText xml:space="preserve"> SEQ Table \* ARABIC </w:instrText>
      </w:r>
      <w:r>
        <w:fldChar w:fldCharType="separate"/>
      </w:r>
      <w:r w:rsidR="00B60494">
        <w:rPr>
          <w:noProof/>
        </w:rPr>
        <w:t>3</w:t>
      </w:r>
      <w:r>
        <w:fldChar w:fldCharType="end"/>
      </w:r>
      <w:r>
        <w:tab/>
      </w:r>
      <w:r w:rsidRPr="00D01057">
        <w:t xml:space="preserve">Included </w:t>
      </w:r>
      <w:r w:rsidR="00441A85">
        <w:t>s</w:t>
      </w:r>
      <w:r w:rsidRPr="00172670">
        <w:t xml:space="preserve">ystematic </w:t>
      </w:r>
      <w:r w:rsidR="00441A85">
        <w:t>r</w:t>
      </w:r>
      <w:r w:rsidRPr="00172670">
        <w:t xml:space="preserve">eviews on </w:t>
      </w:r>
      <w:r w:rsidR="00441A85">
        <w:t>p</w:t>
      </w:r>
      <w:r w:rsidRPr="00172670">
        <w:t xml:space="preserve">rimary </w:t>
      </w:r>
      <w:r w:rsidR="00441A85">
        <w:t>l</w:t>
      </w:r>
      <w:r w:rsidRPr="00172670">
        <w:t xml:space="preserve">iver </w:t>
      </w:r>
      <w:r w:rsidR="00441A85">
        <w:t>c</w:t>
      </w:r>
      <w:r w:rsidRPr="00172670">
        <w:t>ancer</w:t>
      </w:r>
    </w:p>
    <w:tbl>
      <w:tblPr>
        <w:tblStyle w:val="LightSh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ncluded systematic reviews on primary liver cancer"/>
        <w:tblDescription w:val="A summary of identified systematic reviews on patients with primary liver cancer"/>
      </w:tblPr>
      <w:tblGrid>
        <w:gridCol w:w="1323"/>
        <w:gridCol w:w="1501"/>
        <w:gridCol w:w="1629"/>
        <w:gridCol w:w="2249"/>
        <w:gridCol w:w="6108"/>
      </w:tblGrid>
      <w:tr w:rsidR="0045055E" w:rsidRPr="00F46001" w:rsidTr="0045055E">
        <w:trPr>
          <w:cnfStyle w:val="100000000000" w:firstRow="1" w:lastRow="0" w:firstColumn="0" w:lastColumn="0" w:oddVBand="0" w:evenVBand="0" w:oddHBand="0" w:evenHBand="0" w:firstRowFirstColumn="0" w:firstRowLastColumn="0" w:lastRowFirstColumn="0" w:lastRowLastColumn="0"/>
          <w:trHeight w:val="1037"/>
          <w:tblHeader/>
        </w:trPr>
        <w:tc>
          <w:tcPr>
            <w:cnfStyle w:val="001000000000" w:firstRow="0" w:lastRow="0" w:firstColumn="1" w:lastColumn="0" w:oddVBand="0" w:evenVBand="0" w:oddHBand="0" w:evenHBand="0" w:firstRowFirstColumn="0" w:firstRowLastColumn="0" w:lastRowFirstColumn="0" w:lastRowLastColumn="0"/>
            <w:tcW w:w="516" w:type="pct"/>
            <w:shd w:val="clear" w:color="auto" w:fill="D9D9D9" w:themeFill="background1" w:themeFillShade="D9"/>
            <w:hideMark/>
          </w:tcPr>
          <w:p w:rsidR="00EA4284" w:rsidRPr="00F46001" w:rsidRDefault="00EA4284" w:rsidP="003621F9">
            <w:pPr>
              <w:pStyle w:val="Caption"/>
              <w:rPr>
                <w:rFonts w:ascii="Calibri" w:eastAsia="Calibri" w:hAnsi="Calibri" w:cs="Times New Roman"/>
                <w:b/>
                <w:bCs w:val="0"/>
                <w:color w:val="auto"/>
              </w:rPr>
            </w:pPr>
            <w:r w:rsidRPr="00F46001">
              <w:rPr>
                <w:b/>
              </w:rPr>
              <w:t>Study ID</w:t>
            </w:r>
          </w:p>
          <w:p w:rsidR="00EA4284" w:rsidRPr="00F46001" w:rsidRDefault="00EA4284" w:rsidP="003621F9">
            <w:pPr>
              <w:pStyle w:val="Caption"/>
              <w:rPr>
                <w:rFonts w:ascii="Calibri" w:eastAsia="Calibri" w:hAnsi="Calibri" w:cs="Times New Roman"/>
                <w:b/>
                <w:bCs w:val="0"/>
                <w:color w:val="auto"/>
              </w:rPr>
            </w:pPr>
            <w:r w:rsidRPr="00F46001">
              <w:rPr>
                <w:b/>
              </w:rPr>
              <w:t>Study type</w:t>
            </w:r>
          </w:p>
          <w:p w:rsidR="00EA4284" w:rsidRPr="00F46001" w:rsidRDefault="00EA4284" w:rsidP="003621F9">
            <w:pPr>
              <w:pStyle w:val="Caption"/>
              <w:rPr>
                <w:rFonts w:ascii="Calibri" w:eastAsia="Calibri" w:hAnsi="Calibri" w:cs="Times New Roman"/>
                <w:b/>
                <w:bCs w:val="0"/>
                <w:color w:val="auto"/>
              </w:rPr>
            </w:pPr>
            <w:r w:rsidRPr="00F46001">
              <w:rPr>
                <w:b/>
              </w:rPr>
              <w:t>Location</w:t>
            </w:r>
          </w:p>
        </w:tc>
        <w:tc>
          <w:tcPr>
            <w:tcW w:w="586" w:type="pct"/>
            <w:shd w:val="clear" w:color="auto" w:fill="D9D9D9" w:themeFill="background1" w:themeFillShade="D9"/>
            <w:hideMark/>
          </w:tcPr>
          <w:p w:rsidR="00EA4284" w:rsidRPr="00F46001" w:rsidRDefault="00EA4284" w:rsidP="003621F9">
            <w:pPr>
              <w:pStyle w:val="Caption"/>
              <w:cnfStyle w:val="100000000000" w:firstRow="1" w:lastRow="0" w:firstColumn="0" w:lastColumn="0" w:oddVBand="0" w:evenVBand="0" w:oddHBand="0" w:evenHBand="0" w:firstRowFirstColumn="0" w:firstRowLastColumn="0" w:lastRowFirstColumn="0" w:lastRowLastColumn="0"/>
              <w:rPr>
                <w:b/>
              </w:rPr>
            </w:pPr>
            <w:r w:rsidRPr="00F46001">
              <w:rPr>
                <w:b/>
              </w:rPr>
              <w:t>Evidence level of included studies</w:t>
            </w:r>
          </w:p>
        </w:tc>
        <w:tc>
          <w:tcPr>
            <w:tcW w:w="636" w:type="pct"/>
            <w:shd w:val="clear" w:color="auto" w:fill="D9D9D9" w:themeFill="background1" w:themeFillShade="D9"/>
            <w:hideMark/>
          </w:tcPr>
          <w:p w:rsidR="00EA4284" w:rsidRPr="00F46001" w:rsidRDefault="00EA4284" w:rsidP="003621F9">
            <w:pPr>
              <w:pStyle w:val="Caption"/>
              <w:cnfStyle w:val="100000000000" w:firstRow="1" w:lastRow="0" w:firstColumn="0" w:lastColumn="0" w:oddVBand="0" w:evenVBand="0" w:oddHBand="0" w:evenHBand="0" w:firstRowFirstColumn="0" w:firstRowLastColumn="0" w:lastRowFirstColumn="0" w:lastRowLastColumn="0"/>
              <w:rPr>
                <w:b/>
              </w:rPr>
            </w:pPr>
            <w:r w:rsidRPr="00F46001">
              <w:rPr>
                <w:b/>
              </w:rPr>
              <w:t>Interventions</w:t>
            </w:r>
          </w:p>
        </w:tc>
        <w:tc>
          <w:tcPr>
            <w:tcW w:w="878" w:type="pct"/>
            <w:shd w:val="clear" w:color="auto" w:fill="D9D9D9" w:themeFill="background1" w:themeFillShade="D9"/>
          </w:tcPr>
          <w:p w:rsidR="00EA4284" w:rsidRDefault="00EA4284" w:rsidP="003621F9">
            <w:pPr>
              <w:pStyle w:val="Caption"/>
              <w:cnfStyle w:val="100000000000" w:firstRow="1" w:lastRow="0" w:firstColumn="0" w:lastColumn="0" w:oddVBand="0" w:evenVBand="0" w:oddHBand="0" w:evenHBand="0" w:firstRowFirstColumn="0" w:firstRowLastColumn="0" w:lastRowFirstColumn="0" w:lastRowLastColumn="0"/>
              <w:rPr>
                <w:b/>
              </w:rPr>
            </w:pPr>
            <w:r>
              <w:rPr>
                <w:b/>
              </w:rPr>
              <w:t>Population</w:t>
            </w:r>
          </w:p>
        </w:tc>
        <w:tc>
          <w:tcPr>
            <w:tcW w:w="2384" w:type="pct"/>
            <w:shd w:val="clear" w:color="auto" w:fill="D9D9D9" w:themeFill="background1" w:themeFillShade="D9"/>
            <w:hideMark/>
          </w:tcPr>
          <w:p w:rsidR="00EA4284" w:rsidRPr="00F46001" w:rsidRDefault="00EA4284" w:rsidP="003621F9">
            <w:pPr>
              <w:pStyle w:val="Caption"/>
              <w:cnfStyle w:val="100000000000" w:firstRow="1" w:lastRow="0" w:firstColumn="0" w:lastColumn="0" w:oddVBand="0" w:evenVBand="0" w:oddHBand="0" w:evenHBand="0" w:firstRowFirstColumn="0" w:firstRowLastColumn="0" w:lastRowFirstColumn="0" w:lastRowLastColumn="0"/>
              <w:rPr>
                <w:b/>
              </w:rPr>
            </w:pPr>
            <w:r>
              <w:rPr>
                <w:b/>
              </w:rPr>
              <w:t>Key o</w:t>
            </w:r>
            <w:r w:rsidRPr="00F46001">
              <w:rPr>
                <w:b/>
              </w:rPr>
              <w:t>utcomes</w:t>
            </w:r>
          </w:p>
        </w:tc>
      </w:tr>
      <w:tr w:rsidR="00EA4284" w:rsidRPr="00D01057" w:rsidTr="0045055E">
        <w:trPr>
          <w:cnfStyle w:val="000000100000" w:firstRow="0" w:lastRow="0" w:firstColumn="0" w:lastColumn="0" w:oddVBand="0" w:evenVBand="0" w:oddHBand="1" w:evenHBand="0" w:firstRowFirstColumn="0" w:firstRowLastColumn="0" w:lastRowFirstColumn="0" w:lastRowLastColumn="0"/>
          <w:trHeight w:val="1540"/>
        </w:trPr>
        <w:tc>
          <w:tcPr>
            <w:cnfStyle w:val="001000000000" w:firstRow="0" w:lastRow="0" w:firstColumn="1" w:lastColumn="0" w:oddVBand="0" w:evenVBand="0" w:oddHBand="0" w:evenHBand="0" w:firstRowFirstColumn="0" w:firstRowLastColumn="0" w:lastRowFirstColumn="0" w:lastRowLastColumn="0"/>
            <w:tcW w:w="516" w:type="pct"/>
            <w:tcBorders>
              <w:left w:val="none" w:sz="0" w:space="0" w:color="auto"/>
              <w:right w:val="none" w:sz="0" w:space="0" w:color="auto"/>
            </w:tcBorders>
            <w:shd w:val="clear" w:color="auto" w:fill="auto"/>
          </w:tcPr>
          <w:p w:rsidR="00EA4284" w:rsidRPr="007F07E7" w:rsidRDefault="00EA4284" w:rsidP="003621F9">
            <w:pPr>
              <w:pStyle w:val="Tablefont"/>
              <w:rPr>
                <w:rFonts w:ascii="Calibri" w:eastAsia="Calibri" w:hAnsi="Calibri" w:cs="Times New Roman"/>
                <w:b w:val="0"/>
                <w:bCs w:val="0"/>
                <w:color w:val="auto"/>
                <w:lang w:eastAsia="en-AU"/>
              </w:rPr>
            </w:pPr>
            <w:r w:rsidRPr="007F07E7">
              <w:rPr>
                <w:b w:val="0"/>
                <w:lang w:eastAsia="en-AU"/>
              </w:rPr>
              <w:t>Weiss et al. 2013</w:t>
            </w:r>
          </w:p>
          <w:p w:rsidR="00EA4284" w:rsidRPr="007F07E7" w:rsidRDefault="00EA4284" w:rsidP="003621F9">
            <w:pPr>
              <w:pStyle w:val="Tablefont"/>
              <w:rPr>
                <w:rFonts w:ascii="Calibri" w:eastAsia="Calibri" w:hAnsi="Calibri" w:cs="Times New Roman"/>
                <w:b w:val="0"/>
                <w:bCs w:val="0"/>
                <w:color w:val="auto"/>
                <w:lang w:eastAsia="en-AU"/>
              </w:rPr>
            </w:pPr>
            <w:r w:rsidRPr="007F07E7">
              <w:rPr>
                <w:b w:val="0"/>
                <w:lang w:eastAsia="en-AU"/>
              </w:rPr>
              <w:t>SR</w:t>
            </w:r>
          </w:p>
          <w:p w:rsidR="00EA4284" w:rsidRPr="007F07E7" w:rsidRDefault="00EA4284" w:rsidP="003621F9">
            <w:pPr>
              <w:pStyle w:val="Tablefont"/>
              <w:rPr>
                <w:rFonts w:ascii="Calibri" w:eastAsia="Calibri" w:hAnsi="Calibri" w:cs="Times New Roman"/>
                <w:b w:val="0"/>
                <w:bCs w:val="0"/>
                <w:color w:val="auto"/>
                <w:lang w:eastAsia="en-AU"/>
              </w:rPr>
            </w:pPr>
            <w:r w:rsidRPr="007F07E7">
              <w:rPr>
                <w:b w:val="0"/>
                <w:lang w:eastAsia="en-AU"/>
              </w:rPr>
              <w:t>Germany</w:t>
            </w:r>
          </w:p>
        </w:tc>
        <w:tc>
          <w:tcPr>
            <w:tcW w:w="586" w:type="pct"/>
            <w:tcBorders>
              <w:left w:val="none" w:sz="0" w:space="0" w:color="auto"/>
              <w:right w:val="none" w:sz="0" w:space="0" w:color="auto"/>
            </w:tcBorders>
            <w:shd w:val="clear" w:color="auto" w:fill="auto"/>
          </w:tcPr>
          <w:p w:rsidR="00EA4284" w:rsidRPr="007F07E7" w:rsidRDefault="00EA4284" w:rsidP="003621F9">
            <w:pPr>
              <w:pStyle w:val="Tablefon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lang w:eastAsia="en-AU"/>
              </w:rPr>
            </w:pPr>
            <w:r w:rsidRPr="007F07E7">
              <w:rPr>
                <w:lang w:eastAsia="en-AU"/>
              </w:rPr>
              <w:t>1 level II study on HCC</w:t>
            </w:r>
          </w:p>
        </w:tc>
        <w:tc>
          <w:tcPr>
            <w:tcW w:w="636" w:type="pct"/>
            <w:tcBorders>
              <w:left w:val="none" w:sz="0" w:space="0" w:color="auto"/>
              <w:right w:val="none" w:sz="0" w:space="0" w:color="auto"/>
            </w:tcBorders>
            <w:shd w:val="clear" w:color="auto" w:fill="auto"/>
          </w:tcPr>
          <w:p w:rsidR="00EA4284" w:rsidRPr="00D01057" w:rsidRDefault="00EA4284" w:rsidP="003621F9">
            <w:pPr>
              <w:pStyle w:val="Tablefon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lang w:eastAsia="en-AU"/>
              </w:rPr>
            </w:pPr>
            <w:r w:rsidRPr="00D01057">
              <w:rPr>
                <w:lang w:eastAsia="en-AU"/>
              </w:rPr>
              <w:t>RFA, resection*, PEI, laser ablation  and MTA</w:t>
            </w:r>
          </w:p>
        </w:tc>
        <w:tc>
          <w:tcPr>
            <w:tcW w:w="878" w:type="pct"/>
            <w:tcBorders>
              <w:left w:val="none" w:sz="0" w:space="0" w:color="auto"/>
              <w:right w:val="none" w:sz="0" w:space="0" w:color="auto"/>
            </w:tcBorders>
            <w:shd w:val="clear" w:color="auto" w:fill="auto"/>
          </w:tcPr>
          <w:p w:rsidR="00EA4284" w:rsidRPr="00D01057" w:rsidRDefault="00EA4284" w:rsidP="003621F9">
            <w:pPr>
              <w:pStyle w:val="Tablefont"/>
              <w:cnfStyle w:val="000000100000" w:firstRow="0" w:lastRow="0" w:firstColumn="0" w:lastColumn="0" w:oddVBand="0" w:evenVBand="0" w:oddHBand="1" w:evenHBand="0" w:firstRowFirstColumn="0" w:firstRowLastColumn="0" w:lastRowFirstColumn="0" w:lastRowLastColumn="0"/>
              <w:rPr>
                <w:rFonts w:eastAsia="Times New Roman"/>
                <w:lang w:eastAsia="en-AU"/>
              </w:rPr>
            </w:pPr>
            <w:r>
              <w:rPr>
                <w:rFonts w:eastAsia="Times New Roman"/>
                <w:lang w:eastAsia="en-AU"/>
              </w:rPr>
              <w:t>HCC</w:t>
            </w:r>
          </w:p>
        </w:tc>
        <w:tc>
          <w:tcPr>
            <w:tcW w:w="2384" w:type="pct"/>
            <w:tcBorders>
              <w:left w:val="none" w:sz="0" w:space="0" w:color="auto"/>
              <w:right w:val="none" w:sz="0" w:space="0" w:color="auto"/>
            </w:tcBorders>
            <w:shd w:val="clear" w:color="auto" w:fill="auto"/>
          </w:tcPr>
          <w:p w:rsidR="00EA4284" w:rsidRPr="00D01057" w:rsidRDefault="00EA4284" w:rsidP="003621F9">
            <w:pPr>
              <w:pStyle w:val="Tablefon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lang w:eastAsia="en-AU"/>
              </w:rPr>
            </w:pPr>
            <w:r w:rsidRPr="00D01057">
              <w:rPr>
                <w:rFonts w:eastAsia="Times New Roman"/>
                <w:lang w:eastAsia="en-AU"/>
              </w:rPr>
              <w:t>Included one RCT on RFA versus microwave ablation (one trial, 72 participants). No significant difference was found between RFA and percutaneous MTA regarding local progression. Rate of complications in both groups was low.</w:t>
            </w:r>
          </w:p>
        </w:tc>
      </w:tr>
    </w:tbl>
    <w:p w:rsidR="00E73F8B" w:rsidRPr="00575225" w:rsidRDefault="00E73F8B" w:rsidP="002B2CA5">
      <w:pPr>
        <w:pStyle w:val="Tablenotes"/>
        <w:rPr>
          <w:rFonts w:cs="Arial"/>
          <w:b/>
          <w:u w:val="single"/>
        </w:rPr>
      </w:pPr>
      <w:r w:rsidRPr="00575225">
        <w:t xml:space="preserve">*Included Shibata et al. 2002 only; </w:t>
      </w:r>
      <w:r>
        <w:t>HCC</w:t>
      </w:r>
      <w:r w:rsidR="00441A85">
        <w:t xml:space="preserve"> </w:t>
      </w:r>
      <w:r>
        <w:t>=</w:t>
      </w:r>
      <w:r w:rsidR="00441A85">
        <w:t xml:space="preserve"> </w:t>
      </w:r>
      <w:r>
        <w:t xml:space="preserve">hepatocellular carcinoma; </w:t>
      </w:r>
      <w:r w:rsidRPr="00575225">
        <w:t>ILP</w:t>
      </w:r>
      <w:r w:rsidR="00441A85">
        <w:t xml:space="preserve"> </w:t>
      </w:r>
      <w:r w:rsidRPr="00575225">
        <w:t>=</w:t>
      </w:r>
      <w:r w:rsidR="00441A85">
        <w:t xml:space="preserve"> </w:t>
      </w:r>
      <w:r w:rsidRPr="00575225">
        <w:t>interstitial laser photocoagulation</w:t>
      </w:r>
      <w:r>
        <w:t>; MTA</w:t>
      </w:r>
      <w:r w:rsidR="00441A85">
        <w:t xml:space="preserve"> </w:t>
      </w:r>
      <w:r>
        <w:t>=</w:t>
      </w:r>
      <w:r w:rsidRPr="00575225">
        <w:t xml:space="preserve"> microwave tissue ablation;</w:t>
      </w:r>
      <w:r>
        <w:t xml:space="preserve"> PEI</w:t>
      </w:r>
      <w:r w:rsidR="00441A85">
        <w:t xml:space="preserve"> </w:t>
      </w:r>
      <w:r>
        <w:t>=</w:t>
      </w:r>
      <w:r w:rsidRPr="00575225">
        <w:t xml:space="preserve"> percutaneous ethanol injection</w:t>
      </w:r>
      <w:r>
        <w:t>; RCT</w:t>
      </w:r>
      <w:r w:rsidR="00441A85">
        <w:t xml:space="preserve"> </w:t>
      </w:r>
      <w:r>
        <w:t>=</w:t>
      </w:r>
      <w:r w:rsidR="00441A85">
        <w:t xml:space="preserve"> </w:t>
      </w:r>
      <w:r>
        <w:t>randomised controlled trial; RFA</w:t>
      </w:r>
      <w:r w:rsidR="00441A85">
        <w:t xml:space="preserve"> </w:t>
      </w:r>
      <w:r w:rsidR="0019360D">
        <w:t xml:space="preserve">= </w:t>
      </w:r>
      <w:r w:rsidR="0019360D" w:rsidRPr="00575225">
        <w:t>radiofrequency</w:t>
      </w:r>
      <w:r w:rsidRPr="00575225">
        <w:t xml:space="preserve"> ablation</w:t>
      </w:r>
      <w:r>
        <w:t>; SR</w:t>
      </w:r>
      <w:r w:rsidR="00441A85">
        <w:t xml:space="preserve"> </w:t>
      </w:r>
      <w:r>
        <w:t>=</w:t>
      </w:r>
      <w:r w:rsidR="00441A85">
        <w:t xml:space="preserve"> </w:t>
      </w:r>
      <w:r>
        <w:t>systematic review</w:t>
      </w:r>
    </w:p>
    <w:p w:rsidR="00C05498" w:rsidRDefault="00C05498" w:rsidP="00C05498">
      <w:pPr>
        <w:pStyle w:val="Caption"/>
      </w:pPr>
    </w:p>
    <w:p w:rsidR="00C05498" w:rsidRPr="00C05498" w:rsidRDefault="00C05498" w:rsidP="002B2CA5">
      <w:pPr>
        <w:pStyle w:val="Tablecaption"/>
      </w:pPr>
      <w:r>
        <w:t xml:space="preserve">Table </w:t>
      </w:r>
      <w:r>
        <w:fldChar w:fldCharType="begin"/>
      </w:r>
      <w:r>
        <w:instrText xml:space="preserve"> SEQ Table \* ARABIC </w:instrText>
      </w:r>
      <w:r>
        <w:fldChar w:fldCharType="separate"/>
      </w:r>
      <w:r w:rsidR="00B60494">
        <w:rPr>
          <w:noProof/>
        </w:rPr>
        <w:t>4</w:t>
      </w:r>
      <w:r>
        <w:fldChar w:fldCharType="end"/>
      </w:r>
      <w:r>
        <w:tab/>
      </w:r>
      <w:r w:rsidRPr="00D01057">
        <w:t xml:space="preserve">Included </w:t>
      </w:r>
      <w:r w:rsidR="00441A85">
        <w:t>s</w:t>
      </w:r>
      <w:r w:rsidRPr="00172670">
        <w:t xml:space="preserve">ystematic </w:t>
      </w:r>
      <w:r w:rsidR="00441A85">
        <w:t>r</w:t>
      </w:r>
      <w:r w:rsidRPr="00172670">
        <w:t>eviews</w:t>
      </w:r>
      <w:r w:rsidRPr="00D01057">
        <w:t xml:space="preserve"> on </w:t>
      </w:r>
      <w:r w:rsidR="00441A85">
        <w:t>s</w:t>
      </w:r>
      <w:r w:rsidRPr="00D01057">
        <w:t xml:space="preserve">econdary </w:t>
      </w:r>
      <w:r w:rsidR="00441A85">
        <w:t>l</w:t>
      </w:r>
      <w:r w:rsidRPr="00D01057">
        <w:t xml:space="preserve">iver </w:t>
      </w:r>
      <w:r w:rsidR="00441A85">
        <w:t>c</w:t>
      </w:r>
      <w:r w:rsidRPr="00D01057">
        <w:t>ancer</w:t>
      </w:r>
    </w:p>
    <w:tbl>
      <w:tblPr>
        <w:tblStyle w:val="LightShading"/>
        <w:tblW w:w="12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ncluded systematic reviews on secondary liver cancer"/>
        <w:tblDescription w:val="A summary of systematic reviews on patients with secondary liver cancer"/>
      </w:tblPr>
      <w:tblGrid>
        <w:gridCol w:w="1058"/>
        <w:gridCol w:w="1150"/>
        <w:gridCol w:w="1356"/>
        <w:gridCol w:w="1584"/>
        <w:gridCol w:w="7662"/>
      </w:tblGrid>
      <w:tr w:rsidR="0045055E" w:rsidRPr="00F46001" w:rsidTr="0045055E">
        <w:trPr>
          <w:cnfStyle w:val="100000000000" w:firstRow="1" w:lastRow="0" w:firstColumn="0" w:lastColumn="0" w:oddVBand="0" w:evenVBand="0" w:oddHBand="0" w:evenHBand="0" w:firstRowFirstColumn="0" w:firstRowLastColumn="0" w:lastRowFirstColumn="0" w:lastRowLastColumn="0"/>
          <w:trHeight w:val="1037"/>
          <w:tblHeader/>
        </w:trPr>
        <w:tc>
          <w:tcPr>
            <w:cnfStyle w:val="001000000000" w:firstRow="0" w:lastRow="0" w:firstColumn="1" w:lastColumn="0" w:oddVBand="0" w:evenVBand="0" w:oddHBand="0" w:evenHBand="0" w:firstRowFirstColumn="0" w:firstRowLastColumn="0" w:lastRowFirstColumn="0" w:lastRowLastColumn="0"/>
            <w:tcW w:w="1058" w:type="dxa"/>
            <w:shd w:val="clear" w:color="auto" w:fill="D9D9D9" w:themeFill="background1" w:themeFillShade="D9"/>
            <w:hideMark/>
          </w:tcPr>
          <w:p w:rsidR="00EA4284" w:rsidRPr="00F46001" w:rsidRDefault="00EA4284" w:rsidP="003621F9">
            <w:pPr>
              <w:pStyle w:val="Caption"/>
              <w:rPr>
                <w:rFonts w:ascii="Calibri" w:eastAsia="Calibri" w:hAnsi="Calibri" w:cs="Times New Roman"/>
                <w:b/>
                <w:bCs w:val="0"/>
                <w:color w:val="auto"/>
              </w:rPr>
            </w:pPr>
            <w:r w:rsidRPr="00F46001">
              <w:rPr>
                <w:b/>
              </w:rPr>
              <w:t>Study ID</w:t>
            </w:r>
          </w:p>
          <w:p w:rsidR="00EA4284" w:rsidRPr="00F46001" w:rsidRDefault="00EA4284" w:rsidP="003621F9">
            <w:pPr>
              <w:pStyle w:val="Caption"/>
              <w:rPr>
                <w:rFonts w:ascii="Calibri" w:eastAsia="Calibri" w:hAnsi="Calibri" w:cs="Times New Roman"/>
                <w:b/>
                <w:bCs w:val="0"/>
                <w:color w:val="auto"/>
              </w:rPr>
            </w:pPr>
            <w:r w:rsidRPr="00F46001">
              <w:rPr>
                <w:b/>
              </w:rPr>
              <w:t>Study type</w:t>
            </w:r>
          </w:p>
          <w:p w:rsidR="00EA4284" w:rsidRPr="00F46001" w:rsidRDefault="00EA4284" w:rsidP="003621F9">
            <w:pPr>
              <w:pStyle w:val="Caption"/>
              <w:rPr>
                <w:rFonts w:ascii="Calibri" w:eastAsia="Calibri" w:hAnsi="Calibri" w:cs="Times New Roman"/>
                <w:b/>
                <w:bCs w:val="0"/>
                <w:color w:val="auto"/>
              </w:rPr>
            </w:pPr>
            <w:r w:rsidRPr="00F46001">
              <w:rPr>
                <w:b/>
              </w:rPr>
              <w:t>Location</w:t>
            </w:r>
          </w:p>
        </w:tc>
        <w:tc>
          <w:tcPr>
            <w:tcW w:w="1150" w:type="dxa"/>
            <w:shd w:val="clear" w:color="auto" w:fill="D9D9D9" w:themeFill="background1" w:themeFillShade="D9"/>
            <w:hideMark/>
          </w:tcPr>
          <w:p w:rsidR="00EA4284" w:rsidRPr="00F46001" w:rsidRDefault="00EA4284" w:rsidP="003621F9">
            <w:pPr>
              <w:pStyle w:val="Caption"/>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bCs w:val="0"/>
                <w:color w:val="auto"/>
              </w:rPr>
            </w:pPr>
            <w:r w:rsidRPr="00F46001">
              <w:rPr>
                <w:b/>
              </w:rPr>
              <w:t>Evidence level of included studies</w:t>
            </w:r>
          </w:p>
        </w:tc>
        <w:tc>
          <w:tcPr>
            <w:tcW w:w="1356" w:type="dxa"/>
            <w:shd w:val="clear" w:color="auto" w:fill="D9D9D9" w:themeFill="background1" w:themeFillShade="D9"/>
            <w:hideMark/>
          </w:tcPr>
          <w:p w:rsidR="00EA4284" w:rsidRPr="00F46001" w:rsidRDefault="00EA4284" w:rsidP="003621F9">
            <w:pPr>
              <w:pStyle w:val="Caption"/>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bCs w:val="0"/>
                <w:color w:val="auto"/>
              </w:rPr>
            </w:pPr>
            <w:r w:rsidRPr="00F46001">
              <w:rPr>
                <w:b/>
              </w:rPr>
              <w:t>Interventions</w:t>
            </w:r>
          </w:p>
        </w:tc>
        <w:tc>
          <w:tcPr>
            <w:tcW w:w="1584" w:type="dxa"/>
            <w:shd w:val="clear" w:color="auto" w:fill="D9D9D9" w:themeFill="background1" w:themeFillShade="D9"/>
          </w:tcPr>
          <w:p w:rsidR="00EA4284" w:rsidRDefault="00EA4284" w:rsidP="003621F9">
            <w:pPr>
              <w:pStyle w:val="Caption"/>
              <w:cnfStyle w:val="100000000000" w:firstRow="1" w:lastRow="0" w:firstColumn="0" w:lastColumn="0" w:oddVBand="0" w:evenVBand="0" w:oddHBand="0" w:evenHBand="0" w:firstRowFirstColumn="0" w:firstRowLastColumn="0" w:lastRowFirstColumn="0" w:lastRowLastColumn="0"/>
              <w:rPr>
                <w:b/>
              </w:rPr>
            </w:pPr>
            <w:r>
              <w:rPr>
                <w:b/>
              </w:rPr>
              <w:t>Population</w:t>
            </w:r>
          </w:p>
        </w:tc>
        <w:tc>
          <w:tcPr>
            <w:tcW w:w="7662" w:type="dxa"/>
            <w:shd w:val="clear" w:color="auto" w:fill="D9D9D9" w:themeFill="background1" w:themeFillShade="D9"/>
            <w:hideMark/>
          </w:tcPr>
          <w:p w:rsidR="00EA4284" w:rsidRPr="00F46001" w:rsidRDefault="00EA4284" w:rsidP="003621F9">
            <w:pPr>
              <w:pStyle w:val="Caption"/>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bCs w:val="0"/>
                <w:color w:val="auto"/>
              </w:rPr>
            </w:pPr>
            <w:r>
              <w:rPr>
                <w:b/>
              </w:rPr>
              <w:t>Key o</w:t>
            </w:r>
            <w:r w:rsidRPr="00F46001">
              <w:rPr>
                <w:b/>
              </w:rPr>
              <w:t>utcomes</w:t>
            </w:r>
          </w:p>
        </w:tc>
      </w:tr>
      <w:tr w:rsidR="0045055E" w:rsidRPr="00D01057" w:rsidTr="0045055E">
        <w:trPr>
          <w:cnfStyle w:val="000000100000" w:firstRow="0" w:lastRow="0" w:firstColumn="0" w:lastColumn="0" w:oddVBand="0" w:evenVBand="0" w:oddHBand="1" w:evenHBand="0" w:firstRowFirstColumn="0" w:firstRowLastColumn="0" w:lastRowFirstColumn="0" w:lastRowLastColumn="0"/>
          <w:trHeight w:val="1823"/>
        </w:trPr>
        <w:tc>
          <w:tcPr>
            <w:cnfStyle w:val="001000000000" w:firstRow="0" w:lastRow="0" w:firstColumn="1" w:lastColumn="0" w:oddVBand="0" w:evenVBand="0" w:oddHBand="0" w:evenHBand="0" w:firstRowFirstColumn="0" w:firstRowLastColumn="0" w:lastRowFirstColumn="0" w:lastRowLastColumn="0"/>
            <w:tcW w:w="1058" w:type="dxa"/>
            <w:shd w:val="clear" w:color="auto" w:fill="auto"/>
          </w:tcPr>
          <w:p w:rsidR="00EA4284" w:rsidRPr="007F07E7" w:rsidRDefault="00EA4284" w:rsidP="003621F9">
            <w:pPr>
              <w:pStyle w:val="Tablefont"/>
              <w:rPr>
                <w:rFonts w:ascii="Calibri" w:eastAsia="Calibri" w:hAnsi="Calibri" w:cs="Times New Roman"/>
                <w:b w:val="0"/>
                <w:bCs w:val="0"/>
                <w:color w:val="auto"/>
                <w:lang w:eastAsia="en-AU"/>
              </w:rPr>
            </w:pPr>
            <w:r w:rsidRPr="007F07E7">
              <w:rPr>
                <w:b w:val="0"/>
                <w:lang w:eastAsia="en-AU"/>
              </w:rPr>
              <w:t>Loveman et al. 2014</w:t>
            </w:r>
          </w:p>
          <w:p w:rsidR="00EA4284" w:rsidRPr="007F07E7" w:rsidRDefault="00EA4284" w:rsidP="003621F9">
            <w:pPr>
              <w:pStyle w:val="Tablefont"/>
              <w:rPr>
                <w:rFonts w:ascii="Calibri" w:eastAsia="Calibri" w:hAnsi="Calibri" w:cs="Times New Roman"/>
                <w:b w:val="0"/>
                <w:bCs w:val="0"/>
                <w:color w:val="auto"/>
                <w:lang w:eastAsia="en-AU"/>
              </w:rPr>
            </w:pPr>
            <w:r w:rsidRPr="007F07E7">
              <w:rPr>
                <w:b w:val="0"/>
                <w:lang w:eastAsia="en-AU"/>
              </w:rPr>
              <w:t>SR</w:t>
            </w:r>
          </w:p>
          <w:p w:rsidR="00EA4284" w:rsidRPr="007F07E7" w:rsidRDefault="00EA4284" w:rsidP="003621F9">
            <w:pPr>
              <w:pStyle w:val="Tablefont"/>
              <w:rPr>
                <w:rFonts w:ascii="Calibri" w:eastAsia="Calibri" w:hAnsi="Calibri" w:cs="Times New Roman"/>
                <w:b w:val="0"/>
                <w:bCs w:val="0"/>
                <w:color w:val="auto"/>
                <w:lang w:eastAsia="en-AU"/>
              </w:rPr>
            </w:pPr>
            <w:r w:rsidRPr="007F07E7">
              <w:rPr>
                <w:b w:val="0"/>
                <w:lang w:eastAsia="en-AU"/>
              </w:rPr>
              <w:t>UK</w:t>
            </w:r>
          </w:p>
        </w:tc>
        <w:tc>
          <w:tcPr>
            <w:tcW w:w="1150" w:type="dxa"/>
            <w:shd w:val="clear" w:color="auto" w:fill="auto"/>
          </w:tcPr>
          <w:p w:rsidR="00EA4284" w:rsidRPr="007F07E7" w:rsidRDefault="00EA4284" w:rsidP="003621F9">
            <w:pPr>
              <w:pStyle w:val="Tablefon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lang w:eastAsia="en-AU"/>
              </w:rPr>
            </w:pPr>
            <w:r w:rsidRPr="007F07E7">
              <w:rPr>
                <w:lang w:eastAsia="en-AU"/>
              </w:rPr>
              <w:t>1 Level II study, 1 level IV study on secondary tumours</w:t>
            </w:r>
          </w:p>
        </w:tc>
        <w:tc>
          <w:tcPr>
            <w:tcW w:w="1356" w:type="dxa"/>
            <w:shd w:val="clear" w:color="auto" w:fill="auto"/>
          </w:tcPr>
          <w:p w:rsidR="00EA4284" w:rsidRPr="00D01057" w:rsidRDefault="00EA4284" w:rsidP="003621F9">
            <w:pPr>
              <w:pStyle w:val="Tablefon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lang w:eastAsia="en-AU"/>
              </w:rPr>
            </w:pPr>
            <w:r w:rsidRPr="00D01057">
              <w:rPr>
                <w:lang w:eastAsia="en-AU"/>
              </w:rPr>
              <w:t>Resection*, MTA</w:t>
            </w:r>
          </w:p>
        </w:tc>
        <w:tc>
          <w:tcPr>
            <w:tcW w:w="1584" w:type="dxa"/>
            <w:shd w:val="clear" w:color="auto" w:fill="auto"/>
          </w:tcPr>
          <w:p w:rsidR="00EA4284" w:rsidRPr="00D01057" w:rsidRDefault="00EA4284" w:rsidP="003621F9">
            <w:pPr>
              <w:pStyle w:val="Tablefont"/>
              <w:cnfStyle w:val="000000100000" w:firstRow="0" w:lastRow="0" w:firstColumn="0" w:lastColumn="0" w:oddVBand="0" w:evenVBand="0" w:oddHBand="1" w:evenHBand="0" w:firstRowFirstColumn="0" w:firstRowLastColumn="0" w:lastRowFirstColumn="0" w:lastRowLastColumn="0"/>
              <w:rPr>
                <w:lang w:eastAsia="en-AU"/>
              </w:rPr>
            </w:pPr>
            <w:r>
              <w:rPr>
                <w:lang w:eastAsia="en-AU"/>
              </w:rPr>
              <w:t>Secondary tumours</w:t>
            </w:r>
          </w:p>
        </w:tc>
        <w:tc>
          <w:tcPr>
            <w:tcW w:w="7662" w:type="dxa"/>
            <w:shd w:val="clear" w:color="auto" w:fill="auto"/>
          </w:tcPr>
          <w:p w:rsidR="00EA4284" w:rsidRPr="00D01057" w:rsidRDefault="00EA4284" w:rsidP="003621F9">
            <w:pPr>
              <w:pStyle w:val="Tablefon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lang w:eastAsia="en-AU"/>
              </w:rPr>
            </w:pPr>
            <w:r w:rsidRPr="00D01057">
              <w:rPr>
                <w:lang w:eastAsia="en-AU"/>
              </w:rPr>
              <w:t>There is currently limited high-quality research evidence upon which to base any firm decisions regarding ablative therapies for liver metastases. One RCT of microwave ablation versus surgical resection was identified and showed no improvement in outcomes compared with resection.</w:t>
            </w:r>
          </w:p>
        </w:tc>
      </w:tr>
      <w:tr w:rsidR="0045055E" w:rsidRPr="00D01057" w:rsidTr="0045055E">
        <w:trPr>
          <w:trHeight w:val="1823"/>
        </w:trPr>
        <w:tc>
          <w:tcPr>
            <w:cnfStyle w:val="001000000000" w:firstRow="0" w:lastRow="0" w:firstColumn="1" w:lastColumn="0" w:oddVBand="0" w:evenVBand="0" w:oddHBand="0" w:evenHBand="0" w:firstRowFirstColumn="0" w:firstRowLastColumn="0" w:lastRowFirstColumn="0" w:lastRowLastColumn="0"/>
            <w:tcW w:w="1058" w:type="dxa"/>
            <w:shd w:val="clear" w:color="auto" w:fill="auto"/>
          </w:tcPr>
          <w:p w:rsidR="00EA4284" w:rsidRPr="007F07E7" w:rsidRDefault="00EA4284" w:rsidP="003621F9">
            <w:pPr>
              <w:pStyle w:val="Tablefont"/>
              <w:rPr>
                <w:rFonts w:ascii="Calibri" w:eastAsia="Calibri" w:hAnsi="Calibri" w:cs="Times New Roman"/>
                <w:b w:val="0"/>
                <w:bCs w:val="0"/>
                <w:color w:val="auto"/>
                <w:lang w:eastAsia="en-AU"/>
              </w:rPr>
            </w:pPr>
            <w:r w:rsidRPr="007F07E7">
              <w:rPr>
                <w:b w:val="0"/>
                <w:lang w:eastAsia="en-AU"/>
              </w:rPr>
              <w:lastRenderedPageBreak/>
              <w:t>Bala et al. 2013</w:t>
            </w:r>
          </w:p>
          <w:p w:rsidR="00EA4284" w:rsidRPr="007F07E7" w:rsidRDefault="00EA4284" w:rsidP="003621F9">
            <w:pPr>
              <w:pStyle w:val="Tablefont"/>
              <w:rPr>
                <w:rFonts w:ascii="Calibri" w:eastAsia="Calibri" w:hAnsi="Calibri" w:cs="Times New Roman"/>
                <w:b w:val="0"/>
                <w:bCs w:val="0"/>
                <w:color w:val="auto"/>
                <w:lang w:eastAsia="en-AU"/>
              </w:rPr>
            </w:pPr>
            <w:r w:rsidRPr="007F07E7">
              <w:rPr>
                <w:b w:val="0"/>
                <w:lang w:eastAsia="en-AU"/>
              </w:rPr>
              <w:t>Cochrane SR</w:t>
            </w:r>
          </w:p>
          <w:p w:rsidR="00EA4284" w:rsidRPr="007F07E7" w:rsidRDefault="00EA4284" w:rsidP="003621F9">
            <w:pPr>
              <w:pStyle w:val="Tablefont"/>
              <w:rPr>
                <w:rFonts w:ascii="Calibri" w:eastAsia="Calibri" w:hAnsi="Calibri" w:cs="Times New Roman"/>
                <w:b w:val="0"/>
                <w:bCs w:val="0"/>
                <w:color w:val="auto"/>
                <w:lang w:eastAsia="en-AU"/>
              </w:rPr>
            </w:pPr>
            <w:r w:rsidRPr="007F07E7">
              <w:rPr>
                <w:b w:val="0"/>
                <w:lang w:eastAsia="en-AU"/>
              </w:rPr>
              <w:t>Europe</w:t>
            </w:r>
          </w:p>
        </w:tc>
        <w:tc>
          <w:tcPr>
            <w:tcW w:w="1150" w:type="dxa"/>
            <w:shd w:val="clear" w:color="auto" w:fill="auto"/>
          </w:tcPr>
          <w:p w:rsidR="00EA4284" w:rsidRPr="007F07E7" w:rsidRDefault="00EA4284" w:rsidP="003621F9">
            <w:pPr>
              <w:pStyle w:val="Tablefon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lang w:eastAsia="en-AU"/>
              </w:rPr>
            </w:pPr>
            <w:r w:rsidRPr="007F07E7">
              <w:rPr>
                <w:lang w:eastAsia="en-AU"/>
              </w:rPr>
              <w:t>1 Level 1 study on secondary tumours</w:t>
            </w:r>
          </w:p>
        </w:tc>
        <w:tc>
          <w:tcPr>
            <w:tcW w:w="1356" w:type="dxa"/>
            <w:shd w:val="clear" w:color="auto" w:fill="auto"/>
          </w:tcPr>
          <w:p w:rsidR="00EA4284" w:rsidRPr="00D01057" w:rsidRDefault="00EA4284" w:rsidP="003621F9">
            <w:pPr>
              <w:pStyle w:val="Tablefon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lang w:eastAsia="en-AU"/>
              </w:rPr>
            </w:pPr>
            <w:r w:rsidRPr="00D01057">
              <w:rPr>
                <w:lang w:eastAsia="en-AU"/>
              </w:rPr>
              <w:t>Resection*, MTA</w:t>
            </w:r>
          </w:p>
        </w:tc>
        <w:tc>
          <w:tcPr>
            <w:tcW w:w="1584" w:type="dxa"/>
          </w:tcPr>
          <w:p w:rsidR="00EA4284" w:rsidRPr="00D01057" w:rsidRDefault="00EA4284" w:rsidP="003621F9">
            <w:pPr>
              <w:pStyle w:val="Tablefont"/>
              <w:cnfStyle w:val="000000000000" w:firstRow="0" w:lastRow="0" w:firstColumn="0" w:lastColumn="0" w:oddVBand="0" w:evenVBand="0" w:oddHBand="0" w:evenHBand="0" w:firstRowFirstColumn="0" w:firstRowLastColumn="0" w:lastRowFirstColumn="0" w:lastRowLastColumn="0"/>
              <w:rPr>
                <w:lang w:eastAsia="en-AU"/>
              </w:rPr>
            </w:pPr>
            <w:r>
              <w:rPr>
                <w:lang w:eastAsia="en-AU"/>
              </w:rPr>
              <w:t>Secondary tumours</w:t>
            </w:r>
          </w:p>
        </w:tc>
        <w:tc>
          <w:tcPr>
            <w:tcW w:w="7662" w:type="dxa"/>
            <w:shd w:val="clear" w:color="auto" w:fill="auto"/>
          </w:tcPr>
          <w:p w:rsidR="00EA4284" w:rsidRPr="00D01057" w:rsidRDefault="00EA4284" w:rsidP="003621F9">
            <w:pPr>
              <w:pStyle w:val="Tablefon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lang w:eastAsia="en-AU"/>
              </w:rPr>
            </w:pPr>
            <w:r w:rsidRPr="00D01057">
              <w:rPr>
                <w:lang w:eastAsia="en-AU"/>
              </w:rPr>
              <w:t>On the basis of one RCT, which had methodological limitations, evidence is insufficient to show whether MTA brings any significant benefit in terms of survival or recurrence compared with conventional surgery for patients with liver metastases from CRC. The number of adverse events, except for the requirement for blood transfusion, which was more common in the liver resection group, was similar in both groups. At present, microwave therapy cannot be recommended outside randomised clinical trials.</w:t>
            </w:r>
          </w:p>
        </w:tc>
      </w:tr>
      <w:tr w:rsidR="0045055E" w:rsidRPr="00D01057" w:rsidTr="0045055E">
        <w:trPr>
          <w:cnfStyle w:val="000000100000" w:firstRow="0" w:lastRow="0" w:firstColumn="0" w:lastColumn="0" w:oddVBand="0" w:evenVBand="0" w:oddHBand="1" w:evenHBand="0" w:firstRowFirstColumn="0" w:firstRowLastColumn="0" w:lastRowFirstColumn="0" w:lastRowLastColumn="0"/>
          <w:trHeight w:val="1823"/>
        </w:trPr>
        <w:tc>
          <w:tcPr>
            <w:cnfStyle w:val="001000000000" w:firstRow="0" w:lastRow="0" w:firstColumn="1" w:lastColumn="0" w:oddVBand="0" w:evenVBand="0" w:oddHBand="0" w:evenHBand="0" w:firstRowFirstColumn="0" w:firstRowLastColumn="0" w:lastRowFirstColumn="0" w:lastRowLastColumn="0"/>
            <w:tcW w:w="1058" w:type="dxa"/>
            <w:shd w:val="clear" w:color="auto" w:fill="auto"/>
          </w:tcPr>
          <w:p w:rsidR="00EA4284" w:rsidRPr="007F07E7" w:rsidRDefault="00EA4284" w:rsidP="00DF6D79">
            <w:pPr>
              <w:pStyle w:val="Tablefont"/>
              <w:rPr>
                <w:rFonts w:ascii="Calibri" w:eastAsia="Calibri" w:hAnsi="Calibri" w:cs="Times New Roman"/>
                <w:b w:val="0"/>
                <w:bCs w:val="0"/>
                <w:color w:val="auto"/>
                <w:lang w:eastAsia="en-AU"/>
              </w:rPr>
            </w:pPr>
            <w:r w:rsidRPr="007F07E7">
              <w:rPr>
                <w:b w:val="0"/>
                <w:lang w:eastAsia="en-AU"/>
              </w:rPr>
              <w:t>Pathak et al. 2011</w:t>
            </w:r>
          </w:p>
          <w:p w:rsidR="00EA4284" w:rsidRPr="007F07E7" w:rsidRDefault="00EA4284" w:rsidP="00DF6D79">
            <w:pPr>
              <w:pStyle w:val="Tablefont"/>
              <w:rPr>
                <w:rFonts w:ascii="Calibri" w:eastAsia="Calibri" w:hAnsi="Calibri" w:cs="Times New Roman"/>
                <w:b w:val="0"/>
                <w:bCs w:val="0"/>
                <w:color w:val="auto"/>
                <w:lang w:eastAsia="en-AU"/>
              </w:rPr>
            </w:pPr>
            <w:r w:rsidRPr="007F07E7">
              <w:rPr>
                <w:b w:val="0"/>
                <w:lang w:eastAsia="en-AU"/>
              </w:rPr>
              <w:t>SR</w:t>
            </w:r>
          </w:p>
          <w:p w:rsidR="00EA4284" w:rsidRPr="007F07E7" w:rsidRDefault="00EA4284" w:rsidP="00DF6D79">
            <w:pPr>
              <w:pStyle w:val="Tablefont"/>
              <w:rPr>
                <w:rFonts w:ascii="Calibri" w:eastAsia="Calibri" w:hAnsi="Calibri" w:cs="Times New Roman"/>
                <w:b w:val="0"/>
                <w:bCs w:val="0"/>
                <w:color w:val="auto"/>
                <w:lang w:eastAsia="en-AU"/>
              </w:rPr>
            </w:pPr>
            <w:r w:rsidRPr="007F07E7">
              <w:rPr>
                <w:b w:val="0"/>
                <w:lang w:eastAsia="en-AU"/>
              </w:rPr>
              <w:t>UK</w:t>
            </w:r>
          </w:p>
        </w:tc>
        <w:tc>
          <w:tcPr>
            <w:tcW w:w="1150" w:type="dxa"/>
            <w:shd w:val="clear" w:color="auto" w:fill="auto"/>
          </w:tcPr>
          <w:p w:rsidR="00EA4284" w:rsidRPr="007F07E7" w:rsidRDefault="00EA4284" w:rsidP="00DF6D79">
            <w:pPr>
              <w:pStyle w:val="Tablefon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lang w:eastAsia="en-AU"/>
              </w:rPr>
            </w:pPr>
            <w:r w:rsidRPr="007F07E7">
              <w:rPr>
                <w:lang w:eastAsia="en-AU"/>
              </w:rPr>
              <w:t>1 level I,  1 level II, 11 level III-2 on CRC</w:t>
            </w:r>
          </w:p>
        </w:tc>
        <w:tc>
          <w:tcPr>
            <w:tcW w:w="1356" w:type="dxa"/>
            <w:shd w:val="clear" w:color="auto" w:fill="auto"/>
          </w:tcPr>
          <w:p w:rsidR="00EA4284" w:rsidRPr="00D01057" w:rsidRDefault="00EA4284" w:rsidP="00DF6D79">
            <w:pPr>
              <w:pStyle w:val="Tablefon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lang w:eastAsia="en-AU"/>
              </w:rPr>
            </w:pPr>
            <w:r w:rsidRPr="00D01057">
              <w:rPr>
                <w:lang w:eastAsia="en-AU"/>
              </w:rPr>
              <w:t>Cryotherapy, chemotherapy and MTA; not all were comparative studies</w:t>
            </w:r>
          </w:p>
        </w:tc>
        <w:tc>
          <w:tcPr>
            <w:tcW w:w="1584" w:type="dxa"/>
            <w:shd w:val="clear" w:color="auto" w:fill="auto"/>
          </w:tcPr>
          <w:p w:rsidR="00EA4284" w:rsidRPr="00D01057" w:rsidRDefault="00EA4284" w:rsidP="00DF6D79">
            <w:pPr>
              <w:pStyle w:val="Tablefont"/>
              <w:cnfStyle w:val="000000100000" w:firstRow="0" w:lastRow="0" w:firstColumn="0" w:lastColumn="0" w:oddVBand="0" w:evenVBand="0" w:oddHBand="1" w:evenHBand="0" w:firstRowFirstColumn="0" w:firstRowLastColumn="0" w:lastRowFirstColumn="0" w:lastRowLastColumn="0"/>
              <w:rPr>
                <w:lang w:eastAsia="en-AU"/>
              </w:rPr>
            </w:pPr>
            <w:r>
              <w:rPr>
                <w:lang w:eastAsia="en-AU"/>
              </w:rPr>
              <w:t>CRC</w:t>
            </w:r>
          </w:p>
        </w:tc>
        <w:tc>
          <w:tcPr>
            <w:tcW w:w="7662" w:type="dxa"/>
            <w:shd w:val="clear" w:color="auto" w:fill="auto"/>
          </w:tcPr>
          <w:p w:rsidR="00EA4284" w:rsidRPr="00D01057" w:rsidRDefault="00EA4284" w:rsidP="00DF6D79">
            <w:pPr>
              <w:pStyle w:val="Tablefon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lang w:eastAsia="en-AU"/>
              </w:rPr>
            </w:pPr>
            <w:r w:rsidRPr="00D01057">
              <w:rPr>
                <w:lang w:eastAsia="en-AU"/>
              </w:rPr>
              <w:t>This systematic review on treatments for CRC found thirteen studies on MTA. Concluded ablative therapies (cryotherapy and MTA) offer significantly improved survival compared with palliative chemotherapy alone. Complication rates are low. For MTA 1-, 3- and 5-year survival rates were 40–91.4%, 0–57% and 14–32%. The major complication rate was 0–19%. Median survival was 20.5–43 months, with a local recurrence rate of 2–12.5%.</w:t>
            </w:r>
          </w:p>
        </w:tc>
      </w:tr>
    </w:tbl>
    <w:p w:rsidR="00E73F8B" w:rsidRPr="00D01057" w:rsidRDefault="00E73F8B" w:rsidP="002B2CA5">
      <w:pPr>
        <w:pStyle w:val="Tablenotes"/>
      </w:pPr>
      <w:r w:rsidRPr="00575225">
        <w:t xml:space="preserve">*Included Shibata et al. 2000 primarily in analysis; </w:t>
      </w:r>
      <w:r>
        <w:t>CRC</w:t>
      </w:r>
      <w:r w:rsidR="00204C6A">
        <w:t xml:space="preserve"> </w:t>
      </w:r>
      <w:r>
        <w:t>=</w:t>
      </w:r>
      <w:r w:rsidR="00204C6A">
        <w:t xml:space="preserve"> </w:t>
      </w:r>
      <w:r>
        <w:t>colorectal cancer; MTA</w:t>
      </w:r>
      <w:r w:rsidR="00204C6A">
        <w:t xml:space="preserve"> </w:t>
      </w:r>
      <w:r>
        <w:t>=</w:t>
      </w:r>
      <w:r w:rsidRPr="00575225">
        <w:t xml:space="preserve"> microwave tissue ablation;</w:t>
      </w:r>
      <w:r>
        <w:t xml:space="preserve"> RCT</w:t>
      </w:r>
      <w:r w:rsidR="00204C6A">
        <w:t xml:space="preserve"> </w:t>
      </w:r>
      <w:r>
        <w:t>=</w:t>
      </w:r>
      <w:r w:rsidR="00204C6A">
        <w:t xml:space="preserve"> </w:t>
      </w:r>
      <w:r>
        <w:t>randomised controlled trial; RFA</w:t>
      </w:r>
      <w:r w:rsidR="00204C6A">
        <w:t xml:space="preserve"> </w:t>
      </w:r>
      <w:r>
        <w:t>=</w:t>
      </w:r>
      <w:r w:rsidRPr="00575225">
        <w:t xml:space="preserve"> radiofrequency ablation</w:t>
      </w:r>
      <w:r>
        <w:t>; SR</w:t>
      </w:r>
      <w:r w:rsidR="00204C6A">
        <w:t xml:space="preserve"> </w:t>
      </w:r>
      <w:r>
        <w:t>=</w:t>
      </w:r>
      <w:r w:rsidR="00204C6A">
        <w:t xml:space="preserve"> </w:t>
      </w:r>
      <w:r>
        <w:t>systematic review; UK</w:t>
      </w:r>
      <w:r w:rsidR="00204C6A">
        <w:t xml:space="preserve"> </w:t>
      </w:r>
      <w:r>
        <w:t>=</w:t>
      </w:r>
      <w:r w:rsidR="00204C6A">
        <w:t xml:space="preserve"> </w:t>
      </w:r>
      <w:r>
        <w:t>United Kingdom</w:t>
      </w:r>
    </w:p>
    <w:p w:rsidR="00E73F8B" w:rsidRPr="00D01057" w:rsidRDefault="00EE4746" w:rsidP="002B2CA5">
      <w:pPr>
        <w:pStyle w:val="Tablecaption"/>
      </w:pPr>
      <w:r>
        <w:t xml:space="preserve">Table </w:t>
      </w:r>
      <w:r>
        <w:fldChar w:fldCharType="begin"/>
      </w:r>
      <w:r>
        <w:instrText xml:space="preserve"> SEQ Table \* ARABIC </w:instrText>
      </w:r>
      <w:r>
        <w:fldChar w:fldCharType="separate"/>
      </w:r>
      <w:r w:rsidR="00B60494">
        <w:rPr>
          <w:noProof/>
        </w:rPr>
        <w:t>5</w:t>
      </w:r>
      <w:r>
        <w:fldChar w:fldCharType="end"/>
      </w:r>
      <w:r>
        <w:tab/>
      </w:r>
      <w:r w:rsidR="00E73F8B" w:rsidRPr="00D01057">
        <w:t xml:space="preserve">Included </w:t>
      </w:r>
      <w:r w:rsidR="00E73F8B" w:rsidRPr="00172670">
        <w:t>randomised controlled trials</w:t>
      </w:r>
      <w:r w:rsidR="00441A85">
        <w:t xml:space="preserve"> on p</w:t>
      </w:r>
      <w:r w:rsidR="00E73F8B" w:rsidRPr="00D01057">
        <w:t xml:space="preserve">rimary </w:t>
      </w:r>
      <w:r w:rsidR="00441A85">
        <w:t>l</w:t>
      </w:r>
      <w:r w:rsidR="00E73F8B" w:rsidRPr="00D01057">
        <w:t xml:space="preserve">iver </w:t>
      </w:r>
      <w:r w:rsidR="00441A85">
        <w:t>c</w:t>
      </w:r>
      <w:r w:rsidR="00E73F8B" w:rsidRPr="00D01057">
        <w:t>ancer</w:t>
      </w:r>
    </w:p>
    <w:tbl>
      <w:tblPr>
        <w:tblStyle w:val="LightShading"/>
        <w:tblW w:w="12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ncluded randomised controlled trials on primary liver cancer"/>
        <w:tblDescription w:val="A summary of the single RCT identified on patients with HCC"/>
      </w:tblPr>
      <w:tblGrid>
        <w:gridCol w:w="1562"/>
        <w:gridCol w:w="1785"/>
        <w:gridCol w:w="1925"/>
        <w:gridCol w:w="5436"/>
        <w:gridCol w:w="2016"/>
      </w:tblGrid>
      <w:tr w:rsidR="00E73F8B" w:rsidRPr="00F46001" w:rsidTr="00B5007A">
        <w:trPr>
          <w:cnfStyle w:val="100000000000" w:firstRow="1" w:lastRow="0" w:firstColumn="0" w:lastColumn="0" w:oddVBand="0" w:evenVBand="0" w:oddHBand="0" w:evenHBand="0" w:firstRowFirstColumn="0" w:firstRowLastColumn="0" w:lastRowFirstColumn="0" w:lastRowLastColumn="0"/>
          <w:trHeight w:val="1037"/>
          <w:tblHeader/>
        </w:trPr>
        <w:tc>
          <w:tcPr>
            <w:cnfStyle w:val="001000000000" w:firstRow="0" w:lastRow="0" w:firstColumn="1" w:lastColumn="0" w:oddVBand="0" w:evenVBand="0" w:oddHBand="0" w:evenHBand="0" w:firstRowFirstColumn="0" w:firstRowLastColumn="0" w:lastRowFirstColumn="0" w:lastRowLastColumn="0"/>
            <w:tcW w:w="156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E73F8B" w:rsidRPr="00F46001" w:rsidRDefault="00E73F8B" w:rsidP="00DF6D79">
            <w:pPr>
              <w:pStyle w:val="Caption"/>
              <w:rPr>
                <w:rFonts w:ascii="Calibri" w:eastAsia="Calibri" w:hAnsi="Calibri" w:cs="Times New Roman"/>
                <w:b/>
                <w:bCs w:val="0"/>
                <w:color w:val="auto"/>
              </w:rPr>
            </w:pPr>
            <w:r w:rsidRPr="00F46001">
              <w:rPr>
                <w:b/>
              </w:rPr>
              <w:t>Study ID</w:t>
            </w:r>
          </w:p>
          <w:p w:rsidR="00E73F8B" w:rsidRPr="00F46001" w:rsidRDefault="00E73F8B" w:rsidP="00DF6D79">
            <w:pPr>
              <w:pStyle w:val="Caption"/>
              <w:rPr>
                <w:rFonts w:ascii="Calibri" w:eastAsia="Calibri" w:hAnsi="Calibri" w:cs="Times New Roman"/>
                <w:b/>
                <w:bCs w:val="0"/>
                <w:color w:val="auto"/>
              </w:rPr>
            </w:pPr>
            <w:r w:rsidRPr="00F46001">
              <w:rPr>
                <w:b/>
              </w:rPr>
              <w:t>Study type</w:t>
            </w:r>
          </w:p>
          <w:p w:rsidR="00E73F8B" w:rsidRPr="00F46001" w:rsidRDefault="00E73F8B" w:rsidP="00DF6D79">
            <w:pPr>
              <w:pStyle w:val="Caption"/>
              <w:rPr>
                <w:rFonts w:ascii="Calibri" w:eastAsia="Calibri" w:hAnsi="Calibri" w:cs="Times New Roman"/>
                <w:b/>
                <w:bCs w:val="0"/>
                <w:color w:val="auto"/>
              </w:rPr>
            </w:pPr>
            <w:r w:rsidRPr="00F46001">
              <w:rPr>
                <w:b/>
              </w:rPr>
              <w:t>Location</w:t>
            </w:r>
          </w:p>
        </w:tc>
        <w:tc>
          <w:tcPr>
            <w:tcW w:w="178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E73F8B" w:rsidRPr="00F46001" w:rsidRDefault="00E73F8B" w:rsidP="00DF6D79">
            <w:pPr>
              <w:pStyle w:val="Caption"/>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bCs w:val="0"/>
                <w:color w:val="auto"/>
              </w:rPr>
            </w:pPr>
            <w:r w:rsidRPr="00F46001">
              <w:rPr>
                <w:b/>
              </w:rPr>
              <w:t>population</w:t>
            </w:r>
          </w:p>
        </w:tc>
        <w:tc>
          <w:tcPr>
            <w:tcW w:w="192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E73F8B" w:rsidRPr="00F46001" w:rsidRDefault="00E73F8B" w:rsidP="00DF6D79">
            <w:pPr>
              <w:pStyle w:val="Caption"/>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bCs w:val="0"/>
                <w:color w:val="auto"/>
              </w:rPr>
            </w:pPr>
            <w:r w:rsidRPr="00F46001">
              <w:rPr>
                <w:b/>
              </w:rPr>
              <w:t>Intervention</w:t>
            </w:r>
            <w:r w:rsidRPr="00F46001">
              <w:rPr>
                <w:b/>
              </w:rPr>
              <w:br/>
              <w:t>Comparator</w:t>
            </w:r>
          </w:p>
        </w:tc>
        <w:tc>
          <w:tcPr>
            <w:tcW w:w="543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E73F8B" w:rsidRPr="00F46001" w:rsidRDefault="00441A85" w:rsidP="00DF6D79">
            <w:pPr>
              <w:pStyle w:val="Caption"/>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bCs w:val="0"/>
                <w:color w:val="auto"/>
              </w:rPr>
            </w:pPr>
            <w:r>
              <w:rPr>
                <w:b/>
              </w:rPr>
              <w:t>Key o</w:t>
            </w:r>
            <w:r w:rsidR="00E73F8B" w:rsidRPr="00F46001">
              <w:rPr>
                <w:b/>
              </w:rPr>
              <w:t>utcomes</w:t>
            </w:r>
          </w:p>
        </w:tc>
        <w:tc>
          <w:tcPr>
            <w:tcW w:w="201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E73F8B" w:rsidRPr="00F46001" w:rsidRDefault="00E73F8B" w:rsidP="00DF6D79">
            <w:pPr>
              <w:pStyle w:val="Caption"/>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bCs w:val="0"/>
                <w:color w:val="auto"/>
              </w:rPr>
            </w:pPr>
            <w:r w:rsidRPr="00F46001">
              <w:rPr>
                <w:b/>
              </w:rPr>
              <w:t>Method</w:t>
            </w:r>
          </w:p>
        </w:tc>
      </w:tr>
      <w:tr w:rsidR="00E73F8B" w:rsidRPr="00D01057" w:rsidTr="00B5007A">
        <w:trPr>
          <w:cnfStyle w:val="000000100000" w:firstRow="0" w:lastRow="0" w:firstColumn="0" w:lastColumn="0" w:oddVBand="0" w:evenVBand="0" w:oddHBand="1" w:evenHBand="0"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1562" w:type="dxa"/>
            <w:tcBorders>
              <w:left w:val="none" w:sz="0" w:space="0" w:color="auto"/>
              <w:right w:val="none" w:sz="0" w:space="0" w:color="auto"/>
            </w:tcBorders>
            <w:shd w:val="clear" w:color="auto" w:fill="auto"/>
          </w:tcPr>
          <w:p w:rsidR="00E73F8B" w:rsidRPr="007F07E7" w:rsidRDefault="00E73F8B" w:rsidP="00DF6D79">
            <w:pPr>
              <w:pStyle w:val="Tablefont"/>
              <w:rPr>
                <w:rFonts w:ascii="Calibri" w:eastAsia="Calibri" w:hAnsi="Calibri" w:cs="Times New Roman"/>
                <w:b w:val="0"/>
                <w:bCs w:val="0"/>
                <w:color w:val="auto"/>
              </w:rPr>
            </w:pPr>
            <w:r w:rsidRPr="007F07E7">
              <w:rPr>
                <w:b w:val="0"/>
              </w:rPr>
              <w:t>Shibata et al 2002.</w:t>
            </w:r>
          </w:p>
          <w:p w:rsidR="00E73F8B" w:rsidRPr="007F07E7" w:rsidRDefault="00E73F8B" w:rsidP="00DF6D79">
            <w:pPr>
              <w:pStyle w:val="Tablefont"/>
              <w:rPr>
                <w:rFonts w:ascii="Calibri" w:eastAsia="Calibri" w:hAnsi="Calibri" w:cs="Times New Roman"/>
                <w:b w:val="0"/>
                <w:bCs w:val="0"/>
                <w:color w:val="auto"/>
              </w:rPr>
            </w:pPr>
            <w:r w:rsidRPr="007F07E7">
              <w:rPr>
                <w:b w:val="0"/>
              </w:rPr>
              <w:t>RCT</w:t>
            </w:r>
          </w:p>
          <w:p w:rsidR="00E73F8B" w:rsidRPr="007F07E7" w:rsidRDefault="00E73F8B" w:rsidP="00DF6D79">
            <w:pPr>
              <w:pStyle w:val="Tablefont"/>
              <w:rPr>
                <w:rFonts w:ascii="Calibri" w:eastAsia="Calibri" w:hAnsi="Calibri" w:cs="Times New Roman"/>
                <w:b w:val="0"/>
                <w:bCs w:val="0"/>
                <w:color w:val="auto"/>
              </w:rPr>
            </w:pPr>
          </w:p>
        </w:tc>
        <w:tc>
          <w:tcPr>
            <w:tcW w:w="1785" w:type="dxa"/>
            <w:tcBorders>
              <w:left w:val="none" w:sz="0" w:space="0" w:color="auto"/>
              <w:right w:val="none" w:sz="0" w:space="0" w:color="auto"/>
            </w:tcBorders>
            <w:shd w:val="clear" w:color="auto" w:fill="auto"/>
          </w:tcPr>
          <w:p w:rsidR="00E73F8B" w:rsidRPr="007F07E7" w:rsidRDefault="00E73F8B" w:rsidP="00DF6D79">
            <w:pPr>
              <w:pStyle w:val="Tablefon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rPr>
            </w:pPr>
            <w:r w:rsidRPr="007F07E7">
              <w:t>72 patients with 94 HCC nodules</w:t>
            </w:r>
          </w:p>
        </w:tc>
        <w:tc>
          <w:tcPr>
            <w:tcW w:w="1925" w:type="dxa"/>
            <w:tcBorders>
              <w:left w:val="none" w:sz="0" w:space="0" w:color="auto"/>
              <w:right w:val="none" w:sz="0" w:space="0" w:color="auto"/>
            </w:tcBorders>
            <w:shd w:val="clear" w:color="auto" w:fill="auto"/>
          </w:tcPr>
          <w:p w:rsidR="00E73F8B" w:rsidRPr="00D01057" w:rsidRDefault="00E73F8B" w:rsidP="00DF6D79">
            <w:pPr>
              <w:pStyle w:val="Tablefon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rPr>
            </w:pPr>
            <w:r w:rsidRPr="00D01057">
              <w:t>RFA</w:t>
            </w:r>
          </w:p>
        </w:tc>
        <w:tc>
          <w:tcPr>
            <w:tcW w:w="5436" w:type="dxa"/>
            <w:tcBorders>
              <w:left w:val="none" w:sz="0" w:space="0" w:color="auto"/>
              <w:right w:val="none" w:sz="0" w:space="0" w:color="auto"/>
            </w:tcBorders>
            <w:shd w:val="clear" w:color="auto" w:fill="auto"/>
          </w:tcPr>
          <w:p w:rsidR="00E73F8B" w:rsidRPr="00D01057" w:rsidRDefault="00E73F8B" w:rsidP="00DF6D79">
            <w:pPr>
              <w:pStyle w:val="Tablefon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rPr>
            </w:pPr>
            <w:r w:rsidRPr="00D01057">
              <w:t>No statistically significant differences between the treatments for therapeutic effect, major complications or rates of residual foci of untreated disease. The number of treatment sessions per nodule was significantly lower for the RFA group.</w:t>
            </w:r>
          </w:p>
        </w:tc>
        <w:tc>
          <w:tcPr>
            <w:tcW w:w="2016" w:type="dxa"/>
            <w:tcBorders>
              <w:left w:val="none" w:sz="0" w:space="0" w:color="auto"/>
              <w:right w:val="none" w:sz="0" w:space="0" w:color="auto"/>
            </w:tcBorders>
            <w:shd w:val="clear" w:color="auto" w:fill="auto"/>
          </w:tcPr>
          <w:p w:rsidR="00E73F8B" w:rsidRPr="00D01057" w:rsidRDefault="00E73F8B" w:rsidP="00DF6D79">
            <w:pPr>
              <w:pStyle w:val="Tablefon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rPr>
            </w:pPr>
            <w:r w:rsidRPr="00D01057">
              <w:t>percutaneous</w:t>
            </w:r>
          </w:p>
        </w:tc>
      </w:tr>
    </w:tbl>
    <w:p w:rsidR="00E73F8B" w:rsidRDefault="00E73F8B" w:rsidP="002B2CA5">
      <w:pPr>
        <w:pStyle w:val="Tablenotes"/>
      </w:pPr>
      <w:r>
        <w:t>HCC</w:t>
      </w:r>
      <w:r w:rsidR="00204C6A">
        <w:t xml:space="preserve"> </w:t>
      </w:r>
      <w:r>
        <w:t>=</w:t>
      </w:r>
      <w:r w:rsidR="00204C6A">
        <w:t xml:space="preserve"> </w:t>
      </w:r>
      <w:r>
        <w:t>hepatocellular carcinoma; RCT</w:t>
      </w:r>
      <w:r w:rsidR="00204C6A">
        <w:t xml:space="preserve"> </w:t>
      </w:r>
      <w:r>
        <w:t>=</w:t>
      </w:r>
      <w:r w:rsidR="00204C6A">
        <w:t xml:space="preserve"> </w:t>
      </w:r>
      <w:r>
        <w:t>randomised controlled trial; RF</w:t>
      </w:r>
      <w:r w:rsidR="00204C6A">
        <w:t xml:space="preserve"> </w:t>
      </w:r>
      <w:r>
        <w:t>A=</w:t>
      </w:r>
      <w:r w:rsidR="00204C6A">
        <w:t xml:space="preserve"> </w:t>
      </w:r>
      <w:r w:rsidRPr="00575225">
        <w:t xml:space="preserve"> radiofrequency ablation</w:t>
      </w:r>
      <w:r>
        <w:t xml:space="preserve">; </w:t>
      </w:r>
    </w:p>
    <w:p w:rsidR="00E73F8B" w:rsidRPr="00D01057" w:rsidRDefault="00C05498" w:rsidP="002B2CA5">
      <w:pPr>
        <w:pStyle w:val="Tablecaption"/>
      </w:pPr>
      <w:r>
        <w:lastRenderedPageBreak/>
        <w:t xml:space="preserve">Table </w:t>
      </w:r>
      <w:r>
        <w:fldChar w:fldCharType="begin"/>
      </w:r>
      <w:r>
        <w:instrText xml:space="preserve"> SEQ Table \* ARABIC </w:instrText>
      </w:r>
      <w:r>
        <w:fldChar w:fldCharType="separate"/>
      </w:r>
      <w:r w:rsidR="00B60494">
        <w:rPr>
          <w:noProof/>
        </w:rPr>
        <w:t>6</w:t>
      </w:r>
      <w:r>
        <w:fldChar w:fldCharType="end"/>
      </w:r>
      <w:r>
        <w:tab/>
      </w:r>
      <w:r w:rsidRPr="00172670">
        <w:t>Included randomised controlled trial</w:t>
      </w:r>
      <w:r w:rsidR="00441A85">
        <w:t xml:space="preserve"> on s</w:t>
      </w:r>
      <w:r w:rsidRPr="00D01057">
        <w:t xml:space="preserve">econdary </w:t>
      </w:r>
      <w:r w:rsidR="00441A85">
        <w:t>l</w:t>
      </w:r>
      <w:r w:rsidRPr="00D01057">
        <w:t xml:space="preserve">iver </w:t>
      </w:r>
      <w:r w:rsidR="00441A85">
        <w:t>c</w:t>
      </w:r>
      <w:r w:rsidRPr="00D01057">
        <w:t>ancer</w:t>
      </w:r>
    </w:p>
    <w:tbl>
      <w:tblPr>
        <w:tblStyle w:val="LightShading"/>
        <w:tblW w:w="12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Included randomised controlled trial on secondary liver cancer"/>
        <w:tblDescription w:val="A summary of the single RCT indentified on patients with coorectal liver metsastases"/>
      </w:tblPr>
      <w:tblGrid>
        <w:gridCol w:w="1562"/>
        <w:gridCol w:w="1948"/>
        <w:gridCol w:w="1762"/>
        <w:gridCol w:w="5545"/>
        <w:gridCol w:w="1907"/>
      </w:tblGrid>
      <w:tr w:rsidR="00E73F8B" w:rsidRPr="00F46001" w:rsidTr="00B5007A">
        <w:trPr>
          <w:cnfStyle w:val="100000000000" w:firstRow="1" w:lastRow="0" w:firstColumn="0" w:lastColumn="0" w:oddVBand="0" w:evenVBand="0" w:oddHBand="0" w:evenHBand="0" w:firstRowFirstColumn="0" w:firstRowLastColumn="0" w:lastRowFirstColumn="0" w:lastRowLastColumn="0"/>
          <w:trHeight w:val="1037"/>
          <w:tblHeader/>
        </w:trPr>
        <w:tc>
          <w:tcPr>
            <w:cnfStyle w:val="001000000000" w:firstRow="0" w:lastRow="0" w:firstColumn="1" w:lastColumn="0" w:oddVBand="0" w:evenVBand="0" w:oddHBand="0" w:evenHBand="0" w:firstRowFirstColumn="0" w:firstRowLastColumn="0" w:lastRowFirstColumn="0" w:lastRowLastColumn="0"/>
            <w:tcW w:w="156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E73F8B" w:rsidRPr="00F46001" w:rsidRDefault="00E73F8B" w:rsidP="00DF6D79">
            <w:pPr>
              <w:pStyle w:val="Caption"/>
              <w:rPr>
                <w:rFonts w:ascii="Calibri" w:eastAsia="Calibri" w:hAnsi="Calibri" w:cs="Times New Roman"/>
                <w:b/>
                <w:bCs w:val="0"/>
                <w:color w:val="auto"/>
              </w:rPr>
            </w:pPr>
            <w:r w:rsidRPr="00F46001">
              <w:rPr>
                <w:b/>
              </w:rPr>
              <w:t>Study ID</w:t>
            </w:r>
          </w:p>
          <w:p w:rsidR="00E73F8B" w:rsidRPr="00F46001" w:rsidRDefault="00E73F8B" w:rsidP="00DF6D79">
            <w:pPr>
              <w:pStyle w:val="Caption"/>
              <w:rPr>
                <w:rFonts w:ascii="Calibri" w:eastAsia="Calibri" w:hAnsi="Calibri" w:cs="Times New Roman"/>
                <w:b/>
                <w:bCs w:val="0"/>
                <w:color w:val="auto"/>
              </w:rPr>
            </w:pPr>
            <w:r w:rsidRPr="00F46001">
              <w:rPr>
                <w:b/>
              </w:rPr>
              <w:t>Study type</w:t>
            </w:r>
          </w:p>
          <w:p w:rsidR="00E73F8B" w:rsidRPr="00F46001" w:rsidRDefault="00E73F8B" w:rsidP="00DF6D79">
            <w:pPr>
              <w:pStyle w:val="Caption"/>
              <w:rPr>
                <w:rFonts w:ascii="Calibri" w:eastAsia="Calibri" w:hAnsi="Calibri" w:cs="Times New Roman"/>
                <w:b/>
                <w:bCs w:val="0"/>
                <w:color w:val="auto"/>
              </w:rPr>
            </w:pPr>
            <w:r w:rsidRPr="00F46001">
              <w:rPr>
                <w:b/>
              </w:rPr>
              <w:t>Location</w:t>
            </w:r>
          </w:p>
        </w:tc>
        <w:tc>
          <w:tcPr>
            <w:tcW w:w="194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E73F8B" w:rsidRPr="00F46001" w:rsidRDefault="00E73F8B" w:rsidP="00DF6D79">
            <w:pPr>
              <w:pStyle w:val="Caption"/>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bCs w:val="0"/>
                <w:color w:val="auto"/>
              </w:rPr>
            </w:pPr>
            <w:r w:rsidRPr="00F46001">
              <w:rPr>
                <w:b/>
              </w:rPr>
              <w:t>population</w:t>
            </w:r>
          </w:p>
        </w:tc>
        <w:tc>
          <w:tcPr>
            <w:tcW w:w="176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E73F8B" w:rsidRPr="00F46001" w:rsidRDefault="00E73F8B" w:rsidP="00DF6D79">
            <w:pPr>
              <w:pStyle w:val="Caption"/>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bCs w:val="0"/>
                <w:color w:val="auto"/>
              </w:rPr>
            </w:pPr>
            <w:r w:rsidRPr="00F46001">
              <w:rPr>
                <w:b/>
              </w:rPr>
              <w:t>Intervention</w:t>
            </w:r>
            <w:r w:rsidRPr="00F46001">
              <w:rPr>
                <w:b/>
              </w:rPr>
              <w:br/>
              <w:t>Comparator</w:t>
            </w:r>
          </w:p>
        </w:tc>
        <w:tc>
          <w:tcPr>
            <w:tcW w:w="554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E73F8B" w:rsidRPr="00F46001" w:rsidRDefault="00441A85" w:rsidP="00DF6D79">
            <w:pPr>
              <w:pStyle w:val="Caption"/>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bCs w:val="0"/>
                <w:color w:val="auto"/>
              </w:rPr>
            </w:pPr>
            <w:r>
              <w:rPr>
                <w:b/>
              </w:rPr>
              <w:t>Key o</w:t>
            </w:r>
            <w:r w:rsidR="00E73F8B" w:rsidRPr="00F46001">
              <w:rPr>
                <w:b/>
              </w:rPr>
              <w:t>utcomes</w:t>
            </w:r>
          </w:p>
        </w:tc>
        <w:tc>
          <w:tcPr>
            <w:tcW w:w="190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E73F8B" w:rsidRPr="00F46001" w:rsidRDefault="00E73F8B" w:rsidP="00DF6D79">
            <w:pPr>
              <w:pStyle w:val="Caption"/>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bCs w:val="0"/>
                <w:color w:val="auto"/>
              </w:rPr>
            </w:pPr>
            <w:r w:rsidRPr="00F46001">
              <w:rPr>
                <w:b/>
              </w:rPr>
              <w:t>Method</w:t>
            </w:r>
          </w:p>
        </w:tc>
      </w:tr>
      <w:tr w:rsidR="00E73F8B" w:rsidRPr="00D01057" w:rsidTr="00B5007A">
        <w:trPr>
          <w:cnfStyle w:val="000000100000" w:firstRow="0" w:lastRow="0" w:firstColumn="0" w:lastColumn="0" w:oddVBand="0" w:evenVBand="0" w:oddHBand="1" w:evenHBand="0" w:firstRowFirstColumn="0" w:firstRowLastColumn="0" w:lastRowFirstColumn="0" w:lastRowLastColumn="0"/>
          <w:trHeight w:val="1928"/>
        </w:trPr>
        <w:tc>
          <w:tcPr>
            <w:cnfStyle w:val="001000000000" w:firstRow="0" w:lastRow="0" w:firstColumn="1" w:lastColumn="0" w:oddVBand="0" w:evenVBand="0" w:oddHBand="0" w:evenHBand="0" w:firstRowFirstColumn="0" w:firstRowLastColumn="0" w:lastRowFirstColumn="0" w:lastRowLastColumn="0"/>
            <w:tcW w:w="1562" w:type="dxa"/>
            <w:tcBorders>
              <w:left w:val="none" w:sz="0" w:space="0" w:color="auto"/>
              <w:right w:val="none" w:sz="0" w:space="0" w:color="auto"/>
            </w:tcBorders>
            <w:shd w:val="clear" w:color="auto" w:fill="auto"/>
          </w:tcPr>
          <w:p w:rsidR="00E73F8B" w:rsidRPr="007F07E7" w:rsidRDefault="00E73F8B" w:rsidP="00DF6D79">
            <w:pPr>
              <w:pStyle w:val="Tablefont"/>
              <w:rPr>
                <w:rFonts w:ascii="Calibri" w:eastAsia="Calibri" w:hAnsi="Calibri" w:cs="Times New Roman"/>
                <w:b w:val="0"/>
                <w:bCs w:val="0"/>
                <w:color w:val="auto"/>
              </w:rPr>
            </w:pPr>
            <w:r w:rsidRPr="007F07E7">
              <w:rPr>
                <w:b w:val="0"/>
              </w:rPr>
              <w:t>Shibata et al. 2000</w:t>
            </w:r>
          </w:p>
          <w:p w:rsidR="00E73F8B" w:rsidRPr="007F07E7" w:rsidRDefault="00E73F8B" w:rsidP="00DF6D79">
            <w:pPr>
              <w:pStyle w:val="Tablefont"/>
              <w:rPr>
                <w:rFonts w:ascii="Calibri" w:eastAsia="Calibri" w:hAnsi="Calibri" w:cs="Times New Roman"/>
                <w:b w:val="0"/>
                <w:bCs w:val="0"/>
                <w:color w:val="auto"/>
              </w:rPr>
            </w:pPr>
            <w:r w:rsidRPr="007F07E7">
              <w:rPr>
                <w:b w:val="0"/>
              </w:rPr>
              <w:t>RCT</w:t>
            </w:r>
          </w:p>
        </w:tc>
        <w:tc>
          <w:tcPr>
            <w:tcW w:w="1948" w:type="dxa"/>
            <w:tcBorders>
              <w:left w:val="none" w:sz="0" w:space="0" w:color="auto"/>
              <w:right w:val="none" w:sz="0" w:space="0" w:color="auto"/>
            </w:tcBorders>
            <w:shd w:val="clear" w:color="auto" w:fill="auto"/>
          </w:tcPr>
          <w:p w:rsidR="00E73F8B" w:rsidRPr="007F07E7" w:rsidRDefault="00E73F8B" w:rsidP="00DF6D79">
            <w:pPr>
              <w:pStyle w:val="Tablefon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rPr>
            </w:pPr>
            <w:r w:rsidRPr="007F07E7">
              <w:t>30 patients with multiple metastatic CRC</w:t>
            </w:r>
          </w:p>
        </w:tc>
        <w:tc>
          <w:tcPr>
            <w:tcW w:w="1762" w:type="dxa"/>
            <w:tcBorders>
              <w:left w:val="none" w:sz="0" w:space="0" w:color="auto"/>
              <w:right w:val="none" w:sz="0" w:space="0" w:color="auto"/>
            </w:tcBorders>
            <w:shd w:val="clear" w:color="auto" w:fill="auto"/>
          </w:tcPr>
          <w:p w:rsidR="00E73F8B" w:rsidRPr="00D01057" w:rsidRDefault="00E73F8B" w:rsidP="00DF6D79">
            <w:pPr>
              <w:pStyle w:val="Tablefon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rPr>
            </w:pPr>
            <w:r w:rsidRPr="00D01057">
              <w:t>resection</w:t>
            </w:r>
          </w:p>
        </w:tc>
        <w:tc>
          <w:tcPr>
            <w:tcW w:w="5545" w:type="dxa"/>
            <w:tcBorders>
              <w:left w:val="none" w:sz="0" w:space="0" w:color="auto"/>
              <w:right w:val="none" w:sz="0" w:space="0" w:color="auto"/>
            </w:tcBorders>
            <w:shd w:val="clear" w:color="auto" w:fill="auto"/>
          </w:tcPr>
          <w:p w:rsidR="00E73F8B" w:rsidRPr="00D01057" w:rsidRDefault="00E73F8B" w:rsidP="00DF6D79">
            <w:pPr>
              <w:pStyle w:val="Tablefon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rPr>
            </w:pPr>
            <w:r w:rsidRPr="00D01057">
              <w:t>No statistically significant difference in 1-, 2- and 3-year survival rates between treatments. Statistically significant lower level of blood loss in MTA treatment.</w:t>
            </w:r>
          </w:p>
        </w:tc>
        <w:tc>
          <w:tcPr>
            <w:tcW w:w="1907" w:type="dxa"/>
            <w:tcBorders>
              <w:left w:val="none" w:sz="0" w:space="0" w:color="auto"/>
              <w:right w:val="none" w:sz="0" w:space="0" w:color="auto"/>
            </w:tcBorders>
            <w:shd w:val="clear" w:color="auto" w:fill="auto"/>
          </w:tcPr>
          <w:p w:rsidR="00E73F8B" w:rsidRPr="00D01057" w:rsidRDefault="00E73F8B" w:rsidP="00DF6D79">
            <w:pPr>
              <w:pStyle w:val="Tablefon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rPr>
            </w:pPr>
            <w:r w:rsidRPr="00D01057">
              <w:t>laparoscopic</w:t>
            </w:r>
          </w:p>
        </w:tc>
      </w:tr>
    </w:tbl>
    <w:p w:rsidR="00E73F8B" w:rsidRDefault="00E73F8B" w:rsidP="002B2CA5">
      <w:pPr>
        <w:pStyle w:val="Tablenotes"/>
        <w:rPr>
          <w:rFonts w:cs="Arial"/>
          <w:b/>
          <w:u w:val="single"/>
        </w:rPr>
      </w:pPr>
      <w:r>
        <w:t>CRC</w:t>
      </w:r>
      <w:r w:rsidR="00204C6A">
        <w:t xml:space="preserve"> </w:t>
      </w:r>
      <w:r>
        <w:t>=</w:t>
      </w:r>
      <w:r w:rsidR="00204C6A">
        <w:t xml:space="preserve"> </w:t>
      </w:r>
      <w:r>
        <w:t>colorectal cancer; MTA</w:t>
      </w:r>
      <w:r w:rsidR="00204C6A">
        <w:t xml:space="preserve"> </w:t>
      </w:r>
      <w:r>
        <w:t>=</w:t>
      </w:r>
      <w:r w:rsidRPr="00575225">
        <w:t xml:space="preserve"> microwave tissue ablation;</w:t>
      </w:r>
      <w:r>
        <w:t xml:space="preserve"> RCT</w:t>
      </w:r>
      <w:r w:rsidR="00204C6A">
        <w:t xml:space="preserve"> </w:t>
      </w:r>
      <w:r>
        <w:t>=</w:t>
      </w:r>
      <w:r w:rsidR="00204C6A">
        <w:t xml:space="preserve"> </w:t>
      </w:r>
      <w:r>
        <w:t>randomised controlled trial</w:t>
      </w:r>
      <w:r w:rsidRPr="00D01057">
        <w:rPr>
          <w:rFonts w:cs="Arial"/>
          <w:b/>
          <w:u w:val="single"/>
        </w:rPr>
        <w:t xml:space="preserve"> </w:t>
      </w:r>
    </w:p>
    <w:p w:rsidR="00C05498" w:rsidRPr="00C05498" w:rsidRDefault="00C05498" w:rsidP="002B2CA5">
      <w:pPr>
        <w:pStyle w:val="Tablecaption"/>
      </w:pPr>
      <w:bookmarkStart w:id="31" w:name="_Ref420666087"/>
      <w:r>
        <w:t xml:space="preserve">Table </w:t>
      </w:r>
      <w:r>
        <w:fldChar w:fldCharType="begin"/>
      </w:r>
      <w:r>
        <w:instrText xml:space="preserve"> SEQ Table \* ARABIC </w:instrText>
      </w:r>
      <w:r>
        <w:fldChar w:fldCharType="separate"/>
      </w:r>
      <w:r w:rsidR="00B60494">
        <w:rPr>
          <w:noProof/>
        </w:rPr>
        <w:t>7</w:t>
      </w:r>
      <w:r>
        <w:fldChar w:fldCharType="end"/>
      </w:r>
      <w:bookmarkEnd w:id="31"/>
      <w:r>
        <w:tab/>
      </w:r>
      <w:r w:rsidRPr="00D01057">
        <w:t>Other studies of interest</w:t>
      </w:r>
    </w:p>
    <w:tbl>
      <w:tblPr>
        <w:tblStyle w:val="LightShading"/>
        <w:tblW w:w="12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Other studies of interest"/>
        <w:tblDescription w:val="A summary of other studies, inlcuding evidence reviews by USA insurance companies and overseas guideline documents"/>
      </w:tblPr>
      <w:tblGrid>
        <w:gridCol w:w="1749"/>
        <w:gridCol w:w="1701"/>
        <w:gridCol w:w="1620"/>
        <w:gridCol w:w="7654"/>
      </w:tblGrid>
      <w:tr w:rsidR="00E73F8B" w:rsidRPr="00F46001" w:rsidTr="00B5007A">
        <w:trPr>
          <w:cnfStyle w:val="100000000000" w:firstRow="1" w:lastRow="0" w:firstColumn="0" w:lastColumn="0" w:oddVBand="0" w:evenVBand="0" w:oddHBand="0" w:evenHBand="0" w:firstRowFirstColumn="0" w:firstRowLastColumn="0" w:lastRowFirstColumn="0" w:lastRowLastColumn="0"/>
          <w:trHeight w:val="1037"/>
          <w:tblHeader/>
        </w:trPr>
        <w:tc>
          <w:tcPr>
            <w:cnfStyle w:val="001000000000" w:firstRow="0" w:lastRow="0" w:firstColumn="1" w:lastColumn="0" w:oddVBand="0" w:evenVBand="0" w:oddHBand="0" w:evenHBand="0" w:firstRowFirstColumn="0" w:firstRowLastColumn="0" w:lastRowFirstColumn="0" w:lastRowLastColumn="0"/>
            <w:tcW w:w="1749" w:type="dxa"/>
            <w:tcBorders>
              <w:top w:val="none" w:sz="0" w:space="0" w:color="auto"/>
              <w:left w:val="none" w:sz="0" w:space="0" w:color="auto"/>
              <w:bottom w:val="none" w:sz="0" w:space="0" w:color="auto"/>
              <w:right w:val="none" w:sz="0" w:space="0" w:color="auto"/>
            </w:tcBorders>
            <w:shd w:val="clear" w:color="auto" w:fill="D9D9D9" w:themeFill="background1" w:themeFillShade="D9"/>
            <w:hideMark/>
          </w:tcPr>
          <w:p w:rsidR="00E73F8B" w:rsidRPr="00F46001" w:rsidRDefault="00E73F8B" w:rsidP="00DF6D79">
            <w:pPr>
              <w:pStyle w:val="Caption"/>
              <w:rPr>
                <w:rFonts w:ascii="Calibri" w:eastAsia="Calibri" w:hAnsi="Calibri" w:cs="Times New Roman"/>
                <w:b/>
                <w:bCs w:val="0"/>
                <w:color w:val="auto"/>
              </w:rPr>
            </w:pPr>
            <w:r w:rsidRPr="00F46001">
              <w:rPr>
                <w:b/>
              </w:rPr>
              <w:t>Study ID</w:t>
            </w:r>
          </w:p>
          <w:p w:rsidR="00E73F8B" w:rsidRPr="00F46001" w:rsidRDefault="00E73F8B" w:rsidP="00DF6D79">
            <w:pPr>
              <w:pStyle w:val="Caption"/>
              <w:rPr>
                <w:rFonts w:ascii="Calibri" w:eastAsia="Calibri" w:hAnsi="Calibri" w:cs="Times New Roman"/>
                <w:b/>
                <w:bCs w:val="0"/>
                <w:color w:val="auto"/>
              </w:rPr>
            </w:pPr>
            <w:r w:rsidRPr="00F46001">
              <w:rPr>
                <w:b/>
              </w:rPr>
              <w:t>Study type</w:t>
            </w:r>
          </w:p>
          <w:p w:rsidR="00E73F8B" w:rsidRPr="00F46001" w:rsidRDefault="00E73F8B" w:rsidP="00DF6D79">
            <w:pPr>
              <w:pStyle w:val="Caption"/>
              <w:rPr>
                <w:rFonts w:ascii="Calibri" w:eastAsia="Calibri" w:hAnsi="Calibri" w:cs="Times New Roman"/>
                <w:b/>
                <w:bCs w:val="0"/>
                <w:color w:val="auto"/>
              </w:rPr>
            </w:pPr>
            <w:r w:rsidRPr="00F46001">
              <w:rPr>
                <w:b/>
              </w:rPr>
              <w:t>Location</w:t>
            </w:r>
          </w:p>
        </w:tc>
        <w:tc>
          <w:tcPr>
            <w:tcW w:w="1701" w:type="dxa"/>
            <w:tcBorders>
              <w:top w:val="none" w:sz="0" w:space="0" w:color="auto"/>
              <w:left w:val="none" w:sz="0" w:space="0" w:color="auto"/>
              <w:bottom w:val="none" w:sz="0" w:space="0" w:color="auto"/>
              <w:right w:val="none" w:sz="0" w:space="0" w:color="auto"/>
            </w:tcBorders>
            <w:shd w:val="clear" w:color="auto" w:fill="D9D9D9" w:themeFill="background1" w:themeFillShade="D9"/>
            <w:hideMark/>
          </w:tcPr>
          <w:p w:rsidR="00E73F8B" w:rsidRDefault="00E73F8B" w:rsidP="00DF6D79">
            <w:pPr>
              <w:pStyle w:val="Caption"/>
              <w:cnfStyle w:val="100000000000" w:firstRow="1" w:lastRow="0" w:firstColumn="0" w:lastColumn="0" w:oddVBand="0" w:evenVBand="0" w:oddHBand="0" w:evenHBand="0" w:firstRowFirstColumn="0" w:firstRowLastColumn="0" w:lastRowFirstColumn="0" w:lastRowLastColumn="0"/>
              <w:rPr>
                <w:b/>
              </w:rPr>
            </w:pPr>
            <w:r w:rsidRPr="00F46001">
              <w:rPr>
                <w:b/>
              </w:rPr>
              <w:t>Included studies</w:t>
            </w:r>
          </w:p>
          <w:p w:rsidR="00C5035B" w:rsidRPr="0045055E" w:rsidRDefault="00C5035B" w:rsidP="00C5035B">
            <w:pPr>
              <w:pStyle w:val="Caption"/>
              <w:cnfStyle w:val="100000000000" w:firstRow="1" w:lastRow="0" w:firstColumn="0" w:lastColumn="0" w:oddVBand="0" w:evenVBand="0" w:oddHBand="0" w:evenHBand="0" w:firstRowFirstColumn="0" w:firstRowLastColumn="0" w:lastRowFirstColumn="0" w:lastRowLastColumn="0"/>
              <w:rPr>
                <w:rFonts w:eastAsia="Calibri"/>
              </w:rPr>
            </w:pPr>
            <w:r>
              <w:t>Population</w:t>
            </w:r>
          </w:p>
        </w:tc>
        <w:tc>
          <w:tcPr>
            <w:tcW w:w="1620" w:type="dxa"/>
            <w:tcBorders>
              <w:top w:val="none" w:sz="0" w:space="0" w:color="auto"/>
              <w:left w:val="none" w:sz="0" w:space="0" w:color="auto"/>
              <w:bottom w:val="none" w:sz="0" w:space="0" w:color="auto"/>
              <w:right w:val="none" w:sz="0" w:space="0" w:color="auto"/>
            </w:tcBorders>
            <w:shd w:val="clear" w:color="auto" w:fill="D9D9D9" w:themeFill="background1" w:themeFillShade="D9"/>
            <w:hideMark/>
          </w:tcPr>
          <w:p w:rsidR="00E73F8B" w:rsidRPr="00F46001" w:rsidRDefault="00E73F8B" w:rsidP="00DF6D79">
            <w:pPr>
              <w:pStyle w:val="Caption"/>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bCs w:val="0"/>
                <w:color w:val="auto"/>
              </w:rPr>
            </w:pPr>
            <w:r w:rsidRPr="00F46001">
              <w:rPr>
                <w:b/>
              </w:rPr>
              <w:t>Intervention</w:t>
            </w:r>
            <w:r w:rsidRPr="00F46001">
              <w:rPr>
                <w:b/>
              </w:rPr>
              <w:br/>
              <w:t>Comparator</w:t>
            </w:r>
          </w:p>
        </w:tc>
        <w:tc>
          <w:tcPr>
            <w:tcW w:w="7654" w:type="dxa"/>
            <w:tcBorders>
              <w:top w:val="none" w:sz="0" w:space="0" w:color="auto"/>
              <w:left w:val="none" w:sz="0" w:space="0" w:color="auto"/>
              <w:bottom w:val="none" w:sz="0" w:space="0" w:color="auto"/>
              <w:right w:val="none" w:sz="0" w:space="0" w:color="auto"/>
            </w:tcBorders>
            <w:shd w:val="clear" w:color="auto" w:fill="D9D9D9" w:themeFill="background1" w:themeFillShade="D9"/>
            <w:hideMark/>
          </w:tcPr>
          <w:p w:rsidR="00E73F8B" w:rsidRPr="00F46001" w:rsidRDefault="00E73F8B" w:rsidP="00441A85">
            <w:pPr>
              <w:pStyle w:val="Caption"/>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bCs w:val="0"/>
                <w:color w:val="auto"/>
              </w:rPr>
            </w:pPr>
            <w:r w:rsidRPr="00F46001">
              <w:rPr>
                <w:b/>
              </w:rPr>
              <w:t xml:space="preserve">Key </w:t>
            </w:r>
            <w:r w:rsidR="00441A85">
              <w:rPr>
                <w:b/>
              </w:rPr>
              <w:t>o</w:t>
            </w:r>
            <w:r w:rsidRPr="00F46001">
              <w:rPr>
                <w:b/>
              </w:rPr>
              <w:t>utcomes</w:t>
            </w:r>
          </w:p>
        </w:tc>
      </w:tr>
      <w:tr w:rsidR="00E73F8B" w:rsidRPr="00D01057" w:rsidTr="00B5007A">
        <w:trPr>
          <w:cnfStyle w:val="000000100000" w:firstRow="0" w:lastRow="0" w:firstColumn="0" w:lastColumn="0" w:oddVBand="0" w:evenVBand="0" w:oddHBand="1" w:evenHBand="0" w:firstRowFirstColumn="0" w:firstRowLastColumn="0" w:lastRowFirstColumn="0" w:lastRowLastColumn="0"/>
          <w:trHeight w:val="2147"/>
        </w:trPr>
        <w:tc>
          <w:tcPr>
            <w:cnfStyle w:val="001000000000" w:firstRow="0" w:lastRow="0" w:firstColumn="1" w:lastColumn="0" w:oddVBand="0" w:evenVBand="0" w:oddHBand="0" w:evenHBand="0" w:firstRowFirstColumn="0" w:firstRowLastColumn="0" w:lastRowFirstColumn="0" w:lastRowLastColumn="0"/>
            <w:tcW w:w="1749" w:type="dxa"/>
            <w:tcBorders>
              <w:left w:val="none" w:sz="0" w:space="0" w:color="auto"/>
              <w:right w:val="none" w:sz="0" w:space="0" w:color="auto"/>
            </w:tcBorders>
            <w:shd w:val="clear" w:color="auto" w:fill="auto"/>
          </w:tcPr>
          <w:p w:rsidR="00E73F8B" w:rsidRPr="007F07E7" w:rsidRDefault="00E73F8B" w:rsidP="00DF6D79">
            <w:pPr>
              <w:pStyle w:val="Tablefont"/>
              <w:rPr>
                <w:rFonts w:ascii="Calibri" w:eastAsia="Calibri" w:hAnsi="Calibri" w:cs="Times New Roman"/>
                <w:b w:val="0"/>
                <w:bCs w:val="0"/>
                <w:color w:val="auto"/>
                <w:lang w:eastAsia="en-AU"/>
              </w:rPr>
            </w:pPr>
            <w:r w:rsidRPr="007F07E7">
              <w:rPr>
                <w:b w:val="0"/>
                <w:lang w:eastAsia="en-AU"/>
              </w:rPr>
              <w:t>Blue Cross Blue Shield 2013</w:t>
            </w:r>
            <w:r w:rsidRPr="007F07E7">
              <w:rPr>
                <w:b w:val="0"/>
                <w:lang w:eastAsia="en-AU"/>
              </w:rPr>
              <w:br/>
              <w:t>Review</w:t>
            </w:r>
            <w:r w:rsidRPr="007F07E7">
              <w:rPr>
                <w:b w:val="0"/>
                <w:lang w:eastAsia="en-AU"/>
              </w:rPr>
              <w:br/>
              <w:t>USA</w:t>
            </w:r>
          </w:p>
        </w:tc>
        <w:tc>
          <w:tcPr>
            <w:tcW w:w="1701" w:type="dxa"/>
            <w:tcBorders>
              <w:left w:val="none" w:sz="0" w:space="0" w:color="auto"/>
              <w:right w:val="none" w:sz="0" w:space="0" w:color="auto"/>
            </w:tcBorders>
            <w:shd w:val="clear" w:color="auto" w:fill="auto"/>
          </w:tcPr>
          <w:p w:rsidR="00E73F8B" w:rsidRPr="007F07E7" w:rsidRDefault="00E73F8B" w:rsidP="00DF6D79">
            <w:pPr>
              <w:pStyle w:val="Tablefon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lang w:eastAsia="en-AU"/>
              </w:rPr>
            </w:pPr>
            <w:r w:rsidRPr="007F07E7">
              <w:rPr>
                <w:lang w:eastAsia="en-AU"/>
              </w:rPr>
              <w:t>2 level I, 1 level II, 2 level III-2 and 4 level IV (9 studies in total) including patients with HCC only</w:t>
            </w:r>
          </w:p>
        </w:tc>
        <w:tc>
          <w:tcPr>
            <w:tcW w:w="1620" w:type="dxa"/>
            <w:tcBorders>
              <w:left w:val="none" w:sz="0" w:space="0" w:color="auto"/>
              <w:right w:val="none" w:sz="0" w:space="0" w:color="auto"/>
            </w:tcBorders>
            <w:shd w:val="clear" w:color="auto" w:fill="auto"/>
          </w:tcPr>
          <w:p w:rsidR="00E73F8B" w:rsidRPr="00D01057" w:rsidRDefault="00E73F8B" w:rsidP="00DF6D79">
            <w:pPr>
              <w:pStyle w:val="Tablefon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lang w:eastAsia="en-AU"/>
              </w:rPr>
            </w:pPr>
            <w:r w:rsidRPr="00D01057">
              <w:rPr>
                <w:lang w:eastAsia="en-AU"/>
              </w:rPr>
              <w:t>For the 1 level II and the 2 level III-2 studies the comparator was RFA</w:t>
            </w:r>
          </w:p>
        </w:tc>
        <w:tc>
          <w:tcPr>
            <w:tcW w:w="7654" w:type="dxa"/>
            <w:tcBorders>
              <w:left w:val="none" w:sz="0" w:space="0" w:color="auto"/>
              <w:right w:val="none" w:sz="0" w:space="0" w:color="auto"/>
            </w:tcBorders>
            <w:shd w:val="clear" w:color="auto" w:fill="auto"/>
          </w:tcPr>
          <w:p w:rsidR="00E73F8B" w:rsidRPr="00D01057" w:rsidRDefault="00E73F8B" w:rsidP="00DF6D79">
            <w:pPr>
              <w:pStyle w:val="Tablefon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lang w:eastAsia="en-AU"/>
              </w:rPr>
            </w:pPr>
            <w:r w:rsidRPr="00D01057">
              <w:rPr>
                <w:rFonts w:eastAsia="Times New Roman"/>
                <w:lang w:eastAsia="en-AU"/>
              </w:rPr>
              <w:t>The RCT comparing RFA to MTA reported no significant differences between the techniques in the rate of untreated disease during follow-up or major complication rate. The number of treatment sessions required per nodule was significantly lower in the RFA group; however the treatment time per session was significantly higher than for MTA. One of the non-randomised comparative studies (MTA versus RFA) reported no significant differences between MTA and RFA for complete ablation, local tumour recurrence, major complications or disease-free survival at 1, 2 and 3 years. The other reported no significant differences in tumour ablation volumes between MTA and RFA but that operative times were shorter in the MTA group. One of the level IV studies reported that a significantly higher rate of major complications and more ablation sessions were experienced when a non-cooled shaft antenna was used than when newer technology involving cooled-shaft antennas were used.</w:t>
            </w:r>
          </w:p>
        </w:tc>
      </w:tr>
      <w:tr w:rsidR="00E73F8B" w:rsidRPr="00D01057" w:rsidTr="00B5007A">
        <w:trPr>
          <w:trHeight w:val="1219"/>
        </w:trPr>
        <w:tc>
          <w:tcPr>
            <w:cnfStyle w:val="001000000000" w:firstRow="0" w:lastRow="0" w:firstColumn="1" w:lastColumn="0" w:oddVBand="0" w:evenVBand="0" w:oddHBand="0" w:evenHBand="0" w:firstRowFirstColumn="0" w:firstRowLastColumn="0" w:lastRowFirstColumn="0" w:lastRowLastColumn="0"/>
            <w:tcW w:w="1749" w:type="dxa"/>
            <w:shd w:val="clear" w:color="auto" w:fill="auto"/>
          </w:tcPr>
          <w:p w:rsidR="00E73F8B" w:rsidRPr="007F07E7" w:rsidRDefault="00E73F8B" w:rsidP="00DF6D79">
            <w:pPr>
              <w:pStyle w:val="Tablefont"/>
              <w:rPr>
                <w:rFonts w:ascii="Calibri" w:eastAsia="Calibri" w:hAnsi="Calibri" w:cs="Times New Roman"/>
                <w:b w:val="0"/>
                <w:bCs w:val="0"/>
                <w:color w:val="auto"/>
                <w:lang w:eastAsia="en-AU"/>
              </w:rPr>
            </w:pPr>
            <w:r w:rsidRPr="007F07E7">
              <w:rPr>
                <w:b w:val="0"/>
                <w:lang w:eastAsia="en-AU"/>
              </w:rPr>
              <w:lastRenderedPageBreak/>
              <w:t>Liang et al. 2013</w:t>
            </w:r>
          </w:p>
          <w:p w:rsidR="00E73F8B" w:rsidRPr="007F07E7" w:rsidRDefault="00E73F8B" w:rsidP="00DF6D79">
            <w:pPr>
              <w:pStyle w:val="Tablefont"/>
              <w:rPr>
                <w:rFonts w:ascii="Calibri" w:eastAsia="Calibri" w:hAnsi="Calibri" w:cs="Times New Roman"/>
                <w:b w:val="0"/>
                <w:bCs w:val="0"/>
                <w:color w:val="auto"/>
                <w:lang w:eastAsia="en-AU"/>
              </w:rPr>
            </w:pPr>
            <w:r w:rsidRPr="007F07E7">
              <w:rPr>
                <w:b w:val="0"/>
                <w:lang w:eastAsia="en-AU"/>
              </w:rPr>
              <w:t>Guidelines</w:t>
            </w:r>
          </w:p>
          <w:p w:rsidR="00E73F8B" w:rsidRPr="007F07E7" w:rsidRDefault="00E73F8B" w:rsidP="00DF6D79">
            <w:pPr>
              <w:pStyle w:val="Tablefont"/>
              <w:rPr>
                <w:rFonts w:ascii="Calibri" w:eastAsia="Calibri" w:hAnsi="Calibri" w:cs="Times New Roman"/>
                <w:b w:val="0"/>
                <w:bCs w:val="0"/>
                <w:color w:val="auto"/>
                <w:lang w:eastAsia="en-AU"/>
              </w:rPr>
            </w:pPr>
            <w:r w:rsidRPr="007F07E7">
              <w:rPr>
                <w:b w:val="0"/>
                <w:lang w:eastAsia="en-AU"/>
              </w:rPr>
              <w:t>China</w:t>
            </w:r>
          </w:p>
        </w:tc>
        <w:tc>
          <w:tcPr>
            <w:tcW w:w="1701" w:type="dxa"/>
            <w:shd w:val="clear" w:color="auto" w:fill="auto"/>
          </w:tcPr>
          <w:p w:rsidR="00E73F8B" w:rsidRPr="007F07E7" w:rsidRDefault="00E73F8B" w:rsidP="00DF6D79">
            <w:pPr>
              <w:pStyle w:val="Tablefon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lang w:eastAsia="en-AU"/>
              </w:rPr>
            </w:pPr>
            <w:r w:rsidRPr="007F07E7">
              <w:rPr>
                <w:lang w:eastAsia="en-AU"/>
              </w:rPr>
              <w:t>NR</w:t>
            </w:r>
          </w:p>
        </w:tc>
        <w:tc>
          <w:tcPr>
            <w:tcW w:w="1620" w:type="dxa"/>
            <w:shd w:val="clear" w:color="auto" w:fill="auto"/>
          </w:tcPr>
          <w:p w:rsidR="00E73F8B" w:rsidRPr="00D01057" w:rsidRDefault="00E73F8B" w:rsidP="00DF6D79">
            <w:pPr>
              <w:pStyle w:val="Tablefon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lang w:eastAsia="en-AU"/>
              </w:rPr>
            </w:pPr>
            <w:r w:rsidRPr="00D01057">
              <w:rPr>
                <w:lang w:eastAsia="en-AU"/>
              </w:rPr>
              <w:t>NR</w:t>
            </w:r>
          </w:p>
        </w:tc>
        <w:tc>
          <w:tcPr>
            <w:tcW w:w="7654" w:type="dxa"/>
            <w:shd w:val="clear" w:color="auto" w:fill="auto"/>
          </w:tcPr>
          <w:p w:rsidR="00E73F8B" w:rsidRPr="00D01057" w:rsidRDefault="00E73F8B" w:rsidP="00DF6D79">
            <w:pPr>
              <w:pStyle w:val="Tablefon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en-AU"/>
              </w:rPr>
            </w:pPr>
            <w:r w:rsidRPr="00D01057">
              <w:rPr>
                <w:rFonts w:eastAsia="Times New Roman"/>
                <w:lang w:eastAsia="en-AU"/>
              </w:rPr>
              <w:t xml:space="preserve">This article outlines the first CPG </w:t>
            </w:r>
            <w:r w:rsidRPr="00D01057">
              <w:rPr>
                <w:rFonts w:eastAsia="Times New Roman"/>
                <w:lang w:val="en" w:eastAsia="en-AU"/>
              </w:rPr>
              <w:t>ultrasound-guided percutaneous microwave ablation therapy for liver cancer. Describes MTA mechanism, techniques, equipment, indications, contraindications, patient preparation and aftercare, combined treatment with other modalities, follow-up and assessment of therapeutic efficacy.</w:t>
            </w:r>
          </w:p>
        </w:tc>
      </w:tr>
      <w:tr w:rsidR="00E73F8B" w:rsidRPr="00D01057" w:rsidTr="00B5007A">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749" w:type="dxa"/>
            <w:tcBorders>
              <w:left w:val="none" w:sz="0" w:space="0" w:color="auto"/>
              <w:right w:val="none" w:sz="0" w:space="0" w:color="auto"/>
            </w:tcBorders>
            <w:shd w:val="clear" w:color="auto" w:fill="auto"/>
          </w:tcPr>
          <w:p w:rsidR="00E73F8B" w:rsidRPr="007F07E7" w:rsidRDefault="00E73F8B" w:rsidP="00DF6D79">
            <w:pPr>
              <w:pStyle w:val="Tablefont"/>
              <w:rPr>
                <w:rFonts w:ascii="Calibri" w:eastAsia="Times New Roman" w:hAnsi="Calibri" w:cs="Times New Roman"/>
                <w:b w:val="0"/>
                <w:bCs w:val="0"/>
                <w:color w:val="auto"/>
                <w:lang w:eastAsia="en-AU"/>
              </w:rPr>
            </w:pPr>
            <w:r w:rsidRPr="007F07E7">
              <w:rPr>
                <w:rFonts w:eastAsia="Times New Roman"/>
                <w:b w:val="0"/>
                <w:lang w:eastAsia="en-AU"/>
              </w:rPr>
              <w:t>Blue Cross Blue Shield 2012</w:t>
            </w:r>
            <w:r w:rsidRPr="007F07E7">
              <w:rPr>
                <w:rFonts w:eastAsia="Times New Roman"/>
                <w:b w:val="0"/>
                <w:lang w:eastAsia="en-AU"/>
              </w:rPr>
              <w:br/>
            </w:r>
            <w:r w:rsidRPr="007F07E7">
              <w:rPr>
                <w:b w:val="0"/>
                <w:lang w:eastAsia="en-AU"/>
              </w:rPr>
              <w:t>Review</w:t>
            </w:r>
            <w:r w:rsidRPr="007F07E7">
              <w:rPr>
                <w:rFonts w:eastAsia="Times New Roman"/>
                <w:b w:val="0"/>
                <w:lang w:eastAsia="en-AU"/>
              </w:rPr>
              <w:br/>
              <w:t>USA</w:t>
            </w:r>
          </w:p>
        </w:tc>
        <w:tc>
          <w:tcPr>
            <w:tcW w:w="1701" w:type="dxa"/>
            <w:tcBorders>
              <w:left w:val="none" w:sz="0" w:space="0" w:color="auto"/>
              <w:right w:val="none" w:sz="0" w:space="0" w:color="auto"/>
            </w:tcBorders>
            <w:shd w:val="clear" w:color="auto" w:fill="auto"/>
          </w:tcPr>
          <w:p w:rsidR="00E73F8B" w:rsidRPr="00D01057" w:rsidRDefault="00E73F8B" w:rsidP="00DF6D79">
            <w:pPr>
              <w:pStyle w:val="Tablefon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eastAsia="en-AU"/>
              </w:rPr>
            </w:pPr>
            <w:r w:rsidRPr="00D01057">
              <w:rPr>
                <w:rFonts w:eastAsia="Times New Roman"/>
                <w:lang w:eastAsia="en-AU"/>
              </w:rPr>
              <w:t>6 level I, II and IV studies on patients with CRC only</w:t>
            </w:r>
          </w:p>
        </w:tc>
        <w:tc>
          <w:tcPr>
            <w:tcW w:w="1620" w:type="dxa"/>
            <w:tcBorders>
              <w:left w:val="none" w:sz="0" w:space="0" w:color="auto"/>
              <w:right w:val="none" w:sz="0" w:space="0" w:color="auto"/>
            </w:tcBorders>
            <w:shd w:val="clear" w:color="auto" w:fill="auto"/>
          </w:tcPr>
          <w:p w:rsidR="00E73F8B" w:rsidRPr="00D01057" w:rsidRDefault="00E73F8B" w:rsidP="00DF6D79">
            <w:pPr>
              <w:pStyle w:val="Tablefon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eastAsia="en-AU"/>
              </w:rPr>
            </w:pPr>
            <w:r w:rsidRPr="00D01057">
              <w:rPr>
                <w:rFonts w:eastAsia="Times New Roman"/>
                <w:lang w:eastAsia="en-AU"/>
              </w:rPr>
              <w:t>MTA v RFA</w:t>
            </w:r>
          </w:p>
        </w:tc>
        <w:tc>
          <w:tcPr>
            <w:tcW w:w="7654" w:type="dxa"/>
            <w:tcBorders>
              <w:left w:val="none" w:sz="0" w:space="0" w:color="auto"/>
              <w:right w:val="none" w:sz="0" w:space="0" w:color="auto"/>
            </w:tcBorders>
            <w:shd w:val="clear" w:color="auto" w:fill="auto"/>
          </w:tcPr>
          <w:p w:rsidR="00E73F8B" w:rsidRPr="00D01057" w:rsidRDefault="00E73F8B" w:rsidP="00DF6D79">
            <w:pPr>
              <w:pStyle w:val="Tablefon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eastAsia="en-AU"/>
              </w:rPr>
            </w:pPr>
            <w:r w:rsidRPr="00D01057">
              <w:rPr>
                <w:rFonts w:eastAsia="Times New Roman"/>
                <w:lang w:eastAsia="en-AU"/>
              </w:rPr>
              <w:t>One of the three systematic reviews reported results for liver metastases separately. This review, which included 13 studies with a total of 406 patients, reported mean survival rate of 73%, 30% and 16% at 1-, 3- and 5- years respectively. The authors of this systematic review recognized the limitations in the available evidence base but felt survival rates following MTA were favourable in comparison to palliati</w:t>
            </w:r>
            <w:r>
              <w:rPr>
                <w:rFonts w:eastAsia="Times New Roman"/>
                <w:lang w:eastAsia="en-AU"/>
              </w:rPr>
              <w:t>ve chemotherapy alone. The RCT*</w:t>
            </w:r>
            <w:r w:rsidRPr="00D01057">
              <w:rPr>
                <w:rFonts w:eastAsia="Times New Roman"/>
                <w:lang w:eastAsia="en-AU"/>
              </w:rPr>
              <w:t xml:space="preserve"> found non-significant differences in survival rates and mean disease-free survival. Intra</w:t>
            </w:r>
            <w:r w:rsidR="00360388">
              <w:rPr>
                <w:rFonts w:eastAsia="Times New Roman"/>
                <w:lang w:eastAsia="en-AU"/>
              </w:rPr>
              <w:t>-</w:t>
            </w:r>
            <w:r w:rsidRPr="00D01057">
              <w:rPr>
                <w:rFonts w:eastAsia="Times New Roman"/>
                <w:lang w:eastAsia="en-AU"/>
              </w:rPr>
              <w:t>operative blood loss and the need for blood transfusion were significantly lower in the MTA group compared with the resection group where 6 patients required blood transfusion. Two case series studies, one retrospective (n=39) the other prospective (n=100), reported high rates of complete ablation and low rates of major complications.</w:t>
            </w:r>
          </w:p>
        </w:tc>
      </w:tr>
      <w:tr w:rsidR="00E73F8B" w:rsidRPr="00D01057" w:rsidTr="00B5007A">
        <w:trPr>
          <w:trHeight w:val="1362"/>
        </w:trPr>
        <w:tc>
          <w:tcPr>
            <w:cnfStyle w:val="001000000000" w:firstRow="0" w:lastRow="0" w:firstColumn="1" w:lastColumn="0" w:oddVBand="0" w:evenVBand="0" w:oddHBand="0" w:evenHBand="0" w:firstRowFirstColumn="0" w:firstRowLastColumn="0" w:lastRowFirstColumn="0" w:lastRowLastColumn="0"/>
            <w:tcW w:w="1749" w:type="dxa"/>
            <w:shd w:val="clear" w:color="auto" w:fill="auto"/>
          </w:tcPr>
          <w:p w:rsidR="00E73F8B" w:rsidRPr="007F07E7" w:rsidRDefault="00E73F8B" w:rsidP="00DF6D79">
            <w:pPr>
              <w:pStyle w:val="Tablefont"/>
              <w:rPr>
                <w:rFonts w:ascii="Calibri" w:eastAsia="Calibri" w:hAnsi="Calibri" w:cs="Times New Roman"/>
                <w:b w:val="0"/>
                <w:bCs w:val="0"/>
                <w:color w:val="auto"/>
                <w:lang w:eastAsia="en-AU"/>
              </w:rPr>
            </w:pPr>
            <w:r w:rsidRPr="007F07E7">
              <w:rPr>
                <w:rFonts w:eastAsia="Times New Roman"/>
                <w:b w:val="0"/>
                <w:lang w:eastAsia="en-AU"/>
              </w:rPr>
              <w:t>NICE 2011</w:t>
            </w:r>
            <w:r w:rsidRPr="007F07E7">
              <w:rPr>
                <w:rFonts w:eastAsia="Times New Roman"/>
                <w:b w:val="0"/>
                <w:lang w:eastAsia="en-AU"/>
              </w:rPr>
              <w:br/>
            </w:r>
            <w:r w:rsidRPr="007F07E7">
              <w:rPr>
                <w:b w:val="0"/>
                <w:lang w:eastAsia="en-AU"/>
              </w:rPr>
              <w:t>Guidelines</w:t>
            </w:r>
          </w:p>
          <w:p w:rsidR="00E73F8B" w:rsidRPr="007F07E7" w:rsidRDefault="00E73F8B" w:rsidP="00DF6D79">
            <w:pPr>
              <w:pStyle w:val="Tablefont"/>
              <w:rPr>
                <w:rFonts w:ascii="Calibri" w:eastAsia="Times New Roman" w:hAnsi="Calibri" w:cs="Times New Roman"/>
                <w:b w:val="0"/>
                <w:bCs w:val="0"/>
                <w:color w:val="auto"/>
                <w:lang w:eastAsia="en-AU"/>
              </w:rPr>
            </w:pPr>
            <w:r w:rsidRPr="007F07E7">
              <w:rPr>
                <w:rFonts w:eastAsia="Times New Roman"/>
                <w:b w:val="0"/>
                <w:lang w:eastAsia="en-AU"/>
              </w:rPr>
              <w:t>UK</w:t>
            </w:r>
          </w:p>
        </w:tc>
        <w:tc>
          <w:tcPr>
            <w:tcW w:w="1701" w:type="dxa"/>
            <w:shd w:val="clear" w:color="auto" w:fill="auto"/>
          </w:tcPr>
          <w:p w:rsidR="00E73F8B" w:rsidRPr="00D01057" w:rsidRDefault="00E73F8B" w:rsidP="00DF6D79">
            <w:pPr>
              <w:pStyle w:val="Tablefon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en-AU"/>
              </w:rPr>
            </w:pPr>
            <w:r w:rsidRPr="00D01057">
              <w:rPr>
                <w:rFonts w:eastAsia="Times New Roman"/>
                <w:lang w:eastAsia="en-AU"/>
              </w:rPr>
              <w:t xml:space="preserve">8 studies on secondary </w:t>
            </w:r>
            <w:r>
              <w:rPr>
                <w:rFonts w:eastAsia="Times New Roman"/>
                <w:lang w:eastAsia="en-AU"/>
              </w:rPr>
              <w:t>tumours</w:t>
            </w:r>
          </w:p>
        </w:tc>
        <w:tc>
          <w:tcPr>
            <w:tcW w:w="1620" w:type="dxa"/>
            <w:shd w:val="clear" w:color="auto" w:fill="auto"/>
          </w:tcPr>
          <w:p w:rsidR="00E73F8B" w:rsidRPr="00D01057" w:rsidRDefault="00E73F8B" w:rsidP="00DF6D79">
            <w:pPr>
              <w:pStyle w:val="Tablefon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en-AU"/>
              </w:rPr>
            </w:pPr>
            <w:r w:rsidRPr="00D01057">
              <w:rPr>
                <w:rFonts w:eastAsia="Times New Roman"/>
                <w:lang w:eastAsia="en-AU"/>
              </w:rPr>
              <w:t>MTA v resection</w:t>
            </w:r>
          </w:p>
        </w:tc>
        <w:tc>
          <w:tcPr>
            <w:tcW w:w="7654" w:type="dxa"/>
            <w:shd w:val="clear" w:color="auto" w:fill="auto"/>
          </w:tcPr>
          <w:p w:rsidR="00E73F8B" w:rsidRPr="00D01057" w:rsidRDefault="00E73F8B" w:rsidP="00DF6D79">
            <w:pPr>
              <w:pStyle w:val="Tablefon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en-AU"/>
              </w:rPr>
            </w:pPr>
            <w:r w:rsidRPr="00D01057">
              <w:rPr>
                <w:rFonts w:eastAsia="Times New Roman"/>
                <w:lang w:eastAsia="en-AU"/>
              </w:rPr>
              <w:t>Survival and tumour response were measured. In the one RCT, disease-free survival was 11.3 months and 13.3 months in the MTA and resection groups, respectively (p=0.47).Tumour response, measured by mean ablation diameter was significantly greater following MTA than RFA.</w:t>
            </w:r>
          </w:p>
        </w:tc>
      </w:tr>
    </w:tbl>
    <w:p w:rsidR="00E73F8B" w:rsidRPr="00D01057" w:rsidRDefault="00E73F8B" w:rsidP="002B2CA5">
      <w:pPr>
        <w:pStyle w:val="Tablenotes"/>
      </w:pPr>
      <w:r>
        <w:t>*</w:t>
      </w:r>
      <w:r w:rsidRPr="0064612E">
        <w:t>Shibata et al. 2000; CPG</w:t>
      </w:r>
      <w:r w:rsidR="007A00C4">
        <w:t xml:space="preserve"> </w:t>
      </w:r>
      <w:r w:rsidRPr="0064612E">
        <w:t>=</w:t>
      </w:r>
      <w:r w:rsidR="007A00C4">
        <w:t xml:space="preserve"> </w:t>
      </w:r>
      <w:r w:rsidRPr="0064612E">
        <w:t>clinical practice guidelines;</w:t>
      </w:r>
      <w:r>
        <w:t xml:space="preserve"> CRC</w:t>
      </w:r>
      <w:r w:rsidR="007A00C4">
        <w:t xml:space="preserve"> </w:t>
      </w:r>
      <w:r>
        <w:t>=</w:t>
      </w:r>
      <w:r w:rsidR="007A00C4">
        <w:t xml:space="preserve"> </w:t>
      </w:r>
      <w:r>
        <w:t>colorectal cancer; HCC</w:t>
      </w:r>
      <w:r w:rsidR="007A00C4">
        <w:t xml:space="preserve"> </w:t>
      </w:r>
      <w:r>
        <w:t>=</w:t>
      </w:r>
      <w:r w:rsidR="007A00C4">
        <w:t xml:space="preserve"> </w:t>
      </w:r>
      <w:r>
        <w:t>hepatocellular carcinoma; MTA</w:t>
      </w:r>
      <w:r w:rsidR="007A00C4">
        <w:t xml:space="preserve"> </w:t>
      </w:r>
      <w:r>
        <w:t>=</w:t>
      </w:r>
      <w:r w:rsidRPr="00575225">
        <w:t xml:space="preserve"> microwave tissue ablation;</w:t>
      </w:r>
      <w:r>
        <w:t xml:space="preserve"> NR</w:t>
      </w:r>
      <w:r w:rsidR="007A00C4">
        <w:t xml:space="preserve"> </w:t>
      </w:r>
      <w:r>
        <w:t>=</w:t>
      </w:r>
      <w:r w:rsidR="007A00C4">
        <w:t xml:space="preserve"> </w:t>
      </w:r>
      <w:r>
        <w:t>not reported; RCT</w:t>
      </w:r>
      <w:r w:rsidR="007A00C4">
        <w:t xml:space="preserve"> </w:t>
      </w:r>
      <w:r>
        <w:t>=</w:t>
      </w:r>
      <w:r w:rsidR="007A00C4">
        <w:t xml:space="preserve"> </w:t>
      </w:r>
      <w:r>
        <w:t xml:space="preserve">randomised controlled trial; </w:t>
      </w:r>
      <w:r w:rsidRPr="0064612E">
        <w:t>RFA</w:t>
      </w:r>
      <w:r w:rsidR="007A00C4">
        <w:t xml:space="preserve"> </w:t>
      </w:r>
      <w:r w:rsidRPr="0064612E">
        <w:t>=</w:t>
      </w:r>
      <w:r w:rsidR="007A00C4">
        <w:t xml:space="preserve"> </w:t>
      </w:r>
      <w:r w:rsidRPr="0064612E">
        <w:t>radiofrequency ablation;</w:t>
      </w:r>
      <w:r>
        <w:t xml:space="preserve"> UK</w:t>
      </w:r>
      <w:r w:rsidR="007A00C4">
        <w:t xml:space="preserve"> </w:t>
      </w:r>
      <w:r>
        <w:t>=</w:t>
      </w:r>
      <w:r w:rsidR="007A00C4">
        <w:t xml:space="preserve"> </w:t>
      </w:r>
      <w:r>
        <w:t>United Kingdom; USA</w:t>
      </w:r>
      <w:r w:rsidR="007A00C4">
        <w:t xml:space="preserve"> </w:t>
      </w:r>
      <w:r>
        <w:t>=</w:t>
      </w:r>
      <w:r w:rsidR="007A00C4">
        <w:t xml:space="preserve"> </w:t>
      </w:r>
      <w:r>
        <w:t>United States of America</w:t>
      </w:r>
      <w:r w:rsidRPr="00D01057">
        <w:t xml:space="preserve"> </w:t>
      </w:r>
      <w:r w:rsidRPr="00D01057">
        <w:br w:type="page"/>
      </w:r>
    </w:p>
    <w:p w:rsidR="00E73F8B" w:rsidRPr="00D01057" w:rsidRDefault="00E73F8B" w:rsidP="002B2CA5">
      <w:pPr>
        <w:pStyle w:val="Tablenotes"/>
        <w:sectPr w:rsidR="00E73F8B" w:rsidRPr="00D01057" w:rsidSect="002E6C1B">
          <w:pgSz w:w="16838" w:h="11906" w:orient="landscape"/>
          <w:pgMar w:top="1440" w:right="2804" w:bottom="1440" w:left="1440" w:header="708" w:footer="708" w:gutter="0"/>
          <w:cols w:space="708"/>
          <w:docGrid w:linePitch="360"/>
        </w:sectPr>
      </w:pPr>
    </w:p>
    <w:p w:rsidR="00E73F8B" w:rsidRPr="00D01057" w:rsidRDefault="00E73F8B" w:rsidP="00E73F8B">
      <w:pPr>
        <w:jc w:val="left"/>
      </w:pPr>
      <w:r w:rsidRPr="00D01057">
        <w:lastRenderedPageBreak/>
        <w:t>Eleven</w:t>
      </w:r>
      <w:r>
        <w:t xml:space="preserve"> systematic review</w:t>
      </w:r>
      <w:r w:rsidRPr="00D01057">
        <w:t>s were retrieved on primary, secondary or primary and secondary liver cancer</w:t>
      </w:r>
      <w:r>
        <w:t xml:space="preserve"> </w:t>
      </w:r>
      <w:r>
        <w:fldChar w:fldCharType="begin">
          <w:fldData xml:space="preserve">PEVuZE5vdGU+PENpdGU+PEF1dGhvcj5XZWlzPC9BdXRob3I+PFllYXI+MjAxMzwvWWVhcj48UmVj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</w:fldData>
        </w:fldChar>
      </w:r>
      <w:r w:rsidR="00172670">
        <w:instrText xml:space="preserve"> ADDIN EN.CITE </w:instrText>
      </w:r>
      <w:r w:rsidR="00172670">
        <w:fldChar w:fldCharType="begin">
          <w:fldData xml:space="preserve">PEVuZE5vdGU+PENpdGU+PEF1dGhvcj5XZWlzPC9BdXRob3I+PFllYXI+MjAxMzwvWWVhcj48UmVj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</w:fldData>
        </w:fldChar>
      </w:r>
      <w:r w:rsidR="00172670">
        <w:instrText xml:space="preserve"> ADDIN EN.CITE.DATA </w:instrText>
      </w:r>
      <w:r w:rsidR="00172670">
        <w:fldChar w:fldCharType="end"/>
      </w:r>
      <w:r>
        <w:fldChar w:fldCharType="separate"/>
      </w:r>
      <w:r>
        <w:rPr>
          <w:noProof/>
        </w:rPr>
        <w:t>(Bala et al. 2013; Bertot et al. 2011; Bhardwaj et al. 2010; Boutros et al. 2010; Erce and Parks 2003; Garcea et al. 2003; Lahat et al. 2014; Loveman et al. 2014; Ong et al. 2009; Pathak et al. 2011; Weis et al. 2013)</w:t>
      </w:r>
      <w:r>
        <w:fldChar w:fldCharType="end"/>
      </w:r>
      <w:r w:rsidRPr="00D01057">
        <w:t>. There is significant overlap between the systematic reviews</w:t>
      </w:r>
      <w:r w:rsidR="00914553">
        <w:t xml:space="preserve"> and most of the included studies were level III studies </w:t>
      </w:r>
      <w:r w:rsidR="00C85B4C">
        <w:fldChar w:fldCharType="begin"/>
      </w:r>
      <w:r w:rsidR="00C85B4C">
        <w:instrText xml:space="preserve"> ADDIN EN.CITE &lt;EndNote&gt;&lt;Cite&gt;&lt;Author&gt;NHMRC&lt;/Author&gt;&lt;Year&gt;2009&lt;/Year&gt;&lt;RecNum&gt;128&lt;/RecNum&gt;&lt;DisplayText&gt;(NHMRC 2009)&lt;/DisplayText&gt;&lt;record&gt;&lt;rec-number&gt;128&lt;/rec-number&gt;&lt;foreign-keys&gt;&lt;key app="EN" db-id="dadtwfzd5we2t6e5aw2v92d25detaaawse92" timestamp="1432868822"&gt;128&lt;/key&gt;&lt;/foreign-keys&gt;&lt;ref-type name="Web Page"&gt;12&lt;/ref-type&gt;&lt;contributors&gt;&lt;authors&gt;&lt;author&gt;NHMRC&lt;/author&gt;&lt;/authors&gt;&lt;/contributors&gt;&lt;titles&gt;&lt;title&gt;NHMRC levels of evidence and grades for recommendations for developers of guidelines&lt;/title&gt;&lt;/titles&gt;&lt;volume&gt;2014&lt;/volume&gt;&lt;number&gt;2 Decemeber&lt;/number&gt;&lt;dates&gt;&lt;year&gt;2009&lt;/year&gt;&lt;/dates&gt;&lt;pub-location&gt;Canberra&lt;/pub-location&gt;&lt;publisher&gt;NHMRC&lt;/publisher&gt;&lt;urls&gt;&lt;related-urls&gt;&lt;url&gt;http://www.nhmrc.gov.au/_files_nhmrc/file/guidelines/evidence_statement_form.pdf&lt;/url&gt;&lt;/related-urls&gt;&lt;/urls&gt;&lt;research-notes&gt;methods&lt;/research-notes&gt;&lt;/record&gt;&lt;/Cite&gt;&lt;/EndNote&gt;</w:instrText>
      </w:r>
      <w:r w:rsidR="00C85B4C">
        <w:fldChar w:fldCharType="separate"/>
      </w:r>
      <w:r w:rsidR="00C85B4C">
        <w:rPr>
          <w:noProof/>
        </w:rPr>
        <w:t>(NHMRC 2009)</w:t>
      </w:r>
      <w:r w:rsidR="00C85B4C">
        <w:fldChar w:fldCharType="end"/>
      </w:r>
      <w:r w:rsidRPr="00D01057">
        <w:t xml:space="preserve">. </w:t>
      </w:r>
    </w:p>
    <w:p w:rsidR="00E73F8B" w:rsidRPr="00D01057" w:rsidRDefault="00EC2F5C" w:rsidP="00E73F8B">
      <w:pPr>
        <w:jc w:val="left"/>
      </w:pPr>
      <w:r>
        <w:t>A total of t</w:t>
      </w:r>
      <w:r w:rsidR="00E73F8B" w:rsidRPr="00D01057">
        <w:t xml:space="preserve">wo RCTs were </w:t>
      </w:r>
      <w:r>
        <w:t xml:space="preserve">identified. </w:t>
      </w:r>
      <w:r w:rsidR="004940FB">
        <w:t>One</w:t>
      </w:r>
      <w:r w:rsidR="00E73F8B" w:rsidRPr="00D01057">
        <w:t xml:space="preserve"> </w:t>
      </w:r>
      <w:r>
        <w:t>included</w:t>
      </w:r>
      <w:r w:rsidR="00E73F8B" w:rsidRPr="00D01057">
        <w:t xml:space="preserve"> </w:t>
      </w:r>
      <w:r>
        <w:t>patients with HCC</w:t>
      </w:r>
      <w:r w:rsidR="00E73F8B" w:rsidRPr="00D01057">
        <w:t xml:space="preserve"> </w:t>
      </w:r>
      <w:r>
        <w:t xml:space="preserve"> and compared MTA to RFA </w:t>
      </w:r>
      <w:r>
        <w:fldChar w:fldCharType="begin">
          <w:fldData xml:space="preserve">PEVuZE5vdGU+PENpdGU+PEF1dGhvcj5TaGliYXRhPC9BdXRob3I+PFllYXI+MjAwMjwvWWVhcj48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</w:fldData>
        </w:fldChar>
      </w:r>
      <w:r w:rsidR="00C85B4C">
        <w:instrText xml:space="preserve"> ADDIN EN.CITE </w:instrText>
      </w:r>
      <w:r w:rsidR="00C85B4C">
        <w:fldChar w:fldCharType="begin">
          <w:fldData xml:space="preserve">PEVuZE5vdGU+PENpdGU+PEF1dGhvcj5TaGliYXRhPC9BdXRob3I+PFllYXI+MjAwMjwvWWVhcj48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</w:fldData>
        </w:fldChar>
      </w:r>
      <w:r w:rsidR="00C85B4C">
        <w:instrText xml:space="preserve"> ADDIN EN.CITE.DATA </w:instrText>
      </w:r>
      <w:r w:rsidR="00C85B4C">
        <w:fldChar w:fldCharType="end"/>
      </w:r>
      <w:r>
        <w:fldChar w:fldCharType="separate"/>
      </w:r>
      <w:r w:rsidR="00C85B4C">
        <w:rPr>
          <w:noProof/>
        </w:rPr>
        <w:t>(Shibata et al. 2002)</w:t>
      </w:r>
      <w:r>
        <w:fldChar w:fldCharType="end"/>
      </w:r>
      <w:r>
        <w:t>.The second RCT included</w:t>
      </w:r>
      <w:r w:rsidR="00E73F8B" w:rsidRPr="00D01057">
        <w:t xml:space="preserve"> </w:t>
      </w:r>
      <w:r>
        <w:t xml:space="preserve">patients with CRC </w:t>
      </w:r>
      <w:r w:rsidR="00E73F8B" w:rsidRPr="00D01057">
        <w:t xml:space="preserve">liver </w:t>
      </w:r>
      <w:r>
        <w:t>metastases and compared MTA to liver resection</w:t>
      </w:r>
      <w:r w:rsidR="00E73F8B" w:rsidRPr="00D01057">
        <w:t xml:space="preserve"> </w:t>
      </w:r>
      <w:r w:rsidR="00E73F8B">
        <w:fldChar w:fldCharType="begin"/>
      </w:r>
      <w:r w:rsidR="00C85B4C">
        <w:instrText xml:space="preserve"> ADDIN EN.CITE &lt;EndNote&gt;&lt;Cite&gt;&lt;Author&gt;Shibata&lt;/Author&gt;&lt;Year&gt;2000&lt;/Year&gt;&lt;RecNum&gt;30&lt;/RecNum&gt;&lt;DisplayText&gt;(Shibata et al. 2000)&lt;/DisplayText&gt;&lt;record&gt;&lt;rec-number&gt;30&lt;/rec-number&gt;&lt;foreign-keys&gt;&lt;key app="EN" db-id="dadtwfzd5we2t6e5aw2v92d25detaaawse92" timestamp="1431587211"&gt;30&lt;/key&gt;&lt;/foreign-keys&gt;&lt;ref-type name="Journal Article"&gt;17&lt;/ref-type&gt;&lt;contributors&gt;&lt;authors&gt;&lt;author&gt;Shibata, T.&lt;/author&gt;&lt;author&gt;Niinobu, T.&lt;/author&gt;&lt;author&gt;Ogata, N.&lt;/author&gt;&lt;author&gt;Takami, M.&lt;/author&gt;&lt;/authors&gt;&lt;/contributors&gt;&lt;auth-address&gt;Department of Surgery, Toyonaka Municipal Hospital, Osaka, Japan.&lt;/auth-address&gt;&lt;titles&gt;&lt;title&gt;Microwave coagulation therapy for multiple hepatic metastases from colorectal carcinoma&lt;/title&gt;&lt;secondary-title&gt;Cancer&lt;/secondary-title&gt;&lt;alt-title&gt;Cancer&lt;/alt-title&gt;&lt;/titles&gt;&lt;periodical&gt;&lt;full-title&gt;Cancer&lt;/full-title&gt;&lt;abbr-1&gt;Cancer&lt;/abbr-1&gt;&lt;/periodical&gt;&lt;alt-periodical&gt;&lt;full-title&gt;Cancer&lt;/full-title&gt;&lt;abbr-1&gt;Cancer&lt;/abbr-1&gt;&lt;/alt-periodical&gt;&lt;pages&gt;276-84&lt;/pages&gt;&lt;volume&gt;89&lt;/volume&gt;&lt;number&gt;2&lt;/number&gt;&lt;edition&gt;2000/08/05&lt;/edition&gt;&lt;keywords&gt;&lt;keyword&gt;Adult&lt;/keyword&gt;&lt;keyword&gt;Aged&lt;/keyword&gt;&lt;keyword&gt;Aged, 80 and over&lt;/keyword&gt;&lt;keyword&gt;Colorectal Neoplasms/blood/*pathology&lt;/keyword&gt;&lt;keyword&gt;Electrocoagulation/adverse effects/*methods&lt;/keyword&gt;&lt;keyword&gt;Female&lt;/keyword&gt;&lt;keyword&gt;Humans&lt;/keyword&gt;&lt;keyword&gt;Liver Neoplasms/blood/*secondary/*surgery&lt;/keyword&gt;&lt;keyword&gt;Male&lt;/keyword&gt;&lt;keyword&gt;Microwaves/adverse effects/*therapeutic use&lt;/keyword&gt;&lt;keyword&gt;Middle Aged&lt;/keyword&gt;&lt;keyword&gt;Survival Analysis&lt;/keyword&gt;&lt;/keywords&gt;&lt;dates&gt;&lt;year&gt;2000&lt;/year&gt;&lt;pub-dates&gt;&lt;date&gt;Jul 15&lt;/date&gt;&lt;/pub-dates&gt;&lt;/dates&gt;&lt;isbn&gt;0008-543X (Print)&amp;#xD;0008-543x&lt;/isbn&gt;&lt;accession-num&gt;10918156&lt;/accession-num&gt;&lt;urls&gt;&lt;/urls&gt;&lt;remote-database-provider&gt;NLM&lt;/remote-database-provider&gt;&lt;language&gt;eng&lt;/language&gt;&lt;/record&gt;&lt;/Cite&gt;&lt;/EndNote&gt;</w:instrText>
      </w:r>
      <w:r w:rsidR="00E73F8B">
        <w:fldChar w:fldCharType="separate"/>
      </w:r>
      <w:r w:rsidR="00C85B4C">
        <w:rPr>
          <w:noProof/>
        </w:rPr>
        <w:t>(Shibata et al. 2000)</w:t>
      </w:r>
      <w:r w:rsidR="00E73F8B">
        <w:fldChar w:fldCharType="end"/>
      </w:r>
      <w:r>
        <w:t>.</w:t>
      </w:r>
      <w:r w:rsidR="00E73F8B" w:rsidRPr="00D01057">
        <w:t xml:space="preserve"> </w:t>
      </w:r>
    </w:p>
    <w:p w:rsidR="00303F85" w:rsidRDefault="00303F85" w:rsidP="00303F85">
      <w:pPr>
        <w:jc w:val="left"/>
      </w:pPr>
      <w:r>
        <w:t>In addition to the controlled trials, t</w:t>
      </w:r>
      <w:r w:rsidR="00E73F8B" w:rsidRPr="00D01057">
        <w:t xml:space="preserve">he search </w:t>
      </w:r>
      <w:r>
        <w:t>identified</w:t>
      </w:r>
      <w:r w:rsidR="00E73F8B" w:rsidRPr="00D01057">
        <w:t xml:space="preserve"> 3</w:t>
      </w:r>
      <w:r w:rsidR="00E73F8B">
        <w:t>3</w:t>
      </w:r>
      <w:r w:rsidR="00E73F8B" w:rsidRPr="00D01057">
        <w:t xml:space="preserve"> </w:t>
      </w:r>
      <w:r>
        <w:t xml:space="preserve">potentially relevant </w:t>
      </w:r>
      <w:r w:rsidR="00EC2F5C">
        <w:t>non-randomised</w:t>
      </w:r>
      <w:r w:rsidR="00E73F8B" w:rsidRPr="00D01057">
        <w:t xml:space="preserve"> comparative </w:t>
      </w:r>
      <w:r w:rsidR="00E73F8B" w:rsidRPr="00814E58">
        <w:t xml:space="preserve">studies with </w:t>
      </w:r>
      <w:r w:rsidR="00EC2F5C">
        <w:t xml:space="preserve">patient numbers between </w:t>
      </w:r>
      <w:r w:rsidR="00E73F8B" w:rsidRPr="00814E58">
        <w:t xml:space="preserve">18 </w:t>
      </w:r>
      <w:r w:rsidR="00EC2F5C">
        <w:t>and</w:t>
      </w:r>
      <w:r w:rsidR="00E73F8B" w:rsidRPr="00814E58">
        <w:t xml:space="preserve"> 879 patients</w:t>
      </w:r>
      <w:r w:rsidR="00E73F8B">
        <w:t xml:space="preserve"> </w:t>
      </w:r>
      <w:r>
        <w:t>and 4</w:t>
      </w:r>
      <w:r w:rsidR="00206F5B">
        <w:t>4</w:t>
      </w:r>
      <w:r>
        <w:t xml:space="preserve"> potentially relevant single arm studies. These are listed in </w:t>
      </w:r>
      <w:r w:rsidR="00206F5B">
        <w:fldChar w:fldCharType="begin"/>
      </w:r>
      <w:r w:rsidR="00206F5B">
        <w:instrText xml:space="preserve"> REF _Ref420916643 \h </w:instrText>
      </w:r>
      <w:r w:rsidR="00206F5B">
        <w:fldChar w:fldCharType="separate"/>
      </w:r>
      <w:r w:rsidR="00B60494">
        <w:t>Appendix A: potentially relevant literature</w:t>
      </w:r>
      <w:r w:rsidR="00206F5B">
        <w:fldChar w:fldCharType="end"/>
      </w:r>
      <w:r>
        <w:t>.</w:t>
      </w:r>
    </w:p>
    <w:p w:rsidR="00E73F8B" w:rsidRDefault="00E73F8B" w:rsidP="00E73F8B">
      <w:r w:rsidRPr="00D01057">
        <w:t>Other studies of interest</w:t>
      </w:r>
      <w:r>
        <w:t xml:space="preserve"> include NICE </w:t>
      </w:r>
      <w:r w:rsidR="00C57897">
        <w:fldChar w:fldCharType="begin"/>
      </w:r>
      <w:r w:rsidR="00C57897">
        <w:instrText xml:space="preserve"> ADDIN EN.CITE &lt;EndNote&gt;&lt;Cite ExcludeAuth="1"&gt;&lt;Author&gt;NICE&lt;/Author&gt;&lt;Year&gt;2011&lt;/Year&gt;&lt;RecNum&gt;32&lt;/RecNum&gt;&lt;DisplayText&gt;(2011)&lt;/DisplayText&gt;&lt;record&gt;&lt;rec-number&gt;32&lt;/rec-number&gt;&lt;foreign-keys&gt;&lt;key app="EN" db-id="dadtwfzd5we2t6e5aw2v92d25detaaawse92" timestamp="1432094718"&gt;32&lt;/key&gt;&lt;/foreign-keys&gt;&lt;ref-type name="Web Page"&gt;12&lt;/ref-type&gt;&lt;contributors&gt;&lt;authors&gt;&lt;author&gt;NICE,&lt;/author&gt;&lt;/authors&gt;&lt;/contributors&gt;&lt;titles&gt;&lt;title&gt;NICE interventional procedure guidance [IPG406]: Microwave ablation for the treatment of liver metastases&lt;/title&gt;&lt;/titles&gt;&lt;volume&gt;2015&lt;/volume&gt;&lt;number&gt;20 May&lt;/number&gt;&lt;dates&gt;&lt;year&gt;2011&lt;/year&gt;&lt;/dates&gt;&lt;publisher&gt;NICE&lt;/publisher&gt;&lt;urls&gt;&lt;related-urls&gt;&lt;url&gt;https://www.nice.org.uk/guidance/ipg406&lt;/url&gt;&lt;/related-urls&gt;&lt;/urls&gt;&lt;/record&gt;&lt;/Cite&gt;&lt;/EndNote&gt;</w:instrText>
      </w:r>
      <w:r w:rsidR="00C57897">
        <w:fldChar w:fldCharType="separate"/>
      </w:r>
      <w:r w:rsidR="00C57897">
        <w:rPr>
          <w:noProof/>
        </w:rPr>
        <w:t>(2011)</w:t>
      </w:r>
      <w:r w:rsidR="00C57897">
        <w:fldChar w:fldCharType="end"/>
      </w:r>
      <w:r w:rsidR="00884208">
        <w:t xml:space="preserve">, a UK </w:t>
      </w:r>
      <w:r>
        <w:t>clinical practice guideline</w:t>
      </w:r>
      <w:r w:rsidR="00DF6D79">
        <w:t xml:space="preserve"> and an article by</w:t>
      </w:r>
      <w:r>
        <w:t xml:space="preserve"> Liang et al. </w:t>
      </w:r>
      <w:r>
        <w:fldChar w:fldCharType="begin">
          <w:fldData xml:space="preserve">PEVuZE5vdGU+PENpdGUgRXhjbHVkZUF1dGg9IjEiPjxBdXRob3I+TGlhbmc8L0F1dGhvcj48WWVh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</w:fldData>
        </w:fldChar>
      </w:r>
      <w:r w:rsidR="00172670">
        <w:instrText xml:space="preserve"> ADDIN EN.CITE </w:instrText>
      </w:r>
      <w:r w:rsidR="00172670">
        <w:fldChar w:fldCharType="begin">
          <w:fldData xml:space="preserve">PEVuZE5vdGU+PENpdGUgRXhjbHVkZUF1dGg9IjEiPjxBdXRob3I+TGlhbmc8L0F1dGhvcj48WWVh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</w:fldData>
        </w:fldChar>
      </w:r>
      <w:r w:rsidR="00172670">
        <w:instrText xml:space="preserve"> ADDIN EN.CITE.DATA </w:instrText>
      </w:r>
      <w:r w:rsidR="00172670">
        <w:fldChar w:fldCharType="end"/>
      </w:r>
      <w:r>
        <w:fldChar w:fldCharType="separate"/>
      </w:r>
      <w:r>
        <w:rPr>
          <w:noProof/>
        </w:rPr>
        <w:t>(2013)</w:t>
      </w:r>
      <w:r>
        <w:fldChar w:fldCharType="end"/>
      </w:r>
      <w:r>
        <w:t xml:space="preserve"> </w:t>
      </w:r>
      <w:r w:rsidR="00DF6D79">
        <w:t xml:space="preserve">which </w:t>
      </w:r>
      <w:r>
        <w:t>summarizes the firs</w:t>
      </w:r>
      <w:r w:rsidR="00DF6D79">
        <w:t>t clinical practice guideline</w:t>
      </w:r>
      <w:r>
        <w:t xml:space="preserve"> </w:t>
      </w:r>
      <w:r w:rsidRPr="005F71F3">
        <w:t xml:space="preserve">for ultrasound-guided percutaneous </w:t>
      </w:r>
      <w:r>
        <w:t xml:space="preserve">MTA from the </w:t>
      </w:r>
      <w:r w:rsidRPr="005F71F3">
        <w:t>Society of Chinese Interventional Ultrasound</w:t>
      </w:r>
      <w:r>
        <w:t>.</w:t>
      </w:r>
    </w:p>
    <w:p w:rsidR="00E73F8B" w:rsidRPr="00D01057" w:rsidRDefault="00E73F8B" w:rsidP="00870317">
      <w:r w:rsidRPr="00D01057">
        <w:t xml:space="preserve">As far as </w:t>
      </w:r>
      <w:r w:rsidR="002A6FEC" w:rsidRPr="00D01057">
        <w:t>generali</w:t>
      </w:r>
      <w:r w:rsidR="002A6FEC">
        <w:t>s</w:t>
      </w:r>
      <w:r w:rsidR="002A6FEC" w:rsidRPr="00D01057">
        <w:t xml:space="preserve">ability </w:t>
      </w:r>
      <w:r w:rsidRPr="00D01057">
        <w:t xml:space="preserve">of the trials to the Australian context, there </w:t>
      </w:r>
      <w:r w:rsidR="00DF0E07">
        <w:t>is no difference in the techniques used.</w:t>
      </w:r>
      <w:r w:rsidRPr="00D01057">
        <w:t xml:space="preserve"> There</w:t>
      </w:r>
      <w:r w:rsidR="0030253F">
        <w:t xml:space="preserve"> is; however,</w:t>
      </w:r>
      <w:r w:rsidRPr="00D01057">
        <w:t xml:space="preserve"> a difference in the machines used in Asia and the USA</w:t>
      </w:r>
      <w:r w:rsidR="00DF6D79">
        <w:t xml:space="preserve">. </w:t>
      </w:r>
      <w:r w:rsidRPr="00D01057">
        <w:t xml:space="preserve">In a recent Australian multicentre trial </w:t>
      </w:r>
      <w:r>
        <w:fldChar w:fldCharType="begin">
          <w:fldData xml:space="preserve">PEVuZE5vdGU+PENpdGU+PEF1dGhvcj5DaGlubmFyYXRoYTwvQXV0aG9yPjxZZWFyPjIwMTU8L1ll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==
</w:fldData>
        </w:fldChar>
      </w:r>
      <w:r w:rsidR="00172670">
        <w:instrText xml:space="preserve"> ADDIN EN.CITE </w:instrText>
      </w:r>
      <w:r w:rsidR="00172670">
        <w:fldChar w:fldCharType="begin">
          <w:fldData xml:space="preserve">PEVuZE5vdGU+PENpdGU+PEF1dGhvcj5DaGlubmFyYXRoYTwvQXV0aG9yPjxZZWFyPjIwMTU8L1ll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==
</w:fldData>
        </w:fldChar>
      </w:r>
      <w:r w:rsidR="00172670">
        <w:instrText xml:space="preserve"> ADDIN EN.CITE.DATA </w:instrText>
      </w:r>
      <w:r w:rsidR="00172670">
        <w:fldChar w:fldCharType="end"/>
      </w:r>
      <w:r>
        <w:fldChar w:fldCharType="separate"/>
      </w:r>
      <w:r>
        <w:rPr>
          <w:noProof/>
        </w:rPr>
        <w:t>(Chinnaratha et al. 2015)</w:t>
      </w:r>
      <w:r>
        <w:fldChar w:fldCharType="end"/>
      </w:r>
      <w:r w:rsidRPr="00D01057">
        <w:t>, 2450</w:t>
      </w:r>
      <w:r w:rsidRPr="00D01057">
        <w:rPr>
          <w:rFonts w:asciiTheme="minorHAnsi" w:hAnsiTheme="minorHAnsi" w:cs="Arial"/>
        </w:rPr>
        <w:t xml:space="preserve">MHz of radiation is used at a maximum power output of 140W. This is in conformance with what is used in Asian studies, with microwave devices in the 2GHz range. </w:t>
      </w:r>
      <w:r w:rsidR="00DF6D79">
        <w:rPr>
          <w:rFonts w:asciiTheme="minorHAnsi" w:hAnsiTheme="minorHAnsi" w:cs="Arial"/>
        </w:rPr>
        <w:t xml:space="preserve">Machines with both ranges are available in Australia. </w:t>
      </w:r>
      <w:r w:rsidRPr="00D01057">
        <w:rPr>
          <w:rFonts w:asciiTheme="minorHAnsi" w:hAnsiTheme="minorHAnsi" w:cs="Arial"/>
        </w:rPr>
        <w:t>It is unknown whether these different machines results in different clinical outcomes.</w:t>
      </w:r>
    </w:p>
    <w:p w:rsidR="00E73F8B" w:rsidRPr="00AC1468" w:rsidRDefault="00E73F8B" w:rsidP="00E73F8B">
      <w:pPr>
        <w:pStyle w:val="ListParagraph"/>
        <w:rPr>
          <w:b/>
        </w:rPr>
      </w:pPr>
      <w:r w:rsidRPr="00AC1468">
        <w:rPr>
          <w:b/>
        </w:rPr>
        <w:t>Clinical Trials</w:t>
      </w:r>
    </w:p>
    <w:p w:rsidR="00E73F8B" w:rsidRDefault="00E73F8B" w:rsidP="00E73F8B">
      <w:pPr>
        <w:pStyle w:val="ListParagraph"/>
      </w:pPr>
      <w:r w:rsidRPr="00D01057">
        <w:t>There are nine clinical trials reported to be currently underway (</w:t>
      </w:r>
      <w:hyperlink r:id="rId22" w:history="1">
        <w:r w:rsidR="00FA3080">
          <w:rPr>
            <w:rStyle w:val="Hyperlink"/>
            <w:rFonts w:ascii="Calibri" w:hAnsi="Calibri"/>
            <w:color w:val="auto"/>
          </w:rPr>
          <w:t>Clinical trials website</w:t>
        </w:r>
      </w:hyperlink>
      <w:r w:rsidRPr="00D01057">
        <w:t xml:space="preserve">). Two relevant publications have come from them, a non-randomized trial on MTA of secondary liver cancer, and a prospective cohort study on using PET-MRI after ablation. Most other current trials are single arm. They concern primary (3), secondary (3) and both primary and secondary (3) liver cancers. Completion dates range from Apr 2009 to Dec 2017. </w:t>
      </w:r>
      <w:r w:rsidR="006E1E9D">
        <w:fldChar w:fldCharType="begin"/>
      </w:r>
      <w:r w:rsidR="006E1E9D">
        <w:instrText xml:space="preserve"> REF _Ref420588517 \h </w:instrText>
      </w:r>
      <w:r w:rsidR="006E1E9D">
        <w:fldChar w:fldCharType="separate"/>
      </w:r>
      <w:r w:rsidR="00B60494">
        <w:t xml:space="preserve">Table </w:t>
      </w:r>
      <w:r w:rsidR="00B60494">
        <w:rPr>
          <w:noProof/>
        </w:rPr>
        <w:t>8</w:t>
      </w:r>
      <w:r w:rsidR="006E1E9D">
        <w:fldChar w:fldCharType="end"/>
      </w:r>
      <w:r w:rsidR="006E1E9D">
        <w:t xml:space="preserve"> </w:t>
      </w:r>
      <w:r w:rsidRPr="00D01057">
        <w:t>displays key information on current clinical trials.</w:t>
      </w:r>
    </w:p>
    <w:p w:rsidR="00E73F8B" w:rsidRPr="006E1E9D" w:rsidRDefault="006E1E9D" w:rsidP="00EF48FC">
      <w:pPr>
        <w:pStyle w:val="Tablecaption"/>
        <w:rPr>
          <w:u w:val="single"/>
        </w:rPr>
      </w:pPr>
      <w:bookmarkStart w:id="32" w:name="_Ref420588517"/>
      <w:r>
        <w:t xml:space="preserve">Table </w:t>
      </w:r>
      <w:r>
        <w:fldChar w:fldCharType="begin"/>
      </w:r>
      <w:r>
        <w:instrText xml:space="preserve"> SEQ Table \* ARABIC </w:instrText>
      </w:r>
      <w:r>
        <w:fldChar w:fldCharType="separate"/>
      </w:r>
      <w:r w:rsidR="00B60494">
        <w:rPr>
          <w:noProof/>
        </w:rPr>
        <w:t>8</w:t>
      </w:r>
      <w:r>
        <w:fldChar w:fldCharType="end"/>
      </w:r>
      <w:bookmarkEnd w:id="32"/>
      <w:r w:rsidR="002B2CA5">
        <w:tab/>
      </w:r>
      <w:r>
        <w:t xml:space="preserve">Current </w:t>
      </w:r>
      <w:r w:rsidRPr="00EF48FC">
        <w:t>clinical</w:t>
      </w:r>
      <w:r>
        <w:t xml:space="preserve"> trials</w:t>
      </w:r>
    </w:p>
    <w:tbl>
      <w:tblPr>
        <w:tblStyle w:val="TableGrid"/>
        <w:tblW w:w="4473" w:type="pct"/>
        <w:tblInd w:w="720" w:type="dxa"/>
        <w:tblLayout w:type="fixed"/>
        <w:tblLook w:val="04A0" w:firstRow="1" w:lastRow="0" w:firstColumn="1" w:lastColumn="0" w:noHBand="0" w:noVBand="1"/>
        <w:tblDescription w:val="Current clinical trials. A summary of clinical trials currently being run or recently finished"/>
      </w:tblPr>
      <w:tblGrid>
        <w:gridCol w:w="3348"/>
        <w:gridCol w:w="1159"/>
        <w:gridCol w:w="1285"/>
        <w:gridCol w:w="1156"/>
        <w:gridCol w:w="1340"/>
      </w:tblGrid>
      <w:tr w:rsidR="00E73F8B" w:rsidRPr="00AB69C1" w:rsidTr="00B5007A">
        <w:trPr>
          <w:cantSplit/>
          <w:tblHeader/>
        </w:trPr>
        <w:tc>
          <w:tcPr>
            <w:tcW w:w="3348" w:type="dxa"/>
            <w:shd w:val="clear" w:color="auto" w:fill="D9D9D9" w:themeFill="background1" w:themeFillShade="D9"/>
          </w:tcPr>
          <w:p w:rsidR="00E73F8B" w:rsidRPr="00AB69C1" w:rsidRDefault="00E73F8B" w:rsidP="00AB69C1">
            <w:pPr>
              <w:pStyle w:val="Caption"/>
            </w:pPr>
            <w:r w:rsidRPr="00AB69C1">
              <w:t>Clinical trial</w:t>
            </w:r>
          </w:p>
        </w:tc>
        <w:tc>
          <w:tcPr>
            <w:tcW w:w="1159" w:type="dxa"/>
            <w:shd w:val="clear" w:color="auto" w:fill="D9D9D9" w:themeFill="background1" w:themeFillShade="D9"/>
          </w:tcPr>
          <w:p w:rsidR="00E73F8B" w:rsidRPr="00AB69C1" w:rsidRDefault="00E73F8B" w:rsidP="00AB69C1">
            <w:pPr>
              <w:pStyle w:val="Caption"/>
            </w:pPr>
            <w:r w:rsidRPr="00AB69C1">
              <w:t>Status</w:t>
            </w:r>
          </w:p>
        </w:tc>
        <w:tc>
          <w:tcPr>
            <w:tcW w:w="1285" w:type="dxa"/>
            <w:shd w:val="clear" w:color="auto" w:fill="D9D9D9" w:themeFill="background1" w:themeFillShade="D9"/>
          </w:tcPr>
          <w:p w:rsidR="00E73F8B" w:rsidRPr="00AB69C1" w:rsidRDefault="00E73F8B" w:rsidP="00AB69C1">
            <w:pPr>
              <w:pStyle w:val="Caption"/>
            </w:pPr>
            <w:r w:rsidRPr="00AB69C1">
              <w:t>Study type</w:t>
            </w:r>
          </w:p>
        </w:tc>
        <w:tc>
          <w:tcPr>
            <w:tcW w:w="1156" w:type="dxa"/>
            <w:shd w:val="clear" w:color="auto" w:fill="D9D9D9" w:themeFill="background1" w:themeFillShade="D9"/>
          </w:tcPr>
          <w:p w:rsidR="00E73F8B" w:rsidRPr="00AB69C1" w:rsidRDefault="00E73F8B" w:rsidP="00AB69C1">
            <w:pPr>
              <w:pStyle w:val="Caption"/>
            </w:pPr>
            <w:r w:rsidRPr="00AB69C1">
              <w:t>Completion date</w:t>
            </w:r>
          </w:p>
        </w:tc>
        <w:tc>
          <w:tcPr>
            <w:tcW w:w="1340" w:type="dxa"/>
            <w:shd w:val="clear" w:color="auto" w:fill="D9D9D9" w:themeFill="background1" w:themeFillShade="D9"/>
          </w:tcPr>
          <w:p w:rsidR="00E73F8B" w:rsidRPr="00AB69C1" w:rsidRDefault="00E73F8B" w:rsidP="00AB69C1">
            <w:pPr>
              <w:pStyle w:val="Caption"/>
            </w:pPr>
            <w:r w:rsidRPr="00AB69C1">
              <w:t>Published articles</w:t>
            </w:r>
          </w:p>
        </w:tc>
      </w:tr>
      <w:tr w:rsidR="00E73F8B" w:rsidRPr="00D01057" w:rsidTr="00B5007A">
        <w:trPr>
          <w:cantSplit/>
          <w:tblHeader/>
        </w:trPr>
        <w:tc>
          <w:tcPr>
            <w:tcW w:w="3348" w:type="dxa"/>
            <w:shd w:val="clear" w:color="auto" w:fill="auto"/>
          </w:tcPr>
          <w:p w:rsidR="00E73F8B" w:rsidRPr="00D01057" w:rsidRDefault="0022173B" w:rsidP="00E73F8B">
            <w:pPr>
              <w:pStyle w:val="Tablefont"/>
            </w:pPr>
            <w:hyperlink r:id="rId23" w:tooltip="Show study NCT00922181: Single-probe Microwave Ablation (MWA) of Metastatic Liver Cancer" w:history="1">
              <w:r w:rsidR="00E73F8B" w:rsidRPr="00D01057">
                <w:t>Single-probe Microwave Ablation (MWA) of Metastatic Liver Cancer</w:t>
              </w:r>
            </w:hyperlink>
            <w:r w:rsidR="00E73F8B" w:rsidRPr="00D01057">
              <w:t xml:space="preserve"> - secondary</w:t>
            </w:r>
          </w:p>
        </w:tc>
        <w:tc>
          <w:tcPr>
            <w:tcW w:w="1159" w:type="dxa"/>
            <w:shd w:val="clear" w:color="auto" w:fill="auto"/>
          </w:tcPr>
          <w:p w:rsidR="00E73F8B" w:rsidRPr="00D01057" w:rsidRDefault="00E73F8B" w:rsidP="00E73F8B">
            <w:pPr>
              <w:pStyle w:val="Tablefont"/>
            </w:pPr>
            <w:r w:rsidRPr="00D01057">
              <w:t>Completed</w:t>
            </w:r>
          </w:p>
        </w:tc>
        <w:tc>
          <w:tcPr>
            <w:tcW w:w="1285" w:type="dxa"/>
            <w:shd w:val="clear" w:color="auto" w:fill="auto"/>
          </w:tcPr>
          <w:p w:rsidR="00E73F8B" w:rsidRPr="00D01057" w:rsidRDefault="00E73F8B" w:rsidP="00E73F8B">
            <w:pPr>
              <w:pStyle w:val="Tablefont"/>
            </w:pPr>
            <w:r w:rsidRPr="00D01057">
              <w:t>Non-randomized trial</w:t>
            </w:r>
          </w:p>
        </w:tc>
        <w:tc>
          <w:tcPr>
            <w:tcW w:w="1156" w:type="dxa"/>
            <w:shd w:val="clear" w:color="auto" w:fill="auto"/>
          </w:tcPr>
          <w:p w:rsidR="00E73F8B" w:rsidRPr="00D01057" w:rsidRDefault="00E73F8B" w:rsidP="00E73F8B">
            <w:pPr>
              <w:pStyle w:val="Tablefont"/>
            </w:pPr>
            <w:r w:rsidRPr="00D01057">
              <w:t>Apr 2009</w:t>
            </w:r>
          </w:p>
        </w:tc>
        <w:tc>
          <w:tcPr>
            <w:tcW w:w="1340" w:type="dxa"/>
            <w:shd w:val="clear" w:color="auto" w:fill="auto"/>
          </w:tcPr>
          <w:p w:rsidR="00E73F8B" w:rsidRPr="00D01057" w:rsidRDefault="00E73F8B" w:rsidP="00F46001">
            <w:pPr>
              <w:pStyle w:val="Tablefont"/>
            </w:pPr>
            <w:r w:rsidRPr="00D01057">
              <w:t>Hompes et al. 2010</w:t>
            </w:r>
          </w:p>
        </w:tc>
      </w:tr>
      <w:tr w:rsidR="00E73F8B" w:rsidRPr="00D01057" w:rsidTr="00B5007A">
        <w:trPr>
          <w:cantSplit/>
          <w:tblHeader/>
        </w:trPr>
        <w:tc>
          <w:tcPr>
            <w:tcW w:w="3348" w:type="dxa"/>
            <w:shd w:val="clear" w:color="auto" w:fill="auto"/>
          </w:tcPr>
          <w:p w:rsidR="00E73F8B" w:rsidRPr="00D01057" w:rsidRDefault="0022173B" w:rsidP="00E73F8B">
            <w:pPr>
              <w:pStyle w:val="Tablefont"/>
            </w:pPr>
            <w:hyperlink r:id="rId24" w:tooltip="Show study NCT02184182: Laparoscopic Microwave Ablation and Portal Vein Ligation for Staged Hepatectomy (LAPS)" w:history="1">
              <w:r w:rsidR="00E73F8B" w:rsidRPr="00D01057">
                <w:t>Laparoscopic Microwave Ablation and Portal Vein Ligation for Staged Hepatectomy (LAPS)</w:t>
              </w:r>
            </w:hyperlink>
            <w:r w:rsidR="00E73F8B" w:rsidRPr="00D01057">
              <w:t xml:space="preserve"> - both</w:t>
            </w:r>
          </w:p>
        </w:tc>
        <w:tc>
          <w:tcPr>
            <w:tcW w:w="1159" w:type="dxa"/>
            <w:shd w:val="clear" w:color="auto" w:fill="auto"/>
          </w:tcPr>
          <w:p w:rsidR="00E73F8B" w:rsidRPr="00D01057" w:rsidRDefault="00E73F8B" w:rsidP="00E73F8B">
            <w:pPr>
              <w:pStyle w:val="Tablefont"/>
            </w:pPr>
            <w:r w:rsidRPr="00D01057">
              <w:t>Recruiting</w:t>
            </w:r>
          </w:p>
        </w:tc>
        <w:tc>
          <w:tcPr>
            <w:tcW w:w="1285" w:type="dxa"/>
            <w:shd w:val="clear" w:color="auto" w:fill="auto"/>
          </w:tcPr>
          <w:p w:rsidR="00E73F8B" w:rsidRPr="00D01057" w:rsidRDefault="00E73F8B" w:rsidP="00E73F8B">
            <w:pPr>
              <w:pStyle w:val="Tablefont"/>
            </w:pPr>
            <w:r w:rsidRPr="00D01057">
              <w:t>Single arm trial</w:t>
            </w:r>
          </w:p>
        </w:tc>
        <w:tc>
          <w:tcPr>
            <w:tcW w:w="1156" w:type="dxa"/>
            <w:shd w:val="clear" w:color="auto" w:fill="auto"/>
          </w:tcPr>
          <w:p w:rsidR="00E73F8B" w:rsidRPr="00D01057" w:rsidRDefault="00E73F8B" w:rsidP="00F46001">
            <w:pPr>
              <w:pStyle w:val="Tablefont"/>
            </w:pPr>
            <w:r w:rsidRPr="00D01057">
              <w:t>June 2016</w:t>
            </w:r>
          </w:p>
        </w:tc>
        <w:tc>
          <w:tcPr>
            <w:tcW w:w="1340" w:type="dxa"/>
            <w:shd w:val="clear" w:color="auto" w:fill="auto"/>
          </w:tcPr>
          <w:p w:rsidR="00E73F8B" w:rsidRPr="00D01057" w:rsidRDefault="00E73F8B" w:rsidP="00E73F8B">
            <w:pPr>
              <w:pStyle w:val="Tablefont"/>
            </w:pPr>
            <w:r w:rsidRPr="00D01057">
              <w:t>10 – not MTA related</w:t>
            </w:r>
          </w:p>
        </w:tc>
      </w:tr>
      <w:tr w:rsidR="00E73F8B" w:rsidRPr="00D01057" w:rsidTr="00B5007A">
        <w:trPr>
          <w:cantSplit/>
        </w:trPr>
        <w:tc>
          <w:tcPr>
            <w:tcW w:w="3348" w:type="dxa"/>
            <w:shd w:val="clear" w:color="auto" w:fill="auto"/>
          </w:tcPr>
          <w:p w:rsidR="00E73F8B" w:rsidRPr="00D01057" w:rsidRDefault="0022173B" w:rsidP="00E73F8B">
            <w:pPr>
              <w:pStyle w:val="Tablefont"/>
            </w:pPr>
            <w:hyperlink r:id="rId25" w:tooltip="Show study NCT00942383: Freehand Ultrasound Elasticity Imaging in Liver Surgery" w:history="1">
              <w:r w:rsidR="00E73F8B" w:rsidRPr="00D01057">
                <w:t>Freehand Ultrasound Elasticity Imaging in Liver Surgery</w:t>
              </w:r>
            </w:hyperlink>
            <w:r w:rsidR="00E73F8B" w:rsidRPr="00D01057">
              <w:t xml:space="preserve"> - both</w:t>
            </w:r>
          </w:p>
        </w:tc>
        <w:tc>
          <w:tcPr>
            <w:tcW w:w="1159" w:type="dxa"/>
            <w:shd w:val="clear" w:color="auto" w:fill="auto"/>
          </w:tcPr>
          <w:p w:rsidR="00E73F8B" w:rsidRPr="00D01057" w:rsidRDefault="00E73F8B" w:rsidP="00E73F8B">
            <w:pPr>
              <w:pStyle w:val="Tablefont"/>
            </w:pPr>
            <w:r w:rsidRPr="00D01057">
              <w:t>Unknown</w:t>
            </w:r>
          </w:p>
        </w:tc>
        <w:tc>
          <w:tcPr>
            <w:tcW w:w="1285" w:type="dxa"/>
            <w:shd w:val="clear" w:color="auto" w:fill="auto"/>
          </w:tcPr>
          <w:p w:rsidR="00E73F8B" w:rsidRPr="00D01057" w:rsidRDefault="00E73F8B" w:rsidP="00E73F8B">
            <w:pPr>
              <w:pStyle w:val="Tablefont"/>
            </w:pPr>
            <w:r w:rsidRPr="00D01057">
              <w:t>Single arm trial</w:t>
            </w:r>
          </w:p>
        </w:tc>
        <w:tc>
          <w:tcPr>
            <w:tcW w:w="1156" w:type="dxa"/>
            <w:shd w:val="clear" w:color="auto" w:fill="auto"/>
          </w:tcPr>
          <w:p w:rsidR="00E73F8B" w:rsidRPr="00D01057" w:rsidRDefault="00E73F8B" w:rsidP="00E73F8B">
            <w:pPr>
              <w:pStyle w:val="Tablefont"/>
            </w:pPr>
            <w:r w:rsidRPr="00D01057">
              <w:t>Sept</w:t>
            </w:r>
          </w:p>
          <w:p w:rsidR="00E73F8B" w:rsidRPr="00D01057" w:rsidRDefault="00E73F8B" w:rsidP="00E73F8B">
            <w:pPr>
              <w:pStyle w:val="Tablefont"/>
            </w:pPr>
            <w:r w:rsidRPr="00D01057">
              <w:t>2011</w:t>
            </w:r>
          </w:p>
        </w:tc>
        <w:tc>
          <w:tcPr>
            <w:tcW w:w="1340" w:type="dxa"/>
            <w:shd w:val="clear" w:color="auto" w:fill="auto"/>
          </w:tcPr>
          <w:p w:rsidR="00E73F8B" w:rsidRPr="00D01057" w:rsidRDefault="00E73F8B" w:rsidP="00E73F8B">
            <w:pPr>
              <w:pStyle w:val="Tablefont"/>
            </w:pPr>
            <w:r w:rsidRPr="00D01057">
              <w:t>None</w:t>
            </w:r>
          </w:p>
        </w:tc>
      </w:tr>
      <w:tr w:rsidR="00E73F8B" w:rsidRPr="00D01057" w:rsidTr="00B5007A">
        <w:trPr>
          <w:cantSplit/>
        </w:trPr>
        <w:tc>
          <w:tcPr>
            <w:tcW w:w="3348" w:type="dxa"/>
            <w:shd w:val="clear" w:color="auto" w:fill="auto"/>
          </w:tcPr>
          <w:p w:rsidR="00E73F8B" w:rsidRPr="00D01057" w:rsidRDefault="0022173B" w:rsidP="00E73F8B">
            <w:pPr>
              <w:pStyle w:val="Tablefont"/>
            </w:pPr>
            <w:hyperlink r:id="rId26" w:tooltip="Show study NCT01666145: Advanced Image Guidance Utilized in Liver Surgery" w:history="1">
              <w:r w:rsidR="00E73F8B" w:rsidRPr="00D01057">
                <w:t>Advanced Image Guidance Utilized in Liver Surgery</w:t>
              </w:r>
            </w:hyperlink>
            <w:r w:rsidR="00E73F8B" w:rsidRPr="00D01057">
              <w:t xml:space="preserve"> - Primary</w:t>
            </w:r>
          </w:p>
        </w:tc>
        <w:tc>
          <w:tcPr>
            <w:tcW w:w="1159" w:type="dxa"/>
            <w:shd w:val="clear" w:color="auto" w:fill="auto"/>
          </w:tcPr>
          <w:p w:rsidR="00E73F8B" w:rsidRPr="00D01057" w:rsidRDefault="00E73F8B" w:rsidP="00E73F8B">
            <w:pPr>
              <w:pStyle w:val="Tablefont"/>
            </w:pPr>
            <w:r w:rsidRPr="00D01057">
              <w:t>Completed</w:t>
            </w:r>
          </w:p>
        </w:tc>
        <w:tc>
          <w:tcPr>
            <w:tcW w:w="1285" w:type="dxa"/>
            <w:shd w:val="clear" w:color="auto" w:fill="auto"/>
          </w:tcPr>
          <w:p w:rsidR="00E73F8B" w:rsidRPr="00D01057" w:rsidRDefault="00E73F8B" w:rsidP="00E73F8B">
            <w:pPr>
              <w:pStyle w:val="Tablefont"/>
            </w:pPr>
            <w:r w:rsidRPr="00D01057">
              <w:t>Single arm trial</w:t>
            </w:r>
          </w:p>
        </w:tc>
        <w:tc>
          <w:tcPr>
            <w:tcW w:w="1156" w:type="dxa"/>
            <w:shd w:val="clear" w:color="auto" w:fill="auto"/>
          </w:tcPr>
          <w:p w:rsidR="00E73F8B" w:rsidRPr="00D01057" w:rsidRDefault="00E73F8B" w:rsidP="00E73F8B">
            <w:pPr>
              <w:pStyle w:val="Tablefont"/>
            </w:pPr>
            <w:r w:rsidRPr="00D01057">
              <w:t>Sept 2013</w:t>
            </w:r>
          </w:p>
        </w:tc>
        <w:tc>
          <w:tcPr>
            <w:tcW w:w="1340" w:type="dxa"/>
            <w:shd w:val="clear" w:color="auto" w:fill="auto"/>
          </w:tcPr>
          <w:p w:rsidR="00E73F8B" w:rsidRPr="00D01057" w:rsidRDefault="00E73F8B" w:rsidP="00E73F8B">
            <w:pPr>
              <w:pStyle w:val="Tablefont"/>
            </w:pPr>
            <w:r w:rsidRPr="00D01057">
              <w:t>None</w:t>
            </w:r>
          </w:p>
        </w:tc>
      </w:tr>
      <w:tr w:rsidR="00E73F8B" w:rsidRPr="00D01057" w:rsidTr="00B5007A">
        <w:trPr>
          <w:cantSplit/>
        </w:trPr>
        <w:tc>
          <w:tcPr>
            <w:tcW w:w="3348" w:type="dxa"/>
            <w:shd w:val="clear" w:color="auto" w:fill="auto"/>
          </w:tcPr>
          <w:p w:rsidR="00E73F8B" w:rsidRPr="00D01057" w:rsidRDefault="0022173B" w:rsidP="00E73F8B">
            <w:pPr>
              <w:pStyle w:val="Tablefont"/>
            </w:pPr>
            <w:hyperlink r:id="rId27" w:tooltip="Show study NCT01895673: PET-MRI After Radiofrequency Ablation (RFA) or Microwave Ablation (MWA)" w:history="1">
              <w:r w:rsidR="00E73F8B" w:rsidRPr="00D01057">
                <w:t>PET-MRI After Radiofrequency Ablation (RFA) or Microwave Ablation (MWA)</w:t>
              </w:r>
            </w:hyperlink>
            <w:r w:rsidR="00E73F8B" w:rsidRPr="00D01057">
              <w:t xml:space="preserve"> – Secondary</w:t>
            </w:r>
          </w:p>
        </w:tc>
        <w:tc>
          <w:tcPr>
            <w:tcW w:w="1159" w:type="dxa"/>
            <w:shd w:val="clear" w:color="auto" w:fill="auto"/>
          </w:tcPr>
          <w:p w:rsidR="00E73F8B" w:rsidRPr="00D01057" w:rsidRDefault="00E73F8B" w:rsidP="00E73F8B">
            <w:pPr>
              <w:pStyle w:val="Tablefont"/>
            </w:pPr>
            <w:r w:rsidRPr="00D01057">
              <w:t>Recruiting</w:t>
            </w:r>
          </w:p>
        </w:tc>
        <w:tc>
          <w:tcPr>
            <w:tcW w:w="1285" w:type="dxa"/>
            <w:shd w:val="clear" w:color="auto" w:fill="auto"/>
          </w:tcPr>
          <w:p w:rsidR="00E73F8B" w:rsidRPr="00D01057" w:rsidRDefault="00E73F8B" w:rsidP="00E73F8B">
            <w:pPr>
              <w:pStyle w:val="Tablefont"/>
            </w:pPr>
            <w:r w:rsidRPr="00D01057">
              <w:t>Prospective cohort study</w:t>
            </w:r>
          </w:p>
        </w:tc>
        <w:tc>
          <w:tcPr>
            <w:tcW w:w="1156" w:type="dxa"/>
            <w:shd w:val="clear" w:color="auto" w:fill="auto"/>
          </w:tcPr>
          <w:p w:rsidR="00E73F8B" w:rsidRPr="00D01057" w:rsidRDefault="00E73F8B" w:rsidP="00E73F8B">
            <w:pPr>
              <w:pStyle w:val="Tablefont"/>
            </w:pPr>
            <w:r w:rsidRPr="00D01057">
              <w:t>Jan</w:t>
            </w:r>
          </w:p>
          <w:p w:rsidR="00E73F8B" w:rsidRPr="00D01057" w:rsidRDefault="00E73F8B" w:rsidP="00E73F8B">
            <w:pPr>
              <w:pStyle w:val="Tablefont"/>
            </w:pPr>
            <w:r w:rsidRPr="00D01057">
              <w:t>2015</w:t>
            </w:r>
          </w:p>
        </w:tc>
        <w:tc>
          <w:tcPr>
            <w:tcW w:w="1340" w:type="dxa"/>
            <w:shd w:val="clear" w:color="auto" w:fill="auto"/>
          </w:tcPr>
          <w:p w:rsidR="00E73F8B" w:rsidRPr="00D01057" w:rsidRDefault="00E73F8B" w:rsidP="00E73F8B">
            <w:pPr>
              <w:pStyle w:val="Tablefont"/>
            </w:pPr>
            <w:r w:rsidRPr="00D01057">
              <w:t>Nielsen et al 2014</w:t>
            </w:r>
          </w:p>
          <w:p w:rsidR="00E73F8B" w:rsidRPr="00D01057" w:rsidRDefault="00E73F8B" w:rsidP="00E73F8B">
            <w:pPr>
              <w:pStyle w:val="Tablefont"/>
            </w:pPr>
          </w:p>
        </w:tc>
      </w:tr>
      <w:tr w:rsidR="00E73F8B" w:rsidRPr="00D01057" w:rsidTr="00B5007A">
        <w:trPr>
          <w:cantSplit/>
        </w:trPr>
        <w:tc>
          <w:tcPr>
            <w:tcW w:w="3348" w:type="dxa"/>
            <w:shd w:val="clear" w:color="auto" w:fill="auto"/>
          </w:tcPr>
          <w:p w:rsidR="00E73F8B" w:rsidRPr="00D01057" w:rsidRDefault="0022173B" w:rsidP="00E73F8B">
            <w:pPr>
              <w:pStyle w:val="Tablefont"/>
            </w:pPr>
            <w:hyperlink r:id="rId28" w:tooltip="Show study NCT00892255: Microwave Ablation of Resectable Liver Tumors" w:history="1">
              <w:r w:rsidR="00E73F8B" w:rsidRPr="00D01057">
                <w:t>Microwave Ablation of Resectable Liver Tumours</w:t>
              </w:r>
            </w:hyperlink>
            <w:r w:rsidR="00E73F8B" w:rsidRPr="00D01057">
              <w:t xml:space="preserve"> - Primary</w:t>
            </w:r>
          </w:p>
        </w:tc>
        <w:tc>
          <w:tcPr>
            <w:tcW w:w="1159" w:type="dxa"/>
            <w:shd w:val="clear" w:color="auto" w:fill="auto"/>
          </w:tcPr>
          <w:p w:rsidR="00E73F8B" w:rsidRPr="00D01057" w:rsidRDefault="00E73F8B" w:rsidP="00E73F8B">
            <w:pPr>
              <w:pStyle w:val="Tablefont"/>
            </w:pPr>
            <w:r w:rsidRPr="00D01057">
              <w:t>Unknown</w:t>
            </w:r>
          </w:p>
          <w:p w:rsidR="00E73F8B" w:rsidRPr="00D01057" w:rsidRDefault="00E73F8B" w:rsidP="00E73F8B">
            <w:pPr>
              <w:pStyle w:val="Tablefont"/>
            </w:pPr>
          </w:p>
        </w:tc>
        <w:tc>
          <w:tcPr>
            <w:tcW w:w="1285" w:type="dxa"/>
            <w:shd w:val="clear" w:color="auto" w:fill="auto"/>
          </w:tcPr>
          <w:p w:rsidR="00E73F8B" w:rsidRPr="00D01057" w:rsidRDefault="00E73F8B" w:rsidP="00E73F8B">
            <w:pPr>
              <w:pStyle w:val="Tablefont"/>
            </w:pPr>
            <w:r w:rsidRPr="00D01057">
              <w:t>Prospective observational study</w:t>
            </w:r>
          </w:p>
        </w:tc>
        <w:tc>
          <w:tcPr>
            <w:tcW w:w="1156" w:type="dxa"/>
            <w:shd w:val="clear" w:color="auto" w:fill="auto"/>
          </w:tcPr>
          <w:p w:rsidR="00E73F8B" w:rsidRPr="00D01057" w:rsidRDefault="00E73F8B" w:rsidP="00E73F8B">
            <w:pPr>
              <w:pStyle w:val="Tablefont"/>
            </w:pPr>
            <w:r w:rsidRPr="00D01057">
              <w:t>Apr</w:t>
            </w:r>
          </w:p>
          <w:p w:rsidR="00E73F8B" w:rsidRPr="00D01057" w:rsidRDefault="00E73F8B" w:rsidP="00E73F8B">
            <w:pPr>
              <w:pStyle w:val="Tablefont"/>
            </w:pPr>
            <w:r w:rsidRPr="00D01057">
              <w:t>2015</w:t>
            </w:r>
          </w:p>
        </w:tc>
        <w:tc>
          <w:tcPr>
            <w:tcW w:w="1340" w:type="dxa"/>
            <w:shd w:val="clear" w:color="auto" w:fill="auto"/>
          </w:tcPr>
          <w:p w:rsidR="00E73F8B" w:rsidRPr="00D01057" w:rsidRDefault="00E73F8B" w:rsidP="00E73F8B">
            <w:pPr>
              <w:pStyle w:val="Tablefont"/>
            </w:pPr>
            <w:r w:rsidRPr="00D01057">
              <w:t>None</w:t>
            </w:r>
          </w:p>
        </w:tc>
      </w:tr>
      <w:tr w:rsidR="00E73F8B" w:rsidRPr="00D01057" w:rsidTr="00B5007A">
        <w:trPr>
          <w:cantSplit/>
        </w:trPr>
        <w:tc>
          <w:tcPr>
            <w:tcW w:w="3348" w:type="dxa"/>
            <w:shd w:val="clear" w:color="auto" w:fill="auto"/>
          </w:tcPr>
          <w:p w:rsidR="00E73F8B" w:rsidRPr="00D01057" w:rsidRDefault="0022173B" w:rsidP="00E73F8B">
            <w:pPr>
              <w:pStyle w:val="Tablefont"/>
            </w:pPr>
            <w:hyperlink r:id="rId29" w:tooltip="Show study NCT01340105: Effectiveness of Microwave Ablation of Hepatocellular Carcinoma as Compared to Radiofrequency Ablation" w:history="1">
              <w:r w:rsidR="00E73F8B" w:rsidRPr="00D01057">
                <w:t>Effectiveness of Microwave Ablation of Hepatocellular Carcinoma as Compared to Radiofrequency Ablation</w:t>
              </w:r>
            </w:hyperlink>
            <w:r w:rsidR="00E73F8B" w:rsidRPr="00D01057">
              <w:t xml:space="preserve"> - Primary</w:t>
            </w:r>
          </w:p>
        </w:tc>
        <w:tc>
          <w:tcPr>
            <w:tcW w:w="1159" w:type="dxa"/>
            <w:shd w:val="clear" w:color="auto" w:fill="auto"/>
          </w:tcPr>
          <w:p w:rsidR="00E73F8B" w:rsidRPr="00D01057" w:rsidRDefault="00E73F8B" w:rsidP="00E73F8B">
            <w:pPr>
              <w:pStyle w:val="Tablefont"/>
            </w:pPr>
            <w:r w:rsidRPr="00D01057">
              <w:t>Recruiting</w:t>
            </w:r>
          </w:p>
        </w:tc>
        <w:tc>
          <w:tcPr>
            <w:tcW w:w="1285" w:type="dxa"/>
            <w:shd w:val="clear" w:color="auto" w:fill="auto"/>
          </w:tcPr>
          <w:p w:rsidR="00E73F8B" w:rsidRPr="00D01057" w:rsidRDefault="00E73F8B" w:rsidP="00E73F8B">
            <w:pPr>
              <w:pStyle w:val="Tablefont"/>
            </w:pPr>
            <w:r w:rsidRPr="00D01057">
              <w:t>Phase 3 randomized controlled trial</w:t>
            </w:r>
          </w:p>
        </w:tc>
        <w:tc>
          <w:tcPr>
            <w:tcW w:w="1156" w:type="dxa"/>
            <w:shd w:val="clear" w:color="auto" w:fill="auto"/>
          </w:tcPr>
          <w:p w:rsidR="00E73F8B" w:rsidRPr="00D01057" w:rsidRDefault="00E73F8B" w:rsidP="00E73F8B">
            <w:pPr>
              <w:pStyle w:val="Tablefont"/>
            </w:pPr>
            <w:r w:rsidRPr="00D01057">
              <w:t>Oct 2015</w:t>
            </w:r>
          </w:p>
        </w:tc>
        <w:tc>
          <w:tcPr>
            <w:tcW w:w="1340" w:type="dxa"/>
            <w:shd w:val="clear" w:color="auto" w:fill="auto"/>
          </w:tcPr>
          <w:p w:rsidR="00E73F8B" w:rsidRPr="00D01057" w:rsidRDefault="00E73F8B" w:rsidP="00E73F8B">
            <w:pPr>
              <w:pStyle w:val="Tablefont"/>
            </w:pPr>
            <w:r w:rsidRPr="00D01057">
              <w:t>None</w:t>
            </w:r>
          </w:p>
        </w:tc>
      </w:tr>
      <w:tr w:rsidR="00E73F8B" w:rsidRPr="00D01057" w:rsidTr="00B5007A">
        <w:trPr>
          <w:cantSplit/>
        </w:trPr>
        <w:tc>
          <w:tcPr>
            <w:tcW w:w="3348" w:type="dxa"/>
            <w:shd w:val="clear" w:color="auto" w:fill="auto"/>
          </w:tcPr>
          <w:p w:rsidR="00E73F8B" w:rsidRPr="00D01057" w:rsidRDefault="0022173B" w:rsidP="00E73F8B">
            <w:pPr>
              <w:pStyle w:val="Tablefont"/>
            </w:pPr>
            <w:hyperlink r:id="rId30" w:tooltip="Show study NCT01862718: Fusion Guided Thermal Ablation Combined With External Beam Radiation for Hepatic Neoplasms" w:history="1">
              <w:r w:rsidR="00E73F8B" w:rsidRPr="00D01057">
                <w:t>Fusion Guided Thermal Ablation Combined With External Beam Radiation for Hepatic Neoplasms</w:t>
              </w:r>
            </w:hyperlink>
            <w:r w:rsidR="00E73F8B" w:rsidRPr="00D01057">
              <w:t xml:space="preserve"> - both</w:t>
            </w:r>
          </w:p>
        </w:tc>
        <w:tc>
          <w:tcPr>
            <w:tcW w:w="1159" w:type="dxa"/>
            <w:shd w:val="clear" w:color="auto" w:fill="auto"/>
          </w:tcPr>
          <w:p w:rsidR="00E73F8B" w:rsidRPr="00D01057" w:rsidRDefault="00E73F8B" w:rsidP="00E73F8B">
            <w:pPr>
              <w:pStyle w:val="Tablefont"/>
            </w:pPr>
            <w:r w:rsidRPr="00D01057">
              <w:t>Recruiting</w:t>
            </w:r>
          </w:p>
          <w:p w:rsidR="00E73F8B" w:rsidRPr="00D01057" w:rsidRDefault="00E73F8B" w:rsidP="00E73F8B">
            <w:pPr>
              <w:pStyle w:val="Tablefont"/>
            </w:pPr>
          </w:p>
        </w:tc>
        <w:tc>
          <w:tcPr>
            <w:tcW w:w="1285" w:type="dxa"/>
            <w:shd w:val="clear" w:color="auto" w:fill="auto"/>
          </w:tcPr>
          <w:p w:rsidR="00E73F8B" w:rsidRPr="00D01057" w:rsidRDefault="00E73F8B" w:rsidP="00E73F8B">
            <w:pPr>
              <w:pStyle w:val="Tablefont"/>
            </w:pPr>
            <w:r w:rsidRPr="00D01057">
              <w:t>Single arm trial</w:t>
            </w:r>
          </w:p>
        </w:tc>
        <w:tc>
          <w:tcPr>
            <w:tcW w:w="1156" w:type="dxa"/>
            <w:shd w:val="clear" w:color="auto" w:fill="auto"/>
          </w:tcPr>
          <w:p w:rsidR="00E73F8B" w:rsidRPr="00D01057" w:rsidRDefault="00E73F8B" w:rsidP="00E73F8B">
            <w:pPr>
              <w:pStyle w:val="Tablefont"/>
            </w:pPr>
            <w:r w:rsidRPr="00D01057">
              <w:t>Jan</w:t>
            </w:r>
          </w:p>
          <w:p w:rsidR="00E73F8B" w:rsidRPr="00D01057" w:rsidRDefault="00E73F8B" w:rsidP="00E73F8B">
            <w:pPr>
              <w:pStyle w:val="Tablefont"/>
            </w:pPr>
            <w:r w:rsidRPr="00D01057">
              <w:t>2016</w:t>
            </w:r>
          </w:p>
        </w:tc>
        <w:tc>
          <w:tcPr>
            <w:tcW w:w="1340" w:type="dxa"/>
            <w:shd w:val="clear" w:color="auto" w:fill="auto"/>
          </w:tcPr>
          <w:p w:rsidR="00E73F8B" w:rsidRPr="00D01057" w:rsidRDefault="00E73F8B" w:rsidP="00E73F8B">
            <w:pPr>
              <w:pStyle w:val="Tablefont"/>
            </w:pPr>
            <w:r w:rsidRPr="00D01057">
              <w:t>3 – not MTA related</w:t>
            </w:r>
          </w:p>
        </w:tc>
      </w:tr>
      <w:tr w:rsidR="00E73F8B" w:rsidRPr="00D01057" w:rsidTr="00B5007A">
        <w:trPr>
          <w:cantSplit/>
        </w:trPr>
        <w:tc>
          <w:tcPr>
            <w:tcW w:w="3348" w:type="dxa"/>
            <w:shd w:val="clear" w:color="auto" w:fill="auto"/>
          </w:tcPr>
          <w:p w:rsidR="00E73F8B" w:rsidRPr="00D01057" w:rsidRDefault="0022173B" w:rsidP="00E73F8B">
            <w:pPr>
              <w:pStyle w:val="Tablefont"/>
            </w:pPr>
            <w:hyperlink r:id="rId31" w:tooltip="Show study NCT01867918: LOTCOL Study: Local Treatment of Colo-rectal Liver Met" w:history="1">
              <w:r w:rsidR="00E73F8B" w:rsidRPr="00D01057">
                <w:t>LOTCOL Study: Local Treatment of Colo-rectal Liver Met</w:t>
              </w:r>
            </w:hyperlink>
            <w:r w:rsidR="00E73F8B" w:rsidRPr="00D01057">
              <w:t xml:space="preserve"> - Secondary</w:t>
            </w:r>
          </w:p>
        </w:tc>
        <w:tc>
          <w:tcPr>
            <w:tcW w:w="1159" w:type="dxa"/>
            <w:shd w:val="clear" w:color="auto" w:fill="auto"/>
          </w:tcPr>
          <w:p w:rsidR="00E73F8B" w:rsidRPr="00D01057" w:rsidRDefault="00E73F8B" w:rsidP="00E73F8B">
            <w:pPr>
              <w:pStyle w:val="Tablefont"/>
            </w:pPr>
            <w:r w:rsidRPr="00D01057">
              <w:t>Recruiting</w:t>
            </w:r>
          </w:p>
          <w:p w:rsidR="00E73F8B" w:rsidRPr="00D01057" w:rsidRDefault="00E73F8B" w:rsidP="00E73F8B">
            <w:pPr>
              <w:pStyle w:val="Tablefont"/>
            </w:pPr>
          </w:p>
        </w:tc>
        <w:tc>
          <w:tcPr>
            <w:tcW w:w="1285" w:type="dxa"/>
            <w:shd w:val="clear" w:color="auto" w:fill="auto"/>
          </w:tcPr>
          <w:p w:rsidR="00E73F8B" w:rsidRPr="00D01057" w:rsidRDefault="00E73F8B" w:rsidP="00E73F8B">
            <w:pPr>
              <w:pStyle w:val="Tablefont"/>
            </w:pPr>
            <w:r w:rsidRPr="00D01057">
              <w:t>Single arm trial</w:t>
            </w:r>
          </w:p>
        </w:tc>
        <w:tc>
          <w:tcPr>
            <w:tcW w:w="1156" w:type="dxa"/>
            <w:shd w:val="clear" w:color="auto" w:fill="auto"/>
          </w:tcPr>
          <w:p w:rsidR="00E73F8B" w:rsidRPr="00D01057" w:rsidRDefault="00E73F8B" w:rsidP="00E73F8B">
            <w:pPr>
              <w:pStyle w:val="Tablefont"/>
            </w:pPr>
            <w:r w:rsidRPr="00D01057">
              <w:t>Dec</w:t>
            </w:r>
          </w:p>
          <w:p w:rsidR="00E73F8B" w:rsidRPr="00D01057" w:rsidRDefault="00E73F8B" w:rsidP="00E73F8B">
            <w:pPr>
              <w:pStyle w:val="Tablefont"/>
            </w:pPr>
            <w:r w:rsidRPr="00D01057">
              <w:t>2017</w:t>
            </w:r>
          </w:p>
        </w:tc>
        <w:tc>
          <w:tcPr>
            <w:tcW w:w="1340" w:type="dxa"/>
            <w:shd w:val="clear" w:color="auto" w:fill="auto"/>
          </w:tcPr>
          <w:p w:rsidR="00E73F8B" w:rsidRPr="00D01057" w:rsidRDefault="00E73F8B" w:rsidP="00E73F8B">
            <w:pPr>
              <w:pStyle w:val="Tablefont"/>
            </w:pPr>
            <w:r w:rsidRPr="00D01057">
              <w:t>None</w:t>
            </w:r>
          </w:p>
        </w:tc>
      </w:tr>
    </w:tbl>
    <w:p w:rsidR="00637658" w:rsidRPr="006E1E9D" w:rsidRDefault="00E73F8B" w:rsidP="002B2CA5">
      <w:pPr>
        <w:pStyle w:val="Tablenotes"/>
      </w:pPr>
      <w:r w:rsidRPr="000B4717">
        <w:t>RFA</w:t>
      </w:r>
      <w:r w:rsidR="00441A85">
        <w:t xml:space="preserve"> </w:t>
      </w:r>
      <w:r w:rsidRPr="000B4717">
        <w:t>=</w:t>
      </w:r>
      <w:r w:rsidR="00441A85">
        <w:t xml:space="preserve"> </w:t>
      </w:r>
      <w:r w:rsidRPr="000B4717">
        <w:t>radiofrequency ablation; MTA</w:t>
      </w:r>
      <w:r w:rsidR="00441A85">
        <w:t xml:space="preserve"> </w:t>
      </w:r>
      <w:r w:rsidRPr="000B4717">
        <w:t>=</w:t>
      </w:r>
      <w:r w:rsidR="00441A85">
        <w:t xml:space="preserve"> </w:t>
      </w:r>
      <w:r w:rsidRPr="000B4717">
        <w:t>microwave tissue ablation; MWA</w:t>
      </w:r>
      <w:r w:rsidR="00441A85">
        <w:t xml:space="preserve"> </w:t>
      </w:r>
      <w:r w:rsidRPr="000B4717">
        <w:t>=</w:t>
      </w:r>
      <w:r w:rsidR="00441A85">
        <w:t xml:space="preserve"> </w:t>
      </w:r>
      <w:r w:rsidRPr="000B4717">
        <w:t>microwave ablation; LAPS</w:t>
      </w:r>
      <w:r w:rsidR="00441A85">
        <w:t xml:space="preserve"> </w:t>
      </w:r>
      <w:r w:rsidRPr="000B4717">
        <w:t>=</w:t>
      </w:r>
      <w:r w:rsidRPr="0064612E">
        <w:t xml:space="preserve"> </w:t>
      </w:r>
      <w:r w:rsidRPr="000B4717">
        <w:t>Ligation for Staged Hepatectomy</w:t>
      </w:r>
    </w:p>
    <w:p w:rsidR="007D738E" w:rsidRPr="006E7217" w:rsidRDefault="007D738E" w:rsidP="007D738E">
      <w:pPr>
        <w:pStyle w:val="Heading1"/>
        <w:numPr>
          <w:ilvl w:val="0"/>
          <w:numId w:val="6"/>
        </w:numPr>
        <w:ind w:left="567" w:hanging="567"/>
      </w:pPr>
      <w:bookmarkStart w:id="33" w:name="_Toc418675718"/>
      <w:bookmarkStart w:id="34" w:name="_Toc429378672"/>
      <w:r>
        <w:t>Comparator</w:t>
      </w:r>
      <w:bookmarkEnd w:id="33"/>
      <w:bookmarkEnd w:id="34"/>
    </w:p>
    <w:p w:rsidR="009779B9" w:rsidRDefault="009779B9" w:rsidP="0045055E">
      <w:pPr>
        <w:pStyle w:val="Heading2"/>
      </w:pPr>
      <w:bookmarkStart w:id="35" w:name="_Toc429378673"/>
      <w:r>
        <w:t>Comparator for population 1</w:t>
      </w:r>
      <w:bookmarkEnd w:id="35"/>
    </w:p>
    <w:p w:rsidR="007D738E" w:rsidRDefault="00AF7FF1" w:rsidP="006E1E9D">
      <w:r>
        <w:t>Current clinical management of</w:t>
      </w:r>
      <w:r w:rsidR="007D738E" w:rsidRPr="00B41995">
        <w:t xml:space="preserve"> patients with unresectable </w:t>
      </w:r>
      <w:r w:rsidR="002F26F5">
        <w:t>primary liver lesions</w:t>
      </w:r>
      <w:r w:rsidR="002F26F5" w:rsidRPr="00B41995">
        <w:t xml:space="preserve"> </w:t>
      </w:r>
      <w:r w:rsidR="007D738E" w:rsidRPr="00B41995">
        <w:t xml:space="preserve">is </w:t>
      </w:r>
      <w:r>
        <w:t>treatment by r</w:t>
      </w:r>
      <w:r w:rsidR="007D738E" w:rsidRPr="00B41995">
        <w:t xml:space="preserve">adiofrequency </w:t>
      </w:r>
      <w:r>
        <w:t>a</w:t>
      </w:r>
      <w:r w:rsidR="007D738E" w:rsidRPr="00B41995">
        <w:t>blation (RFA)</w:t>
      </w:r>
      <w:r>
        <w:t xml:space="preserve">. MBS item </w:t>
      </w:r>
      <w:r w:rsidR="002A6FEC">
        <w:t>descriptors</w:t>
      </w:r>
      <w:r>
        <w:t xml:space="preserve"> for RFA of </w:t>
      </w:r>
      <w:r w:rsidR="002A6FEC">
        <w:t xml:space="preserve">unresectable </w:t>
      </w:r>
      <w:r>
        <w:t>HCC lesions</w:t>
      </w:r>
      <w:r w:rsidR="007D738E" w:rsidRPr="00B41995">
        <w:t xml:space="preserve"> </w:t>
      </w:r>
      <w:r w:rsidR="007D738E">
        <w:t xml:space="preserve">are presented in </w:t>
      </w:r>
      <w:r w:rsidR="006B74D5">
        <w:fldChar w:fldCharType="begin"/>
      </w:r>
      <w:r w:rsidR="006B74D5">
        <w:instrText xml:space="preserve"> REF _Ref420588575 \h </w:instrText>
      </w:r>
      <w:r w:rsidR="000C0A4B">
        <w:instrText xml:space="preserve"> \* MERGEFORMAT </w:instrText>
      </w:r>
      <w:r w:rsidR="006B74D5">
        <w:fldChar w:fldCharType="separate"/>
      </w:r>
      <w:r w:rsidR="00B60494">
        <w:t xml:space="preserve">Table </w:t>
      </w:r>
      <w:r w:rsidR="00B60494">
        <w:rPr>
          <w:noProof/>
        </w:rPr>
        <w:t>9</w:t>
      </w:r>
      <w:r w:rsidR="006B74D5">
        <w:fldChar w:fldCharType="end"/>
      </w:r>
      <w:r w:rsidR="006B74D5">
        <w:t xml:space="preserve"> and </w:t>
      </w:r>
      <w:r w:rsidR="005A07BC">
        <w:fldChar w:fldCharType="begin"/>
      </w:r>
      <w:r w:rsidR="005A07BC">
        <w:instrText xml:space="preserve"> REF _Ref420668653 \h </w:instrText>
      </w:r>
      <w:r w:rsidR="005A07BC">
        <w:fldChar w:fldCharType="separate"/>
      </w:r>
      <w:r w:rsidR="00B60494">
        <w:t xml:space="preserve">Table </w:t>
      </w:r>
      <w:r w:rsidR="00B60494">
        <w:rPr>
          <w:noProof/>
        </w:rPr>
        <w:t>10</w:t>
      </w:r>
      <w:r w:rsidR="005A07BC">
        <w:fldChar w:fldCharType="end"/>
      </w:r>
      <w:r>
        <w:t>. There are no MBS item</w:t>
      </w:r>
      <w:r w:rsidR="002A6FEC">
        <w:t>s</w:t>
      </w:r>
      <w:r>
        <w:t xml:space="preserve"> to cover </w:t>
      </w:r>
      <w:r w:rsidR="002A6FEC">
        <w:t>RFA</w:t>
      </w:r>
      <w:r>
        <w:t xml:space="preserve"> of other primary liver lesions.</w:t>
      </w:r>
      <w:r w:rsidR="007D738E" w:rsidRPr="00B41995">
        <w:t xml:space="preserve"> </w:t>
      </w:r>
      <w:r>
        <w:t>Advice from the applicant and PASC is that MTA is</w:t>
      </w:r>
      <w:r w:rsidR="008456D9">
        <w:t xml:space="preserve"> expected to </w:t>
      </w:r>
      <w:r>
        <w:t xml:space="preserve">fully </w:t>
      </w:r>
      <w:r w:rsidR="008456D9">
        <w:t>replace RFA if the proposed items are listed</w:t>
      </w:r>
      <w:r w:rsidR="007D738E" w:rsidRPr="00B41995">
        <w:t xml:space="preserve">. </w:t>
      </w:r>
    </w:p>
    <w:p w:rsidR="007D738E" w:rsidRPr="006E1E9D" w:rsidRDefault="006E1E9D" w:rsidP="002B2CA5">
      <w:pPr>
        <w:pStyle w:val="Tablecaption"/>
        <w:rPr>
          <w:rFonts w:eastAsia="Calibri" w:cs="Times New Roman"/>
          <w:szCs w:val="22"/>
          <w:lang w:val="en-AU" w:eastAsia="en-US"/>
        </w:rPr>
      </w:pPr>
      <w:bookmarkStart w:id="36" w:name="_Ref420588575"/>
      <w:r>
        <w:t xml:space="preserve">Table </w:t>
      </w:r>
      <w:r>
        <w:fldChar w:fldCharType="begin"/>
      </w:r>
      <w:r>
        <w:instrText xml:space="preserve"> SEQ Table \* ARABIC </w:instrText>
      </w:r>
      <w:r>
        <w:fldChar w:fldCharType="separate"/>
      </w:r>
      <w:r w:rsidR="00B60494">
        <w:rPr>
          <w:noProof/>
        </w:rPr>
        <w:t>9</w:t>
      </w:r>
      <w:r>
        <w:fldChar w:fldCharType="end"/>
      </w:r>
      <w:bookmarkEnd w:id="36"/>
      <w:r w:rsidR="002B2CA5">
        <w:tab/>
      </w:r>
      <w:r>
        <w:t xml:space="preserve">MBS item for percutaneous </w:t>
      </w:r>
      <w:r w:rsidRPr="00EA4FD4">
        <w:t>radiofrequency ablation</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Description w:val="MBS item for percutaneous radiofrequency ablation"/>
      </w:tblPr>
      <w:tblGrid>
        <w:gridCol w:w="8567"/>
      </w:tblGrid>
      <w:tr w:rsidR="007D738E" w:rsidRPr="00084393" w:rsidTr="00D25B1B">
        <w:trPr>
          <w:cantSplit/>
        </w:trPr>
        <w:tc>
          <w:tcPr>
            <w:tcW w:w="8567" w:type="dxa"/>
            <w:shd w:val="clear" w:color="auto" w:fill="D9D9D9" w:themeFill="background1" w:themeFillShade="D9"/>
          </w:tcPr>
          <w:p w:rsidR="007D738E" w:rsidRDefault="007D738E" w:rsidP="00BD01C7">
            <w:pPr>
              <w:pStyle w:val="Caption"/>
              <w:rPr>
                <w:rFonts w:eastAsia="SimSun"/>
                <w:lang w:val="en-US"/>
              </w:rPr>
            </w:pPr>
            <w:r>
              <w:t>Category 3 - THERAPEUTIC PROCEDURES</w:t>
            </w:r>
          </w:p>
        </w:tc>
      </w:tr>
      <w:tr w:rsidR="007D738E" w:rsidRPr="00084393" w:rsidTr="008B2C16">
        <w:trPr>
          <w:cantSplit/>
        </w:trPr>
        <w:tc>
          <w:tcPr>
            <w:tcW w:w="8567" w:type="dxa"/>
          </w:tcPr>
          <w:p w:rsidR="007D738E" w:rsidRPr="00BD01C7" w:rsidRDefault="007D738E" w:rsidP="00BD01C7">
            <w:pPr>
              <w:pStyle w:val="Tablefont"/>
            </w:pPr>
            <w:r w:rsidRPr="00BD01C7">
              <w:t>MBS 50950</w:t>
            </w:r>
          </w:p>
          <w:p w:rsidR="007D738E" w:rsidRPr="00BD01C7" w:rsidRDefault="007D738E" w:rsidP="00BD01C7">
            <w:pPr>
              <w:pStyle w:val="Tablefont"/>
            </w:pPr>
            <w:r w:rsidRPr="00BD01C7">
              <w:t>NONRESECTABLE HEPATOCELLULAR CARCINOMA, destruction of, by percutaneous radiofrequency ablation, including any associated imaging services, not being a service associated with a service to which item 30419 or 50952 applies</w:t>
            </w:r>
          </w:p>
          <w:p w:rsidR="007D738E" w:rsidRPr="00BD01C7" w:rsidRDefault="007D738E" w:rsidP="00BD01C7">
            <w:pPr>
              <w:pStyle w:val="Tablefont"/>
            </w:pPr>
            <w:r w:rsidRPr="00BD01C7">
              <w:t>Fee: $817.10</w:t>
            </w:r>
          </w:p>
          <w:p w:rsidR="007D738E" w:rsidRPr="00BD01C7" w:rsidRDefault="007D738E" w:rsidP="00BD01C7">
            <w:pPr>
              <w:pStyle w:val="Tablefont"/>
            </w:pPr>
            <w:r w:rsidRPr="00BD01C7">
              <w:rPr>
                <w:highlight w:val="yellow"/>
              </w:rPr>
              <w:t>[Relevant explanatory notes]</w:t>
            </w:r>
          </w:p>
        </w:tc>
      </w:tr>
    </w:tbl>
    <w:p w:rsidR="007D738E" w:rsidRPr="000C0A4B" w:rsidRDefault="000C0A4B" w:rsidP="005A07BC">
      <w:pPr>
        <w:pStyle w:val="Tablecaption"/>
        <w:rPr>
          <w:rFonts w:asciiTheme="minorHAnsi" w:hAnsiTheme="minorHAnsi"/>
        </w:rPr>
      </w:pPr>
      <w:bookmarkStart w:id="37" w:name="_Ref420668653"/>
      <w:r>
        <w:lastRenderedPageBreak/>
        <w:t xml:space="preserve">Table </w:t>
      </w:r>
      <w:r>
        <w:fldChar w:fldCharType="begin"/>
      </w:r>
      <w:r>
        <w:instrText xml:space="preserve"> SEQ Table \* ARABIC </w:instrText>
      </w:r>
      <w:r>
        <w:fldChar w:fldCharType="separate"/>
      </w:r>
      <w:r w:rsidR="00B60494">
        <w:rPr>
          <w:noProof/>
        </w:rPr>
        <w:t>10</w:t>
      </w:r>
      <w:r>
        <w:fldChar w:fldCharType="end"/>
      </w:r>
      <w:bookmarkEnd w:id="37"/>
      <w:r w:rsidR="002B2CA5">
        <w:tab/>
      </w:r>
      <w:r w:rsidR="007D738E">
        <w:t xml:space="preserve">MBS item for open or laparoscopic </w:t>
      </w:r>
      <w:r w:rsidR="007D738E" w:rsidRPr="00EA4FD4">
        <w:t>radiofrequency ablation</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Description w:val="MBS item for open or laparoscopic radiofrequency ablation"/>
      </w:tblPr>
      <w:tblGrid>
        <w:gridCol w:w="8567"/>
      </w:tblGrid>
      <w:tr w:rsidR="007D738E" w:rsidRPr="00084393" w:rsidTr="00D25B1B">
        <w:trPr>
          <w:cantSplit/>
        </w:trPr>
        <w:tc>
          <w:tcPr>
            <w:tcW w:w="8567" w:type="dxa"/>
            <w:shd w:val="clear" w:color="auto" w:fill="D9D9D9" w:themeFill="background1" w:themeFillShade="D9"/>
          </w:tcPr>
          <w:p w:rsidR="007D738E" w:rsidRDefault="007D738E" w:rsidP="00BD01C7">
            <w:pPr>
              <w:pStyle w:val="Caption"/>
              <w:rPr>
                <w:rFonts w:eastAsia="SimSun"/>
                <w:lang w:val="en-US"/>
              </w:rPr>
            </w:pPr>
            <w:r>
              <w:t>Category 3 - THERAPEUTIC PROCEDURES</w:t>
            </w:r>
          </w:p>
        </w:tc>
      </w:tr>
      <w:tr w:rsidR="007D738E" w:rsidRPr="00084393" w:rsidTr="008B2C16">
        <w:trPr>
          <w:cantSplit/>
        </w:trPr>
        <w:tc>
          <w:tcPr>
            <w:tcW w:w="8567" w:type="dxa"/>
          </w:tcPr>
          <w:p w:rsidR="007D738E" w:rsidRDefault="007D738E" w:rsidP="00BD01C7">
            <w:pPr>
              <w:pStyle w:val="Tablefont"/>
              <w:rPr>
                <w:highlight w:val="yellow"/>
                <w:lang w:val="en-US" w:eastAsia="ja-JP"/>
              </w:rPr>
            </w:pPr>
            <w:r>
              <w:rPr>
                <w:lang w:val="en-US" w:eastAsia="ja-JP"/>
              </w:rPr>
              <w:t xml:space="preserve">MBS </w:t>
            </w:r>
            <w:r w:rsidRPr="007437F2">
              <w:t>50952</w:t>
            </w:r>
            <w:r>
              <w:rPr>
                <w:highlight w:val="yellow"/>
                <w:lang w:val="en-US" w:eastAsia="ja-JP"/>
              </w:rPr>
              <w:t xml:space="preserve"> </w:t>
            </w:r>
          </w:p>
          <w:p w:rsidR="007D738E" w:rsidRPr="00B53555" w:rsidRDefault="00E13652" w:rsidP="00BD01C7">
            <w:pPr>
              <w:pStyle w:val="Tablefont"/>
            </w:pPr>
            <w:r>
              <w:t>NO</w:t>
            </w:r>
            <w:r w:rsidR="007D738E" w:rsidRPr="00B53555">
              <w:t>N</w:t>
            </w:r>
            <w:r>
              <w:t xml:space="preserve"> </w:t>
            </w:r>
            <w:r w:rsidR="007D738E" w:rsidRPr="00B53555">
              <w:t xml:space="preserve">RESECTABLE HEPATOCELLULAR CARCINOMA, destruction of, by open or laparoscopic radiofrequency ablation, where a multi-disciplinary team has assessed that percutaneous radiofrequency ablation cannot be performed or is not practical because of one or more of the following clinical circumstances: </w:t>
            </w:r>
          </w:p>
          <w:p w:rsidR="007D738E" w:rsidRPr="00B53555" w:rsidRDefault="007D738E" w:rsidP="00BD01C7">
            <w:pPr>
              <w:pStyle w:val="Tablefont"/>
            </w:pPr>
            <w:r w:rsidRPr="00B53555">
              <w:t xml:space="preserve">- percutaneous access cannot be achieved; </w:t>
            </w:r>
          </w:p>
          <w:p w:rsidR="007D738E" w:rsidRPr="00B53555" w:rsidRDefault="007D738E" w:rsidP="00BD01C7">
            <w:pPr>
              <w:pStyle w:val="Tablefont"/>
            </w:pPr>
            <w:r w:rsidRPr="00B53555">
              <w:t xml:space="preserve">- vital organs/tissues are at risk of damage from the percutaneous RFA procedure; or </w:t>
            </w:r>
          </w:p>
          <w:p w:rsidR="007D738E" w:rsidRPr="00B53555" w:rsidRDefault="007D738E" w:rsidP="00BD01C7">
            <w:pPr>
              <w:pStyle w:val="Tablefont"/>
            </w:pPr>
            <w:r w:rsidRPr="00B53555">
              <w:t>- resection of one part of the liver is possible however there is at least one primary liver tumour in a non-resectable region of the liver which is suitable for radiofrequency ablation, including any associated imaging services, not being a service associated with a service to which item 30419 or 50950 applies</w:t>
            </w:r>
          </w:p>
          <w:p w:rsidR="007D738E" w:rsidRDefault="007D738E" w:rsidP="00BD01C7">
            <w:pPr>
              <w:pStyle w:val="Tablefont"/>
              <w:rPr>
                <w:lang w:val="en-US" w:eastAsia="ja-JP"/>
              </w:rPr>
            </w:pPr>
            <w:r>
              <w:rPr>
                <w:lang w:val="en-US" w:eastAsia="ja-JP"/>
              </w:rPr>
              <w:t xml:space="preserve">Fee: </w:t>
            </w:r>
            <w:r w:rsidRPr="00441A85">
              <w:t>$817.10</w:t>
            </w:r>
          </w:p>
          <w:p w:rsidR="007D738E" w:rsidRDefault="007D738E" w:rsidP="008B2C16">
            <w:pPr>
              <w:pStyle w:val="Tablefont"/>
              <w:rPr>
                <w:rFonts w:eastAsia="SimSun" w:cs="Tahoma"/>
                <w:lang w:val="en-US" w:eastAsia="ja-JP"/>
              </w:rPr>
            </w:pPr>
            <w:r>
              <w:rPr>
                <w:highlight w:val="yellow"/>
                <w:lang w:val="en-US" w:eastAsia="ja-JP"/>
              </w:rPr>
              <w:t>[Relevant explanatory notes]</w:t>
            </w:r>
          </w:p>
        </w:tc>
      </w:tr>
    </w:tbl>
    <w:p w:rsidR="008456D9" w:rsidRDefault="007D738E" w:rsidP="008456D9">
      <w:r w:rsidRPr="00B41995">
        <w:t>The RFA procedure</w:t>
      </w:r>
      <w:r>
        <w:t xml:space="preserve"> </w:t>
      </w:r>
      <w:r w:rsidRPr="00B41995">
        <w:t>involves</w:t>
      </w:r>
      <w:r>
        <w:t xml:space="preserve"> placing a monopolar electrode into target tissue,</w:t>
      </w:r>
      <w:r w:rsidRPr="00B41995">
        <w:t xml:space="preserve"> </w:t>
      </w:r>
      <w:r>
        <w:t xml:space="preserve">using the 375-480 kHz frequency of current which will follow the path of lowest impedance through the </w:t>
      </w:r>
      <w:r w:rsidRPr="0054186D">
        <w:t xml:space="preserve">circuit. Ablation can occur at any point along the closed circuit through the patient </w:t>
      </w:r>
      <w:r w:rsidR="0054186D" w:rsidRPr="0054186D">
        <w:fldChar w:fldCharType="begin">
          <w:fldData xml:space="preserve">PEVuZE5vdGU+PENpdGU+PEF1dGhvcj5MbG95ZDwvQXV0aG9yPjxZZWFyPjIwMTE8L1llYXI+PFJl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</w:fldData>
        </w:fldChar>
      </w:r>
      <w:r w:rsidR="0054186D" w:rsidRPr="0054186D">
        <w:instrText xml:space="preserve"> ADDIN EN.CITE </w:instrText>
      </w:r>
      <w:r w:rsidR="0054186D" w:rsidRPr="0054186D">
        <w:fldChar w:fldCharType="begin">
          <w:fldData xml:space="preserve">PEVuZE5vdGU+PENpdGU+PEF1dGhvcj5MbG95ZDwvQXV0aG9yPjxZZWFyPjIwMTE8L1llYXI+PFJl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</w:fldData>
        </w:fldChar>
      </w:r>
      <w:r w:rsidR="0054186D" w:rsidRPr="0054186D">
        <w:instrText xml:space="preserve"> ADDIN EN.CITE.DATA </w:instrText>
      </w:r>
      <w:r w:rsidR="0054186D" w:rsidRPr="0054186D">
        <w:fldChar w:fldCharType="end"/>
      </w:r>
      <w:r w:rsidR="0054186D" w:rsidRPr="0054186D">
        <w:fldChar w:fldCharType="separate"/>
      </w:r>
      <w:r w:rsidR="0054186D" w:rsidRPr="0054186D">
        <w:rPr>
          <w:noProof/>
        </w:rPr>
        <w:t>(Lloyd et al. 2011)</w:t>
      </w:r>
      <w:r w:rsidR="0054186D" w:rsidRPr="0054186D">
        <w:fldChar w:fldCharType="end"/>
      </w:r>
      <w:r w:rsidR="003542F9" w:rsidRPr="0054186D">
        <w:t>.</w:t>
      </w:r>
    </w:p>
    <w:p w:rsidR="008456D9" w:rsidRPr="00B41995" w:rsidRDefault="008456D9" w:rsidP="008456D9">
      <w:r>
        <w:t>Resources used in the delivery of RFA will be similar to those needed for MTA. Imaging is required to diagnose and locate the liver tumours. Hospital admission, radiology suite, general anaesthesia, other consumables and the time of the interventional radiologist are used.</w:t>
      </w:r>
    </w:p>
    <w:p w:rsidR="008456D9" w:rsidRPr="0098241F" w:rsidRDefault="008456D9" w:rsidP="008456D9">
      <w:pPr>
        <w:pStyle w:val="ListParagraph"/>
      </w:pPr>
      <w:r w:rsidRPr="0098241F">
        <w:t xml:space="preserve">RFA </w:t>
      </w:r>
      <w:r w:rsidR="003331F7">
        <w:t>is</w:t>
      </w:r>
      <w:r w:rsidRPr="0098241F">
        <w:t xml:space="preserve"> performed as </w:t>
      </w:r>
      <w:r w:rsidR="00A94664">
        <w:t>a</w:t>
      </w:r>
      <w:r w:rsidRPr="0098241F">
        <w:t>n inpatient procedure</w:t>
      </w:r>
      <w:r w:rsidR="00A94664">
        <w:t xml:space="preserve"> requiring an overnight stay</w:t>
      </w:r>
      <w:r w:rsidRPr="0098241F">
        <w:t xml:space="preserve"> for open or laparoscopic RFA</w:t>
      </w:r>
      <w:r w:rsidR="003331F7">
        <w:t>. For percutaneous service delivery; the procedure may be</w:t>
      </w:r>
      <w:r w:rsidRPr="0098241F">
        <w:t xml:space="preserve"> a day-surgery procedure</w:t>
      </w:r>
      <w:r w:rsidR="003331F7">
        <w:t xml:space="preserve"> or require an overnight stay depending on the patient</w:t>
      </w:r>
      <w:r w:rsidR="002A6FEC">
        <w:t>’</w:t>
      </w:r>
      <w:r w:rsidR="003331F7">
        <w:t>s age, time of day</w:t>
      </w:r>
      <w:r w:rsidR="002A6FEC">
        <w:t xml:space="preserve"> at which the procedure is undertaken</w:t>
      </w:r>
      <w:r w:rsidR="003331F7">
        <w:t>, anaesthetic type, procedure duration and comorbidities</w:t>
      </w:r>
      <w:r>
        <w:t>.</w:t>
      </w:r>
    </w:p>
    <w:p w:rsidR="008456D9" w:rsidRDefault="008456D9" w:rsidP="008456D9">
      <w:r>
        <w:t xml:space="preserve">Expert advice is that cryotherapy (MBS item no. 30419) and </w:t>
      </w:r>
      <w:r w:rsidRPr="00BE7D95">
        <w:t xml:space="preserve">PEI </w:t>
      </w:r>
      <w:r>
        <w:t>(not listed on the</w:t>
      </w:r>
      <w:r w:rsidRPr="00BE7D95">
        <w:t xml:space="preserve"> MBS</w:t>
      </w:r>
      <w:r>
        <w:t xml:space="preserve">) are rarely used in Australia and are therefore </w:t>
      </w:r>
      <w:r w:rsidR="002A6FEC">
        <w:t xml:space="preserve">are </w:t>
      </w:r>
      <w:r>
        <w:t xml:space="preserve">not </w:t>
      </w:r>
      <w:r w:rsidR="002A6FEC">
        <w:t xml:space="preserve">considered as </w:t>
      </w:r>
      <w:r>
        <w:t>comparators</w:t>
      </w:r>
      <w:r w:rsidRPr="00BE7D95">
        <w:t>.</w:t>
      </w:r>
    </w:p>
    <w:p w:rsidR="009779B9" w:rsidRDefault="009779B9" w:rsidP="0045055E">
      <w:pPr>
        <w:pStyle w:val="Heading2"/>
      </w:pPr>
      <w:bookmarkStart w:id="38" w:name="_Toc429378674"/>
      <w:r>
        <w:t>Comparator for population 2</w:t>
      </w:r>
      <w:bookmarkEnd w:id="38"/>
    </w:p>
    <w:p w:rsidR="000A335A" w:rsidRDefault="004507F8" w:rsidP="008456D9">
      <w:r>
        <w:t>Advice from the applicant and PASC is that the comparator</w:t>
      </w:r>
      <w:r w:rsidR="00B44D94">
        <w:t>s</w:t>
      </w:r>
      <w:r>
        <w:t xml:space="preserve"> for population </w:t>
      </w:r>
      <w:r w:rsidR="00B44D94">
        <w:t>2 are</w:t>
      </w:r>
      <w:r>
        <w:t xml:space="preserve"> </w:t>
      </w:r>
      <w:r w:rsidR="000A335A">
        <w:t xml:space="preserve">RFA </w:t>
      </w:r>
      <w:r>
        <w:t>(</w:t>
      </w:r>
      <w:r w:rsidR="000A335A">
        <w:t>with or without adjuvant chemotherapy</w:t>
      </w:r>
      <w:r>
        <w:t>)</w:t>
      </w:r>
      <w:r w:rsidR="00B44D94">
        <w:t xml:space="preserve"> and chemotherapy</w:t>
      </w:r>
      <w:r w:rsidR="000A335A">
        <w:t>.</w:t>
      </w:r>
      <w:r>
        <w:t xml:space="preserve"> RFA is not currently listed on the MBS for use in this population. </w:t>
      </w:r>
    </w:p>
    <w:p w:rsidR="005F46CD" w:rsidRDefault="005F46CD" w:rsidP="0045055E">
      <w:pPr>
        <w:pStyle w:val="Heading2"/>
      </w:pPr>
      <w:bookmarkStart w:id="39" w:name="_Toc429378675"/>
      <w:r>
        <w:t>Comparator for population 3</w:t>
      </w:r>
      <w:bookmarkEnd w:id="39"/>
    </w:p>
    <w:p w:rsidR="004507F8" w:rsidRDefault="004507F8" w:rsidP="004507F8">
      <w:r>
        <w:t>Advice from the applicant and PASC is that the comparator</w:t>
      </w:r>
      <w:r w:rsidR="00B44D94">
        <w:t>s</w:t>
      </w:r>
      <w:r>
        <w:t xml:space="preserve"> for population 3</w:t>
      </w:r>
      <w:r w:rsidR="00A82018">
        <w:t xml:space="preserve"> are</w:t>
      </w:r>
      <w:r>
        <w:t xml:space="preserve"> RFA (with or without adjuvant chemotherapy), </w:t>
      </w:r>
      <w:r w:rsidR="005157F7">
        <w:t xml:space="preserve">chemotherapy, </w:t>
      </w:r>
      <w:r>
        <w:t>chemo</w:t>
      </w:r>
      <w:r w:rsidR="005157F7">
        <w:t>emboli</w:t>
      </w:r>
      <w:r w:rsidR="002A6FEC">
        <w:t>s</w:t>
      </w:r>
      <w:r w:rsidR="00514577">
        <w:t>ation,</w:t>
      </w:r>
      <w:r>
        <w:t xml:space="preserve"> </w:t>
      </w:r>
      <w:r w:rsidR="005157F7">
        <w:t>radioemboli</w:t>
      </w:r>
      <w:r w:rsidR="002A6FEC">
        <w:t>s</w:t>
      </w:r>
      <w:r>
        <w:t>ation</w:t>
      </w:r>
      <w:r w:rsidR="002A6FEC">
        <w:t>, radiolabelled somatostatin analogue therapy,</w:t>
      </w:r>
      <w:r w:rsidR="00514577">
        <w:t xml:space="preserve"> or resection (rarely)</w:t>
      </w:r>
      <w:r>
        <w:t xml:space="preserve">. RFA is not currently listed on the MBS for use in this population. </w:t>
      </w:r>
    </w:p>
    <w:p w:rsidR="004507F8" w:rsidRPr="004507F8" w:rsidRDefault="004507F8" w:rsidP="004507F8"/>
    <w:p w:rsidR="003D372C" w:rsidRDefault="003D372C" w:rsidP="003D372C">
      <w:pPr>
        <w:pStyle w:val="ListParagraph"/>
        <w:ind w:left="1287"/>
        <w:rPr>
          <w:highlight w:val="green"/>
        </w:rPr>
        <w:sectPr w:rsidR="003D372C" w:rsidSect="00EA5162">
          <w:headerReference w:type="even" r:id="rId32"/>
          <w:headerReference w:type="default" r:id="rId33"/>
          <w:headerReference w:type="first" r:id="rId34"/>
          <w:footerReference w:type="first" r:id="rId35"/>
          <w:pgSz w:w="11906" w:h="16838"/>
          <w:pgMar w:top="993" w:right="1440" w:bottom="1276" w:left="1418" w:header="708" w:footer="708" w:gutter="0"/>
          <w:cols w:space="708"/>
          <w:docGrid w:linePitch="360"/>
        </w:sectPr>
      </w:pPr>
    </w:p>
    <w:p w:rsidR="003D372C" w:rsidRPr="00B11740" w:rsidRDefault="003D372C" w:rsidP="003D372C">
      <w:pPr>
        <w:pStyle w:val="ListParagraph"/>
        <w:ind w:left="1287"/>
        <w:rPr>
          <w:highlight w:val="green"/>
        </w:rPr>
      </w:pPr>
    </w:p>
    <w:p w:rsidR="00E94CA1" w:rsidRPr="00EB03AC" w:rsidRDefault="00E94CA1" w:rsidP="00E94CA1">
      <w:pPr>
        <w:pStyle w:val="Heading1"/>
        <w:numPr>
          <w:ilvl w:val="0"/>
          <w:numId w:val="6"/>
        </w:numPr>
      </w:pPr>
      <w:bookmarkStart w:id="40" w:name="_Toc429378676"/>
      <w:bookmarkStart w:id="41" w:name="_Toc403747454"/>
      <w:bookmarkEnd w:id="15"/>
      <w:r w:rsidRPr="00EB03AC">
        <w:t xml:space="preserve">Clinical management </w:t>
      </w:r>
      <w:r w:rsidRPr="00E442D3">
        <w:t>algorithm</w:t>
      </w:r>
      <w:bookmarkEnd w:id="40"/>
    </w:p>
    <w:p w:rsidR="00E94CA1" w:rsidRDefault="00E94CA1" w:rsidP="00E94CA1">
      <w:pPr>
        <w:pStyle w:val="Heading2"/>
        <w:numPr>
          <w:ilvl w:val="1"/>
          <w:numId w:val="6"/>
        </w:numPr>
      </w:pPr>
      <w:bookmarkStart w:id="42" w:name="_Toc429378677"/>
      <w:r w:rsidRPr="002A3E22">
        <w:t xml:space="preserve">Current </w:t>
      </w:r>
      <w:r>
        <w:t xml:space="preserve">clinical </w:t>
      </w:r>
      <w:r w:rsidRPr="00D51802">
        <w:t>practice</w:t>
      </w:r>
      <w:r>
        <w:t xml:space="preserve"> – </w:t>
      </w:r>
      <w:r w:rsidR="00E50A01">
        <w:t>Population 1</w:t>
      </w:r>
      <w:bookmarkEnd w:id="42"/>
    </w:p>
    <w:p w:rsidR="00E94CA1" w:rsidRDefault="00C370B2" w:rsidP="00E94CA1">
      <w:r>
        <w:object w:dxaOrig="14682" w:dyaOrig="66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Current clinical practice – HCC&#10;A flow diagram describing the current patient management algorithm for patients with HCC. &#10;Patients with very early stage disease who are conraindicated for liver transplant may recieve RFA. Patients with early stage disease may receive RFA  for disease that is not resectable or may recieve RFA in conjunction with surgery. Some patients with early stage disease may recieve RFA as a bridge to liver transplant. " style="width:697.5pt;height:315pt" o:ole="">
            <v:imagedata r:id="rId36" o:title=""/>
          </v:shape>
          <o:OLEObject Type="Embed" ProgID="Visio.Drawing.11" ShapeID="_x0000_i1049" DrawAspect="Content" ObjectID="_1536474435" r:id="rId37"/>
        </w:object>
      </w:r>
    </w:p>
    <w:p w:rsidR="00167C56" w:rsidRPr="002230B0" w:rsidRDefault="00167C56" w:rsidP="00167C56">
      <w:pPr>
        <w:pStyle w:val="Tablenotes"/>
      </w:pPr>
      <w:r>
        <w:t>Chemo = chemotherapy</w:t>
      </w:r>
      <w:r w:rsidR="00441A85">
        <w:t>;</w:t>
      </w:r>
      <w:r>
        <w:t xml:space="preserve"> HCC = hepatocellular carcinoma</w:t>
      </w:r>
      <w:r w:rsidR="00441A85">
        <w:t>;</w:t>
      </w:r>
      <w:r>
        <w:t xml:space="preserve"> Perc = percutaneous</w:t>
      </w:r>
      <w:r w:rsidR="00441A85">
        <w:t>;</w:t>
      </w:r>
      <w:r>
        <w:t xml:space="preserve"> RFA = radiofrequency ablation</w:t>
      </w:r>
    </w:p>
    <w:p w:rsidR="00E94CA1" w:rsidRDefault="00E94CA1" w:rsidP="00E94CA1">
      <w:pPr>
        <w:pStyle w:val="Heading2"/>
        <w:numPr>
          <w:ilvl w:val="1"/>
          <w:numId w:val="6"/>
        </w:numPr>
      </w:pPr>
      <w:bookmarkStart w:id="43" w:name="_Toc429378678"/>
      <w:r>
        <w:lastRenderedPageBreak/>
        <w:t xml:space="preserve">Proposed clinical practice – </w:t>
      </w:r>
      <w:r w:rsidR="00E50A01">
        <w:t>Population 1</w:t>
      </w:r>
      <w:bookmarkEnd w:id="43"/>
    </w:p>
    <w:p w:rsidR="00E94CA1" w:rsidRDefault="00C370B2" w:rsidP="00E94CA1">
      <w:r>
        <w:object w:dxaOrig="14682" w:dyaOrig="6603">
          <v:shape id="_x0000_i1050" type="#_x0000_t75" alt="Current clinical practice – HCC&#10;A flow diagram describing the current patient management algorithm for patients with HCC. &#10;Patients with very early stage disease who are conraindicated for liver transplant may recieve RFA. Patients with early stage disease may receive RFA  for disease that is not resectable or may recieve RFA in conjunction with surgery. Some patients with early stage disease may recieve RFA as a bridge to liver transplant. " style="width:697.5pt;height:315pt" o:ole="">
            <v:imagedata r:id="rId38" o:title=""/>
          </v:shape>
          <o:OLEObject Type="Embed" ProgID="Visio.Drawing.11" ShapeID="_x0000_i1050" DrawAspect="Content" ObjectID="_1536474436" r:id="rId39"/>
        </w:object>
      </w:r>
    </w:p>
    <w:p w:rsidR="00167C56" w:rsidRPr="002230B0" w:rsidRDefault="00167C56" w:rsidP="00167C56">
      <w:pPr>
        <w:pStyle w:val="Tablenotes"/>
      </w:pPr>
      <w:r>
        <w:t>Chemo = chemotherapy</w:t>
      </w:r>
      <w:r w:rsidR="00441A85">
        <w:t>;</w:t>
      </w:r>
      <w:r>
        <w:t xml:space="preserve"> HCC = hepatocellular carcinoma</w:t>
      </w:r>
      <w:r w:rsidR="00441A85">
        <w:t>;</w:t>
      </w:r>
      <w:r>
        <w:t xml:space="preserve"> Perc = percutaneous</w:t>
      </w:r>
      <w:r w:rsidR="00441A85">
        <w:t>;</w:t>
      </w:r>
      <w:r>
        <w:t xml:space="preserve"> MTA = microwave tissue ablation</w:t>
      </w:r>
      <w:r w:rsidR="00441A85">
        <w:t>;</w:t>
      </w:r>
      <w:r>
        <w:t xml:space="preserve"> RFA = radiofrequency ablation</w:t>
      </w:r>
    </w:p>
    <w:p w:rsidR="00E94CA1" w:rsidRPr="00576E47" w:rsidRDefault="00E94CA1" w:rsidP="00576E47">
      <w:pPr>
        <w:ind w:left="927"/>
        <w:rPr>
          <w:highlight w:val="green"/>
        </w:rPr>
      </w:pPr>
    </w:p>
    <w:p w:rsidR="00E94CA1" w:rsidRDefault="00E94CA1" w:rsidP="00E94CA1"/>
    <w:p w:rsidR="00E94CA1" w:rsidRDefault="00E94CA1" w:rsidP="00E94CA1">
      <w:pPr>
        <w:pStyle w:val="Heading2"/>
        <w:numPr>
          <w:ilvl w:val="1"/>
          <w:numId w:val="6"/>
        </w:numPr>
      </w:pPr>
      <w:bookmarkStart w:id="44" w:name="_Toc429378679"/>
      <w:r w:rsidRPr="002A3E22">
        <w:lastRenderedPageBreak/>
        <w:t xml:space="preserve">Current </w:t>
      </w:r>
      <w:r>
        <w:t xml:space="preserve">clinical </w:t>
      </w:r>
      <w:r w:rsidRPr="00D51802">
        <w:t>practice</w:t>
      </w:r>
      <w:r>
        <w:t xml:space="preserve"> – </w:t>
      </w:r>
      <w:r w:rsidR="002A22FB">
        <w:t>Population 2</w:t>
      </w:r>
      <w:bookmarkEnd w:id="44"/>
    </w:p>
    <w:p w:rsidR="00E94CA1" w:rsidRDefault="003E6D39" w:rsidP="00E94CA1">
      <w:r>
        <w:object w:dxaOrig="15533" w:dyaOrig="7114">
          <v:shape id="_x0000_i1051" type="#_x0000_t75" alt="Current clinical practice – metastases without extrahepatic spread&#10;A flow diagram describing the current clinical management of patients with liver metastases without extra-heptaic spread. Patients with metastases limitied to one lobe or two adjacent segemnts who are contraindicated for resection may recieve RFA. Patienst with one major lesion and smaller satellite lesions in a bi-lobar pattern, in whom resection (with or without ablation) is expected to remove all disease may recieve RFA in conjunction with resection. In rare cases, patients who are contra-indicated fro surgery may recieve percutaneous RFA. " style="width:697.5pt;height:320.25pt" o:ole="">
            <v:imagedata r:id="rId40" o:title=""/>
          </v:shape>
          <o:OLEObject Type="Embed" ProgID="Visio.Drawing.11" ShapeID="_x0000_i1051" DrawAspect="Content" ObjectID="_1536474437" r:id="rId41"/>
        </w:object>
      </w:r>
    </w:p>
    <w:p w:rsidR="00167C56" w:rsidRPr="002230B0" w:rsidRDefault="00167C56" w:rsidP="00167C56">
      <w:pPr>
        <w:pStyle w:val="Tablenotes"/>
      </w:pPr>
      <w:r>
        <w:t>Chemo = chemotherapy</w:t>
      </w:r>
      <w:r w:rsidR="00441A85">
        <w:t>;</w:t>
      </w:r>
      <w:r>
        <w:t xml:space="preserve"> Perc = percutaneous</w:t>
      </w:r>
      <w:r w:rsidR="00441A85">
        <w:t>;</w:t>
      </w:r>
      <w:r>
        <w:t xml:space="preserve"> RFA = radiofrequency ablation</w:t>
      </w:r>
    </w:p>
    <w:p w:rsidR="00167C56" w:rsidRDefault="00167C56" w:rsidP="00E94CA1"/>
    <w:p w:rsidR="00E94CA1" w:rsidRDefault="00E94CA1" w:rsidP="00E94CA1">
      <w:pPr>
        <w:pStyle w:val="Heading2"/>
        <w:numPr>
          <w:ilvl w:val="1"/>
          <w:numId w:val="6"/>
        </w:numPr>
      </w:pPr>
      <w:bookmarkStart w:id="45" w:name="_Toc429378680"/>
      <w:r>
        <w:lastRenderedPageBreak/>
        <w:t>Proposed clinical practice</w:t>
      </w:r>
      <w:r w:rsidR="00A47442">
        <w:t xml:space="preserve"> – </w:t>
      </w:r>
      <w:r w:rsidR="002A22FB">
        <w:t>Population 2</w:t>
      </w:r>
      <w:bookmarkEnd w:id="45"/>
    </w:p>
    <w:p w:rsidR="00E94CA1" w:rsidRDefault="00102B3A" w:rsidP="00E94CA1">
      <w:r>
        <w:object w:dxaOrig="15533" w:dyaOrig="7114">
          <v:shape id="_x0000_i1052" type="#_x0000_t75" alt="Current clinical practice – metastases without extrahepatic spread&#10;A flow diagram describing the current clinical management of patients with liver metastases without extra-heptaic spread. Patients with metastases limitied to one lobe or two adjacent segemnts who are contraindicated for resection may recieve RFA. Patienst with one major lesion and smaller satellite lesions in a bi-lobar pattern, in whom resection (with or without ablation) is expected to remove all disease may recieve RFA in conjunction with resection. In rare cases, patients who are contra-indicated fro surgery may recieve percutaneous RFA. " style="width:697.5pt;height:320.25pt" o:ole="">
            <v:imagedata r:id="rId42" o:title=""/>
          </v:shape>
          <o:OLEObject Type="Embed" ProgID="Visio.Drawing.11" ShapeID="_x0000_i1052" DrawAspect="Content" ObjectID="_1536474438" r:id="rId43"/>
        </w:object>
      </w:r>
    </w:p>
    <w:p w:rsidR="00167C56" w:rsidRPr="002230B0" w:rsidRDefault="00167C56" w:rsidP="00167C56">
      <w:pPr>
        <w:pStyle w:val="Tablenotes"/>
      </w:pPr>
      <w:r>
        <w:t>Chemo = chemotherapy</w:t>
      </w:r>
      <w:r w:rsidR="00441A85">
        <w:t>;</w:t>
      </w:r>
      <w:r>
        <w:t xml:space="preserve"> Perc = percutaneous</w:t>
      </w:r>
      <w:r w:rsidR="00441A85">
        <w:t>;</w:t>
      </w:r>
      <w:r>
        <w:t xml:space="preserve"> MTA = microwave tissue ablation</w:t>
      </w:r>
      <w:r w:rsidR="00441A85">
        <w:t>;</w:t>
      </w:r>
      <w:r>
        <w:t xml:space="preserve"> RFA = radiofrequency ablation</w:t>
      </w:r>
    </w:p>
    <w:p w:rsidR="00167C56" w:rsidRDefault="00167C56" w:rsidP="00E94CA1"/>
    <w:p w:rsidR="00E94CA1" w:rsidRDefault="00E94CA1" w:rsidP="00E94CA1">
      <w:pPr>
        <w:pStyle w:val="Heading2"/>
        <w:numPr>
          <w:ilvl w:val="1"/>
          <w:numId w:val="6"/>
        </w:numPr>
      </w:pPr>
      <w:bookmarkStart w:id="46" w:name="_Toc429378681"/>
      <w:r w:rsidRPr="002A3E22">
        <w:lastRenderedPageBreak/>
        <w:t xml:space="preserve">Current </w:t>
      </w:r>
      <w:r>
        <w:t xml:space="preserve">clinical </w:t>
      </w:r>
      <w:r w:rsidRPr="00D51802">
        <w:t>practice</w:t>
      </w:r>
      <w:r w:rsidR="00A47442">
        <w:t xml:space="preserve"> – </w:t>
      </w:r>
      <w:r w:rsidR="002A22FB">
        <w:t>Population 3</w:t>
      </w:r>
      <w:bookmarkEnd w:id="46"/>
    </w:p>
    <w:p w:rsidR="00E94CA1" w:rsidRDefault="00A15B3F" w:rsidP="00E94CA1">
      <w:r>
        <w:object w:dxaOrig="14843" w:dyaOrig="6485">
          <v:shape id="_x0000_i1053" type="#_x0000_t75" alt="7.5 Current clinical practice - Population 3" style="width:727.5pt;height:318.75pt" o:ole="">
            <v:imagedata r:id="rId44" o:title=""/>
          </v:shape>
          <o:OLEObject Type="Embed" ProgID="Visio.Drawing.11" ShapeID="_x0000_i1053" DrawAspect="Content" ObjectID="_1536474439" r:id="rId45"/>
        </w:object>
      </w:r>
    </w:p>
    <w:p w:rsidR="00167C56" w:rsidRPr="002230B0" w:rsidRDefault="00AC0FA5" w:rsidP="00167C56">
      <w:pPr>
        <w:pStyle w:val="Tablenotes"/>
      </w:pPr>
      <w:r>
        <w:t>CE = chemoembolization</w:t>
      </w:r>
      <w:r w:rsidR="006D2CD3">
        <w:t>,</w:t>
      </w:r>
      <w:r>
        <w:t xml:space="preserve"> </w:t>
      </w:r>
      <w:r w:rsidR="00167C56">
        <w:t>Chemo = chemotherapy</w:t>
      </w:r>
      <w:r w:rsidR="00441A85">
        <w:t>;</w:t>
      </w:r>
      <w:r w:rsidR="00167C56">
        <w:t xml:space="preserve"> Perc = percutaneous</w:t>
      </w:r>
      <w:r w:rsidR="00441A85">
        <w:t>;</w:t>
      </w:r>
      <w:r w:rsidR="00167C56">
        <w:t xml:space="preserve"> </w:t>
      </w:r>
      <w:r>
        <w:t xml:space="preserve">RE = radioembolization, </w:t>
      </w:r>
      <w:r w:rsidR="00167C56">
        <w:t>RFA = radiofrequency ablation</w:t>
      </w:r>
    </w:p>
    <w:p w:rsidR="00167C56" w:rsidRPr="00F21F85" w:rsidRDefault="00167C56" w:rsidP="00E94CA1"/>
    <w:p w:rsidR="00E94CA1" w:rsidRDefault="00E94CA1" w:rsidP="00E94CA1">
      <w:pPr>
        <w:pStyle w:val="Heading2"/>
        <w:numPr>
          <w:ilvl w:val="1"/>
          <w:numId w:val="6"/>
        </w:numPr>
      </w:pPr>
      <w:bookmarkStart w:id="47" w:name="_Toc429378682"/>
      <w:r>
        <w:lastRenderedPageBreak/>
        <w:t>Proposed clinical practice</w:t>
      </w:r>
      <w:r w:rsidR="00A47442">
        <w:t xml:space="preserve"> – </w:t>
      </w:r>
      <w:r w:rsidR="002A22FB">
        <w:t>Population 3</w:t>
      </w:r>
      <w:bookmarkEnd w:id="47"/>
    </w:p>
    <w:p w:rsidR="00E94CA1" w:rsidRDefault="00A15B3F" w:rsidP="00E94CA1">
      <w:r>
        <w:object w:dxaOrig="14844" w:dyaOrig="6485">
          <v:shape id="_x0000_i1054" type="#_x0000_t75" alt="7.6 Proposed clinical practice - Population 3" style="width:727.5pt;height:318.75pt" o:ole="">
            <v:imagedata r:id="rId46" o:title=""/>
          </v:shape>
          <o:OLEObject Type="Embed" ProgID="Visio.Drawing.11" ShapeID="_x0000_i1054" DrawAspect="Content" ObjectID="_1536474440" r:id="rId47"/>
        </w:object>
      </w:r>
    </w:p>
    <w:p w:rsidR="002A22FB" w:rsidRPr="002230B0" w:rsidRDefault="002A22FB" w:rsidP="002A22FB">
      <w:pPr>
        <w:pStyle w:val="Tablenotes"/>
      </w:pPr>
      <w:r>
        <w:t>CE = chemoembolization, Chemo = chemotherapy; Perc = percutaneous; RE = radioembolization, RFA = radiofrequency ablation</w:t>
      </w:r>
    </w:p>
    <w:p w:rsidR="00167C56" w:rsidRDefault="00167C56" w:rsidP="00E94CA1"/>
    <w:p w:rsidR="00E94CA1" w:rsidRDefault="00E94CA1" w:rsidP="00E94CA1">
      <w:pPr>
        <w:sectPr w:rsidR="00E94CA1" w:rsidSect="00EA5162">
          <w:pgSz w:w="16838" w:h="11906" w:orient="landscape"/>
          <w:pgMar w:top="1418" w:right="993" w:bottom="1440" w:left="1276" w:header="708" w:footer="708" w:gutter="0"/>
          <w:cols w:space="708"/>
          <w:docGrid w:linePitch="360"/>
        </w:sectPr>
      </w:pPr>
    </w:p>
    <w:p w:rsidR="00E94CA1" w:rsidRDefault="00E94CA1" w:rsidP="00E94CA1">
      <w:pPr>
        <w:pStyle w:val="ListParagraph"/>
      </w:pPr>
      <w:r w:rsidRPr="00AF12BE">
        <w:lastRenderedPageBreak/>
        <w:t xml:space="preserve">In the </w:t>
      </w:r>
      <w:r>
        <w:t xml:space="preserve">above clinical practice algorithms, MTA is introduced as </w:t>
      </w:r>
      <w:r w:rsidR="00BA40E4">
        <w:t xml:space="preserve">a </w:t>
      </w:r>
      <w:r w:rsidR="007D002B">
        <w:t>replacement</w:t>
      </w:r>
      <w:r>
        <w:t xml:space="preserve"> </w:t>
      </w:r>
      <w:r w:rsidR="00BA40E4">
        <w:t xml:space="preserve">for </w:t>
      </w:r>
      <w:r>
        <w:t>RFA (either percutaneous or intra-operative). It is proposed that the same patients would be eligible for both types of ablation and that no additional patients would be treated under the proposed pathways. A total of 2,834 patients were diagnosed with HCC in the 2012/13 financial year</w:t>
      </w:r>
      <w:r w:rsidR="00B95CDC">
        <w:t xml:space="preserve"> </w:t>
      </w:r>
      <w:r w:rsidR="00B95CDC">
        <w:fldChar w:fldCharType="begin"/>
      </w:r>
      <w:r w:rsidR="00B95CDC">
        <w:instrText xml:space="preserve"> ADDIN EN.CITE &lt;EndNote&gt;&lt;Cite&gt;&lt;Author&gt;AIHW National Hospital Morbidity Database&lt;/Author&gt;&lt;Year&gt;2014&lt;/Year&gt;&lt;RecNum&gt;125&lt;/RecNum&gt;&lt;DisplayText&gt;(AIHW National Hospital Morbidity Database 2014b)&lt;/DisplayText&gt;&lt;record&gt;&lt;rec-number&gt;125&lt;/rec-number&gt;&lt;foreign-keys&gt;&lt;key app="EN" db-id="dadtwfzd5we2t6e5aw2v92d25detaaawse92" timestamp="1432793769"&gt;125&lt;/key&gt;&lt;/foreign-keys&gt;&lt;ref-type name="Web Page"&gt;12&lt;/ref-type&gt;&lt;contributors&gt;&lt;authors&gt;&lt;author&gt;AIHW National Hospital Morbidity Database,&lt;/author&gt;&lt;/authors&gt;&lt;/contributors&gt;&lt;titles&gt;&lt;title&gt;Separation statistics by principal diagnosis (ICD−10−AM 7th edition), Australia, 2011−12 to 2012−13&lt;/title&gt;&lt;/titles&gt;&lt;volume&gt;2015&lt;/volume&gt;&lt;number&gt;19 May&lt;/number&gt;&lt;dates&gt;&lt;year&gt;2014&lt;/year&gt;&lt;/dates&gt;&lt;urls&gt;&lt;related-urls&gt;&lt;url&gt;https://reporting.aihw.gov.au/Reports/openRVUrl.do&lt;/url&gt;&lt;/related-urls&gt;&lt;/urls&gt;&lt;/record&gt;&lt;/Cite&gt;&lt;/EndNote&gt;</w:instrText>
      </w:r>
      <w:r w:rsidR="00B95CDC">
        <w:fldChar w:fldCharType="separate"/>
      </w:r>
      <w:r w:rsidR="00B95CDC">
        <w:rPr>
          <w:noProof/>
        </w:rPr>
        <w:t>(AIHW National Hospital Morbidity Database 2014b)</w:t>
      </w:r>
      <w:r w:rsidR="00B95CDC">
        <w:fldChar w:fldCharType="end"/>
      </w:r>
      <w:r>
        <w:t>. Data from an epidemiology study in the Northern Territory showed that of 80 cases</w:t>
      </w:r>
      <w:r w:rsidRPr="001C6F81">
        <w:t xml:space="preserve"> </w:t>
      </w:r>
      <w:r>
        <w:t xml:space="preserve">diagnosed between 2000 and 2011, 42 patients (53%) received palliative care. Of the remaining 38 patients, three (8%) underwent liver transplantation, 12 (32%) had liver resection, </w:t>
      </w:r>
      <w:r w:rsidR="00FA2E0F">
        <w:t>seven</w:t>
      </w:r>
      <w:r>
        <w:t xml:space="preserve"> (18%) had RFA, eight (21%) had TACE and 10 (26%) received chemotherapy with sorafenib. Two patients received more than one intervention </w:t>
      </w:r>
      <w:r>
        <w:fldChar w:fldCharType="begin"/>
      </w:r>
      <w:r>
        <w:instrText xml:space="preserve"> ADDIN EN.CITE &lt;EndNote&gt;&lt;Cite&gt;&lt;Author&gt;Parker&lt;/Author&gt;&lt;Year&gt;2014&lt;/Year&gt;&lt;RecNum&gt;33&lt;/RecNum&gt;&lt;DisplayText&gt;(Parker et al. 2014)&lt;/DisplayText&gt;&lt;record&gt;&lt;rec-number&gt;33&lt;/rec-number&gt;&lt;foreign-keys&gt;&lt;key app="EN" db-id="dadtwfzd5we2t6e5aw2v92d25detaaawse92" timestamp="1432166893"&gt;33&lt;/key&gt;&lt;/foreign-keys&gt;&lt;ref-type name="Journal Article"&gt;17&lt;/ref-type&gt;&lt;contributors&gt;&lt;authors&gt;&lt;author&gt;Parker, Christopher&lt;/author&gt;&lt;author&gt;Tong, S&lt;/author&gt;&lt;author&gt;Dempsey, Karen&lt;/author&gt;&lt;author&gt;Condon, John&lt;/author&gt;&lt;author&gt;Sharma, Suresh K&lt;/author&gt;&lt;author&gt;Chen, J&lt;/author&gt;&lt;author&gt;Sievert, William&lt;/author&gt;&lt;author&gt;Davis, Joshua S&lt;/author&gt;&lt;/authors&gt;&lt;/contributors&gt;&lt;titles&gt;&lt;title&gt;Hepatocellular carcinoma in Australia&amp;apos;s Northern Territory: high incidence and poor outcome&lt;/title&gt;&lt;secondary-title&gt;The Medical journal of Australia&lt;/secondary-title&gt;&lt;/titles&gt;&lt;periodical&gt;&lt;full-title&gt;The Medical journal of Australia&lt;/full-title&gt;&lt;/periodical&gt;&lt;pages&gt;470-474&lt;/pages&gt;&lt;volume&gt;201&lt;/volume&gt;&lt;number&gt;8&lt;/number&gt;&lt;dates&gt;&lt;year&gt;2014&lt;/year&gt;&lt;/dates&gt;&lt;isbn&gt;0025-729X&lt;/isbn&gt;&lt;urls&gt;&lt;/urls&gt;&lt;/record&gt;&lt;/Cite&gt;&lt;/EndNote&gt;</w:instrText>
      </w:r>
      <w:r>
        <w:fldChar w:fldCharType="separate"/>
      </w:r>
      <w:r>
        <w:t>(Parker et al. 2014)</w:t>
      </w:r>
      <w:r>
        <w:fldChar w:fldCharType="end"/>
      </w:r>
      <w:r>
        <w:t>.</w:t>
      </w:r>
      <w:r w:rsidR="003331F7">
        <w:t xml:space="preserve"> The Applicant has advised that this is broadly representative of the Australian population.</w:t>
      </w:r>
    </w:p>
    <w:p w:rsidR="00E94CA1" w:rsidRDefault="00E94CA1" w:rsidP="00E94CA1">
      <w:pPr>
        <w:pStyle w:val="ListParagraph"/>
      </w:pPr>
      <w:r>
        <w:t xml:space="preserve">Expert advice is that percutaneous tumour ablation is rarely performed in patients with liver metastases. For patients with liver metastases and extra-hepatic spread, expert advice is that tumour ablation would only </w:t>
      </w:r>
      <w:r w:rsidR="007D63D6">
        <w:t xml:space="preserve">rarely </w:t>
      </w:r>
      <w:r>
        <w:t>be performed in patients with neuroendocrine tumours</w:t>
      </w:r>
      <w:r w:rsidR="001D313F">
        <w:t xml:space="preserve"> as a palliative </w:t>
      </w:r>
      <w:r w:rsidR="007D63D6">
        <w:t>procedure</w:t>
      </w:r>
      <w:r>
        <w:t xml:space="preserve"> to </w:t>
      </w:r>
      <w:r w:rsidR="007D63D6">
        <w:t>reduce symptoms associated with secretory syndromes</w:t>
      </w:r>
      <w:r>
        <w:t>. The main treatment option for patients</w:t>
      </w:r>
      <w:r w:rsidR="007D63D6">
        <w:t xml:space="preserve"> with liver metastases and extra-hepatic spread</w:t>
      </w:r>
      <w:r>
        <w:t xml:space="preserve"> is management by chemotherapy.</w:t>
      </w:r>
    </w:p>
    <w:p w:rsidR="001A27DA" w:rsidRPr="001A27DA" w:rsidRDefault="001A27DA" w:rsidP="001A27DA">
      <w:pPr>
        <w:ind w:left="927"/>
        <w:rPr>
          <w:highlight w:val="green"/>
          <w:lang w:eastAsia="ja-JP"/>
        </w:rPr>
      </w:pPr>
    </w:p>
    <w:p w:rsidR="004E5DAF" w:rsidRDefault="004E5DAF">
      <w:pPr>
        <w:spacing w:before="0" w:after="0" w:line="240" w:lineRule="auto"/>
        <w:ind w:left="0"/>
        <w:jc w:val="left"/>
        <w:rPr>
          <w:rFonts w:eastAsia="SimSun"/>
          <w:b/>
          <w:bCs/>
          <w:color w:val="4F81BD" w:themeColor="accent1"/>
          <w:sz w:val="28"/>
          <w:szCs w:val="28"/>
          <w:lang w:eastAsia="zh-CN"/>
        </w:rPr>
      </w:pPr>
      <w:r>
        <w:br w:type="page"/>
      </w:r>
    </w:p>
    <w:p w:rsidR="006571EA" w:rsidRDefault="00DF5740" w:rsidP="00B75317">
      <w:pPr>
        <w:pStyle w:val="Heading1"/>
      </w:pPr>
      <w:bookmarkStart w:id="48" w:name="_Toc429378683"/>
      <w:r>
        <w:lastRenderedPageBreak/>
        <w:t>Expected health outcomes</w:t>
      </w:r>
      <w:bookmarkEnd w:id="48"/>
    </w:p>
    <w:p w:rsidR="005B6407" w:rsidRPr="005B6407" w:rsidRDefault="00635CE5" w:rsidP="00B75317">
      <w:pPr>
        <w:pStyle w:val="Heading2"/>
      </w:pPr>
      <w:bookmarkStart w:id="49" w:name="_Toc429378684"/>
      <w:r>
        <w:t>Expected patient-</w:t>
      </w:r>
      <w:r w:rsidR="005B6407" w:rsidRPr="005B6407">
        <w:t>relevant health outcomes</w:t>
      </w:r>
      <w:bookmarkEnd w:id="49"/>
    </w:p>
    <w:p w:rsidR="007E1246" w:rsidRDefault="007E1246" w:rsidP="00B75317">
      <w:r>
        <w:t>For patients who have MTA as a ‘curative’ procedure, the following outcomes are relevant</w:t>
      </w:r>
      <w:r w:rsidR="00D44278">
        <w:t xml:space="preserve"> </w:t>
      </w:r>
      <w:r w:rsidR="001A1837">
        <w:fldChar w:fldCharType="begin"/>
      </w:r>
      <w:r w:rsidR="00237A64">
        <w:instrText xml:space="preserve"> ADDIN EN.CITE &lt;EndNote&gt;&lt;Cite&gt;&lt;Author&gt;NICE&lt;/Author&gt;&lt;Year&gt;2007&lt;/Year&gt;&lt;RecNum&gt;31&lt;/RecNum&gt;&lt;DisplayText&gt;(NICE 2007; NICE 2011)&lt;/DisplayText&gt;&lt;record&gt;&lt;rec-number&gt;31&lt;/rec-number&gt;&lt;foreign-keys&gt;&lt;key app="EN" db-id="dadtwfzd5we2t6e5aw2v92d25detaaawse92" timestamp="1432094454"&gt;31&lt;/key&gt;&lt;/foreign-keys&gt;&lt;ref-type name="Web Page"&gt;12&lt;/ref-type&gt;&lt;contributors&gt;&lt;authors&gt;&lt;author&gt;NICE,&lt;/author&gt;&lt;/authors&gt;&lt;/contributors&gt;&lt;titles&gt;&lt;title&gt;NICE interventional procedure guidance [IPG214]: Microwave ablation of hepatocellular carcinoma&lt;/title&gt;&lt;/titles&gt;&lt;volume&gt;2015&lt;/volume&gt;&lt;number&gt;20 May&lt;/number&gt;&lt;dates&gt;&lt;year&gt;2007&lt;/year&gt;&lt;/dates&gt;&lt;publisher&gt;NICE&lt;/publisher&gt;&lt;urls&gt;&lt;related-urls&gt;&lt;url&gt;https://www.nice.org.uk/guidance/IPG214/chapter/2-The-procedure&lt;/url&gt;&lt;/related-urls&gt;&lt;/urls&gt;&lt;/record&gt;&lt;/Cite&gt;&lt;Cite&gt;&lt;Author&gt;NICE&lt;/Author&gt;&lt;Year&gt;2011&lt;/Year&gt;&lt;RecNum&gt;32&lt;/RecNum&gt;&lt;record&gt;&lt;rec-number&gt;32&lt;/rec-number&gt;&lt;foreign-keys&gt;&lt;key app="EN" db-id="dadtwfzd5we2t6e5aw2v92d25detaaawse92" timestamp="1432094718"&gt;32&lt;/key&gt;&lt;/foreign-keys&gt;&lt;ref-type name="Web Page"&gt;12&lt;/ref-type&gt;&lt;contributors&gt;&lt;authors&gt;&lt;author&gt;NICE,&lt;/author&gt;&lt;/authors&gt;&lt;/contributors&gt;&lt;titles&gt;&lt;title&gt;NICE interventional procedure guidance [IPG406]: Microwave ablation for the treatment of liver metastases&lt;/title&gt;&lt;/titles&gt;&lt;volume&gt;2015&lt;/volume&gt;&lt;number&gt;20 May&lt;/number&gt;&lt;dates&gt;&lt;year&gt;2011&lt;/year&gt;&lt;/dates&gt;&lt;publisher&gt;NICE&lt;/publisher&gt;&lt;urls&gt;&lt;related-urls&gt;&lt;url&gt;https://www.nice.org.uk/guidance/ipg406&lt;/url&gt;&lt;/related-urls&gt;&lt;/urls&gt;&lt;/record&gt;&lt;/Cite&gt;&lt;/EndNote&gt;</w:instrText>
      </w:r>
      <w:r w:rsidR="001A1837">
        <w:fldChar w:fldCharType="separate"/>
      </w:r>
      <w:r w:rsidR="00237A64">
        <w:rPr>
          <w:noProof/>
        </w:rPr>
        <w:t>(NICE 2007; NICE 2011)</w:t>
      </w:r>
      <w:r w:rsidR="001A1837">
        <w:fldChar w:fldCharType="end"/>
      </w:r>
      <w:r>
        <w:t>:</w:t>
      </w:r>
    </w:p>
    <w:p w:rsidR="00C85C67" w:rsidRPr="00C85C67" w:rsidRDefault="00C85C67" w:rsidP="00B75317">
      <w:r w:rsidRPr="00C85C67">
        <w:t>Primary effectiveness:</w:t>
      </w:r>
    </w:p>
    <w:p w:rsidR="007E1246" w:rsidRDefault="007E1246" w:rsidP="00B75317">
      <w:pPr>
        <w:pStyle w:val="ListParagraph"/>
        <w:numPr>
          <w:ilvl w:val="0"/>
          <w:numId w:val="26"/>
        </w:numPr>
      </w:pPr>
      <w:r w:rsidRPr="00C85C67">
        <w:t>Tumour recurrence</w:t>
      </w:r>
    </w:p>
    <w:p w:rsidR="00254774" w:rsidRPr="00C85C67" w:rsidRDefault="00254774" w:rsidP="00B75317">
      <w:pPr>
        <w:pStyle w:val="ListParagraph"/>
        <w:numPr>
          <w:ilvl w:val="0"/>
          <w:numId w:val="26"/>
        </w:numPr>
      </w:pPr>
      <w:r>
        <w:t>Percentage of lesions with complete ablation</w:t>
      </w:r>
    </w:p>
    <w:p w:rsidR="007E1246" w:rsidRPr="00C85C67" w:rsidRDefault="007E1246" w:rsidP="00B75317">
      <w:pPr>
        <w:pStyle w:val="ListParagraph"/>
        <w:numPr>
          <w:ilvl w:val="0"/>
          <w:numId w:val="26"/>
        </w:numPr>
      </w:pPr>
      <w:r w:rsidRPr="00C85C67">
        <w:t>Overall survival</w:t>
      </w:r>
      <w:r w:rsidR="00E62C96">
        <w:t xml:space="preserve"> (short term and long-term)</w:t>
      </w:r>
    </w:p>
    <w:p w:rsidR="007E1246" w:rsidRPr="00C85C67" w:rsidRDefault="007E1246" w:rsidP="00B75317">
      <w:pPr>
        <w:pStyle w:val="ListParagraph"/>
        <w:numPr>
          <w:ilvl w:val="0"/>
          <w:numId w:val="26"/>
        </w:numPr>
      </w:pPr>
      <w:r w:rsidRPr="00C85C67">
        <w:t>Recurrence free survival</w:t>
      </w:r>
      <w:r w:rsidR="00E62C96">
        <w:t xml:space="preserve"> (short term and long-term)</w:t>
      </w:r>
    </w:p>
    <w:p w:rsidR="007E1246" w:rsidRDefault="007E1246" w:rsidP="00B75317">
      <w:pPr>
        <w:pStyle w:val="ListParagraph"/>
        <w:numPr>
          <w:ilvl w:val="0"/>
          <w:numId w:val="26"/>
        </w:numPr>
      </w:pPr>
      <w:r w:rsidRPr="00C85C67">
        <w:t>Need for repeat ablation</w:t>
      </w:r>
    </w:p>
    <w:p w:rsidR="00E62C96" w:rsidRPr="00C85C67" w:rsidRDefault="00E62C96" w:rsidP="00B75317">
      <w:pPr>
        <w:pStyle w:val="ListParagraph"/>
        <w:numPr>
          <w:ilvl w:val="0"/>
          <w:numId w:val="26"/>
        </w:numPr>
      </w:pPr>
      <w:r>
        <w:t>Accuracy of ablation margins</w:t>
      </w:r>
    </w:p>
    <w:p w:rsidR="00C85C67" w:rsidRPr="00C85C67" w:rsidRDefault="00C85C67" w:rsidP="00B75317">
      <w:r w:rsidRPr="00C85C67">
        <w:t>Secondary effectiveness</w:t>
      </w:r>
      <w:r w:rsidR="00E44861">
        <w:t>:</w:t>
      </w:r>
    </w:p>
    <w:p w:rsidR="007E1246" w:rsidRPr="00C85C67" w:rsidRDefault="007E1246" w:rsidP="00B75317">
      <w:pPr>
        <w:pStyle w:val="ListParagraph"/>
        <w:numPr>
          <w:ilvl w:val="0"/>
          <w:numId w:val="27"/>
        </w:numPr>
      </w:pPr>
      <w:r w:rsidRPr="00C85C67">
        <w:t>Procedure time</w:t>
      </w:r>
    </w:p>
    <w:p w:rsidR="007E1246" w:rsidRPr="00C85C67" w:rsidRDefault="007E1246" w:rsidP="00B75317">
      <w:pPr>
        <w:pStyle w:val="ListParagraph"/>
        <w:numPr>
          <w:ilvl w:val="0"/>
          <w:numId w:val="27"/>
        </w:numPr>
      </w:pPr>
      <w:r w:rsidRPr="00C85C67">
        <w:t>Length of hospital stay</w:t>
      </w:r>
    </w:p>
    <w:p w:rsidR="00C85C67" w:rsidRDefault="00C85C67" w:rsidP="00B75317">
      <w:pPr>
        <w:pStyle w:val="ListParagraph"/>
        <w:numPr>
          <w:ilvl w:val="0"/>
          <w:numId w:val="27"/>
        </w:numPr>
      </w:pPr>
      <w:r w:rsidRPr="00C85C67">
        <w:t>Recovery time</w:t>
      </w:r>
    </w:p>
    <w:p w:rsidR="003E7F21" w:rsidRDefault="003E7F21" w:rsidP="00B75317">
      <w:pPr>
        <w:pStyle w:val="ListParagraph"/>
        <w:numPr>
          <w:ilvl w:val="0"/>
          <w:numId w:val="27"/>
        </w:numPr>
      </w:pPr>
      <w:r>
        <w:t>Patient discomfort</w:t>
      </w:r>
    </w:p>
    <w:p w:rsidR="003E7F21" w:rsidRPr="00C85C67" w:rsidRDefault="003E7F21" w:rsidP="00B75317">
      <w:pPr>
        <w:pStyle w:val="ListParagraph"/>
        <w:numPr>
          <w:ilvl w:val="0"/>
          <w:numId w:val="27"/>
        </w:numPr>
      </w:pPr>
      <w:r>
        <w:t>Quality of life</w:t>
      </w:r>
    </w:p>
    <w:p w:rsidR="007E1246" w:rsidRDefault="00C85C67" w:rsidP="00B75317">
      <w:r w:rsidRPr="00C85C67">
        <w:t>Primary safety</w:t>
      </w:r>
    </w:p>
    <w:p w:rsidR="00C85C67" w:rsidRPr="00C85C67" w:rsidRDefault="00C85C67" w:rsidP="00B75317">
      <w:pPr>
        <w:pStyle w:val="ListParagraph"/>
        <w:numPr>
          <w:ilvl w:val="0"/>
          <w:numId w:val="28"/>
        </w:numPr>
      </w:pPr>
      <w:r>
        <w:t xml:space="preserve">Rates of adverse events associated with the intervention and comparator </w:t>
      </w:r>
      <w:r w:rsidR="00EC31DA">
        <w:t>potential risks are discussed in the following section)</w:t>
      </w:r>
    </w:p>
    <w:p w:rsidR="007E1246" w:rsidRDefault="007E1246" w:rsidP="00B75317">
      <w:r>
        <w:t xml:space="preserve">For patients who have MTA as a </w:t>
      </w:r>
      <w:r w:rsidR="00E44861">
        <w:t>‘</w:t>
      </w:r>
      <w:r>
        <w:t>palliative</w:t>
      </w:r>
      <w:r w:rsidR="00E44861">
        <w:t>’</w:t>
      </w:r>
      <w:r>
        <w:t xml:space="preserve"> procedure the following </w:t>
      </w:r>
      <w:r w:rsidR="00C85C67">
        <w:t xml:space="preserve">primary effectiveness </w:t>
      </w:r>
      <w:r>
        <w:t>outcomes are relevant:</w:t>
      </w:r>
    </w:p>
    <w:p w:rsidR="00E62C96" w:rsidRPr="00E62C96" w:rsidRDefault="007E1246" w:rsidP="00B75317">
      <w:pPr>
        <w:pStyle w:val="ListParagraph"/>
        <w:numPr>
          <w:ilvl w:val="0"/>
          <w:numId w:val="28"/>
        </w:numPr>
      </w:pPr>
      <w:r w:rsidRPr="00E62C96">
        <w:t>Symptom reduction</w:t>
      </w:r>
    </w:p>
    <w:p w:rsidR="003E7F21" w:rsidRDefault="007E1246" w:rsidP="003E7F21">
      <w:pPr>
        <w:pStyle w:val="ListParagraph"/>
        <w:numPr>
          <w:ilvl w:val="0"/>
          <w:numId w:val="28"/>
        </w:numPr>
      </w:pPr>
      <w:r w:rsidRPr="00E62C96">
        <w:t>Quality of life</w:t>
      </w:r>
      <w:r w:rsidR="003E7F21">
        <w:t xml:space="preserve"> measures</w:t>
      </w:r>
    </w:p>
    <w:p w:rsidR="003E7F21" w:rsidRPr="00E62C96" w:rsidRDefault="003E7F21" w:rsidP="003E7F21">
      <w:pPr>
        <w:pStyle w:val="ListParagraph"/>
        <w:numPr>
          <w:ilvl w:val="0"/>
          <w:numId w:val="28"/>
        </w:numPr>
      </w:pPr>
      <w:r>
        <w:t>Median survival time</w:t>
      </w:r>
    </w:p>
    <w:p w:rsidR="005B6407" w:rsidRPr="005B6407" w:rsidRDefault="005B6407" w:rsidP="00B75317">
      <w:pPr>
        <w:pStyle w:val="Heading2"/>
      </w:pPr>
      <w:bookmarkStart w:id="50" w:name="_Toc429378685"/>
      <w:r w:rsidRPr="005B6407">
        <w:t>Potential risks to patient</w:t>
      </w:r>
      <w:r w:rsidR="00635CE5">
        <w:t>s</w:t>
      </w:r>
      <w:bookmarkEnd w:id="50"/>
    </w:p>
    <w:p w:rsidR="00CE243C" w:rsidRDefault="00CE243C" w:rsidP="00B75317">
      <w:r>
        <w:t>Complications associated with MTA and RFA include</w:t>
      </w:r>
      <w:r w:rsidR="00E85BC0">
        <w:t xml:space="preserve"> </w:t>
      </w:r>
      <w:r w:rsidR="003542F9">
        <w:fldChar w:fldCharType="begin"/>
      </w:r>
      <w:r w:rsidR="003542F9">
        <w:instrText xml:space="preserve"> ADDIN EN.CITE &lt;EndNote&gt;&lt;Cite&gt;&lt;Author&gt;NICE&lt;/Author&gt;&lt;Year&gt;2007&lt;/Year&gt;&lt;RecNum&gt;31&lt;/RecNum&gt;&lt;DisplayText&gt;(NICE 2007; NICE 2011)&lt;/DisplayText&gt;&lt;record&gt;&lt;rec-number&gt;31&lt;/rec-number&gt;&lt;foreign-keys&gt;&lt;key app="EN" db-id="dadtwfzd5we2t6e5aw2v92d25detaaawse92" timestamp="1432094454"&gt;31&lt;/key&gt;&lt;/foreign-keys&gt;&lt;ref-type name="Web Page"&gt;12&lt;/ref-type&gt;&lt;contributors&gt;&lt;authors&gt;&lt;author&gt;NICE,&lt;/author&gt;&lt;/authors&gt;&lt;/contributors&gt;&lt;titles&gt;&lt;title&gt;NICE interventional procedure guidance [IPG214]: Microwave ablation of hepatocellular carcinoma&lt;/title&gt;&lt;/titles&gt;&lt;volume&gt;2015&lt;/volume&gt;&lt;number&gt;20 May&lt;/number&gt;&lt;dates&gt;&lt;year&gt;2007&lt;/year&gt;&lt;/dates&gt;&lt;publisher&gt;NICE&lt;/publisher&gt;&lt;urls&gt;&lt;related-urls&gt;&lt;url&gt;https://www.nice.org.uk/guidance/IPG214/chapter/2-The-procedure&lt;/url&gt;&lt;/related-urls&gt;&lt;/urls&gt;&lt;/record&gt;&lt;/Cite&gt;&lt;Cite&gt;&lt;Author&gt;NICE&lt;/Author&gt;&lt;Year&gt;2011&lt;/Year&gt;&lt;RecNum&gt;32&lt;/RecNum&gt;&lt;record&gt;&lt;rec-number&gt;32&lt;/rec-number&gt;&lt;foreign-keys&gt;&lt;key app="EN" db-id="dadtwfzd5we2t6e5aw2v92d25detaaawse92" timestamp="1432094718"&gt;32&lt;/key&gt;&lt;/foreign-keys&gt;&lt;ref-type name="Web Page"&gt;12&lt;/ref-type&gt;&lt;contributors&gt;&lt;authors&gt;&lt;author&gt;NICE,&lt;/author&gt;&lt;/authors&gt;&lt;/contributors&gt;&lt;titles&gt;&lt;title&gt;NICE interventional procedure guidance [IPG406]: Microwave ablation for the treatment of liver metastases&lt;/title&gt;&lt;/titles&gt;&lt;volume&gt;2015&lt;/volume&gt;&lt;number&gt;20 May&lt;/number&gt;&lt;dates&gt;&lt;year&gt;2011&lt;/year&gt;&lt;/dates&gt;&lt;publisher&gt;NICE&lt;/publisher&gt;&lt;urls&gt;&lt;related-urls&gt;&lt;url&gt;https://www.nice.org.uk/guidance/ipg406&lt;/url&gt;&lt;/related-urls&gt;&lt;/urls&gt;&lt;/record&gt;&lt;/Cite&gt;&lt;/EndNote&gt;</w:instrText>
      </w:r>
      <w:r w:rsidR="003542F9">
        <w:fldChar w:fldCharType="separate"/>
      </w:r>
      <w:r w:rsidR="003542F9">
        <w:rPr>
          <w:noProof/>
        </w:rPr>
        <w:t>(NICE 2007; NICE 2011)</w:t>
      </w:r>
      <w:r w:rsidR="003542F9">
        <w:fldChar w:fldCharType="end"/>
      </w:r>
      <w:r>
        <w:t>:</w:t>
      </w:r>
    </w:p>
    <w:p w:rsidR="00CE243C" w:rsidRDefault="00CE243C" w:rsidP="0045055E">
      <w:pPr>
        <w:pStyle w:val="ListParagraph"/>
        <w:numPr>
          <w:ilvl w:val="0"/>
          <w:numId w:val="52"/>
        </w:numPr>
      </w:pPr>
      <w:r>
        <w:t>Bleeding (intra-abdominal and gastrointestinal)</w:t>
      </w:r>
    </w:p>
    <w:p w:rsidR="00CE243C" w:rsidRDefault="00CE243C" w:rsidP="0045055E">
      <w:pPr>
        <w:pStyle w:val="ListParagraph"/>
        <w:numPr>
          <w:ilvl w:val="0"/>
          <w:numId w:val="52"/>
        </w:numPr>
      </w:pPr>
      <w:r>
        <w:t>Bile duct injury or stenosis</w:t>
      </w:r>
    </w:p>
    <w:p w:rsidR="00CE243C" w:rsidRDefault="00CE243C" w:rsidP="0045055E">
      <w:pPr>
        <w:pStyle w:val="ListParagraph"/>
        <w:numPr>
          <w:ilvl w:val="0"/>
          <w:numId w:val="52"/>
        </w:numPr>
      </w:pPr>
      <w:r>
        <w:t>Wound dehiscence</w:t>
      </w:r>
    </w:p>
    <w:p w:rsidR="00CE243C" w:rsidRDefault="00CE243C" w:rsidP="0045055E">
      <w:pPr>
        <w:pStyle w:val="ListParagraph"/>
        <w:numPr>
          <w:ilvl w:val="0"/>
          <w:numId w:val="52"/>
        </w:numPr>
      </w:pPr>
      <w:r>
        <w:t>Pain</w:t>
      </w:r>
    </w:p>
    <w:p w:rsidR="00CE243C" w:rsidRDefault="00CE243C" w:rsidP="0045055E">
      <w:pPr>
        <w:pStyle w:val="ListParagraph"/>
        <w:numPr>
          <w:ilvl w:val="0"/>
          <w:numId w:val="52"/>
        </w:numPr>
      </w:pPr>
      <w:r>
        <w:t>Post-operative ascites</w:t>
      </w:r>
    </w:p>
    <w:p w:rsidR="00CE243C" w:rsidRDefault="00CE243C" w:rsidP="0045055E">
      <w:pPr>
        <w:pStyle w:val="ListParagraph"/>
        <w:numPr>
          <w:ilvl w:val="0"/>
          <w:numId w:val="52"/>
        </w:numPr>
      </w:pPr>
      <w:r>
        <w:lastRenderedPageBreak/>
        <w:t>Skin burns</w:t>
      </w:r>
    </w:p>
    <w:p w:rsidR="00CE243C" w:rsidRDefault="00CE243C" w:rsidP="0045055E">
      <w:pPr>
        <w:pStyle w:val="ListParagraph"/>
        <w:numPr>
          <w:ilvl w:val="0"/>
          <w:numId w:val="52"/>
        </w:numPr>
      </w:pPr>
      <w:r>
        <w:t>Vagovagal reflex</w:t>
      </w:r>
    </w:p>
    <w:p w:rsidR="00CE243C" w:rsidRDefault="00CE243C" w:rsidP="0045055E">
      <w:pPr>
        <w:pStyle w:val="ListParagraph"/>
        <w:numPr>
          <w:ilvl w:val="0"/>
          <w:numId w:val="52"/>
        </w:numPr>
      </w:pPr>
      <w:r>
        <w:t>Liver abscess</w:t>
      </w:r>
    </w:p>
    <w:p w:rsidR="00665BA0" w:rsidRDefault="00CE243C" w:rsidP="0045055E">
      <w:pPr>
        <w:pStyle w:val="ListParagraph"/>
        <w:numPr>
          <w:ilvl w:val="0"/>
          <w:numId w:val="52"/>
        </w:numPr>
      </w:pPr>
      <w:r>
        <w:t>Hepatic infarction</w:t>
      </w:r>
    </w:p>
    <w:p w:rsidR="00665BA0" w:rsidRDefault="00665BA0" w:rsidP="0045055E">
      <w:pPr>
        <w:pStyle w:val="ListParagraph"/>
        <w:numPr>
          <w:ilvl w:val="0"/>
          <w:numId w:val="52"/>
        </w:numPr>
      </w:pPr>
      <w:r>
        <w:t>C</w:t>
      </w:r>
      <w:r w:rsidRPr="00665BA0">
        <w:t>olonic perforation</w:t>
      </w:r>
    </w:p>
    <w:p w:rsidR="00665BA0" w:rsidRDefault="00665BA0" w:rsidP="0045055E">
      <w:pPr>
        <w:pStyle w:val="ListParagraph"/>
        <w:numPr>
          <w:ilvl w:val="0"/>
          <w:numId w:val="52"/>
        </w:numPr>
      </w:pPr>
      <w:r>
        <w:t>Deterioration in liver function</w:t>
      </w:r>
    </w:p>
    <w:p w:rsidR="00665BA0" w:rsidRDefault="00665BA0" w:rsidP="0045055E">
      <w:pPr>
        <w:pStyle w:val="ListParagraph"/>
        <w:numPr>
          <w:ilvl w:val="0"/>
          <w:numId w:val="52"/>
        </w:numPr>
      </w:pPr>
      <w:r>
        <w:t>Damage to adjacent organs (kidney, lung, heart)</w:t>
      </w:r>
    </w:p>
    <w:p w:rsidR="00E62C96" w:rsidRDefault="00E62C96" w:rsidP="0045055E">
      <w:pPr>
        <w:pStyle w:val="ListParagraph"/>
        <w:numPr>
          <w:ilvl w:val="0"/>
          <w:numId w:val="52"/>
        </w:numPr>
      </w:pPr>
      <w:r>
        <w:t>Pneumothorax</w:t>
      </w:r>
    </w:p>
    <w:p w:rsidR="00E62C96" w:rsidRDefault="00E62C96" w:rsidP="0045055E">
      <w:pPr>
        <w:pStyle w:val="ListParagraph"/>
        <w:numPr>
          <w:ilvl w:val="0"/>
          <w:numId w:val="52"/>
        </w:numPr>
      </w:pPr>
      <w:r>
        <w:t>P</w:t>
      </w:r>
      <w:r w:rsidRPr="00E62C96">
        <w:t>leural effusion</w:t>
      </w:r>
    </w:p>
    <w:p w:rsidR="00E62C96" w:rsidRDefault="00E62C96" w:rsidP="0045055E">
      <w:pPr>
        <w:pStyle w:val="ListParagraph"/>
        <w:numPr>
          <w:ilvl w:val="0"/>
          <w:numId w:val="52"/>
        </w:numPr>
      </w:pPr>
      <w:r>
        <w:t>Fever</w:t>
      </w:r>
    </w:p>
    <w:p w:rsidR="003331F7" w:rsidRDefault="003331F7" w:rsidP="0045055E">
      <w:pPr>
        <w:pStyle w:val="ListParagraph"/>
        <w:numPr>
          <w:ilvl w:val="0"/>
          <w:numId w:val="52"/>
        </w:numPr>
      </w:pPr>
      <w:r>
        <w:t>Tumour tract seeding (risk may be reduced by tract ablation)</w:t>
      </w:r>
    </w:p>
    <w:p w:rsidR="00C7387D" w:rsidRDefault="00C7387D" w:rsidP="00C7387D">
      <w:r>
        <w:t xml:space="preserve">Advice from the applicant is that the most common adverse events associated with MTA are bleeding, damage to surrounding tissue and infection. </w:t>
      </w:r>
    </w:p>
    <w:p w:rsidR="00047F2A" w:rsidRPr="00047F2A" w:rsidRDefault="00047F2A" w:rsidP="00B75317">
      <w:pPr>
        <w:pStyle w:val="Heading1"/>
      </w:pPr>
      <w:bookmarkStart w:id="51" w:name="_Toc429378686"/>
      <w:r w:rsidRPr="00047F2A">
        <w:t xml:space="preserve">Clinical claim for the </w:t>
      </w:r>
      <w:r w:rsidRPr="005D7D09">
        <w:t>proposed intervention</w:t>
      </w:r>
      <w:bookmarkEnd w:id="51"/>
    </w:p>
    <w:p w:rsidR="00047F2A" w:rsidRDefault="00F90678" w:rsidP="00B75317">
      <w:pPr>
        <w:pStyle w:val="Heading2"/>
      </w:pPr>
      <w:bookmarkStart w:id="52" w:name="_Toc429378687"/>
      <w:r>
        <w:t>Clinical claim</w:t>
      </w:r>
      <w:bookmarkEnd w:id="52"/>
    </w:p>
    <w:p w:rsidR="00B41995" w:rsidRDefault="00B75317" w:rsidP="008A7AC6">
      <w:pPr>
        <w:pStyle w:val="ListParagraph"/>
      </w:pPr>
      <w:r w:rsidRPr="009265F6">
        <w:t xml:space="preserve">The </w:t>
      </w:r>
      <w:r w:rsidR="00B71F35">
        <w:t>applicant</w:t>
      </w:r>
      <w:r w:rsidRPr="009265F6">
        <w:t xml:space="preserve"> has </w:t>
      </w:r>
      <w:r w:rsidR="000C08D7">
        <w:t>advised that</w:t>
      </w:r>
      <w:r w:rsidRPr="009265F6">
        <w:t xml:space="preserve"> MTA is superior </w:t>
      </w:r>
      <w:r w:rsidR="00BA40E4">
        <w:t xml:space="preserve">to RFA </w:t>
      </w:r>
      <w:r w:rsidRPr="009265F6">
        <w:t xml:space="preserve">in both safety and effectiveness. </w:t>
      </w:r>
    </w:p>
    <w:p w:rsidR="001D280A" w:rsidRPr="00B41995" w:rsidRDefault="001D280A" w:rsidP="008A7AC6">
      <w:pPr>
        <w:pStyle w:val="ListParagraph"/>
      </w:pPr>
      <w:r>
        <w:t xml:space="preserve">Specifically; the </w:t>
      </w:r>
      <w:r w:rsidR="00B71F35">
        <w:t>applicant</w:t>
      </w:r>
      <w:r>
        <w:t xml:space="preserve"> claims that, in contrast to RFA, </w:t>
      </w:r>
      <w:r w:rsidRPr="00B41995">
        <w:t>MTA produces</w:t>
      </w:r>
      <w:r>
        <w:t xml:space="preserve"> more </w:t>
      </w:r>
      <w:r w:rsidRPr="00B41995">
        <w:t xml:space="preserve">predictable ablation </w:t>
      </w:r>
      <w:r w:rsidR="00BA40E4">
        <w:t xml:space="preserve">volume </w:t>
      </w:r>
      <w:r w:rsidRPr="00B41995">
        <w:t>shapes and sizes</w:t>
      </w:r>
      <w:r>
        <w:t xml:space="preserve"> reducing the potential for compromise of healthy liver tissue</w:t>
      </w:r>
      <w:r w:rsidR="00BA40E4">
        <w:t xml:space="preserve"> and extrahepatic tissue injury</w:t>
      </w:r>
      <w:r>
        <w:t xml:space="preserve"> </w:t>
      </w:r>
      <w:r w:rsidR="003542F9">
        <w:fldChar w:fldCharType="begin">
          <w:fldData xml:space="preserve">PEVuZE5vdGU+PENpdGU+PEF1dGhvcj5CaGFyZHdhajwvQXV0aG9yPjxZZWFyPjIwMTA8L1llYXI+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</w:fldData>
        </w:fldChar>
      </w:r>
      <w:r w:rsidR="003542F9">
        <w:instrText xml:space="preserve"> ADDIN EN.CITE </w:instrText>
      </w:r>
      <w:r w:rsidR="003542F9">
        <w:fldChar w:fldCharType="begin">
          <w:fldData xml:space="preserve">PEVuZE5vdGU+PENpdGU+PEF1dGhvcj5CaGFyZHdhajwvQXV0aG9yPjxZZWFyPjIwMTA8L1llYXI+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</w:fldData>
        </w:fldChar>
      </w:r>
      <w:r w:rsidR="003542F9">
        <w:instrText xml:space="preserve"> ADDIN EN.CITE.DATA </w:instrText>
      </w:r>
      <w:r w:rsidR="003542F9">
        <w:fldChar w:fldCharType="end"/>
      </w:r>
      <w:r w:rsidR="003542F9">
        <w:fldChar w:fldCharType="separate"/>
      </w:r>
      <w:r w:rsidR="003542F9">
        <w:rPr>
          <w:noProof/>
        </w:rPr>
        <w:t>(Bhardwaj et al. 2010)</w:t>
      </w:r>
      <w:r w:rsidR="003542F9">
        <w:fldChar w:fldCharType="end"/>
      </w:r>
      <w:r w:rsidRPr="00B41995">
        <w:t>.</w:t>
      </w:r>
    </w:p>
    <w:p w:rsidR="001D280A" w:rsidRPr="00B41995" w:rsidRDefault="001D280A" w:rsidP="008A7AC6">
      <w:pPr>
        <w:pStyle w:val="ListParagraph"/>
      </w:pPr>
      <w:r>
        <w:t xml:space="preserve">In addition, </w:t>
      </w:r>
      <w:r w:rsidRPr="00B41995">
        <w:t xml:space="preserve">MTA </w:t>
      </w:r>
      <w:r>
        <w:t>is claimed to have</w:t>
      </w:r>
      <w:r w:rsidRPr="00B41995">
        <w:t xml:space="preserve"> a </w:t>
      </w:r>
      <w:r w:rsidR="00BA40E4">
        <w:t>steeper</w:t>
      </w:r>
      <w:r w:rsidR="00BA40E4" w:rsidRPr="00B41995">
        <w:t xml:space="preserve"> </w:t>
      </w:r>
      <w:r w:rsidRPr="00B41995">
        <w:t xml:space="preserve">temperature gradient, with tissue temperatures reaching &gt; 200 degrees Celsius, and faster conduction </w:t>
      </w:r>
      <w:r w:rsidRPr="0054186D">
        <w:t xml:space="preserve">than RFA </w:t>
      </w:r>
      <w:r w:rsidR="0054186D" w:rsidRPr="0054186D">
        <w:fldChar w:fldCharType="begin"/>
      </w:r>
      <w:r w:rsidR="0054186D" w:rsidRPr="0054186D">
        <w:instrText xml:space="preserve"> ADDIN EN.CITE &lt;EndNote&gt;&lt;Cite&gt;&lt;Author&gt;Simo&lt;/Author&gt;&lt;Year&gt;2012&lt;/Year&gt;&lt;RecNum&gt;120&lt;/RecNum&gt;&lt;DisplayText&gt;(Simo et al. 2012)&lt;/DisplayText&gt;&lt;record&gt;&lt;rec-number&gt;120&lt;/rec-number&gt;&lt;foreign-keys&gt;&lt;key app="EN" db-id="dadtwfzd5we2t6e5aw2v92d25detaaawse92" timestamp="1432788156"&gt;120&lt;/key&gt;&lt;/foreign-keys&gt;&lt;ref-type name="Journal Article"&gt;17&lt;/ref-type&gt;&lt;contributors&gt;&lt;authors&gt;&lt;author&gt;Simo, KA.&lt;/author&gt;&lt;author&gt;Tsirline, V.B.&lt;/author&gt;&lt;author&gt;Sindram, D.&lt;/author&gt;&lt;author&gt;McMillan, M.T.&lt;/author&gt;&lt;author&gt;Thompson, K.J.&lt;/author&gt;&lt;author&gt;Swan, R.Z.&lt;/author&gt;&lt;author&gt;McKillop, I.H.&lt;/author&gt;&lt;author&gt;Martinie, J.B.&lt;/author&gt;&lt;author&gt;Iannitti, D.A.&lt;/author&gt;&lt;/authors&gt;&lt;/contributors&gt;&lt;titles&gt;&lt;title&gt;Microwave ablation using 915-MHz and 2.45-GHz systems: what are the differences?&lt;/title&gt;&lt;secondary-title&gt;HPB (Oxford)&lt;/secondary-title&gt;&lt;/titles&gt;&lt;periodical&gt;&lt;full-title&gt;HPB (Oxford)&lt;/full-title&gt;&lt;abbr-1&gt;HPB : the official journal of the International Hepato Pancreato Biliary Association&lt;/abbr-1&gt;&lt;/periodical&gt;&lt;dates&gt;&lt;year&gt;2012&lt;/year&gt;&lt;/dates&gt;&lt;urls&gt;&lt;/urls&gt;&lt;electronic-resource-num&gt;10.1111/hpb.12081 &lt;/electronic-resource-num&gt;&lt;/record&gt;&lt;/Cite&gt;&lt;/EndNote&gt;</w:instrText>
      </w:r>
      <w:r w:rsidR="0054186D" w:rsidRPr="0054186D">
        <w:fldChar w:fldCharType="separate"/>
      </w:r>
      <w:r w:rsidR="0054186D" w:rsidRPr="0054186D">
        <w:rPr>
          <w:noProof/>
        </w:rPr>
        <w:t>(Simo et al. 2012)</w:t>
      </w:r>
      <w:r w:rsidR="0054186D" w:rsidRPr="0054186D">
        <w:fldChar w:fldCharType="end"/>
      </w:r>
      <w:r w:rsidRPr="0054186D">
        <w:t>. This</w:t>
      </w:r>
      <w:r w:rsidRPr="00B41995">
        <w:t xml:space="preserve"> allows for larger ablation volumes in faster times of 4-6</w:t>
      </w:r>
      <w:r w:rsidR="00BA40E4">
        <w:t xml:space="preserve"> </w:t>
      </w:r>
      <w:r w:rsidRPr="00B41995">
        <w:t>minutes in contrast to 10-20 minutes (Swan et al. 2012).</w:t>
      </w:r>
    </w:p>
    <w:p w:rsidR="001D280A" w:rsidRPr="00B41995" w:rsidRDefault="001D280A" w:rsidP="008A7AC6">
      <w:pPr>
        <w:pStyle w:val="ListParagraph"/>
      </w:pPr>
      <w:r>
        <w:t xml:space="preserve">The </w:t>
      </w:r>
      <w:r w:rsidR="00B71F35">
        <w:t>applicant</w:t>
      </w:r>
      <w:r>
        <w:t xml:space="preserve"> has also advised that t</w:t>
      </w:r>
      <w:r w:rsidRPr="00B41995">
        <w:t>here is a lower risk of complications with MTA</w:t>
      </w:r>
      <w:r>
        <w:t xml:space="preserve"> compared to RFA</w:t>
      </w:r>
      <w:r w:rsidRPr="00B41995">
        <w:t xml:space="preserve"> as </w:t>
      </w:r>
      <w:r>
        <w:t>MTA</w:t>
      </w:r>
      <w:r w:rsidRPr="00B41995">
        <w:t xml:space="preserve"> does not involve electricity or grounding pads</w:t>
      </w:r>
      <w:r>
        <w:t>. This</w:t>
      </w:r>
      <w:r w:rsidRPr="00B41995">
        <w:t xml:space="preserve"> </w:t>
      </w:r>
      <w:r>
        <w:t xml:space="preserve">removes the risk of </w:t>
      </w:r>
      <w:r w:rsidR="00BA40E4">
        <w:t xml:space="preserve">sustaining </w:t>
      </w:r>
      <w:r>
        <w:t xml:space="preserve">burns from the grounding </w:t>
      </w:r>
      <w:r w:rsidRPr="0054186D">
        <w:t xml:space="preserve">pads </w:t>
      </w:r>
      <w:r w:rsidR="0054186D" w:rsidRPr="0054186D">
        <w:fldChar w:fldCharType="begin">
          <w:fldData xml:space="preserve">PEVuZE5vdGU+PENpdGU+PEF1dGhvcj5TY2h1dHQ8L0F1dGhvcj48WWVhcj4yMDA5PC9ZZWFyPjxS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</w:fldData>
        </w:fldChar>
      </w:r>
      <w:r w:rsidR="0054186D" w:rsidRPr="0054186D">
        <w:instrText xml:space="preserve"> ADDIN EN.CITE </w:instrText>
      </w:r>
      <w:r w:rsidR="0054186D" w:rsidRPr="0054186D">
        <w:fldChar w:fldCharType="begin">
          <w:fldData xml:space="preserve">PEVuZE5vdGU+PENpdGU+PEF1dGhvcj5TY2h1dHQ8L0F1dGhvcj48WWVhcj4yMDA5PC9ZZWFyPjxS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</w:fldData>
        </w:fldChar>
      </w:r>
      <w:r w:rsidR="0054186D" w:rsidRPr="0054186D">
        <w:instrText xml:space="preserve"> ADDIN EN.CITE.DATA </w:instrText>
      </w:r>
      <w:r w:rsidR="0054186D" w:rsidRPr="0054186D">
        <w:fldChar w:fldCharType="end"/>
      </w:r>
      <w:r w:rsidR="0054186D" w:rsidRPr="0054186D">
        <w:fldChar w:fldCharType="separate"/>
      </w:r>
      <w:r w:rsidR="0054186D" w:rsidRPr="0054186D">
        <w:rPr>
          <w:noProof/>
        </w:rPr>
        <w:t>(Schutt et al. 2009)</w:t>
      </w:r>
      <w:r w:rsidR="0054186D" w:rsidRPr="0054186D">
        <w:fldChar w:fldCharType="end"/>
      </w:r>
      <w:r w:rsidRPr="0054186D">
        <w:t>. MTA</w:t>
      </w:r>
      <w:r>
        <w:t xml:space="preserve"> technology is</w:t>
      </w:r>
      <w:r w:rsidRPr="00B41995">
        <w:t xml:space="preserve"> less susceptible to the “heat sink” effect due to its ability to reach high ablation temperatures in fast times </w:t>
      </w:r>
      <w:r w:rsidR="00C57897">
        <w:fldChar w:fldCharType="begin">
          <w:fldData xml:space="preserve">PEVuZE5vdGU+PENpdGU+PEF1dGhvcj5CaGFyZHdhajwvQXV0aG9yPjxZZWFyPjIwMTA8L1llYXI+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</w:fldData>
        </w:fldChar>
      </w:r>
      <w:r w:rsidR="00C57897">
        <w:instrText xml:space="preserve"> ADDIN EN.CITE </w:instrText>
      </w:r>
      <w:r w:rsidR="00C57897">
        <w:fldChar w:fldCharType="begin">
          <w:fldData xml:space="preserve">PEVuZE5vdGU+PENpdGU+PEF1dGhvcj5CaGFyZHdhajwvQXV0aG9yPjxZZWFyPjIwMTA8L1llYXI+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</w:fldData>
        </w:fldChar>
      </w:r>
      <w:r w:rsidR="00C57897">
        <w:instrText xml:space="preserve"> ADDIN EN.CITE.DATA </w:instrText>
      </w:r>
      <w:r w:rsidR="00C57897">
        <w:fldChar w:fldCharType="end"/>
      </w:r>
      <w:r w:rsidR="00C57897">
        <w:fldChar w:fldCharType="separate"/>
      </w:r>
      <w:r w:rsidR="00C57897">
        <w:rPr>
          <w:noProof/>
        </w:rPr>
        <w:t>(Bhardwaj et al. 2010)</w:t>
      </w:r>
      <w:r w:rsidR="00C57897">
        <w:fldChar w:fldCharType="end"/>
      </w:r>
      <w:r w:rsidRPr="00B41995">
        <w:t>.</w:t>
      </w:r>
    </w:p>
    <w:p w:rsidR="00D73B41" w:rsidRDefault="000C5FF9" w:rsidP="00B75317">
      <w:pPr>
        <w:pStyle w:val="Heading2"/>
      </w:pPr>
      <w:bookmarkStart w:id="53" w:name="_Toc429378688"/>
      <w:r w:rsidRPr="00BF2F3F">
        <w:t>Economic evaluation</w:t>
      </w:r>
      <w:bookmarkEnd w:id="53"/>
    </w:p>
    <w:p w:rsidR="00B75317" w:rsidRDefault="00B75317" w:rsidP="00B75317">
      <w:r>
        <w:t>On the basis of the clinical claim, a cost-effectiveness/cost-utility analysis should be provided.</w:t>
      </w:r>
    </w:p>
    <w:p w:rsidR="004E5DAF" w:rsidRDefault="004E5DAF">
      <w:pPr>
        <w:spacing w:before="0" w:after="0" w:line="240" w:lineRule="auto"/>
        <w:ind w:left="0"/>
        <w:jc w:val="left"/>
        <w:rPr>
          <w:rFonts w:eastAsia="SimSun"/>
          <w:b/>
          <w:bCs/>
          <w:color w:val="4F81BD" w:themeColor="accent1"/>
          <w:sz w:val="28"/>
          <w:szCs w:val="28"/>
          <w:lang w:eastAsia="zh-CN"/>
        </w:rPr>
      </w:pPr>
      <w:r>
        <w:br w:type="page"/>
      </w:r>
    </w:p>
    <w:p w:rsidR="00481B74" w:rsidRPr="00007C2A" w:rsidRDefault="00481B74" w:rsidP="00B75317">
      <w:pPr>
        <w:pStyle w:val="Heading1"/>
      </w:pPr>
      <w:bookmarkStart w:id="54" w:name="_Toc429378689"/>
      <w:r>
        <w:lastRenderedPageBreak/>
        <w:t>Decision analytic</w:t>
      </w:r>
      <w:bookmarkEnd w:id="54"/>
    </w:p>
    <w:p w:rsidR="00C05498" w:rsidRPr="00C05498" w:rsidRDefault="00C05498" w:rsidP="004E5DAF">
      <w:pPr>
        <w:pStyle w:val="Tablecaption"/>
      </w:pPr>
      <w:r>
        <w:t xml:space="preserve">Table </w:t>
      </w:r>
      <w:r>
        <w:fldChar w:fldCharType="begin"/>
      </w:r>
      <w:r>
        <w:instrText xml:space="preserve"> SEQ Table \* ARABIC </w:instrText>
      </w:r>
      <w:r>
        <w:fldChar w:fldCharType="separate"/>
      </w:r>
      <w:r w:rsidR="00B60494">
        <w:rPr>
          <w:noProof/>
        </w:rPr>
        <w:t>11</w:t>
      </w:r>
      <w:r>
        <w:fldChar w:fldCharType="end"/>
      </w:r>
      <w:r>
        <w:tab/>
      </w:r>
      <w:r w:rsidRPr="00007C2A">
        <w:t xml:space="preserve">Summary of PICO to define the research question(s) for Population </w:t>
      </w:r>
      <w:r w:rsidR="008C087F">
        <w:rPr>
          <w:rFonts w:cs="Arial"/>
          <w:szCs w:val="22"/>
        </w:rPr>
        <w:t>1</w:t>
      </w:r>
    </w:p>
    <w:tbl>
      <w:tblPr>
        <w:tblW w:w="4685" w:type="pct"/>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A summary of PICO to define the research question(s) for Population 1"/>
      </w:tblPr>
      <w:tblGrid>
        <w:gridCol w:w="2925"/>
        <w:gridCol w:w="5755"/>
      </w:tblGrid>
      <w:tr w:rsidR="00481B74" w:rsidRPr="00BD01C7" w:rsidTr="00B5007A">
        <w:trPr>
          <w:tblHeader/>
        </w:trPr>
        <w:tc>
          <w:tcPr>
            <w:tcW w:w="1685" w:type="pct"/>
            <w:shd w:val="clear" w:color="auto" w:fill="D9D9D9" w:themeFill="background1" w:themeFillShade="D9"/>
          </w:tcPr>
          <w:p w:rsidR="00481B74" w:rsidRPr="00BD01C7" w:rsidRDefault="00481B74" w:rsidP="00BD01C7">
            <w:pPr>
              <w:pStyle w:val="Caption"/>
            </w:pPr>
            <w:r w:rsidRPr="00BD01C7">
              <w:t>PICO Criteria</w:t>
            </w:r>
          </w:p>
        </w:tc>
        <w:tc>
          <w:tcPr>
            <w:tcW w:w="3315" w:type="pct"/>
            <w:shd w:val="clear" w:color="auto" w:fill="D9D9D9" w:themeFill="background1" w:themeFillShade="D9"/>
          </w:tcPr>
          <w:p w:rsidR="00481B74" w:rsidRPr="00BD01C7" w:rsidRDefault="00481B74" w:rsidP="00BD01C7">
            <w:pPr>
              <w:pStyle w:val="Caption"/>
            </w:pPr>
            <w:r w:rsidRPr="00BD01C7">
              <w:t>Comments</w:t>
            </w:r>
          </w:p>
        </w:tc>
      </w:tr>
      <w:tr w:rsidR="00481B74" w:rsidRPr="00084393" w:rsidTr="00B5007A">
        <w:tc>
          <w:tcPr>
            <w:tcW w:w="1685" w:type="pct"/>
          </w:tcPr>
          <w:p w:rsidR="00481B74" w:rsidRPr="00084393" w:rsidRDefault="00481B74" w:rsidP="00911558">
            <w:pPr>
              <w:pStyle w:val="Tablefont"/>
            </w:pPr>
            <w:r w:rsidRPr="00084393">
              <w:t>Patients</w:t>
            </w:r>
          </w:p>
        </w:tc>
        <w:tc>
          <w:tcPr>
            <w:tcW w:w="3315" w:type="pct"/>
          </w:tcPr>
          <w:p w:rsidR="00481B74" w:rsidRPr="00084393" w:rsidRDefault="00272EDB" w:rsidP="0021065E">
            <w:pPr>
              <w:pStyle w:val="Tablefont"/>
            </w:pPr>
            <w:r>
              <w:t xml:space="preserve">Patients with </w:t>
            </w:r>
            <w:r w:rsidRPr="007437F2">
              <w:t>unresectable</w:t>
            </w:r>
            <w:r>
              <w:t xml:space="preserve"> </w:t>
            </w:r>
            <w:r w:rsidR="0021065E">
              <w:t>primary liver lesions</w:t>
            </w:r>
          </w:p>
        </w:tc>
      </w:tr>
      <w:tr w:rsidR="00481B74" w:rsidRPr="00084393" w:rsidTr="00B5007A">
        <w:tc>
          <w:tcPr>
            <w:tcW w:w="1685" w:type="pct"/>
          </w:tcPr>
          <w:p w:rsidR="00481B74" w:rsidRPr="00084393" w:rsidRDefault="00481B74" w:rsidP="00911558">
            <w:pPr>
              <w:pStyle w:val="Tablefont"/>
            </w:pPr>
            <w:r w:rsidRPr="00084393">
              <w:t>Intervention</w:t>
            </w:r>
          </w:p>
        </w:tc>
        <w:tc>
          <w:tcPr>
            <w:tcW w:w="3315" w:type="pct"/>
          </w:tcPr>
          <w:p w:rsidR="00481B74" w:rsidRPr="00084393" w:rsidRDefault="00272EDB" w:rsidP="00911558">
            <w:pPr>
              <w:pStyle w:val="Tablefont"/>
            </w:pPr>
            <w:r>
              <w:t>Microwave tissue ablation (MTA) of the liver (percutaneous OR laparoscopic/open)</w:t>
            </w:r>
          </w:p>
        </w:tc>
      </w:tr>
      <w:tr w:rsidR="00481B74" w:rsidRPr="00084393" w:rsidTr="00B5007A">
        <w:tc>
          <w:tcPr>
            <w:tcW w:w="1685" w:type="pct"/>
          </w:tcPr>
          <w:p w:rsidR="00481B74" w:rsidRPr="00084393" w:rsidRDefault="00481B74" w:rsidP="00911558">
            <w:pPr>
              <w:pStyle w:val="Tablefont"/>
            </w:pPr>
            <w:r w:rsidRPr="00084393">
              <w:t>Comparator</w:t>
            </w:r>
          </w:p>
        </w:tc>
        <w:tc>
          <w:tcPr>
            <w:tcW w:w="3315" w:type="pct"/>
          </w:tcPr>
          <w:p w:rsidR="00481B74" w:rsidRPr="00084393" w:rsidRDefault="00272EDB" w:rsidP="00911558">
            <w:pPr>
              <w:pStyle w:val="Tablefont"/>
            </w:pPr>
            <w:r>
              <w:t>Radiofrequency ablation (RFA) of the liver (percutaneous OR laparoscopic/open)</w:t>
            </w:r>
          </w:p>
        </w:tc>
      </w:tr>
      <w:tr w:rsidR="00481B74" w:rsidRPr="00084393" w:rsidTr="00B5007A">
        <w:tc>
          <w:tcPr>
            <w:tcW w:w="1685" w:type="pct"/>
          </w:tcPr>
          <w:p w:rsidR="00481B74" w:rsidRPr="00084393" w:rsidRDefault="00481B74" w:rsidP="00911558">
            <w:pPr>
              <w:pStyle w:val="Tablefont"/>
            </w:pPr>
            <w:r w:rsidRPr="00084393">
              <w:t>Outcomes</w:t>
            </w:r>
          </w:p>
        </w:tc>
        <w:tc>
          <w:tcPr>
            <w:tcW w:w="3315" w:type="pct"/>
          </w:tcPr>
          <w:p w:rsidR="00D25246" w:rsidRDefault="00D25246" w:rsidP="004E5DAF">
            <w:pPr>
              <w:pStyle w:val="Tablefont"/>
            </w:pPr>
            <w:r>
              <w:t>P</w:t>
            </w:r>
            <w:r w:rsidR="00E44861" w:rsidRPr="00E44861">
              <w:t xml:space="preserve">rimary effectiveness: </w:t>
            </w:r>
            <w:r w:rsidR="00E44861">
              <w:t>t</w:t>
            </w:r>
            <w:r w:rsidR="00E44861" w:rsidRPr="00E44861">
              <w:t xml:space="preserve">umour recurrence, percentage of lesions with complete ablation, overall survival (short term and long-term), recurrence free survival (short term and long-term), need for repeat ablation, accuracy of ablation margins. </w:t>
            </w:r>
          </w:p>
          <w:p w:rsidR="00E44861" w:rsidRPr="00E44861" w:rsidRDefault="00E44861" w:rsidP="004E5DAF">
            <w:pPr>
              <w:pStyle w:val="Tablefont"/>
            </w:pPr>
            <w:r w:rsidRPr="00E44861">
              <w:t xml:space="preserve">Secondary effectiveness: </w:t>
            </w:r>
            <w:r>
              <w:t>p</w:t>
            </w:r>
            <w:r w:rsidRPr="00E44861">
              <w:t>rocedure time, length of hospital stay, recovery time</w:t>
            </w:r>
            <w:r w:rsidR="00BA3AF5">
              <w:t>, patient discomfort, quality of life</w:t>
            </w:r>
            <w:r w:rsidRPr="00E44861">
              <w:t>.</w:t>
            </w:r>
          </w:p>
          <w:p w:rsidR="00EC31DA" w:rsidRPr="00084393" w:rsidRDefault="00EC31DA" w:rsidP="00BA40E4">
            <w:pPr>
              <w:pStyle w:val="Tablefont"/>
            </w:pPr>
            <w:r>
              <w:t>Safety: rate of adverse events including (bleeding, bile duct injury or stenosis, wound dehiscence, pain, post-operative ascites, skin burns,  liver abscess, hepatic infarction, c</w:t>
            </w:r>
            <w:r w:rsidRPr="00665BA0">
              <w:t>olonic perforation</w:t>
            </w:r>
            <w:r>
              <w:t>, deterioration in liver function, damage to adjacent organs, pneumothorax, p</w:t>
            </w:r>
            <w:r w:rsidRPr="00E62C96">
              <w:t>leural effusion</w:t>
            </w:r>
            <w:r>
              <w:t xml:space="preserve">, </w:t>
            </w:r>
            <w:r w:rsidR="00A866C2">
              <w:t xml:space="preserve">and </w:t>
            </w:r>
            <w:r>
              <w:t>fever</w:t>
            </w:r>
            <w:r w:rsidR="00A866C2">
              <w:t>)</w:t>
            </w:r>
            <w:r w:rsidR="00BA40E4">
              <w:t>, p</w:t>
            </w:r>
            <w:r w:rsidR="00AC6851">
              <w:t>rocedure related mortality.</w:t>
            </w:r>
          </w:p>
        </w:tc>
      </w:tr>
    </w:tbl>
    <w:p w:rsidR="00E56AFB" w:rsidRDefault="00E56AFB" w:rsidP="00E56AFB">
      <w:pPr>
        <w:pStyle w:val="ListParagraph"/>
      </w:pPr>
      <w:bookmarkStart w:id="55" w:name="_Toc417909592"/>
      <w:bookmarkStart w:id="56" w:name="_Toc417909593"/>
      <w:bookmarkStart w:id="57" w:name="_Toc417909594"/>
      <w:bookmarkStart w:id="58" w:name="_Toc417909595"/>
      <w:bookmarkStart w:id="59" w:name="_Toc417909596"/>
      <w:bookmarkStart w:id="60" w:name="_Toc417909597"/>
      <w:bookmarkStart w:id="61" w:name="_Toc417909598"/>
      <w:bookmarkStart w:id="62" w:name="_Toc417909599"/>
      <w:bookmarkStart w:id="63" w:name="_Toc417909600"/>
      <w:bookmarkStart w:id="64" w:name="_Toc417909601"/>
      <w:bookmarkStart w:id="65" w:name="_Toc417909602"/>
      <w:bookmarkStart w:id="66" w:name="_Toc417909603"/>
      <w:bookmarkStart w:id="67" w:name="_Toc417909604"/>
      <w:bookmarkStart w:id="68" w:name="_Toc417909605"/>
      <w:bookmarkStart w:id="69" w:name="_Toc417909606"/>
      <w:bookmarkStart w:id="70" w:name="_Toc417909607"/>
      <w:bookmarkStart w:id="71" w:name="_Toc417909608"/>
      <w:bookmarkStart w:id="72" w:name="_Toc417909609"/>
      <w:bookmarkStart w:id="73" w:name="_Toc417909610"/>
      <w:bookmarkStart w:id="74" w:name="_Toc417909611"/>
      <w:bookmarkStart w:id="75" w:name="_Toc417909612"/>
      <w:bookmarkStart w:id="76" w:name="_Toc417909613"/>
      <w:bookmarkStart w:id="77" w:name="_Toc417909614"/>
      <w:bookmarkStart w:id="78" w:name="_Toc417909615"/>
      <w:bookmarkStart w:id="79" w:name="_Toc417909616"/>
      <w:bookmarkStart w:id="80" w:name="_Toc417909617"/>
      <w:bookmarkStart w:id="81" w:name="_Toc417909618"/>
      <w:bookmarkStart w:id="82" w:name="_Toc417909619"/>
      <w:bookmarkStart w:id="83" w:name="_Toc417909620"/>
      <w:bookmarkStart w:id="84" w:name="_Toc417909621"/>
      <w:bookmarkStart w:id="85" w:name="_Toc417909622"/>
      <w:bookmarkStart w:id="86" w:name="_Toc417909623"/>
      <w:bookmarkStart w:id="87" w:name="_Toc417909624"/>
      <w:bookmarkStart w:id="88" w:name="_Toc417909678"/>
      <w:bookmarkStart w:id="89" w:name="_Toc417909679"/>
      <w:bookmarkStart w:id="90" w:name="_Toc417909680"/>
      <w:bookmarkStart w:id="91" w:name="_Toc417909681"/>
      <w:bookmarkStart w:id="92" w:name="_Toc417909682"/>
      <w:bookmarkStart w:id="93" w:name="_Toc417909683"/>
      <w:bookmarkStart w:id="94" w:name="_Toc417909684"/>
      <w:bookmarkStart w:id="95" w:name="_Toc417909685"/>
      <w:bookmarkStart w:id="96" w:name="_Toc417909686"/>
      <w:bookmarkStart w:id="97" w:name="_Toc417909687"/>
      <w:bookmarkStart w:id="98" w:name="_Toc417909688"/>
      <w:bookmarkStart w:id="99" w:name="_Toc417909689"/>
      <w:bookmarkStart w:id="100" w:name="_Toc417909690"/>
      <w:bookmarkStart w:id="101" w:name="_Toc417909691"/>
      <w:bookmarkStart w:id="102" w:name="_Toc417909692"/>
      <w:bookmarkStart w:id="103" w:name="_Toc417909693"/>
      <w:bookmarkStart w:id="104" w:name="_Toc417909694"/>
      <w:bookmarkStart w:id="105" w:name="_Toc417909695"/>
      <w:bookmarkStart w:id="106" w:name="_Toc417909696"/>
      <w:bookmarkStart w:id="107" w:name="_Toc417909697"/>
      <w:bookmarkStart w:id="108" w:name="_Toc417909698"/>
      <w:bookmarkStart w:id="109" w:name="_Toc417909699"/>
      <w:bookmarkStart w:id="110" w:name="_Toc417909700"/>
      <w:bookmarkStart w:id="111" w:name="_Toc417909701"/>
      <w:bookmarkStart w:id="112" w:name="_Toc417909702"/>
      <w:bookmarkStart w:id="113" w:name="_Toc417909703"/>
      <w:bookmarkStart w:id="114" w:name="_Toc417909704"/>
      <w:bookmarkStart w:id="115" w:name="_Toc417909705"/>
      <w:bookmarkStart w:id="116" w:name="_Toc417909706"/>
      <w:bookmarkStart w:id="117" w:name="_Toc417909707"/>
      <w:bookmarkStart w:id="118" w:name="_Toc417909708"/>
      <w:bookmarkStart w:id="119" w:name="_Toc417909709"/>
      <w:bookmarkStart w:id="120" w:name="_Toc417909710"/>
      <w:bookmarkStart w:id="121" w:name="_Toc417909711"/>
      <w:bookmarkStart w:id="122" w:name="_Toc417909712"/>
      <w:bookmarkStart w:id="123" w:name="_Toc417909713"/>
      <w:bookmarkStart w:id="124" w:name="_Toc417909714"/>
      <w:bookmarkStart w:id="125" w:name="_Toc417909715"/>
      <w:bookmarkStart w:id="126" w:name="_Toc417909716"/>
      <w:bookmarkStart w:id="127" w:name="_Toc417909717"/>
      <w:bookmarkStart w:id="128" w:name="_Toc417909718"/>
      <w:bookmarkStart w:id="129" w:name="_Toc417909719"/>
      <w:bookmarkStart w:id="130" w:name="_Toc417909720"/>
      <w:bookmarkStart w:id="131" w:name="_Toc417909775"/>
      <w:bookmarkStart w:id="132" w:name="_Toc417909776"/>
      <w:bookmarkStart w:id="133" w:name="_Toc417909777"/>
      <w:bookmarkStart w:id="134" w:name="_Toc417909778"/>
      <w:bookmarkStart w:id="135" w:name="_Toc417909779"/>
      <w:bookmarkStart w:id="136" w:name="_Toc417909780"/>
      <w:bookmarkStart w:id="137" w:name="_Toc417909781"/>
      <w:bookmarkStart w:id="138" w:name="_Toc417909782"/>
      <w:bookmarkStart w:id="139" w:name="_Toc417909783"/>
      <w:bookmarkStart w:id="140" w:name="_Toc417909784"/>
      <w:bookmarkStart w:id="141" w:name="_Toc417909785"/>
      <w:bookmarkStart w:id="142" w:name="_Toc417909786"/>
      <w:bookmarkStart w:id="143" w:name="_Toc417909787"/>
      <w:bookmarkStart w:id="144" w:name="_Toc417909788"/>
      <w:bookmarkStart w:id="145" w:name="_Toc417909789"/>
      <w:bookmarkStart w:id="146" w:name="_Toc417909790"/>
      <w:bookmarkStart w:id="147" w:name="_Toc417909791"/>
      <w:bookmarkStart w:id="148" w:name="_Toc417909792"/>
      <w:bookmarkStart w:id="149" w:name="_Toc417909793"/>
      <w:bookmarkStart w:id="150" w:name="_Toc417909794"/>
      <w:bookmarkStart w:id="151" w:name="_Toc417909795"/>
      <w:bookmarkStart w:id="152" w:name="_Toc417909796"/>
      <w:bookmarkStart w:id="153" w:name="_Toc417909797"/>
      <w:bookmarkStart w:id="154" w:name="_Toc417909798"/>
      <w:bookmarkStart w:id="155" w:name="_Toc417909799"/>
      <w:bookmarkStart w:id="156" w:name="_Toc417909800"/>
      <w:bookmarkStart w:id="157" w:name="_Toc417909801"/>
      <w:bookmarkStart w:id="158" w:name="_Toc417909802"/>
      <w:bookmarkStart w:id="159" w:name="_Toc417909803"/>
      <w:bookmarkStart w:id="160" w:name="_Toc417909856"/>
      <w:bookmarkStart w:id="161" w:name="_Toc417909857"/>
      <w:bookmarkStart w:id="162" w:name="_Toc408828995"/>
      <w:bookmarkStart w:id="163" w:name="_Toc408999727"/>
      <w:bookmarkStart w:id="164" w:name="_Toc409002358"/>
      <w:bookmarkStart w:id="165" w:name="_Toc417909858"/>
      <w:bookmarkStart w:id="166" w:name="_Toc417909859"/>
      <w:bookmarkStart w:id="167" w:name="_Toc417909860"/>
      <w:bookmarkStart w:id="168" w:name="_Toc417909861"/>
      <w:bookmarkStart w:id="169" w:name="_Toc417909862"/>
      <w:bookmarkStart w:id="170" w:name="_Toc417909863"/>
      <w:bookmarkStart w:id="171" w:name="_Toc417909864"/>
      <w:bookmarkStart w:id="172" w:name="_Toc417909865"/>
      <w:bookmarkStart w:id="173" w:name="_Toc417909866"/>
      <w:bookmarkStart w:id="174" w:name="_Toc417909867"/>
      <w:bookmarkStart w:id="175" w:name="_Toc417909868"/>
      <w:bookmarkStart w:id="176" w:name="_Toc417909869"/>
      <w:bookmarkStart w:id="177" w:name="_Toc417909870"/>
      <w:bookmarkStart w:id="178" w:name="_Toc417909871"/>
      <w:bookmarkStart w:id="179" w:name="_Toc417909872"/>
      <w:bookmarkStart w:id="180" w:name="_Toc417909873"/>
      <w:bookmarkStart w:id="181" w:name="_Toc417909874"/>
      <w:bookmarkStart w:id="182" w:name="_Toc417909875"/>
      <w:bookmarkStart w:id="183" w:name="_Toc417909876"/>
      <w:bookmarkStart w:id="184" w:name="_Toc417909877"/>
      <w:bookmarkStart w:id="185" w:name="_Toc417909878"/>
      <w:bookmarkStart w:id="186" w:name="_Toc417909879"/>
      <w:bookmarkStart w:id="187" w:name="_Toc417909880"/>
      <w:bookmarkStart w:id="188" w:name="_Toc417909881"/>
      <w:bookmarkStart w:id="189" w:name="_Toc417909882"/>
      <w:bookmarkStart w:id="190" w:name="_Toc417909932"/>
      <w:bookmarkStart w:id="191" w:name="_Toc417909933"/>
      <w:bookmarkStart w:id="192" w:name="_Toc403747490"/>
      <w:bookmarkEnd w:id="41"/>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t>In patients with unresectable primary liver lesions, what are the safety, effectiveness and cost effectiveness of percutaneous MTA compared to RFA?</w:t>
      </w:r>
    </w:p>
    <w:p w:rsidR="00E56AFB" w:rsidRDefault="00E56AFB" w:rsidP="00E56AFB">
      <w:pPr>
        <w:pStyle w:val="ListParagraph"/>
      </w:pPr>
      <w:r>
        <w:t>In patients with unresectable primary liver lesions, what are the safety, effectiveness and cost effectiveness of open or laparoscopic MTA compared to RFA?</w:t>
      </w:r>
    </w:p>
    <w:p w:rsidR="00C05498" w:rsidRPr="00C05498" w:rsidRDefault="00C05498" w:rsidP="004E5DAF">
      <w:pPr>
        <w:pStyle w:val="Tablecaption"/>
      </w:pPr>
      <w:r>
        <w:t xml:space="preserve">Table </w:t>
      </w:r>
      <w:r>
        <w:fldChar w:fldCharType="begin"/>
      </w:r>
      <w:r>
        <w:instrText xml:space="preserve"> SEQ Table \* ARABIC </w:instrText>
      </w:r>
      <w:r>
        <w:fldChar w:fldCharType="separate"/>
      </w:r>
      <w:r w:rsidR="00B60494">
        <w:rPr>
          <w:noProof/>
        </w:rPr>
        <w:t>12</w:t>
      </w:r>
      <w:r>
        <w:fldChar w:fldCharType="end"/>
      </w:r>
      <w:r>
        <w:t>:</w:t>
      </w:r>
      <w:r>
        <w:tab/>
      </w:r>
      <w:r w:rsidRPr="00BE5449">
        <w:t xml:space="preserve">Summary of PICO to define the research question(s) for Population </w:t>
      </w:r>
      <w:r w:rsidR="008C087F">
        <w:t>2</w:t>
      </w:r>
    </w:p>
    <w:tbl>
      <w:tblPr>
        <w:tblW w:w="4685" w:type="pct"/>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A summary of PICO to define the research question(s) for Population 2"/>
      </w:tblPr>
      <w:tblGrid>
        <w:gridCol w:w="2925"/>
        <w:gridCol w:w="5755"/>
      </w:tblGrid>
      <w:tr w:rsidR="00272EDB" w:rsidRPr="004E5DAF" w:rsidTr="00B5007A">
        <w:trPr>
          <w:tblHeader/>
        </w:trPr>
        <w:tc>
          <w:tcPr>
            <w:tcW w:w="1685" w:type="pct"/>
            <w:shd w:val="clear" w:color="auto" w:fill="D9D9D9" w:themeFill="background1" w:themeFillShade="D9"/>
          </w:tcPr>
          <w:p w:rsidR="00272EDB" w:rsidRPr="004E5DAF" w:rsidRDefault="00272EDB" w:rsidP="004E5DAF">
            <w:pPr>
              <w:pStyle w:val="Caption"/>
            </w:pPr>
            <w:r w:rsidRPr="004E5DAF">
              <w:t>PICO Criteria</w:t>
            </w:r>
          </w:p>
        </w:tc>
        <w:tc>
          <w:tcPr>
            <w:tcW w:w="3315" w:type="pct"/>
            <w:shd w:val="clear" w:color="auto" w:fill="D9D9D9" w:themeFill="background1" w:themeFillShade="D9"/>
          </w:tcPr>
          <w:p w:rsidR="00272EDB" w:rsidRPr="004E5DAF" w:rsidRDefault="00272EDB" w:rsidP="004E5DAF">
            <w:pPr>
              <w:pStyle w:val="Caption"/>
            </w:pPr>
            <w:r w:rsidRPr="004E5DAF">
              <w:t>Comments</w:t>
            </w:r>
          </w:p>
        </w:tc>
      </w:tr>
      <w:tr w:rsidR="00272EDB" w:rsidRPr="00084393" w:rsidTr="00B5007A">
        <w:tc>
          <w:tcPr>
            <w:tcW w:w="1685" w:type="pct"/>
          </w:tcPr>
          <w:p w:rsidR="00272EDB" w:rsidRPr="004E5DAF" w:rsidRDefault="00272EDB" w:rsidP="004E5DAF">
            <w:pPr>
              <w:pStyle w:val="Tablefont"/>
            </w:pPr>
            <w:r w:rsidRPr="004E5DAF">
              <w:t>Patients</w:t>
            </w:r>
          </w:p>
        </w:tc>
        <w:tc>
          <w:tcPr>
            <w:tcW w:w="3315" w:type="pct"/>
          </w:tcPr>
          <w:p w:rsidR="00272EDB" w:rsidRPr="004E5DAF" w:rsidRDefault="00272EDB" w:rsidP="004E5DAF">
            <w:pPr>
              <w:pStyle w:val="Tablefont"/>
            </w:pPr>
            <w:r w:rsidRPr="004E5DAF">
              <w:t>Patients with unresectable metastatic liver disease</w:t>
            </w:r>
            <w:r w:rsidR="0021065E">
              <w:t xml:space="preserve"> without extrahepatic spread</w:t>
            </w:r>
          </w:p>
        </w:tc>
      </w:tr>
      <w:tr w:rsidR="00272EDB" w:rsidRPr="00084393" w:rsidTr="00B5007A">
        <w:tc>
          <w:tcPr>
            <w:tcW w:w="1685" w:type="pct"/>
          </w:tcPr>
          <w:p w:rsidR="00272EDB" w:rsidRPr="004E5DAF" w:rsidRDefault="00272EDB" w:rsidP="004E5DAF">
            <w:pPr>
              <w:pStyle w:val="Tablefont"/>
            </w:pPr>
            <w:r w:rsidRPr="004E5DAF">
              <w:t>Intervention</w:t>
            </w:r>
          </w:p>
        </w:tc>
        <w:tc>
          <w:tcPr>
            <w:tcW w:w="3315" w:type="pct"/>
          </w:tcPr>
          <w:p w:rsidR="00272EDB" w:rsidRPr="004E5DAF" w:rsidRDefault="00272EDB" w:rsidP="004E5DAF">
            <w:pPr>
              <w:pStyle w:val="Tablefont"/>
            </w:pPr>
            <w:r w:rsidRPr="004E5DAF">
              <w:t>Microwave tissue ablation (MTA) of the liver (percutaneous OR laparoscopic/open)</w:t>
            </w:r>
            <w:r w:rsidR="0021065E">
              <w:t xml:space="preserve"> </w:t>
            </w:r>
            <w:r w:rsidR="00FA49BE">
              <w:t xml:space="preserve">with curative intent, </w:t>
            </w:r>
            <w:r w:rsidR="0021065E">
              <w:t>with or without adjuvant chemotherapy</w:t>
            </w:r>
          </w:p>
        </w:tc>
      </w:tr>
      <w:tr w:rsidR="00272EDB" w:rsidRPr="00084393" w:rsidTr="00B5007A">
        <w:tc>
          <w:tcPr>
            <w:tcW w:w="1685" w:type="pct"/>
          </w:tcPr>
          <w:p w:rsidR="00272EDB" w:rsidRPr="004E5DAF" w:rsidRDefault="00272EDB" w:rsidP="004E5DAF">
            <w:pPr>
              <w:pStyle w:val="Tablefont"/>
            </w:pPr>
            <w:r w:rsidRPr="004E5DAF">
              <w:t>Comparator</w:t>
            </w:r>
          </w:p>
        </w:tc>
        <w:tc>
          <w:tcPr>
            <w:tcW w:w="3315" w:type="pct"/>
          </w:tcPr>
          <w:p w:rsidR="00272EDB" w:rsidRDefault="00272EDB" w:rsidP="004E5DAF">
            <w:pPr>
              <w:pStyle w:val="Tablefont"/>
            </w:pPr>
            <w:r w:rsidRPr="004E5DAF">
              <w:t>Radiofrequency ablation (RFA) of the liver (percutaneous OR laparoscopic/open)</w:t>
            </w:r>
            <w:r w:rsidR="0021065E">
              <w:t xml:space="preserve"> (with or without chemotherapy)</w:t>
            </w:r>
          </w:p>
          <w:p w:rsidR="00705F22" w:rsidRPr="004E5DAF" w:rsidRDefault="008C5D72" w:rsidP="004E5DAF">
            <w:pPr>
              <w:pStyle w:val="Tablefont"/>
            </w:pPr>
            <w:r>
              <w:t>Chemotherapy</w:t>
            </w:r>
          </w:p>
        </w:tc>
      </w:tr>
      <w:tr w:rsidR="00272EDB" w:rsidRPr="00084393" w:rsidTr="00B5007A">
        <w:tc>
          <w:tcPr>
            <w:tcW w:w="1685" w:type="pct"/>
          </w:tcPr>
          <w:p w:rsidR="00272EDB" w:rsidRPr="004E5DAF" w:rsidRDefault="00272EDB" w:rsidP="004E5DAF">
            <w:pPr>
              <w:pStyle w:val="Tablefont"/>
            </w:pPr>
            <w:r w:rsidRPr="004E5DAF">
              <w:t>Outcomes</w:t>
            </w:r>
          </w:p>
        </w:tc>
        <w:tc>
          <w:tcPr>
            <w:tcW w:w="3315" w:type="pct"/>
          </w:tcPr>
          <w:p w:rsidR="006226DC" w:rsidRDefault="006226DC" w:rsidP="004E5DAF">
            <w:pPr>
              <w:pStyle w:val="Tablefont"/>
            </w:pPr>
            <w:r>
              <w:t>P</w:t>
            </w:r>
            <w:r w:rsidR="00E44861" w:rsidRPr="004E5DAF">
              <w:t xml:space="preserve">rimary effectiveness: tumour recurrence, percentage of lesions with complete ablation, overall survival (short term and long-term), recurrence free survival (short term and long-term), need for repeat ablation, accuracy of ablation margins. </w:t>
            </w:r>
          </w:p>
          <w:p w:rsidR="00E44861" w:rsidRPr="004E5DAF" w:rsidRDefault="00E44861" w:rsidP="004E5DAF">
            <w:pPr>
              <w:pStyle w:val="Tablefont"/>
            </w:pPr>
            <w:r w:rsidRPr="004E5DAF">
              <w:t>Secondary effectiveness: procedure time, length of hospital stay, recovery time</w:t>
            </w:r>
            <w:r w:rsidR="00BA3AF5">
              <w:t>, patient discomfort, quality of life.</w:t>
            </w:r>
          </w:p>
          <w:p w:rsidR="00EC31DA" w:rsidRPr="004E5DAF" w:rsidRDefault="003B4DE4" w:rsidP="00BA40E4">
            <w:pPr>
              <w:pStyle w:val="Tablefont"/>
            </w:pPr>
            <w:r w:rsidRPr="004E5DAF">
              <w:t xml:space="preserve">Safety: rate of adverse events including (bleeding, bile duct injury or stenosis, wound dehiscence, pain, post-operative ascites, skin burns, liver abscess, hepatic infarction, colonic perforation, deterioration in liver function, damage to adjacent organs, pneumothorax, pleural effusion, </w:t>
            </w:r>
            <w:r w:rsidR="00A866C2" w:rsidRPr="004E5DAF">
              <w:t xml:space="preserve">and </w:t>
            </w:r>
            <w:r w:rsidRPr="004E5DAF">
              <w:t>fever</w:t>
            </w:r>
            <w:r w:rsidR="00A866C2" w:rsidRPr="004E5DAF">
              <w:t>)</w:t>
            </w:r>
            <w:r w:rsidR="00BA40E4">
              <w:t>, p</w:t>
            </w:r>
            <w:r w:rsidR="00AC6851">
              <w:t>rocedure related mortality.</w:t>
            </w:r>
          </w:p>
        </w:tc>
      </w:tr>
    </w:tbl>
    <w:p w:rsidR="00EF4657" w:rsidRDefault="00EF4657" w:rsidP="00EF4657">
      <w:pPr>
        <w:pStyle w:val="ListParagraph"/>
      </w:pPr>
      <w:r>
        <w:t>In patients with unresectable liver metastases</w:t>
      </w:r>
      <w:r w:rsidR="00D07417">
        <w:t xml:space="preserve"> without extrahepatic spread</w:t>
      </w:r>
      <w:r>
        <w:t xml:space="preserve">, what </w:t>
      </w:r>
      <w:r w:rsidR="00B876B9">
        <w:t>are</w:t>
      </w:r>
      <w:r>
        <w:t xml:space="preserve"> the safety, effectiveness and cost effectiveness of percutaneous MTA</w:t>
      </w:r>
      <w:r w:rsidR="00FA49BE">
        <w:t xml:space="preserve"> with curative intent</w:t>
      </w:r>
      <w:r w:rsidR="008A7A6E">
        <w:t xml:space="preserve"> (with or without chemotherapy)</w:t>
      </w:r>
      <w:r>
        <w:t xml:space="preserve"> of liver tumours compared to RFA</w:t>
      </w:r>
      <w:r w:rsidR="008A7A6E">
        <w:t>, chemotherapy or both</w:t>
      </w:r>
      <w:r>
        <w:t>?</w:t>
      </w:r>
    </w:p>
    <w:p w:rsidR="001C3B1B" w:rsidRDefault="00EF4657" w:rsidP="00EF4657">
      <w:pPr>
        <w:pStyle w:val="ListParagraph"/>
      </w:pPr>
      <w:r>
        <w:t>In patients with unresectable liver metastases</w:t>
      </w:r>
      <w:r w:rsidR="00D07417">
        <w:t xml:space="preserve"> without extrahepatic spread</w:t>
      </w:r>
      <w:r>
        <w:t xml:space="preserve">, what </w:t>
      </w:r>
      <w:r w:rsidR="00B876B9">
        <w:t>are</w:t>
      </w:r>
      <w:r>
        <w:t xml:space="preserve"> the safety, effectiveness and cost effectiveness of open or laparoscopic MTA </w:t>
      </w:r>
      <w:r w:rsidR="00FA49BE">
        <w:t xml:space="preserve">with curative intent </w:t>
      </w:r>
      <w:r w:rsidR="008A7A6E">
        <w:t xml:space="preserve">(with or without chemotherapy) </w:t>
      </w:r>
      <w:r>
        <w:t>of liver tumours compared to RFA</w:t>
      </w:r>
      <w:r w:rsidR="008A7A6E">
        <w:t>, chemotherapy or both</w:t>
      </w:r>
      <w:r>
        <w:t>?</w:t>
      </w:r>
    </w:p>
    <w:p w:rsidR="008C087F" w:rsidRPr="00C05498" w:rsidRDefault="008C087F" w:rsidP="008C087F">
      <w:pPr>
        <w:pStyle w:val="Tablecaption"/>
      </w:pPr>
      <w:r>
        <w:lastRenderedPageBreak/>
        <w:t xml:space="preserve">Table </w:t>
      </w:r>
      <w:r>
        <w:fldChar w:fldCharType="begin"/>
      </w:r>
      <w:r>
        <w:instrText xml:space="preserve"> SEQ Table \* ARABIC </w:instrText>
      </w:r>
      <w:r>
        <w:fldChar w:fldCharType="separate"/>
      </w:r>
      <w:r w:rsidR="00B60494">
        <w:rPr>
          <w:noProof/>
        </w:rPr>
        <w:t>13</w:t>
      </w:r>
      <w:r>
        <w:fldChar w:fldCharType="end"/>
      </w:r>
      <w:r>
        <w:t>:</w:t>
      </w:r>
      <w:r>
        <w:tab/>
      </w:r>
      <w:r w:rsidRPr="00BE5449">
        <w:t xml:space="preserve">Summary of PICO to define the research question(s) for Population </w:t>
      </w:r>
      <w:r>
        <w:t>3</w:t>
      </w:r>
    </w:p>
    <w:tbl>
      <w:tblPr>
        <w:tblW w:w="4685" w:type="pct"/>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A summary of PICO to define the research question(s) for Population 3"/>
      </w:tblPr>
      <w:tblGrid>
        <w:gridCol w:w="2925"/>
        <w:gridCol w:w="5755"/>
      </w:tblGrid>
      <w:tr w:rsidR="008C087F" w:rsidRPr="004E5DAF" w:rsidTr="00E44B47">
        <w:trPr>
          <w:tblHeader/>
        </w:trPr>
        <w:tc>
          <w:tcPr>
            <w:tcW w:w="1685" w:type="pct"/>
            <w:shd w:val="clear" w:color="auto" w:fill="D9D9D9" w:themeFill="background1" w:themeFillShade="D9"/>
          </w:tcPr>
          <w:p w:rsidR="008C087F" w:rsidRPr="004E5DAF" w:rsidRDefault="008C087F" w:rsidP="00E44B47">
            <w:pPr>
              <w:pStyle w:val="Caption"/>
            </w:pPr>
            <w:r w:rsidRPr="004E5DAF">
              <w:t>PICO Criteria</w:t>
            </w:r>
          </w:p>
        </w:tc>
        <w:tc>
          <w:tcPr>
            <w:tcW w:w="3315" w:type="pct"/>
            <w:shd w:val="clear" w:color="auto" w:fill="D9D9D9" w:themeFill="background1" w:themeFillShade="D9"/>
          </w:tcPr>
          <w:p w:rsidR="008C087F" w:rsidRPr="004E5DAF" w:rsidRDefault="008C087F" w:rsidP="00E44B47">
            <w:pPr>
              <w:pStyle w:val="Caption"/>
            </w:pPr>
            <w:r w:rsidRPr="004E5DAF">
              <w:t>Comments</w:t>
            </w:r>
          </w:p>
        </w:tc>
      </w:tr>
      <w:tr w:rsidR="008C087F" w:rsidRPr="00084393" w:rsidTr="00E44B47">
        <w:tc>
          <w:tcPr>
            <w:tcW w:w="1685" w:type="pct"/>
          </w:tcPr>
          <w:p w:rsidR="008C087F" w:rsidRPr="004E5DAF" w:rsidRDefault="008C087F" w:rsidP="00E44B47">
            <w:pPr>
              <w:pStyle w:val="Tablefont"/>
            </w:pPr>
            <w:r w:rsidRPr="004E5DAF">
              <w:t>Patients</w:t>
            </w:r>
          </w:p>
        </w:tc>
        <w:tc>
          <w:tcPr>
            <w:tcW w:w="3315" w:type="pct"/>
          </w:tcPr>
          <w:p w:rsidR="008C087F" w:rsidRPr="004E5DAF" w:rsidRDefault="008C087F" w:rsidP="008C087F">
            <w:pPr>
              <w:pStyle w:val="Tablefont"/>
            </w:pPr>
            <w:r w:rsidRPr="004E5DAF">
              <w:t>Patients with unresectable</w:t>
            </w:r>
            <w:r>
              <w:t xml:space="preserve"> neuroendocrine liver lesions, with extrahepatic spread, refractory to somatostatin analogues requiring palliative treatment for secretory syndromes. </w:t>
            </w:r>
            <w:r w:rsidRPr="004E5DAF">
              <w:t xml:space="preserve"> </w:t>
            </w:r>
          </w:p>
        </w:tc>
      </w:tr>
      <w:tr w:rsidR="008C087F" w:rsidRPr="00084393" w:rsidTr="00E44B47">
        <w:tc>
          <w:tcPr>
            <w:tcW w:w="1685" w:type="pct"/>
          </w:tcPr>
          <w:p w:rsidR="008C087F" w:rsidRPr="004E5DAF" w:rsidRDefault="008C087F" w:rsidP="00E44B47">
            <w:pPr>
              <w:pStyle w:val="Tablefont"/>
            </w:pPr>
            <w:r w:rsidRPr="004E5DAF">
              <w:t>Intervention</w:t>
            </w:r>
          </w:p>
        </w:tc>
        <w:tc>
          <w:tcPr>
            <w:tcW w:w="3315" w:type="pct"/>
          </w:tcPr>
          <w:p w:rsidR="008C087F" w:rsidRPr="004E5DAF" w:rsidRDefault="008C087F" w:rsidP="00ED7445">
            <w:pPr>
              <w:pStyle w:val="Tablefont"/>
            </w:pPr>
            <w:r w:rsidRPr="004E5DAF">
              <w:t>Microwave tissue ablation (MTA) of the liver (percutaneous OR laparoscopic/open)</w:t>
            </w:r>
          </w:p>
        </w:tc>
      </w:tr>
      <w:tr w:rsidR="008C087F" w:rsidRPr="00084393" w:rsidTr="00E44B47">
        <w:tc>
          <w:tcPr>
            <w:tcW w:w="1685" w:type="pct"/>
          </w:tcPr>
          <w:p w:rsidR="008C087F" w:rsidRPr="004E5DAF" w:rsidRDefault="008C087F" w:rsidP="00E44B47">
            <w:pPr>
              <w:pStyle w:val="Tablefont"/>
            </w:pPr>
            <w:r w:rsidRPr="004E5DAF">
              <w:t>Comparator</w:t>
            </w:r>
          </w:p>
        </w:tc>
        <w:tc>
          <w:tcPr>
            <w:tcW w:w="3315" w:type="pct"/>
          </w:tcPr>
          <w:p w:rsidR="008C087F" w:rsidRDefault="008C087F" w:rsidP="00E44B47">
            <w:pPr>
              <w:pStyle w:val="Tablefont"/>
            </w:pPr>
            <w:r w:rsidRPr="004E5DAF">
              <w:t>Radiofrequency ablation (RFA) of the liver (percutaneous OR laparoscopic/open)</w:t>
            </w:r>
            <w:r>
              <w:t xml:space="preserve"> </w:t>
            </w:r>
          </w:p>
          <w:p w:rsidR="008C087F" w:rsidRDefault="008C087F" w:rsidP="00E44B47">
            <w:pPr>
              <w:pStyle w:val="Tablefont"/>
            </w:pPr>
            <w:r>
              <w:t>Chemotherapy</w:t>
            </w:r>
          </w:p>
          <w:p w:rsidR="00ED7445" w:rsidRDefault="00ED7445" w:rsidP="00E44B47">
            <w:pPr>
              <w:pStyle w:val="Tablefont"/>
            </w:pPr>
            <w:r>
              <w:t>Chemoembolization</w:t>
            </w:r>
          </w:p>
          <w:p w:rsidR="00ED7445" w:rsidRDefault="00ED7445" w:rsidP="00E44B47">
            <w:pPr>
              <w:pStyle w:val="Tablefont"/>
            </w:pPr>
            <w:r>
              <w:t>Radioembolization</w:t>
            </w:r>
          </w:p>
          <w:p w:rsidR="00BA40E4" w:rsidRDefault="00BA40E4" w:rsidP="00E44B47">
            <w:pPr>
              <w:pStyle w:val="Tablefont"/>
            </w:pPr>
            <w:r>
              <w:t>Radiolabelled somatostatin analogue therapy</w:t>
            </w:r>
          </w:p>
          <w:p w:rsidR="00ED7445" w:rsidRPr="004E5DAF" w:rsidRDefault="00ED7445" w:rsidP="00E44B47">
            <w:pPr>
              <w:pStyle w:val="Tablefont"/>
            </w:pPr>
            <w:r>
              <w:t>Resection (rare)</w:t>
            </w:r>
          </w:p>
        </w:tc>
      </w:tr>
      <w:tr w:rsidR="008C087F" w:rsidRPr="00084393" w:rsidTr="00E44B47">
        <w:tc>
          <w:tcPr>
            <w:tcW w:w="1685" w:type="pct"/>
          </w:tcPr>
          <w:p w:rsidR="008C087F" w:rsidRPr="004E5DAF" w:rsidRDefault="008C087F" w:rsidP="00E44B47">
            <w:pPr>
              <w:pStyle w:val="Tablefont"/>
            </w:pPr>
            <w:r w:rsidRPr="004E5DAF">
              <w:t>Outcomes</w:t>
            </w:r>
          </w:p>
        </w:tc>
        <w:tc>
          <w:tcPr>
            <w:tcW w:w="3315" w:type="pct"/>
          </w:tcPr>
          <w:p w:rsidR="008C087F" w:rsidRPr="004E5DAF" w:rsidRDefault="00357763" w:rsidP="00E44B47">
            <w:pPr>
              <w:pStyle w:val="Tablefont"/>
            </w:pPr>
            <w:r>
              <w:t xml:space="preserve">Primary effectiveness: symptom reduction, </w:t>
            </w:r>
            <w:r w:rsidR="008C087F" w:rsidRPr="004E5DAF">
              <w:t>quality of life</w:t>
            </w:r>
            <w:r>
              <w:t>, median survival</w:t>
            </w:r>
          </w:p>
          <w:p w:rsidR="008C087F" w:rsidRPr="004E5DAF" w:rsidRDefault="008C087F" w:rsidP="00550327">
            <w:pPr>
              <w:pStyle w:val="Tablefont"/>
            </w:pPr>
            <w:r w:rsidRPr="004E5DAF">
              <w:t>Safety: rate of adverse events including (bleeding, bile duct injury or stenosis, wound dehiscence, pain, post-operative ascites, skin burns, liver abscess, hepatic infarction, colonic perforation, deterioration in liver function, damage to adjacent organs, pneumothorax, pleural effusion, and fever)</w:t>
            </w:r>
          </w:p>
        </w:tc>
      </w:tr>
    </w:tbl>
    <w:p w:rsidR="008C087F" w:rsidRDefault="004B7896" w:rsidP="00EF4657">
      <w:pPr>
        <w:pStyle w:val="ListParagraph"/>
      </w:pPr>
      <w:r>
        <w:t>In p</w:t>
      </w:r>
      <w:r w:rsidRPr="004E5DAF">
        <w:t>atients with unresectable</w:t>
      </w:r>
      <w:r>
        <w:t xml:space="preserve"> neuroendocrine liver </w:t>
      </w:r>
      <w:r w:rsidR="00BA40E4">
        <w:t>metastases</w:t>
      </w:r>
      <w:r>
        <w:t xml:space="preserve"> (with</w:t>
      </w:r>
      <w:r w:rsidR="009F7791">
        <w:t xml:space="preserve"> or without</w:t>
      </w:r>
      <w:r>
        <w:t xml:space="preserve"> extrahepatic spread) </w:t>
      </w:r>
      <w:r w:rsidR="00BA40E4">
        <w:t xml:space="preserve">with secretory syndromes </w:t>
      </w:r>
      <w:r>
        <w:t xml:space="preserve">refractory to somatostatin analogues requiring palliative treatment </w:t>
      </w:r>
      <w:r w:rsidR="00BA40E4">
        <w:t>,</w:t>
      </w:r>
      <w:r>
        <w:t xml:space="preserve"> what is the safety, effectiveness and cost effectiveness of </w:t>
      </w:r>
      <w:r w:rsidR="008624B3">
        <w:t xml:space="preserve">percutaneous </w:t>
      </w:r>
      <w:r>
        <w:t>MTA of liver tumours compared to RFA, chemotherapy, chemoemboli</w:t>
      </w:r>
      <w:r w:rsidR="00BA40E4">
        <w:t>s</w:t>
      </w:r>
      <w:r>
        <w:t>ation, radioemboli</w:t>
      </w:r>
      <w:r w:rsidR="00BA40E4">
        <w:t>s</w:t>
      </w:r>
      <w:r>
        <w:t>ation</w:t>
      </w:r>
      <w:r w:rsidR="00BA40E4">
        <w:t>, radiolabelled somatostatin analogue therapy</w:t>
      </w:r>
      <w:r>
        <w:t xml:space="preserve"> or resection?</w:t>
      </w:r>
    </w:p>
    <w:p w:rsidR="008624B3" w:rsidRPr="003F17B0" w:rsidRDefault="008624B3" w:rsidP="00BB0E4F">
      <w:pPr>
        <w:pStyle w:val="ListParagraph"/>
      </w:pPr>
      <w:r>
        <w:t>In p</w:t>
      </w:r>
      <w:r w:rsidRPr="004E5DAF">
        <w:t>atients with unresectable</w:t>
      </w:r>
      <w:r>
        <w:t xml:space="preserve"> neuroendocrine liver </w:t>
      </w:r>
      <w:r w:rsidR="00BA40E4">
        <w:t>metastases</w:t>
      </w:r>
      <w:r>
        <w:t xml:space="preserve"> (with</w:t>
      </w:r>
      <w:r w:rsidR="009F7791">
        <w:t xml:space="preserve"> or without</w:t>
      </w:r>
      <w:r>
        <w:t xml:space="preserve"> extrahepatic spread) </w:t>
      </w:r>
      <w:r w:rsidR="00BA40E4">
        <w:t xml:space="preserve">with secretory syndromes </w:t>
      </w:r>
      <w:r>
        <w:t xml:space="preserve">refractory to somatostatin analogues requiring palliative treatment </w:t>
      </w:r>
      <w:r w:rsidR="00BA40E4">
        <w:t>,</w:t>
      </w:r>
      <w:r>
        <w:t xml:space="preserve"> what is the safety, effectiveness and cost effectiveness of open or laparoscopic MTA of liver tumours compared to RFA, chemotherapy, chemoemboli</w:t>
      </w:r>
      <w:r w:rsidR="00BA40E4">
        <w:t>s</w:t>
      </w:r>
      <w:r>
        <w:t>ation, radioemboli</w:t>
      </w:r>
      <w:r w:rsidR="00BA40E4">
        <w:t>s</w:t>
      </w:r>
      <w:r>
        <w:t>ation</w:t>
      </w:r>
      <w:r w:rsidR="00BA40E4">
        <w:t>, radiolabelled somatostatin analogue therapy</w:t>
      </w:r>
      <w:r>
        <w:t xml:space="preserve"> or resection?</w:t>
      </w:r>
    </w:p>
    <w:p w:rsidR="006156E0" w:rsidRPr="00E90A61" w:rsidRDefault="006156E0" w:rsidP="00B75317">
      <w:pPr>
        <w:pStyle w:val="Heading1"/>
      </w:pPr>
      <w:bookmarkStart w:id="193" w:name="_Toc429378690"/>
      <w:r w:rsidRPr="00323092">
        <w:t xml:space="preserve">Fee for the </w:t>
      </w:r>
      <w:r w:rsidRPr="006A661B">
        <w:t>proposed</w:t>
      </w:r>
      <w:r w:rsidRPr="00323092">
        <w:t xml:space="preserve"> medical service</w:t>
      </w:r>
      <w:bookmarkEnd w:id="192"/>
      <w:bookmarkEnd w:id="193"/>
    </w:p>
    <w:p w:rsidR="006156E0" w:rsidRDefault="0060112B" w:rsidP="00B75317">
      <w:pPr>
        <w:pStyle w:val="Heading2"/>
      </w:pPr>
      <w:bookmarkStart w:id="194" w:name="_Toc429378691"/>
      <w:r>
        <w:t>T</w:t>
      </w:r>
      <w:r w:rsidR="006156E0" w:rsidRPr="00546239">
        <w:t xml:space="preserve">ype </w:t>
      </w:r>
      <w:r w:rsidR="006156E0" w:rsidRPr="00D55FC4">
        <w:t>of</w:t>
      </w:r>
      <w:r w:rsidR="006156E0" w:rsidRPr="00546239">
        <w:t xml:space="preserve"> </w:t>
      </w:r>
      <w:r w:rsidR="006156E0" w:rsidRPr="00D55FC4">
        <w:t>funding</w:t>
      </w:r>
      <w:r w:rsidR="006156E0" w:rsidRPr="00546239">
        <w:t xml:space="preserve"> proposed for this service</w:t>
      </w:r>
      <w:bookmarkEnd w:id="194"/>
    </w:p>
    <w:p w:rsidR="00236E8C" w:rsidRDefault="00236E8C" w:rsidP="00236E8C">
      <w:r>
        <w:t>The following wording for the proposed MBS items for MTA has been suggested in line with the current items for RFA of the liver (50950 and 50952):</w:t>
      </w:r>
    </w:p>
    <w:p w:rsidR="006156E0" w:rsidRPr="00764CD4" w:rsidRDefault="00065773" w:rsidP="002279C8">
      <w:pPr>
        <w:pStyle w:val="Tablecaption"/>
      </w:pPr>
      <w:r>
        <w:t xml:space="preserve">Table </w:t>
      </w:r>
      <w:r>
        <w:fldChar w:fldCharType="begin"/>
      </w:r>
      <w:r>
        <w:instrText xml:space="preserve"> SEQ Table \* ARABIC </w:instrText>
      </w:r>
      <w:r>
        <w:fldChar w:fldCharType="separate"/>
      </w:r>
      <w:r w:rsidR="00B60494">
        <w:rPr>
          <w:noProof/>
        </w:rPr>
        <w:t>14</w:t>
      </w:r>
      <w:r>
        <w:fldChar w:fldCharType="end"/>
      </w:r>
      <w:r>
        <w:tab/>
      </w:r>
      <w:r w:rsidRPr="00764CD4">
        <w:t>Proposed MBS Item for percutaneous microwave tissue ablation, unresectable HCC</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Description w:val="Proposed MBS Item for percutaneous microwave tissue ablation, unresectable HCC"/>
      </w:tblPr>
      <w:tblGrid>
        <w:gridCol w:w="8567"/>
      </w:tblGrid>
      <w:tr w:rsidR="004F7E45" w:rsidRPr="00BD01C7" w:rsidTr="00D25B1B">
        <w:trPr>
          <w:cantSplit/>
        </w:trPr>
        <w:tc>
          <w:tcPr>
            <w:tcW w:w="8567" w:type="dxa"/>
            <w:shd w:val="clear" w:color="auto" w:fill="D9D9D9" w:themeFill="background1" w:themeFillShade="D9"/>
          </w:tcPr>
          <w:p w:rsidR="004F7E45" w:rsidRPr="00BD01C7" w:rsidRDefault="00483C64" w:rsidP="00BD01C7">
            <w:pPr>
              <w:pStyle w:val="Caption"/>
            </w:pPr>
            <w:r w:rsidRPr="00BD01C7">
              <w:t>Category 3 - THERAPEUTIC PROCEDURES</w:t>
            </w:r>
          </w:p>
        </w:tc>
      </w:tr>
      <w:tr w:rsidR="004F7E45" w:rsidRPr="00BD01C7" w:rsidTr="00483C64">
        <w:trPr>
          <w:cantSplit/>
        </w:trPr>
        <w:tc>
          <w:tcPr>
            <w:tcW w:w="8567" w:type="dxa"/>
          </w:tcPr>
          <w:p w:rsidR="004F7E45" w:rsidRPr="00BD01C7" w:rsidRDefault="004F7E45" w:rsidP="00BD01C7">
            <w:pPr>
              <w:pStyle w:val="Tablefont"/>
            </w:pPr>
            <w:r w:rsidRPr="00434C65">
              <w:rPr>
                <w:highlight w:val="yellow"/>
              </w:rPr>
              <w:t>MBS [item number]</w:t>
            </w:r>
          </w:p>
          <w:p w:rsidR="00483C64" w:rsidRPr="00BD01C7" w:rsidRDefault="00483C64" w:rsidP="00BD01C7">
            <w:pPr>
              <w:pStyle w:val="Tablefont"/>
            </w:pPr>
            <w:r w:rsidRPr="00BD01C7">
              <w:t xml:space="preserve">NONRESECTABLE </w:t>
            </w:r>
            <w:r w:rsidR="00561CC9">
              <w:t>PRIMARY LIVER LESIONS</w:t>
            </w:r>
            <w:r w:rsidRPr="00BD01C7">
              <w:t>, destruction of, by percutaneous microwave tissue ablation, including any associated imaging services</w:t>
            </w:r>
            <w:r w:rsidR="00236E8C" w:rsidRPr="00BD01C7">
              <w:t>, not being a service associated with a service to which items 30419, 50950,</w:t>
            </w:r>
            <w:r w:rsidR="00E85BC0">
              <w:t xml:space="preserve"> </w:t>
            </w:r>
            <w:r w:rsidR="00236E8C" w:rsidRPr="00BD01C7">
              <w:t>50952 or (other MTA items) applies</w:t>
            </w:r>
          </w:p>
          <w:p w:rsidR="004F7E45" w:rsidRPr="00BD01C7" w:rsidRDefault="004F7E45" w:rsidP="00BD01C7">
            <w:pPr>
              <w:pStyle w:val="Tablefont"/>
            </w:pPr>
            <w:r w:rsidRPr="00BD01C7">
              <w:t>Fee: $</w:t>
            </w:r>
            <w:r w:rsidR="00483C64" w:rsidRPr="00BD01C7">
              <w:t>TBA</w:t>
            </w:r>
          </w:p>
          <w:p w:rsidR="004F7E45" w:rsidRPr="00BD01C7" w:rsidRDefault="004F7E45" w:rsidP="00BD01C7">
            <w:pPr>
              <w:pStyle w:val="Tablefont"/>
            </w:pPr>
            <w:r w:rsidRPr="00BD01C7">
              <w:rPr>
                <w:highlight w:val="yellow"/>
              </w:rPr>
              <w:t>[Relevant explanatory notes</w:t>
            </w:r>
            <w:r w:rsidR="00236E8C" w:rsidRPr="00BD01C7">
              <w:rPr>
                <w:highlight w:val="yellow"/>
              </w:rPr>
              <w:t xml:space="preserve"> if required</w:t>
            </w:r>
            <w:r w:rsidRPr="00BD01C7">
              <w:rPr>
                <w:highlight w:val="yellow"/>
              </w:rPr>
              <w:t>]</w:t>
            </w:r>
          </w:p>
        </w:tc>
      </w:tr>
    </w:tbl>
    <w:p w:rsidR="004F7E45" w:rsidRPr="00764CD4" w:rsidRDefault="00065773" w:rsidP="002279C8">
      <w:pPr>
        <w:pStyle w:val="Tablecaption"/>
      </w:pPr>
      <w:r>
        <w:lastRenderedPageBreak/>
        <w:t xml:space="preserve">Table </w:t>
      </w:r>
      <w:r>
        <w:fldChar w:fldCharType="begin"/>
      </w:r>
      <w:r>
        <w:instrText xml:space="preserve"> SEQ Table \* ARABIC </w:instrText>
      </w:r>
      <w:r>
        <w:fldChar w:fldCharType="separate"/>
      </w:r>
      <w:r w:rsidR="00B60494">
        <w:rPr>
          <w:noProof/>
        </w:rPr>
        <w:t>15</w:t>
      </w:r>
      <w:r>
        <w:fldChar w:fldCharType="end"/>
      </w:r>
      <w:r>
        <w:tab/>
      </w:r>
      <w:r w:rsidRPr="00764CD4">
        <w:t>Proposed MBS Item for open or laparoscopic microwave tissue ablation, unresectable HCC</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Description w:val="Proposed MBS Item for open or laparoscopic microwave tissue ablation, unresectable HCC"/>
      </w:tblPr>
      <w:tblGrid>
        <w:gridCol w:w="8567"/>
      </w:tblGrid>
      <w:tr w:rsidR="004F7E45" w:rsidRPr="00084393" w:rsidTr="00D25B1B">
        <w:trPr>
          <w:cantSplit/>
        </w:trPr>
        <w:tc>
          <w:tcPr>
            <w:tcW w:w="8567" w:type="dxa"/>
            <w:shd w:val="clear" w:color="auto" w:fill="D9D9D9" w:themeFill="background1" w:themeFillShade="D9"/>
          </w:tcPr>
          <w:p w:rsidR="004F7E45" w:rsidRPr="00A866C2" w:rsidRDefault="00483C64" w:rsidP="00BD01C7">
            <w:pPr>
              <w:pStyle w:val="Caption"/>
            </w:pPr>
            <w:r w:rsidRPr="00065773">
              <w:t>Category 3 - THERAPEUTIC PROCEDURES</w:t>
            </w:r>
          </w:p>
        </w:tc>
      </w:tr>
      <w:tr w:rsidR="004F7E45" w:rsidRPr="00BD01C7" w:rsidTr="00483C64">
        <w:trPr>
          <w:cantSplit/>
        </w:trPr>
        <w:tc>
          <w:tcPr>
            <w:tcW w:w="8567" w:type="dxa"/>
          </w:tcPr>
          <w:p w:rsidR="004F7E45" w:rsidRPr="00BD01C7" w:rsidRDefault="004F7E45" w:rsidP="00BD01C7">
            <w:pPr>
              <w:pStyle w:val="Tablefont"/>
            </w:pPr>
            <w:r w:rsidRPr="00434C65">
              <w:rPr>
                <w:highlight w:val="yellow"/>
              </w:rPr>
              <w:t>MBS [item number]</w:t>
            </w:r>
          </w:p>
          <w:p w:rsidR="00236E8C" w:rsidRPr="00BD01C7" w:rsidRDefault="00483C64" w:rsidP="00BD01C7">
            <w:pPr>
              <w:pStyle w:val="Tablefont"/>
            </w:pPr>
            <w:r w:rsidRPr="00BD01C7">
              <w:t xml:space="preserve">NONRESECTABLE </w:t>
            </w:r>
            <w:r w:rsidR="003C5CE6">
              <w:t>PRIMARY LIVER LESIONS</w:t>
            </w:r>
            <w:r w:rsidRPr="00BD01C7">
              <w:t xml:space="preserve">, destruction of, by open or laparoscopic microwave tissue ablation, </w:t>
            </w:r>
            <w:r w:rsidR="00236E8C" w:rsidRPr="00BD01C7">
              <w:t xml:space="preserve">including any associated imaging services, </w:t>
            </w:r>
            <w:r w:rsidRPr="00BD01C7">
              <w:t xml:space="preserve">where a multi-disciplinary team has assessed that percutaneous </w:t>
            </w:r>
            <w:r w:rsidR="00236E8C" w:rsidRPr="00BD01C7">
              <w:t>microwave</w:t>
            </w:r>
            <w:r w:rsidRPr="00BD01C7">
              <w:t xml:space="preserve"> ablation cannot be performed</w:t>
            </w:r>
            <w:r w:rsidR="00236E8C" w:rsidRPr="00BD01C7">
              <w:t xml:space="preserve"> or is not practical because of one or more of the following clinical circumstances: </w:t>
            </w:r>
          </w:p>
          <w:p w:rsidR="00236E8C" w:rsidRPr="00BD01C7" w:rsidRDefault="00236E8C" w:rsidP="00BD01C7">
            <w:pPr>
              <w:pStyle w:val="Tablefont"/>
            </w:pPr>
            <w:r w:rsidRPr="00BD01C7">
              <w:t xml:space="preserve">- percutaneous access cannot be achieved; </w:t>
            </w:r>
          </w:p>
          <w:p w:rsidR="00236E8C" w:rsidRPr="00BD01C7" w:rsidRDefault="00236E8C" w:rsidP="00BD01C7">
            <w:pPr>
              <w:pStyle w:val="Tablefont"/>
            </w:pPr>
            <w:r w:rsidRPr="00BD01C7">
              <w:t xml:space="preserve">- vital organs/tissues are at risk of damage from the percutaneous </w:t>
            </w:r>
            <w:r w:rsidR="00065773" w:rsidRPr="00BD01C7">
              <w:t xml:space="preserve">MTA </w:t>
            </w:r>
            <w:r w:rsidRPr="00BD01C7">
              <w:t xml:space="preserve">procedure; or </w:t>
            </w:r>
          </w:p>
          <w:p w:rsidR="00236E8C" w:rsidRPr="00BD01C7" w:rsidRDefault="00236E8C" w:rsidP="00BD01C7">
            <w:pPr>
              <w:pStyle w:val="Tablefont"/>
            </w:pPr>
            <w:r w:rsidRPr="00BD01C7">
              <w:t xml:space="preserve">- resection of one part of the liver is possible however there is at least one primary liver tumour in a non-resectable region of the liver which is suitable for </w:t>
            </w:r>
            <w:r w:rsidR="00065773" w:rsidRPr="00BD01C7">
              <w:t xml:space="preserve">microwave </w:t>
            </w:r>
            <w:r w:rsidRPr="00BD01C7">
              <w:t xml:space="preserve">ablation, including any associated imaging services, </w:t>
            </w:r>
          </w:p>
          <w:p w:rsidR="00236E8C" w:rsidRPr="00BD01C7" w:rsidRDefault="00236E8C" w:rsidP="00BD01C7">
            <w:pPr>
              <w:pStyle w:val="Tablefont"/>
            </w:pPr>
            <w:r w:rsidRPr="00BD01C7">
              <w:t>not being a service associated with a service to which items 30419, 50950,</w:t>
            </w:r>
            <w:r w:rsidR="00E85BC0">
              <w:t xml:space="preserve"> </w:t>
            </w:r>
            <w:r w:rsidRPr="00BD01C7">
              <w:t>50952 or (other MTA items) applies</w:t>
            </w:r>
          </w:p>
          <w:p w:rsidR="00483C64" w:rsidRPr="00BD01C7" w:rsidRDefault="00483C64" w:rsidP="00BD01C7">
            <w:pPr>
              <w:pStyle w:val="Tablefont"/>
            </w:pPr>
          </w:p>
          <w:p w:rsidR="004F7E45" w:rsidRPr="00BD01C7" w:rsidRDefault="004F7E45" w:rsidP="00BD01C7">
            <w:pPr>
              <w:pStyle w:val="Tablefont"/>
            </w:pPr>
            <w:r w:rsidRPr="00BD01C7">
              <w:t>Fee: $</w:t>
            </w:r>
            <w:r w:rsidR="00483C64" w:rsidRPr="00BD01C7">
              <w:t>TBA</w:t>
            </w:r>
          </w:p>
          <w:p w:rsidR="004F7E45" w:rsidRPr="00BD01C7" w:rsidRDefault="004F7E45" w:rsidP="00BD01C7">
            <w:pPr>
              <w:pStyle w:val="Tablefont"/>
            </w:pPr>
            <w:r w:rsidRPr="00BD01C7">
              <w:rPr>
                <w:highlight w:val="yellow"/>
              </w:rPr>
              <w:t>[Relevant explanatory notes</w:t>
            </w:r>
            <w:r w:rsidR="00236E8C" w:rsidRPr="00BD01C7">
              <w:rPr>
                <w:highlight w:val="yellow"/>
              </w:rPr>
              <w:t xml:space="preserve"> if required</w:t>
            </w:r>
            <w:r w:rsidRPr="00BD01C7">
              <w:rPr>
                <w:highlight w:val="yellow"/>
              </w:rPr>
              <w:t>]</w:t>
            </w:r>
          </w:p>
        </w:tc>
      </w:tr>
    </w:tbl>
    <w:p w:rsidR="00561CC9" w:rsidRDefault="00561CC9" w:rsidP="002279C8">
      <w:pPr>
        <w:pStyle w:val="Tablecaption"/>
      </w:pPr>
    </w:p>
    <w:p w:rsidR="004F7E45" w:rsidRDefault="00065773" w:rsidP="002279C8">
      <w:pPr>
        <w:pStyle w:val="Tablecaption"/>
      </w:pPr>
      <w:r>
        <w:t xml:space="preserve">Table </w:t>
      </w:r>
      <w:r>
        <w:fldChar w:fldCharType="begin"/>
      </w:r>
      <w:r>
        <w:instrText xml:space="preserve"> SEQ Table \* ARABIC </w:instrText>
      </w:r>
      <w:r>
        <w:fldChar w:fldCharType="separate"/>
      </w:r>
      <w:r w:rsidR="00B60494">
        <w:rPr>
          <w:noProof/>
        </w:rPr>
        <w:t>16</w:t>
      </w:r>
      <w:r>
        <w:fldChar w:fldCharType="end"/>
      </w:r>
      <w:r>
        <w:tab/>
      </w:r>
      <w:r w:rsidRPr="00561CC9">
        <w:t xml:space="preserve">Proposed MBS Item for percutaneous </w:t>
      </w:r>
      <w:r w:rsidRPr="0045055E">
        <w:t>microwave tissue ablation</w:t>
      </w:r>
      <w:r w:rsidRPr="00561CC9">
        <w:t>, unresectable metastatic liver tumours</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Description w:val="Proposed MBS Item for percutaneous microwave tissue ablation, unresectable metastatic liver tumours"/>
      </w:tblPr>
      <w:tblGrid>
        <w:gridCol w:w="8567"/>
      </w:tblGrid>
      <w:tr w:rsidR="004F7E45" w:rsidRPr="00084393" w:rsidTr="00D25B1B">
        <w:trPr>
          <w:cantSplit/>
        </w:trPr>
        <w:tc>
          <w:tcPr>
            <w:tcW w:w="8567" w:type="dxa"/>
            <w:shd w:val="clear" w:color="auto" w:fill="D9D9D9" w:themeFill="background1" w:themeFillShade="D9"/>
          </w:tcPr>
          <w:p w:rsidR="004F7E45" w:rsidRPr="00A866C2" w:rsidRDefault="00483C64" w:rsidP="00BD01C7">
            <w:pPr>
              <w:pStyle w:val="Caption"/>
            </w:pPr>
            <w:r w:rsidRPr="00065773">
              <w:t>Category 3 - THERAPEUTIC PROCEDURES</w:t>
            </w:r>
          </w:p>
        </w:tc>
      </w:tr>
      <w:tr w:rsidR="004F7E45" w:rsidRPr="00084393" w:rsidTr="00483C64">
        <w:trPr>
          <w:cantSplit/>
        </w:trPr>
        <w:tc>
          <w:tcPr>
            <w:tcW w:w="8567" w:type="dxa"/>
          </w:tcPr>
          <w:p w:rsidR="004F7E45" w:rsidRPr="00BD01C7" w:rsidRDefault="004F7E45" w:rsidP="00BD01C7">
            <w:pPr>
              <w:pStyle w:val="Tablefont"/>
            </w:pPr>
            <w:r w:rsidRPr="00434C65">
              <w:rPr>
                <w:highlight w:val="yellow"/>
              </w:rPr>
              <w:t>MBS [item number]</w:t>
            </w:r>
          </w:p>
          <w:p w:rsidR="00236E8C" w:rsidRPr="00BD01C7" w:rsidRDefault="00773C1A" w:rsidP="00BD01C7">
            <w:pPr>
              <w:pStyle w:val="Tablefont"/>
            </w:pPr>
            <w:r w:rsidRPr="00BD01C7">
              <w:t xml:space="preserve">NONRESECTABLE METASTATIC LIVER </w:t>
            </w:r>
            <w:r w:rsidR="00561CC9">
              <w:t>LESIONS</w:t>
            </w:r>
            <w:r w:rsidRPr="00BD01C7">
              <w:t>, destruction of, by percutaneous microwave tissue ablation, including any associated imaging services</w:t>
            </w:r>
            <w:r w:rsidR="00236E8C" w:rsidRPr="00BD01C7">
              <w:t>, not being a service associated with a service to which items 30419, 50950,</w:t>
            </w:r>
            <w:r w:rsidR="00E85BC0">
              <w:t xml:space="preserve"> </w:t>
            </w:r>
            <w:r w:rsidR="00236E8C" w:rsidRPr="00BD01C7">
              <w:t>50952 or (other MTA items) applies</w:t>
            </w:r>
          </w:p>
          <w:p w:rsidR="004F7E45" w:rsidRPr="00BD01C7" w:rsidRDefault="004F7E45" w:rsidP="0045055E">
            <w:pPr>
              <w:pStyle w:val="Tablefont"/>
              <w:tabs>
                <w:tab w:val="left" w:pos="2362"/>
              </w:tabs>
            </w:pPr>
            <w:r w:rsidRPr="00BD01C7">
              <w:t xml:space="preserve">Fee: </w:t>
            </w:r>
            <w:r w:rsidR="00483C64" w:rsidRPr="00BD01C7">
              <w:t>$TBA</w:t>
            </w:r>
            <w:r w:rsidR="00E44B47">
              <w:tab/>
            </w:r>
          </w:p>
          <w:p w:rsidR="004F7E45" w:rsidRPr="00A866C2" w:rsidRDefault="004F7E45" w:rsidP="00BD01C7">
            <w:pPr>
              <w:pStyle w:val="Tablefont"/>
            </w:pPr>
            <w:r w:rsidRPr="00BD01C7">
              <w:rPr>
                <w:highlight w:val="yellow"/>
              </w:rPr>
              <w:t>[Relevant explanatory notes</w:t>
            </w:r>
            <w:r w:rsidR="00236E8C" w:rsidRPr="00BD01C7">
              <w:rPr>
                <w:highlight w:val="yellow"/>
              </w:rPr>
              <w:t xml:space="preserve"> if required</w:t>
            </w:r>
            <w:r w:rsidRPr="00BD01C7">
              <w:rPr>
                <w:highlight w:val="yellow"/>
              </w:rPr>
              <w:t>]</w:t>
            </w:r>
          </w:p>
        </w:tc>
      </w:tr>
    </w:tbl>
    <w:p w:rsidR="00065773" w:rsidRDefault="00065773" w:rsidP="002279C8">
      <w:pPr>
        <w:pStyle w:val="Tablecaption"/>
      </w:pPr>
      <w:r>
        <w:t xml:space="preserve">Table </w:t>
      </w:r>
      <w:r>
        <w:fldChar w:fldCharType="begin"/>
      </w:r>
      <w:r>
        <w:instrText xml:space="preserve"> SEQ Table \* ARABIC </w:instrText>
      </w:r>
      <w:r>
        <w:fldChar w:fldCharType="separate"/>
      </w:r>
      <w:r w:rsidR="00B60494">
        <w:rPr>
          <w:noProof/>
        </w:rPr>
        <w:t>17</w:t>
      </w:r>
      <w:r>
        <w:fldChar w:fldCharType="end"/>
      </w:r>
      <w:r>
        <w:tab/>
        <w:t xml:space="preserve">Proposed </w:t>
      </w:r>
      <w:r w:rsidRPr="00767FD7">
        <w:t>MBS</w:t>
      </w:r>
      <w:r>
        <w:t xml:space="preserve"> Item for </w:t>
      </w:r>
      <w:r w:rsidRPr="00483C64">
        <w:rPr>
          <w:lang w:val="en-AU"/>
        </w:rPr>
        <w:t>open or laparoscopic</w:t>
      </w:r>
      <w:r>
        <w:rPr>
          <w:lang w:val="en-AU"/>
        </w:rPr>
        <w:t xml:space="preserve"> </w:t>
      </w:r>
      <w:r>
        <w:rPr>
          <w:rFonts w:ascii="Helvetica" w:hAnsi="Helvetica" w:cs="Helvetica"/>
          <w:color w:val="222222"/>
          <w:sz w:val="20"/>
        </w:rPr>
        <w:t>microwave tissue ablation</w:t>
      </w:r>
      <w:r>
        <w:t xml:space="preserve">, unresectable </w:t>
      </w:r>
      <w:r w:rsidRPr="00AF174A">
        <w:t>metastatic liver tumours</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Description w:val="Proposed MBS Item for open or laparoscopic microwave tissue ablation, unresectable metastatic liver tumours"/>
      </w:tblPr>
      <w:tblGrid>
        <w:gridCol w:w="8567"/>
      </w:tblGrid>
      <w:tr w:rsidR="00D35C02" w:rsidRPr="00065773" w:rsidTr="00D25B1B">
        <w:trPr>
          <w:cantSplit/>
        </w:trPr>
        <w:tc>
          <w:tcPr>
            <w:tcW w:w="8567" w:type="dxa"/>
            <w:shd w:val="clear" w:color="auto" w:fill="D9D9D9" w:themeFill="background1" w:themeFillShade="D9"/>
          </w:tcPr>
          <w:p w:rsidR="00D35C02" w:rsidRPr="00A866C2" w:rsidRDefault="00483C64" w:rsidP="00BD01C7">
            <w:pPr>
              <w:pStyle w:val="Caption"/>
            </w:pPr>
            <w:r w:rsidRPr="00065773">
              <w:t>Category 3 - THERAPEUTIC PROCEDURES</w:t>
            </w:r>
          </w:p>
        </w:tc>
      </w:tr>
      <w:tr w:rsidR="00D35C02" w:rsidRPr="00084393" w:rsidTr="003A6EB4">
        <w:trPr>
          <w:cantSplit/>
        </w:trPr>
        <w:tc>
          <w:tcPr>
            <w:tcW w:w="8567" w:type="dxa"/>
          </w:tcPr>
          <w:p w:rsidR="00D35C02" w:rsidRPr="00BD01C7" w:rsidRDefault="00D35C02" w:rsidP="00BD01C7">
            <w:pPr>
              <w:pStyle w:val="Tablefont"/>
            </w:pPr>
            <w:r w:rsidRPr="00434C65">
              <w:rPr>
                <w:highlight w:val="yellow"/>
              </w:rPr>
              <w:t>MBS [item number]</w:t>
            </w:r>
          </w:p>
          <w:p w:rsidR="00236E8C" w:rsidRPr="00BD01C7" w:rsidRDefault="00773C1A" w:rsidP="00BD01C7">
            <w:pPr>
              <w:pStyle w:val="Tablefont"/>
            </w:pPr>
            <w:r w:rsidRPr="00BD01C7">
              <w:t xml:space="preserve">NONRESECTABLE METASTATIC LIVER </w:t>
            </w:r>
            <w:r w:rsidR="00561CC9">
              <w:t>LESIONS</w:t>
            </w:r>
            <w:r w:rsidRPr="00BD01C7">
              <w:t>,</w:t>
            </w:r>
            <w:r w:rsidR="00236E8C" w:rsidRPr="00BD01C7">
              <w:t xml:space="preserve"> destruction of, by open or laparoscopic microwave tissue ablation, including any associated imaging services, where a multi-disciplinary team has assessed that percutaneous microwave ablation cannot be performed or is not practical because of one or more of the following clinical circumstances: </w:t>
            </w:r>
          </w:p>
          <w:p w:rsidR="00236E8C" w:rsidRPr="00BD01C7" w:rsidRDefault="00236E8C" w:rsidP="00BD01C7">
            <w:pPr>
              <w:pStyle w:val="Tablefont"/>
            </w:pPr>
            <w:r w:rsidRPr="00BD01C7">
              <w:t xml:space="preserve">- percutaneous access cannot be achieved; </w:t>
            </w:r>
          </w:p>
          <w:p w:rsidR="00236E8C" w:rsidRPr="00BD01C7" w:rsidRDefault="00236E8C" w:rsidP="00BD01C7">
            <w:pPr>
              <w:pStyle w:val="Tablefont"/>
            </w:pPr>
            <w:r w:rsidRPr="00BD01C7">
              <w:t xml:space="preserve">- vital organs/tissues are at risk of damage from the percutaneous </w:t>
            </w:r>
            <w:r w:rsidR="00065773" w:rsidRPr="00BD01C7">
              <w:t>MTA</w:t>
            </w:r>
            <w:r w:rsidR="000F6A72" w:rsidRPr="00BD01C7">
              <w:t xml:space="preserve"> </w:t>
            </w:r>
            <w:r w:rsidRPr="00BD01C7">
              <w:t xml:space="preserve">procedure; or </w:t>
            </w:r>
          </w:p>
          <w:p w:rsidR="00236E8C" w:rsidRPr="00BD01C7" w:rsidRDefault="00236E8C" w:rsidP="00BD01C7">
            <w:pPr>
              <w:pStyle w:val="Tablefont"/>
            </w:pPr>
            <w:r w:rsidRPr="00BD01C7">
              <w:t xml:space="preserve">- resection of one part of the liver is possible however there is at least one primary liver tumour in a non-resectable region of the liver which is suitable for </w:t>
            </w:r>
            <w:r w:rsidR="00065773" w:rsidRPr="00BD01C7">
              <w:t xml:space="preserve">microwave </w:t>
            </w:r>
            <w:r w:rsidRPr="00BD01C7">
              <w:t xml:space="preserve">ablation, including any associated imaging services, </w:t>
            </w:r>
          </w:p>
          <w:p w:rsidR="00236E8C" w:rsidRPr="00BD01C7" w:rsidRDefault="00236E8C" w:rsidP="00BD01C7">
            <w:pPr>
              <w:pStyle w:val="Tablefont"/>
            </w:pPr>
            <w:r w:rsidRPr="00BD01C7">
              <w:t>not being a service associated with a service to which items 30419, 50950,</w:t>
            </w:r>
            <w:r w:rsidR="00E85BC0">
              <w:t xml:space="preserve"> </w:t>
            </w:r>
            <w:r w:rsidRPr="00BD01C7">
              <w:t>50952 or (other MTA items) applies</w:t>
            </w:r>
          </w:p>
          <w:p w:rsidR="00D35C02" w:rsidRPr="00BD01C7" w:rsidRDefault="00D35C02" w:rsidP="00BD01C7">
            <w:pPr>
              <w:pStyle w:val="Tablefont"/>
            </w:pPr>
            <w:r w:rsidRPr="00BD01C7">
              <w:t xml:space="preserve">Fee: </w:t>
            </w:r>
            <w:r w:rsidR="00483C64" w:rsidRPr="00BD01C7">
              <w:t>$TBA</w:t>
            </w:r>
          </w:p>
          <w:p w:rsidR="00D35C02" w:rsidRDefault="00D35C02" w:rsidP="00BD01C7">
            <w:pPr>
              <w:pStyle w:val="Tablefont"/>
              <w:rPr>
                <w:rFonts w:eastAsia="SimSun" w:cs="Tahoma"/>
                <w:lang w:val="en-US" w:eastAsia="ja-JP"/>
              </w:rPr>
            </w:pPr>
            <w:r w:rsidRPr="00BD01C7">
              <w:rPr>
                <w:highlight w:val="yellow"/>
              </w:rPr>
              <w:t>[Relevant explanatory notes</w:t>
            </w:r>
            <w:r w:rsidR="00236E8C" w:rsidRPr="00BD01C7">
              <w:rPr>
                <w:highlight w:val="yellow"/>
              </w:rPr>
              <w:t xml:space="preserve"> if required</w:t>
            </w:r>
            <w:r w:rsidRPr="00BD01C7">
              <w:rPr>
                <w:highlight w:val="yellow"/>
              </w:rPr>
              <w:t>]</w:t>
            </w:r>
          </w:p>
        </w:tc>
      </w:tr>
    </w:tbl>
    <w:p w:rsidR="003331F7" w:rsidRDefault="003331F7" w:rsidP="003331F7"/>
    <w:p w:rsidR="00705F22" w:rsidRPr="003331F7" w:rsidRDefault="00705F22" w:rsidP="003331F7">
      <w:r>
        <w:t>The applicant has advised that the phrase “including all associated imaging” would preclude the claiming of other imagining items in association with the proposed items for MTA.</w:t>
      </w:r>
      <w:r w:rsidR="004727C2">
        <w:t xml:space="preserve"> Advice from PASC is that imaging should be considered part of the intervention as with items for RFA and should not be claimed separately.</w:t>
      </w:r>
    </w:p>
    <w:p w:rsidR="006156E0" w:rsidRDefault="005E42B1" w:rsidP="00B75317">
      <w:pPr>
        <w:pStyle w:val="Heading2"/>
      </w:pPr>
      <w:bookmarkStart w:id="195" w:name="_Toc429378692"/>
      <w:r>
        <w:lastRenderedPageBreak/>
        <w:t>D</w:t>
      </w:r>
      <w:r w:rsidR="006156E0" w:rsidRPr="00007C2A">
        <w:t>irect cost</w:t>
      </w:r>
      <w:r w:rsidR="00673BA2">
        <w:t>s</w:t>
      </w:r>
      <w:r w:rsidR="006156E0" w:rsidRPr="00007C2A">
        <w:t xml:space="preserve"> </w:t>
      </w:r>
      <w:r w:rsidR="00673BA2">
        <w:t>associated with the proposed service</w:t>
      </w:r>
      <w:bookmarkEnd w:id="195"/>
      <w:r w:rsidR="006156E0" w:rsidRPr="00007C2A">
        <w:t xml:space="preserve"> </w:t>
      </w:r>
    </w:p>
    <w:p w:rsidR="006A7385" w:rsidRPr="006A7385" w:rsidRDefault="006A7385" w:rsidP="006A7385">
      <w:r>
        <w:t>Many of the following costs will need to be identified during the assessment phase.</w:t>
      </w:r>
    </w:p>
    <w:p w:rsidR="00773C1A" w:rsidRPr="00773C1A" w:rsidRDefault="00773C1A" w:rsidP="00773C1A">
      <w:pPr>
        <w:pStyle w:val="ListParagraph"/>
        <w:numPr>
          <w:ilvl w:val="0"/>
          <w:numId w:val="33"/>
        </w:numPr>
        <w:rPr>
          <w:i/>
        </w:rPr>
      </w:pPr>
      <w:r w:rsidRPr="00773C1A">
        <w:t>MTA equipment</w:t>
      </w:r>
      <w:r w:rsidR="000E1CFF">
        <w:t xml:space="preserve"> </w:t>
      </w:r>
      <w:r w:rsidR="006A7385">
        <w:t xml:space="preserve">– including: </w:t>
      </w:r>
      <w:r w:rsidR="000E1CFF">
        <w:t>cost of machine $50,000</w:t>
      </w:r>
      <w:r w:rsidR="006A7385">
        <w:t xml:space="preserve"> and </w:t>
      </w:r>
      <w:r w:rsidRPr="00773C1A">
        <w:t xml:space="preserve"> </w:t>
      </w:r>
      <w:r w:rsidR="006A7385">
        <w:t>a</w:t>
      </w:r>
      <w:r w:rsidR="000E1CFF">
        <w:t>pplicator $2,960</w:t>
      </w:r>
      <w:r w:rsidR="006A7385">
        <w:t>, other associated costs (trolley, temperature probe)</w:t>
      </w:r>
      <w:r w:rsidR="00677AFC">
        <w:t xml:space="preserve"> (source: application documents</w:t>
      </w:r>
      <w:r w:rsidR="00911558">
        <w:t>)</w:t>
      </w:r>
    </w:p>
    <w:p w:rsidR="00BD0DCC" w:rsidRPr="00BD0DCC" w:rsidRDefault="00773C1A" w:rsidP="00773C1A">
      <w:pPr>
        <w:pStyle w:val="ListParagraph"/>
        <w:numPr>
          <w:ilvl w:val="0"/>
          <w:numId w:val="33"/>
        </w:numPr>
        <w:rPr>
          <w:i/>
        </w:rPr>
      </w:pPr>
      <w:r w:rsidRPr="00773C1A">
        <w:t>Interventional radiologist, time</w:t>
      </w:r>
      <w:r w:rsidR="00BD0DCC">
        <w:t xml:space="preserve"> (percutaneous procedures)</w:t>
      </w:r>
    </w:p>
    <w:p w:rsidR="00773C1A" w:rsidRPr="00083028" w:rsidRDefault="00F279E2" w:rsidP="00773C1A">
      <w:pPr>
        <w:pStyle w:val="ListParagraph"/>
        <w:numPr>
          <w:ilvl w:val="0"/>
          <w:numId w:val="33"/>
        </w:numPr>
        <w:rPr>
          <w:i/>
        </w:rPr>
      </w:pPr>
      <w:r>
        <w:t>S</w:t>
      </w:r>
      <w:r w:rsidR="00BD0DCC">
        <w:t>urgeon, time (open or laparoscopic procedures)</w:t>
      </w:r>
    </w:p>
    <w:p w:rsidR="00773C1A" w:rsidRPr="00773C1A" w:rsidRDefault="00773C1A" w:rsidP="00773C1A">
      <w:pPr>
        <w:pStyle w:val="ListParagraph"/>
        <w:numPr>
          <w:ilvl w:val="0"/>
          <w:numId w:val="33"/>
        </w:numPr>
        <w:rPr>
          <w:i/>
        </w:rPr>
      </w:pPr>
      <w:r w:rsidRPr="00773C1A">
        <w:t>Radiology suite</w:t>
      </w:r>
      <w:r w:rsidR="00083028">
        <w:t xml:space="preserve"> or operating theatre</w:t>
      </w:r>
      <w:r w:rsidR="00003D0E">
        <w:t xml:space="preserve"> usage</w:t>
      </w:r>
    </w:p>
    <w:p w:rsidR="00773C1A" w:rsidRPr="00773C1A" w:rsidRDefault="00773C1A" w:rsidP="00773C1A">
      <w:pPr>
        <w:pStyle w:val="ListParagraph"/>
        <w:numPr>
          <w:ilvl w:val="0"/>
          <w:numId w:val="33"/>
        </w:numPr>
        <w:rPr>
          <w:i/>
        </w:rPr>
      </w:pPr>
      <w:r w:rsidRPr="00773C1A">
        <w:t xml:space="preserve">Other consumables, </w:t>
      </w:r>
      <w:r w:rsidR="00D77D1D">
        <w:t>e.g.</w:t>
      </w:r>
      <w:r>
        <w:t xml:space="preserve"> </w:t>
      </w:r>
      <w:r w:rsidRPr="00773C1A">
        <w:t>dressing</w:t>
      </w:r>
      <w:r w:rsidR="00D77D1D">
        <w:t>s</w:t>
      </w:r>
    </w:p>
    <w:p w:rsidR="00773C1A" w:rsidRPr="00773C1A" w:rsidRDefault="00773C1A" w:rsidP="00773C1A">
      <w:pPr>
        <w:pStyle w:val="ListParagraph"/>
        <w:numPr>
          <w:ilvl w:val="0"/>
          <w:numId w:val="33"/>
        </w:numPr>
        <w:rPr>
          <w:i/>
        </w:rPr>
      </w:pPr>
      <w:r w:rsidRPr="00773C1A">
        <w:t>Anaesthetic</w:t>
      </w:r>
    </w:p>
    <w:p w:rsidR="00773C1A" w:rsidRPr="00773C1A" w:rsidRDefault="00773C1A" w:rsidP="00773C1A">
      <w:pPr>
        <w:pStyle w:val="ListParagraph"/>
        <w:numPr>
          <w:ilvl w:val="0"/>
          <w:numId w:val="33"/>
        </w:numPr>
        <w:rPr>
          <w:i/>
        </w:rPr>
      </w:pPr>
      <w:r w:rsidRPr="00773C1A">
        <w:t>Anaesthetist, time</w:t>
      </w:r>
    </w:p>
    <w:p w:rsidR="00773C1A" w:rsidRDefault="00773C1A" w:rsidP="00773C1A">
      <w:pPr>
        <w:pStyle w:val="ListParagraph"/>
        <w:numPr>
          <w:ilvl w:val="0"/>
          <w:numId w:val="33"/>
        </w:numPr>
        <w:rPr>
          <w:i/>
        </w:rPr>
      </w:pPr>
      <w:r w:rsidRPr="00773C1A">
        <w:t>Follow-up imaging</w:t>
      </w:r>
    </w:p>
    <w:p w:rsidR="00BE5449" w:rsidRPr="00911558" w:rsidRDefault="00BE5449" w:rsidP="00773C1A">
      <w:pPr>
        <w:pStyle w:val="ListParagraph"/>
        <w:numPr>
          <w:ilvl w:val="0"/>
          <w:numId w:val="33"/>
        </w:numPr>
        <w:rPr>
          <w:i/>
        </w:rPr>
      </w:pPr>
      <w:r>
        <w:t>D</w:t>
      </w:r>
      <w:r w:rsidRPr="00BE5449">
        <w:t>edicated nursing staff</w:t>
      </w:r>
      <w:r>
        <w:t xml:space="preserve"> for post-intervention care</w:t>
      </w:r>
    </w:p>
    <w:p w:rsidR="004045DE" w:rsidRPr="00773C1A" w:rsidRDefault="004045DE" w:rsidP="00773C1A">
      <w:pPr>
        <w:pStyle w:val="ListParagraph"/>
        <w:numPr>
          <w:ilvl w:val="0"/>
          <w:numId w:val="33"/>
        </w:numPr>
        <w:rPr>
          <w:i/>
        </w:rPr>
      </w:pPr>
      <w:r>
        <w:t>Overnight stay in hospital</w:t>
      </w:r>
    </w:p>
    <w:p w:rsidR="006156E0" w:rsidRDefault="009C7C5F" w:rsidP="00B75317">
      <w:pPr>
        <w:pStyle w:val="Heading2"/>
      </w:pPr>
      <w:bookmarkStart w:id="196" w:name="_Toc429378693"/>
      <w:r>
        <w:t>P</w:t>
      </w:r>
      <w:r w:rsidR="006156E0" w:rsidRPr="00007C2A">
        <w:t>roposed fee</w:t>
      </w:r>
      <w:bookmarkEnd w:id="196"/>
    </w:p>
    <w:p w:rsidR="00705F22" w:rsidRDefault="00705F22" w:rsidP="00705F22">
      <w:r>
        <w:t>The applicant has proposed the following fee structure:</w:t>
      </w:r>
    </w:p>
    <w:p w:rsidR="00705F22" w:rsidRDefault="00705F22" w:rsidP="00705F22">
      <w:r>
        <w:t>“A $1300 fee for ablation of 2-3 lesions, a $1600 fee for ablation of 4-5 lesions and a $2000 fee for ablation of &gt;5 lesions. The higher fee for &gt;5 lesions reflects the increased risk to the patients such as collateral damage as well as more skill, time and expertise required of the physican to ensure better patient outcomes”</w:t>
      </w:r>
    </w:p>
    <w:p w:rsidR="007B25B7" w:rsidRDefault="004045DE" w:rsidP="007A26A4">
      <w:r>
        <w:t xml:space="preserve">The fee for </w:t>
      </w:r>
      <w:r w:rsidR="00773C1A" w:rsidRPr="002216B4">
        <w:t>RFA</w:t>
      </w:r>
      <w:r>
        <w:t xml:space="preserve"> services (both percutaneous</w:t>
      </w:r>
      <w:r w:rsidR="00434C65">
        <w:t xml:space="preserve"> (50950) </w:t>
      </w:r>
      <w:r>
        <w:t>and open/laparoscopic</w:t>
      </w:r>
      <w:r w:rsidR="00434C65">
        <w:t xml:space="preserve"> (50952)) </w:t>
      </w:r>
      <w:r w:rsidR="00773C1A" w:rsidRPr="002216B4">
        <w:t xml:space="preserve">is $817.10. It should be </w:t>
      </w:r>
      <w:r w:rsidR="002216B4" w:rsidRPr="002216B4">
        <w:t>noted</w:t>
      </w:r>
      <w:r w:rsidR="00BE5449">
        <w:t>,</w:t>
      </w:r>
      <w:r w:rsidR="00773C1A" w:rsidRPr="002216B4">
        <w:t xml:space="preserve"> there are claims MTA has a faster ablation time</w:t>
      </w:r>
      <w:r w:rsidRPr="004045DE">
        <w:t xml:space="preserve"> </w:t>
      </w:r>
      <w:r w:rsidR="00C57897">
        <w:fldChar w:fldCharType="begin"/>
      </w:r>
      <w:r w:rsidR="00C57897">
        <w:instrText xml:space="preserve"> ADDIN EN.CITE &lt;EndNote&gt;&lt;Cite&gt;&lt;Author&gt;Swan&lt;/Author&gt;&lt;Year&gt;2012&lt;/Year&gt;&lt;RecNum&gt;34&lt;/RecNum&gt;&lt;DisplayText&gt;(Swan et al. 2012)&lt;/DisplayText&gt;&lt;record&gt;&lt;rec-number&gt;34&lt;/rec-number&gt;&lt;foreign-keys&gt;&lt;key app="EN" db-id="dadtwfzd5we2t6e5aw2v92d25detaaawse92" timestamp="1432260904"&gt;34&lt;/key&gt;&lt;/foreign-keys&gt;&lt;ref-type name="Journal Article"&gt;17&lt;/ref-type&gt;&lt;contributors&gt;&lt;authors&gt;&lt;author&gt;Swan, R. Z.&lt;/author&gt;&lt;author&gt;Tsirline, V.&lt;/author&gt;&lt;author&gt;Sindram, D.&lt;/author&gt;&lt;author&gt;Martinie, J. B.&lt;/author&gt;&lt;author&gt;Iannitti, D. A.&lt;/author&gt;&lt;/authors&gt;&lt;/contributors&gt;&lt;titles&gt;&lt;title&gt;Fundamentals of microwave physics: application to hepatic ablation&lt;/title&gt;&lt;secondary-title&gt;J Microwave Surg&lt;/secondary-title&gt;&lt;/titles&gt;&lt;periodical&gt;&lt;full-title&gt;J Microwave Surg&lt;/full-title&gt;&lt;/periodical&gt;&lt;volume&gt;30&lt;/volume&gt;&lt;dates&gt;&lt;year&gt;2012&lt;/year&gt;&lt;/dates&gt;&lt;urls&gt;&lt;/urls&gt;&lt;/record&gt;&lt;/Cite&gt;&lt;/EndNote&gt;</w:instrText>
      </w:r>
      <w:r w:rsidR="00C57897">
        <w:fldChar w:fldCharType="separate"/>
      </w:r>
      <w:r w:rsidR="00C57897">
        <w:rPr>
          <w:noProof/>
        </w:rPr>
        <w:t>(Swan et al. 2012)</w:t>
      </w:r>
      <w:r w:rsidR="00C57897">
        <w:fldChar w:fldCharType="end"/>
      </w:r>
      <w:r w:rsidR="0079302B">
        <w:t xml:space="preserve"> </w:t>
      </w:r>
      <w:r w:rsidR="002216B4" w:rsidRPr="002216B4">
        <w:t>which would result in less time overall spent in the radiology suite, and</w:t>
      </w:r>
      <w:r w:rsidR="00773C1A" w:rsidRPr="002216B4">
        <w:t xml:space="preserve"> may </w:t>
      </w:r>
      <w:r>
        <w:t>impact on the cost of the procedure</w:t>
      </w:r>
      <w:r w:rsidR="007A26A4">
        <w:t>.</w:t>
      </w:r>
    </w:p>
    <w:p w:rsidR="00C7387D" w:rsidRPr="00B75317" w:rsidRDefault="00C7387D" w:rsidP="00C7387D">
      <w:r>
        <w:t>PASC has agreed that graduated fees for up to five lesions should be considered in the assessment phase. PASC has advised that the assessment phase should include a stratified survival analysis based on the number of ablated lesions.</w:t>
      </w:r>
    </w:p>
    <w:p w:rsidR="00C82832" w:rsidRDefault="00CF370D" w:rsidP="00CD0783">
      <w:pPr>
        <w:pStyle w:val="Heading1"/>
      </w:pPr>
      <w:bookmarkStart w:id="197" w:name="_Toc403747457"/>
      <w:r>
        <w:br w:type="page"/>
      </w:r>
      <w:bookmarkStart w:id="198" w:name="_Toc429378694"/>
      <w:r w:rsidR="00C82832">
        <w:lastRenderedPageBreak/>
        <w:t>Regulatory information</w:t>
      </w:r>
      <w:bookmarkEnd w:id="198"/>
    </w:p>
    <w:p w:rsidR="00DB10B2" w:rsidRPr="00F864A5" w:rsidRDefault="00DB10B2" w:rsidP="00DB10B2">
      <w:pPr>
        <w:pStyle w:val="ListParagraph"/>
      </w:pPr>
      <w:r>
        <w:t xml:space="preserve">The application does not specify the type of MTA device to be used. Under the wording of the proposed items any MTA machine listed on the ARTG could be used in conjunction with the procedure being claimed. MTA </w:t>
      </w:r>
      <w:r w:rsidRPr="002F3B81">
        <w:t xml:space="preserve">devices registered in Australia </w:t>
      </w:r>
      <w:r>
        <w:t>include</w:t>
      </w:r>
      <w:r w:rsidRPr="002F3B81">
        <w:t>:</w:t>
      </w:r>
    </w:p>
    <w:p w:rsidR="00C82832" w:rsidRPr="00A95B5E" w:rsidRDefault="00C82832" w:rsidP="00C82832">
      <w:r>
        <w:t xml:space="preserve">The Acculis MTA system consists </w:t>
      </w:r>
      <w:r w:rsidRPr="00A95B5E">
        <w:t xml:space="preserve">of the Sulis VpMTA Generator, Acculis Local Control Station (LCS), Accu2i pMTA Applicators and optional MTA Temperature Probes. </w:t>
      </w:r>
    </w:p>
    <w:p w:rsidR="00C82832" w:rsidRPr="00A95B5E" w:rsidRDefault="00C82832" w:rsidP="00C82832">
      <w:pPr>
        <w:pStyle w:val="ListParagraph"/>
        <w:numPr>
          <w:ilvl w:val="0"/>
          <w:numId w:val="24"/>
        </w:numPr>
      </w:pPr>
      <w:r w:rsidRPr="00A95B5E">
        <w:t>Temperature Probes: 174513</w:t>
      </w:r>
    </w:p>
    <w:p w:rsidR="00C82832" w:rsidRPr="00A95B5E" w:rsidRDefault="00C82832" w:rsidP="00C82832">
      <w:pPr>
        <w:pStyle w:val="ListParagraph"/>
        <w:numPr>
          <w:ilvl w:val="0"/>
          <w:numId w:val="24"/>
        </w:numPr>
      </w:pPr>
      <w:r w:rsidRPr="00A95B5E">
        <w:t>Trolley: 195697</w:t>
      </w:r>
    </w:p>
    <w:p w:rsidR="00C82832" w:rsidRPr="00A95B5E" w:rsidRDefault="00C82832" w:rsidP="00C82832">
      <w:pPr>
        <w:pStyle w:val="ListParagraph"/>
        <w:numPr>
          <w:ilvl w:val="0"/>
          <w:numId w:val="24"/>
        </w:numPr>
      </w:pPr>
      <w:r w:rsidRPr="00A95B5E">
        <w:t>Applicator: 174514</w:t>
      </w:r>
    </w:p>
    <w:p w:rsidR="00C82832" w:rsidRPr="00A95B5E" w:rsidRDefault="00C82832" w:rsidP="00C82832">
      <w:pPr>
        <w:pStyle w:val="ListParagraph"/>
        <w:numPr>
          <w:ilvl w:val="0"/>
          <w:numId w:val="24"/>
        </w:numPr>
      </w:pPr>
      <w:r w:rsidRPr="00A95B5E">
        <w:t xml:space="preserve">Microwave System: 157722  </w:t>
      </w:r>
    </w:p>
    <w:p w:rsidR="00C82832" w:rsidRDefault="00C82832" w:rsidP="00C82832">
      <w:r>
        <w:t xml:space="preserve">TGA-approved indication(s) or purpose(s):  </w:t>
      </w:r>
    </w:p>
    <w:p w:rsidR="00C82832" w:rsidRDefault="00C82832" w:rsidP="00C82832">
      <w:r>
        <w:rPr>
          <w:u w:val="single"/>
        </w:rPr>
        <w:t>Temperature Probes:</w:t>
      </w:r>
      <w:r>
        <w:t xml:space="preserve"> The temperature probes used with the Acculis MTA System are intended to monitor the temperature of the probes at the point of delivery of the microwave energy (i.e.: at the point of tissue coagulation).</w:t>
      </w:r>
    </w:p>
    <w:p w:rsidR="00C82832" w:rsidRDefault="00C82832" w:rsidP="00C82832">
      <w:r>
        <w:rPr>
          <w:u w:val="single"/>
        </w:rPr>
        <w:t>Trolley:</w:t>
      </w:r>
      <w:r>
        <w:t xml:space="preserve"> A general-purpose trolley or conveyance designed for transporting/supplying any kind of devices, medical equipment or goods within a department or hospital. It may have one or more shelves</w:t>
      </w:r>
    </w:p>
    <w:p w:rsidR="00C82832" w:rsidRDefault="00C82832" w:rsidP="00C82832">
      <w:r>
        <w:rPr>
          <w:u w:val="single"/>
        </w:rPr>
        <w:t>Applicator:</w:t>
      </w:r>
      <w:r>
        <w:t xml:space="preserve"> The Single Use Microwave Applicator is intended to be used with the Acculis MTA System for intra</w:t>
      </w:r>
      <w:r w:rsidR="00360388">
        <w:t>-</w:t>
      </w:r>
      <w:r>
        <w:t>operative coagulation of soft tissue.</w:t>
      </w:r>
    </w:p>
    <w:p w:rsidR="00DB10B2" w:rsidRDefault="00C82832" w:rsidP="002F39F8">
      <w:r>
        <w:rPr>
          <w:u w:val="single"/>
        </w:rPr>
        <w:t>Microwave System:</w:t>
      </w:r>
      <w:r>
        <w:t xml:space="preserve"> Treat lesion</w:t>
      </w:r>
      <w:r w:rsidR="002F39F8">
        <w:t xml:space="preserve">s using microwave hyperthermia </w:t>
      </w:r>
    </w:p>
    <w:p w:rsidR="00C82832" w:rsidRDefault="004E68FC" w:rsidP="00DB10B2">
      <w:r>
        <w:t>T</w:t>
      </w:r>
      <w:r w:rsidR="00C82832">
        <w:t>he Avecure Microwave ablation system</w:t>
      </w:r>
      <w:r>
        <w:t xml:space="preserve"> sponsored by Aurora BioScience Pty </w:t>
      </w:r>
      <w:r w:rsidR="0019360D">
        <w:t>Ltd comprises</w:t>
      </w:r>
      <w:r w:rsidR="00C82832">
        <w:t xml:space="preserve"> of a microwave generator and disposable probes (that are supplied in two gauges, three antenna lengths and three antenna sizes). The system is designed to produce and control the delivery of high heat to the body (i.e. temperatures greater than 43°C) using microwave energy for the ablation/coagulation of soft tissue. Using temperature feedback, power feedback and an automatic tissue matching-frequency controller the generator controls the ablation process whilst the probes apply the microwave energy into the surrounding local area.</w:t>
      </w:r>
    </w:p>
    <w:p w:rsidR="00BD1977" w:rsidRDefault="00BD1977" w:rsidP="00BD1977">
      <w:pPr>
        <w:pStyle w:val="ListParagraph"/>
        <w:numPr>
          <w:ilvl w:val="0"/>
          <w:numId w:val="24"/>
        </w:numPr>
      </w:pPr>
      <w:r>
        <w:t>Trolley: 191102</w:t>
      </w:r>
    </w:p>
    <w:p w:rsidR="00BD1977" w:rsidRDefault="00BD1977" w:rsidP="00BD1977">
      <w:pPr>
        <w:pStyle w:val="ListParagraph"/>
        <w:numPr>
          <w:ilvl w:val="0"/>
          <w:numId w:val="24"/>
        </w:numPr>
      </w:pPr>
      <w:r>
        <w:t>Microwave System: 200325</w:t>
      </w:r>
    </w:p>
    <w:p w:rsidR="00C82832" w:rsidRDefault="00C82832" w:rsidP="00DB10B2">
      <w:r>
        <w:t xml:space="preserve">TGA-approved indication(s) or purpose(s):  </w:t>
      </w:r>
    </w:p>
    <w:p w:rsidR="00C82832" w:rsidRDefault="00C82832" w:rsidP="00DB10B2">
      <w:r>
        <w:rPr>
          <w:u w:val="single"/>
        </w:rPr>
        <w:t>Trolley:</w:t>
      </w:r>
      <w:r>
        <w:t xml:space="preserve"> A cart designed for transporting/storing medical equipment and supplies within a hospital/institutional.</w:t>
      </w:r>
    </w:p>
    <w:p w:rsidR="00C82832" w:rsidRDefault="00C82832" w:rsidP="00DB10B2">
      <w:r>
        <w:rPr>
          <w:u w:val="single"/>
        </w:rPr>
        <w:t>Microwave System:</w:t>
      </w:r>
      <w:r>
        <w:t xml:space="preserve"> The system is designed to produce and control the delivery of high heat to the body (i.e. temperatures greater than 43°C) using microwave energy for the ablation/coagulation of soft tissue.</w:t>
      </w:r>
    </w:p>
    <w:p w:rsidR="00C82832" w:rsidRDefault="00C82832" w:rsidP="00C82832"/>
    <w:p w:rsidR="00C82832" w:rsidRDefault="004E68FC" w:rsidP="00C82832">
      <w:r>
        <w:lastRenderedPageBreak/>
        <w:t>T</w:t>
      </w:r>
      <w:r w:rsidR="00C82832">
        <w:t>he Emprint™ Ablation System with Thermosphere™ Technology</w:t>
      </w:r>
      <w:r>
        <w:t xml:space="preserve"> sponsored by Covidien Pty Ltd </w:t>
      </w:r>
      <w:r w:rsidR="00C82832">
        <w:t>involves antennas in three lengths to accommodate a variety of procedural applications, a generator, integrated cart, cooling pump, footswitch, remote temperature probe and reusable cable.</w:t>
      </w:r>
    </w:p>
    <w:p w:rsidR="00C82832" w:rsidRDefault="00C82832" w:rsidP="00C82832">
      <w:pPr>
        <w:pStyle w:val="ListParagraph"/>
        <w:numPr>
          <w:ilvl w:val="0"/>
          <w:numId w:val="24"/>
        </w:numPr>
      </w:pPr>
      <w:r>
        <w:t>Temperature Probes: 179391</w:t>
      </w:r>
    </w:p>
    <w:p w:rsidR="00C82832" w:rsidRDefault="00C82832" w:rsidP="00C82832">
      <w:pPr>
        <w:pStyle w:val="ListParagraph"/>
        <w:numPr>
          <w:ilvl w:val="0"/>
          <w:numId w:val="24"/>
        </w:numPr>
      </w:pPr>
      <w:r>
        <w:t>Trolley: 127266/178512</w:t>
      </w:r>
    </w:p>
    <w:p w:rsidR="00C82832" w:rsidRDefault="00C82832" w:rsidP="00C82832">
      <w:pPr>
        <w:pStyle w:val="ListParagraph"/>
        <w:numPr>
          <w:ilvl w:val="0"/>
          <w:numId w:val="24"/>
        </w:numPr>
      </w:pPr>
      <w:r>
        <w:t>Generator: 152044</w:t>
      </w:r>
    </w:p>
    <w:p w:rsidR="00C82832" w:rsidRDefault="00C82832" w:rsidP="00C82832">
      <w:pPr>
        <w:pStyle w:val="ListParagraph"/>
        <w:numPr>
          <w:ilvl w:val="0"/>
          <w:numId w:val="24"/>
        </w:numPr>
      </w:pPr>
      <w:r>
        <w:t>Applicator: 178369</w:t>
      </w:r>
    </w:p>
    <w:p w:rsidR="00C82832" w:rsidRDefault="00C82832" w:rsidP="00C82832">
      <w:pPr>
        <w:pStyle w:val="ListParagraph"/>
        <w:numPr>
          <w:ilvl w:val="0"/>
          <w:numId w:val="24"/>
        </w:numPr>
      </w:pPr>
      <w:r>
        <w:t>Microwave System: 226598</w:t>
      </w:r>
    </w:p>
    <w:p w:rsidR="00C82832" w:rsidRDefault="00C82832" w:rsidP="00C82832">
      <w:r>
        <w:t xml:space="preserve">TGA-approved indication(s) or purpose(s):  </w:t>
      </w:r>
    </w:p>
    <w:p w:rsidR="00C82832" w:rsidRDefault="00C82832" w:rsidP="00C82832">
      <w:r>
        <w:rPr>
          <w:u w:val="single"/>
        </w:rPr>
        <w:t>Temperature Probes:</w:t>
      </w:r>
      <w:r>
        <w:t xml:space="preserve"> This device along with various other accessories is used to monitor tissue temperature at or near the ablation site.</w:t>
      </w:r>
    </w:p>
    <w:p w:rsidR="00C82832" w:rsidRDefault="00C82832" w:rsidP="00C82832">
      <w:r>
        <w:rPr>
          <w:u w:val="single"/>
        </w:rPr>
        <w:t>Trolley:</w:t>
      </w:r>
      <w:r>
        <w:t xml:space="preserve"> A general-purpose trolley to store/transport medical devices and goods within the area of a hospital/healthcare institution.</w:t>
      </w:r>
    </w:p>
    <w:p w:rsidR="00C82832" w:rsidRDefault="00C82832" w:rsidP="00C82832">
      <w:r>
        <w:rPr>
          <w:u w:val="single"/>
        </w:rPr>
        <w:t>Generator:</w:t>
      </w:r>
      <w:r>
        <w:t xml:space="preserve"> Intended for the coagulation (ablation) of soft tissue. The generator delivers microwave output to a single antenna for the ablation of soft tissue.</w:t>
      </w:r>
    </w:p>
    <w:p w:rsidR="00C82832" w:rsidRDefault="00C82832" w:rsidP="00C82832">
      <w:r>
        <w:rPr>
          <w:u w:val="single"/>
        </w:rPr>
        <w:t>Applicator:</w:t>
      </w:r>
      <w:r>
        <w:t xml:space="preserve"> Intended for use with the microwave generator for the coagulation of soft tissue. This series of antennas work in conjunction with the microwave ablation pump and microwave pump tubing set to provide a cooled shaft suitable for use in percutaneous, laparoscopic and intra</w:t>
      </w:r>
      <w:r w:rsidR="00360388">
        <w:t>-</w:t>
      </w:r>
      <w:r>
        <w:t>operative ablation procedures.</w:t>
      </w:r>
    </w:p>
    <w:p w:rsidR="00C82832" w:rsidRDefault="00C82832" w:rsidP="002F39F8">
      <w:r>
        <w:rPr>
          <w:u w:val="single"/>
        </w:rPr>
        <w:t>Microwave System:</w:t>
      </w:r>
      <w:r>
        <w:t xml:space="preserve"> Intended for use in percutaneous, laparoscopic, and intrao</w:t>
      </w:r>
      <w:r w:rsidR="00360388">
        <w:t>-</w:t>
      </w:r>
      <w:r>
        <w:t>perative coagulation (ablation) of soft tissue, including partial or complete ablation of non-resectab</w:t>
      </w:r>
      <w:r w:rsidR="002F39F8">
        <w:t xml:space="preserve">le liver tumours. </w:t>
      </w:r>
    </w:p>
    <w:p w:rsidR="00C82832" w:rsidRDefault="00BD1977" w:rsidP="00C82832">
      <w:r>
        <w:t>T</w:t>
      </w:r>
      <w:r w:rsidR="00C82832">
        <w:t xml:space="preserve">he Evident™ Microwave Ablation Generator </w:t>
      </w:r>
      <w:r>
        <w:t xml:space="preserve">Sponsored by Covidien Pty Ltd </w:t>
      </w:r>
      <w:r w:rsidR="00C82832">
        <w:t>involves multiple surgical antennas, the generator, pump and cart and pump tubing for when used percutaneously.</w:t>
      </w:r>
    </w:p>
    <w:p w:rsidR="00C82832" w:rsidRDefault="00C82832" w:rsidP="00C82832">
      <w:pPr>
        <w:pStyle w:val="ListParagraph"/>
        <w:numPr>
          <w:ilvl w:val="0"/>
          <w:numId w:val="24"/>
        </w:numPr>
      </w:pPr>
      <w:r>
        <w:t>Temperature Probes: 179391</w:t>
      </w:r>
    </w:p>
    <w:p w:rsidR="00C82832" w:rsidRDefault="00C82832" w:rsidP="00C82832">
      <w:pPr>
        <w:pStyle w:val="ListParagraph"/>
        <w:numPr>
          <w:ilvl w:val="0"/>
          <w:numId w:val="24"/>
        </w:numPr>
      </w:pPr>
      <w:r>
        <w:t>Trolley: 127266/178512</w:t>
      </w:r>
    </w:p>
    <w:p w:rsidR="00C82832" w:rsidRDefault="00C82832" w:rsidP="00C82832">
      <w:pPr>
        <w:pStyle w:val="ListParagraph"/>
        <w:numPr>
          <w:ilvl w:val="0"/>
          <w:numId w:val="24"/>
        </w:numPr>
      </w:pPr>
      <w:r>
        <w:t>Generator: 152044</w:t>
      </w:r>
    </w:p>
    <w:p w:rsidR="00C82832" w:rsidRDefault="00C82832" w:rsidP="00C82832">
      <w:pPr>
        <w:pStyle w:val="ListParagraph"/>
        <w:numPr>
          <w:ilvl w:val="0"/>
          <w:numId w:val="24"/>
        </w:numPr>
      </w:pPr>
      <w:r>
        <w:t>Applicator: 178369</w:t>
      </w:r>
    </w:p>
    <w:p w:rsidR="00C82832" w:rsidRDefault="00C82832" w:rsidP="00C82832">
      <w:pPr>
        <w:pStyle w:val="ListParagraph"/>
        <w:numPr>
          <w:ilvl w:val="0"/>
          <w:numId w:val="24"/>
        </w:numPr>
      </w:pPr>
      <w:r>
        <w:t>Microwave System: 178699</w:t>
      </w:r>
    </w:p>
    <w:p w:rsidR="00C82832" w:rsidRDefault="00C82832" w:rsidP="00C82832">
      <w:r>
        <w:t xml:space="preserve">TGA-approved indication(s) or purpose(s):  </w:t>
      </w:r>
    </w:p>
    <w:p w:rsidR="00C82832" w:rsidRDefault="00C82832" w:rsidP="00C82832">
      <w:r>
        <w:rPr>
          <w:u w:val="single"/>
        </w:rPr>
        <w:t>Temperature Probes:</w:t>
      </w:r>
      <w:r>
        <w:t xml:space="preserve"> This device along with various other accessories is used to monitor tissue temperature at or near the ablation site.</w:t>
      </w:r>
    </w:p>
    <w:p w:rsidR="00C82832" w:rsidRDefault="00C82832" w:rsidP="00C82832">
      <w:r>
        <w:rPr>
          <w:u w:val="single"/>
        </w:rPr>
        <w:t>Trolley:</w:t>
      </w:r>
      <w:r>
        <w:t xml:space="preserve"> A general-purpose trolley to store/transport medical devices and goods within the area of a hospital/healthcare institution.</w:t>
      </w:r>
    </w:p>
    <w:p w:rsidR="00C82832" w:rsidRDefault="00C82832" w:rsidP="00C82832">
      <w:r>
        <w:rPr>
          <w:u w:val="single"/>
        </w:rPr>
        <w:lastRenderedPageBreak/>
        <w:t>Generator:</w:t>
      </w:r>
      <w:r>
        <w:t xml:space="preserve"> Intended for the coagulation (ablation) of soft tissue. The generator delivers microwave output to a single antenna for the ablation of soft tissue.</w:t>
      </w:r>
    </w:p>
    <w:p w:rsidR="00C82832" w:rsidRDefault="00C82832" w:rsidP="00C82832">
      <w:r>
        <w:rPr>
          <w:u w:val="single"/>
        </w:rPr>
        <w:t>Applicator:</w:t>
      </w:r>
      <w:r>
        <w:t xml:space="preserve"> Intended for use with the microwave generator for the coagulation of soft tissue. This series of antennas work in conjunction with the microwave ablation pump and microwave pump tubing set to provide a cooled shaft suitable for use in percutaneous, laparoscopic and intra</w:t>
      </w:r>
      <w:r w:rsidR="00360388">
        <w:t>-</w:t>
      </w:r>
      <w:r>
        <w:t>operative ablation procedures.</w:t>
      </w:r>
    </w:p>
    <w:p w:rsidR="00C82832" w:rsidRDefault="00C82832" w:rsidP="002F39F8">
      <w:r>
        <w:rPr>
          <w:u w:val="single"/>
        </w:rPr>
        <w:t>Microwave System:</w:t>
      </w:r>
      <w:r>
        <w:t xml:space="preserve"> Intended for use in percutaneous, laparoscopic, and intra</w:t>
      </w:r>
      <w:r w:rsidR="00360388">
        <w:t>-</w:t>
      </w:r>
      <w:r>
        <w:t>operative coagulation (ablation) of soft tissue, including partial or complete ablation of non-res</w:t>
      </w:r>
      <w:r w:rsidR="002F39F8">
        <w:t xml:space="preserve">ectable liver tumours. </w:t>
      </w:r>
    </w:p>
    <w:p w:rsidR="00C82832" w:rsidRDefault="00BD1977" w:rsidP="00C82832">
      <w:r>
        <w:t xml:space="preserve">The Amica </w:t>
      </w:r>
      <w:r w:rsidR="00C82832">
        <w:t xml:space="preserve">microwave hyperthermia system </w:t>
      </w:r>
      <w:r>
        <w:t xml:space="preserve">sponsored by Culpan Medical Pty Ltd </w:t>
      </w:r>
      <w:r w:rsidR="00C82832">
        <w:t>involves an electro-medical apparatus (generator) intended for thermoablation treatment of soft tissue pathologies, using microwave energy and/or radiofrequency energy.</w:t>
      </w:r>
    </w:p>
    <w:p w:rsidR="00C82832" w:rsidRDefault="00C82832" w:rsidP="00DB10B2">
      <w:pPr>
        <w:pStyle w:val="ListParagraph"/>
        <w:numPr>
          <w:ilvl w:val="0"/>
          <w:numId w:val="24"/>
        </w:numPr>
      </w:pPr>
      <w:r>
        <w:t>Temperature Probes: 230566</w:t>
      </w:r>
    </w:p>
    <w:p w:rsidR="00C82832" w:rsidRDefault="00C82832" w:rsidP="00DB10B2">
      <w:pPr>
        <w:pStyle w:val="ListParagraph"/>
        <w:numPr>
          <w:ilvl w:val="0"/>
          <w:numId w:val="24"/>
        </w:numPr>
      </w:pPr>
      <w:r>
        <w:t>Applicator: 212510</w:t>
      </w:r>
    </w:p>
    <w:p w:rsidR="00C82832" w:rsidRDefault="00C82832" w:rsidP="00DB10B2">
      <w:pPr>
        <w:pStyle w:val="ListParagraph"/>
        <w:numPr>
          <w:ilvl w:val="0"/>
          <w:numId w:val="24"/>
        </w:numPr>
      </w:pPr>
      <w:r>
        <w:t xml:space="preserve">Microwave System: 212509  </w:t>
      </w:r>
    </w:p>
    <w:p w:rsidR="00C82832" w:rsidRDefault="00C82832" w:rsidP="00C82832">
      <w:r>
        <w:t xml:space="preserve">TGA-approved indication(s) or purpose(s):  </w:t>
      </w:r>
    </w:p>
    <w:p w:rsidR="00C82832" w:rsidRDefault="00C82832" w:rsidP="00C82832">
      <w:r>
        <w:rPr>
          <w:u w:val="single"/>
        </w:rPr>
        <w:t>Temperature Probes:</w:t>
      </w:r>
      <w:r>
        <w:t xml:space="preserve"> Thermocouple temperature sensor lodged in a closed interstitial needle, for percutaneous, intra-operative or laparoscopic use, for intra-tissue thermometric readings during ablation treatments.</w:t>
      </w:r>
    </w:p>
    <w:p w:rsidR="00C82832" w:rsidRDefault="00C82832" w:rsidP="00C82832">
      <w:r>
        <w:rPr>
          <w:u w:val="single"/>
        </w:rPr>
        <w:t>Applicator:</w:t>
      </w:r>
      <w:r>
        <w:t xml:space="preserve"> An interstitial microwave applicator for the thermoablation of soft tissues.</w:t>
      </w:r>
    </w:p>
    <w:p w:rsidR="00C82832" w:rsidRDefault="00C82832" w:rsidP="00C82832">
      <w:r>
        <w:rPr>
          <w:u w:val="single"/>
        </w:rPr>
        <w:t>Microwave System:</w:t>
      </w:r>
      <w:r>
        <w:t xml:space="preserve"> An electro-medical apparatus (generator) intended for thermoablation treatment of soft tissue pathologies (such as solid tumours or hyperplasia of the liver, kidney, lung, bone, breast, prostate, etc.), using microwave energy and/or radiofrequency energy.</w:t>
      </w:r>
    </w:p>
    <w:p w:rsidR="006156E0" w:rsidRPr="00242B6D" w:rsidRDefault="006156E0" w:rsidP="00B75317">
      <w:pPr>
        <w:pStyle w:val="Heading1"/>
      </w:pPr>
      <w:bookmarkStart w:id="199" w:name="_Toc417909935"/>
      <w:bookmarkStart w:id="200" w:name="_Toc417909936"/>
      <w:bookmarkStart w:id="201" w:name="_Toc403747491"/>
      <w:bookmarkStart w:id="202" w:name="_Toc429378695"/>
      <w:bookmarkEnd w:id="197"/>
      <w:bookmarkEnd w:id="199"/>
      <w:bookmarkEnd w:id="200"/>
      <w:r w:rsidRPr="00242B6D">
        <w:t>Healthcare resources</w:t>
      </w:r>
      <w:bookmarkEnd w:id="201"/>
      <w:bookmarkEnd w:id="202"/>
    </w:p>
    <w:p w:rsidR="006156E0" w:rsidRPr="002A6797" w:rsidRDefault="006156E0" w:rsidP="00B75317">
      <w:pPr>
        <w:pStyle w:val="Heading1"/>
      </w:pPr>
      <w:bookmarkStart w:id="203" w:name="_Toc403747492"/>
      <w:bookmarkStart w:id="204" w:name="_Toc429378696"/>
      <w:bookmarkStart w:id="205" w:name="_Ref283297696"/>
      <w:r w:rsidRPr="00323092">
        <w:t>Questions for public funding</w:t>
      </w:r>
      <w:bookmarkEnd w:id="203"/>
      <w:bookmarkEnd w:id="204"/>
    </w:p>
    <w:p w:rsidR="002F39F8" w:rsidRPr="00007C2A" w:rsidRDefault="002F39F8" w:rsidP="00B75317">
      <w:pPr>
        <w:sectPr w:rsidR="002F39F8" w:rsidRPr="00007C2A" w:rsidSect="00EA5162">
          <w:pgSz w:w="11906" w:h="16838"/>
          <w:pgMar w:top="993" w:right="1440" w:bottom="1276" w:left="1418" w:header="708" w:footer="708" w:gutter="0"/>
          <w:cols w:space="708"/>
          <w:docGrid w:linePitch="360"/>
        </w:sectPr>
      </w:pPr>
      <w:bookmarkStart w:id="206" w:name="_Ref403567945"/>
      <w:bookmarkEnd w:id="205"/>
      <w:r>
        <w:t>None</w:t>
      </w:r>
    </w:p>
    <w:p w:rsidR="006156E0" w:rsidRPr="00007C2A" w:rsidRDefault="00FB0B19" w:rsidP="00E577FD">
      <w:pPr>
        <w:pStyle w:val="Tablecaption"/>
      </w:pPr>
      <w:bookmarkStart w:id="207" w:name="_Ref420420997"/>
      <w:bookmarkEnd w:id="206"/>
      <w:r>
        <w:lastRenderedPageBreak/>
        <w:t xml:space="preserve">Table </w:t>
      </w:r>
      <w:r>
        <w:fldChar w:fldCharType="begin"/>
      </w:r>
      <w:r>
        <w:instrText xml:space="preserve"> SEQ Table \* ARABIC </w:instrText>
      </w:r>
      <w:r>
        <w:fldChar w:fldCharType="separate"/>
      </w:r>
      <w:r w:rsidR="00B60494">
        <w:rPr>
          <w:noProof/>
        </w:rPr>
        <w:t>18</w:t>
      </w:r>
      <w:r>
        <w:fldChar w:fldCharType="end"/>
      </w:r>
      <w:bookmarkEnd w:id="207"/>
      <w:r w:rsidR="008C455B">
        <w:tab/>
      </w:r>
      <w:r w:rsidR="006156E0" w:rsidRPr="00007C2A">
        <w:t>List of resources to be considered in the economic analysis</w:t>
      </w:r>
    </w:p>
    <w:tbl>
      <w:tblPr>
        <w:tblW w:w="5080"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Description w:val="List of resources to be considered in the economic analysis"/>
      </w:tblPr>
      <w:tblGrid>
        <w:gridCol w:w="2184"/>
        <w:gridCol w:w="2022"/>
        <w:gridCol w:w="1640"/>
        <w:gridCol w:w="1230"/>
        <w:gridCol w:w="974"/>
        <w:gridCol w:w="1270"/>
        <w:gridCol w:w="974"/>
        <w:gridCol w:w="1008"/>
        <w:gridCol w:w="957"/>
        <w:gridCol w:w="974"/>
        <w:gridCol w:w="1005"/>
      </w:tblGrid>
      <w:tr w:rsidR="00244FC4" w:rsidRPr="001435C7" w:rsidTr="00101526">
        <w:trPr>
          <w:cantSplit/>
          <w:tblHeader/>
        </w:trPr>
        <w:tc>
          <w:tcPr>
            <w:tcW w:w="767" w:type="pct"/>
            <w:vMerge w:val="restart"/>
          </w:tcPr>
          <w:p w:rsidR="006156E0" w:rsidRPr="00007C2A" w:rsidRDefault="006156E0" w:rsidP="00BD01C7">
            <w:pPr>
              <w:pStyle w:val="Caption"/>
            </w:pPr>
          </w:p>
        </w:tc>
        <w:tc>
          <w:tcPr>
            <w:tcW w:w="710" w:type="pct"/>
            <w:vMerge w:val="restart"/>
            <w:shd w:val="clear" w:color="auto" w:fill="E5B8B7"/>
            <w:vAlign w:val="center"/>
          </w:tcPr>
          <w:p w:rsidR="006156E0" w:rsidRPr="00B40574" w:rsidRDefault="006156E0" w:rsidP="00BD01C7">
            <w:pPr>
              <w:pStyle w:val="Caption"/>
            </w:pPr>
            <w:r w:rsidRPr="00B40574">
              <w:t>Provider of resource</w:t>
            </w:r>
          </w:p>
        </w:tc>
        <w:tc>
          <w:tcPr>
            <w:tcW w:w="576" w:type="pct"/>
            <w:vMerge w:val="restart"/>
            <w:shd w:val="clear" w:color="auto" w:fill="E5B8B7"/>
            <w:vAlign w:val="center"/>
          </w:tcPr>
          <w:p w:rsidR="006156E0" w:rsidRPr="00B40574" w:rsidRDefault="006156E0" w:rsidP="00BD01C7">
            <w:pPr>
              <w:pStyle w:val="Caption"/>
            </w:pPr>
            <w:r w:rsidRPr="00B40574">
              <w:t>Setting in which resource is provided</w:t>
            </w:r>
          </w:p>
        </w:tc>
        <w:tc>
          <w:tcPr>
            <w:tcW w:w="432" w:type="pct"/>
            <w:vMerge w:val="restart"/>
            <w:shd w:val="clear" w:color="auto" w:fill="D6E3BC"/>
            <w:vAlign w:val="center"/>
          </w:tcPr>
          <w:p w:rsidR="006156E0" w:rsidRPr="00B40574" w:rsidRDefault="006156E0" w:rsidP="00BD01C7">
            <w:pPr>
              <w:pStyle w:val="Caption"/>
            </w:pPr>
            <w:r w:rsidRPr="00B40574">
              <w:t>Proportion of patients receiving resource</w:t>
            </w:r>
          </w:p>
        </w:tc>
        <w:tc>
          <w:tcPr>
            <w:tcW w:w="342" w:type="pct"/>
            <w:vMerge w:val="restart"/>
            <w:shd w:val="clear" w:color="auto" w:fill="D6E3BC"/>
            <w:vAlign w:val="center"/>
          </w:tcPr>
          <w:p w:rsidR="006156E0" w:rsidRPr="00B40574" w:rsidRDefault="006156E0" w:rsidP="00BD01C7">
            <w:pPr>
              <w:pStyle w:val="Caption"/>
            </w:pPr>
            <w:r w:rsidRPr="00B40574">
              <w:t>Number of units of resource per relevant time horizon per patient receiving resource</w:t>
            </w:r>
          </w:p>
        </w:tc>
        <w:tc>
          <w:tcPr>
            <w:tcW w:w="2173" w:type="pct"/>
            <w:gridSpan w:val="6"/>
            <w:shd w:val="clear" w:color="auto" w:fill="FBD4B4"/>
          </w:tcPr>
          <w:p w:rsidR="006156E0" w:rsidRPr="00B40574" w:rsidRDefault="006156E0" w:rsidP="00BD01C7">
            <w:pPr>
              <w:pStyle w:val="Caption"/>
            </w:pPr>
            <w:r w:rsidRPr="00B40574">
              <w:t>Disaggregated unit cost</w:t>
            </w:r>
          </w:p>
        </w:tc>
      </w:tr>
      <w:tr w:rsidR="00244FC4" w:rsidRPr="001435C7" w:rsidTr="00101526">
        <w:trPr>
          <w:cantSplit/>
          <w:tblHeader/>
        </w:trPr>
        <w:tc>
          <w:tcPr>
            <w:tcW w:w="767" w:type="pct"/>
            <w:vMerge/>
          </w:tcPr>
          <w:p w:rsidR="006156E0" w:rsidRPr="00007C2A" w:rsidRDefault="006156E0" w:rsidP="00BD01C7">
            <w:pPr>
              <w:pStyle w:val="Caption"/>
            </w:pPr>
          </w:p>
        </w:tc>
        <w:tc>
          <w:tcPr>
            <w:tcW w:w="710" w:type="pct"/>
            <w:vMerge/>
            <w:shd w:val="clear" w:color="auto" w:fill="E5B8B7"/>
          </w:tcPr>
          <w:p w:rsidR="006156E0" w:rsidRPr="00B40574" w:rsidRDefault="006156E0" w:rsidP="00BD01C7">
            <w:pPr>
              <w:pStyle w:val="Caption"/>
            </w:pPr>
          </w:p>
        </w:tc>
        <w:tc>
          <w:tcPr>
            <w:tcW w:w="576" w:type="pct"/>
            <w:vMerge/>
            <w:shd w:val="clear" w:color="auto" w:fill="E5B8B7"/>
          </w:tcPr>
          <w:p w:rsidR="006156E0" w:rsidRPr="00B40574" w:rsidRDefault="006156E0" w:rsidP="00BD01C7">
            <w:pPr>
              <w:pStyle w:val="Caption"/>
            </w:pPr>
          </w:p>
        </w:tc>
        <w:tc>
          <w:tcPr>
            <w:tcW w:w="432" w:type="pct"/>
            <w:vMerge/>
            <w:shd w:val="clear" w:color="auto" w:fill="D6E3BC"/>
          </w:tcPr>
          <w:p w:rsidR="006156E0" w:rsidRPr="00B40574" w:rsidRDefault="006156E0" w:rsidP="00BD01C7">
            <w:pPr>
              <w:pStyle w:val="Caption"/>
            </w:pPr>
          </w:p>
        </w:tc>
        <w:tc>
          <w:tcPr>
            <w:tcW w:w="342" w:type="pct"/>
            <w:vMerge/>
            <w:shd w:val="clear" w:color="auto" w:fill="D6E3BC"/>
          </w:tcPr>
          <w:p w:rsidR="006156E0" w:rsidRPr="00B40574" w:rsidRDefault="006156E0" w:rsidP="00BD01C7">
            <w:pPr>
              <w:pStyle w:val="Caption"/>
            </w:pPr>
          </w:p>
        </w:tc>
        <w:tc>
          <w:tcPr>
            <w:tcW w:w="446" w:type="pct"/>
            <w:shd w:val="clear" w:color="auto" w:fill="FBD4B4"/>
            <w:vAlign w:val="center"/>
          </w:tcPr>
          <w:p w:rsidR="006156E0" w:rsidRPr="00B40574" w:rsidRDefault="006156E0" w:rsidP="00BD01C7">
            <w:pPr>
              <w:pStyle w:val="Caption"/>
            </w:pPr>
            <w:r w:rsidRPr="00B40574">
              <w:t>MBS</w:t>
            </w:r>
          </w:p>
          <w:p w:rsidR="006156E0" w:rsidRPr="00B40574" w:rsidRDefault="006156E0" w:rsidP="00BD01C7">
            <w:pPr>
              <w:pStyle w:val="Caption"/>
            </w:pPr>
            <w:r w:rsidRPr="00B40574">
              <w:t>Item</w:t>
            </w:r>
          </w:p>
        </w:tc>
        <w:tc>
          <w:tcPr>
            <w:tcW w:w="342" w:type="pct"/>
            <w:shd w:val="clear" w:color="auto" w:fill="FBD4B4"/>
            <w:vAlign w:val="center"/>
          </w:tcPr>
          <w:p w:rsidR="006156E0" w:rsidRPr="00B40574" w:rsidRDefault="006156E0" w:rsidP="00BD01C7">
            <w:pPr>
              <w:pStyle w:val="Caption"/>
            </w:pPr>
            <w:r w:rsidRPr="00B40574">
              <w:t>Safety nets*</w:t>
            </w:r>
          </w:p>
        </w:tc>
        <w:tc>
          <w:tcPr>
            <w:tcW w:w="354" w:type="pct"/>
            <w:shd w:val="clear" w:color="auto" w:fill="FBD4B4"/>
            <w:vAlign w:val="center"/>
          </w:tcPr>
          <w:p w:rsidR="006156E0" w:rsidRPr="00B40574" w:rsidRDefault="006156E0" w:rsidP="00BD01C7">
            <w:pPr>
              <w:pStyle w:val="Caption"/>
            </w:pPr>
            <w:r w:rsidRPr="00B40574">
              <w:t>Other government budget</w:t>
            </w:r>
          </w:p>
        </w:tc>
        <w:tc>
          <w:tcPr>
            <w:tcW w:w="336" w:type="pct"/>
            <w:shd w:val="clear" w:color="auto" w:fill="FBD4B4"/>
            <w:vAlign w:val="center"/>
          </w:tcPr>
          <w:p w:rsidR="006156E0" w:rsidRPr="00B40574" w:rsidRDefault="006156E0" w:rsidP="00BD01C7">
            <w:pPr>
              <w:pStyle w:val="Caption"/>
            </w:pPr>
            <w:r w:rsidRPr="00B40574">
              <w:t>Private health insurer</w:t>
            </w:r>
          </w:p>
        </w:tc>
        <w:tc>
          <w:tcPr>
            <w:tcW w:w="342" w:type="pct"/>
            <w:shd w:val="clear" w:color="auto" w:fill="FBD4B4"/>
            <w:vAlign w:val="center"/>
          </w:tcPr>
          <w:p w:rsidR="006156E0" w:rsidRPr="00B40574" w:rsidRDefault="006156E0" w:rsidP="00BD01C7">
            <w:pPr>
              <w:pStyle w:val="Caption"/>
            </w:pPr>
            <w:r w:rsidRPr="00B40574">
              <w:t>Patient</w:t>
            </w:r>
          </w:p>
        </w:tc>
        <w:tc>
          <w:tcPr>
            <w:tcW w:w="353" w:type="pct"/>
            <w:shd w:val="clear" w:color="auto" w:fill="FBD4B4"/>
            <w:vAlign w:val="center"/>
          </w:tcPr>
          <w:p w:rsidR="006156E0" w:rsidRPr="00B40574" w:rsidRDefault="006156E0" w:rsidP="00BD01C7">
            <w:pPr>
              <w:pStyle w:val="Caption"/>
            </w:pPr>
            <w:r w:rsidRPr="00B40574">
              <w:t>Total cost</w:t>
            </w:r>
          </w:p>
        </w:tc>
      </w:tr>
      <w:tr w:rsidR="006156E0" w:rsidRPr="001435C7" w:rsidTr="00101526">
        <w:trPr>
          <w:cantSplit/>
          <w:trHeight w:val="77"/>
        </w:trPr>
        <w:tc>
          <w:tcPr>
            <w:tcW w:w="5000" w:type="pct"/>
            <w:gridSpan w:val="11"/>
            <w:vAlign w:val="center"/>
          </w:tcPr>
          <w:p w:rsidR="006156E0" w:rsidRPr="00902A7C" w:rsidRDefault="006156E0" w:rsidP="00BD01C7">
            <w:pPr>
              <w:pStyle w:val="Tablefont"/>
            </w:pPr>
            <w:r w:rsidRPr="00902A7C">
              <w:t xml:space="preserve">Resources provided to identify eligible population </w:t>
            </w:r>
          </w:p>
        </w:tc>
      </w:tr>
      <w:tr w:rsidR="00244FC4" w:rsidRPr="001435C7" w:rsidTr="00101526">
        <w:trPr>
          <w:cantSplit/>
          <w:trHeight w:val="77"/>
        </w:trPr>
        <w:tc>
          <w:tcPr>
            <w:tcW w:w="767" w:type="pct"/>
          </w:tcPr>
          <w:p w:rsidR="006156E0" w:rsidRPr="00007C2A" w:rsidRDefault="004E280F" w:rsidP="00BD01C7">
            <w:pPr>
              <w:pStyle w:val="Tablefont"/>
            </w:pPr>
            <w:r>
              <w:t>Diagnostic imaging (US, CT, CECT, MRI etc</w:t>
            </w:r>
            <w:r w:rsidR="00561FE8">
              <w:t>.</w:t>
            </w:r>
            <w:r>
              <w:t>)</w:t>
            </w:r>
          </w:p>
        </w:tc>
        <w:tc>
          <w:tcPr>
            <w:tcW w:w="710" w:type="pct"/>
            <w:shd w:val="clear" w:color="auto" w:fill="E5B8B7"/>
          </w:tcPr>
          <w:p w:rsidR="006156E0" w:rsidRPr="00007C2A" w:rsidRDefault="004E280F" w:rsidP="00BD01C7">
            <w:pPr>
              <w:pStyle w:val="Tablefont"/>
            </w:pPr>
            <w:r>
              <w:t>Radiologists</w:t>
            </w:r>
          </w:p>
        </w:tc>
        <w:tc>
          <w:tcPr>
            <w:tcW w:w="576" w:type="pct"/>
            <w:shd w:val="clear" w:color="auto" w:fill="E5B8B7"/>
          </w:tcPr>
          <w:p w:rsidR="006156E0" w:rsidRPr="00007C2A" w:rsidRDefault="00620D52" w:rsidP="00BD01C7">
            <w:pPr>
              <w:pStyle w:val="Tablefont"/>
            </w:pPr>
            <w:r>
              <w:t>Radiology clinic or radiology department (hospital)</w:t>
            </w:r>
          </w:p>
        </w:tc>
        <w:tc>
          <w:tcPr>
            <w:tcW w:w="432" w:type="pct"/>
            <w:shd w:val="clear" w:color="auto" w:fill="D6E3BC"/>
          </w:tcPr>
          <w:p w:rsidR="006156E0" w:rsidRPr="00007C2A" w:rsidRDefault="00620D52" w:rsidP="00BD01C7">
            <w:pPr>
              <w:pStyle w:val="Tablefont"/>
            </w:pPr>
            <w:r>
              <w:t>100%</w:t>
            </w:r>
          </w:p>
        </w:tc>
        <w:tc>
          <w:tcPr>
            <w:tcW w:w="342" w:type="pct"/>
            <w:shd w:val="clear" w:color="auto" w:fill="D6E3BC"/>
          </w:tcPr>
          <w:p w:rsidR="006156E0" w:rsidRPr="00007C2A" w:rsidRDefault="006156E0" w:rsidP="00BD01C7">
            <w:pPr>
              <w:pStyle w:val="Tablefont"/>
            </w:pPr>
          </w:p>
        </w:tc>
        <w:tc>
          <w:tcPr>
            <w:tcW w:w="446" w:type="pct"/>
            <w:shd w:val="clear" w:color="auto" w:fill="FBD4B4"/>
          </w:tcPr>
          <w:p w:rsidR="006156E0" w:rsidRPr="00E566B8" w:rsidRDefault="00CF370D" w:rsidP="00BD01C7">
            <w:pPr>
              <w:pStyle w:val="Tablefont"/>
            </w:pPr>
            <w:r w:rsidRPr="00E566B8">
              <w:t>55036 (US abdomen), 56407, 56447 (CT abdomen)</w:t>
            </w:r>
          </w:p>
        </w:tc>
        <w:tc>
          <w:tcPr>
            <w:tcW w:w="342" w:type="pct"/>
            <w:shd w:val="clear" w:color="auto" w:fill="FBD4B4"/>
          </w:tcPr>
          <w:p w:rsidR="006156E0" w:rsidRPr="00007C2A" w:rsidRDefault="006156E0" w:rsidP="00BD01C7">
            <w:pPr>
              <w:pStyle w:val="Tablefont"/>
            </w:pPr>
          </w:p>
        </w:tc>
        <w:tc>
          <w:tcPr>
            <w:tcW w:w="354" w:type="pct"/>
            <w:shd w:val="clear" w:color="auto" w:fill="FBD4B4"/>
          </w:tcPr>
          <w:p w:rsidR="006156E0" w:rsidRPr="00007C2A" w:rsidRDefault="006156E0" w:rsidP="00BD01C7">
            <w:pPr>
              <w:pStyle w:val="Tablefont"/>
            </w:pPr>
          </w:p>
        </w:tc>
        <w:tc>
          <w:tcPr>
            <w:tcW w:w="336" w:type="pct"/>
            <w:shd w:val="clear" w:color="auto" w:fill="FBD4B4"/>
          </w:tcPr>
          <w:p w:rsidR="006156E0" w:rsidRPr="00007C2A" w:rsidRDefault="006156E0" w:rsidP="00BD01C7">
            <w:pPr>
              <w:pStyle w:val="Tablefont"/>
            </w:pPr>
          </w:p>
        </w:tc>
        <w:tc>
          <w:tcPr>
            <w:tcW w:w="342" w:type="pct"/>
            <w:shd w:val="clear" w:color="auto" w:fill="FBD4B4"/>
          </w:tcPr>
          <w:p w:rsidR="006156E0" w:rsidRPr="00007C2A" w:rsidRDefault="006156E0" w:rsidP="00BD01C7">
            <w:pPr>
              <w:pStyle w:val="Tablefont"/>
            </w:pPr>
          </w:p>
        </w:tc>
        <w:tc>
          <w:tcPr>
            <w:tcW w:w="353" w:type="pct"/>
            <w:shd w:val="clear" w:color="auto" w:fill="FBD4B4"/>
          </w:tcPr>
          <w:p w:rsidR="006156E0" w:rsidRPr="00007C2A" w:rsidRDefault="006156E0" w:rsidP="00BD01C7">
            <w:pPr>
              <w:pStyle w:val="Tablefont"/>
            </w:pPr>
          </w:p>
        </w:tc>
      </w:tr>
      <w:tr w:rsidR="00244FC4" w:rsidRPr="001435C7" w:rsidTr="00101526">
        <w:trPr>
          <w:cantSplit/>
          <w:trHeight w:val="85"/>
        </w:trPr>
        <w:tc>
          <w:tcPr>
            <w:tcW w:w="767" w:type="pct"/>
          </w:tcPr>
          <w:p w:rsidR="00887063" w:rsidRDefault="004E280F" w:rsidP="00BD01C7">
            <w:pPr>
              <w:pStyle w:val="Tablefont"/>
            </w:pPr>
            <w:r>
              <w:t>Liver function tests</w:t>
            </w:r>
          </w:p>
        </w:tc>
        <w:tc>
          <w:tcPr>
            <w:tcW w:w="710" w:type="pct"/>
            <w:shd w:val="clear" w:color="auto" w:fill="E5B8B7"/>
          </w:tcPr>
          <w:p w:rsidR="00887063" w:rsidRPr="00007C2A" w:rsidRDefault="004E280F" w:rsidP="00BD01C7">
            <w:pPr>
              <w:pStyle w:val="Tablefont"/>
            </w:pPr>
            <w:r>
              <w:t>Pathology</w:t>
            </w:r>
          </w:p>
        </w:tc>
        <w:tc>
          <w:tcPr>
            <w:tcW w:w="576" w:type="pct"/>
            <w:shd w:val="clear" w:color="auto" w:fill="E5B8B7"/>
          </w:tcPr>
          <w:p w:rsidR="00887063" w:rsidRPr="00007C2A" w:rsidRDefault="00620D52" w:rsidP="00BD01C7">
            <w:pPr>
              <w:pStyle w:val="Tablefont"/>
            </w:pPr>
            <w:r>
              <w:t>laboratory</w:t>
            </w:r>
          </w:p>
        </w:tc>
        <w:tc>
          <w:tcPr>
            <w:tcW w:w="432" w:type="pct"/>
            <w:shd w:val="clear" w:color="auto" w:fill="D6E3BC"/>
          </w:tcPr>
          <w:p w:rsidR="00887063" w:rsidRPr="00007C2A" w:rsidRDefault="00620D52" w:rsidP="00BD01C7">
            <w:pPr>
              <w:pStyle w:val="Tablefont"/>
            </w:pPr>
            <w:r>
              <w:t>unknown</w:t>
            </w:r>
          </w:p>
        </w:tc>
        <w:tc>
          <w:tcPr>
            <w:tcW w:w="342" w:type="pct"/>
            <w:shd w:val="clear" w:color="auto" w:fill="D6E3BC"/>
          </w:tcPr>
          <w:p w:rsidR="00887063" w:rsidRPr="00007C2A" w:rsidRDefault="00887063" w:rsidP="00BD01C7">
            <w:pPr>
              <w:pStyle w:val="Tablefont"/>
            </w:pPr>
          </w:p>
        </w:tc>
        <w:tc>
          <w:tcPr>
            <w:tcW w:w="446" w:type="pct"/>
            <w:shd w:val="clear" w:color="auto" w:fill="FBD4B4"/>
          </w:tcPr>
          <w:p w:rsidR="00887063" w:rsidRPr="00E566B8" w:rsidRDefault="00561FE8" w:rsidP="00BD01C7">
            <w:pPr>
              <w:pStyle w:val="Tablefont"/>
            </w:pPr>
            <w:r>
              <w:t>66515</w:t>
            </w:r>
          </w:p>
        </w:tc>
        <w:tc>
          <w:tcPr>
            <w:tcW w:w="342" w:type="pct"/>
            <w:shd w:val="clear" w:color="auto" w:fill="FBD4B4"/>
          </w:tcPr>
          <w:p w:rsidR="00887063" w:rsidRPr="00007C2A" w:rsidRDefault="00887063" w:rsidP="00BD01C7">
            <w:pPr>
              <w:pStyle w:val="Tablefont"/>
            </w:pPr>
          </w:p>
        </w:tc>
        <w:tc>
          <w:tcPr>
            <w:tcW w:w="354" w:type="pct"/>
            <w:shd w:val="clear" w:color="auto" w:fill="FBD4B4"/>
          </w:tcPr>
          <w:p w:rsidR="00887063" w:rsidRPr="00007C2A" w:rsidRDefault="00887063" w:rsidP="00BD01C7">
            <w:pPr>
              <w:pStyle w:val="Tablefont"/>
            </w:pPr>
          </w:p>
        </w:tc>
        <w:tc>
          <w:tcPr>
            <w:tcW w:w="336" w:type="pct"/>
            <w:shd w:val="clear" w:color="auto" w:fill="FBD4B4"/>
          </w:tcPr>
          <w:p w:rsidR="00887063" w:rsidRPr="00007C2A" w:rsidRDefault="00887063" w:rsidP="00BD01C7">
            <w:pPr>
              <w:pStyle w:val="Tablefont"/>
            </w:pPr>
          </w:p>
        </w:tc>
        <w:tc>
          <w:tcPr>
            <w:tcW w:w="342" w:type="pct"/>
            <w:shd w:val="clear" w:color="auto" w:fill="FBD4B4"/>
          </w:tcPr>
          <w:p w:rsidR="00887063" w:rsidRPr="00007C2A" w:rsidRDefault="00887063" w:rsidP="00BD01C7">
            <w:pPr>
              <w:pStyle w:val="Tablefont"/>
            </w:pPr>
          </w:p>
        </w:tc>
        <w:tc>
          <w:tcPr>
            <w:tcW w:w="353" w:type="pct"/>
            <w:shd w:val="clear" w:color="auto" w:fill="FBD4B4"/>
          </w:tcPr>
          <w:p w:rsidR="00887063" w:rsidRPr="00007C2A" w:rsidRDefault="00887063" w:rsidP="00BD01C7">
            <w:pPr>
              <w:pStyle w:val="Tablefont"/>
            </w:pPr>
          </w:p>
        </w:tc>
      </w:tr>
      <w:tr w:rsidR="00244FC4" w:rsidRPr="001435C7" w:rsidTr="00101526">
        <w:trPr>
          <w:cantSplit/>
          <w:trHeight w:val="85"/>
        </w:trPr>
        <w:tc>
          <w:tcPr>
            <w:tcW w:w="767" w:type="pct"/>
          </w:tcPr>
          <w:p w:rsidR="004E280F" w:rsidRDefault="004E280F" w:rsidP="00BD01C7">
            <w:pPr>
              <w:pStyle w:val="Tablefont"/>
            </w:pPr>
            <w:r>
              <w:t>Biopsy</w:t>
            </w:r>
          </w:p>
        </w:tc>
        <w:tc>
          <w:tcPr>
            <w:tcW w:w="710" w:type="pct"/>
            <w:shd w:val="clear" w:color="auto" w:fill="E5B8B7"/>
          </w:tcPr>
          <w:p w:rsidR="004E280F" w:rsidRPr="00007C2A" w:rsidRDefault="004E280F" w:rsidP="00BD01C7">
            <w:pPr>
              <w:pStyle w:val="Tablefont"/>
            </w:pPr>
            <w:r>
              <w:t>Hepatologists or radiologists</w:t>
            </w:r>
          </w:p>
        </w:tc>
        <w:tc>
          <w:tcPr>
            <w:tcW w:w="576" w:type="pct"/>
            <w:shd w:val="clear" w:color="auto" w:fill="E5B8B7"/>
          </w:tcPr>
          <w:p w:rsidR="004E280F" w:rsidRPr="00007C2A" w:rsidRDefault="00620D52" w:rsidP="00BD01C7">
            <w:pPr>
              <w:pStyle w:val="Tablefont"/>
            </w:pPr>
            <w:r>
              <w:t xml:space="preserve">Out-patient hospital </w:t>
            </w:r>
          </w:p>
        </w:tc>
        <w:tc>
          <w:tcPr>
            <w:tcW w:w="432" w:type="pct"/>
            <w:shd w:val="clear" w:color="auto" w:fill="D6E3BC"/>
          </w:tcPr>
          <w:p w:rsidR="004E280F" w:rsidRPr="00007C2A" w:rsidRDefault="00620D52" w:rsidP="00BD01C7">
            <w:pPr>
              <w:pStyle w:val="Tablefont"/>
            </w:pPr>
            <w:r>
              <w:t>unknown</w:t>
            </w:r>
          </w:p>
        </w:tc>
        <w:tc>
          <w:tcPr>
            <w:tcW w:w="342" w:type="pct"/>
            <w:shd w:val="clear" w:color="auto" w:fill="D6E3BC"/>
          </w:tcPr>
          <w:p w:rsidR="004E280F" w:rsidRPr="00007C2A" w:rsidRDefault="004E280F" w:rsidP="00BD01C7">
            <w:pPr>
              <w:pStyle w:val="Tablefont"/>
            </w:pPr>
          </w:p>
        </w:tc>
        <w:tc>
          <w:tcPr>
            <w:tcW w:w="446" w:type="pct"/>
            <w:shd w:val="clear" w:color="auto" w:fill="FBD4B4"/>
          </w:tcPr>
          <w:p w:rsidR="004E280F" w:rsidRPr="00E566B8" w:rsidRDefault="00CF370D" w:rsidP="00BD01C7">
            <w:pPr>
              <w:pStyle w:val="Tablefont"/>
            </w:pPr>
            <w:r w:rsidRPr="00E566B8">
              <w:t>30409</w:t>
            </w:r>
          </w:p>
        </w:tc>
        <w:tc>
          <w:tcPr>
            <w:tcW w:w="342" w:type="pct"/>
            <w:shd w:val="clear" w:color="auto" w:fill="FBD4B4"/>
          </w:tcPr>
          <w:p w:rsidR="004E280F" w:rsidRPr="00007C2A" w:rsidRDefault="004E280F" w:rsidP="00BD01C7">
            <w:pPr>
              <w:pStyle w:val="Tablefont"/>
            </w:pPr>
          </w:p>
        </w:tc>
        <w:tc>
          <w:tcPr>
            <w:tcW w:w="354" w:type="pct"/>
            <w:shd w:val="clear" w:color="auto" w:fill="FBD4B4"/>
          </w:tcPr>
          <w:p w:rsidR="004E280F" w:rsidRPr="00007C2A" w:rsidRDefault="004E280F" w:rsidP="00BD01C7">
            <w:pPr>
              <w:pStyle w:val="Tablefont"/>
            </w:pPr>
          </w:p>
        </w:tc>
        <w:tc>
          <w:tcPr>
            <w:tcW w:w="336" w:type="pct"/>
            <w:shd w:val="clear" w:color="auto" w:fill="FBD4B4"/>
          </w:tcPr>
          <w:p w:rsidR="004E280F" w:rsidRPr="00007C2A" w:rsidRDefault="004E280F" w:rsidP="00BD01C7">
            <w:pPr>
              <w:pStyle w:val="Tablefont"/>
            </w:pPr>
          </w:p>
        </w:tc>
        <w:tc>
          <w:tcPr>
            <w:tcW w:w="342" w:type="pct"/>
            <w:shd w:val="clear" w:color="auto" w:fill="FBD4B4"/>
          </w:tcPr>
          <w:p w:rsidR="004E280F" w:rsidRPr="00007C2A" w:rsidRDefault="004E280F" w:rsidP="00BD01C7">
            <w:pPr>
              <w:pStyle w:val="Tablefont"/>
            </w:pPr>
          </w:p>
        </w:tc>
        <w:tc>
          <w:tcPr>
            <w:tcW w:w="353" w:type="pct"/>
            <w:shd w:val="clear" w:color="auto" w:fill="FBD4B4"/>
          </w:tcPr>
          <w:p w:rsidR="004E280F" w:rsidRPr="00007C2A" w:rsidRDefault="004E280F" w:rsidP="00BD01C7">
            <w:pPr>
              <w:pStyle w:val="Tablefont"/>
            </w:pPr>
          </w:p>
        </w:tc>
      </w:tr>
      <w:tr w:rsidR="006156E0" w:rsidRPr="001435C7" w:rsidTr="00101526">
        <w:trPr>
          <w:cantSplit/>
        </w:trPr>
        <w:tc>
          <w:tcPr>
            <w:tcW w:w="5000" w:type="pct"/>
            <w:gridSpan w:val="11"/>
          </w:tcPr>
          <w:p w:rsidR="006156E0" w:rsidRPr="00902A7C" w:rsidRDefault="006156E0" w:rsidP="00BD01C7">
            <w:pPr>
              <w:pStyle w:val="Tablefont"/>
            </w:pPr>
            <w:r w:rsidRPr="00902A7C">
              <w:t>Resources provided to deliver proposed intervention</w:t>
            </w:r>
            <w:r w:rsidR="001D1C37">
              <w:t xml:space="preserve"> (MTA)</w:t>
            </w:r>
          </w:p>
        </w:tc>
      </w:tr>
      <w:tr w:rsidR="00244FC4" w:rsidRPr="001435C7" w:rsidTr="00101526">
        <w:trPr>
          <w:cantSplit/>
          <w:trHeight w:val="77"/>
        </w:trPr>
        <w:tc>
          <w:tcPr>
            <w:tcW w:w="767" w:type="pct"/>
          </w:tcPr>
          <w:p w:rsidR="00887063" w:rsidRPr="00007C2A" w:rsidRDefault="00620D52" w:rsidP="00BD01C7">
            <w:pPr>
              <w:pStyle w:val="Tablefont"/>
            </w:pPr>
            <w:r>
              <w:t>Machine cost</w:t>
            </w:r>
            <w:r w:rsidR="00083028">
              <w:t xml:space="preserve"> ($50,000)</w:t>
            </w:r>
          </w:p>
        </w:tc>
        <w:tc>
          <w:tcPr>
            <w:tcW w:w="710" w:type="pct"/>
            <w:shd w:val="clear" w:color="auto" w:fill="E5B8B7"/>
          </w:tcPr>
          <w:p w:rsidR="00887063" w:rsidRPr="00007C2A" w:rsidRDefault="00E229A1" w:rsidP="00BD01C7">
            <w:pPr>
              <w:pStyle w:val="Tablefont"/>
            </w:pPr>
            <w:r>
              <w:t>Hospital</w:t>
            </w:r>
          </w:p>
        </w:tc>
        <w:tc>
          <w:tcPr>
            <w:tcW w:w="576" w:type="pct"/>
            <w:shd w:val="clear" w:color="auto" w:fill="E5B8B7"/>
          </w:tcPr>
          <w:p w:rsidR="00887063" w:rsidRPr="00007C2A" w:rsidRDefault="00244FC4" w:rsidP="00BD01C7">
            <w:pPr>
              <w:pStyle w:val="Tablefont"/>
            </w:pPr>
            <w:r>
              <w:t>In-patient</w:t>
            </w:r>
          </w:p>
        </w:tc>
        <w:tc>
          <w:tcPr>
            <w:tcW w:w="432" w:type="pct"/>
            <w:shd w:val="clear" w:color="auto" w:fill="D6E3BC"/>
          </w:tcPr>
          <w:p w:rsidR="00887063" w:rsidRPr="00007C2A" w:rsidRDefault="00620D52" w:rsidP="00BD01C7">
            <w:pPr>
              <w:pStyle w:val="Tablefont"/>
            </w:pPr>
            <w:r>
              <w:t>100%</w:t>
            </w:r>
          </w:p>
        </w:tc>
        <w:tc>
          <w:tcPr>
            <w:tcW w:w="342" w:type="pct"/>
            <w:shd w:val="clear" w:color="auto" w:fill="D6E3BC"/>
          </w:tcPr>
          <w:p w:rsidR="00887063" w:rsidRPr="00007C2A" w:rsidRDefault="00887063" w:rsidP="00BD01C7">
            <w:pPr>
              <w:pStyle w:val="Tablefont"/>
            </w:pPr>
          </w:p>
        </w:tc>
        <w:tc>
          <w:tcPr>
            <w:tcW w:w="446" w:type="pct"/>
            <w:shd w:val="clear" w:color="auto" w:fill="FBD4B4"/>
          </w:tcPr>
          <w:p w:rsidR="00887063" w:rsidRPr="00007C2A" w:rsidRDefault="00E229A1" w:rsidP="00BD01C7">
            <w:pPr>
              <w:pStyle w:val="Tablefont"/>
            </w:pPr>
            <w:r>
              <w:t>NA</w:t>
            </w:r>
          </w:p>
        </w:tc>
        <w:tc>
          <w:tcPr>
            <w:tcW w:w="342" w:type="pct"/>
            <w:shd w:val="clear" w:color="auto" w:fill="FBD4B4"/>
          </w:tcPr>
          <w:p w:rsidR="00887063" w:rsidRPr="00007C2A" w:rsidRDefault="00887063" w:rsidP="00BD01C7">
            <w:pPr>
              <w:pStyle w:val="Tablefont"/>
            </w:pPr>
          </w:p>
        </w:tc>
        <w:tc>
          <w:tcPr>
            <w:tcW w:w="354" w:type="pct"/>
            <w:shd w:val="clear" w:color="auto" w:fill="FBD4B4"/>
          </w:tcPr>
          <w:p w:rsidR="00887063" w:rsidRPr="00007C2A" w:rsidRDefault="00887063" w:rsidP="00BD01C7">
            <w:pPr>
              <w:pStyle w:val="Tablefont"/>
            </w:pPr>
          </w:p>
        </w:tc>
        <w:tc>
          <w:tcPr>
            <w:tcW w:w="336" w:type="pct"/>
            <w:shd w:val="clear" w:color="auto" w:fill="FBD4B4"/>
          </w:tcPr>
          <w:p w:rsidR="00887063" w:rsidRPr="00007C2A" w:rsidRDefault="00887063" w:rsidP="00BD01C7">
            <w:pPr>
              <w:pStyle w:val="Tablefont"/>
            </w:pPr>
          </w:p>
        </w:tc>
        <w:tc>
          <w:tcPr>
            <w:tcW w:w="342" w:type="pct"/>
            <w:shd w:val="clear" w:color="auto" w:fill="FBD4B4"/>
          </w:tcPr>
          <w:p w:rsidR="00887063" w:rsidRPr="00007C2A" w:rsidRDefault="00887063" w:rsidP="00BD01C7">
            <w:pPr>
              <w:pStyle w:val="Tablefont"/>
            </w:pPr>
          </w:p>
        </w:tc>
        <w:tc>
          <w:tcPr>
            <w:tcW w:w="353" w:type="pct"/>
            <w:shd w:val="clear" w:color="auto" w:fill="FBD4B4"/>
          </w:tcPr>
          <w:p w:rsidR="00887063" w:rsidRPr="00007C2A" w:rsidRDefault="00887063" w:rsidP="00BD01C7">
            <w:pPr>
              <w:pStyle w:val="Tablefont"/>
            </w:pPr>
          </w:p>
        </w:tc>
      </w:tr>
      <w:tr w:rsidR="00244FC4" w:rsidRPr="001435C7" w:rsidTr="00101526">
        <w:trPr>
          <w:cantSplit/>
          <w:trHeight w:val="77"/>
        </w:trPr>
        <w:tc>
          <w:tcPr>
            <w:tcW w:w="767" w:type="pct"/>
          </w:tcPr>
          <w:p w:rsidR="00887063" w:rsidRDefault="00620D52" w:rsidP="00BD01C7">
            <w:pPr>
              <w:pStyle w:val="Tablefont"/>
            </w:pPr>
            <w:r>
              <w:t>Disposable probe</w:t>
            </w:r>
            <w:r w:rsidR="00083028">
              <w:t xml:space="preserve"> ($2,960)</w:t>
            </w:r>
          </w:p>
        </w:tc>
        <w:tc>
          <w:tcPr>
            <w:tcW w:w="710" w:type="pct"/>
            <w:shd w:val="clear" w:color="auto" w:fill="E5B8B7"/>
          </w:tcPr>
          <w:p w:rsidR="00887063" w:rsidRPr="00007C2A" w:rsidRDefault="00E229A1" w:rsidP="00BD01C7">
            <w:pPr>
              <w:pStyle w:val="Tablefont"/>
            </w:pPr>
            <w:r>
              <w:t>Hospital</w:t>
            </w:r>
          </w:p>
        </w:tc>
        <w:tc>
          <w:tcPr>
            <w:tcW w:w="576" w:type="pct"/>
            <w:shd w:val="clear" w:color="auto" w:fill="E5B8B7"/>
          </w:tcPr>
          <w:p w:rsidR="00887063" w:rsidRPr="00007C2A" w:rsidRDefault="00244FC4" w:rsidP="00BD01C7">
            <w:pPr>
              <w:pStyle w:val="Tablefont"/>
            </w:pPr>
            <w:r>
              <w:t>In-patient</w:t>
            </w:r>
          </w:p>
        </w:tc>
        <w:tc>
          <w:tcPr>
            <w:tcW w:w="432" w:type="pct"/>
            <w:shd w:val="clear" w:color="auto" w:fill="D6E3BC"/>
          </w:tcPr>
          <w:p w:rsidR="00887063" w:rsidRPr="00007C2A" w:rsidRDefault="00620D52" w:rsidP="00BD01C7">
            <w:pPr>
              <w:pStyle w:val="Tablefont"/>
            </w:pPr>
            <w:r>
              <w:t>100%</w:t>
            </w:r>
          </w:p>
        </w:tc>
        <w:tc>
          <w:tcPr>
            <w:tcW w:w="342" w:type="pct"/>
            <w:shd w:val="clear" w:color="auto" w:fill="D6E3BC"/>
          </w:tcPr>
          <w:p w:rsidR="00887063" w:rsidRPr="00007C2A" w:rsidRDefault="00887063" w:rsidP="00BD01C7">
            <w:pPr>
              <w:pStyle w:val="Tablefont"/>
            </w:pPr>
          </w:p>
        </w:tc>
        <w:tc>
          <w:tcPr>
            <w:tcW w:w="446" w:type="pct"/>
            <w:shd w:val="clear" w:color="auto" w:fill="FBD4B4"/>
          </w:tcPr>
          <w:p w:rsidR="00887063" w:rsidRPr="00007C2A" w:rsidRDefault="00E229A1" w:rsidP="00BD01C7">
            <w:pPr>
              <w:pStyle w:val="Tablefont"/>
            </w:pPr>
            <w:r>
              <w:t>NA</w:t>
            </w:r>
          </w:p>
        </w:tc>
        <w:tc>
          <w:tcPr>
            <w:tcW w:w="342" w:type="pct"/>
            <w:shd w:val="clear" w:color="auto" w:fill="FBD4B4"/>
          </w:tcPr>
          <w:p w:rsidR="00887063" w:rsidRPr="00007C2A" w:rsidRDefault="00887063" w:rsidP="00BD01C7">
            <w:pPr>
              <w:pStyle w:val="Tablefont"/>
            </w:pPr>
          </w:p>
        </w:tc>
        <w:tc>
          <w:tcPr>
            <w:tcW w:w="354" w:type="pct"/>
            <w:shd w:val="clear" w:color="auto" w:fill="FBD4B4"/>
          </w:tcPr>
          <w:p w:rsidR="00887063" w:rsidRPr="00007C2A" w:rsidRDefault="00887063" w:rsidP="00BD01C7">
            <w:pPr>
              <w:pStyle w:val="Tablefont"/>
            </w:pPr>
          </w:p>
        </w:tc>
        <w:tc>
          <w:tcPr>
            <w:tcW w:w="336" w:type="pct"/>
            <w:shd w:val="clear" w:color="auto" w:fill="FBD4B4"/>
          </w:tcPr>
          <w:p w:rsidR="00887063" w:rsidRPr="00007C2A" w:rsidRDefault="00887063" w:rsidP="00BD01C7">
            <w:pPr>
              <w:pStyle w:val="Tablefont"/>
            </w:pPr>
          </w:p>
        </w:tc>
        <w:tc>
          <w:tcPr>
            <w:tcW w:w="342" w:type="pct"/>
            <w:shd w:val="clear" w:color="auto" w:fill="FBD4B4"/>
          </w:tcPr>
          <w:p w:rsidR="00887063" w:rsidRPr="00007C2A" w:rsidRDefault="00887063" w:rsidP="00BD01C7">
            <w:pPr>
              <w:pStyle w:val="Tablefont"/>
            </w:pPr>
          </w:p>
        </w:tc>
        <w:tc>
          <w:tcPr>
            <w:tcW w:w="353" w:type="pct"/>
            <w:shd w:val="clear" w:color="auto" w:fill="FBD4B4"/>
          </w:tcPr>
          <w:p w:rsidR="00887063" w:rsidRPr="00007C2A" w:rsidRDefault="00887063" w:rsidP="00BD01C7">
            <w:pPr>
              <w:pStyle w:val="Tablefont"/>
            </w:pPr>
          </w:p>
        </w:tc>
      </w:tr>
      <w:tr w:rsidR="00244FC4" w:rsidRPr="001435C7" w:rsidTr="00101526">
        <w:trPr>
          <w:cantSplit/>
          <w:trHeight w:val="77"/>
        </w:trPr>
        <w:tc>
          <w:tcPr>
            <w:tcW w:w="767" w:type="pct"/>
          </w:tcPr>
          <w:p w:rsidR="00620D52" w:rsidRDefault="00620D52" w:rsidP="00A1794E">
            <w:pPr>
              <w:pStyle w:val="Tablefont"/>
            </w:pPr>
            <w:r>
              <w:t xml:space="preserve">Time to perform </w:t>
            </w:r>
            <w:r w:rsidR="00A1794E">
              <w:t>procedure</w:t>
            </w:r>
            <w:r w:rsidR="00E229A1">
              <w:t xml:space="preserve"> (</w:t>
            </w:r>
            <w:r w:rsidR="00A1794E">
              <w:t xml:space="preserve">ablation time of </w:t>
            </w:r>
            <w:r w:rsidR="00E229A1">
              <w:t>4-6 minutes</w:t>
            </w:r>
            <w:r w:rsidR="006A7385">
              <w:t xml:space="preserve"> per lesion</w:t>
            </w:r>
            <w:r w:rsidR="0018304C">
              <w:t>, also time for patient positioning, anaesthetic administration</w:t>
            </w:r>
            <w:r w:rsidR="00E229A1">
              <w:t>)</w:t>
            </w:r>
            <w:r w:rsidR="00244FC4">
              <w:t>^</w:t>
            </w:r>
          </w:p>
        </w:tc>
        <w:tc>
          <w:tcPr>
            <w:tcW w:w="710" w:type="pct"/>
            <w:shd w:val="clear" w:color="auto" w:fill="E5B8B7"/>
          </w:tcPr>
          <w:p w:rsidR="00620D52" w:rsidRPr="00007C2A" w:rsidRDefault="00E229A1" w:rsidP="00BD01C7">
            <w:pPr>
              <w:pStyle w:val="Tablefont"/>
            </w:pPr>
            <w:r>
              <w:t>Interventional radiologist or surgeon</w:t>
            </w:r>
          </w:p>
        </w:tc>
        <w:tc>
          <w:tcPr>
            <w:tcW w:w="576" w:type="pct"/>
            <w:shd w:val="clear" w:color="auto" w:fill="E5B8B7"/>
          </w:tcPr>
          <w:p w:rsidR="00620D52" w:rsidRPr="00007C2A" w:rsidRDefault="00E229A1" w:rsidP="00BD01C7">
            <w:pPr>
              <w:pStyle w:val="Tablefont"/>
            </w:pPr>
            <w:r>
              <w:t>Radiology suite or operating theatre</w:t>
            </w:r>
          </w:p>
        </w:tc>
        <w:tc>
          <w:tcPr>
            <w:tcW w:w="432" w:type="pct"/>
            <w:shd w:val="clear" w:color="auto" w:fill="D6E3BC"/>
          </w:tcPr>
          <w:p w:rsidR="00620D52" w:rsidRPr="00007C2A" w:rsidRDefault="00E229A1" w:rsidP="00BD01C7">
            <w:pPr>
              <w:pStyle w:val="Tablefont"/>
            </w:pPr>
            <w:r>
              <w:t>100% (split between two services not known)</w:t>
            </w:r>
          </w:p>
        </w:tc>
        <w:tc>
          <w:tcPr>
            <w:tcW w:w="342" w:type="pct"/>
            <w:shd w:val="clear" w:color="auto" w:fill="D6E3BC"/>
          </w:tcPr>
          <w:p w:rsidR="00620D52" w:rsidRPr="00007C2A" w:rsidRDefault="00620D52" w:rsidP="00BD01C7">
            <w:pPr>
              <w:pStyle w:val="Tablefont"/>
            </w:pPr>
          </w:p>
        </w:tc>
        <w:tc>
          <w:tcPr>
            <w:tcW w:w="446" w:type="pct"/>
            <w:shd w:val="clear" w:color="auto" w:fill="FBD4B4"/>
          </w:tcPr>
          <w:p w:rsidR="00620D52" w:rsidRPr="00007C2A" w:rsidRDefault="00E229A1" w:rsidP="00BD01C7">
            <w:pPr>
              <w:pStyle w:val="Tablefont"/>
            </w:pPr>
            <w:r>
              <w:t>NA</w:t>
            </w:r>
          </w:p>
        </w:tc>
        <w:tc>
          <w:tcPr>
            <w:tcW w:w="342" w:type="pct"/>
            <w:shd w:val="clear" w:color="auto" w:fill="FBD4B4"/>
          </w:tcPr>
          <w:p w:rsidR="00620D52" w:rsidRPr="00007C2A" w:rsidRDefault="00620D52" w:rsidP="00BD01C7">
            <w:pPr>
              <w:pStyle w:val="Tablefont"/>
            </w:pPr>
          </w:p>
        </w:tc>
        <w:tc>
          <w:tcPr>
            <w:tcW w:w="354" w:type="pct"/>
            <w:shd w:val="clear" w:color="auto" w:fill="FBD4B4"/>
          </w:tcPr>
          <w:p w:rsidR="00620D52" w:rsidRPr="00007C2A" w:rsidRDefault="00620D52" w:rsidP="00BD01C7">
            <w:pPr>
              <w:pStyle w:val="Tablefont"/>
            </w:pPr>
          </w:p>
        </w:tc>
        <w:tc>
          <w:tcPr>
            <w:tcW w:w="336" w:type="pct"/>
            <w:shd w:val="clear" w:color="auto" w:fill="FBD4B4"/>
          </w:tcPr>
          <w:p w:rsidR="00620D52" w:rsidRPr="00007C2A" w:rsidRDefault="00620D52" w:rsidP="00BD01C7">
            <w:pPr>
              <w:pStyle w:val="Tablefont"/>
            </w:pPr>
          </w:p>
        </w:tc>
        <w:tc>
          <w:tcPr>
            <w:tcW w:w="342" w:type="pct"/>
            <w:shd w:val="clear" w:color="auto" w:fill="FBD4B4"/>
          </w:tcPr>
          <w:p w:rsidR="00620D52" w:rsidRPr="00007C2A" w:rsidRDefault="00620D52" w:rsidP="00BD01C7">
            <w:pPr>
              <w:pStyle w:val="Tablefont"/>
            </w:pPr>
          </w:p>
        </w:tc>
        <w:tc>
          <w:tcPr>
            <w:tcW w:w="353" w:type="pct"/>
            <w:shd w:val="clear" w:color="auto" w:fill="FBD4B4"/>
          </w:tcPr>
          <w:p w:rsidR="00620D52" w:rsidRPr="00007C2A" w:rsidRDefault="00620D52" w:rsidP="00BD01C7">
            <w:pPr>
              <w:pStyle w:val="Tablefont"/>
            </w:pPr>
          </w:p>
        </w:tc>
      </w:tr>
      <w:tr w:rsidR="00244FC4" w:rsidRPr="001435C7" w:rsidTr="00101526">
        <w:trPr>
          <w:cantSplit/>
          <w:trHeight w:val="77"/>
        </w:trPr>
        <w:tc>
          <w:tcPr>
            <w:tcW w:w="767" w:type="pct"/>
          </w:tcPr>
          <w:p w:rsidR="00620D52" w:rsidRDefault="00620D52" w:rsidP="00BD01C7">
            <w:pPr>
              <w:pStyle w:val="Tablefont"/>
            </w:pPr>
            <w:r>
              <w:t>Imaging (CT or US)</w:t>
            </w:r>
          </w:p>
        </w:tc>
        <w:tc>
          <w:tcPr>
            <w:tcW w:w="710" w:type="pct"/>
            <w:shd w:val="clear" w:color="auto" w:fill="E5B8B7"/>
          </w:tcPr>
          <w:p w:rsidR="00620D52" w:rsidRPr="00007C2A" w:rsidRDefault="00642C98" w:rsidP="00BD01C7">
            <w:pPr>
              <w:pStyle w:val="Tablefont"/>
            </w:pPr>
            <w:r>
              <w:t>Interventional radiologist or surgeon</w:t>
            </w:r>
          </w:p>
        </w:tc>
        <w:tc>
          <w:tcPr>
            <w:tcW w:w="576" w:type="pct"/>
            <w:shd w:val="clear" w:color="auto" w:fill="E5B8B7"/>
          </w:tcPr>
          <w:p w:rsidR="00620D52" w:rsidRPr="00007C2A" w:rsidRDefault="00642C98" w:rsidP="00BD01C7">
            <w:pPr>
              <w:pStyle w:val="Tablefont"/>
            </w:pPr>
            <w:r>
              <w:t>Radiology suite or operating theatre</w:t>
            </w:r>
          </w:p>
        </w:tc>
        <w:tc>
          <w:tcPr>
            <w:tcW w:w="432" w:type="pct"/>
            <w:shd w:val="clear" w:color="auto" w:fill="D6E3BC"/>
          </w:tcPr>
          <w:p w:rsidR="00620D52" w:rsidRPr="00007C2A" w:rsidRDefault="00642C98" w:rsidP="00BD01C7">
            <w:pPr>
              <w:pStyle w:val="Tablefont"/>
            </w:pPr>
            <w:r>
              <w:t>100% (split between two services not known)</w:t>
            </w:r>
          </w:p>
        </w:tc>
        <w:tc>
          <w:tcPr>
            <w:tcW w:w="342" w:type="pct"/>
            <w:shd w:val="clear" w:color="auto" w:fill="D6E3BC"/>
          </w:tcPr>
          <w:p w:rsidR="00620D52" w:rsidRPr="00007C2A" w:rsidRDefault="00620D52" w:rsidP="00BD01C7">
            <w:pPr>
              <w:pStyle w:val="Tablefont"/>
            </w:pPr>
          </w:p>
        </w:tc>
        <w:tc>
          <w:tcPr>
            <w:tcW w:w="446" w:type="pct"/>
            <w:shd w:val="clear" w:color="auto" w:fill="FBD4B4"/>
          </w:tcPr>
          <w:p w:rsidR="00620D52" w:rsidRPr="00007C2A" w:rsidRDefault="00E566B8" w:rsidP="00BD01C7">
            <w:pPr>
              <w:pStyle w:val="Tablefont"/>
            </w:pPr>
            <w:r w:rsidRPr="00E566B8">
              <w:t>55036 (US abdomen), 56407, 56447 (CT abdomen)</w:t>
            </w:r>
          </w:p>
        </w:tc>
        <w:tc>
          <w:tcPr>
            <w:tcW w:w="342" w:type="pct"/>
            <w:shd w:val="clear" w:color="auto" w:fill="FBD4B4"/>
          </w:tcPr>
          <w:p w:rsidR="00620D52" w:rsidRPr="00007C2A" w:rsidRDefault="00620D52" w:rsidP="00BD01C7">
            <w:pPr>
              <w:pStyle w:val="Tablefont"/>
            </w:pPr>
          </w:p>
        </w:tc>
        <w:tc>
          <w:tcPr>
            <w:tcW w:w="354" w:type="pct"/>
            <w:shd w:val="clear" w:color="auto" w:fill="FBD4B4"/>
          </w:tcPr>
          <w:p w:rsidR="00620D52" w:rsidRPr="00007C2A" w:rsidRDefault="00620D52" w:rsidP="00BD01C7">
            <w:pPr>
              <w:pStyle w:val="Tablefont"/>
            </w:pPr>
          </w:p>
        </w:tc>
        <w:tc>
          <w:tcPr>
            <w:tcW w:w="336" w:type="pct"/>
            <w:shd w:val="clear" w:color="auto" w:fill="FBD4B4"/>
          </w:tcPr>
          <w:p w:rsidR="00620D52" w:rsidRPr="00007C2A" w:rsidRDefault="00620D52" w:rsidP="00BD01C7">
            <w:pPr>
              <w:pStyle w:val="Tablefont"/>
            </w:pPr>
          </w:p>
        </w:tc>
        <w:tc>
          <w:tcPr>
            <w:tcW w:w="342" w:type="pct"/>
            <w:shd w:val="clear" w:color="auto" w:fill="FBD4B4"/>
          </w:tcPr>
          <w:p w:rsidR="00620D52" w:rsidRPr="00007C2A" w:rsidRDefault="00620D52" w:rsidP="00BD01C7">
            <w:pPr>
              <w:pStyle w:val="Tablefont"/>
            </w:pPr>
          </w:p>
        </w:tc>
        <w:tc>
          <w:tcPr>
            <w:tcW w:w="353" w:type="pct"/>
            <w:shd w:val="clear" w:color="auto" w:fill="FBD4B4"/>
          </w:tcPr>
          <w:p w:rsidR="00620D52" w:rsidRPr="00007C2A" w:rsidRDefault="00620D52" w:rsidP="00BD01C7">
            <w:pPr>
              <w:pStyle w:val="Tablefont"/>
            </w:pPr>
          </w:p>
        </w:tc>
      </w:tr>
      <w:tr w:rsidR="00244FC4" w:rsidRPr="001435C7" w:rsidTr="00101526">
        <w:trPr>
          <w:cantSplit/>
          <w:trHeight w:val="77"/>
        </w:trPr>
        <w:tc>
          <w:tcPr>
            <w:tcW w:w="767" w:type="pct"/>
          </w:tcPr>
          <w:p w:rsidR="00620D52" w:rsidRDefault="00620D52" w:rsidP="00BD01C7">
            <w:pPr>
              <w:pStyle w:val="Tablefont"/>
            </w:pPr>
            <w:r>
              <w:lastRenderedPageBreak/>
              <w:t>Anaesthetic</w:t>
            </w:r>
          </w:p>
        </w:tc>
        <w:tc>
          <w:tcPr>
            <w:tcW w:w="710" w:type="pct"/>
            <w:shd w:val="clear" w:color="auto" w:fill="E5B8B7"/>
          </w:tcPr>
          <w:p w:rsidR="00620D52" w:rsidRPr="00007C2A" w:rsidRDefault="00642C98" w:rsidP="00BD01C7">
            <w:pPr>
              <w:pStyle w:val="Tablefont"/>
            </w:pPr>
            <w:r>
              <w:t>Anaesthetist</w:t>
            </w:r>
          </w:p>
        </w:tc>
        <w:tc>
          <w:tcPr>
            <w:tcW w:w="576" w:type="pct"/>
            <w:shd w:val="clear" w:color="auto" w:fill="E5B8B7"/>
          </w:tcPr>
          <w:p w:rsidR="00620D52" w:rsidRPr="00007C2A" w:rsidRDefault="00642C98" w:rsidP="00BD01C7">
            <w:pPr>
              <w:pStyle w:val="Tablefont"/>
            </w:pPr>
            <w:r>
              <w:t>Radiology suite or operating theatre</w:t>
            </w:r>
          </w:p>
        </w:tc>
        <w:tc>
          <w:tcPr>
            <w:tcW w:w="432" w:type="pct"/>
            <w:shd w:val="clear" w:color="auto" w:fill="D6E3BC"/>
          </w:tcPr>
          <w:p w:rsidR="00620D52" w:rsidRPr="00007C2A" w:rsidRDefault="00642C98" w:rsidP="00BD01C7">
            <w:pPr>
              <w:pStyle w:val="Tablefont"/>
            </w:pPr>
            <w:r>
              <w:t>100%</w:t>
            </w:r>
          </w:p>
        </w:tc>
        <w:tc>
          <w:tcPr>
            <w:tcW w:w="342" w:type="pct"/>
            <w:shd w:val="clear" w:color="auto" w:fill="D6E3BC"/>
          </w:tcPr>
          <w:p w:rsidR="00620D52" w:rsidRPr="00007C2A" w:rsidRDefault="00620D52" w:rsidP="00BD01C7">
            <w:pPr>
              <w:pStyle w:val="Tablefont"/>
            </w:pPr>
          </w:p>
        </w:tc>
        <w:tc>
          <w:tcPr>
            <w:tcW w:w="446" w:type="pct"/>
            <w:shd w:val="clear" w:color="auto" w:fill="FBD4B4"/>
          </w:tcPr>
          <w:p w:rsidR="00620D52" w:rsidRDefault="00E566B8" w:rsidP="00BD01C7">
            <w:pPr>
              <w:pStyle w:val="Tablefont"/>
            </w:pPr>
            <w:r>
              <w:t>17610- 17625 (initial consult)</w:t>
            </w:r>
          </w:p>
          <w:p w:rsidR="00E566B8" w:rsidRPr="00007C2A" w:rsidRDefault="00E566B8" w:rsidP="00BD01C7">
            <w:pPr>
              <w:pStyle w:val="Tablefont"/>
            </w:pPr>
            <w:r>
              <w:t>21922 (anaesthesia management)</w:t>
            </w:r>
          </w:p>
        </w:tc>
        <w:tc>
          <w:tcPr>
            <w:tcW w:w="342" w:type="pct"/>
            <w:shd w:val="clear" w:color="auto" w:fill="FBD4B4"/>
          </w:tcPr>
          <w:p w:rsidR="00620D52" w:rsidRPr="00007C2A" w:rsidRDefault="00620D52" w:rsidP="00BD01C7">
            <w:pPr>
              <w:pStyle w:val="Tablefont"/>
            </w:pPr>
          </w:p>
        </w:tc>
        <w:tc>
          <w:tcPr>
            <w:tcW w:w="354" w:type="pct"/>
            <w:shd w:val="clear" w:color="auto" w:fill="FBD4B4"/>
          </w:tcPr>
          <w:p w:rsidR="00620D52" w:rsidRPr="00007C2A" w:rsidRDefault="00620D52" w:rsidP="00BD01C7">
            <w:pPr>
              <w:pStyle w:val="Tablefont"/>
            </w:pPr>
          </w:p>
        </w:tc>
        <w:tc>
          <w:tcPr>
            <w:tcW w:w="336" w:type="pct"/>
            <w:shd w:val="clear" w:color="auto" w:fill="FBD4B4"/>
          </w:tcPr>
          <w:p w:rsidR="00620D52" w:rsidRPr="00007C2A" w:rsidRDefault="00620D52" w:rsidP="00BD01C7">
            <w:pPr>
              <w:pStyle w:val="Tablefont"/>
            </w:pPr>
          </w:p>
        </w:tc>
        <w:tc>
          <w:tcPr>
            <w:tcW w:w="342" w:type="pct"/>
            <w:shd w:val="clear" w:color="auto" w:fill="FBD4B4"/>
          </w:tcPr>
          <w:p w:rsidR="00620D52" w:rsidRPr="00007C2A" w:rsidRDefault="00620D52" w:rsidP="00BD01C7">
            <w:pPr>
              <w:pStyle w:val="Tablefont"/>
            </w:pPr>
          </w:p>
        </w:tc>
        <w:tc>
          <w:tcPr>
            <w:tcW w:w="353" w:type="pct"/>
            <w:shd w:val="clear" w:color="auto" w:fill="FBD4B4"/>
          </w:tcPr>
          <w:p w:rsidR="00620D52" w:rsidRPr="00007C2A" w:rsidRDefault="00620D52" w:rsidP="00BD01C7">
            <w:pPr>
              <w:pStyle w:val="Tablefont"/>
            </w:pPr>
          </w:p>
        </w:tc>
      </w:tr>
      <w:tr w:rsidR="006156E0" w:rsidRPr="001435C7" w:rsidTr="00101526">
        <w:trPr>
          <w:cantSplit/>
        </w:trPr>
        <w:tc>
          <w:tcPr>
            <w:tcW w:w="5000" w:type="pct"/>
            <w:gridSpan w:val="11"/>
            <w:vAlign w:val="center"/>
          </w:tcPr>
          <w:p w:rsidR="006156E0" w:rsidRPr="00902A7C" w:rsidRDefault="006156E0" w:rsidP="00BD01C7">
            <w:pPr>
              <w:pStyle w:val="Tablefont"/>
            </w:pPr>
            <w:r w:rsidRPr="00902A7C">
              <w:t>Resources provided in association with proposed intervention</w:t>
            </w:r>
            <w:r w:rsidR="001D1C37">
              <w:t xml:space="preserve"> (MTA)</w:t>
            </w:r>
          </w:p>
        </w:tc>
      </w:tr>
      <w:tr w:rsidR="00244FC4" w:rsidRPr="001435C7" w:rsidTr="00101526">
        <w:trPr>
          <w:cantSplit/>
        </w:trPr>
        <w:tc>
          <w:tcPr>
            <w:tcW w:w="767" w:type="pct"/>
          </w:tcPr>
          <w:p w:rsidR="00887063" w:rsidRPr="00007C2A" w:rsidRDefault="00620D52" w:rsidP="00BD01C7">
            <w:pPr>
              <w:pStyle w:val="Tablefont"/>
            </w:pPr>
            <w:r>
              <w:t>Aftercare</w:t>
            </w:r>
          </w:p>
        </w:tc>
        <w:tc>
          <w:tcPr>
            <w:tcW w:w="710" w:type="pct"/>
            <w:shd w:val="clear" w:color="auto" w:fill="E5B8B7"/>
          </w:tcPr>
          <w:p w:rsidR="00887063" w:rsidRPr="00007C2A" w:rsidRDefault="00642C98" w:rsidP="00BD01C7">
            <w:pPr>
              <w:pStyle w:val="Tablefont"/>
            </w:pPr>
            <w:r>
              <w:t>Dedicated nursing staff</w:t>
            </w:r>
          </w:p>
        </w:tc>
        <w:tc>
          <w:tcPr>
            <w:tcW w:w="576" w:type="pct"/>
            <w:shd w:val="clear" w:color="auto" w:fill="E5B8B7"/>
          </w:tcPr>
          <w:p w:rsidR="00887063" w:rsidRPr="00007C2A" w:rsidRDefault="00642C98" w:rsidP="00BD01C7">
            <w:pPr>
              <w:pStyle w:val="Tablefont"/>
            </w:pPr>
            <w:r>
              <w:t>In-patient</w:t>
            </w:r>
          </w:p>
        </w:tc>
        <w:tc>
          <w:tcPr>
            <w:tcW w:w="432" w:type="pct"/>
            <w:shd w:val="clear" w:color="auto" w:fill="D6E3BC"/>
          </w:tcPr>
          <w:p w:rsidR="00887063" w:rsidRPr="00007C2A" w:rsidRDefault="00642C98" w:rsidP="00BD01C7">
            <w:pPr>
              <w:pStyle w:val="Tablefont"/>
            </w:pPr>
            <w:r>
              <w:t>100%</w:t>
            </w:r>
          </w:p>
        </w:tc>
        <w:tc>
          <w:tcPr>
            <w:tcW w:w="342" w:type="pct"/>
            <w:shd w:val="clear" w:color="auto" w:fill="D6E3BC"/>
          </w:tcPr>
          <w:p w:rsidR="00887063" w:rsidRPr="00007C2A" w:rsidRDefault="00887063" w:rsidP="00BD01C7">
            <w:pPr>
              <w:pStyle w:val="Tablefont"/>
            </w:pPr>
          </w:p>
        </w:tc>
        <w:tc>
          <w:tcPr>
            <w:tcW w:w="446" w:type="pct"/>
            <w:shd w:val="clear" w:color="auto" w:fill="FBD4B4"/>
          </w:tcPr>
          <w:p w:rsidR="00887063" w:rsidRPr="00007C2A" w:rsidRDefault="00642C98" w:rsidP="00BD01C7">
            <w:pPr>
              <w:pStyle w:val="Tablefont"/>
            </w:pPr>
            <w:r>
              <w:t>NA</w:t>
            </w:r>
          </w:p>
        </w:tc>
        <w:tc>
          <w:tcPr>
            <w:tcW w:w="342" w:type="pct"/>
            <w:shd w:val="clear" w:color="auto" w:fill="FBD4B4"/>
          </w:tcPr>
          <w:p w:rsidR="00887063" w:rsidRPr="00007C2A" w:rsidRDefault="00887063" w:rsidP="00BD01C7">
            <w:pPr>
              <w:pStyle w:val="Tablefont"/>
            </w:pPr>
          </w:p>
        </w:tc>
        <w:tc>
          <w:tcPr>
            <w:tcW w:w="354" w:type="pct"/>
            <w:shd w:val="clear" w:color="auto" w:fill="FBD4B4"/>
          </w:tcPr>
          <w:p w:rsidR="00887063" w:rsidRPr="00007C2A" w:rsidRDefault="00887063" w:rsidP="00BD01C7">
            <w:pPr>
              <w:pStyle w:val="Tablefont"/>
            </w:pPr>
          </w:p>
        </w:tc>
        <w:tc>
          <w:tcPr>
            <w:tcW w:w="336" w:type="pct"/>
            <w:shd w:val="clear" w:color="auto" w:fill="FBD4B4"/>
          </w:tcPr>
          <w:p w:rsidR="00887063" w:rsidRPr="00007C2A" w:rsidRDefault="00887063" w:rsidP="00BD01C7">
            <w:pPr>
              <w:pStyle w:val="Tablefont"/>
            </w:pPr>
          </w:p>
        </w:tc>
        <w:tc>
          <w:tcPr>
            <w:tcW w:w="342" w:type="pct"/>
            <w:shd w:val="clear" w:color="auto" w:fill="FBD4B4"/>
          </w:tcPr>
          <w:p w:rsidR="00887063" w:rsidRPr="00007C2A" w:rsidRDefault="00887063" w:rsidP="00BD01C7">
            <w:pPr>
              <w:pStyle w:val="Tablefont"/>
            </w:pPr>
          </w:p>
        </w:tc>
        <w:tc>
          <w:tcPr>
            <w:tcW w:w="353" w:type="pct"/>
            <w:shd w:val="clear" w:color="auto" w:fill="FBD4B4"/>
          </w:tcPr>
          <w:p w:rsidR="00887063" w:rsidRPr="00007C2A" w:rsidRDefault="00887063" w:rsidP="00BD01C7">
            <w:pPr>
              <w:pStyle w:val="Tablefont"/>
            </w:pPr>
          </w:p>
        </w:tc>
      </w:tr>
      <w:tr w:rsidR="00244FC4" w:rsidRPr="001435C7" w:rsidTr="00101526">
        <w:trPr>
          <w:cantSplit/>
        </w:trPr>
        <w:tc>
          <w:tcPr>
            <w:tcW w:w="767" w:type="pct"/>
          </w:tcPr>
          <w:p w:rsidR="00887063" w:rsidRDefault="00620D52" w:rsidP="00BD01C7">
            <w:pPr>
              <w:pStyle w:val="Tablefont"/>
            </w:pPr>
            <w:r>
              <w:t>F</w:t>
            </w:r>
            <w:r w:rsidR="00642C98">
              <w:t>ollow-</w:t>
            </w:r>
            <w:r>
              <w:t>up imaging</w:t>
            </w:r>
            <w:r w:rsidR="00642C98">
              <w:t xml:space="preserve"> (cross-sectional) </w:t>
            </w:r>
            <w:r w:rsidR="00F279E2">
              <w:t xml:space="preserve">3 to </w:t>
            </w:r>
            <w:r w:rsidR="00642C98">
              <w:t>6 weeks post-procedure</w:t>
            </w:r>
          </w:p>
        </w:tc>
        <w:tc>
          <w:tcPr>
            <w:tcW w:w="710" w:type="pct"/>
            <w:shd w:val="clear" w:color="auto" w:fill="E5B8B7"/>
          </w:tcPr>
          <w:p w:rsidR="00887063" w:rsidRPr="00007C2A" w:rsidRDefault="00642C98" w:rsidP="00BD01C7">
            <w:pPr>
              <w:pStyle w:val="Tablefont"/>
            </w:pPr>
            <w:r>
              <w:t>Radiologist/radiographer</w:t>
            </w:r>
          </w:p>
        </w:tc>
        <w:tc>
          <w:tcPr>
            <w:tcW w:w="576" w:type="pct"/>
            <w:shd w:val="clear" w:color="auto" w:fill="E5B8B7"/>
          </w:tcPr>
          <w:p w:rsidR="00887063" w:rsidRPr="00007C2A" w:rsidRDefault="00642C98" w:rsidP="00BD01C7">
            <w:pPr>
              <w:pStyle w:val="Tablefont"/>
            </w:pPr>
            <w:r>
              <w:t>Radiology clinic or radiology department</w:t>
            </w:r>
          </w:p>
        </w:tc>
        <w:tc>
          <w:tcPr>
            <w:tcW w:w="432" w:type="pct"/>
            <w:shd w:val="clear" w:color="auto" w:fill="D6E3BC"/>
          </w:tcPr>
          <w:p w:rsidR="00887063" w:rsidRPr="00007C2A" w:rsidRDefault="00642C98" w:rsidP="00BD01C7">
            <w:pPr>
              <w:pStyle w:val="Tablefont"/>
            </w:pPr>
            <w:r>
              <w:t>100%</w:t>
            </w:r>
          </w:p>
        </w:tc>
        <w:tc>
          <w:tcPr>
            <w:tcW w:w="342" w:type="pct"/>
            <w:shd w:val="clear" w:color="auto" w:fill="D6E3BC"/>
          </w:tcPr>
          <w:p w:rsidR="00887063" w:rsidRPr="00007C2A" w:rsidRDefault="00887063" w:rsidP="00BD01C7">
            <w:pPr>
              <w:pStyle w:val="Tablefont"/>
            </w:pPr>
          </w:p>
        </w:tc>
        <w:tc>
          <w:tcPr>
            <w:tcW w:w="446" w:type="pct"/>
            <w:shd w:val="clear" w:color="auto" w:fill="FBD4B4"/>
          </w:tcPr>
          <w:p w:rsidR="00887063" w:rsidRPr="00007C2A" w:rsidRDefault="00E566B8" w:rsidP="00BD01C7">
            <w:pPr>
              <w:pStyle w:val="Tablefont"/>
            </w:pPr>
            <w:r w:rsidRPr="00E566B8">
              <w:t>56407, 56447 (CT abdomen)</w:t>
            </w:r>
          </w:p>
        </w:tc>
        <w:tc>
          <w:tcPr>
            <w:tcW w:w="342" w:type="pct"/>
            <w:shd w:val="clear" w:color="auto" w:fill="FBD4B4"/>
          </w:tcPr>
          <w:p w:rsidR="00887063" w:rsidRPr="00007C2A" w:rsidRDefault="00887063" w:rsidP="00BD01C7">
            <w:pPr>
              <w:pStyle w:val="Tablefont"/>
            </w:pPr>
          </w:p>
        </w:tc>
        <w:tc>
          <w:tcPr>
            <w:tcW w:w="354" w:type="pct"/>
            <w:shd w:val="clear" w:color="auto" w:fill="FBD4B4"/>
          </w:tcPr>
          <w:p w:rsidR="00887063" w:rsidRPr="00007C2A" w:rsidRDefault="00887063" w:rsidP="00BD01C7">
            <w:pPr>
              <w:pStyle w:val="Tablefont"/>
            </w:pPr>
          </w:p>
        </w:tc>
        <w:tc>
          <w:tcPr>
            <w:tcW w:w="336" w:type="pct"/>
            <w:shd w:val="clear" w:color="auto" w:fill="FBD4B4"/>
          </w:tcPr>
          <w:p w:rsidR="00887063" w:rsidRPr="00007C2A" w:rsidRDefault="00887063" w:rsidP="00BD01C7">
            <w:pPr>
              <w:pStyle w:val="Tablefont"/>
            </w:pPr>
          </w:p>
        </w:tc>
        <w:tc>
          <w:tcPr>
            <w:tcW w:w="342" w:type="pct"/>
            <w:shd w:val="clear" w:color="auto" w:fill="FBD4B4"/>
          </w:tcPr>
          <w:p w:rsidR="00887063" w:rsidRPr="00007C2A" w:rsidRDefault="00887063" w:rsidP="00BD01C7">
            <w:pPr>
              <w:pStyle w:val="Tablefont"/>
            </w:pPr>
          </w:p>
        </w:tc>
        <w:tc>
          <w:tcPr>
            <w:tcW w:w="353" w:type="pct"/>
            <w:shd w:val="clear" w:color="auto" w:fill="FBD4B4"/>
          </w:tcPr>
          <w:p w:rsidR="00887063" w:rsidRPr="00007C2A" w:rsidRDefault="00887063" w:rsidP="00BD01C7">
            <w:pPr>
              <w:pStyle w:val="Tablefont"/>
            </w:pPr>
          </w:p>
        </w:tc>
      </w:tr>
      <w:tr w:rsidR="006156E0" w:rsidRPr="001435C7" w:rsidTr="00101526">
        <w:trPr>
          <w:cantSplit/>
        </w:trPr>
        <w:tc>
          <w:tcPr>
            <w:tcW w:w="5000" w:type="pct"/>
            <w:gridSpan w:val="11"/>
            <w:vAlign w:val="center"/>
          </w:tcPr>
          <w:p w:rsidR="006156E0" w:rsidRPr="00902A7C" w:rsidRDefault="006156E0" w:rsidP="00BD01C7">
            <w:pPr>
              <w:pStyle w:val="Tablefont"/>
            </w:pPr>
            <w:r w:rsidRPr="00902A7C">
              <w:t xml:space="preserve">Resources provided to deliver comparator </w:t>
            </w:r>
            <w:r w:rsidR="00463D7C">
              <w:t>1</w:t>
            </w:r>
            <w:r w:rsidR="001D1C37">
              <w:t xml:space="preserve"> (RFA)</w:t>
            </w:r>
          </w:p>
        </w:tc>
      </w:tr>
      <w:tr w:rsidR="00244FC4" w:rsidRPr="001435C7" w:rsidTr="00101526">
        <w:trPr>
          <w:cantSplit/>
        </w:trPr>
        <w:tc>
          <w:tcPr>
            <w:tcW w:w="767" w:type="pct"/>
          </w:tcPr>
          <w:p w:rsidR="00244FC4" w:rsidRPr="00007C2A" w:rsidRDefault="00244FC4" w:rsidP="00BD01C7">
            <w:pPr>
              <w:pStyle w:val="Tablefont"/>
            </w:pPr>
            <w:r>
              <w:t>Machine cost ($40,000-$65,000**)</w:t>
            </w:r>
          </w:p>
        </w:tc>
        <w:tc>
          <w:tcPr>
            <w:tcW w:w="710" w:type="pct"/>
            <w:shd w:val="clear" w:color="auto" w:fill="E5B8B7"/>
          </w:tcPr>
          <w:p w:rsidR="00244FC4" w:rsidRPr="00007C2A" w:rsidRDefault="00244FC4" w:rsidP="00BD01C7">
            <w:pPr>
              <w:pStyle w:val="Tablefont"/>
            </w:pPr>
            <w:r>
              <w:t>Hospital</w:t>
            </w:r>
          </w:p>
        </w:tc>
        <w:tc>
          <w:tcPr>
            <w:tcW w:w="576" w:type="pct"/>
            <w:shd w:val="clear" w:color="auto" w:fill="E5B8B7"/>
          </w:tcPr>
          <w:p w:rsidR="00244FC4" w:rsidRPr="00007C2A" w:rsidRDefault="00244FC4" w:rsidP="00BD01C7">
            <w:pPr>
              <w:pStyle w:val="Tablefont"/>
            </w:pPr>
            <w:r>
              <w:t>In-patient (laparoscopic or open). Out-patient (percutaneous)**</w:t>
            </w:r>
          </w:p>
        </w:tc>
        <w:tc>
          <w:tcPr>
            <w:tcW w:w="432" w:type="pct"/>
            <w:shd w:val="clear" w:color="auto" w:fill="D6E3BC"/>
          </w:tcPr>
          <w:p w:rsidR="00244FC4" w:rsidRPr="00007C2A" w:rsidRDefault="00244FC4" w:rsidP="00BD01C7">
            <w:pPr>
              <w:pStyle w:val="Tablefont"/>
            </w:pPr>
            <w:r>
              <w:t>100%</w:t>
            </w:r>
          </w:p>
        </w:tc>
        <w:tc>
          <w:tcPr>
            <w:tcW w:w="342" w:type="pct"/>
            <w:shd w:val="clear" w:color="auto" w:fill="D6E3BC"/>
          </w:tcPr>
          <w:p w:rsidR="00244FC4" w:rsidRPr="00007C2A" w:rsidRDefault="00244FC4" w:rsidP="00BD01C7">
            <w:pPr>
              <w:pStyle w:val="Tablefont"/>
            </w:pPr>
          </w:p>
        </w:tc>
        <w:tc>
          <w:tcPr>
            <w:tcW w:w="446" w:type="pct"/>
            <w:shd w:val="clear" w:color="auto" w:fill="FBD4B4"/>
          </w:tcPr>
          <w:p w:rsidR="00244FC4" w:rsidRPr="00007C2A" w:rsidRDefault="00AA5001" w:rsidP="00BD01C7">
            <w:pPr>
              <w:pStyle w:val="Tablefont"/>
            </w:pPr>
            <w:r>
              <w:t>NA</w:t>
            </w:r>
          </w:p>
        </w:tc>
        <w:tc>
          <w:tcPr>
            <w:tcW w:w="342" w:type="pct"/>
            <w:shd w:val="clear" w:color="auto" w:fill="FBD4B4"/>
          </w:tcPr>
          <w:p w:rsidR="00244FC4" w:rsidRPr="00007C2A" w:rsidRDefault="00244FC4" w:rsidP="00BD01C7">
            <w:pPr>
              <w:pStyle w:val="Tablefont"/>
            </w:pPr>
          </w:p>
        </w:tc>
        <w:tc>
          <w:tcPr>
            <w:tcW w:w="354" w:type="pct"/>
            <w:shd w:val="clear" w:color="auto" w:fill="FBD4B4"/>
          </w:tcPr>
          <w:p w:rsidR="00244FC4" w:rsidRPr="00007C2A" w:rsidRDefault="00244FC4" w:rsidP="00BD01C7">
            <w:pPr>
              <w:pStyle w:val="Tablefont"/>
            </w:pPr>
          </w:p>
        </w:tc>
        <w:tc>
          <w:tcPr>
            <w:tcW w:w="336" w:type="pct"/>
            <w:shd w:val="clear" w:color="auto" w:fill="FBD4B4"/>
          </w:tcPr>
          <w:p w:rsidR="00244FC4" w:rsidRPr="00007C2A" w:rsidRDefault="00244FC4" w:rsidP="00BD01C7">
            <w:pPr>
              <w:pStyle w:val="Tablefont"/>
            </w:pPr>
          </w:p>
        </w:tc>
        <w:tc>
          <w:tcPr>
            <w:tcW w:w="342" w:type="pct"/>
            <w:shd w:val="clear" w:color="auto" w:fill="FBD4B4"/>
          </w:tcPr>
          <w:p w:rsidR="00244FC4" w:rsidRPr="00007C2A" w:rsidRDefault="00244FC4" w:rsidP="00BD01C7">
            <w:pPr>
              <w:pStyle w:val="Tablefont"/>
            </w:pPr>
          </w:p>
        </w:tc>
        <w:tc>
          <w:tcPr>
            <w:tcW w:w="353" w:type="pct"/>
            <w:shd w:val="clear" w:color="auto" w:fill="FBD4B4"/>
          </w:tcPr>
          <w:p w:rsidR="00244FC4" w:rsidRPr="00007C2A" w:rsidRDefault="00244FC4" w:rsidP="00BD01C7">
            <w:pPr>
              <w:pStyle w:val="Tablefont"/>
            </w:pPr>
          </w:p>
        </w:tc>
      </w:tr>
      <w:tr w:rsidR="00244FC4" w:rsidRPr="001435C7" w:rsidTr="00101526">
        <w:trPr>
          <w:cantSplit/>
        </w:trPr>
        <w:tc>
          <w:tcPr>
            <w:tcW w:w="767" w:type="pct"/>
          </w:tcPr>
          <w:p w:rsidR="00244FC4" w:rsidRDefault="00244FC4" w:rsidP="00BD01C7">
            <w:pPr>
              <w:pStyle w:val="Tablefont"/>
            </w:pPr>
            <w:r>
              <w:t>Disposable probe ($1,700-$2,700)**</w:t>
            </w:r>
          </w:p>
        </w:tc>
        <w:tc>
          <w:tcPr>
            <w:tcW w:w="710" w:type="pct"/>
            <w:shd w:val="clear" w:color="auto" w:fill="E5B8B7"/>
          </w:tcPr>
          <w:p w:rsidR="00244FC4" w:rsidRPr="00007C2A" w:rsidRDefault="00244FC4" w:rsidP="00BD01C7">
            <w:pPr>
              <w:pStyle w:val="Tablefont"/>
            </w:pPr>
            <w:r>
              <w:t>Hospital</w:t>
            </w:r>
          </w:p>
        </w:tc>
        <w:tc>
          <w:tcPr>
            <w:tcW w:w="576" w:type="pct"/>
            <w:shd w:val="clear" w:color="auto" w:fill="E5B8B7"/>
          </w:tcPr>
          <w:p w:rsidR="00244FC4" w:rsidRPr="00007C2A" w:rsidRDefault="00244FC4" w:rsidP="00BD01C7">
            <w:pPr>
              <w:pStyle w:val="Tablefont"/>
            </w:pPr>
            <w:r>
              <w:t>In-patient (laparoscopic or open). Out-patient (percutaneous)**</w:t>
            </w:r>
          </w:p>
        </w:tc>
        <w:tc>
          <w:tcPr>
            <w:tcW w:w="432" w:type="pct"/>
            <w:shd w:val="clear" w:color="auto" w:fill="D6E3BC"/>
          </w:tcPr>
          <w:p w:rsidR="00244FC4" w:rsidRPr="00007C2A" w:rsidRDefault="00244FC4" w:rsidP="00BD01C7">
            <w:pPr>
              <w:pStyle w:val="Tablefont"/>
            </w:pPr>
            <w:r>
              <w:t>100%</w:t>
            </w:r>
          </w:p>
        </w:tc>
        <w:tc>
          <w:tcPr>
            <w:tcW w:w="342" w:type="pct"/>
            <w:shd w:val="clear" w:color="auto" w:fill="D6E3BC"/>
          </w:tcPr>
          <w:p w:rsidR="00244FC4" w:rsidRPr="00007C2A" w:rsidRDefault="00244FC4" w:rsidP="00BD01C7">
            <w:pPr>
              <w:pStyle w:val="Tablefont"/>
            </w:pPr>
          </w:p>
        </w:tc>
        <w:tc>
          <w:tcPr>
            <w:tcW w:w="446" w:type="pct"/>
            <w:shd w:val="clear" w:color="auto" w:fill="FBD4B4"/>
          </w:tcPr>
          <w:p w:rsidR="00244FC4" w:rsidRPr="00007C2A" w:rsidRDefault="00AA5001" w:rsidP="00BD01C7">
            <w:pPr>
              <w:pStyle w:val="Tablefont"/>
            </w:pPr>
            <w:r>
              <w:t>NA</w:t>
            </w:r>
          </w:p>
        </w:tc>
        <w:tc>
          <w:tcPr>
            <w:tcW w:w="342" w:type="pct"/>
            <w:shd w:val="clear" w:color="auto" w:fill="FBD4B4"/>
          </w:tcPr>
          <w:p w:rsidR="00244FC4" w:rsidRPr="00007C2A" w:rsidRDefault="00244FC4" w:rsidP="00BD01C7">
            <w:pPr>
              <w:pStyle w:val="Tablefont"/>
            </w:pPr>
          </w:p>
        </w:tc>
        <w:tc>
          <w:tcPr>
            <w:tcW w:w="354" w:type="pct"/>
            <w:shd w:val="clear" w:color="auto" w:fill="FBD4B4"/>
          </w:tcPr>
          <w:p w:rsidR="00244FC4" w:rsidRPr="00007C2A" w:rsidRDefault="00244FC4" w:rsidP="00BD01C7">
            <w:pPr>
              <w:pStyle w:val="Tablefont"/>
            </w:pPr>
          </w:p>
        </w:tc>
        <w:tc>
          <w:tcPr>
            <w:tcW w:w="336" w:type="pct"/>
            <w:shd w:val="clear" w:color="auto" w:fill="FBD4B4"/>
          </w:tcPr>
          <w:p w:rsidR="00244FC4" w:rsidRPr="00007C2A" w:rsidRDefault="00244FC4" w:rsidP="00BD01C7">
            <w:pPr>
              <w:pStyle w:val="Tablefont"/>
            </w:pPr>
          </w:p>
        </w:tc>
        <w:tc>
          <w:tcPr>
            <w:tcW w:w="342" w:type="pct"/>
            <w:shd w:val="clear" w:color="auto" w:fill="FBD4B4"/>
          </w:tcPr>
          <w:p w:rsidR="00244FC4" w:rsidRPr="00007C2A" w:rsidRDefault="00244FC4" w:rsidP="00BD01C7">
            <w:pPr>
              <w:pStyle w:val="Tablefont"/>
            </w:pPr>
          </w:p>
        </w:tc>
        <w:tc>
          <w:tcPr>
            <w:tcW w:w="353" w:type="pct"/>
            <w:shd w:val="clear" w:color="auto" w:fill="FBD4B4"/>
          </w:tcPr>
          <w:p w:rsidR="00244FC4" w:rsidRPr="00007C2A" w:rsidRDefault="00244FC4" w:rsidP="00BD01C7">
            <w:pPr>
              <w:pStyle w:val="Tablefont"/>
            </w:pPr>
          </w:p>
        </w:tc>
      </w:tr>
      <w:tr w:rsidR="00244FC4" w:rsidRPr="001435C7" w:rsidTr="00101526">
        <w:trPr>
          <w:cantSplit/>
        </w:trPr>
        <w:tc>
          <w:tcPr>
            <w:tcW w:w="767" w:type="pct"/>
          </w:tcPr>
          <w:p w:rsidR="00244FC4" w:rsidRDefault="00244FC4" w:rsidP="00BD01C7">
            <w:pPr>
              <w:pStyle w:val="Tablefont"/>
            </w:pPr>
            <w:r>
              <w:t>Time to perform ablation (10-20 minutes)</w:t>
            </w:r>
          </w:p>
        </w:tc>
        <w:tc>
          <w:tcPr>
            <w:tcW w:w="710" w:type="pct"/>
            <w:shd w:val="clear" w:color="auto" w:fill="E5B8B7"/>
          </w:tcPr>
          <w:p w:rsidR="00244FC4" w:rsidRPr="00007C2A" w:rsidRDefault="00244FC4" w:rsidP="00BD01C7">
            <w:pPr>
              <w:pStyle w:val="Tablefont"/>
            </w:pPr>
            <w:r>
              <w:t>Interventional radiologist or surgeon</w:t>
            </w:r>
          </w:p>
        </w:tc>
        <w:tc>
          <w:tcPr>
            <w:tcW w:w="576" w:type="pct"/>
            <w:shd w:val="clear" w:color="auto" w:fill="E5B8B7"/>
          </w:tcPr>
          <w:p w:rsidR="00244FC4" w:rsidRPr="00007C2A" w:rsidRDefault="00244FC4" w:rsidP="00BD01C7">
            <w:pPr>
              <w:pStyle w:val="Tablefont"/>
            </w:pPr>
            <w:r>
              <w:t>Radiology suite or operating theatre</w:t>
            </w:r>
          </w:p>
        </w:tc>
        <w:tc>
          <w:tcPr>
            <w:tcW w:w="432" w:type="pct"/>
            <w:shd w:val="clear" w:color="auto" w:fill="D6E3BC"/>
          </w:tcPr>
          <w:p w:rsidR="00244FC4" w:rsidRPr="00007C2A" w:rsidRDefault="00244FC4" w:rsidP="00BD01C7">
            <w:pPr>
              <w:pStyle w:val="Tablefont"/>
            </w:pPr>
            <w:r>
              <w:t>100%</w:t>
            </w:r>
            <w:r w:rsidR="00E566B8">
              <w:t xml:space="preserve">^^ </w:t>
            </w:r>
          </w:p>
        </w:tc>
        <w:tc>
          <w:tcPr>
            <w:tcW w:w="342" w:type="pct"/>
            <w:shd w:val="clear" w:color="auto" w:fill="D6E3BC"/>
          </w:tcPr>
          <w:p w:rsidR="00244FC4" w:rsidRPr="00007C2A" w:rsidRDefault="00244FC4" w:rsidP="00BD01C7">
            <w:pPr>
              <w:pStyle w:val="Tablefont"/>
            </w:pPr>
          </w:p>
        </w:tc>
        <w:tc>
          <w:tcPr>
            <w:tcW w:w="446" w:type="pct"/>
            <w:shd w:val="clear" w:color="auto" w:fill="FBD4B4"/>
          </w:tcPr>
          <w:p w:rsidR="00244FC4" w:rsidRDefault="00E566B8" w:rsidP="00BD01C7">
            <w:pPr>
              <w:pStyle w:val="Tablefont"/>
            </w:pPr>
            <w:r>
              <w:t>50950 (percutaneous)</w:t>
            </w:r>
          </w:p>
          <w:p w:rsidR="00E566B8" w:rsidRPr="00007C2A" w:rsidRDefault="00E566B8" w:rsidP="00BD01C7">
            <w:pPr>
              <w:pStyle w:val="Tablefont"/>
            </w:pPr>
            <w:r>
              <w:t>50952 (open or laparoscopic)</w:t>
            </w:r>
          </w:p>
        </w:tc>
        <w:tc>
          <w:tcPr>
            <w:tcW w:w="342" w:type="pct"/>
            <w:shd w:val="clear" w:color="auto" w:fill="FBD4B4"/>
          </w:tcPr>
          <w:p w:rsidR="00244FC4" w:rsidRPr="00007C2A" w:rsidRDefault="00244FC4" w:rsidP="00BD01C7">
            <w:pPr>
              <w:pStyle w:val="Tablefont"/>
            </w:pPr>
          </w:p>
        </w:tc>
        <w:tc>
          <w:tcPr>
            <w:tcW w:w="354" w:type="pct"/>
            <w:shd w:val="clear" w:color="auto" w:fill="FBD4B4"/>
          </w:tcPr>
          <w:p w:rsidR="00244FC4" w:rsidRPr="00007C2A" w:rsidRDefault="00244FC4" w:rsidP="00BD01C7">
            <w:pPr>
              <w:pStyle w:val="Tablefont"/>
            </w:pPr>
          </w:p>
        </w:tc>
        <w:tc>
          <w:tcPr>
            <w:tcW w:w="336" w:type="pct"/>
            <w:shd w:val="clear" w:color="auto" w:fill="FBD4B4"/>
          </w:tcPr>
          <w:p w:rsidR="00244FC4" w:rsidRPr="00007C2A" w:rsidRDefault="00244FC4" w:rsidP="00BD01C7">
            <w:pPr>
              <w:pStyle w:val="Tablefont"/>
            </w:pPr>
          </w:p>
        </w:tc>
        <w:tc>
          <w:tcPr>
            <w:tcW w:w="342" w:type="pct"/>
            <w:shd w:val="clear" w:color="auto" w:fill="FBD4B4"/>
          </w:tcPr>
          <w:p w:rsidR="00244FC4" w:rsidRPr="00007C2A" w:rsidRDefault="00244FC4" w:rsidP="00BD01C7">
            <w:pPr>
              <w:pStyle w:val="Tablefont"/>
            </w:pPr>
          </w:p>
        </w:tc>
        <w:tc>
          <w:tcPr>
            <w:tcW w:w="353" w:type="pct"/>
            <w:shd w:val="clear" w:color="auto" w:fill="FBD4B4"/>
          </w:tcPr>
          <w:p w:rsidR="00244FC4" w:rsidRPr="00007C2A" w:rsidRDefault="00244FC4" w:rsidP="00BD01C7">
            <w:pPr>
              <w:pStyle w:val="Tablefont"/>
            </w:pPr>
          </w:p>
        </w:tc>
      </w:tr>
      <w:tr w:rsidR="00244FC4" w:rsidRPr="001435C7" w:rsidTr="00101526">
        <w:trPr>
          <w:cantSplit/>
        </w:trPr>
        <w:tc>
          <w:tcPr>
            <w:tcW w:w="767" w:type="pct"/>
          </w:tcPr>
          <w:p w:rsidR="00244FC4" w:rsidRDefault="00244FC4" w:rsidP="00BD01C7">
            <w:pPr>
              <w:pStyle w:val="Tablefont"/>
            </w:pPr>
            <w:r>
              <w:lastRenderedPageBreak/>
              <w:t>Imaging (CT or US)</w:t>
            </w:r>
          </w:p>
        </w:tc>
        <w:tc>
          <w:tcPr>
            <w:tcW w:w="710" w:type="pct"/>
            <w:shd w:val="clear" w:color="auto" w:fill="E5B8B7"/>
          </w:tcPr>
          <w:p w:rsidR="00244FC4" w:rsidRPr="00007C2A" w:rsidRDefault="00244FC4" w:rsidP="00BD01C7">
            <w:pPr>
              <w:pStyle w:val="Tablefont"/>
            </w:pPr>
            <w:r>
              <w:t>Interventional radiologist or surgeon</w:t>
            </w:r>
          </w:p>
        </w:tc>
        <w:tc>
          <w:tcPr>
            <w:tcW w:w="576" w:type="pct"/>
            <w:shd w:val="clear" w:color="auto" w:fill="E5B8B7"/>
          </w:tcPr>
          <w:p w:rsidR="00244FC4" w:rsidRPr="00007C2A" w:rsidRDefault="00244FC4" w:rsidP="00BD01C7">
            <w:pPr>
              <w:pStyle w:val="Tablefont"/>
            </w:pPr>
            <w:r>
              <w:t>Radiology suite or operating theatre</w:t>
            </w:r>
          </w:p>
        </w:tc>
        <w:tc>
          <w:tcPr>
            <w:tcW w:w="432" w:type="pct"/>
            <w:shd w:val="clear" w:color="auto" w:fill="D6E3BC"/>
          </w:tcPr>
          <w:p w:rsidR="00244FC4" w:rsidRPr="00007C2A" w:rsidRDefault="00244FC4" w:rsidP="00BD01C7">
            <w:pPr>
              <w:pStyle w:val="Tablefont"/>
            </w:pPr>
            <w:r>
              <w:t>100%</w:t>
            </w:r>
            <w:r w:rsidR="00E566B8">
              <w:t>^^</w:t>
            </w:r>
          </w:p>
        </w:tc>
        <w:tc>
          <w:tcPr>
            <w:tcW w:w="342" w:type="pct"/>
            <w:shd w:val="clear" w:color="auto" w:fill="D6E3BC"/>
          </w:tcPr>
          <w:p w:rsidR="00244FC4" w:rsidRPr="00007C2A" w:rsidRDefault="00244FC4" w:rsidP="00BD01C7">
            <w:pPr>
              <w:pStyle w:val="Tablefont"/>
            </w:pPr>
          </w:p>
        </w:tc>
        <w:tc>
          <w:tcPr>
            <w:tcW w:w="446" w:type="pct"/>
            <w:shd w:val="clear" w:color="auto" w:fill="FBD4B4"/>
          </w:tcPr>
          <w:p w:rsidR="00244FC4" w:rsidRPr="00007C2A" w:rsidRDefault="00E566B8" w:rsidP="00BD01C7">
            <w:pPr>
              <w:pStyle w:val="Tablefont"/>
            </w:pPr>
            <w:r w:rsidRPr="00E566B8">
              <w:t>55036 (US abdomen), 56407, 56447 (CT abdomen)</w:t>
            </w:r>
          </w:p>
        </w:tc>
        <w:tc>
          <w:tcPr>
            <w:tcW w:w="342" w:type="pct"/>
            <w:shd w:val="clear" w:color="auto" w:fill="FBD4B4"/>
          </w:tcPr>
          <w:p w:rsidR="00244FC4" w:rsidRPr="00007C2A" w:rsidRDefault="00244FC4" w:rsidP="00BD01C7">
            <w:pPr>
              <w:pStyle w:val="Tablefont"/>
            </w:pPr>
          </w:p>
        </w:tc>
        <w:tc>
          <w:tcPr>
            <w:tcW w:w="354" w:type="pct"/>
            <w:shd w:val="clear" w:color="auto" w:fill="FBD4B4"/>
          </w:tcPr>
          <w:p w:rsidR="00244FC4" w:rsidRPr="00007C2A" w:rsidRDefault="00244FC4" w:rsidP="00BD01C7">
            <w:pPr>
              <w:pStyle w:val="Tablefont"/>
            </w:pPr>
          </w:p>
        </w:tc>
        <w:tc>
          <w:tcPr>
            <w:tcW w:w="336" w:type="pct"/>
            <w:shd w:val="clear" w:color="auto" w:fill="FBD4B4"/>
          </w:tcPr>
          <w:p w:rsidR="00244FC4" w:rsidRPr="00007C2A" w:rsidRDefault="00244FC4" w:rsidP="00BD01C7">
            <w:pPr>
              <w:pStyle w:val="Tablefont"/>
            </w:pPr>
          </w:p>
        </w:tc>
        <w:tc>
          <w:tcPr>
            <w:tcW w:w="342" w:type="pct"/>
            <w:shd w:val="clear" w:color="auto" w:fill="FBD4B4"/>
          </w:tcPr>
          <w:p w:rsidR="00244FC4" w:rsidRPr="00007C2A" w:rsidRDefault="00244FC4" w:rsidP="00BD01C7">
            <w:pPr>
              <w:pStyle w:val="Tablefont"/>
            </w:pPr>
          </w:p>
        </w:tc>
        <w:tc>
          <w:tcPr>
            <w:tcW w:w="353" w:type="pct"/>
            <w:shd w:val="clear" w:color="auto" w:fill="FBD4B4"/>
          </w:tcPr>
          <w:p w:rsidR="00244FC4" w:rsidRPr="00007C2A" w:rsidRDefault="00244FC4" w:rsidP="00BD01C7">
            <w:pPr>
              <w:pStyle w:val="Tablefont"/>
            </w:pPr>
          </w:p>
        </w:tc>
      </w:tr>
      <w:tr w:rsidR="00244FC4" w:rsidRPr="001435C7" w:rsidTr="00101526">
        <w:trPr>
          <w:cantSplit/>
        </w:trPr>
        <w:tc>
          <w:tcPr>
            <w:tcW w:w="767" w:type="pct"/>
          </w:tcPr>
          <w:p w:rsidR="00244FC4" w:rsidRDefault="00244FC4" w:rsidP="00BD01C7">
            <w:pPr>
              <w:pStyle w:val="Tablefont"/>
            </w:pPr>
            <w:r>
              <w:t>Anaesthetic</w:t>
            </w:r>
          </w:p>
        </w:tc>
        <w:tc>
          <w:tcPr>
            <w:tcW w:w="710" w:type="pct"/>
            <w:shd w:val="clear" w:color="auto" w:fill="E5B8B7"/>
          </w:tcPr>
          <w:p w:rsidR="00244FC4" w:rsidRPr="00007C2A" w:rsidRDefault="00244FC4" w:rsidP="00BD01C7">
            <w:pPr>
              <w:pStyle w:val="Tablefont"/>
            </w:pPr>
            <w:r>
              <w:t>Anaesthetist</w:t>
            </w:r>
          </w:p>
        </w:tc>
        <w:tc>
          <w:tcPr>
            <w:tcW w:w="576" w:type="pct"/>
            <w:shd w:val="clear" w:color="auto" w:fill="E5B8B7"/>
          </w:tcPr>
          <w:p w:rsidR="00244FC4" w:rsidRPr="00007C2A" w:rsidRDefault="00244FC4" w:rsidP="00BD01C7">
            <w:pPr>
              <w:pStyle w:val="Tablefont"/>
            </w:pPr>
            <w:r>
              <w:t>Radiology suite or operating theatre</w:t>
            </w:r>
          </w:p>
        </w:tc>
        <w:tc>
          <w:tcPr>
            <w:tcW w:w="432" w:type="pct"/>
            <w:shd w:val="clear" w:color="auto" w:fill="D6E3BC"/>
          </w:tcPr>
          <w:p w:rsidR="00244FC4" w:rsidRPr="00007C2A" w:rsidRDefault="00244FC4" w:rsidP="00BD01C7">
            <w:pPr>
              <w:pStyle w:val="Tablefont"/>
            </w:pPr>
            <w:r>
              <w:t>100%</w:t>
            </w:r>
            <w:r w:rsidR="00E566B8">
              <w:t>^^</w:t>
            </w:r>
          </w:p>
        </w:tc>
        <w:tc>
          <w:tcPr>
            <w:tcW w:w="342" w:type="pct"/>
            <w:shd w:val="clear" w:color="auto" w:fill="D6E3BC"/>
          </w:tcPr>
          <w:p w:rsidR="00244FC4" w:rsidRPr="00007C2A" w:rsidRDefault="00244FC4" w:rsidP="00BD01C7">
            <w:pPr>
              <w:pStyle w:val="Tablefont"/>
            </w:pPr>
          </w:p>
        </w:tc>
        <w:tc>
          <w:tcPr>
            <w:tcW w:w="446" w:type="pct"/>
            <w:shd w:val="clear" w:color="auto" w:fill="FBD4B4"/>
          </w:tcPr>
          <w:p w:rsidR="00E566B8" w:rsidRDefault="00E566B8" w:rsidP="00BD01C7">
            <w:pPr>
              <w:pStyle w:val="Tablefont"/>
            </w:pPr>
            <w:r>
              <w:t>17610- 17625 (initial consult)</w:t>
            </w:r>
          </w:p>
          <w:p w:rsidR="00244FC4" w:rsidRPr="00007C2A" w:rsidRDefault="00E566B8" w:rsidP="00BD01C7">
            <w:pPr>
              <w:pStyle w:val="Tablefont"/>
            </w:pPr>
            <w:r>
              <w:t>21922 (anaesthesia management)</w:t>
            </w:r>
          </w:p>
        </w:tc>
        <w:tc>
          <w:tcPr>
            <w:tcW w:w="342" w:type="pct"/>
            <w:shd w:val="clear" w:color="auto" w:fill="FBD4B4"/>
          </w:tcPr>
          <w:p w:rsidR="00244FC4" w:rsidRPr="00007C2A" w:rsidRDefault="00244FC4" w:rsidP="00BD01C7">
            <w:pPr>
              <w:pStyle w:val="Tablefont"/>
            </w:pPr>
          </w:p>
        </w:tc>
        <w:tc>
          <w:tcPr>
            <w:tcW w:w="354" w:type="pct"/>
            <w:shd w:val="clear" w:color="auto" w:fill="FBD4B4"/>
          </w:tcPr>
          <w:p w:rsidR="00244FC4" w:rsidRPr="00007C2A" w:rsidRDefault="00244FC4" w:rsidP="00BD01C7">
            <w:pPr>
              <w:pStyle w:val="Tablefont"/>
            </w:pPr>
          </w:p>
        </w:tc>
        <w:tc>
          <w:tcPr>
            <w:tcW w:w="336" w:type="pct"/>
            <w:shd w:val="clear" w:color="auto" w:fill="FBD4B4"/>
          </w:tcPr>
          <w:p w:rsidR="00244FC4" w:rsidRPr="00007C2A" w:rsidRDefault="00244FC4" w:rsidP="00BD01C7">
            <w:pPr>
              <w:pStyle w:val="Tablefont"/>
            </w:pPr>
          </w:p>
        </w:tc>
        <w:tc>
          <w:tcPr>
            <w:tcW w:w="342" w:type="pct"/>
            <w:shd w:val="clear" w:color="auto" w:fill="FBD4B4"/>
          </w:tcPr>
          <w:p w:rsidR="00244FC4" w:rsidRPr="00007C2A" w:rsidRDefault="00244FC4" w:rsidP="00BD01C7">
            <w:pPr>
              <w:pStyle w:val="Tablefont"/>
            </w:pPr>
          </w:p>
        </w:tc>
        <w:tc>
          <w:tcPr>
            <w:tcW w:w="353" w:type="pct"/>
            <w:shd w:val="clear" w:color="auto" w:fill="FBD4B4"/>
          </w:tcPr>
          <w:p w:rsidR="00244FC4" w:rsidRPr="00007C2A" w:rsidRDefault="00244FC4" w:rsidP="00BD01C7">
            <w:pPr>
              <w:pStyle w:val="Tablefont"/>
            </w:pPr>
          </w:p>
        </w:tc>
      </w:tr>
      <w:tr w:rsidR="002279C8" w:rsidRPr="001435C7" w:rsidTr="00101526">
        <w:trPr>
          <w:cantSplit/>
        </w:trPr>
        <w:tc>
          <w:tcPr>
            <w:tcW w:w="5000" w:type="pct"/>
            <w:gridSpan w:val="11"/>
          </w:tcPr>
          <w:p w:rsidR="002279C8" w:rsidRPr="00007C2A" w:rsidRDefault="002279C8" w:rsidP="00BD01C7">
            <w:pPr>
              <w:pStyle w:val="Tablefont"/>
            </w:pPr>
            <w:r w:rsidRPr="00902A7C">
              <w:t xml:space="preserve">Resources provided in association with comparator </w:t>
            </w:r>
            <w:r>
              <w:t>1 (RFA)</w:t>
            </w:r>
          </w:p>
        </w:tc>
      </w:tr>
      <w:tr w:rsidR="00244FC4" w:rsidRPr="001435C7" w:rsidTr="00101526">
        <w:trPr>
          <w:cantSplit/>
        </w:trPr>
        <w:tc>
          <w:tcPr>
            <w:tcW w:w="767" w:type="pct"/>
          </w:tcPr>
          <w:p w:rsidR="00244FC4" w:rsidRPr="00007C2A" w:rsidRDefault="00244FC4" w:rsidP="00BD01C7">
            <w:pPr>
              <w:pStyle w:val="Tablefont"/>
            </w:pPr>
            <w:r>
              <w:t>Aftercare</w:t>
            </w:r>
          </w:p>
        </w:tc>
        <w:tc>
          <w:tcPr>
            <w:tcW w:w="710" w:type="pct"/>
            <w:shd w:val="clear" w:color="auto" w:fill="E5B8B7"/>
          </w:tcPr>
          <w:p w:rsidR="00244FC4" w:rsidRPr="00007C2A" w:rsidRDefault="00244FC4" w:rsidP="00BD01C7">
            <w:pPr>
              <w:pStyle w:val="Tablefont"/>
            </w:pPr>
            <w:r>
              <w:t>Dedicated nursing staff</w:t>
            </w:r>
          </w:p>
        </w:tc>
        <w:tc>
          <w:tcPr>
            <w:tcW w:w="576" w:type="pct"/>
            <w:shd w:val="clear" w:color="auto" w:fill="E5B8B7"/>
          </w:tcPr>
          <w:p w:rsidR="00244FC4" w:rsidRPr="00007C2A" w:rsidRDefault="00244FC4" w:rsidP="00BD01C7">
            <w:pPr>
              <w:pStyle w:val="Tablefont"/>
            </w:pPr>
            <w:r>
              <w:t>In-patient (laparoscopic/open) or out-patient (percutaneous)</w:t>
            </w:r>
          </w:p>
        </w:tc>
        <w:tc>
          <w:tcPr>
            <w:tcW w:w="432" w:type="pct"/>
            <w:shd w:val="clear" w:color="auto" w:fill="D6E3BC"/>
          </w:tcPr>
          <w:p w:rsidR="00244FC4" w:rsidRPr="00007C2A" w:rsidRDefault="00445905" w:rsidP="00BD01C7">
            <w:pPr>
              <w:pStyle w:val="Tablefont"/>
            </w:pPr>
            <w:r>
              <w:t>100%</w:t>
            </w:r>
          </w:p>
        </w:tc>
        <w:tc>
          <w:tcPr>
            <w:tcW w:w="342" w:type="pct"/>
            <w:shd w:val="clear" w:color="auto" w:fill="D6E3BC"/>
          </w:tcPr>
          <w:p w:rsidR="00244FC4" w:rsidRPr="00007C2A" w:rsidRDefault="00244FC4" w:rsidP="00BD01C7">
            <w:pPr>
              <w:pStyle w:val="Tablefont"/>
            </w:pPr>
          </w:p>
        </w:tc>
        <w:tc>
          <w:tcPr>
            <w:tcW w:w="446" w:type="pct"/>
            <w:shd w:val="clear" w:color="auto" w:fill="FBD4B4"/>
          </w:tcPr>
          <w:p w:rsidR="00244FC4" w:rsidRPr="00007C2A" w:rsidRDefault="002D45ED" w:rsidP="00BD01C7">
            <w:pPr>
              <w:pStyle w:val="Tablefont"/>
            </w:pPr>
            <w:r>
              <w:t>NA</w:t>
            </w:r>
          </w:p>
        </w:tc>
        <w:tc>
          <w:tcPr>
            <w:tcW w:w="342" w:type="pct"/>
            <w:shd w:val="clear" w:color="auto" w:fill="FBD4B4"/>
          </w:tcPr>
          <w:p w:rsidR="00244FC4" w:rsidRPr="00007C2A" w:rsidRDefault="00244FC4" w:rsidP="00BD01C7">
            <w:pPr>
              <w:pStyle w:val="Tablefont"/>
            </w:pPr>
          </w:p>
        </w:tc>
        <w:tc>
          <w:tcPr>
            <w:tcW w:w="354" w:type="pct"/>
            <w:shd w:val="clear" w:color="auto" w:fill="FBD4B4"/>
          </w:tcPr>
          <w:p w:rsidR="00244FC4" w:rsidRPr="00007C2A" w:rsidRDefault="00244FC4" w:rsidP="00BD01C7">
            <w:pPr>
              <w:pStyle w:val="Tablefont"/>
            </w:pPr>
          </w:p>
        </w:tc>
        <w:tc>
          <w:tcPr>
            <w:tcW w:w="336" w:type="pct"/>
            <w:shd w:val="clear" w:color="auto" w:fill="FBD4B4"/>
          </w:tcPr>
          <w:p w:rsidR="00244FC4" w:rsidRPr="00007C2A" w:rsidRDefault="00244FC4" w:rsidP="00BD01C7">
            <w:pPr>
              <w:pStyle w:val="Tablefont"/>
            </w:pPr>
          </w:p>
        </w:tc>
        <w:tc>
          <w:tcPr>
            <w:tcW w:w="342" w:type="pct"/>
            <w:shd w:val="clear" w:color="auto" w:fill="FBD4B4"/>
          </w:tcPr>
          <w:p w:rsidR="00244FC4" w:rsidRPr="00007C2A" w:rsidRDefault="00244FC4" w:rsidP="00BD01C7">
            <w:pPr>
              <w:pStyle w:val="Tablefont"/>
            </w:pPr>
          </w:p>
        </w:tc>
        <w:tc>
          <w:tcPr>
            <w:tcW w:w="353" w:type="pct"/>
            <w:shd w:val="clear" w:color="auto" w:fill="FBD4B4"/>
          </w:tcPr>
          <w:p w:rsidR="00244FC4" w:rsidRPr="00007C2A" w:rsidRDefault="00244FC4" w:rsidP="00BD01C7">
            <w:pPr>
              <w:pStyle w:val="Tablefont"/>
            </w:pPr>
          </w:p>
        </w:tc>
      </w:tr>
      <w:tr w:rsidR="00244FC4" w:rsidRPr="001435C7" w:rsidTr="00101526">
        <w:trPr>
          <w:cantSplit/>
        </w:trPr>
        <w:tc>
          <w:tcPr>
            <w:tcW w:w="767" w:type="pct"/>
          </w:tcPr>
          <w:p w:rsidR="00244FC4" w:rsidRDefault="00244FC4" w:rsidP="00F279E2">
            <w:pPr>
              <w:pStyle w:val="Tablefont"/>
            </w:pPr>
            <w:r>
              <w:t>Follow-up imaging</w:t>
            </w:r>
            <w:r w:rsidR="00F279E2">
              <w:t xml:space="preserve"> </w:t>
            </w:r>
          </w:p>
        </w:tc>
        <w:tc>
          <w:tcPr>
            <w:tcW w:w="710" w:type="pct"/>
            <w:shd w:val="clear" w:color="auto" w:fill="E5B8B7"/>
          </w:tcPr>
          <w:p w:rsidR="00244FC4" w:rsidRPr="00007C2A" w:rsidRDefault="00244FC4" w:rsidP="00BD01C7">
            <w:pPr>
              <w:pStyle w:val="Tablefont"/>
            </w:pPr>
            <w:r>
              <w:t>Radiologist/radiographer</w:t>
            </w:r>
          </w:p>
        </w:tc>
        <w:tc>
          <w:tcPr>
            <w:tcW w:w="576" w:type="pct"/>
            <w:shd w:val="clear" w:color="auto" w:fill="E5B8B7"/>
          </w:tcPr>
          <w:p w:rsidR="00244FC4" w:rsidRPr="00007C2A" w:rsidRDefault="00244FC4" w:rsidP="00BD01C7">
            <w:pPr>
              <w:pStyle w:val="Tablefont"/>
            </w:pPr>
            <w:r>
              <w:t>Radiology clinic or radiology department</w:t>
            </w:r>
          </w:p>
        </w:tc>
        <w:tc>
          <w:tcPr>
            <w:tcW w:w="432" w:type="pct"/>
            <w:shd w:val="clear" w:color="auto" w:fill="D6E3BC"/>
          </w:tcPr>
          <w:p w:rsidR="00244FC4" w:rsidRPr="00007C2A" w:rsidRDefault="00445905" w:rsidP="00BD01C7">
            <w:pPr>
              <w:pStyle w:val="Tablefont"/>
            </w:pPr>
            <w:r>
              <w:t>100%</w:t>
            </w:r>
          </w:p>
        </w:tc>
        <w:tc>
          <w:tcPr>
            <w:tcW w:w="342" w:type="pct"/>
            <w:shd w:val="clear" w:color="auto" w:fill="D6E3BC"/>
          </w:tcPr>
          <w:p w:rsidR="00244FC4" w:rsidRPr="00007C2A" w:rsidRDefault="00244FC4" w:rsidP="00BD01C7">
            <w:pPr>
              <w:pStyle w:val="Tablefont"/>
            </w:pPr>
          </w:p>
        </w:tc>
        <w:tc>
          <w:tcPr>
            <w:tcW w:w="446" w:type="pct"/>
            <w:shd w:val="clear" w:color="auto" w:fill="FBD4B4"/>
          </w:tcPr>
          <w:p w:rsidR="00244FC4" w:rsidRPr="00007C2A" w:rsidRDefault="002D45ED" w:rsidP="00BD01C7">
            <w:pPr>
              <w:pStyle w:val="Tablefont"/>
            </w:pPr>
            <w:r w:rsidRPr="00E566B8">
              <w:t>56407, 56447 (CT abdomen)</w:t>
            </w:r>
          </w:p>
        </w:tc>
        <w:tc>
          <w:tcPr>
            <w:tcW w:w="342" w:type="pct"/>
            <w:shd w:val="clear" w:color="auto" w:fill="FBD4B4"/>
          </w:tcPr>
          <w:p w:rsidR="00244FC4" w:rsidRPr="00007C2A" w:rsidRDefault="00244FC4" w:rsidP="00BD01C7">
            <w:pPr>
              <w:pStyle w:val="Tablefont"/>
            </w:pPr>
          </w:p>
        </w:tc>
        <w:tc>
          <w:tcPr>
            <w:tcW w:w="354" w:type="pct"/>
            <w:shd w:val="clear" w:color="auto" w:fill="FBD4B4"/>
          </w:tcPr>
          <w:p w:rsidR="00244FC4" w:rsidRPr="00007C2A" w:rsidRDefault="00244FC4" w:rsidP="00BD01C7">
            <w:pPr>
              <w:pStyle w:val="Tablefont"/>
            </w:pPr>
          </w:p>
        </w:tc>
        <w:tc>
          <w:tcPr>
            <w:tcW w:w="336" w:type="pct"/>
            <w:shd w:val="clear" w:color="auto" w:fill="FBD4B4"/>
          </w:tcPr>
          <w:p w:rsidR="00244FC4" w:rsidRPr="00007C2A" w:rsidRDefault="00244FC4" w:rsidP="00BD01C7">
            <w:pPr>
              <w:pStyle w:val="Tablefont"/>
            </w:pPr>
          </w:p>
        </w:tc>
        <w:tc>
          <w:tcPr>
            <w:tcW w:w="342" w:type="pct"/>
            <w:shd w:val="clear" w:color="auto" w:fill="FBD4B4"/>
          </w:tcPr>
          <w:p w:rsidR="00244FC4" w:rsidRPr="00007C2A" w:rsidRDefault="00244FC4" w:rsidP="00BD01C7">
            <w:pPr>
              <w:pStyle w:val="Tablefont"/>
            </w:pPr>
          </w:p>
        </w:tc>
        <w:tc>
          <w:tcPr>
            <w:tcW w:w="353" w:type="pct"/>
            <w:shd w:val="clear" w:color="auto" w:fill="FBD4B4"/>
          </w:tcPr>
          <w:p w:rsidR="00244FC4" w:rsidRPr="00007C2A" w:rsidRDefault="00244FC4" w:rsidP="00BD01C7">
            <w:pPr>
              <w:pStyle w:val="Tablefont"/>
            </w:pPr>
          </w:p>
        </w:tc>
      </w:tr>
      <w:tr w:rsidR="00244FC4" w:rsidRPr="001435C7" w:rsidTr="00101526">
        <w:trPr>
          <w:cantSplit/>
        </w:trPr>
        <w:tc>
          <w:tcPr>
            <w:tcW w:w="5000" w:type="pct"/>
            <w:gridSpan w:val="11"/>
            <w:vAlign w:val="center"/>
          </w:tcPr>
          <w:p w:rsidR="00244FC4" w:rsidRPr="00902A7C" w:rsidRDefault="00244FC4" w:rsidP="00BD01C7">
            <w:pPr>
              <w:pStyle w:val="Tablefont"/>
            </w:pPr>
            <w:r w:rsidRPr="00902A7C">
              <w:t xml:space="preserve">Resources </w:t>
            </w:r>
            <w:r>
              <w:t>used to manage patients successfully treated with the proposed intervention</w:t>
            </w:r>
          </w:p>
        </w:tc>
      </w:tr>
      <w:tr w:rsidR="00244FC4" w:rsidRPr="001435C7" w:rsidTr="00101526">
        <w:trPr>
          <w:cantSplit/>
        </w:trPr>
        <w:tc>
          <w:tcPr>
            <w:tcW w:w="767" w:type="pct"/>
          </w:tcPr>
          <w:p w:rsidR="00244FC4" w:rsidRPr="00007C2A" w:rsidRDefault="00B82688" w:rsidP="00BD01C7">
            <w:pPr>
              <w:pStyle w:val="Tablefont"/>
            </w:pPr>
            <w:r>
              <w:t>Follow-up imaging to confirm no tumour recurrence</w:t>
            </w:r>
          </w:p>
        </w:tc>
        <w:tc>
          <w:tcPr>
            <w:tcW w:w="710" w:type="pct"/>
            <w:shd w:val="clear" w:color="auto" w:fill="E5B8B7"/>
          </w:tcPr>
          <w:p w:rsidR="00244FC4" w:rsidRPr="00007C2A" w:rsidRDefault="007263FE" w:rsidP="00BD01C7">
            <w:pPr>
              <w:pStyle w:val="Tablefont"/>
            </w:pPr>
            <w:r>
              <w:t>Radiologist/radiographer</w:t>
            </w:r>
          </w:p>
        </w:tc>
        <w:tc>
          <w:tcPr>
            <w:tcW w:w="576" w:type="pct"/>
            <w:shd w:val="clear" w:color="auto" w:fill="E5B8B7"/>
          </w:tcPr>
          <w:p w:rsidR="00244FC4" w:rsidRPr="00007C2A" w:rsidRDefault="007263FE" w:rsidP="00BD01C7">
            <w:pPr>
              <w:pStyle w:val="Tablefont"/>
            </w:pPr>
            <w:r>
              <w:t>Radiology clinic or radiology department</w:t>
            </w:r>
          </w:p>
        </w:tc>
        <w:tc>
          <w:tcPr>
            <w:tcW w:w="432" w:type="pct"/>
            <w:shd w:val="clear" w:color="auto" w:fill="D6E3BC"/>
          </w:tcPr>
          <w:p w:rsidR="00244FC4" w:rsidRPr="00007C2A" w:rsidRDefault="003C12A8" w:rsidP="00BD01C7">
            <w:pPr>
              <w:pStyle w:val="Tablefont"/>
            </w:pPr>
            <w:r>
              <w:t>100% of patient successfully treated</w:t>
            </w:r>
          </w:p>
        </w:tc>
        <w:tc>
          <w:tcPr>
            <w:tcW w:w="342" w:type="pct"/>
            <w:shd w:val="clear" w:color="auto" w:fill="D6E3BC"/>
          </w:tcPr>
          <w:p w:rsidR="00244FC4" w:rsidRPr="00007C2A" w:rsidRDefault="00244FC4" w:rsidP="00BD01C7">
            <w:pPr>
              <w:pStyle w:val="Tablefont"/>
            </w:pPr>
          </w:p>
        </w:tc>
        <w:tc>
          <w:tcPr>
            <w:tcW w:w="446" w:type="pct"/>
            <w:shd w:val="clear" w:color="auto" w:fill="FBD4B4"/>
          </w:tcPr>
          <w:p w:rsidR="00244FC4" w:rsidRPr="00007C2A" w:rsidRDefault="00244FC4" w:rsidP="00BD01C7">
            <w:pPr>
              <w:pStyle w:val="Tablefont"/>
            </w:pPr>
          </w:p>
        </w:tc>
        <w:tc>
          <w:tcPr>
            <w:tcW w:w="342" w:type="pct"/>
            <w:shd w:val="clear" w:color="auto" w:fill="FBD4B4"/>
          </w:tcPr>
          <w:p w:rsidR="00244FC4" w:rsidRPr="00007C2A" w:rsidRDefault="00244FC4" w:rsidP="00BD01C7">
            <w:pPr>
              <w:pStyle w:val="Tablefont"/>
            </w:pPr>
          </w:p>
        </w:tc>
        <w:tc>
          <w:tcPr>
            <w:tcW w:w="354" w:type="pct"/>
            <w:shd w:val="clear" w:color="auto" w:fill="FBD4B4"/>
          </w:tcPr>
          <w:p w:rsidR="00244FC4" w:rsidRPr="00007C2A" w:rsidRDefault="00244FC4" w:rsidP="00BD01C7">
            <w:pPr>
              <w:pStyle w:val="Tablefont"/>
            </w:pPr>
          </w:p>
        </w:tc>
        <w:tc>
          <w:tcPr>
            <w:tcW w:w="336" w:type="pct"/>
            <w:shd w:val="clear" w:color="auto" w:fill="FBD4B4"/>
          </w:tcPr>
          <w:p w:rsidR="00244FC4" w:rsidRPr="00007C2A" w:rsidRDefault="00244FC4" w:rsidP="00BD01C7">
            <w:pPr>
              <w:pStyle w:val="Tablefont"/>
            </w:pPr>
          </w:p>
        </w:tc>
        <w:tc>
          <w:tcPr>
            <w:tcW w:w="342" w:type="pct"/>
            <w:shd w:val="clear" w:color="auto" w:fill="FBD4B4"/>
          </w:tcPr>
          <w:p w:rsidR="00244FC4" w:rsidRPr="00007C2A" w:rsidRDefault="00244FC4" w:rsidP="00BD01C7">
            <w:pPr>
              <w:pStyle w:val="Tablefont"/>
            </w:pPr>
          </w:p>
        </w:tc>
        <w:tc>
          <w:tcPr>
            <w:tcW w:w="353" w:type="pct"/>
            <w:shd w:val="clear" w:color="auto" w:fill="FBD4B4"/>
          </w:tcPr>
          <w:p w:rsidR="00244FC4" w:rsidRPr="00007C2A" w:rsidRDefault="00244FC4" w:rsidP="00BD01C7">
            <w:pPr>
              <w:pStyle w:val="Tablefont"/>
            </w:pPr>
          </w:p>
        </w:tc>
      </w:tr>
      <w:tr w:rsidR="00244FC4" w:rsidRPr="001435C7" w:rsidTr="00101526">
        <w:trPr>
          <w:cantSplit/>
        </w:trPr>
        <w:tc>
          <w:tcPr>
            <w:tcW w:w="767" w:type="pct"/>
          </w:tcPr>
          <w:p w:rsidR="00244FC4" w:rsidRDefault="00B82688" w:rsidP="00BD01C7">
            <w:pPr>
              <w:pStyle w:val="Tablefont"/>
            </w:pPr>
            <w:r>
              <w:t>Follow-up treatment as required</w:t>
            </w:r>
          </w:p>
        </w:tc>
        <w:tc>
          <w:tcPr>
            <w:tcW w:w="710" w:type="pct"/>
            <w:shd w:val="clear" w:color="auto" w:fill="E5B8B7"/>
          </w:tcPr>
          <w:p w:rsidR="00244FC4" w:rsidRPr="00007C2A" w:rsidRDefault="007263FE" w:rsidP="00BD01C7">
            <w:pPr>
              <w:pStyle w:val="Tablefont"/>
            </w:pPr>
            <w:r>
              <w:t>Multidisciplinary team as required</w:t>
            </w:r>
          </w:p>
        </w:tc>
        <w:tc>
          <w:tcPr>
            <w:tcW w:w="576" w:type="pct"/>
            <w:shd w:val="clear" w:color="auto" w:fill="E5B8B7"/>
          </w:tcPr>
          <w:p w:rsidR="00244FC4" w:rsidRPr="00007C2A" w:rsidRDefault="007263FE" w:rsidP="00BD01C7">
            <w:pPr>
              <w:pStyle w:val="Tablefont"/>
            </w:pPr>
            <w:r>
              <w:t>Dependant on type of treatment required</w:t>
            </w:r>
          </w:p>
        </w:tc>
        <w:tc>
          <w:tcPr>
            <w:tcW w:w="432" w:type="pct"/>
            <w:shd w:val="clear" w:color="auto" w:fill="D6E3BC"/>
          </w:tcPr>
          <w:p w:rsidR="00244FC4" w:rsidRPr="00007C2A" w:rsidRDefault="00244FC4" w:rsidP="00BD01C7">
            <w:pPr>
              <w:pStyle w:val="Tablefont"/>
            </w:pPr>
          </w:p>
        </w:tc>
        <w:tc>
          <w:tcPr>
            <w:tcW w:w="342" w:type="pct"/>
            <w:shd w:val="clear" w:color="auto" w:fill="D6E3BC"/>
          </w:tcPr>
          <w:p w:rsidR="00244FC4" w:rsidRPr="00007C2A" w:rsidRDefault="00244FC4" w:rsidP="00BD01C7">
            <w:pPr>
              <w:pStyle w:val="Tablefont"/>
            </w:pPr>
          </w:p>
        </w:tc>
        <w:tc>
          <w:tcPr>
            <w:tcW w:w="446" w:type="pct"/>
            <w:shd w:val="clear" w:color="auto" w:fill="FBD4B4"/>
          </w:tcPr>
          <w:p w:rsidR="00244FC4" w:rsidRPr="00007C2A" w:rsidRDefault="00244FC4" w:rsidP="00BD01C7">
            <w:pPr>
              <w:pStyle w:val="Tablefont"/>
            </w:pPr>
          </w:p>
        </w:tc>
        <w:tc>
          <w:tcPr>
            <w:tcW w:w="342" w:type="pct"/>
            <w:shd w:val="clear" w:color="auto" w:fill="FBD4B4"/>
          </w:tcPr>
          <w:p w:rsidR="00244FC4" w:rsidRPr="00007C2A" w:rsidRDefault="00244FC4" w:rsidP="00BD01C7">
            <w:pPr>
              <w:pStyle w:val="Tablefont"/>
            </w:pPr>
          </w:p>
        </w:tc>
        <w:tc>
          <w:tcPr>
            <w:tcW w:w="354" w:type="pct"/>
            <w:shd w:val="clear" w:color="auto" w:fill="FBD4B4"/>
          </w:tcPr>
          <w:p w:rsidR="00244FC4" w:rsidRPr="00007C2A" w:rsidRDefault="00244FC4" w:rsidP="00BD01C7">
            <w:pPr>
              <w:pStyle w:val="Tablefont"/>
            </w:pPr>
          </w:p>
        </w:tc>
        <w:tc>
          <w:tcPr>
            <w:tcW w:w="336" w:type="pct"/>
            <w:shd w:val="clear" w:color="auto" w:fill="FBD4B4"/>
          </w:tcPr>
          <w:p w:rsidR="00244FC4" w:rsidRPr="00007C2A" w:rsidRDefault="00244FC4" w:rsidP="00BD01C7">
            <w:pPr>
              <w:pStyle w:val="Tablefont"/>
            </w:pPr>
          </w:p>
        </w:tc>
        <w:tc>
          <w:tcPr>
            <w:tcW w:w="342" w:type="pct"/>
            <w:shd w:val="clear" w:color="auto" w:fill="FBD4B4"/>
          </w:tcPr>
          <w:p w:rsidR="00244FC4" w:rsidRPr="00007C2A" w:rsidRDefault="00244FC4" w:rsidP="00BD01C7">
            <w:pPr>
              <w:pStyle w:val="Tablefont"/>
            </w:pPr>
          </w:p>
        </w:tc>
        <w:tc>
          <w:tcPr>
            <w:tcW w:w="353" w:type="pct"/>
            <w:shd w:val="clear" w:color="auto" w:fill="FBD4B4"/>
          </w:tcPr>
          <w:p w:rsidR="00244FC4" w:rsidRPr="00007C2A" w:rsidRDefault="00244FC4" w:rsidP="00BD01C7">
            <w:pPr>
              <w:pStyle w:val="Tablefont"/>
            </w:pPr>
          </w:p>
        </w:tc>
      </w:tr>
      <w:tr w:rsidR="007263FE" w:rsidRPr="001435C7" w:rsidTr="00101526">
        <w:trPr>
          <w:cantSplit/>
        </w:trPr>
        <w:tc>
          <w:tcPr>
            <w:tcW w:w="767" w:type="pct"/>
          </w:tcPr>
          <w:p w:rsidR="007263FE" w:rsidRDefault="007263FE" w:rsidP="00BD01C7">
            <w:pPr>
              <w:pStyle w:val="Tablefont"/>
            </w:pPr>
            <w:r>
              <w:lastRenderedPageBreak/>
              <w:t>Follow-up palliative care as required</w:t>
            </w:r>
          </w:p>
        </w:tc>
        <w:tc>
          <w:tcPr>
            <w:tcW w:w="710" w:type="pct"/>
            <w:shd w:val="clear" w:color="auto" w:fill="E5B8B7"/>
          </w:tcPr>
          <w:p w:rsidR="007263FE" w:rsidRPr="00007C2A" w:rsidRDefault="007263FE" w:rsidP="001A27DA">
            <w:pPr>
              <w:pStyle w:val="Tablefont"/>
            </w:pPr>
            <w:r>
              <w:t>Multidisciplinary team as required</w:t>
            </w:r>
          </w:p>
        </w:tc>
        <w:tc>
          <w:tcPr>
            <w:tcW w:w="576" w:type="pct"/>
            <w:shd w:val="clear" w:color="auto" w:fill="E5B8B7"/>
          </w:tcPr>
          <w:p w:rsidR="007263FE" w:rsidRPr="00007C2A" w:rsidRDefault="007263FE" w:rsidP="001A27DA">
            <w:pPr>
              <w:pStyle w:val="Tablefont"/>
            </w:pPr>
            <w:r>
              <w:t>Dependant on type of treatment required</w:t>
            </w:r>
          </w:p>
        </w:tc>
        <w:tc>
          <w:tcPr>
            <w:tcW w:w="432" w:type="pct"/>
            <w:shd w:val="clear" w:color="auto" w:fill="D6E3BC"/>
          </w:tcPr>
          <w:p w:rsidR="007263FE" w:rsidRPr="00007C2A" w:rsidRDefault="007263FE" w:rsidP="00BD01C7">
            <w:pPr>
              <w:pStyle w:val="Tablefont"/>
            </w:pPr>
          </w:p>
        </w:tc>
        <w:tc>
          <w:tcPr>
            <w:tcW w:w="342" w:type="pct"/>
            <w:shd w:val="clear" w:color="auto" w:fill="D6E3BC"/>
          </w:tcPr>
          <w:p w:rsidR="007263FE" w:rsidRPr="00007C2A" w:rsidRDefault="007263FE" w:rsidP="00BD01C7">
            <w:pPr>
              <w:pStyle w:val="Tablefont"/>
            </w:pPr>
          </w:p>
        </w:tc>
        <w:tc>
          <w:tcPr>
            <w:tcW w:w="446" w:type="pct"/>
            <w:shd w:val="clear" w:color="auto" w:fill="FBD4B4"/>
          </w:tcPr>
          <w:p w:rsidR="007263FE" w:rsidRPr="00007C2A" w:rsidRDefault="007263FE" w:rsidP="00BD01C7">
            <w:pPr>
              <w:pStyle w:val="Tablefont"/>
            </w:pPr>
          </w:p>
        </w:tc>
        <w:tc>
          <w:tcPr>
            <w:tcW w:w="342" w:type="pct"/>
            <w:shd w:val="clear" w:color="auto" w:fill="FBD4B4"/>
          </w:tcPr>
          <w:p w:rsidR="007263FE" w:rsidRPr="00007C2A" w:rsidRDefault="007263FE" w:rsidP="00BD01C7">
            <w:pPr>
              <w:pStyle w:val="Tablefont"/>
            </w:pPr>
          </w:p>
        </w:tc>
        <w:tc>
          <w:tcPr>
            <w:tcW w:w="354" w:type="pct"/>
            <w:shd w:val="clear" w:color="auto" w:fill="FBD4B4"/>
          </w:tcPr>
          <w:p w:rsidR="007263FE" w:rsidRPr="00007C2A" w:rsidRDefault="007263FE" w:rsidP="00BD01C7">
            <w:pPr>
              <w:pStyle w:val="Tablefont"/>
            </w:pPr>
          </w:p>
        </w:tc>
        <w:tc>
          <w:tcPr>
            <w:tcW w:w="336" w:type="pct"/>
            <w:shd w:val="clear" w:color="auto" w:fill="FBD4B4"/>
          </w:tcPr>
          <w:p w:rsidR="007263FE" w:rsidRPr="00007C2A" w:rsidRDefault="007263FE" w:rsidP="00BD01C7">
            <w:pPr>
              <w:pStyle w:val="Tablefont"/>
            </w:pPr>
          </w:p>
        </w:tc>
        <w:tc>
          <w:tcPr>
            <w:tcW w:w="342" w:type="pct"/>
            <w:shd w:val="clear" w:color="auto" w:fill="FBD4B4"/>
          </w:tcPr>
          <w:p w:rsidR="007263FE" w:rsidRPr="00007C2A" w:rsidRDefault="007263FE" w:rsidP="00BD01C7">
            <w:pPr>
              <w:pStyle w:val="Tablefont"/>
            </w:pPr>
          </w:p>
        </w:tc>
        <w:tc>
          <w:tcPr>
            <w:tcW w:w="353" w:type="pct"/>
            <w:shd w:val="clear" w:color="auto" w:fill="FBD4B4"/>
          </w:tcPr>
          <w:p w:rsidR="007263FE" w:rsidRPr="00007C2A" w:rsidRDefault="007263FE" w:rsidP="00BD01C7">
            <w:pPr>
              <w:pStyle w:val="Tablefont"/>
            </w:pPr>
          </w:p>
        </w:tc>
      </w:tr>
      <w:tr w:rsidR="007263FE" w:rsidRPr="001435C7" w:rsidTr="00101526">
        <w:trPr>
          <w:cantSplit/>
        </w:trPr>
        <w:tc>
          <w:tcPr>
            <w:tcW w:w="5000" w:type="pct"/>
            <w:gridSpan w:val="11"/>
            <w:vAlign w:val="center"/>
          </w:tcPr>
          <w:p w:rsidR="007263FE" w:rsidRPr="00902A7C" w:rsidRDefault="007263FE" w:rsidP="00BD01C7">
            <w:pPr>
              <w:pStyle w:val="Tablefont"/>
            </w:pPr>
            <w:r w:rsidRPr="00902A7C">
              <w:t xml:space="preserve">Resources </w:t>
            </w:r>
            <w:r>
              <w:t>used to manage patients who are unsuccessfully treated with the proposed intervention</w:t>
            </w:r>
          </w:p>
        </w:tc>
      </w:tr>
      <w:tr w:rsidR="007263FE" w:rsidRPr="001435C7" w:rsidTr="00101526">
        <w:trPr>
          <w:cantSplit/>
        </w:trPr>
        <w:tc>
          <w:tcPr>
            <w:tcW w:w="767" w:type="pct"/>
          </w:tcPr>
          <w:p w:rsidR="007263FE" w:rsidRPr="00007C2A" w:rsidRDefault="007263FE" w:rsidP="00BD01C7">
            <w:pPr>
              <w:pStyle w:val="Tablefont"/>
            </w:pPr>
            <w:r>
              <w:t>Follow-up imaging to confirm incomplete ablation of tumour and/or tumour recurrence</w:t>
            </w:r>
          </w:p>
        </w:tc>
        <w:tc>
          <w:tcPr>
            <w:tcW w:w="710" w:type="pct"/>
            <w:shd w:val="clear" w:color="auto" w:fill="E5B8B7"/>
          </w:tcPr>
          <w:p w:rsidR="007263FE" w:rsidRPr="00007C2A" w:rsidRDefault="007263FE" w:rsidP="00BD01C7">
            <w:pPr>
              <w:pStyle w:val="Tablefont"/>
            </w:pPr>
            <w:r>
              <w:t>Radiologist/radiographer</w:t>
            </w:r>
          </w:p>
        </w:tc>
        <w:tc>
          <w:tcPr>
            <w:tcW w:w="576" w:type="pct"/>
            <w:shd w:val="clear" w:color="auto" w:fill="E5B8B7"/>
          </w:tcPr>
          <w:p w:rsidR="007263FE" w:rsidRPr="00007C2A" w:rsidRDefault="007263FE" w:rsidP="00BD01C7">
            <w:pPr>
              <w:pStyle w:val="Tablefont"/>
            </w:pPr>
            <w:r>
              <w:t>Radiology clinic or radiology department</w:t>
            </w:r>
          </w:p>
        </w:tc>
        <w:tc>
          <w:tcPr>
            <w:tcW w:w="432" w:type="pct"/>
            <w:shd w:val="clear" w:color="auto" w:fill="D6E3BC"/>
          </w:tcPr>
          <w:p w:rsidR="007263FE" w:rsidRPr="00007C2A" w:rsidRDefault="007263FE" w:rsidP="00BD01C7">
            <w:pPr>
              <w:pStyle w:val="Tablefont"/>
            </w:pPr>
            <w:r>
              <w:t>100% of patients unsuccessfully treated</w:t>
            </w:r>
          </w:p>
        </w:tc>
        <w:tc>
          <w:tcPr>
            <w:tcW w:w="342" w:type="pct"/>
            <w:shd w:val="clear" w:color="auto" w:fill="D6E3BC"/>
          </w:tcPr>
          <w:p w:rsidR="007263FE" w:rsidRPr="00007C2A" w:rsidRDefault="007263FE" w:rsidP="00BD01C7">
            <w:pPr>
              <w:pStyle w:val="Tablefont"/>
            </w:pPr>
          </w:p>
        </w:tc>
        <w:tc>
          <w:tcPr>
            <w:tcW w:w="446" w:type="pct"/>
            <w:shd w:val="clear" w:color="auto" w:fill="FBD4B4"/>
          </w:tcPr>
          <w:p w:rsidR="007263FE" w:rsidRPr="00007C2A" w:rsidRDefault="007263FE" w:rsidP="00BD01C7">
            <w:pPr>
              <w:pStyle w:val="Tablefont"/>
            </w:pPr>
          </w:p>
        </w:tc>
        <w:tc>
          <w:tcPr>
            <w:tcW w:w="342" w:type="pct"/>
            <w:shd w:val="clear" w:color="auto" w:fill="FBD4B4"/>
          </w:tcPr>
          <w:p w:rsidR="007263FE" w:rsidRPr="00007C2A" w:rsidRDefault="007263FE" w:rsidP="00BD01C7">
            <w:pPr>
              <w:pStyle w:val="Tablefont"/>
            </w:pPr>
          </w:p>
        </w:tc>
        <w:tc>
          <w:tcPr>
            <w:tcW w:w="354" w:type="pct"/>
            <w:shd w:val="clear" w:color="auto" w:fill="FBD4B4"/>
          </w:tcPr>
          <w:p w:rsidR="007263FE" w:rsidRPr="00007C2A" w:rsidRDefault="007263FE" w:rsidP="00BD01C7">
            <w:pPr>
              <w:pStyle w:val="Tablefont"/>
            </w:pPr>
          </w:p>
        </w:tc>
        <w:tc>
          <w:tcPr>
            <w:tcW w:w="336" w:type="pct"/>
            <w:shd w:val="clear" w:color="auto" w:fill="FBD4B4"/>
          </w:tcPr>
          <w:p w:rsidR="007263FE" w:rsidRPr="00007C2A" w:rsidRDefault="007263FE" w:rsidP="00BD01C7">
            <w:pPr>
              <w:pStyle w:val="Tablefont"/>
            </w:pPr>
          </w:p>
        </w:tc>
        <w:tc>
          <w:tcPr>
            <w:tcW w:w="342" w:type="pct"/>
            <w:shd w:val="clear" w:color="auto" w:fill="FBD4B4"/>
          </w:tcPr>
          <w:p w:rsidR="007263FE" w:rsidRPr="00007C2A" w:rsidRDefault="007263FE" w:rsidP="00BD01C7">
            <w:pPr>
              <w:pStyle w:val="Tablefont"/>
            </w:pPr>
          </w:p>
        </w:tc>
        <w:tc>
          <w:tcPr>
            <w:tcW w:w="353" w:type="pct"/>
            <w:shd w:val="clear" w:color="auto" w:fill="FBD4B4"/>
          </w:tcPr>
          <w:p w:rsidR="007263FE" w:rsidRPr="00007C2A" w:rsidRDefault="007263FE" w:rsidP="00BD01C7">
            <w:pPr>
              <w:pStyle w:val="Tablefont"/>
            </w:pPr>
          </w:p>
        </w:tc>
      </w:tr>
      <w:tr w:rsidR="007263FE" w:rsidRPr="001435C7" w:rsidTr="00101526">
        <w:trPr>
          <w:cantSplit/>
        </w:trPr>
        <w:tc>
          <w:tcPr>
            <w:tcW w:w="767" w:type="pct"/>
          </w:tcPr>
          <w:p w:rsidR="007263FE" w:rsidRDefault="007263FE" w:rsidP="00BD01C7">
            <w:pPr>
              <w:pStyle w:val="Tablefont"/>
            </w:pPr>
            <w:r>
              <w:t>Re-staging of disease and treatment as determined according to current disease status</w:t>
            </w:r>
          </w:p>
        </w:tc>
        <w:tc>
          <w:tcPr>
            <w:tcW w:w="710" w:type="pct"/>
            <w:shd w:val="clear" w:color="auto" w:fill="E5B8B7"/>
          </w:tcPr>
          <w:p w:rsidR="007263FE" w:rsidRPr="00007C2A" w:rsidRDefault="007263FE" w:rsidP="001A27DA">
            <w:pPr>
              <w:pStyle w:val="Tablefont"/>
            </w:pPr>
            <w:r>
              <w:t>Multidisciplinary team as required</w:t>
            </w:r>
          </w:p>
        </w:tc>
        <w:tc>
          <w:tcPr>
            <w:tcW w:w="576" w:type="pct"/>
            <w:shd w:val="clear" w:color="auto" w:fill="E5B8B7"/>
          </w:tcPr>
          <w:p w:rsidR="007263FE" w:rsidRPr="00007C2A" w:rsidRDefault="007263FE" w:rsidP="001A27DA">
            <w:pPr>
              <w:pStyle w:val="Tablefont"/>
            </w:pPr>
            <w:r>
              <w:t>Dependant on type of treatment required</w:t>
            </w:r>
          </w:p>
        </w:tc>
        <w:tc>
          <w:tcPr>
            <w:tcW w:w="432" w:type="pct"/>
            <w:shd w:val="clear" w:color="auto" w:fill="D6E3BC"/>
          </w:tcPr>
          <w:p w:rsidR="007263FE" w:rsidRPr="00007C2A" w:rsidRDefault="007263FE" w:rsidP="00BD01C7">
            <w:pPr>
              <w:pStyle w:val="Tablefont"/>
            </w:pPr>
            <w:r>
              <w:t>100% of patients unsuccessfully treated</w:t>
            </w:r>
          </w:p>
        </w:tc>
        <w:tc>
          <w:tcPr>
            <w:tcW w:w="342" w:type="pct"/>
            <w:shd w:val="clear" w:color="auto" w:fill="D6E3BC"/>
          </w:tcPr>
          <w:p w:rsidR="007263FE" w:rsidRPr="00007C2A" w:rsidRDefault="007263FE" w:rsidP="00BD01C7">
            <w:pPr>
              <w:pStyle w:val="Tablefont"/>
            </w:pPr>
          </w:p>
        </w:tc>
        <w:tc>
          <w:tcPr>
            <w:tcW w:w="446" w:type="pct"/>
            <w:shd w:val="clear" w:color="auto" w:fill="FBD4B4"/>
          </w:tcPr>
          <w:p w:rsidR="007263FE" w:rsidRPr="00007C2A" w:rsidRDefault="007263FE" w:rsidP="00BD01C7">
            <w:pPr>
              <w:pStyle w:val="Tablefont"/>
            </w:pPr>
          </w:p>
        </w:tc>
        <w:tc>
          <w:tcPr>
            <w:tcW w:w="342" w:type="pct"/>
            <w:shd w:val="clear" w:color="auto" w:fill="FBD4B4"/>
          </w:tcPr>
          <w:p w:rsidR="007263FE" w:rsidRPr="00007C2A" w:rsidRDefault="007263FE" w:rsidP="00BD01C7">
            <w:pPr>
              <w:pStyle w:val="Tablefont"/>
            </w:pPr>
          </w:p>
        </w:tc>
        <w:tc>
          <w:tcPr>
            <w:tcW w:w="354" w:type="pct"/>
            <w:shd w:val="clear" w:color="auto" w:fill="FBD4B4"/>
          </w:tcPr>
          <w:p w:rsidR="007263FE" w:rsidRPr="00007C2A" w:rsidRDefault="007263FE" w:rsidP="00BD01C7">
            <w:pPr>
              <w:pStyle w:val="Tablefont"/>
            </w:pPr>
          </w:p>
        </w:tc>
        <w:tc>
          <w:tcPr>
            <w:tcW w:w="336" w:type="pct"/>
            <w:shd w:val="clear" w:color="auto" w:fill="FBD4B4"/>
          </w:tcPr>
          <w:p w:rsidR="007263FE" w:rsidRPr="00007C2A" w:rsidRDefault="007263FE" w:rsidP="00BD01C7">
            <w:pPr>
              <w:pStyle w:val="Tablefont"/>
            </w:pPr>
          </w:p>
        </w:tc>
        <w:tc>
          <w:tcPr>
            <w:tcW w:w="342" w:type="pct"/>
            <w:shd w:val="clear" w:color="auto" w:fill="FBD4B4"/>
          </w:tcPr>
          <w:p w:rsidR="007263FE" w:rsidRPr="00007C2A" w:rsidRDefault="007263FE" w:rsidP="00BD01C7">
            <w:pPr>
              <w:pStyle w:val="Tablefont"/>
            </w:pPr>
          </w:p>
        </w:tc>
        <w:tc>
          <w:tcPr>
            <w:tcW w:w="353" w:type="pct"/>
            <w:shd w:val="clear" w:color="auto" w:fill="FBD4B4"/>
          </w:tcPr>
          <w:p w:rsidR="007263FE" w:rsidRPr="00007C2A" w:rsidRDefault="007263FE" w:rsidP="00BD01C7">
            <w:pPr>
              <w:pStyle w:val="Tablefont"/>
            </w:pPr>
          </w:p>
        </w:tc>
      </w:tr>
      <w:tr w:rsidR="007263FE" w:rsidRPr="001435C7" w:rsidTr="00101526">
        <w:trPr>
          <w:cantSplit/>
        </w:trPr>
        <w:tc>
          <w:tcPr>
            <w:tcW w:w="5000" w:type="pct"/>
            <w:gridSpan w:val="11"/>
          </w:tcPr>
          <w:p w:rsidR="007263FE" w:rsidRPr="00315868" w:rsidRDefault="007263FE" w:rsidP="00BD01C7">
            <w:pPr>
              <w:pStyle w:val="Tablefont"/>
            </w:pPr>
            <w:r w:rsidRPr="00315868">
              <w:t>Resources used to manage patients successfully treated with comparator 1</w:t>
            </w:r>
          </w:p>
        </w:tc>
      </w:tr>
      <w:tr w:rsidR="007263FE" w:rsidRPr="001435C7" w:rsidTr="00101526">
        <w:trPr>
          <w:cantSplit/>
        </w:trPr>
        <w:tc>
          <w:tcPr>
            <w:tcW w:w="767" w:type="pct"/>
          </w:tcPr>
          <w:p w:rsidR="007263FE" w:rsidRPr="00007C2A" w:rsidRDefault="007263FE" w:rsidP="00BD01C7">
            <w:pPr>
              <w:pStyle w:val="Tablefont"/>
            </w:pPr>
            <w:r>
              <w:t>Follow-up imaging to confirm no tumour recurrence</w:t>
            </w:r>
          </w:p>
        </w:tc>
        <w:tc>
          <w:tcPr>
            <w:tcW w:w="710" w:type="pct"/>
            <w:shd w:val="clear" w:color="auto" w:fill="E5B8B7"/>
          </w:tcPr>
          <w:p w:rsidR="007263FE" w:rsidRPr="00007C2A" w:rsidRDefault="007263FE" w:rsidP="001A27DA">
            <w:pPr>
              <w:pStyle w:val="Tablefont"/>
            </w:pPr>
            <w:r>
              <w:t>Radiologist/radiographer</w:t>
            </w:r>
          </w:p>
        </w:tc>
        <w:tc>
          <w:tcPr>
            <w:tcW w:w="576" w:type="pct"/>
            <w:shd w:val="clear" w:color="auto" w:fill="E5B8B7"/>
          </w:tcPr>
          <w:p w:rsidR="007263FE" w:rsidRPr="00007C2A" w:rsidRDefault="007263FE" w:rsidP="001A27DA">
            <w:pPr>
              <w:pStyle w:val="Tablefont"/>
            </w:pPr>
            <w:r>
              <w:t>Radiology clinic or radiology department</w:t>
            </w:r>
          </w:p>
        </w:tc>
        <w:tc>
          <w:tcPr>
            <w:tcW w:w="432" w:type="pct"/>
            <w:shd w:val="clear" w:color="auto" w:fill="D6E3BC"/>
          </w:tcPr>
          <w:p w:rsidR="007263FE" w:rsidRPr="00007C2A" w:rsidRDefault="007263FE" w:rsidP="00BD01C7">
            <w:pPr>
              <w:pStyle w:val="Tablefont"/>
            </w:pPr>
            <w:r>
              <w:t>100% of patient successfully treated</w:t>
            </w:r>
          </w:p>
        </w:tc>
        <w:tc>
          <w:tcPr>
            <w:tcW w:w="342" w:type="pct"/>
            <w:shd w:val="clear" w:color="auto" w:fill="D6E3BC"/>
          </w:tcPr>
          <w:p w:rsidR="007263FE" w:rsidRPr="00007C2A" w:rsidRDefault="007263FE" w:rsidP="00BD01C7">
            <w:pPr>
              <w:pStyle w:val="Tablefont"/>
            </w:pPr>
          </w:p>
        </w:tc>
        <w:tc>
          <w:tcPr>
            <w:tcW w:w="446" w:type="pct"/>
            <w:shd w:val="clear" w:color="auto" w:fill="FBD4B4"/>
          </w:tcPr>
          <w:p w:rsidR="007263FE" w:rsidRPr="00007C2A" w:rsidRDefault="007263FE" w:rsidP="00BD01C7">
            <w:pPr>
              <w:pStyle w:val="Tablefont"/>
            </w:pPr>
          </w:p>
        </w:tc>
        <w:tc>
          <w:tcPr>
            <w:tcW w:w="342" w:type="pct"/>
            <w:shd w:val="clear" w:color="auto" w:fill="FBD4B4"/>
          </w:tcPr>
          <w:p w:rsidR="007263FE" w:rsidRPr="00007C2A" w:rsidRDefault="007263FE" w:rsidP="00BD01C7">
            <w:pPr>
              <w:pStyle w:val="Tablefont"/>
            </w:pPr>
          </w:p>
        </w:tc>
        <w:tc>
          <w:tcPr>
            <w:tcW w:w="354" w:type="pct"/>
            <w:shd w:val="clear" w:color="auto" w:fill="FBD4B4"/>
          </w:tcPr>
          <w:p w:rsidR="007263FE" w:rsidRPr="00007C2A" w:rsidRDefault="007263FE" w:rsidP="00BD01C7">
            <w:pPr>
              <w:pStyle w:val="Tablefont"/>
            </w:pPr>
          </w:p>
        </w:tc>
        <w:tc>
          <w:tcPr>
            <w:tcW w:w="336" w:type="pct"/>
            <w:shd w:val="clear" w:color="auto" w:fill="FBD4B4"/>
          </w:tcPr>
          <w:p w:rsidR="007263FE" w:rsidRPr="00007C2A" w:rsidRDefault="007263FE" w:rsidP="00BD01C7">
            <w:pPr>
              <w:pStyle w:val="Tablefont"/>
            </w:pPr>
          </w:p>
        </w:tc>
        <w:tc>
          <w:tcPr>
            <w:tcW w:w="342" w:type="pct"/>
            <w:shd w:val="clear" w:color="auto" w:fill="FBD4B4"/>
          </w:tcPr>
          <w:p w:rsidR="007263FE" w:rsidRPr="00007C2A" w:rsidRDefault="007263FE" w:rsidP="00BD01C7">
            <w:pPr>
              <w:pStyle w:val="Tablefont"/>
            </w:pPr>
          </w:p>
        </w:tc>
        <w:tc>
          <w:tcPr>
            <w:tcW w:w="353" w:type="pct"/>
            <w:shd w:val="clear" w:color="auto" w:fill="FBD4B4"/>
          </w:tcPr>
          <w:p w:rsidR="007263FE" w:rsidRPr="00007C2A" w:rsidRDefault="007263FE" w:rsidP="00BD01C7">
            <w:pPr>
              <w:pStyle w:val="Tablefont"/>
            </w:pPr>
          </w:p>
        </w:tc>
      </w:tr>
      <w:tr w:rsidR="007263FE" w:rsidRPr="001435C7" w:rsidTr="00101526">
        <w:trPr>
          <w:cantSplit/>
        </w:trPr>
        <w:tc>
          <w:tcPr>
            <w:tcW w:w="767" w:type="pct"/>
          </w:tcPr>
          <w:p w:rsidR="007263FE" w:rsidRDefault="007263FE" w:rsidP="00BD01C7">
            <w:pPr>
              <w:pStyle w:val="Tablefont"/>
            </w:pPr>
            <w:r>
              <w:t>Follow-up treatment as required</w:t>
            </w:r>
          </w:p>
        </w:tc>
        <w:tc>
          <w:tcPr>
            <w:tcW w:w="710" w:type="pct"/>
            <w:shd w:val="clear" w:color="auto" w:fill="E5B8B7"/>
          </w:tcPr>
          <w:p w:rsidR="007263FE" w:rsidRPr="00007C2A" w:rsidRDefault="007263FE" w:rsidP="001A27DA">
            <w:pPr>
              <w:pStyle w:val="Tablefont"/>
            </w:pPr>
            <w:r>
              <w:t>Multidisciplinary team as required</w:t>
            </w:r>
          </w:p>
        </w:tc>
        <w:tc>
          <w:tcPr>
            <w:tcW w:w="576" w:type="pct"/>
            <w:shd w:val="clear" w:color="auto" w:fill="E5B8B7"/>
          </w:tcPr>
          <w:p w:rsidR="007263FE" w:rsidRPr="00007C2A" w:rsidRDefault="007263FE" w:rsidP="001A27DA">
            <w:pPr>
              <w:pStyle w:val="Tablefont"/>
            </w:pPr>
            <w:r>
              <w:t>Dependant on type of treatment required</w:t>
            </w:r>
          </w:p>
        </w:tc>
        <w:tc>
          <w:tcPr>
            <w:tcW w:w="432" w:type="pct"/>
            <w:shd w:val="clear" w:color="auto" w:fill="D6E3BC"/>
          </w:tcPr>
          <w:p w:rsidR="007263FE" w:rsidRPr="00007C2A" w:rsidRDefault="007263FE" w:rsidP="00BD01C7">
            <w:pPr>
              <w:pStyle w:val="Tablefont"/>
            </w:pPr>
          </w:p>
        </w:tc>
        <w:tc>
          <w:tcPr>
            <w:tcW w:w="342" w:type="pct"/>
            <w:shd w:val="clear" w:color="auto" w:fill="D6E3BC"/>
          </w:tcPr>
          <w:p w:rsidR="007263FE" w:rsidRPr="00007C2A" w:rsidRDefault="007263FE" w:rsidP="00BD01C7">
            <w:pPr>
              <w:pStyle w:val="Tablefont"/>
            </w:pPr>
          </w:p>
        </w:tc>
        <w:tc>
          <w:tcPr>
            <w:tcW w:w="446" w:type="pct"/>
            <w:shd w:val="clear" w:color="auto" w:fill="FBD4B4"/>
          </w:tcPr>
          <w:p w:rsidR="007263FE" w:rsidRPr="00007C2A" w:rsidRDefault="007263FE" w:rsidP="00BD01C7">
            <w:pPr>
              <w:pStyle w:val="Tablefont"/>
            </w:pPr>
          </w:p>
        </w:tc>
        <w:tc>
          <w:tcPr>
            <w:tcW w:w="342" w:type="pct"/>
            <w:shd w:val="clear" w:color="auto" w:fill="FBD4B4"/>
          </w:tcPr>
          <w:p w:rsidR="007263FE" w:rsidRPr="00007C2A" w:rsidRDefault="007263FE" w:rsidP="00BD01C7">
            <w:pPr>
              <w:pStyle w:val="Tablefont"/>
            </w:pPr>
          </w:p>
        </w:tc>
        <w:tc>
          <w:tcPr>
            <w:tcW w:w="354" w:type="pct"/>
            <w:shd w:val="clear" w:color="auto" w:fill="FBD4B4"/>
          </w:tcPr>
          <w:p w:rsidR="007263FE" w:rsidRPr="00007C2A" w:rsidRDefault="007263FE" w:rsidP="00BD01C7">
            <w:pPr>
              <w:pStyle w:val="Tablefont"/>
            </w:pPr>
          </w:p>
        </w:tc>
        <w:tc>
          <w:tcPr>
            <w:tcW w:w="336" w:type="pct"/>
            <w:shd w:val="clear" w:color="auto" w:fill="FBD4B4"/>
          </w:tcPr>
          <w:p w:rsidR="007263FE" w:rsidRPr="00007C2A" w:rsidRDefault="007263FE" w:rsidP="00BD01C7">
            <w:pPr>
              <w:pStyle w:val="Tablefont"/>
            </w:pPr>
          </w:p>
        </w:tc>
        <w:tc>
          <w:tcPr>
            <w:tcW w:w="342" w:type="pct"/>
            <w:shd w:val="clear" w:color="auto" w:fill="FBD4B4"/>
          </w:tcPr>
          <w:p w:rsidR="007263FE" w:rsidRPr="00007C2A" w:rsidRDefault="007263FE" w:rsidP="00BD01C7">
            <w:pPr>
              <w:pStyle w:val="Tablefont"/>
            </w:pPr>
          </w:p>
        </w:tc>
        <w:tc>
          <w:tcPr>
            <w:tcW w:w="353" w:type="pct"/>
            <w:shd w:val="clear" w:color="auto" w:fill="FBD4B4"/>
          </w:tcPr>
          <w:p w:rsidR="007263FE" w:rsidRPr="00007C2A" w:rsidRDefault="007263FE" w:rsidP="00BD01C7">
            <w:pPr>
              <w:pStyle w:val="Tablefont"/>
            </w:pPr>
          </w:p>
        </w:tc>
      </w:tr>
      <w:tr w:rsidR="007263FE" w:rsidRPr="001435C7" w:rsidTr="00101526">
        <w:trPr>
          <w:cantSplit/>
        </w:trPr>
        <w:tc>
          <w:tcPr>
            <w:tcW w:w="767" w:type="pct"/>
          </w:tcPr>
          <w:p w:rsidR="007263FE" w:rsidRDefault="007263FE" w:rsidP="00BD01C7">
            <w:pPr>
              <w:pStyle w:val="Tablefont"/>
            </w:pPr>
            <w:r>
              <w:t>Follow-up palliative care as required</w:t>
            </w:r>
          </w:p>
        </w:tc>
        <w:tc>
          <w:tcPr>
            <w:tcW w:w="710" w:type="pct"/>
            <w:shd w:val="clear" w:color="auto" w:fill="E5B8B7"/>
          </w:tcPr>
          <w:p w:rsidR="007263FE" w:rsidRPr="00007C2A" w:rsidRDefault="007263FE" w:rsidP="001A27DA">
            <w:pPr>
              <w:pStyle w:val="Tablefont"/>
            </w:pPr>
            <w:r>
              <w:t>Multidisciplinary team as required</w:t>
            </w:r>
          </w:p>
        </w:tc>
        <w:tc>
          <w:tcPr>
            <w:tcW w:w="576" w:type="pct"/>
            <w:shd w:val="clear" w:color="auto" w:fill="E5B8B7"/>
          </w:tcPr>
          <w:p w:rsidR="007263FE" w:rsidRPr="00007C2A" w:rsidRDefault="007263FE" w:rsidP="001A27DA">
            <w:pPr>
              <w:pStyle w:val="Tablefont"/>
            </w:pPr>
            <w:r>
              <w:t>Dependant on type of treatment required</w:t>
            </w:r>
          </w:p>
        </w:tc>
        <w:tc>
          <w:tcPr>
            <w:tcW w:w="432" w:type="pct"/>
            <w:shd w:val="clear" w:color="auto" w:fill="D6E3BC"/>
          </w:tcPr>
          <w:p w:rsidR="007263FE" w:rsidRPr="00007C2A" w:rsidRDefault="007263FE" w:rsidP="00BD01C7">
            <w:pPr>
              <w:pStyle w:val="Tablefont"/>
            </w:pPr>
          </w:p>
        </w:tc>
        <w:tc>
          <w:tcPr>
            <w:tcW w:w="342" w:type="pct"/>
            <w:shd w:val="clear" w:color="auto" w:fill="D6E3BC"/>
          </w:tcPr>
          <w:p w:rsidR="007263FE" w:rsidRPr="00007C2A" w:rsidRDefault="007263FE" w:rsidP="00BD01C7">
            <w:pPr>
              <w:pStyle w:val="Tablefont"/>
            </w:pPr>
          </w:p>
        </w:tc>
        <w:tc>
          <w:tcPr>
            <w:tcW w:w="446" w:type="pct"/>
            <w:shd w:val="clear" w:color="auto" w:fill="FBD4B4"/>
          </w:tcPr>
          <w:p w:rsidR="007263FE" w:rsidRPr="00007C2A" w:rsidRDefault="007263FE" w:rsidP="00BD01C7">
            <w:pPr>
              <w:pStyle w:val="Tablefont"/>
            </w:pPr>
          </w:p>
        </w:tc>
        <w:tc>
          <w:tcPr>
            <w:tcW w:w="342" w:type="pct"/>
            <w:shd w:val="clear" w:color="auto" w:fill="FBD4B4"/>
          </w:tcPr>
          <w:p w:rsidR="007263FE" w:rsidRPr="00007C2A" w:rsidRDefault="007263FE" w:rsidP="00BD01C7">
            <w:pPr>
              <w:pStyle w:val="Tablefont"/>
            </w:pPr>
          </w:p>
        </w:tc>
        <w:tc>
          <w:tcPr>
            <w:tcW w:w="354" w:type="pct"/>
            <w:shd w:val="clear" w:color="auto" w:fill="FBD4B4"/>
          </w:tcPr>
          <w:p w:rsidR="007263FE" w:rsidRPr="00007C2A" w:rsidRDefault="007263FE" w:rsidP="00BD01C7">
            <w:pPr>
              <w:pStyle w:val="Tablefont"/>
            </w:pPr>
          </w:p>
        </w:tc>
        <w:tc>
          <w:tcPr>
            <w:tcW w:w="336" w:type="pct"/>
            <w:shd w:val="clear" w:color="auto" w:fill="FBD4B4"/>
          </w:tcPr>
          <w:p w:rsidR="007263FE" w:rsidRPr="00007C2A" w:rsidRDefault="007263FE" w:rsidP="00BD01C7">
            <w:pPr>
              <w:pStyle w:val="Tablefont"/>
            </w:pPr>
          </w:p>
        </w:tc>
        <w:tc>
          <w:tcPr>
            <w:tcW w:w="342" w:type="pct"/>
            <w:shd w:val="clear" w:color="auto" w:fill="FBD4B4"/>
          </w:tcPr>
          <w:p w:rsidR="007263FE" w:rsidRPr="00007C2A" w:rsidRDefault="007263FE" w:rsidP="00BD01C7">
            <w:pPr>
              <w:pStyle w:val="Tablefont"/>
            </w:pPr>
          </w:p>
        </w:tc>
        <w:tc>
          <w:tcPr>
            <w:tcW w:w="353" w:type="pct"/>
            <w:shd w:val="clear" w:color="auto" w:fill="FBD4B4"/>
          </w:tcPr>
          <w:p w:rsidR="007263FE" w:rsidRPr="00007C2A" w:rsidRDefault="007263FE" w:rsidP="00BD01C7">
            <w:pPr>
              <w:pStyle w:val="Tablefont"/>
            </w:pPr>
          </w:p>
        </w:tc>
      </w:tr>
      <w:tr w:rsidR="007263FE" w:rsidRPr="001435C7" w:rsidTr="00101526">
        <w:trPr>
          <w:cantSplit/>
        </w:trPr>
        <w:tc>
          <w:tcPr>
            <w:tcW w:w="5000" w:type="pct"/>
            <w:gridSpan w:val="11"/>
          </w:tcPr>
          <w:p w:rsidR="007263FE" w:rsidRPr="00315868" w:rsidRDefault="007263FE" w:rsidP="00BD01C7">
            <w:pPr>
              <w:pStyle w:val="Tablefont"/>
            </w:pPr>
            <w:r w:rsidRPr="00315868">
              <w:t>Resources used to manage patients who are unsuccessfully treated with comparator 1</w:t>
            </w:r>
          </w:p>
        </w:tc>
      </w:tr>
      <w:tr w:rsidR="007263FE" w:rsidRPr="001435C7" w:rsidTr="00101526">
        <w:trPr>
          <w:cantSplit/>
        </w:trPr>
        <w:tc>
          <w:tcPr>
            <w:tcW w:w="767" w:type="pct"/>
          </w:tcPr>
          <w:p w:rsidR="007263FE" w:rsidRPr="00007C2A" w:rsidRDefault="007263FE" w:rsidP="00BD01C7">
            <w:pPr>
              <w:pStyle w:val="Tablefont"/>
            </w:pPr>
            <w:r>
              <w:lastRenderedPageBreak/>
              <w:t>Follow-up imaging to confirm incomplete ablation of tumour and/or tumour recurrence</w:t>
            </w:r>
          </w:p>
        </w:tc>
        <w:tc>
          <w:tcPr>
            <w:tcW w:w="710" w:type="pct"/>
            <w:shd w:val="clear" w:color="auto" w:fill="E5B8B7"/>
          </w:tcPr>
          <w:p w:rsidR="007263FE" w:rsidRPr="00007C2A" w:rsidRDefault="007263FE" w:rsidP="001A27DA">
            <w:pPr>
              <w:pStyle w:val="Tablefont"/>
            </w:pPr>
            <w:r>
              <w:t>Radiologist/radiographer</w:t>
            </w:r>
          </w:p>
        </w:tc>
        <w:tc>
          <w:tcPr>
            <w:tcW w:w="576" w:type="pct"/>
            <w:shd w:val="clear" w:color="auto" w:fill="E5B8B7"/>
          </w:tcPr>
          <w:p w:rsidR="007263FE" w:rsidRPr="00007C2A" w:rsidRDefault="007263FE" w:rsidP="001A27DA">
            <w:pPr>
              <w:pStyle w:val="Tablefont"/>
            </w:pPr>
            <w:r>
              <w:t>Radiology clinic or radiology department</w:t>
            </w:r>
          </w:p>
        </w:tc>
        <w:tc>
          <w:tcPr>
            <w:tcW w:w="432" w:type="pct"/>
            <w:shd w:val="clear" w:color="auto" w:fill="D6E3BC"/>
          </w:tcPr>
          <w:p w:rsidR="007263FE" w:rsidRPr="00007C2A" w:rsidRDefault="007263FE" w:rsidP="00BD01C7">
            <w:pPr>
              <w:pStyle w:val="Tablefont"/>
            </w:pPr>
            <w:r>
              <w:t>100% of patients unsuccessfully treated</w:t>
            </w:r>
          </w:p>
        </w:tc>
        <w:tc>
          <w:tcPr>
            <w:tcW w:w="342" w:type="pct"/>
            <w:shd w:val="clear" w:color="auto" w:fill="D6E3BC"/>
          </w:tcPr>
          <w:p w:rsidR="007263FE" w:rsidRPr="00007C2A" w:rsidRDefault="007263FE" w:rsidP="00BD01C7">
            <w:pPr>
              <w:pStyle w:val="Tablefont"/>
            </w:pPr>
          </w:p>
        </w:tc>
        <w:tc>
          <w:tcPr>
            <w:tcW w:w="446" w:type="pct"/>
            <w:shd w:val="clear" w:color="auto" w:fill="FBD4B4"/>
          </w:tcPr>
          <w:p w:rsidR="007263FE" w:rsidRPr="00007C2A" w:rsidRDefault="007263FE" w:rsidP="00BD01C7">
            <w:pPr>
              <w:pStyle w:val="Tablefont"/>
            </w:pPr>
          </w:p>
        </w:tc>
        <w:tc>
          <w:tcPr>
            <w:tcW w:w="342" w:type="pct"/>
            <w:shd w:val="clear" w:color="auto" w:fill="FBD4B4"/>
          </w:tcPr>
          <w:p w:rsidR="007263FE" w:rsidRPr="00007C2A" w:rsidRDefault="007263FE" w:rsidP="00BD01C7">
            <w:pPr>
              <w:pStyle w:val="Tablefont"/>
            </w:pPr>
          </w:p>
        </w:tc>
        <w:tc>
          <w:tcPr>
            <w:tcW w:w="354" w:type="pct"/>
            <w:shd w:val="clear" w:color="auto" w:fill="FBD4B4"/>
          </w:tcPr>
          <w:p w:rsidR="007263FE" w:rsidRPr="00007C2A" w:rsidRDefault="007263FE" w:rsidP="00BD01C7">
            <w:pPr>
              <w:pStyle w:val="Tablefont"/>
            </w:pPr>
          </w:p>
        </w:tc>
        <w:tc>
          <w:tcPr>
            <w:tcW w:w="336" w:type="pct"/>
            <w:shd w:val="clear" w:color="auto" w:fill="FBD4B4"/>
          </w:tcPr>
          <w:p w:rsidR="007263FE" w:rsidRPr="00007C2A" w:rsidRDefault="007263FE" w:rsidP="00BD01C7">
            <w:pPr>
              <w:pStyle w:val="Tablefont"/>
            </w:pPr>
          </w:p>
        </w:tc>
        <w:tc>
          <w:tcPr>
            <w:tcW w:w="342" w:type="pct"/>
            <w:shd w:val="clear" w:color="auto" w:fill="FBD4B4"/>
          </w:tcPr>
          <w:p w:rsidR="007263FE" w:rsidRPr="00007C2A" w:rsidRDefault="007263FE" w:rsidP="00BD01C7">
            <w:pPr>
              <w:pStyle w:val="Tablefont"/>
            </w:pPr>
          </w:p>
        </w:tc>
        <w:tc>
          <w:tcPr>
            <w:tcW w:w="353" w:type="pct"/>
            <w:shd w:val="clear" w:color="auto" w:fill="FBD4B4"/>
          </w:tcPr>
          <w:p w:rsidR="007263FE" w:rsidRPr="00007C2A" w:rsidRDefault="007263FE" w:rsidP="00BD01C7">
            <w:pPr>
              <w:pStyle w:val="Tablefont"/>
            </w:pPr>
          </w:p>
        </w:tc>
      </w:tr>
      <w:tr w:rsidR="007263FE" w:rsidRPr="001435C7" w:rsidTr="00101526">
        <w:trPr>
          <w:cantSplit/>
        </w:trPr>
        <w:tc>
          <w:tcPr>
            <w:tcW w:w="767" w:type="pct"/>
          </w:tcPr>
          <w:p w:rsidR="007263FE" w:rsidRDefault="007263FE" w:rsidP="00BD01C7">
            <w:pPr>
              <w:pStyle w:val="Tablefont"/>
            </w:pPr>
            <w:r>
              <w:t>Re-staging of disease and treatment as determined according to current disease status</w:t>
            </w:r>
          </w:p>
        </w:tc>
        <w:tc>
          <w:tcPr>
            <w:tcW w:w="710" w:type="pct"/>
            <w:shd w:val="clear" w:color="auto" w:fill="E5B8B7"/>
          </w:tcPr>
          <w:p w:rsidR="007263FE" w:rsidRPr="00007C2A" w:rsidRDefault="007263FE" w:rsidP="001A27DA">
            <w:pPr>
              <w:pStyle w:val="Tablefont"/>
            </w:pPr>
            <w:r>
              <w:t>Multidisciplinary team as required</w:t>
            </w:r>
          </w:p>
        </w:tc>
        <w:tc>
          <w:tcPr>
            <w:tcW w:w="576" w:type="pct"/>
            <w:shd w:val="clear" w:color="auto" w:fill="E5B8B7"/>
          </w:tcPr>
          <w:p w:rsidR="007263FE" w:rsidRPr="00007C2A" w:rsidRDefault="007263FE" w:rsidP="001A27DA">
            <w:pPr>
              <w:pStyle w:val="Tablefont"/>
            </w:pPr>
            <w:r>
              <w:t>Dependant on type of treatment required</w:t>
            </w:r>
          </w:p>
        </w:tc>
        <w:tc>
          <w:tcPr>
            <w:tcW w:w="432" w:type="pct"/>
            <w:shd w:val="clear" w:color="auto" w:fill="D6E3BC"/>
          </w:tcPr>
          <w:p w:rsidR="007263FE" w:rsidRPr="00007C2A" w:rsidRDefault="007263FE" w:rsidP="00BD01C7">
            <w:pPr>
              <w:pStyle w:val="Tablefont"/>
            </w:pPr>
            <w:r>
              <w:t>100% of patients unsuccessfully treated</w:t>
            </w:r>
          </w:p>
        </w:tc>
        <w:tc>
          <w:tcPr>
            <w:tcW w:w="342" w:type="pct"/>
            <w:shd w:val="clear" w:color="auto" w:fill="D6E3BC"/>
          </w:tcPr>
          <w:p w:rsidR="007263FE" w:rsidRPr="00007C2A" w:rsidRDefault="007263FE" w:rsidP="00BD01C7">
            <w:pPr>
              <w:pStyle w:val="Tablefont"/>
            </w:pPr>
          </w:p>
        </w:tc>
        <w:tc>
          <w:tcPr>
            <w:tcW w:w="446" w:type="pct"/>
            <w:shd w:val="clear" w:color="auto" w:fill="FBD4B4"/>
          </w:tcPr>
          <w:p w:rsidR="007263FE" w:rsidRPr="00007C2A" w:rsidRDefault="007263FE" w:rsidP="00BD01C7">
            <w:pPr>
              <w:pStyle w:val="Tablefont"/>
            </w:pPr>
          </w:p>
        </w:tc>
        <w:tc>
          <w:tcPr>
            <w:tcW w:w="342" w:type="pct"/>
            <w:shd w:val="clear" w:color="auto" w:fill="FBD4B4"/>
          </w:tcPr>
          <w:p w:rsidR="007263FE" w:rsidRPr="00007C2A" w:rsidRDefault="007263FE" w:rsidP="00BD01C7">
            <w:pPr>
              <w:pStyle w:val="Tablefont"/>
            </w:pPr>
          </w:p>
        </w:tc>
        <w:tc>
          <w:tcPr>
            <w:tcW w:w="354" w:type="pct"/>
            <w:shd w:val="clear" w:color="auto" w:fill="FBD4B4"/>
          </w:tcPr>
          <w:p w:rsidR="007263FE" w:rsidRPr="00007C2A" w:rsidRDefault="007263FE" w:rsidP="00BD01C7">
            <w:pPr>
              <w:pStyle w:val="Tablefont"/>
            </w:pPr>
          </w:p>
        </w:tc>
        <w:tc>
          <w:tcPr>
            <w:tcW w:w="336" w:type="pct"/>
            <w:shd w:val="clear" w:color="auto" w:fill="FBD4B4"/>
          </w:tcPr>
          <w:p w:rsidR="007263FE" w:rsidRPr="00007C2A" w:rsidRDefault="007263FE" w:rsidP="00BD01C7">
            <w:pPr>
              <w:pStyle w:val="Tablefont"/>
            </w:pPr>
          </w:p>
        </w:tc>
        <w:tc>
          <w:tcPr>
            <w:tcW w:w="342" w:type="pct"/>
            <w:shd w:val="clear" w:color="auto" w:fill="FBD4B4"/>
          </w:tcPr>
          <w:p w:rsidR="007263FE" w:rsidRPr="00007C2A" w:rsidRDefault="007263FE" w:rsidP="00BD01C7">
            <w:pPr>
              <w:pStyle w:val="Tablefont"/>
            </w:pPr>
          </w:p>
        </w:tc>
        <w:tc>
          <w:tcPr>
            <w:tcW w:w="353" w:type="pct"/>
            <w:shd w:val="clear" w:color="auto" w:fill="FBD4B4"/>
          </w:tcPr>
          <w:p w:rsidR="007263FE" w:rsidRPr="00007C2A" w:rsidRDefault="007263FE" w:rsidP="00BD01C7">
            <w:pPr>
              <w:pStyle w:val="Tablefont"/>
            </w:pPr>
          </w:p>
        </w:tc>
      </w:tr>
    </w:tbl>
    <w:p w:rsidR="00E566B8" w:rsidRPr="00DF2266" w:rsidRDefault="00E14861" w:rsidP="00803B05">
      <w:pPr>
        <w:pStyle w:val="Tablenotes"/>
      </w:pPr>
      <w:r w:rsidRPr="00DF2266">
        <w:t xml:space="preserve">CECT – contrast enhanced CT. CT= computed tomography. MRI = magnetic resonance imaging. MBS = Medicare Benefits Scheme. MTA = microwave </w:t>
      </w:r>
      <w:r w:rsidR="00E7358B" w:rsidRPr="00DF2266">
        <w:t>tissue</w:t>
      </w:r>
      <w:r w:rsidRPr="00DF2266">
        <w:t xml:space="preserve"> ablation. NA = not applicable. RFA = radiofrequency ablation. US </w:t>
      </w:r>
      <w:r w:rsidR="00DA0F29">
        <w:t>–</w:t>
      </w:r>
      <w:r w:rsidRPr="00DF2266">
        <w:t xml:space="preserve"> ultrasound</w:t>
      </w:r>
      <w:r w:rsidR="00DA0F29">
        <w:t xml:space="preserve">. </w:t>
      </w:r>
      <w:r w:rsidR="006156E0" w:rsidRPr="00222231">
        <w:t>*Include</w:t>
      </w:r>
      <w:r w:rsidR="00E91E1D" w:rsidRPr="000E19B5">
        <w:t>s</w:t>
      </w:r>
      <w:r w:rsidR="006156E0" w:rsidRPr="00A866C2">
        <w:t xml:space="preserve"> costs relating to both the s</w:t>
      </w:r>
      <w:r w:rsidR="000C177D" w:rsidRPr="00A866C2">
        <w:t>tandard and extended safety net</w:t>
      </w:r>
      <w:r w:rsidR="00DA0F29">
        <w:t xml:space="preserve">. </w:t>
      </w:r>
      <w:r w:rsidR="001136DB" w:rsidRPr="00A866C2">
        <w:t>** Data from MSAC Application 10</w:t>
      </w:r>
      <w:r w:rsidR="002C6C44">
        <w:t>52: RFA of liver tumours (2003)</w:t>
      </w:r>
      <w:r w:rsidR="00DA0F29">
        <w:t xml:space="preserve">. </w:t>
      </w:r>
      <w:r w:rsidR="001136DB" w:rsidRPr="00A866C2">
        <w:t xml:space="preserve">^ Data from </w:t>
      </w:r>
      <w:r w:rsidR="0098241F" w:rsidRPr="00A866C2">
        <w:t>Application</w:t>
      </w:r>
      <w:r w:rsidR="00DA0F29">
        <w:t xml:space="preserve">. </w:t>
      </w:r>
      <w:r w:rsidR="00E566B8" w:rsidRPr="00A866C2">
        <w:t>^^ MBS data from 2013/14 suggests a 94:6 split between percutaneous and surgical procedures</w:t>
      </w:r>
    </w:p>
    <w:p w:rsidR="000F7C15" w:rsidRPr="00007C2A" w:rsidRDefault="000F7C15" w:rsidP="00B75317">
      <w:pPr>
        <w:pStyle w:val="Tablefont"/>
        <w:sectPr w:rsidR="000F7C15" w:rsidRPr="00007C2A" w:rsidSect="00D50D94">
          <w:headerReference w:type="even" r:id="rId48"/>
          <w:headerReference w:type="default" r:id="rId49"/>
          <w:headerReference w:type="first" r:id="rId50"/>
          <w:pgSz w:w="16838" w:h="11906" w:orient="landscape"/>
          <w:pgMar w:top="1418" w:right="1440" w:bottom="1440" w:left="1440" w:header="708" w:footer="708" w:gutter="0"/>
          <w:cols w:space="708"/>
          <w:docGrid w:linePitch="360"/>
        </w:sectPr>
      </w:pPr>
    </w:p>
    <w:p w:rsidR="006156E0" w:rsidRPr="00790C21" w:rsidRDefault="006156E0" w:rsidP="00B75317">
      <w:pPr>
        <w:pStyle w:val="Heading1"/>
      </w:pPr>
      <w:bookmarkStart w:id="208" w:name="_Toc403747493"/>
      <w:bookmarkStart w:id="209" w:name="_Toc429378697"/>
      <w:r>
        <w:lastRenderedPageBreak/>
        <w:t>References</w:t>
      </w:r>
      <w:bookmarkEnd w:id="208"/>
      <w:bookmarkEnd w:id="209"/>
    </w:p>
    <w:p w:rsidR="00CE6771" w:rsidRPr="00CE6771" w:rsidRDefault="00237A64" w:rsidP="00CE6771">
      <w:pPr>
        <w:pStyle w:val="EndNoteBibliography"/>
        <w:spacing w:after="0"/>
        <w:ind w:left="720" w:hanging="720"/>
      </w:pPr>
      <w:r>
        <w:rPr>
          <w:highlight w:val="yellow"/>
        </w:rPr>
        <w:fldChar w:fldCharType="begin"/>
      </w:r>
      <w:r>
        <w:rPr>
          <w:highlight w:val="yellow"/>
        </w:rPr>
        <w:instrText xml:space="preserve"> ADDIN EN.REFLIST </w:instrText>
      </w:r>
      <w:r>
        <w:rPr>
          <w:highlight w:val="yellow"/>
        </w:rPr>
        <w:fldChar w:fldCharType="separate"/>
      </w:r>
      <w:r w:rsidR="00CE6771" w:rsidRPr="00CE6771">
        <w:t xml:space="preserve">AIHW 2014, </w:t>
      </w:r>
      <w:r w:rsidR="00CE6771" w:rsidRPr="00CE6771">
        <w:rPr>
          <w:i/>
        </w:rPr>
        <w:t>Australian Health Statistics 2011-12</w:t>
      </w:r>
      <w:r w:rsidR="00CE6771" w:rsidRPr="00CE6771">
        <w:t xml:space="preserve">, Australian Institute of Health and Welfare,, </w:t>
      </w:r>
      <w:r w:rsidR="00B56A1C">
        <w:t xml:space="preserve">Canberra, viewed 26 June 2014, </w:t>
      </w:r>
      <w:hyperlink r:id="rId51" w:history="1">
        <w:r w:rsidR="00B56A1C">
          <w:rPr>
            <w:rStyle w:val="Hyperlink"/>
          </w:rPr>
          <w:t>AIHW 2014, Australian Health Statistics 2011-12, Australian Institute of Health and Welfare, Canberra</w:t>
        </w:r>
      </w:hyperlink>
    </w:p>
    <w:p w:rsidR="00CE6771" w:rsidRPr="00CE6771" w:rsidRDefault="00CE6771" w:rsidP="00CE6771">
      <w:pPr>
        <w:pStyle w:val="EndNoteBibliography"/>
        <w:spacing w:after="0"/>
        <w:ind w:left="720" w:hanging="720"/>
      </w:pPr>
      <w:r w:rsidRPr="00CE6771">
        <w:t xml:space="preserve">AIHW National Hospital Morbidity Database 2014a, </w:t>
      </w:r>
      <w:r w:rsidRPr="00CE6771">
        <w:rPr>
          <w:i/>
        </w:rPr>
        <w:t>Procedures and healthcare interventions (ACHI 7th edition), Australia, 2011−12 to 2012−13</w:t>
      </w:r>
      <w:r w:rsidRPr="00CE6771">
        <w:t xml:space="preserve">, viewed 20 May 2015, </w:t>
      </w:r>
    </w:p>
    <w:p w:rsidR="00CE6771" w:rsidRPr="00CE6771" w:rsidRDefault="00CE6771" w:rsidP="00CE6771">
      <w:pPr>
        <w:pStyle w:val="EndNoteBibliography"/>
        <w:spacing w:after="0"/>
        <w:ind w:left="720" w:hanging="720"/>
      </w:pPr>
      <w:r w:rsidRPr="00CE6771">
        <w:t xml:space="preserve">AIHW National Hospital Morbidity Database 2014b, </w:t>
      </w:r>
      <w:r w:rsidRPr="00CE6771">
        <w:rPr>
          <w:i/>
        </w:rPr>
        <w:t>Separation statistics by principal diagnosis (ICD−10−AM 7th edition), Australia, 2011−12 to 2012−13</w:t>
      </w:r>
      <w:r w:rsidR="00D454C3">
        <w:t xml:space="preserve">, viewed 19 May 2015, </w:t>
      </w:r>
    </w:p>
    <w:p w:rsidR="00CE6771" w:rsidRPr="00CE6771" w:rsidRDefault="00CE6771" w:rsidP="00CE6771">
      <w:pPr>
        <w:pStyle w:val="EndNoteBibliography"/>
        <w:spacing w:after="0"/>
        <w:ind w:left="720" w:hanging="720"/>
      </w:pPr>
      <w:r w:rsidRPr="00CE6771">
        <w:t xml:space="preserve">ASCO 2014, </w:t>
      </w:r>
      <w:r w:rsidRPr="00CE6771">
        <w:rPr>
          <w:i/>
        </w:rPr>
        <w:t>Liver Cancer</w:t>
      </w:r>
      <w:r w:rsidRPr="00CE6771">
        <w:t>, American Society of Clinical Oncology, viewed 26 June 2014, &lt;</w:t>
      </w:r>
      <w:hyperlink r:id="rId52" w:history="1">
        <w:r w:rsidR="00B31C60">
          <w:rPr>
            <w:rStyle w:val="Hyperlink"/>
          </w:rPr>
          <w:t>ASCO 2014, Liver Cancer, American Society of Clinical Oncology</w:t>
        </w:r>
      </w:hyperlink>
      <w:r w:rsidRPr="00CE6771">
        <w:t>.</w:t>
      </w:r>
    </w:p>
    <w:p w:rsidR="00CE6771" w:rsidRPr="00CE6771" w:rsidRDefault="00CE6771" w:rsidP="00CE6771">
      <w:pPr>
        <w:pStyle w:val="EndNoteBibliography"/>
        <w:spacing w:after="0"/>
        <w:ind w:left="720" w:hanging="720"/>
      </w:pPr>
      <w:r w:rsidRPr="00CE6771">
        <w:t xml:space="preserve">Bala, MM, Riemsma, RP, Wolff, R &amp; Kleijnen, J 2013, 'Microwave coagulation for liver metastases', </w:t>
      </w:r>
      <w:r w:rsidRPr="00CE6771">
        <w:rPr>
          <w:i/>
        </w:rPr>
        <w:t>Cochrane Database Syst Rev</w:t>
      </w:r>
      <w:r w:rsidRPr="00CE6771">
        <w:t>, vol.10, pp. Cd010163.</w:t>
      </w:r>
    </w:p>
    <w:p w:rsidR="00CE6771" w:rsidRPr="00CE6771" w:rsidRDefault="00CE6771" w:rsidP="00CE6771">
      <w:pPr>
        <w:pStyle w:val="EndNoteBibliography"/>
        <w:spacing w:after="0"/>
        <w:ind w:left="720" w:hanging="720"/>
      </w:pPr>
      <w:r w:rsidRPr="00CE6771">
        <w:t xml:space="preserve">Banik, S, Bandyopadhyay, S &amp; Ganguly, S 2003, 'Bioeffects of microwave––a brief review', </w:t>
      </w:r>
      <w:r w:rsidRPr="00CE6771">
        <w:rPr>
          <w:i/>
        </w:rPr>
        <w:t>Bioresource Technology</w:t>
      </w:r>
      <w:r w:rsidRPr="00CE6771">
        <w:t>, vol.87, pp. 155-59.</w:t>
      </w:r>
    </w:p>
    <w:p w:rsidR="00CE6771" w:rsidRPr="00CE6771" w:rsidRDefault="00CE6771" w:rsidP="00CE6771">
      <w:pPr>
        <w:pStyle w:val="EndNoteBibliography"/>
        <w:spacing w:after="0"/>
        <w:ind w:left="720" w:hanging="720"/>
      </w:pPr>
      <w:r w:rsidRPr="00CE6771">
        <w:t xml:space="preserve">Belinson, S, Chopra, R, Yang, Y, Shankaran, V &amp; Aronson, N 2012, </w:t>
      </w:r>
      <w:r w:rsidRPr="00CE6771">
        <w:rPr>
          <w:i/>
        </w:rPr>
        <w:t>Comparative effectiveness review no. 93. (prepared by the blue cross and blue shiels association technology evaluation center under contract no. 290-2007-10058-i.) ahrq publications no. 13-ehc014-ef</w:t>
      </w:r>
      <w:r w:rsidRPr="00CE6771">
        <w:t>, A. f. H. R. a. Quality</w:t>
      </w:r>
      <w:r w:rsidR="00740DEA">
        <w:t>, Rockville, MD, viewed</w:t>
      </w:r>
      <w:r w:rsidR="00D454C3" w:rsidRPr="00D454C3">
        <w:t xml:space="preserve"> </w:t>
      </w:r>
      <w:hyperlink r:id="rId53" w:history="1">
        <w:r w:rsidR="00D454C3">
          <w:rPr>
            <w:rStyle w:val="Hyperlink"/>
          </w:rPr>
          <w:t>Belinson, S, Chopra, R, Yang, Y, Shankaran, V &amp; Aronson, N 2012, Comparative effectiveness review no. 93.</w:t>
        </w:r>
      </w:hyperlink>
      <w:r w:rsidRPr="00CE6771">
        <w:t>.</w:t>
      </w:r>
    </w:p>
    <w:p w:rsidR="00CE6771" w:rsidRPr="00CE6771" w:rsidRDefault="00CE6771" w:rsidP="00CE6771">
      <w:pPr>
        <w:pStyle w:val="EndNoteBibliography"/>
        <w:spacing w:after="0"/>
        <w:ind w:left="720" w:hanging="720"/>
      </w:pPr>
      <w:r w:rsidRPr="00CE6771">
        <w:t xml:space="preserve">Belinson, S, Yang, Y, Chopra, R, Shankaran, V, Samson, D &amp; Aronson, N 2013, </w:t>
      </w:r>
      <w:r w:rsidRPr="00CE6771">
        <w:rPr>
          <w:i/>
        </w:rPr>
        <w:t>Comparative effectiveness review no. 169. (Prepared by the Blue Cross and Blue Shiels association Technology Evaluation Center under contract no. 290-2007-10058-I.) AHRQ Publications no. 13-EHC014-EF.</w:t>
      </w:r>
      <w:r w:rsidRPr="00CE6771">
        <w:t xml:space="preserve">, A. f. H. R. a. </w:t>
      </w:r>
      <w:r w:rsidR="00D454C3">
        <w:t xml:space="preserve">Quality, Rockville, MD, viewed </w:t>
      </w:r>
      <w:hyperlink r:id="rId54" w:history="1">
        <w:r w:rsidR="00D454C3">
          <w:rPr>
            <w:rStyle w:val="Hyperlink"/>
          </w:rPr>
          <w:t>Belinson, S, Yang, Y, Chopra, R, Shankaran, V, Samson, D &amp; Aronson, N 2013, Comparative effectiveness review no. 169. (Prepared by the Blue Cross and Blue Shiels association Technology Evaluation Center under contract no. 290-2007-10058-I.) AHRQ Publications no. 13-EHC014-EF</w:t>
        </w:r>
      </w:hyperlink>
      <w:r w:rsidRPr="00CE6771">
        <w:t>.</w:t>
      </w:r>
    </w:p>
    <w:p w:rsidR="00CE6771" w:rsidRPr="00CE6771" w:rsidRDefault="00CE6771" w:rsidP="00CE6771">
      <w:pPr>
        <w:pStyle w:val="EndNoteBibliography"/>
        <w:spacing w:after="0"/>
        <w:ind w:left="720" w:hanging="720"/>
      </w:pPr>
      <w:r w:rsidRPr="00CE6771">
        <w:t xml:space="preserve">Bertot, LC, Sato, M, Tateishi, R, Yoshida, H &amp; Koike, K 2011, 'Mortality and complication rates of percutaneous ablative techniques for the treatment of liver tumors: a systematic review', </w:t>
      </w:r>
      <w:r w:rsidRPr="00CE6771">
        <w:rPr>
          <w:i/>
        </w:rPr>
        <w:t>Eur Radiol</w:t>
      </w:r>
      <w:r w:rsidRPr="00CE6771">
        <w:t>, vol.21, pp. 2584-96.</w:t>
      </w:r>
    </w:p>
    <w:p w:rsidR="00CE6771" w:rsidRPr="00CE6771" w:rsidRDefault="00CE6771" w:rsidP="00CE6771">
      <w:pPr>
        <w:pStyle w:val="EndNoteBibliography"/>
        <w:spacing w:after="0"/>
        <w:ind w:left="720" w:hanging="720"/>
      </w:pPr>
      <w:r w:rsidRPr="00CE6771">
        <w:t xml:space="preserve">Bhardwaj, N, Strickland, AD, Ahmad, F, Dennison, AR &amp; Lloyd, DM 2010, 'Liver ablation techniques: a review', </w:t>
      </w:r>
      <w:r w:rsidRPr="00CE6771">
        <w:rPr>
          <w:i/>
        </w:rPr>
        <w:t>Surg Endosc</w:t>
      </w:r>
      <w:r w:rsidRPr="00CE6771">
        <w:t>, vol.24, pp. 254-65.</w:t>
      </w:r>
    </w:p>
    <w:p w:rsidR="00CE6771" w:rsidRPr="00CE6771" w:rsidRDefault="00CE6771" w:rsidP="00CE6771">
      <w:pPr>
        <w:pStyle w:val="EndNoteBibliography"/>
        <w:spacing w:after="0"/>
        <w:ind w:left="720" w:hanging="720"/>
      </w:pPr>
      <w:r w:rsidRPr="00CE6771">
        <w:t xml:space="preserve">Boutros, C, Somasundar, P, Garrean, S, Saied, A &amp; Espat, NJ 2010, 'Microwave coagulation therapy for hepatic tumors: review of the literature and critical analysis', </w:t>
      </w:r>
      <w:r w:rsidRPr="00CE6771">
        <w:rPr>
          <w:i/>
        </w:rPr>
        <w:t>Surg Oncol</w:t>
      </w:r>
      <w:r w:rsidRPr="00CE6771">
        <w:t>, vol.19, pp. e22-32.</w:t>
      </w:r>
    </w:p>
    <w:p w:rsidR="00CE6771" w:rsidRPr="00CE6771" w:rsidRDefault="00CE6771" w:rsidP="00CE6771">
      <w:pPr>
        <w:pStyle w:val="EndNoteBibliography"/>
        <w:spacing w:after="0"/>
        <w:ind w:left="720" w:hanging="720"/>
      </w:pPr>
      <w:r w:rsidRPr="00CE6771">
        <w:t xml:space="preserve">Bree, RL, Greene, FL, Ralls, PW, Balfe, DM, DiSantis, DJ, Glick, SN, Kidd, R, Levine, MS, Megibow, AJ, Mezwa, DG, Saini, S, Shuman, WP, Laine, LA &amp; Lillemoe, K 2000, 'Suspected liver metastases. American College of Radiology. ACR Appropriateness Criteria', </w:t>
      </w:r>
      <w:r w:rsidRPr="00CE6771">
        <w:rPr>
          <w:i/>
        </w:rPr>
        <w:t>Radiology</w:t>
      </w:r>
      <w:r w:rsidRPr="00CE6771">
        <w:t>, vol.215 Suppl, pp. 213-24.</w:t>
      </w:r>
    </w:p>
    <w:p w:rsidR="00CE6771" w:rsidRPr="00CE6771" w:rsidRDefault="00CE6771" w:rsidP="00CE6771">
      <w:pPr>
        <w:pStyle w:val="EndNoteBibliography"/>
        <w:spacing w:after="0"/>
        <w:ind w:left="720" w:hanging="720"/>
      </w:pPr>
      <w:r w:rsidRPr="00CE6771">
        <w:t xml:space="preserve">Centeno, B 2006, 'Pathology of Liver Metastases', </w:t>
      </w:r>
      <w:r w:rsidRPr="00CE6771">
        <w:rPr>
          <w:i/>
        </w:rPr>
        <w:t>Cancer Control</w:t>
      </w:r>
      <w:r w:rsidRPr="00CE6771">
        <w:t>, vol.13, pp. 13-26.</w:t>
      </w:r>
    </w:p>
    <w:p w:rsidR="00CE6771" w:rsidRPr="00CE6771" w:rsidRDefault="00CE6771" w:rsidP="00CE6771">
      <w:pPr>
        <w:pStyle w:val="EndNoteBibliography"/>
        <w:spacing w:after="0"/>
        <w:ind w:left="720" w:hanging="720"/>
      </w:pPr>
      <w:r w:rsidRPr="00CE6771">
        <w:t xml:space="preserve">Chamberlain, RS, Canes, D, Brown, KT, Saltz, L, Jarnagin, W, Fong, Y &amp; Blumgart, LH 2000, 'Hepatic neuroendocrine metastases: does intervention alter outcomes?', </w:t>
      </w:r>
      <w:r w:rsidRPr="00CE6771">
        <w:rPr>
          <w:i/>
        </w:rPr>
        <w:t>J Am Coll Surgeons</w:t>
      </w:r>
      <w:r w:rsidRPr="00CE6771">
        <w:t>, vol.190, pp. 432-45.</w:t>
      </w:r>
    </w:p>
    <w:p w:rsidR="00CE6771" w:rsidRPr="00CE6771" w:rsidRDefault="00CE6771" w:rsidP="00CE6771">
      <w:pPr>
        <w:pStyle w:val="EndNoteBibliography"/>
        <w:spacing w:after="0"/>
        <w:ind w:left="720" w:hanging="720"/>
      </w:pPr>
      <w:r w:rsidRPr="00CE6771">
        <w:lastRenderedPageBreak/>
        <w:t xml:space="preserve">Chinnaratha, MA, Sathananthan, D, Pateria, P, Tse, E, MacQuillan, G, Mosel, L, Pathi, R, Madigan, D &amp; Wigg, AJ 2015, 'High local recurrence of early-stage hepatocellular carcinoma after percutaneous thermal ablation in routine clinical practice', </w:t>
      </w:r>
      <w:r w:rsidRPr="00CE6771">
        <w:rPr>
          <w:i/>
        </w:rPr>
        <w:t>Eur J Gastroenterol Hepatol</w:t>
      </w:r>
      <w:r w:rsidRPr="00CE6771">
        <w:t>, vol.27, pp. 349-54.</w:t>
      </w:r>
    </w:p>
    <w:p w:rsidR="00CE6771" w:rsidRPr="00CE6771" w:rsidRDefault="00CE6771" w:rsidP="00CE6771">
      <w:pPr>
        <w:pStyle w:val="EndNoteBibliography"/>
        <w:spacing w:after="0"/>
        <w:ind w:left="720" w:hanging="720"/>
      </w:pPr>
      <w:r w:rsidRPr="00CE6771">
        <w:t xml:space="preserve">Dong, B, Liang, P, Yu, X, Su, L, Yu, D, Cheng, Z &amp; Zhang, J 2003, 'Percutaneous sonographically guided microwave coagulation therapy for hepatocellular carcinoma: results in 234 patients', </w:t>
      </w:r>
      <w:r w:rsidRPr="00CE6771">
        <w:rPr>
          <w:i/>
        </w:rPr>
        <w:t>AJR Am J Roentgenol</w:t>
      </w:r>
      <w:r w:rsidRPr="00CE6771">
        <w:t>, vol.180, pp. 1547-55.</w:t>
      </w:r>
    </w:p>
    <w:p w:rsidR="00CE6771" w:rsidRPr="00CE6771" w:rsidRDefault="00CE6771" w:rsidP="00CE6771">
      <w:pPr>
        <w:pStyle w:val="EndNoteBibliography"/>
        <w:spacing w:after="0"/>
        <w:ind w:left="720" w:hanging="720"/>
      </w:pPr>
      <w:r w:rsidRPr="00CE6771">
        <w:t xml:space="preserve">Erce, C &amp; Parks, RW 2003, 'Interstitial ablative techniques for hepatic tumours', </w:t>
      </w:r>
      <w:r w:rsidRPr="00CE6771">
        <w:rPr>
          <w:i/>
        </w:rPr>
        <w:t>Br J Surg</w:t>
      </w:r>
      <w:r w:rsidRPr="00CE6771">
        <w:t>, vol.90, pp. 272-89.</w:t>
      </w:r>
    </w:p>
    <w:p w:rsidR="00CE6771" w:rsidRPr="00CE6771" w:rsidRDefault="00CE6771" w:rsidP="00CE6771">
      <w:pPr>
        <w:pStyle w:val="EndNoteBibliography"/>
        <w:spacing w:after="0"/>
        <w:ind w:left="720" w:hanging="720"/>
      </w:pPr>
      <w:r w:rsidRPr="00CE6771">
        <w:t xml:space="preserve">Forner, A, Llovet, JM &amp; Bruix, J 2012, 'Hepatocellular carcinoma', </w:t>
      </w:r>
      <w:r w:rsidRPr="00CE6771">
        <w:rPr>
          <w:i/>
        </w:rPr>
        <w:t>Lancet</w:t>
      </w:r>
      <w:r w:rsidRPr="00CE6771">
        <w:t>, vol.379, pp. 1245-55.</w:t>
      </w:r>
    </w:p>
    <w:p w:rsidR="00CE6771" w:rsidRPr="00CE6771" w:rsidRDefault="00CE6771" w:rsidP="00CE6771">
      <w:pPr>
        <w:pStyle w:val="EndNoteBibliography"/>
        <w:spacing w:after="0"/>
        <w:ind w:left="720" w:hanging="720"/>
      </w:pPr>
      <w:r w:rsidRPr="00CE6771">
        <w:t xml:space="preserve">Garcea, G, Lloyd, TD, Aylott, C, Maddern, G &amp; Berry, DP 2003, 'The emergent role of focal liver ablation techniques in the treatment of primary and secondary liver tumours', </w:t>
      </w:r>
      <w:r w:rsidRPr="00CE6771">
        <w:rPr>
          <w:i/>
        </w:rPr>
        <w:t>Eur J Cancer</w:t>
      </w:r>
      <w:r w:rsidRPr="00CE6771">
        <w:t>, vol.39, pp. 2150-64.</w:t>
      </w:r>
    </w:p>
    <w:p w:rsidR="00CE6771" w:rsidRPr="00CE6771" w:rsidRDefault="00CE6771" w:rsidP="00CE6771">
      <w:pPr>
        <w:pStyle w:val="EndNoteBibliography"/>
        <w:spacing w:after="0"/>
        <w:ind w:left="720" w:hanging="720"/>
      </w:pPr>
      <w:r w:rsidRPr="00CE6771">
        <w:t xml:space="preserve">Hemming, A &amp; Gallinger, S. 2001, </w:t>
      </w:r>
      <w:r w:rsidRPr="00CE6771">
        <w:rPr>
          <w:i/>
        </w:rPr>
        <w:t>Surgery, Basic science and clinical evidence</w:t>
      </w:r>
      <w:r w:rsidRPr="00CE6771">
        <w:t>, Springer-Verlag, New York, 585–616.</w:t>
      </w:r>
    </w:p>
    <w:p w:rsidR="00CE6771" w:rsidRPr="00CE6771" w:rsidRDefault="00CE6771" w:rsidP="00CE6771">
      <w:pPr>
        <w:pStyle w:val="EndNoteBibliography"/>
        <w:spacing w:after="0"/>
        <w:ind w:left="720" w:hanging="720"/>
      </w:pPr>
      <w:r w:rsidRPr="00CE6771">
        <w:t xml:space="preserve">Ismaili, N 2011, 'Treatment of colorectal liver metastases', </w:t>
      </w:r>
      <w:r w:rsidRPr="00CE6771">
        <w:rPr>
          <w:i/>
        </w:rPr>
        <w:t>World J Surg Oncol</w:t>
      </w:r>
      <w:r w:rsidRPr="00CE6771">
        <w:t>, vol.9, pp. 154.</w:t>
      </w:r>
    </w:p>
    <w:p w:rsidR="00CE6771" w:rsidRPr="00CE6771" w:rsidRDefault="00CE6771" w:rsidP="00B31C60">
      <w:pPr>
        <w:pStyle w:val="EndNoteBibliography"/>
        <w:numPr>
          <w:ilvl w:val="0"/>
          <w:numId w:val="53"/>
        </w:numPr>
        <w:spacing w:after="0"/>
      </w:pPr>
      <w:r w:rsidRPr="00CE6771">
        <w:t xml:space="preserve">Khan, AN &amp; Karani, J 2011, </w:t>
      </w:r>
      <w:r w:rsidRPr="00CE6771">
        <w:rPr>
          <w:i/>
        </w:rPr>
        <w:t>Liver metastases imaging</w:t>
      </w:r>
      <w:r w:rsidRPr="00CE6771">
        <w:t>, Medscape, viewed 27 June 2014, &lt;</w:t>
      </w:r>
      <w:hyperlink r:id="rId55" w:history="1">
        <w:r w:rsidR="00B31C60">
          <w:rPr>
            <w:rStyle w:val="Hyperlink"/>
          </w:rPr>
          <w:t>Khan, AN &amp; Karani, J 2011, Liver metastases imaging, Medscape</w:t>
        </w:r>
      </w:hyperlink>
      <w:r w:rsidRPr="00CE6771">
        <w:t xml:space="preserve"> &gt;.</w:t>
      </w:r>
    </w:p>
    <w:p w:rsidR="00CE6771" w:rsidRPr="00CE6771" w:rsidRDefault="00CE6771" w:rsidP="00CE6771">
      <w:pPr>
        <w:pStyle w:val="EndNoteBibliography"/>
        <w:spacing w:after="0"/>
        <w:ind w:left="720" w:hanging="720"/>
      </w:pPr>
      <w:r w:rsidRPr="00CE6771">
        <w:t xml:space="preserve">Kuang, M, Lu, MD, Xie, XY, Xu, HX, Mo, LQ, Liu, GJ, Xu, ZF, Zheng, YL &amp; Liang, JY 2007, 'Liver cancer: increased microwave delivery to ablation zone with cooled-shaft antenna--experimental and clinical studies', </w:t>
      </w:r>
      <w:r w:rsidRPr="00CE6771">
        <w:rPr>
          <w:i/>
        </w:rPr>
        <w:t>Radiology</w:t>
      </w:r>
      <w:r w:rsidRPr="00CE6771">
        <w:t>, vol.242, pp. 914-24.</w:t>
      </w:r>
    </w:p>
    <w:p w:rsidR="00CE6771" w:rsidRPr="00CE6771" w:rsidRDefault="00CE6771" w:rsidP="00CE6771">
      <w:pPr>
        <w:pStyle w:val="EndNoteBibliography"/>
        <w:spacing w:after="0"/>
        <w:ind w:left="720" w:hanging="720"/>
      </w:pPr>
      <w:r w:rsidRPr="00CE6771">
        <w:t xml:space="preserve">Lahat, E, Eshkenazy, R, Zendel, A, Zakai, BB, Maor, M, Dreznik, Y &amp; Ariche, A 2014, 'Complications after percutaneous ablation of liver tumors: a systematic review', </w:t>
      </w:r>
      <w:r w:rsidRPr="00CE6771">
        <w:rPr>
          <w:i/>
        </w:rPr>
        <w:t>Hepatobiliary Surg Nutr</w:t>
      </w:r>
      <w:r w:rsidRPr="00CE6771">
        <w:t>, vol.3, pp. 317-23.</w:t>
      </w:r>
    </w:p>
    <w:p w:rsidR="00CE6771" w:rsidRPr="00CE6771" w:rsidRDefault="00CE6771" w:rsidP="00CE6771">
      <w:pPr>
        <w:pStyle w:val="EndNoteBibliography"/>
        <w:spacing w:after="0"/>
        <w:ind w:left="720" w:hanging="720"/>
      </w:pPr>
      <w:r w:rsidRPr="00CE6771">
        <w:t xml:space="preserve">Lau, WY 2000, 'Primary liver tumors', </w:t>
      </w:r>
      <w:r w:rsidRPr="00CE6771">
        <w:rPr>
          <w:i/>
        </w:rPr>
        <w:t>Seminars in Surgical Oncology</w:t>
      </w:r>
      <w:r w:rsidRPr="00CE6771">
        <w:t>, vol.19, pp. 135-44.</w:t>
      </w:r>
    </w:p>
    <w:p w:rsidR="00CE6771" w:rsidRPr="00CE6771" w:rsidRDefault="00CE6771" w:rsidP="00CE6771">
      <w:pPr>
        <w:pStyle w:val="EndNoteBibliography"/>
        <w:spacing w:after="0"/>
        <w:ind w:left="720" w:hanging="720"/>
      </w:pPr>
      <w:r w:rsidRPr="00CE6771">
        <w:t xml:space="preserve">Lau, WY, Leung, TWT, Simon, CHY &amp; Ho, SKW 2003, 'Percutaneous Local Ablative Therapy for Hepatocellular Carcinoma. A Review and Look Into the Future', </w:t>
      </w:r>
      <w:r w:rsidRPr="00CE6771">
        <w:rPr>
          <w:i/>
        </w:rPr>
        <w:t>Ann Surg</w:t>
      </w:r>
      <w:r w:rsidRPr="00CE6771">
        <w:t>, vol.237, pp. 171-9.</w:t>
      </w:r>
    </w:p>
    <w:p w:rsidR="00CE6771" w:rsidRPr="00CE6771" w:rsidRDefault="00CE6771" w:rsidP="00CE6771">
      <w:pPr>
        <w:pStyle w:val="EndNoteBibliography"/>
        <w:spacing w:after="0"/>
        <w:ind w:left="720" w:hanging="720"/>
      </w:pPr>
      <w:r w:rsidRPr="00CE6771">
        <w:t xml:space="preserve">Lee, SY, Cheow, PC, Teo, JY &amp; Ooi, LL 2012, 'Surgical treatment of neuroendocrine liver metastases', </w:t>
      </w:r>
      <w:r w:rsidRPr="00CE6771">
        <w:rPr>
          <w:i/>
        </w:rPr>
        <w:t>Int J Hep</w:t>
      </w:r>
      <w:r w:rsidRPr="00CE6771">
        <w:t>, vol.2012, pp. 1.</w:t>
      </w:r>
    </w:p>
    <w:p w:rsidR="00CE6771" w:rsidRPr="00CE6771" w:rsidRDefault="00CE6771" w:rsidP="00CE6771">
      <w:pPr>
        <w:pStyle w:val="EndNoteBibliography"/>
        <w:spacing w:after="0"/>
        <w:ind w:left="720" w:hanging="720"/>
      </w:pPr>
      <w:r w:rsidRPr="00CE6771">
        <w:t xml:space="preserve">Liang, P, Yu, J, Lu, MD, Dong, BW, Yu, XL, Zhou, XD, Hu, B, Xie, MX, Cheng, W, He, W, Jia, JW &amp; Lu, GR 2013, 'Practice guidelines for ultrasound-guided percutaneous microwave ablation for hepatic malignancy', </w:t>
      </w:r>
      <w:r w:rsidRPr="00CE6771">
        <w:rPr>
          <w:i/>
        </w:rPr>
        <w:t>World J Gastroenterol</w:t>
      </w:r>
      <w:r w:rsidRPr="00CE6771">
        <w:t>, vol.19, pp. 5430-8.</w:t>
      </w:r>
    </w:p>
    <w:p w:rsidR="00CE6771" w:rsidRPr="00CE6771" w:rsidRDefault="00CE6771" w:rsidP="00CE6771">
      <w:pPr>
        <w:pStyle w:val="EndNoteBibliography"/>
        <w:spacing w:after="0"/>
        <w:ind w:left="720" w:hanging="720"/>
      </w:pPr>
      <w:r w:rsidRPr="00CE6771">
        <w:t xml:space="preserve">Llovet, JM, Fuster, J &amp; Bruix, J 2004, 'The Barcelona approach: diagnosis, staging, and treatment of hepatocellular carcinoma', </w:t>
      </w:r>
      <w:r w:rsidRPr="00CE6771">
        <w:rPr>
          <w:i/>
        </w:rPr>
        <w:t>Liver transplantation</w:t>
      </w:r>
      <w:r w:rsidRPr="00CE6771">
        <w:t>, vol.10, pp. S115-S20.</w:t>
      </w:r>
    </w:p>
    <w:p w:rsidR="00CE6771" w:rsidRPr="00CE6771" w:rsidRDefault="00CE6771" w:rsidP="00CE6771">
      <w:pPr>
        <w:pStyle w:val="EndNoteBibliography"/>
        <w:spacing w:after="0"/>
        <w:ind w:left="720" w:hanging="720"/>
      </w:pPr>
      <w:r w:rsidRPr="00CE6771">
        <w:t xml:space="preserve">Lloyd, DM, Lau, KN, Welsh, F, Lee, KF, Sherlock, DJ, Choti, MA, Martinie, JB &amp; Iannitti, DA 2011, 'International multicentre prospective study on microwave ablation of liver tumours: preliminary results', </w:t>
      </w:r>
      <w:r w:rsidRPr="00CE6771">
        <w:rPr>
          <w:i/>
        </w:rPr>
        <w:t>HPB (Oxford)</w:t>
      </w:r>
      <w:r w:rsidRPr="00CE6771">
        <w:t>, vol.13, pp. 579-85.</w:t>
      </w:r>
    </w:p>
    <w:p w:rsidR="00CE6771" w:rsidRPr="00CE6771" w:rsidRDefault="00CE6771" w:rsidP="00CE6771">
      <w:pPr>
        <w:pStyle w:val="EndNoteBibliography"/>
        <w:spacing w:after="0"/>
        <w:ind w:left="720" w:hanging="720"/>
      </w:pPr>
      <w:r w:rsidRPr="00CE6771">
        <w:t xml:space="preserve">Loveman, E, Jones, J, Clegg, AJ, Picot, J, Colquitt, JL, Mendes, D, Breen, DJ, Moore, E, George, S, Poston, G, Cunningham, D, Ruers, T &amp; Primrose, J 2014, 'The clinical effectiveness and cost-effectiveness of ablative therapies in the management of liver metastases: systematic review and economic evaluation', </w:t>
      </w:r>
      <w:r w:rsidRPr="00CE6771">
        <w:rPr>
          <w:i/>
        </w:rPr>
        <w:t>Health Technol Assess</w:t>
      </w:r>
      <w:r w:rsidRPr="00CE6771">
        <w:t>, vol.18, pp. vii-viii, 1-283.</w:t>
      </w:r>
    </w:p>
    <w:p w:rsidR="00CE6771" w:rsidRPr="00CE6771" w:rsidRDefault="00CE6771" w:rsidP="00CE6771">
      <w:pPr>
        <w:pStyle w:val="EndNoteBibliography"/>
        <w:spacing w:after="0"/>
        <w:ind w:left="720" w:hanging="720"/>
      </w:pPr>
      <w:r w:rsidRPr="00CE6771">
        <w:lastRenderedPageBreak/>
        <w:t xml:space="preserve">Lu, MD, Chen, JW, Xie, XY, Liu, L, Huang, XQ, Liang, LJ &amp; Huang, JF 2001, 'Hepatocellular carcinoma: US-guided percutaneous microwave coagulation therapy', </w:t>
      </w:r>
      <w:r w:rsidRPr="00CE6771">
        <w:rPr>
          <w:i/>
        </w:rPr>
        <w:t>Radiology</w:t>
      </w:r>
      <w:r w:rsidRPr="00CE6771">
        <w:t>, vol.221, pp. 167-72.</w:t>
      </w:r>
    </w:p>
    <w:p w:rsidR="00CE6771" w:rsidRPr="00CE6771" w:rsidRDefault="00CE6771" w:rsidP="00CE6771">
      <w:pPr>
        <w:pStyle w:val="EndNoteBibliography"/>
        <w:spacing w:after="0"/>
        <w:ind w:left="720" w:hanging="720"/>
      </w:pPr>
      <w:r w:rsidRPr="00CE6771">
        <w:t xml:space="preserve">McCarter, MD &amp; Fong, Y 2000, 'Metastatic Liver Tumors', </w:t>
      </w:r>
      <w:r w:rsidRPr="00CE6771">
        <w:rPr>
          <w:i/>
        </w:rPr>
        <w:t>Semin Surg Oncol</w:t>
      </w:r>
      <w:r w:rsidRPr="00CE6771">
        <w:t>, vol.19, pp. 177-88.</w:t>
      </w:r>
    </w:p>
    <w:p w:rsidR="00CE6771" w:rsidRPr="00CE6771" w:rsidRDefault="00CE6771" w:rsidP="00CE6771">
      <w:pPr>
        <w:pStyle w:val="EndNoteBibliography"/>
        <w:spacing w:after="0"/>
        <w:ind w:left="720" w:hanging="720"/>
      </w:pPr>
      <w:r w:rsidRPr="00CE6771">
        <w:t xml:space="preserve">Meredith, K, Lee, F, Henry, MB, Warner, T &amp; Mahvi, D 2005, 'Microwave ablation of hepatic tumors using dual-loop probes: results of a phase I clinical trial', </w:t>
      </w:r>
      <w:r w:rsidRPr="00CE6771">
        <w:rPr>
          <w:i/>
        </w:rPr>
        <w:t>J Gastrointest Surg</w:t>
      </w:r>
      <w:r w:rsidRPr="00CE6771">
        <w:t>, vol.9, pp. 1354-60.</w:t>
      </w:r>
    </w:p>
    <w:p w:rsidR="00CE6771" w:rsidRPr="00CE6771" w:rsidRDefault="00CE6771" w:rsidP="00CE6771">
      <w:pPr>
        <w:pStyle w:val="EndNoteBibliography"/>
        <w:spacing w:after="0"/>
        <w:ind w:left="720" w:hanging="720"/>
      </w:pPr>
      <w:r w:rsidRPr="00CE6771">
        <w:t xml:space="preserve">NHMRC 2009, </w:t>
      </w:r>
      <w:r w:rsidRPr="00CE6771">
        <w:rPr>
          <w:i/>
        </w:rPr>
        <w:t>NHMRC levels of evidence and grades for recommendations for developers of guidelines</w:t>
      </w:r>
      <w:r w:rsidRPr="00CE6771">
        <w:t>, NHMRC, Canb</w:t>
      </w:r>
      <w:r w:rsidR="00021F0C">
        <w:t>erra, viewed 2 Decemeber 2014</w:t>
      </w:r>
      <w:r w:rsidRPr="00CE6771">
        <w:t>.</w:t>
      </w:r>
    </w:p>
    <w:p w:rsidR="00CE6771" w:rsidRPr="00CE6771" w:rsidRDefault="00CE6771" w:rsidP="00CE6771">
      <w:pPr>
        <w:pStyle w:val="EndNoteBibliography"/>
        <w:spacing w:after="0"/>
        <w:ind w:left="720" w:hanging="720"/>
      </w:pPr>
      <w:r w:rsidRPr="00CE6771">
        <w:t xml:space="preserve">NICE 2007, </w:t>
      </w:r>
      <w:r w:rsidRPr="00CE6771">
        <w:rPr>
          <w:i/>
        </w:rPr>
        <w:t>NICE interventional procedure guidance [IPG214]: Microwave ablation of hepatocellular carcinoma</w:t>
      </w:r>
      <w:r w:rsidR="00D454C3">
        <w:t xml:space="preserve">, NICE, viewed 20 May 2015, </w:t>
      </w:r>
      <w:hyperlink r:id="rId56" w:history="1">
        <w:r w:rsidR="00D454C3">
          <w:rPr>
            <w:rStyle w:val="Hyperlink"/>
          </w:rPr>
          <w:t>NICE 2007, NICE interventional procedure guidance [IPG214]: Microwave ablation of hepatocellular carcinoma</w:t>
        </w:r>
      </w:hyperlink>
      <w:r w:rsidRPr="00CE6771">
        <w:t>.</w:t>
      </w:r>
    </w:p>
    <w:p w:rsidR="00CE6771" w:rsidRPr="00CE6771" w:rsidRDefault="00CE6771" w:rsidP="00CE6771">
      <w:pPr>
        <w:pStyle w:val="EndNoteBibliography"/>
        <w:spacing w:after="0"/>
        <w:ind w:left="720" w:hanging="720"/>
      </w:pPr>
      <w:r w:rsidRPr="00CE6771">
        <w:t xml:space="preserve">NICE 2011, </w:t>
      </w:r>
      <w:r w:rsidRPr="00CE6771">
        <w:rPr>
          <w:i/>
        </w:rPr>
        <w:t>NICE interventional procedure guidance [IPG406]: Microwave ablation for the treatment of liver metastases</w:t>
      </w:r>
      <w:r w:rsidRPr="00CE6771">
        <w:t>, NICE, viewed 20 May 2015, &lt;</w:t>
      </w:r>
      <w:r w:rsidR="00D454C3" w:rsidRPr="00D454C3">
        <w:t xml:space="preserve"> </w:t>
      </w:r>
      <w:hyperlink r:id="rId57" w:history="1">
        <w:r w:rsidR="00D454C3">
          <w:rPr>
            <w:rStyle w:val="Hyperlink"/>
          </w:rPr>
          <w:t>NICE interventional procedure guidance [IPG406]: Microwave ablation for the treatment of liver metastases, NICE</w:t>
        </w:r>
      </w:hyperlink>
      <w:r w:rsidRPr="00D454C3">
        <w:t>&gt;</w:t>
      </w:r>
      <w:r w:rsidRPr="00CE6771">
        <w:t>.</w:t>
      </w:r>
    </w:p>
    <w:p w:rsidR="00CE6771" w:rsidRPr="00CE6771" w:rsidRDefault="00CE6771" w:rsidP="00CE6771">
      <w:pPr>
        <w:pStyle w:val="EndNoteBibliography"/>
        <w:spacing w:after="0"/>
        <w:ind w:left="720" w:hanging="720"/>
      </w:pPr>
      <w:r w:rsidRPr="00CE6771">
        <w:t xml:space="preserve">Niekel, MC, Bipat, S &amp; Stoker, J 2010, 'Diagnostic Imaging of Colorectal Liver Metastases with CT, MR Imaging, FDG PET, and/or FDG PET/CT: A Meta-Analysis of Prospective Studies Including Patients Who Have Not Previously Undergone Treatment 1', </w:t>
      </w:r>
      <w:r w:rsidRPr="00CE6771">
        <w:rPr>
          <w:i/>
        </w:rPr>
        <w:t>Radiology</w:t>
      </w:r>
      <w:r w:rsidRPr="00CE6771">
        <w:t>, vol.257, pp. 674-84.</w:t>
      </w:r>
    </w:p>
    <w:p w:rsidR="00CE6771" w:rsidRPr="00CE6771" w:rsidRDefault="00CE6771" w:rsidP="00CE6771">
      <w:pPr>
        <w:pStyle w:val="EndNoteBibliography"/>
        <w:spacing w:after="0"/>
        <w:ind w:left="720" w:hanging="720"/>
      </w:pPr>
      <w:r w:rsidRPr="00CE6771">
        <w:t xml:space="preserve">Ong, SL, Gravante, G, Metcalfe, MS, Strickland, AD, Dennison, AR &amp; Lloyd, DM 2009, 'Efficacy and safety of microwave ablation for primary and secondary liver malignancies: a systematic review', </w:t>
      </w:r>
      <w:r w:rsidRPr="00CE6771">
        <w:rPr>
          <w:i/>
        </w:rPr>
        <w:t>Eur J Gastroenterol Hepatol</w:t>
      </w:r>
      <w:r w:rsidRPr="00CE6771">
        <w:t>, vol.21, pp. 599-605.</w:t>
      </w:r>
    </w:p>
    <w:p w:rsidR="00CE6771" w:rsidRPr="00CE6771" w:rsidRDefault="00CE6771" w:rsidP="00CE6771">
      <w:pPr>
        <w:pStyle w:val="EndNoteBibliography"/>
        <w:spacing w:after="0"/>
        <w:ind w:left="720" w:hanging="720"/>
      </w:pPr>
      <w:r w:rsidRPr="00CE6771">
        <w:t xml:space="preserve">Orloff, MJ. 1981, </w:t>
      </w:r>
      <w:r w:rsidRPr="00CE6771">
        <w:rPr>
          <w:i/>
        </w:rPr>
        <w:t>Textbook of surgery: the biological basis of modern surgical practice</w:t>
      </w:r>
      <w:r w:rsidRPr="00CE6771">
        <w:t>, 12th edn, W.B.Saunders Company, Pennsylvania, 1131–1194.</w:t>
      </w:r>
    </w:p>
    <w:p w:rsidR="00CE6771" w:rsidRPr="00CE6771" w:rsidRDefault="00CE6771" w:rsidP="00CE6771">
      <w:pPr>
        <w:pStyle w:val="EndNoteBibliography"/>
        <w:spacing w:after="0"/>
        <w:ind w:left="720" w:hanging="720"/>
      </w:pPr>
      <w:r w:rsidRPr="00CE6771">
        <w:t xml:space="preserve">Parikh, S &amp; Hyman, D 2007, 'Hepatocellular cancer: a guide for the internist', </w:t>
      </w:r>
      <w:r w:rsidRPr="00CE6771">
        <w:rPr>
          <w:i/>
        </w:rPr>
        <w:t>Am J Med</w:t>
      </w:r>
      <w:r w:rsidRPr="00CE6771">
        <w:t>, vol.120, pp. 194-202.</w:t>
      </w:r>
    </w:p>
    <w:p w:rsidR="00CE6771" w:rsidRPr="00CE6771" w:rsidRDefault="00CE6771" w:rsidP="00CE6771">
      <w:pPr>
        <w:pStyle w:val="EndNoteBibliography"/>
        <w:spacing w:after="0"/>
        <w:ind w:left="720" w:hanging="720"/>
      </w:pPr>
      <w:r w:rsidRPr="00CE6771">
        <w:t xml:space="preserve">Parker, C, Tong, S, Dempsey, K, Condon, J, Sharma, SK, Chen, J, Sievert, W &amp; Davis, JS 2014, 'Hepatocellular carcinoma in Australia's Northern Territory: high incidence and poor outcome', </w:t>
      </w:r>
      <w:r w:rsidRPr="00CE6771">
        <w:rPr>
          <w:i/>
        </w:rPr>
        <w:t>The Medical journal of Australia</w:t>
      </w:r>
      <w:r w:rsidRPr="00CE6771">
        <w:t>, vol.201, pp. 470-74.</w:t>
      </w:r>
    </w:p>
    <w:p w:rsidR="00CE6771" w:rsidRPr="00CE6771" w:rsidRDefault="00CE6771" w:rsidP="00CE6771">
      <w:pPr>
        <w:pStyle w:val="EndNoteBibliography"/>
        <w:spacing w:after="0"/>
        <w:ind w:left="720" w:hanging="720"/>
      </w:pPr>
      <w:r w:rsidRPr="00CE6771">
        <w:t xml:space="preserve">Pathak, S, Jones, R, Tang, JM, Parmar, C, Fenwick, S, Malik, H &amp; Poston, G 2011, 'Ablative therapies for colorectal liver metastases: a systematic review', </w:t>
      </w:r>
      <w:r w:rsidRPr="00CE6771">
        <w:rPr>
          <w:i/>
        </w:rPr>
        <w:t>Colorectal Dis</w:t>
      </w:r>
      <w:r w:rsidRPr="00CE6771">
        <w:t>, vol.13, pp. e252-65.</w:t>
      </w:r>
    </w:p>
    <w:p w:rsidR="00CE6771" w:rsidRPr="00CE6771" w:rsidRDefault="00CE6771" w:rsidP="00CE6771">
      <w:pPr>
        <w:pStyle w:val="EndNoteBibliography"/>
        <w:spacing w:after="0"/>
        <w:ind w:left="720" w:hanging="720"/>
      </w:pPr>
      <w:r w:rsidRPr="00CE6771">
        <w:t xml:space="preserve">Schutt, DJ, Swindle, MM, Bastarrika, GA &amp; Haemmerich, D 2009, 'Sequential activation of ground pads reduces skin heating during radiofrequency ablation: initial in vivo porcine results', </w:t>
      </w:r>
      <w:r w:rsidRPr="00CE6771">
        <w:rPr>
          <w:i/>
        </w:rPr>
        <w:t>Conf Proc IEEE Eng Med Biol Soc</w:t>
      </w:r>
      <w:r w:rsidRPr="00CE6771">
        <w:t>, vol.2009, pp. 4287-90.</w:t>
      </w:r>
    </w:p>
    <w:p w:rsidR="00CE6771" w:rsidRPr="00CE6771" w:rsidRDefault="00CE6771" w:rsidP="00CE6771">
      <w:pPr>
        <w:pStyle w:val="EndNoteBibliography"/>
        <w:spacing w:after="0"/>
        <w:ind w:left="720" w:hanging="720"/>
      </w:pPr>
      <w:r w:rsidRPr="00CE6771">
        <w:t xml:space="preserve">Seki, T, Tamai, T, Nakagawa, T, Imamura, M, Nishimura, A, Yamashiki, N, Ikeda, K &amp; Inoue, K 2000, 'Combination therapy with transcatheter arterial chemoembolization and percutaneous microwave coagulation therapy for hepatocellular carcinoma', </w:t>
      </w:r>
      <w:r w:rsidRPr="00CE6771">
        <w:rPr>
          <w:i/>
        </w:rPr>
        <w:t>Cancer</w:t>
      </w:r>
      <w:r w:rsidRPr="00CE6771">
        <w:t>, vol.89, pp. 1245-51.</w:t>
      </w:r>
    </w:p>
    <w:p w:rsidR="00CE6771" w:rsidRPr="00CE6771" w:rsidRDefault="00CE6771" w:rsidP="00CE6771">
      <w:pPr>
        <w:pStyle w:val="EndNoteBibliography"/>
        <w:spacing w:after="0"/>
        <w:ind w:left="720" w:hanging="720"/>
      </w:pPr>
      <w:r w:rsidRPr="00CE6771">
        <w:t xml:space="preserve">Sheth, KR &amp; Clary, BM 2005, 'Management of Hepatic Metastases from Colorectal Cancer', </w:t>
      </w:r>
      <w:r w:rsidRPr="00CE6771">
        <w:rPr>
          <w:i/>
        </w:rPr>
        <w:t>Clin Colon Rectal Surg</w:t>
      </w:r>
      <w:r w:rsidRPr="00CE6771">
        <w:t>, vol.18, pp. 215-23.</w:t>
      </w:r>
    </w:p>
    <w:p w:rsidR="00CE6771" w:rsidRPr="00CE6771" w:rsidRDefault="00CE6771" w:rsidP="00CE6771">
      <w:pPr>
        <w:pStyle w:val="EndNoteBibliography"/>
        <w:spacing w:after="0"/>
        <w:ind w:left="720" w:hanging="720"/>
      </w:pPr>
      <w:r w:rsidRPr="00CE6771">
        <w:t xml:space="preserve">Shibata, T, Iimuro, Y, Yamamoto, Y, Maetani, Y, Ametani, F, Itoh, K &amp; Konishi, J 2002, 'Small hepatocellular carcinoma: comparison of radio-frequency ablation and percutaneous microwave coagulation therapy', </w:t>
      </w:r>
      <w:r w:rsidRPr="00CE6771">
        <w:rPr>
          <w:i/>
        </w:rPr>
        <w:t>Radiology</w:t>
      </w:r>
      <w:r w:rsidRPr="00CE6771">
        <w:t>, vol.223, pp. 331-7.</w:t>
      </w:r>
    </w:p>
    <w:p w:rsidR="00CE6771" w:rsidRPr="00CE6771" w:rsidRDefault="00CE6771" w:rsidP="00CE6771">
      <w:pPr>
        <w:pStyle w:val="EndNoteBibliography"/>
        <w:spacing w:after="0"/>
        <w:ind w:left="720" w:hanging="720"/>
      </w:pPr>
      <w:r w:rsidRPr="00CE6771">
        <w:t xml:space="preserve">Shibata, T, Niinobu, T, Ogata, N &amp; Takami, M 2000, 'Microwave coagulation therapy for multiple hepatic metastases from colorectal carcinoma', </w:t>
      </w:r>
      <w:r w:rsidRPr="00CE6771">
        <w:rPr>
          <w:i/>
        </w:rPr>
        <w:t>Cancer</w:t>
      </w:r>
      <w:r w:rsidRPr="00CE6771">
        <w:t>, vol.89, pp. 276-84.</w:t>
      </w:r>
    </w:p>
    <w:p w:rsidR="00CE6771" w:rsidRPr="00CE6771" w:rsidRDefault="00CE6771" w:rsidP="00CE6771">
      <w:pPr>
        <w:pStyle w:val="EndNoteBibliography"/>
        <w:spacing w:after="0"/>
        <w:ind w:left="720" w:hanging="720"/>
      </w:pPr>
      <w:r w:rsidRPr="00CE6771">
        <w:lastRenderedPageBreak/>
        <w:t xml:space="preserve">Simo, K, Tsirline, VB, Sindram, D, McMillan, MT, Thompson, KJ, Swan, RZ, McKillop, IH, Martinie, JB &amp; Iannitti, DA 2012, 'Microwave ablation using 915-MHz and 2.45-GHz systems: what are the differences?', </w:t>
      </w:r>
      <w:r w:rsidRPr="00CE6771">
        <w:rPr>
          <w:i/>
        </w:rPr>
        <w:t>HPB (Oxford)</w:t>
      </w:r>
      <w:r w:rsidRPr="00CE6771">
        <w:t xml:space="preserve">, vol., pp. </w:t>
      </w:r>
    </w:p>
    <w:p w:rsidR="00CE6771" w:rsidRPr="00CE6771" w:rsidRDefault="00CE6771" w:rsidP="00CE6771">
      <w:pPr>
        <w:pStyle w:val="EndNoteBibliography"/>
        <w:spacing w:after="0"/>
        <w:ind w:left="720" w:hanging="720"/>
      </w:pPr>
      <w:r w:rsidRPr="00CE6771">
        <w:t xml:space="preserve">Simon, CJ, Dupuy, DE &amp; Mayo-Smith, WW 2005, 'Microwave ablation: principles and applications', </w:t>
      </w:r>
      <w:r w:rsidRPr="00CE6771">
        <w:rPr>
          <w:i/>
        </w:rPr>
        <w:t>Radiographics</w:t>
      </w:r>
      <w:r w:rsidRPr="00CE6771">
        <w:t>, vol.25 Suppl 1, pp. S69-83.</w:t>
      </w:r>
    </w:p>
    <w:p w:rsidR="00CE6771" w:rsidRPr="00CE6771" w:rsidRDefault="00CE6771" w:rsidP="00CE6771">
      <w:pPr>
        <w:pStyle w:val="EndNoteBibliography"/>
        <w:spacing w:after="0"/>
        <w:ind w:left="720" w:hanging="720"/>
      </w:pPr>
      <w:r w:rsidRPr="00CE6771">
        <w:t xml:space="preserve">Swan, RZ, Sindram, D, Martinie, JB &amp; Iannitti, DA 2013, 'Operative microwave ablation for hepatocellular carcinoma: complications, recurrence, and long-term outcomes', </w:t>
      </w:r>
      <w:r w:rsidRPr="00CE6771">
        <w:rPr>
          <w:i/>
        </w:rPr>
        <w:t>J Gastrointest Surg</w:t>
      </w:r>
      <w:r w:rsidRPr="00CE6771">
        <w:t>, vol.17, pp. 719-29.</w:t>
      </w:r>
    </w:p>
    <w:p w:rsidR="00CE6771" w:rsidRPr="00CE6771" w:rsidRDefault="00CE6771" w:rsidP="00CE6771">
      <w:pPr>
        <w:pStyle w:val="EndNoteBibliography"/>
        <w:spacing w:after="0"/>
        <w:ind w:left="720" w:hanging="720"/>
      </w:pPr>
      <w:r w:rsidRPr="00CE6771">
        <w:t xml:space="preserve">Swan, RZ, Tsirline, V, Sindram, D, Martinie, JB &amp; Iannitti, DA 2012, 'Fundamentals of microwave physics: application to hepatic ablation', </w:t>
      </w:r>
      <w:r w:rsidRPr="00CE6771">
        <w:rPr>
          <w:i/>
        </w:rPr>
        <w:t>J Microwave Surg</w:t>
      </w:r>
      <w:r w:rsidRPr="00CE6771">
        <w:t xml:space="preserve">, vol.30, pp. </w:t>
      </w:r>
    </w:p>
    <w:p w:rsidR="00CE6771" w:rsidRPr="00CE6771" w:rsidRDefault="00CE6771" w:rsidP="00CE6771">
      <w:pPr>
        <w:pStyle w:val="EndNoteBibliography"/>
        <w:spacing w:after="0"/>
        <w:ind w:left="720" w:hanging="720"/>
      </w:pPr>
      <w:r w:rsidRPr="00CE6771">
        <w:t xml:space="preserve">Treska, V, Liska, V, Skalicky, T, Sutnar, A, Treskova, I, Narsanska, A &amp; Vachtova, M 2011, 'Non-colorectal liver metastases: surgical treatment options', </w:t>
      </w:r>
      <w:r w:rsidRPr="00CE6771">
        <w:rPr>
          <w:i/>
        </w:rPr>
        <w:t>Hepato-Gastroenterol</w:t>
      </w:r>
      <w:r w:rsidRPr="00CE6771">
        <w:t>, vol.59, pp. 245-48.</w:t>
      </w:r>
    </w:p>
    <w:p w:rsidR="00CE6771" w:rsidRPr="00CE6771" w:rsidRDefault="00CE6771" w:rsidP="00CE6771">
      <w:pPr>
        <w:pStyle w:val="EndNoteBibliography"/>
        <w:spacing w:after="0"/>
        <w:ind w:left="720" w:hanging="720"/>
      </w:pPr>
      <w:r w:rsidRPr="00CE6771">
        <w:t xml:space="preserve">Tsoulfas, G &amp; Pramateftakis, MG 2012, 'Management of rectal cancer and liver metastatic disease: which comes first?', </w:t>
      </w:r>
      <w:r w:rsidRPr="00CE6771">
        <w:rPr>
          <w:i/>
        </w:rPr>
        <w:t>Int J Surg Oncol</w:t>
      </w:r>
      <w:r w:rsidRPr="00CE6771">
        <w:t>, vol.2012, pp. 196908.</w:t>
      </w:r>
    </w:p>
    <w:p w:rsidR="00CE6771" w:rsidRPr="00CE6771" w:rsidRDefault="00CE6771" w:rsidP="00CE6771">
      <w:pPr>
        <w:pStyle w:val="EndNoteBibliography"/>
        <w:spacing w:after="0"/>
        <w:ind w:left="720" w:hanging="720"/>
      </w:pPr>
      <w:r w:rsidRPr="00CE6771">
        <w:t xml:space="preserve">Weis, S, Franke, A, Mossner, J, Jakobsen, JC &amp; Schoppmeyer, K 2013, 'Radiofrequency (thermal) ablation versus no intervention or other interventions for hepatocellular carcinoma', </w:t>
      </w:r>
      <w:r w:rsidRPr="00CE6771">
        <w:rPr>
          <w:i/>
        </w:rPr>
        <w:t>Cochrane Database Syst Rev</w:t>
      </w:r>
      <w:r w:rsidRPr="00CE6771">
        <w:t>, vol.12, pp. Cd003046.</w:t>
      </w:r>
    </w:p>
    <w:p w:rsidR="00CE6771" w:rsidRPr="00CE6771" w:rsidRDefault="00CE6771" w:rsidP="00CE6771">
      <w:pPr>
        <w:pStyle w:val="EndNoteBibliography"/>
        <w:ind w:left="720" w:hanging="720"/>
      </w:pPr>
      <w:r w:rsidRPr="00CE6771">
        <w:t xml:space="preserve">Yu, NC, Lu, DS, Raman, SS, Dupuy, DE, Simon, CJ, Lassman, C, Aswad, BI, Ianniti, D &amp; Busuttil, RW 2006, 'Hepatocellular carcinoma: microwave ablation with multiple straight and loop antenna clusters--pilot comparison with pathologic findings', </w:t>
      </w:r>
      <w:r w:rsidRPr="00CE6771">
        <w:rPr>
          <w:i/>
        </w:rPr>
        <w:t>Radiology</w:t>
      </w:r>
      <w:r w:rsidRPr="00CE6771">
        <w:t>, vol.239, pp. 269-75.</w:t>
      </w:r>
    </w:p>
    <w:p w:rsidR="00044D0D" w:rsidRDefault="00237A64" w:rsidP="00237A64">
      <w:pPr>
        <w:rPr>
          <w:highlight w:val="yellow"/>
        </w:rPr>
      </w:pPr>
      <w:r>
        <w:rPr>
          <w:highlight w:val="yellow"/>
        </w:rPr>
        <w:fldChar w:fldCharType="end"/>
      </w:r>
    </w:p>
    <w:p w:rsidR="00044D0D" w:rsidRDefault="00044D0D" w:rsidP="00044D0D">
      <w:pPr>
        <w:rPr>
          <w:highlight w:val="yellow"/>
        </w:rPr>
      </w:pPr>
      <w:r>
        <w:rPr>
          <w:highlight w:val="yellow"/>
        </w:rPr>
        <w:br w:type="page"/>
      </w:r>
    </w:p>
    <w:p w:rsidR="006156E0" w:rsidRDefault="00044D0D" w:rsidP="00044D0D">
      <w:pPr>
        <w:pStyle w:val="Heading1"/>
      </w:pPr>
      <w:bookmarkStart w:id="210" w:name="_Ref420916624"/>
      <w:bookmarkStart w:id="211" w:name="_Ref420916639"/>
      <w:bookmarkStart w:id="212" w:name="_Ref420916643"/>
      <w:bookmarkStart w:id="213" w:name="_Toc429378698"/>
      <w:r>
        <w:lastRenderedPageBreak/>
        <w:t>Appendix A: potentially relevant literature</w:t>
      </w:r>
      <w:bookmarkEnd w:id="210"/>
      <w:bookmarkEnd w:id="211"/>
      <w:bookmarkEnd w:id="212"/>
      <w:bookmarkEnd w:id="213"/>
    </w:p>
    <w:p w:rsidR="00044D0D" w:rsidRDefault="00044D0D" w:rsidP="00044D0D">
      <w:pPr>
        <w:pStyle w:val="Heading2"/>
        <w:rPr>
          <w:lang w:eastAsia="zh-CN"/>
        </w:rPr>
      </w:pPr>
      <w:bookmarkStart w:id="214" w:name="_Toc429378699"/>
      <w:r>
        <w:rPr>
          <w:lang w:eastAsia="zh-CN"/>
        </w:rPr>
        <w:t>Comparative studies</w:t>
      </w:r>
      <w:bookmarkEnd w:id="214"/>
    </w:p>
    <w:p w:rsidR="00044D0D" w:rsidRDefault="00044D0D" w:rsidP="00044D0D">
      <w:pPr>
        <w:rPr>
          <w:lang w:eastAsia="zh-CN"/>
        </w:rPr>
      </w:pPr>
      <w:r>
        <w:rPr>
          <w:lang w:eastAsia="zh-CN"/>
        </w:rPr>
        <w:t>Abdelaziz, A, Elbaz, T, Shousha, HI, Mahmoud, S, Ibrahim, M, Abdelmaksoud, A &amp; Nabeel, M 2014, 'Efficacy and survival analysis of percutaneous radiofrequency versus microwave ablation for hepatocellular carcinoma: an Egyptian multidisciplinary clinic experience', Surg Endosc, vol.28, pp. 3429-34.</w:t>
      </w:r>
    </w:p>
    <w:p w:rsidR="00044D0D" w:rsidRDefault="00044D0D" w:rsidP="00044D0D">
      <w:pPr>
        <w:rPr>
          <w:lang w:eastAsia="zh-CN"/>
        </w:rPr>
      </w:pPr>
      <w:r>
        <w:rPr>
          <w:lang w:eastAsia="zh-CN"/>
        </w:rPr>
        <w:t>Abdelaziz, AO, Nabeel, MM, Elbaz, TM, Shousha, HI, Hassan, EM, Mahmoud, SH, Rashed, NA, Ibrahim, MM &amp; Abdelmaksoud, AH 2015, 'Microwave ablation versus transarterial chemoembolization in large hepatocellular carcinoma: prospective analysis', Scand J Gastroenterol, vol.50, pp. 479-84.</w:t>
      </w:r>
    </w:p>
    <w:p w:rsidR="00044D0D" w:rsidRDefault="00044D0D" w:rsidP="00044D0D">
      <w:pPr>
        <w:rPr>
          <w:lang w:eastAsia="zh-CN"/>
        </w:rPr>
      </w:pPr>
      <w:r>
        <w:rPr>
          <w:lang w:eastAsia="zh-CN"/>
        </w:rPr>
        <w:t>Ajisaka, H &amp; Miwa, K 2005, 'Acute respiratory distress syndrome is a serious complication of microwave coagulation therapy for liver tumors', Am J Surg, vol.189, pp. 730-3.</w:t>
      </w:r>
    </w:p>
    <w:p w:rsidR="00044D0D" w:rsidRDefault="00044D0D" w:rsidP="00044D0D">
      <w:pPr>
        <w:rPr>
          <w:lang w:eastAsia="zh-CN"/>
        </w:rPr>
      </w:pPr>
      <w:r>
        <w:rPr>
          <w:lang w:eastAsia="zh-CN"/>
        </w:rPr>
        <w:t>Asahara, T, Nakahara, H, Fukuda, T, Nakatani, T, Yano, M, Hino, H, Okamoto, Y, Katayama, K, Itamoto, T, Ono, E, Dohi, K, Kitamoto, M &amp; Nakanishi, T 1998, 'Percutaneous microwave coagulation therapy for hepatocellular carcinoma', Hiroshima J Med Sci, vol.47, pp. 151-5.</w:t>
      </w:r>
    </w:p>
    <w:p w:rsidR="00044D0D" w:rsidRDefault="00044D0D" w:rsidP="00044D0D">
      <w:pPr>
        <w:rPr>
          <w:lang w:eastAsia="zh-CN"/>
        </w:rPr>
      </w:pPr>
      <w:r>
        <w:rPr>
          <w:lang w:eastAsia="zh-CN"/>
        </w:rPr>
        <w:t>Chinnaratha, MA, Sathananthan, D, Pateria, P, Tse, E, MacQuillan, G, Mosel, L, Pathi, R, Madigan, D &amp; Wigg, AJ 2015, 'High local recurrence of early-stage hepatocellular carcinoma after percutaneous thermal ablation in routine clinical practice', Eur J Gastroenterol Hepatol, vol.27, pp. 349-54.</w:t>
      </w:r>
    </w:p>
    <w:p w:rsidR="00044D0D" w:rsidRDefault="00044D0D" w:rsidP="00044D0D">
      <w:pPr>
        <w:rPr>
          <w:lang w:eastAsia="zh-CN"/>
        </w:rPr>
      </w:pPr>
      <w:r>
        <w:rPr>
          <w:lang w:eastAsia="zh-CN"/>
        </w:rPr>
        <w:t>Correa-Gallego, C, Fong, Y, Gonen, M, D'Angelica, MI, Allen, PJ, DeMatteo, RP, Jarnagin, WR &amp; Kingham, TP 2014, 'A retrospective comparison of microwave ablation vs. radiofrequency ablation for colorectal cancer hepatic metastases', Ann Surg Oncol, vol.21, pp. 4278-83.</w:t>
      </w:r>
    </w:p>
    <w:p w:rsidR="00044D0D" w:rsidRDefault="00044D0D" w:rsidP="00044D0D">
      <w:pPr>
        <w:rPr>
          <w:lang w:eastAsia="zh-CN"/>
        </w:rPr>
      </w:pPr>
      <w:r>
        <w:rPr>
          <w:lang w:eastAsia="zh-CN"/>
        </w:rPr>
        <w:t>Di Vece, F, Tombesi, P, Ermili, F, Maraldi, C &amp; Sartori, S 2014, 'Coagulation areas produced by cool-tip radiofrequency ablation and microwave ablation using a device to decrease back-heating effects: a prospective pilot study', Cardiovasc Intervent Radiol, vol.37, pp. 723-9.</w:t>
      </w:r>
    </w:p>
    <w:p w:rsidR="00044D0D" w:rsidRDefault="00044D0D" w:rsidP="00044D0D">
      <w:pPr>
        <w:rPr>
          <w:lang w:eastAsia="zh-CN"/>
        </w:rPr>
      </w:pPr>
      <w:r>
        <w:rPr>
          <w:lang w:eastAsia="zh-CN"/>
        </w:rPr>
        <w:t>Ding, J, Jing, X, Liu, J, Wang, Y, Wang, F, Wang, Y &amp; Du, Z 2013a, 'Comparison of two different thermal techniques for the treatment of hepatocellular carcinoma', Eur J Radiol, vol.82, pp. 1379-84.</w:t>
      </w:r>
    </w:p>
    <w:p w:rsidR="00044D0D" w:rsidRDefault="00044D0D" w:rsidP="00044D0D">
      <w:pPr>
        <w:rPr>
          <w:lang w:eastAsia="zh-CN"/>
        </w:rPr>
      </w:pPr>
      <w:r>
        <w:rPr>
          <w:lang w:eastAsia="zh-CN"/>
        </w:rPr>
        <w:t>Ding, J, Jing, X, Liu, J, Wang, Y, Wang, F, Wang, Y &amp; Du, Z 2013b, 'Complications of thermal ablation of hepatic tumours: comparison of radiofrequency and microwave ablative techniques', Clin Radiol, vol.68, pp. 608-15.</w:t>
      </w:r>
    </w:p>
    <w:p w:rsidR="00044D0D" w:rsidRDefault="00044D0D" w:rsidP="00044D0D">
      <w:pPr>
        <w:rPr>
          <w:lang w:eastAsia="zh-CN"/>
        </w:rPr>
      </w:pPr>
      <w:r>
        <w:rPr>
          <w:lang w:eastAsia="zh-CN"/>
        </w:rPr>
        <w:t>Han, XJ, Dong, BW, Liang, P, Yu, XL &amp; Yu, DJ 2009, '[Local cellular immune response induced by ultrasound-guided tumor bed superantigen injection after percutaneous microwave coagulation therapy for liver cancer]', Zhonghua Zhong Liu Za Zhi, vol.31, pp. 602-6.</w:t>
      </w:r>
    </w:p>
    <w:p w:rsidR="00044D0D" w:rsidRDefault="00044D0D" w:rsidP="00044D0D">
      <w:pPr>
        <w:rPr>
          <w:lang w:eastAsia="zh-CN"/>
        </w:rPr>
      </w:pPr>
      <w:r>
        <w:rPr>
          <w:lang w:eastAsia="zh-CN"/>
        </w:rPr>
        <w:t>Hasuike, Y, Takeda, Y, Mishima, H, Nishishou, I &amp; Kikkawa, N 2000, '[Microwave coagulation therapy for liver recurrence after resection of metastatic colorectal cancer--comparison with re-hepatectomy]', Gan To Kagaku Ryoho, vol.27, pp. 1846-9.</w:t>
      </w:r>
    </w:p>
    <w:p w:rsidR="00044D0D" w:rsidRDefault="00044D0D" w:rsidP="00044D0D">
      <w:pPr>
        <w:rPr>
          <w:lang w:eastAsia="zh-CN"/>
        </w:rPr>
      </w:pPr>
      <w:r>
        <w:rPr>
          <w:lang w:eastAsia="zh-CN"/>
        </w:rPr>
        <w:lastRenderedPageBreak/>
        <w:t>Horigome, H, Nomura, T, Saso, K &amp; Itoh, M 1999, 'Standards for selecting percutaneous ethanol injection therapy or percutaneous microwave coagulation therapy for solitary small hepatocellular carcinoma: consideration of local recurrence', Am J Gastroenterol, vol.94, pp. 1914-7.</w:t>
      </w:r>
    </w:p>
    <w:p w:rsidR="00044D0D" w:rsidRDefault="00044D0D" w:rsidP="00044D0D">
      <w:pPr>
        <w:rPr>
          <w:lang w:eastAsia="zh-CN"/>
        </w:rPr>
      </w:pPr>
      <w:r>
        <w:rPr>
          <w:lang w:eastAsia="zh-CN"/>
        </w:rPr>
        <w:t>Iida, H, Aihara, T, Ikuta, S &amp; Yamanaka, N 2013, 'A comparative study of therapeutic effect between laparoscopic microwave coagulation and laparoscopic radiofrequency ablation', Hepatogastroenterology, vol.60, pp. 662-5.</w:t>
      </w:r>
    </w:p>
    <w:p w:rsidR="00044D0D" w:rsidRDefault="00044D0D" w:rsidP="00044D0D">
      <w:pPr>
        <w:rPr>
          <w:lang w:eastAsia="zh-CN"/>
        </w:rPr>
      </w:pPr>
      <w:r>
        <w:rPr>
          <w:lang w:eastAsia="zh-CN"/>
        </w:rPr>
        <w:t>Lu, MD, Xu, HX, Xie, XY, Yin, XY, Chen, JW, Kuang, M, Xu, ZF, Liu, GJ &amp; Zheng, YL 2005, 'Percutaneous microwave and radiofrequency ablation for hepatocellular carcinoma: a retrospective comparative study', J Gastroenterol, vol.40, pp. 1054-60.</w:t>
      </w:r>
    </w:p>
    <w:p w:rsidR="00044D0D" w:rsidRDefault="00044D0D" w:rsidP="00044D0D">
      <w:pPr>
        <w:rPr>
          <w:lang w:eastAsia="zh-CN"/>
        </w:rPr>
      </w:pPr>
      <w:r>
        <w:rPr>
          <w:lang w:eastAsia="zh-CN"/>
        </w:rPr>
        <w:t>Midorikawa, T, Kumada, K, Kikuchi, H, Ishibashi, K, Yagi, H, Nagasaki, H, Nemoto, H, Saitoh, M, Nakano, H, Yamaguchi, M, Koh, Y, Sakai, H, Yoshizawa, Y, Sanada, Y &amp; Yoshiba, M 2000, 'Microwave coagulation therapy for hepatocellular carcinoma', J Hepatobiliary Pancreat Surg, vol.7, pp. 252-9.</w:t>
      </w:r>
    </w:p>
    <w:p w:rsidR="00044D0D" w:rsidRDefault="00044D0D" w:rsidP="00044D0D">
      <w:pPr>
        <w:rPr>
          <w:lang w:eastAsia="zh-CN"/>
        </w:rPr>
      </w:pPr>
      <w:r>
        <w:rPr>
          <w:lang w:eastAsia="zh-CN"/>
        </w:rPr>
        <w:t>Morita, T, Shibata, T, Tsukahara, Y, Kitada, M, Fukushima, Y, Hata, S, Fujita, J, Ikeda, K, Hayashida, H, Okuyama, M, Nakata, S, Ishida, T &amp; Shimano, T 2001, '[Indication for surgical and microwave coagulation therapy for multiple (&gt; or = 5) bilobar liver metastases from colorectal cancer]', Gan To Kagaku Ryoho, vol.28, pp. 1501-4.</w:t>
      </w:r>
    </w:p>
    <w:p w:rsidR="00044D0D" w:rsidRDefault="00044D0D" w:rsidP="00044D0D">
      <w:pPr>
        <w:rPr>
          <w:lang w:eastAsia="zh-CN"/>
        </w:rPr>
      </w:pPr>
      <w:r>
        <w:rPr>
          <w:lang w:eastAsia="zh-CN"/>
        </w:rPr>
        <w:t>Ohkawa, S, Hirokawa, S, Masaki, T, Miyakawa, K, Tarao, K, Akaike, M, Sugimasa, Y, Takemiya, S, Sairenji, M &amp; Motohashi, H 2002, '[Examination of percutaneous microwave coagulation and radiofrequency ablation therapy for metastatic liver cancer]', Gan To Kagaku Ryoho, vol.29, pp. 2149-51.</w:t>
      </w:r>
    </w:p>
    <w:p w:rsidR="00044D0D" w:rsidRDefault="00044D0D" w:rsidP="00044D0D">
      <w:pPr>
        <w:rPr>
          <w:lang w:eastAsia="zh-CN"/>
        </w:rPr>
      </w:pPr>
      <w:r>
        <w:rPr>
          <w:lang w:eastAsia="zh-CN"/>
        </w:rPr>
        <w:t>Ohmoto, K, Yoshioka, N, Tomiyama, Y, Shibata, N, Kawase, T, Yoshida, K, Kuboki, M &amp; Yamamoto, S 2006, 'Thermal ablation therapy for hepatocellular carcinoma: comparison between radiofrequency ablation and percutaneous microwave coagulation therapy', Hepatogastroenterology, vol.53, pp. 651-4.</w:t>
      </w:r>
    </w:p>
    <w:p w:rsidR="00044D0D" w:rsidRDefault="00044D0D" w:rsidP="00044D0D">
      <w:pPr>
        <w:rPr>
          <w:lang w:eastAsia="zh-CN"/>
        </w:rPr>
      </w:pPr>
      <w:r>
        <w:rPr>
          <w:lang w:eastAsia="zh-CN"/>
        </w:rPr>
        <w:t>Ohmoto, K, Yoshioka, N, Tomiyama, Y, Shibata, N, Kawase, T, Yoshida, K, Kuboki, M &amp; Yamamoto, S 2007, 'Radiofrequency ablation versus percutaneous microwave coagulation therapy for small hepatocellular carcinomas: a retrospective comparative study', Hepatogastroenterology, vol.54, pp. 985-9.</w:t>
      </w:r>
    </w:p>
    <w:p w:rsidR="00044D0D" w:rsidRDefault="00044D0D" w:rsidP="00044D0D">
      <w:pPr>
        <w:rPr>
          <w:lang w:eastAsia="zh-CN"/>
        </w:rPr>
      </w:pPr>
      <w:r>
        <w:rPr>
          <w:lang w:eastAsia="zh-CN"/>
        </w:rPr>
        <w:t>Ohmoto, K, Yoshioka, N, Tomiyama, Y, Shibata, N, Kawase, T, Yoshida, K, Kuboki, M &amp; Yamamoto, S 2009, 'Comparison of therapeutic effects between radiofrequency ablation and percutaneous microwave coagulation therapy for small hepatocellular carcinomas', J Gastroenterol Hepatol, vol.24, pp. 223-7.</w:t>
      </w:r>
    </w:p>
    <w:p w:rsidR="00044D0D" w:rsidRDefault="00044D0D" w:rsidP="00044D0D">
      <w:pPr>
        <w:rPr>
          <w:lang w:eastAsia="zh-CN"/>
        </w:rPr>
      </w:pPr>
      <w:r>
        <w:rPr>
          <w:lang w:eastAsia="zh-CN"/>
        </w:rPr>
        <w:t>Qian, GJ, Wang, N, Shen, Q, Sheng, YH, Zhao, JQ, Kuang, M, Liu, GJ &amp; Wu, MC 2012, 'Efficacy of microwave versus radiofrequency ablation for treatment of small hepatocellular carcinoma: experimental and clinical studies', Eur Radiol, vol.22, pp. 1983-90.</w:t>
      </w:r>
    </w:p>
    <w:p w:rsidR="00044D0D" w:rsidRDefault="00044D0D" w:rsidP="00044D0D">
      <w:pPr>
        <w:rPr>
          <w:lang w:eastAsia="zh-CN"/>
        </w:rPr>
      </w:pPr>
      <w:r>
        <w:rPr>
          <w:lang w:eastAsia="zh-CN"/>
        </w:rPr>
        <w:t>Saitsu, H, Takami, Y &amp; Saku, M 2006, '[Surgical treatment for multiple colorectal metastases: efficacy of ablation therapy]', Nihon Geka Gakkai Zasshi, vol.107, pp. 133-7.</w:t>
      </w:r>
    </w:p>
    <w:p w:rsidR="00044D0D" w:rsidRDefault="00044D0D" w:rsidP="00044D0D">
      <w:pPr>
        <w:rPr>
          <w:lang w:eastAsia="zh-CN"/>
        </w:rPr>
      </w:pPr>
      <w:r>
        <w:rPr>
          <w:lang w:eastAsia="zh-CN"/>
        </w:rPr>
        <w:lastRenderedPageBreak/>
        <w:t>Seki, T, Wakabayashi, M, Nakagawa, T, Imamura, M, Tamai, T, Nishimura, A, Yamashiki, N, Okamura, A &amp; Inoue, K 1999, 'Percutaneous microwave coagulation therapy for patients with small hepatocellular carcinoma: comparison with percutaneous ethanol injection therapy', Cancer, vol.85, pp. 1694-702.</w:t>
      </w:r>
    </w:p>
    <w:p w:rsidR="00044D0D" w:rsidRDefault="00044D0D" w:rsidP="00044D0D">
      <w:pPr>
        <w:rPr>
          <w:lang w:eastAsia="zh-CN"/>
        </w:rPr>
      </w:pPr>
      <w:r>
        <w:rPr>
          <w:lang w:eastAsia="zh-CN"/>
        </w:rPr>
        <w:t>Shi, J, Sun, Q, Wang, Y, Jing, X, Ding, J, Yuan, Q, Ren, C, Shan, S, Wang, Y &amp; Du, Z 2014, 'Comparison of microwave ablation and surgical resection for treatment of hepatocellular carcinomas conforming to Milan criteria', J Gastroenterol Hepatol, vol.29, pp. 1500-7.</w:t>
      </w:r>
    </w:p>
    <w:p w:rsidR="00044D0D" w:rsidRDefault="00044D0D" w:rsidP="00044D0D">
      <w:pPr>
        <w:rPr>
          <w:lang w:eastAsia="zh-CN"/>
        </w:rPr>
      </w:pPr>
      <w:r>
        <w:rPr>
          <w:lang w:eastAsia="zh-CN"/>
        </w:rPr>
        <w:t>Shibata, T, Shimano, T, Kitada, M, Niinobu, T, Fukushima, Y, Hata, S, Fujita, J, Ikeda, K, Hayashida, H, Takahashi, Y, Suzuki, R, Nakamura, T &amp; Takami, M 2000, '[Assessment of colorectal cancer patients exhibiting bilobular multiple hepatic metastases]', Gan To Kagaku Ryoho, vol.27, pp. 1842-5.</w:t>
      </w:r>
    </w:p>
    <w:p w:rsidR="00044D0D" w:rsidRDefault="00044D0D" w:rsidP="00044D0D">
      <w:pPr>
        <w:rPr>
          <w:lang w:eastAsia="zh-CN"/>
        </w:rPr>
      </w:pPr>
      <w:r>
        <w:rPr>
          <w:lang w:eastAsia="zh-CN"/>
        </w:rPr>
        <w:t>Shiozaki, S, Nishitani, M, Yamada, E, Okusha, H, Mimae, T, Furukawa, T, Morita, A, Kubo, Y, Choda, Y, Nishizaki, M, Harano, M, Aoki, H, Onoda, T, Ohno, S, Ninomiya, M &amp; Takakura, N 2005, '[A clinical study of endoscopic local coagulation therapy for hepatocellular carcinoma (HCC)]', Gan To Kagaku Ryoho, vol.32, pp. 1603-5.</w:t>
      </w:r>
    </w:p>
    <w:p w:rsidR="00044D0D" w:rsidRDefault="00044D0D" w:rsidP="00044D0D">
      <w:pPr>
        <w:rPr>
          <w:lang w:eastAsia="zh-CN"/>
        </w:rPr>
      </w:pPr>
      <w:r>
        <w:rPr>
          <w:lang w:eastAsia="zh-CN"/>
        </w:rPr>
        <w:t>Simo, KA, Sereika, SE, Newton, KN &amp; Gerber, DA 2011, 'Laparoscopic-assisted microwave ablation for hepatocellular carcinoma: safety and efficacy in comparison with radiofrequency ablation', J Surg Oncol, vol.104, pp. 822-9.</w:t>
      </w:r>
    </w:p>
    <w:p w:rsidR="00044D0D" w:rsidRDefault="00044D0D" w:rsidP="00044D0D">
      <w:pPr>
        <w:rPr>
          <w:lang w:eastAsia="zh-CN"/>
        </w:rPr>
      </w:pPr>
      <w:r>
        <w:rPr>
          <w:lang w:eastAsia="zh-CN"/>
        </w:rPr>
        <w:t>Stattner, S, Jones, RP, Yip, VS, Buchanan, K, Poston, GJ, Malik, HZ &amp; Fenwick, SW 2013, 'Microwave ablation with or without resection for colorectal liver metastases', Eur J Surg Oncol, vol.39, pp. 844-9.</w:t>
      </w:r>
    </w:p>
    <w:p w:rsidR="00044D0D" w:rsidRDefault="00044D0D" w:rsidP="00044D0D">
      <w:pPr>
        <w:rPr>
          <w:lang w:eastAsia="zh-CN"/>
        </w:rPr>
      </w:pPr>
      <w:r>
        <w:rPr>
          <w:lang w:eastAsia="zh-CN"/>
        </w:rPr>
        <w:t>Suzuki, T, Nagahori, K, Matsuda, K, Okuda, J, Inoue, S &amp; Matsumoto, Y 1997, '[Microwave tissue coagulation therapy compared to hepatectomy for whole-liver multinodular hepatocellular carcinoma]', Gan To Kagaku Ryoho, vol.24, pp. 1652-5.</w:t>
      </w:r>
    </w:p>
    <w:p w:rsidR="00044D0D" w:rsidRDefault="00044D0D" w:rsidP="00044D0D">
      <w:pPr>
        <w:rPr>
          <w:lang w:eastAsia="zh-CN"/>
        </w:rPr>
      </w:pPr>
      <w:r>
        <w:rPr>
          <w:lang w:eastAsia="zh-CN"/>
        </w:rPr>
        <w:t xml:space="preserve">Vogl, TJ, Farshid, P, Naguib, NN, Zangos, S, Bodelle, B, Paul, J, Mbalisike, EC, Beeres, M &amp; Nour-Eldin, NE 2015, 'Ablation therapy of hepatocellular carcinoma: a comparative study between radiofrequency and microwave ablation', Abdom Imaging, vol., pp. </w:t>
      </w:r>
    </w:p>
    <w:p w:rsidR="00044D0D" w:rsidRDefault="00044D0D" w:rsidP="00044D0D">
      <w:pPr>
        <w:rPr>
          <w:lang w:eastAsia="zh-CN"/>
        </w:rPr>
      </w:pPr>
      <w:r>
        <w:rPr>
          <w:lang w:eastAsia="zh-CN"/>
        </w:rPr>
        <w:t>Wang, ZL, Liang, P, Dong, BW, Yu, XL &amp; Yu de, J 2008, 'Prognostic factors and recurrence of small hepatocellular carcinoma after hepatic resection or microwave ablation: a retrospective study', J Gastrointest Surg, vol.12, pp. 327-37.</w:t>
      </w:r>
    </w:p>
    <w:p w:rsidR="00044D0D" w:rsidRDefault="00044D0D" w:rsidP="00044D0D">
      <w:pPr>
        <w:rPr>
          <w:lang w:eastAsia="zh-CN"/>
        </w:rPr>
      </w:pPr>
      <w:r>
        <w:rPr>
          <w:lang w:eastAsia="zh-CN"/>
        </w:rPr>
        <w:t>Zhang, XG, Zhang, ZL, Hu, SY &amp; Wang, YL 2014, 'Ultrasound-guided ablative therapy for hepatic malignancies : a comparison of the therapeutic effects of microwave and radiofrequency ablation', Acta Chir Belg, vol.114, pp. 40-5.</w:t>
      </w:r>
    </w:p>
    <w:p w:rsidR="00044D0D" w:rsidRDefault="00044D0D" w:rsidP="00044D0D">
      <w:pPr>
        <w:rPr>
          <w:lang w:eastAsia="zh-CN"/>
        </w:rPr>
      </w:pPr>
      <w:r>
        <w:rPr>
          <w:lang w:eastAsia="zh-CN"/>
        </w:rPr>
        <w:t>Zhou, P, Liu, X, Li, R &amp; Nie, W 2009, 'Percutaneous coagulation therapy of hepatocellular carcinoma by combining microwave coagulation therapy and ethanol injection', Eur J Radiol, vol.71, pp. 338-42.</w:t>
      </w:r>
    </w:p>
    <w:p w:rsidR="00044D0D" w:rsidRDefault="004940FB" w:rsidP="00044D0D">
      <w:pPr>
        <w:pStyle w:val="Heading2"/>
        <w:rPr>
          <w:lang w:eastAsia="zh-CN"/>
        </w:rPr>
      </w:pPr>
      <w:bookmarkStart w:id="215" w:name="_Toc429378700"/>
      <w:r>
        <w:rPr>
          <w:lang w:eastAsia="zh-CN"/>
        </w:rPr>
        <w:lastRenderedPageBreak/>
        <w:t>Single arm</w:t>
      </w:r>
      <w:r w:rsidR="00044D0D">
        <w:rPr>
          <w:lang w:eastAsia="zh-CN"/>
        </w:rPr>
        <w:t xml:space="preserve"> studies</w:t>
      </w:r>
      <w:bookmarkEnd w:id="215"/>
    </w:p>
    <w:p w:rsidR="00044D0D" w:rsidRDefault="00044D0D" w:rsidP="00044D0D">
      <w:pPr>
        <w:rPr>
          <w:lang w:eastAsia="zh-CN"/>
        </w:rPr>
      </w:pPr>
      <w:r>
        <w:rPr>
          <w:lang w:eastAsia="zh-CN"/>
        </w:rPr>
        <w:t>Aramaki, M, Kawano, K, Ohno, T, Sasaki, A, Tahara, K, Kai, S, Iwashita, Y &amp; Kitano, S 2004, 'Microwave coagulation therapy for unresectable hepatocellular carcinoma', Hepatogastroenterology, vol.51, pp. 1784-7.</w:t>
      </w:r>
    </w:p>
    <w:p w:rsidR="00044D0D" w:rsidRDefault="00044D0D" w:rsidP="00044D0D">
      <w:pPr>
        <w:rPr>
          <w:lang w:eastAsia="zh-CN"/>
        </w:rPr>
      </w:pPr>
      <w:r>
        <w:rPr>
          <w:lang w:eastAsia="zh-CN"/>
        </w:rPr>
        <w:t>Cao, XL, Li, H, Yu, XL, Liang, P, Dong, BW, Fan, J, Li, M &amp; Liu, FY 2013, 'Predicting early intrahepatic recurrence of hepatocellular carcinoma after microwave ablation using SELDI-TOF proteomic signature', PLoS One, vol.8, pp. e82448.</w:t>
      </w:r>
    </w:p>
    <w:p w:rsidR="00044D0D" w:rsidRDefault="00044D0D" w:rsidP="00044D0D">
      <w:pPr>
        <w:rPr>
          <w:lang w:eastAsia="zh-CN"/>
        </w:rPr>
      </w:pPr>
      <w:r>
        <w:rPr>
          <w:lang w:eastAsia="zh-CN"/>
        </w:rPr>
        <w:t>Dong, BW, Zhang, J, Liang, P, Yu, XL, Su, L, Yu, DJ, Ji, XL &amp; Yu, G 2003, 'Sequential pathological and immunologic analysis of percutaneous microwave coagulation therapy of hepatocellular carcinoma', Int J Hyperthermia, vol.19, pp. 119-33.</w:t>
      </w:r>
    </w:p>
    <w:p w:rsidR="00044D0D" w:rsidRDefault="00044D0D" w:rsidP="00044D0D">
      <w:pPr>
        <w:rPr>
          <w:lang w:eastAsia="zh-CN"/>
        </w:rPr>
      </w:pPr>
      <w:r>
        <w:rPr>
          <w:lang w:eastAsia="zh-CN"/>
        </w:rPr>
        <w:t>Groeschl, RT, Pilgrim, CH, Hanna, EM, Simo, KA, Swan, RZ, Sindram, D, Martinie, JB, Iannitti, DA, Bloomston, M, Schmidt, C, Khabiri, H, Shirley, LA, Martin, RC, Tsai, S, Turaga, KK, Christians, KK, Rilling, WS &amp; Gamblin, TC 2014, 'Microwave ablation for hepatic malignancies: a multiinstitutional analysis', Ann Surg, vol.259, pp. 1195-200.</w:t>
      </w:r>
    </w:p>
    <w:p w:rsidR="00044D0D" w:rsidRDefault="00044D0D" w:rsidP="00044D0D">
      <w:pPr>
        <w:rPr>
          <w:lang w:eastAsia="zh-CN"/>
        </w:rPr>
      </w:pPr>
      <w:r>
        <w:rPr>
          <w:lang w:eastAsia="zh-CN"/>
        </w:rPr>
        <w:t xml:space="preserve">Hakime, A, Tselikas, L, Otmezguine, Y, Deschamps, F &amp; de Baere, T 2015, 'Artificial Ascites for Pain Relief During Microwave Ablation of Subcapsular Liver Tumors', Cardiovasc Intervent Radiol, vol., pp. </w:t>
      </w:r>
    </w:p>
    <w:p w:rsidR="00044D0D" w:rsidRDefault="00044D0D" w:rsidP="00044D0D">
      <w:pPr>
        <w:rPr>
          <w:lang w:eastAsia="zh-CN"/>
        </w:rPr>
      </w:pPr>
      <w:r>
        <w:rPr>
          <w:lang w:eastAsia="zh-CN"/>
        </w:rPr>
        <w:t>Hiraki, M, Kurohiji, T, Kimitsuki, H, Kakegawa, T, Watanabe, J &amp; Yamashita, Y 1994, '[Influence of liver function on stereotactic microwave tissue coagulation therapy for hepatocellular carcinoma]', Gan To Kagaku Ryoho, vol.21, pp. 2215-7.</w:t>
      </w:r>
    </w:p>
    <w:p w:rsidR="00044D0D" w:rsidRDefault="00044D0D" w:rsidP="00044D0D">
      <w:pPr>
        <w:rPr>
          <w:lang w:eastAsia="zh-CN"/>
        </w:rPr>
      </w:pPr>
      <w:r>
        <w:rPr>
          <w:lang w:eastAsia="zh-CN"/>
        </w:rPr>
        <w:t>Huang, S, Yu, J, Liang, P, Yu, X, Cheng, Z, Han, Z &amp; Li, Q 2014, 'Percutaneous microwave ablation for hepatocellular carcinoma adjacent to large vessels: a long-term follow-up', Eur J Radiol, vol.83, pp. 552-8.</w:t>
      </w:r>
    </w:p>
    <w:p w:rsidR="00044D0D" w:rsidRDefault="00044D0D" w:rsidP="00044D0D">
      <w:pPr>
        <w:rPr>
          <w:lang w:eastAsia="zh-CN"/>
        </w:rPr>
      </w:pPr>
      <w:r>
        <w:rPr>
          <w:lang w:eastAsia="zh-CN"/>
        </w:rPr>
        <w:t>Iannitti, DA, Martin, RC, Simon, CJ, Hope, WW, Newcomb, WL, McMasters, KM &amp; Dupuy, D 2007, 'Hepatic tumor ablation with clustered microwave antennae: the US Phase II trial', HPB (Oxford), vol.9, pp. 120-4.</w:t>
      </w:r>
    </w:p>
    <w:p w:rsidR="00044D0D" w:rsidRDefault="00044D0D" w:rsidP="00044D0D">
      <w:pPr>
        <w:rPr>
          <w:lang w:eastAsia="zh-CN"/>
        </w:rPr>
      </w:pPr>
      <w:r>
        <w:rPr>
          <w:lang w:eastAsia="zh-CN"/>
        </w:rPr>
        <w:t>Ido, K, Isoda, N, Kawamoto, C, Hozumi, M, Suzuki, T, Nagamine, N, Nakazawa, Y, Ono, K, Hirota, N, Hyodoh, H &amp; Kimura, K 1997, 'Laparoscopic microwave coagulation therapy for solitary hepatocellular carcinoma performed under laparoscopic ultrasonography', Gastrointest Endosc, vol.45, pp. 415-20.</w:t>
      </w:r>
    </w:p>
    <w:p w:rsidR="00044D0D" w:rsidRDefault="00044D0D" w:rsidP="00044D0D">
      <w:pPr>
        <w:rPr>
          <w:lang w:eastAsia="zh-CN"/>
        </w:rPr>
      </w:pPr>
      <w:r>
        <w:rPr>
          <w:lang w:eastAsia="zh-CN"/>
        </w:rPr>
        <w:t>Itamoto, T, Asahara, T, Kohashi, T, Katayama, S, Fukuda, S, Nakatani, T, Fukuda, T, Yano, M, Nakahara, H, Okamoto, Y, Katayama, K &amp; Dohi, K 1999, '[Percutaneous microwave coagulation therapy for hepatocellular carcinoma]', Gan To Kagaku Ryoho, vol.26, pp. 1841-4.</w:t>
      </w:r>
    </w:p>
    <w:p w:rsidR="00044D0D" w:rsidRDefault="00044D0D" w:rsidP="00044D0D">
      <w:pPr>
        <w:rPr>
          <w:lang w:eastAsia="zh-CN"/>
        </w:rPr>
      </w:pPr>
      <w:r>
        <w:rPr>
          <w:lang w:eastAsia="zh-CN"/>
        </w:rPr>
        <w:t>Itamoto, T, Katayama, K, Fukuda, S, Fukuda, T, Yano, M, Nakahara, H, Okamoto, Y, Sugino, K, Marubayashi, S &amp; Asahara, T 2001, 'Percutaneous microwave coagulation therapy for primary or recurrent hepatocellular carcinoma: long-term results', Hepatogastroenterology, vol.48, pp. 1401-5.</w:t>
      </w:r>
    </w:p>
    <w:p w:rsidR="00044D0D" w:rsidRDefault="00044D0D" w:rsidP="00044D0D">
      <w:pPr>
        <w:rPr>
          <w:lang w:eastAsia="zh-CN"/>
        </w:rPr>
      </w:pPr>
      <w:r>
        <w:rPr>
          <w:lang w:eastAsia="zh-CN"/>
        </w:rPr>
        <w:lastRenderedPageBreak/>
        <w:t>Jiao, D, Qian, L, Zhang, Y, Zhang, F, Li, C, Huang, Z, Zhang, L, Zhang, W, Wu, P, Han, X, Duan, G &amp; Han, J 2010, 'Microwave ablation treatment of liver cancer with 2,450-MHz cooled-shaft antenna: an experimental and clinical study', J Cancer Res Clin Oncol, vol.136, pp. 1507-16.</w:t>
      </w:r>
    </w:p>
    <w:p w:rsidR="00044D0D" w:rsidRDefault="00044D0D" w:rsidP="00044D0D">
      <w:pPr>
        <w:rPr>
          <w:lang w:eastAsia="zh-CN"/>
        </w:rPr>
      </w:pPr>
      <w:r>
        <w:rPr>
          <w:lang w:eastAsia="zh-CN"/>
        </w:rPr>
        <w:t>Kuang, M, Lu, MD, Xie, XY, Xu, HX, Mo, LQ, Liu, GJ, Xu, ZF, Zheng, YL &amp; Liang, JY 2007, 'Liver cancer: increased microwave delivery to ablation zone with cooled-shaft antenna--experimental and clinical studies', Radiology, vol.242, pp. 914-24.</w:t>
      </w:r>
    </w:p>
    <w:p w:rsidR="00044D0D" w:rsidRDefault="00044D0D" w:rsidP="00044D0D">
      <w:pPr>
        <w:rPr>
          <w:lang w:eastAsia="zh-CN"/>
        </w:rPr>
      </w:pPr>
      <w:r>
        <w:rPr>
          <w:lang w:eastAsia="zh-CN"/>
        </w:rPr>
        <w:t>Lee, KF, Hui, JW, Cheung, YS, Wong, JS, Chong, CN, Wong, J, Yu, SC &amp; Lai, PB 2012, 'Surgical ablation of hepatocellular carcinoma with 2.45-GHz microwave: a critical appraisal of treatment outcomes', Hong Kong Med J, vol.18, pp. 85-91.</w:t>
      </w:r>
    </w:p>
    <w:p w:rsidR="00044D0D" w:rsidRDefault="00044D0D" w:rsidP="00044D0D">
      <w:pPr>
        <w:rPr>
          <w:lang w:eastAsia="zh-CN"/>
        </w:rPr>
      </w:pPr>
      <w:r>
        <w:rPr>
          <w:lang w:eastAsia="zh-CN"/>
        </w:rPr>
        <w:t>Li, M, Yu, XL, Liang, P, Liu, F, Dong, B &amp; Zhou, P 2012, 'Percutaneous microwave ablation for liver cancer adjacent to the diaphragm', Int J Hyperthermia, vol.28, pp. 218-26.</w:t>
      </w:r>
    </w:p>
    <w:p w:rsidR="00044D0D" w:rsidRDefault="00044D0D" w:rsidP="00044D0D">
      <w:pPr>
        <w:rPr>
          <w:lang w:eastAsia="zh-CN"/>
        </w:rPr>
      </w:pPr>
      <w:r>
        <w:rPr>
          <w:lang w:eastAsia="zh-CN"/>
        </w:rPr>
        <w:t>Liang, P, Dong, B, Yu, X, Wang, Y, Sheng, L, Yu, D &amp; Xiao, Q 2005, 'Sonography-guided percutaneous microwave ablation of high-grade dysplastic nodules in cirrhotic liver', AJR Am J Roentgenol, vol.184, pp. 1657-60.</w:t>
      </w:r>
    </w:p>
    <w:p w:rsidR="00044D0D" w:rsidRDefault="00044D0D" w:rsidP="00044D0D">
      <w:pPr>
        <w:rPr>
          <w:lang w:eastAsia="zh-CN"/>
        </w:rPr>
      </w:pPr>
      <w:r>
        <w:rPr>
          <w:lang w:eastAsia="zh-CN"/>
        </w:rPr>
        <w:t>Liang, P, Dong, BW, Yu, XL, Yang, YR, Yu, DJ, Wang, Y, Xiao, QJ, Sheng, L &amp; Chen, G 2004, '[Ultrasound-guided percutaneous microwave coagulation therapy for hepatic metastases]', Zhonghua Zhong Liu Za Zhi, vol.26, pp. 301-4.</w:t>
      </w:r>
    </w:p>
    <w:p w:rsidR="00044D0D" w:rsidRDefault="00044D0D" w:rsidP="00044D0D">
      <w:pPr>
        <w:rPr>
          <w:lang w:eastAsia="zh-CN"/>
        </w:rPr>
      </w:pPr>
      <w:r>
        <w:rPr>
          <w:lang w:eastAsia="zh-CN"/>
        </w:rPr>
        <w:t>Liang, P, Yu, J, Yu, XL, Wang, XH, Wei, Q, Yu, SY, Li, HX, Sun, HT, Zhang, ZX, Liu, HC, Cheng, ZG &amp; Han, ZY 2012, 'Percutaneous cooled-tip microwave ablation under ultrasound guidance for primary liver cancer: a multicentre analysis of 1363 treatment-naive lesions in 1007 patients in China', Gut, vol.61, pp. 1100-1.</w:t>
      </w:r>
    </w:p>
    <w:p w:rsidR="00044D0D" w:rsidRDefault="00044D0D" w:rsidP="00044D0D">
      <w:pPr>
        <w:rPr>
          <w:lang w:eastAsia="zh-CN"/>
        </w:rPr>
      </w:pPr>
      <w:r>
        <w:rPr>
          <w:lang w:eastAsia="zh-CN"/>
        </w:rPr>
        <w:t>Lin, JJ, Jin, CN, Zheng, ML, Ouyang, XN, Zeng, JX &amp; Dai, XH 2005, 'Clinical study on treatment of primary hepatocellular carcinoma by Shenqi mixture combined with microwave coagulation', Chin J Integr Med, vol.11, pp. 104-10.</w:t>
      </w:r>
    </w:p>
    <w:p w:rsidR="00044D0D" w:rsidRDefault="00044D0D" w:rsidP="00044D0D">
      <w:pPr>
        <w:rPr>
          <w:lang w:eastAsia="zh-CN"/>
        </w:rPr>
      </w:pPr>
      <w:r>
        <w:rPr>
          <w:lang w:eastAsia="zh-CN"/>
        </w:rPr>
        <w:t>Liu, F, Liang, P, Yu, X, Lu, T, Cheng, Z, Lei, C &amp; Han, Z 2013, 'A three-dimensional visualisation preoperative treatment planning system in microwave ablation for liver cancer: a preliminary clinical application', Int J Hyperthermia, vol.29, pp. 671-7.</w:t>
      </w:r>
    </w:p>
    <w:p w:rsidR="00044D0D" w:rsidRDefault="00044D0D" w:rsidP="00044D0D">
      <w:pPr>
        <w:rPr>
          <w:lang w:eastAsia="zh-CN"/>
        </w:rPr>
      </w:pPr>
      <w:r>
        <w:rPr>
          <w:lang w:eastAsia="zh-CN"/>
        </w:rPr>
        <w:t>Liu, FY, Yu, XL, Liang, P, Wang, Y, Zhou, P &amp; Yu, J 2010, 'Comparison of percutaneous 915 MHz microwave ablation and 2450 MHz microwave ablation in large hepatocellular carcinoma', Int J Hyperthermia, vol.26, pp. 448-55.</w:t>
      </w:r>
    </w:p>
    <w:p w:rsidR="00044D0D" w:rsidRDefault="00044D0D" w:rsidP="00044D0D">
      <w:pPr>
        <w:rPr>
          <w:lang w:eastAsia="zh-CN"/>
        </w:rPr>
      </w:pPr>
      <w:r>
        <w:rPr>
          <w:lang w:eastAsia="zh-CN"/>
        </w:rPr>
        <w:t>Livraghi, T, Meloni, F, Solbiati, L &amp; Zanus, G 2012, 'Complications of microwave ablation for liver tumors: results of a multicenter study', Cardiovasc Intervent Radiol, vol.35, pp. 868-74.</w:t>
      </w:r>
    </w:p>
    <w:p w:rsidR="00044D0D" w:rsidRDefault="00044D0D" w:rsidP="00044D0D">
      <w:pPr>
        <w:rPr>
          <w:lang w:eastAsia="zh-CN"/>
        </w:rPr>
      </w:pPr>
      <w:r>
        <w:rPr>
          <w:lang w:eastAsia="zh-CN"/>
        </w:rPr>
        <w:t>Lorentzen, T, Skjoldbye, BO &amp; Nolsoe, CP 2011, 'Microwave ablation of liver metastases guided by contrast-enhanced ultrasound: experience with 125 metastases in 39 patients', Ultraschall Med, vol.32, pp. 492-6.</w:t>
      </w:r>
    </w:p>
    <w:p w:rsidR="00044D0D" w:rsidRDefault="00044D0D" w:rsidP="00044D0D">
      <w:pPr>
        <w:rPr>
          <w:lang w:eastAsia="zh-CN"/>
        </w:rPr>
      </w:pPr>
      <w:r>
        <w:rPr>
          <w:lang w:eastAsia="zh-CN"/>
        </w:rPr>
        <w:t>Ohmoto, K, Mimura, N, Iguchi, Y, Mitsui, Y, Shimabara, M, Kuboki, M &amp; Yamamoto, S 2003, 'Percutaneous microwave coagulation therapy for superficial hepatocellular carcinoma on the surface of the liver', Hepatogastroenterology, vol.50, pp. 1547-51.</w:t>
      </w:r>
    </w:p>
    <w:p w:rsidR="00044D0D" w:rsidRDefault="00044D0D" w:rsidP="00044D0D">
      <w:pPr>
        <w:rPr>
          <w:lang w:eastAsia="zh-CN"/>
        </w:rPr>
      </w:pPr>
      <w:r>
        <w:rPr>
          <w:lang w:eastAsia="zh-CN"/>
        </w:rPr>
        <w:lastRenderedPageBreak/>
        <w:t>Qu, P, Yu, X, Liang, P, Cheng, Z, Han, Z, Liu, F &amp; Yu, J 2013, 'Contrast-enhanced ultrasound in the characterization of hepatocellular carcinomas treated by ablation: comparison with contrast-enhanced magnetic resonance imaging', Ultrasound Med Biol, vol.39, pp. 1571-9.</w:t>
      </w:r>
    </w:p>
    <w:p w:rsidR="00044D0D" w:rsidRDefault="00044D0D" w:rsidP="00044D0D">
      <w:pPr>
        <w:rPr>
          <w:lang w:eastAsia="zh-CN"/>
        </w:rPr>
      </w:pPr>
      <w:r>
        <w:rPr>
          <w:lang w:eastAsia="zh-CN"/>
        </w:rPr>
        <w:t>Ryu, M, Watanabe, K &amp; Yamamoto, H 1998, 'Hepatectomy with microwave tissue coagulation for hepatocellular carcinoma', J Hepatobiliary Pancreat Surg, vol.5, pp. 184-91.</w:t>
      </w:r>
    </w:p>
    <w:p w:rsidR="00044D0D" w:rsidRDefault="00044D0D" w:rsidP="00044D0D">
      <w:pPr>
        <w:rPr>
          <w:lang w:eastAsia="zh-CN"/>
        </w:rPr>
      </w:pPr>
      <w:r>
        <w:rPr>
          <w:lang w:eastAsia="zh-CN"/>
        </w:rPr>
        <w:t>Sadamori, H, Yagi, T, Kanaoka, Y, Morimoto, Y, Inagaki, M, Ishikawa, T, Matsukawa, H, Matsuda, H, Iwagaki, H &amp; Tanaka, N 2003, 'The analysis of the usefulness of laparoscopic microwave coagulation therapy for hepatocellular carcinoma in patients with poor hepatic reserve by serial measurements of IL-6, cytokine antagonists, and C-reactive protein', Surg Endosc, vol.17, pp. 510-4.</w:t>
      </w:r>
    </w:p>
    <w:p w:rsidR="00044D0D" w:rsidRDefault="00044D0D" w:rsidP="00044D0D">
      <w:pPr>
        <w:rPr>
          <w:lang w:eastAsia="zh-CN"/>
        </w:rPr>
      </w:pPr>
      <w:r>
        <w:rPr>
          <w:lang w:eastAsia="zh-CN"/>
        </w:rPr>
        <w:t>Satoi, S, Matsui, Y, Kitade, H, Yanagimoto, H, Toyokawa, H, Yamamoto, H, Hirooka, S, Kwon, AH &amp; Kamiyama, Y 2008, 'Long-term outcome of hepatocellular carcinoma patients who underwent liver resection using microwave tissue coagulation', HPB (Oxford), vol.10, pp. 289-95.</w:t>
      </w:r>
    </w:p>
    <w:p w:rsidR="00044D0D" w:rsidRDefault="00044D0D" w:rsidP="00044D0D">
      <w:pPr>
        <w:rPr>
          <w:lang w:eastAsia="zh-CN"/>
        </w:rPr>
      </w:pPr>
      <w:r>
        <w:rPr>
          <w:lang w:eastAsia="zh-CN"/>
        </w:rPr>
        <w:t>Seki, S, Sakaguchi, H, Iwai, S, Kadoya, H, Kabayashi, S, Kitada, T, Fujii, H &amp; Tanaka, T 2005, 'Five-year survival of patients with hepatocellular carcinoma treated with laparoscopic microwave coagulation therapy', Endoscopy, vol.37, pp. 1220-5.</w:t>
      </w:r>
    </w:p>
    <w:p w:rsidR="00044D0D" w:rsidRDefault="00044D0D" w:rsidP="00044D0D">
      <w:pPr>
        <w:rPr>
          <w:lang w:eastAsia="zh-CN"/>
        </w:rPr>
      </w:pPr>
      <w:r>
        <w:rPr>
          <w:lang w:eastAsia="zh-CN"/>
        </w:rPr>
        <w:t>Shen, P, Geisinger, KR, Zagoria, R &amp; Levine, EA 2007, 'Pathologic correlation study of microwave coagulation therapy for hepatic malignancies using a three-ring probe', J Gastrointest Surg, vol.11, pp. 603-11.</w:t>
      </w:r>
    </w:p>
    <w:p w:rsidR="00044D0D" w:rsidRDefault="00044D0D" w:rsidP="00044D0D">
      <w:pPr>
        <w:rPr>
          <w:lang w:eastAsia="zh-CN"/>
        </w:rPr>
      </w:pPr>
      <w:r>
        <w:rPr>
          <w:lang w:eastAsia="zh-CN"/>
        </w:rPr>
        <w:t>Shibata, T, Morita, T, Okuyama, M, Kitada, M, Shimano, T &amp; Ishida, T 2002, '[Comparison of percutaneous microwave coagulation area under interruption of hepatic arterial blood flow with that under hepatic arterial and venous blood flow for hepatocellular carcinoma]', Gan To Kagaku Ryoho, vol.29, pp. 2146-8.</w:t>
      </w:r>
    </w:p>
    <w:p w:rsidR="00044D0D" w:rsidRDefault="00044D0D" w:rsidP="00044D0D">
      <w:pPr>
        <w:rPr>
          <w:lang w:eastAsia="zh-CN"/>
        </w:rPr>
      </w:pPr>
      <w:r>
        <w:rPr>
          <w:lang w:eastAsia="zh-CN"/>
        </w:rPr>
        <w:t>Shibata, T, Takami, M, Tsujinaka, T, Takada, T, Kitada, M, Tsukahara, Y, Niinobu, T, Murotani, M, Iihara, K &amp; Ishida, T 1997, '[Local control of hepatic malignant tumors by percutaneous microwave]', Gan To Kagaku Ryoho, vol.24, pp. 1639-42.</w:t>
      </w:r>
    </w:p>
    <w:p w:rsidR="00044D0D" w:rsidRDefault="00044D0D" w:rsidP="00044D0D">
      <w:pPr>
        <w:rPr>
          <w:lang w:eastAsia="zh-CN"/>
        </w:rPr>
      </w:pPr>
      <w:r>
        <w:rPr>
          <w:lang w:eastAsia="zh-CN"/>
        </w:rPr>
        <w:t>Shimada, S, Hirota, M, Beppu, T, Matsuda, T, Hayashi, N, Tashima, S, Takai, E, Yamaguchi, K, Inoue, K &amp; Ogawa, M 1998, 'Complications and management of microwave coagulation therapy for primary and metastatic liver tumors', Surg Today, vol.28, pp. 1130-7.</w:t>
      </w:r>
    </w:p>
    <w:p w:rsidR="00044D0D" w:rsidRDefault="00044D0D" w:rsidP="00044D0D">
      <w:pPr>
        <w:rPr>
          <w:lang w:eastAsia="zh-CN"/>
        </w:rPr>
      </w:pPr>
      <w:r>
        <w:rPr>
          <w:lang w:eastAsia="zh-CN"/>
        </w:rPr>
        <w:t>Shimizu, T, Tanaka, K, Makino, H, Matsuo, K, Ueda, M, Nagano, Y, Togo, S &amp; Shimada, H 2005, '[Microwave ablation for multiple bilobar liver tumors from colorectal cancer]', Gan To Kagaku Ryoho, vol.32, pp. 1646-8.</w:t>
      </w:r>
    </w:p>
    <w:p w:rsidR="00044D0D" w:rsidRDefault="00044D0D" w:rsidP="00044D0D">
      <w:pPr>
        <w:rPr>
          <w:lang w:eastAsia="zh-CN"/>
        </w:rPr>
      </w:pPr>
      <w:r>
        <w:rPr>
          <w:lang w:eastAsia="zh-CN"/>
        </w:rPr>
        <w:t>Simon, CJ, Dupuy, DE, Iannitti, DA, Lu, DS, Yu, NC, Aswad, BI, Busuttil, RW &amp; Lassman, C 2006, 'Intraoperative triple antenna hepatic microwave ablation', AJR Am J Roentgenol, vol.187, pp. W333-40.</w:t>
      </w:r>
    </w:p>
    <w:p w:rsidR="00044D0D" w:rsidRDefault="00044D0D" w:rsidP="00044D0D">
      <w:pPr>
        <w:rPr>
          <w:lang w:eastAsia="zh-CN"/>
        </w:rPr>
      </w:pPr>
      <w:r>
        <w:rPr>
          <w:lang w:eastAsia="zh-CN"/>
        </w:rPr>
        <w:t>Takami, Y, Ryu, T, Wada, Y &amp; Saitsu, H 2013, 'Evaluation of intraoperative microwave coagulo-necrotic therapy (MCN) for hepatocellular carcinoma: a single center experience of 719 consecutive cases', J Hepatobiliary Pancreat Sci, vol.20, pp. 332-41.</w:t>
      </w:r>
    </w:p>
    <w:p w:rsidR="00044D0D" w:rsidRDefault="00044D0D" w:rsidP="00044D0D">
      <w:pPr>
        <w:rPr>
          <w:lang w:eastAsia="zh-CN"/>
        </w:rPr>
      </w:pPr>
      <w:r>
        <w:rPr>
          <w:lang w:eastAsia="zh-CN"/>
        </w:rPr>
        <w:lastRenderedPageBreak/>
        <w:t>Tan, K, Du, X, Yin, J, Dong, R, Zang, L, Yang, T &amp; Chen, Y 2014, 'Microwave tissue coagulation technique in anatomical liver resection', Biomed Rep, vol.2, pp. 177-82.</w:t>
      </w:r>
    </w:p>
    <w:p w:rsidR="00044D0D" w:rsidRDefault="00044D0D" w:rsidP="00044D0D">
      <w:pPr>
        <w:rPr>
          <w:lang w:eastAsia="zh-CN"/>
        </w:rPr>
      </w:pPr>
      <w:r>
        <w:rPr>
          <w:lang w:eastAsia="zh-CN"/>
        </w:rPr>
        <w:t>Wakai, T, Shirai, Y, Suda, T, Yokoyama, N, Sakata, J, Cruz, PV, Kawai, H, Matsuda, Y, Watanabe, M, Aoyagi, Y &amp; Hatakeyama, K 2006, 'Long-term outcomes of hepatectomy vs percutaneous ablation for treatment of hepatocellular carcinoma &lt; or =4 cm', World J Gastroenterol, vol.12, pp. 546-52.</w:t>
      </w:r>
    </w:p>
    <w:p w:rsidR="00044D0D" w:rsidRDefault="00044D0D" w:rsidP="00044D0D">
      <w:pPr>
        <w:rPr>
          <w:lang w:eastAsia="zh-CN"/>
        </w:rPr>
      </w:pPr>
      <w:r>
        <w:rPr>
          <w:lang w:eastAsia="zh-CN"/>
        </w:rPr>
        <w:t>Wang, XH, Yu, J, Liang, P, Yu, XL, Cheng, ZG, Han, ZY &amp; Liu, FY 2012, '[Percutaneous cooled-tip microwave ablation under ultrasound guidance for primary liver cancer: analysis of major complications in 693 patients]', Zhonghua Zhong Liu Za Zhi, vol.34, pp. 945-9.</w:t>
      </w:r>
    </w:p>
    <w:p w:rsidR="00044D0D" w:rsidRDefault="00044D0D" w:rsidP="00044D0D">
      <w:pPr>
        <w:rPr>
          <w:lang w:eastAsia="zh-CN"/>
        </w:rPr>
      </w:pPr>
      <w:r>
        <w:rPr>
          <w:lang w:eastAsia="zh-CN"/>
        </w:rPr>
        <w:t>Yamashiki, N, Kato, T, Bejarano, PA, Berho, M, Montalvo, B, Shebert, RT, Goodman, ZD, Seki, T, Schiff, ER &amp; Tzakis, AG 2003, 'Histopathological changes after microwave coagulation therapy for patients with hepatocellular carcinoma: review of 15 explanted livers', Am J Gastroenterol, vol.98, pp. 2052-9.</w:t>
      </w:r>
    </w:p>
    <w:p w:rsidR="00044D0D" w:rsidRDefault="00044D0D" w:rsidP="00044D0D">
      <w:pPr>
        <w:rPr>
          <w:lang w:eastAsia="zh-CN"/>
        </w:rPr>
      </w:pPr>
      <w:r>
        <w:rPr>
          <w:lang w:eastAsia="zh-CN"/>
        </w:rPr>
        <w:t>Yu, J, Liang, P, Yu, XL, Zhou, P, Cheng, ZG &amp; Han, ZY 2011, '[Clinical evaluation of ultrasound-guided percutaneous microwave ablation of hepatocellular carcinoma adjacent to the gastrointestinal tract]', Zhonghua Gan Zang Bing Za Zhi, vol.19, pp. 106-9.</w:t>
      </w:r>
    </w:p>
    <w:p w:rsidR="00044D0D" w:rsidRDefault="00044D0D" w:rsidP="00044D0D">
      <w:pPr>
        <w:rPr>
          <w:lang w:eastAsia="zh-CN"/>
        </w:rPr>
      </w:pPr>
      <w:r>
        <w:rPr>
          <w:lang w:eastAsia="zh-CN"/>
        </w:rPr>
        <w:t>Yu, NC, Lu, DS, Raman, SS, Dupuy, DE, Simon, CJ, Lassman, C, Aswad, BI, Ianniti, D &amp; Busuttil, RW 2006, 'Hepatocellular carcinoma: microwave ablation with multiple straight and loop antenna clusters--pilot comparison with pathologic findings', Radiology, vol.239, pp. 269-75.</w:t>
      </w:r>
    </w:p>
    <w:p w:rsidR="00044D0D" w:rsidRDefault="00044D0D" w:rsidP="00044D0D">
      <w:pPr>
        <w:rPr>
          <w:lang w:eastAsia="zh-CN"/>
        </w:rPr>
      </w:pPr>
      <w:r>
        <w:rPr>
          <w:lang w:eastAsia="zh-CN"/>
        </w:rPr>
        <w:t>Zhou, P, Liang, P, Yu, X, Wang, Y &amp; Dong, B 2009, 'Percutaneous microwave ablation of liver cancer adjacent to the gastrointestinal tract', J Gastrointest Surg, vol.13, pp. 318-24.</w:t>
      </w:r>
    </w:p>
    <w:p w:rsidR="00044D0D" w:rsidRDefault="00044D0D" w:rsidP="00044D0D">
      <w:pPr>
        <w:rPr>
          <w:lang w:eastAsia="zh-CN"/>
        </w:rPr>
      </w:pPr>
      <w:r>
        <w:rPr>
          <w:lang w:eastAsia="zh-CN"/>
        </w:rPr>
        <w:t>Zhou, XD, Tang, ZY, Yu, YQ, Ma, ZC, Xu, DB, Zheng, YX &amp; Zhang, BH 1993, 'Microwave surgery in the treatment of hepatocellular carcinoma', Semin Surg Oncol, vol.9, pp. 318-22.</w:t>
      </w:r>
    </w:p>
    <w:p w:rsidR="00044D0D" w:rsidRPr="00044D0D" w:rsidRDefault="00044D0D" w:rsidP="00044D0D">
      <w:pPr>
        <w:rPr>
          <w:lang w:eastAsia="zh-CN"/>
        </w:rPr>
      </w:pPr>
    </w:p>
    <w:sectPr w:rsidR="00044D0D" w:rsidRPr="00044D0D" w:rsidSect="00D50D94">
      <w:pgSz w:w="11906" w:h="16838"/>
      <w:pgMar w:top="1440" w:right="1440" w:bottom="1440" w:left="1418"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5ACC70D" w15:done="0"/>
  <w15:commentEx w15:paraId="41657268" w15:done="0"/>
  <w15:commentEx w15:paraId="2F4F992C" w15:done="0"/>
  <w15:commentEx w15:paraId="44F79D52" w15:done="0"/>
  <w15:commentEx w15:paraId="783B3693" w15:paraIdParent="44F79D52" w15:done="0"/>
  <w15:commentEx w15:paraId="2E2C2F18" w15:done="0"/>
  <w15:commentEx w15:paraId="35301BA5" w15:done="0"/>
  <w15:commentEx w15:paraId="3858591E" w15:done="0"/>
  <w15:commentEx w15:paraId="5E20C54B" w15:done="0"/>
  <w15:commentEx w15:paraId="0B93DAE6" w15:done="0"/>
  <w15:commentEx w15:paraId="66C1B4DA" w15:done="0"/>
  <w15:commentEx w15:paraId="5087BD90" w15:done="0"/>
  <w15:commentEx w15:paraId="2A3DAF0E" w15:done="0"/>
  <w15:commentEx w15:paraId="198DD6E4" w15:done="0"/>
  <w15:commentEx w15:paraId="7179A00C" w15:done="0"/>
  <w15:commentEx w15:paraId="69F7ECC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173B" w:rsidRDefault="0022173B" w:rsidP="00B75317">
      <w:r>
        <w:separator/>
      </w:r>
      <w:r>
        <w:t xml:space="preserve"> </w:t>
      </w:r>
    </w:p>
    <w:p w:rsidR="0022173B" w:rsidRDefault="0022173B" w:rsidP="00B75317"/>
  </w:endnote>
  <w:endnote w:type="continuationSeparator" w:id="0">
    <w:p w:rsidR="0022173B" w:rsidRDefault="0022173B" w:rsidP="00B75317">
      <w:r>
        <w:continuationSeparator/>
      </w:r>
      <w:r>
        <w:t xml:space="preserve"> </w:t>
      </w:r>
    </w:p>
    <w:p w:rsidR="0022173B" w:rsidRDefault="0022173B" w:rsidP="00B75317"/>
  </w:endnote>
  <w:endnote w:type="continuationNotice" w:id="1">
    <w:p w:rsidR="0022173B" w:rsidRDefault="0022173B" w:rsidP="00B75317">
      <w:r>
        <w:t xml:space="preserve"> </w:t>
      </w:r>
    </w:p>
    <w:p w:rsidR="0022173B" w:rsidRDefault="0022173B" w:rsidP="00B753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rutiger">
    <w:altName w:val="Frutiger"/>
    <w:panose1 w:val="00000000000000000000"/>
    <w:charset w:val="00"/>
    <w:family w:val="swiss"/>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73B" w:rsidRDefault="0022173B" w:rsidP="00B75317">
    <w:pPr>
      <w:pStyle w:val="Footer"/>
    </w:pPr>
    <w:r>
      <w:tab/>
    </w:r>
    <w:r>
      <w:tab/>
      <w:t xml:space="preserve">Page </w:t>
    </w:r>
    <w:r w:rsidRPr="00007C2A">
      <w:fldChar w:fldCharType="begin"/>
    </w:r>
    <w:r>
      <w:rPr>
        <w:bCs/>
      </w:rPr>
      <w:instrText xml:space="preserve"> PAGE </w:instrText>
    </w:r>
    <w:r w:rsidRPr="00007C2A">
      <w:fldChar w:fldCharType="separate"/>
    </w:r>
    <w:r>
      <w:rPr>
        <w:bCs/>
        <w:noProof/>
      </w:rPr>
      <w:t>ii</w:t>
    </w:r>
    <w:r w:rsidRPr="00007C2A">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73B" w:rsidRDefault="0022173B" w:rsidP="00B75317">
    <w:pPr>
      <w:pStyle w:val="Footer"/>
    </w:pPr>
    <w:r>
      <w:ptab w:relativeTo="margin" w:alignment="center" w:leader="none"/>
    </w:r>
    <w:r>
      <w:t>MSAC website: www.msac.gov.au</w:t>
    </w:r>
  </w:p>
  <w:p w:rsidR="0022173B" w:rsidRDefault="0022173B" w:rsidP="00B7531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8816296"/>
      <w:docPartObj>
        <w:docPartGallery w:val="Page Numbers (Bottom of Page)"/>
        <w:docPartUnique/>
      </w:docPartObj>
    </w:sdtPr>
    <w:sdtContent>
      <w:sdt>
        <w:sdtPr>
          <w:id w:val="860082579"/>
          <w:docPartObj>
            <w:docPartGallery w:val="Page Numbers (Top of Page)"/>
            <w:docPartUnique/>
          </w:docPartObj>
        </w:sdtPr>
        <w:sdtContent>
          <w:p w:rsidR="0022173B" w:rsidRDefault="0022173B">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5E39A1">
              <w:rPr>
                <w:b/>
                <w:bCs/>
                <w:noProof/>
              </w:rPr>
              <w:t>35</w:t>
            </w:r>
            <w:r>
              <w:rPr>
                <w:b/>
                <w:bCs/>
                <w:sz w:val="24"/>
                <w:szCs w:val="24"/>
              </w:rPr>
              <w:fldChar w:fldCharType="end"/>
            </w:r>
            <w:r>
              <w:t xml:space="preserve"> </w:t>
            </w:r>
          </w:p>
          <w:p w:rsidR="0022173B" w:rsidRDefault="0022173B" w:rsidP="00ED59CE">
            <w:pPr>
              <w:pStyle w:val="Footer"/>
              <w:jc w:val="center"/>
            </w:pPr>
            <w:r>
              <w:t>MSAC website: www.msac.gov.au</w:t>
            </w:r>
          </w:p>
        </w:sdtContent>
      </w:sdt>
    </w:sdtContent>
  </w:sdt>
  <w:p w:rsidR="0022173B" w:rsidRDefault="0022173B" w:rsidP="00B7531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73B" w:rsidRDefault="0022173B" w:rsidP="00B7531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73B" w:rsidRDefault="0022173B" w:rsidP="00B753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173B" w:rsidRDefault="0022173B" w:rsidP="00B75317">
      <w:r>
        <w:separator/>
      </w:r>
      <w:r>
        <w:t xml:space="preserve"> </w:t>
      </w:r>
    </w:p>
    <w:p w:rsidR="0022173B" w:rsidRDefault="0022173B" w:rsidP="00B75317"/>
  </w:footnote>
  <w:footnote w:type="continuationSeparator" w:id="0">
    <w:p w:rsidR="0022173B" w:rsidRDefault="0022173B" w:rsidP="00B75317">
      <w:r>
        <w:continuationSeparator/>
      </w:r>
      <w:r>
        <w:t xml:space="preserve"> </w:t>
      </w:r>
    </w:p>
    <w:p w:rsidR="0022173B" w:rsidRDefault="0022173B" w:rsidP="00B75317"/>
  </w:footnote>
  <w:footnote w:type="continuationNotice" w:id="1">
    <w:p w:rsidR="0022173B" w:rsidRDefault="0022173B" w:rsidP="00B75317">
      <w:r>
        <w:t xml:space="preserve"> </w:t>
      </w:r>
    </w:p>
    <w:p w:rsidR="0022173B" w:rsidRDefault="0022173B" w:rsidP="00B7531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73B" w:rsidRDefault="0022173B" w:rsidP="00B753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0685423" o:spid="_x0000_s2105" type="#_x0000_t136" style="position:absolute;left:0;text-align:left;margin-left:0;margin-top:0;width:398.65pt;height:239.15pt;rotation:315;z-index:-251655168;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73B" w:rsidRDefault="0022173B" w:rsidP="00B753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0685432" o:spid="_x0000_s2114" type="#_x0000_t136" style="position:absolute;left:0;text-align:left;margin-left:0;margin-top:0;width:398.65pt;height:239.15pt;rotation:315;z-index:-251636736;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73B" w:rsidRDefault="0022173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0685433" o:spid="_x0000_s2115" type="#_x0000_t136" style="position:absolute;left:0;text-align:left;margin-left:0;margin-top:0;width:398.65pt;height:239.15pt;rotation:315;z-index:-251634688;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73B" w:rsidRDefault="0022173B" w:rsidP="00B753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0685431" o:spid="_x0000_s2113" type="#_x0000_t136" style="position:absolute;left:0;text-align:left;margin-left:0;margin-top:0;width:398.65pt;height:239.15pt;rotation:315;z-index:-251638784;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73B" w:rsidRDefault="0022173B" w:rsidP="0040122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0685424" o:spid="_x0000_s2106" type="#_x0000_t136" style="position:absolute;left:0;text-align:left;margin-left:0;margin-top:0;width:398.65pt;height:239.15pt;rotation:315;z-index:-251653120;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r>
      <w:rPr>
        <w:noProof/>
      </w:rPr>
      <w:ptab w:relativeTo="margin" w:alignment="center" w:leader="none"/>
    </w:r>
    <w:r>
      <w:rPr>
        <w:noProof/>
      </w:rPr>
      <w:t xml:space="preserve">Consultation </w:t>
    </w:r>
    <w:r>
      <w:t>p</w:t>
    </w:r>
    <w:r w:rsidRPr="00112CE5">
      <w:t>rotocol 1402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73B" w:rsidRDefault="0022173B">
    <w:pPr>
      <w:pStyle w:val="Header"/>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0685422" o:spid="_x0000_s2104" type="#_x0000_t136" style="position:absolute;left:0;text-align:left;margin-left:0;margin-top:0;width:398.65pt;height:239.15pt;rotation:315;z-index:-251657216;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sdt>
      <w:sdtPr>
        <w:id w:val="147517525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5E39A1">
          <w:rPr>
            <w:noProof/>
          </w:rPr>
          <w:t>i</w:t>
        </w:r>
        <w:r>
          <w:rPr>
            <w:noProof/>
          </w:rPr>
          <w:fldChar w:fldCharType="end"/>
        </w:r>
      </w:sdtContent>
    </w:sdt>
  </w:p>
  <w:p w:rsidR="0022173B" w:rsidRDefault="0022173B" w:rsidP="00B7531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73B" w:rsidRDefault="0022173B" w:rsidP="00B753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0685426" o:spid="_x0000_s2108" type="#_x0000_t136" style="position:absolute;left:0;text-align:left;margin-left:0;margin-top:0;width:398.65pt;height:239.15pt;rotation:315;z-index:-251649024;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73B" w:rsidRDefault="0022173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0685427" o:spid="_x0000_s2109" type="#_x0000_t136" style="position:absolute;left:0;text-align:left;margin-left:0;margin-top:0;width:398.65pt;height:239.15pt;rotation:315;z-index:-251646976;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73B" w:rsidRDefault="0022173B" w:rsidP="00B753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0685425" o:spid="_x0000_s2107" type="#_x0000_t136" style="position:absolute;left:0;text-align:left;margin-left:0;margin-top:0;width:398.65pt;height:239.15pt;rotation:315;z-index:-251651072;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73B" w:rsidRDefault="0022173B" w:rsidP="00B753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0685429" o:spid="_x0000_s2111" type="#_x0000_t136" style="position:absolute;left:0;text-align:left;margin-left:0;margin-top:0;width:398.65pt;height:239.15pt;rotation:315;z-index:-251642880;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73B" w:rsidRDefault="0022173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0685430" o:spid="_x0000_s2112" type="#_x0000_t136" style="position:absolute;left:0;text-align:left;margin-left:0;margin-top:0;width:398.65pt;height:239.15pt;rotation:315;z-index:-251640832;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73B" w:rsidRDefault="0022173B" w:rsidP="00B753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0685428" o:spid="_x0000_s2110" type="#_x0000_t136" style="position:absolute;left:0;text-align:left;margin-left:0;margin-top:0;width:398.65pt;height:239.15pt;rotation:315;z-index:-251644928;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16F67"/>
    <w:multiLevelType w:val="hybridMultilevel"/>
    <w:tmpl w:val="53BCE26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nsid w:val="0E0D48C5"/>
    <w:multiLevelType w:val="hybridMultilevel"/>
    <w:tmpl w:val="C3C01BB8"/>
    <w:lvl w:ilvl="0" w:tplc="0C090019">
      <w:start w:val="1"/>
      <w:numFmt w:val="lowerLetter"/>
      <w:lvlText w:val="%1."/>
      <w:lvlJc w:val="left"/>
      <w:pPr>
        <w:ind w:left="1345" w:hanging="360"/>
      </w:pPr>
    </w:lvl>
    <w:lvl w:ilvl="1" w:tplc="0C090019" w:tentative="1">
      <w:start w:val="1"/>
      <w:numFmt w:val="lowerLetter"/>
      <w:lvlText w:val="%2."/>
      <w:lvlJc w:val="left"/>
      <w:pPr>
        <w:ind w:left="2065" w:hanging="360"/>
      </w:pPr>
    </w:lvl>
    <w:lvl w:ilvl="2" w:tplc="0C09001B" w:tentative="1">
      <w:start w:val="1"/>
      <w:numFmt w:val="lowerRoman"/>
      <w:lvlText w:val="%3."/>
      <w:lvlJc w:val="right"/>
      <w:pPr>
        <w:ind w:left="2785" w:hanging="180"/>
      </w:pPr>
    </w:lvl>
    <w:lvl w:ilvl="3" w:tplc="0C09000F" w:tentative="1">
      <w:start w:val="1"/>
      <w:numFmt w:val="decimal"/>
      <w:lvlText w:val="%4."/>
      <w:lvlJc w:val="left"/>
      <w:pPr>
        <w:ind w:left="3505" w:hanging="360"/>
      </w:pPr>
    </w:lvl>
    <w:lvl w:ilvl="4" w:tplc="0C090019" w:tentative="1">
      <w:start w:val="1"/>
      <w:numFmt w:val="lowerLetter"/>
      <w:lvlText w:val="%5."/>
      <w:lvlJc w:val="left"/>
      <w:pPr>
        <w:ind w:left="4225" w:hanging="360"/>
      </w:pPr>
    </w:lvl>
    <w:lvl w:ilvl="5" w:tplc="0C09001B" w:tentative="1">
      <w:start w:val="1"/>
      <w:numFmt w:val="lowerRoman"/>
      <w:lvlText w:val="%6."/>
      <w:lvlJc w:val="right"/>
      <w:pPr>
        <w:ind w:left="4945" w:hanging="180"/>
      </w:pPr>
    </w:lvl>
    <w:lvl w:ilvl="6" w:tplc="0C09000F" w:tentative="1">
      <w:start w:val="1"/>
      <w:numFmt w:val="decimal"/>
      <w:lvlText w:val="%7."/>
      <w:lvlJc w:val="left"/>
      <w:pPr>
        <w:ind w:left="5665" w:hanging="360"/>
      </w:pPr>
    </w:lvl>
    <w:lvl w:ilvl="7" w:tplc="0C090019" w:tentative="1">
      <w:start w:val="1"/>
      <w:numFmt w:val="lowerLetter"/>
      <w:lvlText w:val="%8."/>
      <w:lvlJc w:val="left"/>
      <w:pPr>
        <w:ind w:left="6385" w:hanging="360"/>
      </w:pPr>
    </w:lvl>
    <w:lvl w:ilvl="8" w:tplc="0C09001B" w:tentative="1">
      <w:start w:val="1"/>
      <w:numFmt w:val="lowerRoman"/>
      <w:lvlText w:val="%9."/>
      <w:lvlJc w:val="right"/>
      <w:pPr>
        <w:ind w:left="7105" w:hanging="180"/>
      </w:pPr>
    </w:lvl>
  </w:abstractNum>
  <w:abstractNum w:abstractNumId="2">
    <w:nsid w:val="0E690D76"/>
    <w:multiLevelType w:val="hybridMultilevel"/>
    <w:tmpl w:val="37F4D60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0FA13A7C"/>
    <w:multiLevelType w:val="hybridMultilevel"/>
    <w:tmpl w:val="E08033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0386709"/>
    <w:multiLevelType w:val="hybridMultilevel"/>
    <w:tmpl w:val="0DB88A66"/>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
    <w:nsid w:val="11AD5484"/>
    <w:multiLevelType w:val="hybridMultilevel"/>
    <w:tmpl w:val="401845B2"/>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6">
    <w:nsid w:val="12BD1AF0"/>
    <w:multiLevelType w:val="hybridMultilevel"/>
    <w:tmpl w:val="4B7416F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nsid w:val="13D22475"/>
    <w:multiLevelType w:val="hybridMultilevel"/>
    <w:tmpl w:val="96941274"/>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8">
    <w:nsid w:val="18EF32CD"/>
    <w:multiLevelType w:val="hybridMultilevel"/>
    <w:tmpl w:val="5EF2E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DC11E28"/>
    <w:multiLevelType w:val="hybridMultilevel"/>
    <w:tmpl w:val="58DA3F5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nsid w:val="1E1427ED"/>
    <w:multiLevelType w:val="hybridMultilevel"/>
    <w:tmpl w:val="F3C8F948"/>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1">
    <w:nsid w:val="20A6320D"/>
    <w:multiLevelType w:val="hybridMultilevel"/>
    <w:tmpl w:val="BA9A46CE"/>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2">
    <w:nsid w:val="243D65DA"/>
    <w:multiLevelType w:val="hybridMultilevel"/>
    <w:tmpl w:val="512EC692"/>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3">
    <w:nsid w:val="259F7EDE"/>
    <w:multiLevelType w:val="hybridMultilevel"/>
    <w:tmpl w:val="B74669DC"/>
    <w:lvl w:ilvl="0" w:tplc="0C090019">
      <w:start w:val="1"/>
      <w:numFmt w:val="lowerLetter"/>
      <w:lvlText w:val="%1."/>
      <w:lvlJc w:val="left"/>
      <w:pPr>
        <w:ind w:left="1287" w:hanging="360"/>
      </w:pPr>
    </w:lvl>
    <w:lvl w:ilvl="1" w:tplc="0C090001">
      <w:start w:val="1"/>
      <w:numFmt w:val="bullet"/>
      <w:lvlText w:val=""/>
      <w:lvlJc w:val="left"/>
      <w:pPr>
        <w:ind w:left="2007" w:hanging="360"/>
      </w:pPr>
      <w:rPr>
        <w:rFonts w:ascii="Symbol" w:hAnsi="Symbol" w:hint="default"/>
      </w:r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4">
    <w:nsid w:val="26D60682"/>
    <w:multiLevelType w:val="hybridMultilevel"/>
    <w:tmpl w:val="B8ECCCD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nsid w:val="295A0B79"/>
    <w:multiLevelType w:val="multilevel"/>
    <w:tmpl w:val="3B14D1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2A6478AC"/>
    <w:multiLevelType w:val="hybridMultilevel"/>
    <w:tmpl w:val="51FC8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69F3CE4"/>
    <w:multiLevelType w:val="hybridMultilevel"/>
    <w:tmpl w:val="91FCDCF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nsid w:val="397B717E"/>
    <w:multiLevelType w:val="hybridMultilevel"/>
    <w:tmpl w:val="6630BC5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nsid w:val="3ECD7DDA"/>
    <w:multiLevelType w:val="hybridMultilevel"/>
    <w:tmpl w:val="E2D4921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nsid w:val="441A5B06"/>
    <w:multiLevelType w:val="hybridMultilevel"/>
    <w:tmpl w:val="92CAE92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
    <w:nsid w:val="44F6441E"/>
    <w:multiLevelType w:val="hybridMultilevel"/>
    <w:tmpl w:val="E08033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5213D35"/>
    <w:multiLevelType w:val="hybridMultilevel"/>
    <w:tmpl w:val="34EA6CF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nsid w:val="4A02725F"/>
    <w:multiLevelType w:val="hybridMultilevel"/>
    <w:tmpl w:val="E9C85AC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4">
    <w:nsid w:val="4A0846F1"/>
    <w:multiLevelType w:val="hybridMultilevel"/>
    <w:tmpl w:val="2364F6CA"/>
    <w:lvl w:ilvl="0" w:tplc="3CE0C740">
      <w:start w:val="1"/>
      <w:numFmt w:val="upperLetter"/>
      <w:lvlText w:val="%1."/>
      <w:lvlJc w:val="left"/>
      <w:pPr>
        <w:ind w:left="720" w:hanging="360"/>
      </w:pPr>
      <w:rPr>
        <w:rFonts w:cs="Times New Roman"/>
        <w:b/>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5">
    <w:nsid w:val="4A2C39C2"/>
    <w:multiLevelType w:val="hybridMultilevel"/>
    <w:tmpl w:val="26666752"/>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6">
    <w:nsid w:val="4C551973"/>
    <w:multiLevelType w:val="hybridMultilevel"/>
    <w:tmpl w:val="1F963B4C"/>
    <w:lvl w:ilvl="0" w:tplc="617EA3F6">
      <w:start w:val="1"/>
      <w:numFmt w:val="decimal"/>
      <w:lvlText w:val="%1."/>
      <w:lvlJc w:val="left"/>
      <w:pPr>
        <w:ind w:left="720" w:hanging="360"/>
      </w:pPr>
      <w:rPr>
        <w:rFonts w:cs="Times New Roman"/>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4CDE1AD6"/>
    <w:multiLevelType w:val="hybridMultilevel"/>
    <w:tmpl w:val="5FE681C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8">
    <w:nsid w:val="4CF46B9D"/>
    <w:multiLevelType w:val="hybridMultilevel"/>
    <w:tmpl w:val="E782EEAC"/>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9">
    <w:nsid w:val="4EA6799C"/>
    <w:multiLevelType w:val="hybridMultilevel"/>
    <w:tmpl w:val="CEE6DD2A"/>
    <w:lvl w:ilvl="0" w:tplc="0C090019">
      <w:start w:val="1"/>
      <w:numFmt w:val="lowerLetter"/>
      <w:lvlText w:val="%1."/>
      <w:lvlJc w:val="left"/>
      <w:pPr>
        <w:ind w:left="1287" w:hanging="360"/>
      </w:p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0">
    <w:nsid w:val="50495001"/>
    <w:multiLevelType w:val="hybridMultilevel"/>
    <w:tmpl w:val="05DE5368"/>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1">
    <w:nsid w:val="58A4414D"/>
    <w:multiLevelType w:val="hybridMultilevel"/>
    <w:tmpl w:val="DBF26258"/>
    <w:lvl w:ilvl="0" w:tplc="00563B5C">
      <w:numFmt w:val="bullet"/>
      <w:lvlText w:val="-"/>
      <w:lvlJc w:val="left"/>
      <w:pPr>
        <w:ind w:left="1080" w:hanging="360"/>
      </w:pPr>
      <w:rPr>
        <w:rFonts w:ascii="Calibri" w:eastAsia="Times New Roman" w:hAnsi="Calibr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nsid w:val="5D9B5002"/>
    <w:multiLevelType w:val="hybridMultilevel"/>
    <w:tmpl w:val="557CF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DFB3026"/>
    <w:multiLevelType w:val="hybridMultilevel"/>
    <w:tmpl w:val="AB321CD8"/>
    <w:lvl w:ilvl="0" w:tplc="1ADE2BDA">
      <w:start w:val="1"/>
      <w:numFmt w:val="decimal"/>
      <w:lvlText w:val="%1."/>
      <w:lvlJc w:val="left"/>
      <w:pPr>
        <w:ind w:left="720" w:hanging="360"/>
      </w:pPr>
      <w:rPr>
        <w:rFonts w:cs="Times New Roman"/>
        <w:i w:val="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4">
    <w:nsid w:val="5F90736F"/>
    <w:multiLevelType w:val="multilevel"/>
    <w:tmpl w:val="9A78769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nsid w:val="621041D5"/>
    <w:multiLevelType w:val="hybridMultilevel"/>
    <w:tmpl w:val="2F4A98D0"/>
    <w:lvl w:ilvl="0" w:tplc="D2D279D0">
      <w:start w:val="1"/>
      <w:numFmt w:val="upperLetter"/>
      <w:lvlText w:val="%1."/>
      <w:lvlJc w:val="left"/>
      <w:pPr>
        <w:ind w:left="720" w:hanging="360"/>
      </w:pPr>
      <w:rPr>
        <w:rFonts w:cs="Times New Roman"/>
        <w:i/>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6">
    <w:nsid w:val="658E5819"/>
    <w:multiLevelType w:val="hybridMultilevel"/>
    <w:tmpl w:val="DC58B4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661928C7"/>
    <w:multiLevelType w:val="hybridMultilevel"/>
    <w:tmpl w:val="28AE0674"/>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8">
    <w:nsid w:val="6C430382"/>
    <w:multiLevelType w:val="hybridMultilevel"/>
    <w:tmpl w:val="924AAE82"/>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9">
    <w:nsid w:val="70EF4C54"/>
    <w:multiLevelType w:val="hybridMultilevel"/>
    <w:tmpl w:val="7768445A"/>
    <w:lvl w:ilvl="0" w:tplc="C65A0992">
      <w:numFmt w:val="bullet"/>
      <w:lvlText w:val="-"/>
      <w:lvlJc w:val="left"/>
      <w:pPr>
        <w:ind w:left="794" w:hanging="360"/>
      </w:pPr>
      <w:rPr>
        <w:rFonts w:ascii="Arial" w:eastAsiaTheme="minorHAnsi" w:hAnsi="Arial" w:cs="Arial" w:hint="default"/>
      </w:rPr>
    </w:lvl>
    <w:lvl w:ilvl="1" w:tplc="0C090003" w:tentative="1">
      <w:start w:val="1"/>
      <w:numFmt w:val="bullet"/>
      <w:lvlText w:val="o"/>
      <w:lvlJc w:val="left"/>
      <w:pPr>
        <w:ind w:left="1514" w:hanging="360"/>
      </w:pPr>
      <w:rPr>
        <w:rFonts w:ascii="Courier New" w:hAnsi="Courier New" w:cs="Courier New" w:hint="default"/>
      </w:rPr>
    </w:lvl>
    <w:lvl w:ilvl="2" w:tplc="0C090005" w:tentative="1">
      <w:start w:val="1"/>
      <w:numFmt w:val="bullet"/>
      <w:lvlText w:val=""/>
      <w:lvlJc w:val="left"/>
      <w:pPr>
        <w:ind w:left="2234" w:hanging="360"/>
      </w:pPr>
      <w:rPr>
        <w:rFonts w:ascii="Wingdings" w:hAnsi="Wingdings" w:hint="default"/>
      </w:rPr>
    </w:lvl>
    <w:lvl w:ilvl="3" w:tplc="0C090001" w:tentative="1">
      <w:start w:val="1"/>
      <w:numFmt w:val="bullet"/>
      <w:lvlText w:val=""/>
      <w:lvlJc w:val="left"/>
      <w:pPr>
        <w:ind w:left="2954" w:hanging="360"/>
      </w:pPr>
      <w:rPr>
        <w:rFonts w:ascii="Symbol" w:hAnsi="Symbol" w:hint="default"/>
      </w:rPr>
    </w:lvl>
    <w:lvl w:ilvl="4" w:tplc="0C090003" w:tentative="1">
      <w:start w:val="1"/>
      <w:numFmt w:val="bullet"/>
      <w:lvlText w:val="o"/>
      <w:lvlJc w:val="left"/>
      <w:pPr>
        <w:ind w:left="3674" w:hanging="360"/>
      </w:pPr>
      <w:rPr>
        <w:rFonts w:ascii="Courier New" w:hAnsi="Courier New" w:cs="Courier New" w:hint="default"/>
      </w:rPr>
    </w:lvl>
    <w:lvl w:ilvl="5" w:tplc="0C090005" w:tentative="1">
      <w:start w:val="1"/>
      <w:numFmt w:val="bullet"/>
      <w:lvlText w:val=""/>
      <w:lvlJc w:val="left"/>
      <w:pPr>
        <w:ind w:left="4394" w:hanging="360"/>
      </w:pPr>
      <w:rPr>
        <w:rFonts w:ascii="Wingdings" w:hAnsi="Wingdings" w:hint="default"/>
      </w:rPr>
    </w:lvl>
    <w:lvl w:ilvl="6" w:tplc="0C090001" w:tentative="1">
      <w:start w:val="1"/>
      <w:numFmt w:val="bullet"/>
      <w:lvlText w:val=""/>
      <w:lvlJc w:val="left"/>
      <w:pPr>
        <w:ind w:left="5114" w:hanging="360"/>
      </w:pPr>
      <w:rPr>
        <w:rFonts w:ascii="Symbol" w:hAnsi="Symbol" w:hint="default"/>
      </w:rPr>
    </w:lvl>
    <w:lvl w:ilvl="7" w:tplc="0C090003" w:tentative="1">
      <w:start w:val="1"/>
      <w:numFmt w:val="bullet"/>
      <w:lvlText w:val="o"/>
      <w:lvlJc w:val="left"/>
      <w:pPr>
        <w:ind w:left="5834" w:hanging="360"/>
      </w:pPr>
      <w:rPr>
        <w:rFonts w:ascii="Courier New" w:hAnsi="Courier New" w:cs="Courier New" w:hint="default"/>
      </w:rPr>
    </w:lvl>
    <w:lvl w:ilvl="8" w:tplc="0C090005" w:tentative="1">
      <w:start w:val="1"/>
      <w:numFmt w:val="bullet"/>
      <w:lvlText w:val=""/>
      <w:lvlJc w:val="left"/>
      <w:pPr>
        <w:ind w:left="6554" w:hanging="360"/>
      </w:pPr>
      <w:rPr>
        <w:rFonts w:ascii="Wingdings" w:hAnsi="Wingdings" w:hint="default"/>
      </w:rPr>
    </w:lvl>
  </w:abstractNum>
  <w:abstractNum w:abstractNumId="40">
    <w:nsid w:val="731410FD"/>
    <w:multiLevelType w:val="hybridMultilevel"/>
    <w:tmpl w:val="C7CEC4D4"/>
    <w:lvl w:ilvl="0" w:tplc="0C090015">
      <w:start w:val="1"/>
      <w:numFmt w:val="upp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1">
    <w:nsid w:val="7E404403"/>
    <w:multiLevelType w:val="hybridMultilevel"/>
    <w:tmpl w:val="E43C5AF8"/>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2"/>
  </w:num>
  <w:num w:numId="2">
    <w:abstractNumId w:val="35"/>
  </w:num>
  <w:num w:numId="3">
    <w:abstractNumId w:val="24"/>
  </w:num>
  <w:num w:numId="4">
    <w:abstractNumId w:val="40"/>
  </w:num>
  <w:num w:numId="5">
    <w:abstractNumId w:val="33"/>
  </w:num>
  <w:num w:numId="6">
    <w:abstractNumId w:val="34"/>
  </w:num>
  <w:num w:numId="7">
    <w:abstractNumId w:val="34"/>
    <w:lvlOverride w:ilvl="0">
      <w:startOverride w:val="1"/>
    </w:lvlOverride>
  </w:num>
  <w:num w:numId="8">
    <w:abstractNumId w:val="34"/>
    <w:lvlOverride w:ilvl="0">
      <w:startOverride w:val="1"/>
    </w:lvlOverride>
  </w:num>
  <w:num w:numId="9">
    <w:abstractNumId w:val="34"/>
    <w:lvlOverride w:ilvl="0">
      <w:startOverride w:val="1"/>
    </w:lvlOverride>
  </w:num>
  <w:num w:numId="10">
    <w:abstractNumId w:val="34"/>
  </w:num>
  <w:num w:numId="11">
    <w:abstractNumId w:val="34"/>
  </w:num>
  <w:num w:numId="12">
    <w:abstractNumId w:val="34"/>
    <w:lvlOverride w:ilvl="0">
      <w:startOverride w:val="1"/>
    </w:lvlOverride>
  </w:num>
  <w:num w:numId="13">
    <w:abstractNumId w:val="34"/>
  </w:num>
  <w:num w:numId="14">
    <w:abstractNumId w:val="26"/>
  </w:num>
  <w:num w:numId="15">
    <w:abstractNumId w:val="15"/>
  </w:num>
  <w:num w:numId="16">
    <w:abstractNumId w:val="34"/>
  </w:num>
  <w:num w:numId="17">
    <w:abstractNumId w:val="34"/>
  </w:num>
  <w:num w:numId="18">
    <w:abstractNumId w:val="34"/>
  </w:num>
  <w:num w:numId="19">
    <w:abstractNumId w:val="1"/>
  </w:num>
  <w:num w:numId="20">
    <w:abstractNumId w:val="29"/>
  </w:num>
  <w:num w:numId="21">
    <w:abstractNumId w:val="13"/>
  </w:num>
  <w:num w:numId="22">
    <w:abstractNumId w:val="39"/>
  </w:num>
  <w:num w:numId="23">
    <w:abstractNumId w:val="31"/>
  </w:num>
  <w:num w:numId="24">
    <w:abstractNumId w:val="41"/>
  </w:num>
  <w:num w:numId="25">
    <w:abstractNumId w:val="8"/>
  </w:num>
  <w:num w:numId="26">
    <w:abstractNumId w:val="23"/>
  </w:num>
  <w:num w:numId="27">
    <w:abstractNumId w:val="19"/>
  </w:num>
  <w:num w:numId="28">
    <w:abstractNumId w:val="22"/>
  </w:num>
  <w:num w:numId="29">
    <w:abstractNumId w:val="17"/>
  </w:num>
  <w:num w:numId="30">
    <w:abstractNumId w:val="36"/>
  </w:num>
  <w:num w:numId="31">
    <w:abstractNumId w:val="3"/>
  </w:num>
  <w:num w:numId="32">
    <w:abstractNumId w:val="21"/>
  </w:num>
  <w:num w:numId="33">
    <w:abstractNumId w:val="6"/>
  </w:num>
  <w:num w:numId="34">
    <w:abstractNumId w:val="0"/>
  </w:num>
  <w:num w:numId="35">
    <w:abstractNumId w:val="14"/>
  </w:num>
  <w:num w:numId="36">
    <w:abstractNumId w:val="28"/>
  </w:num>
  <w:num w:numId="37">
    <w:abstractNumId w:val="5"/>
  </w:num>
  <w:num w:numId="38">
    <w:abstractNumId w:val="38"/>
  </w:num>
  <w:num w:numId="39">
    <w:abstractNumId w:val="11"/>
  </w:num>
  <w:num w:numId="40">
    <w:abstractNumId w:val="30"/>
  </w:num>
  <w:num w:numId="41">
    <w:abstractNumId w:val="37"/>
  </w:num>
  <w:num w:numId="42">
    <w:abstractNumId w:val="27"/>
  </w:num>
  <w:num w:numId="43">
    <w:abstractNumId w:val="10"/>
  </w:num>
  <w:num w:numId="44">
    <w:abstractNumId w:val="25"/>
  </w:num>
  <w:num w:numId="45">
    <w:abstractNumId w:val="4"/>
  </w:num>
  <w:num w:numId="46">
    <w:abstractNumId w:val="34"/>
  </w:num>
  <w:num w:numId="47">
    <w:abstractNumId w:val="9"/>
  </w:num>
  <w:num w:numId="48">
    <w:abstractNumId w:val="16"/>
  </w:num>
  <w:num w:numId="49">
    <w:abstractNumId w:val="7"/>
  </w:num>
  <w:num w:numId="50">
    <w:abstractNumId w:val="18"/>
  </w:num>
  <w:num w:numId="51">
    <w:abstractNumId w:val="12"/>
  </w:num>
  <w:num w:numId="52">
    <w:abstractNumId w:val="20"/>
  </w:num>
  <w:num w:numId="53">
    <w:abstractNumId w:val="32"/>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elva">
    <w15:presenceInfo w15:providerId="None" w15:userId="selv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116"/>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 RACS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adtwfzd5we2t6e5aw2v92d25detaaawse92&quot;&gt;Microwave liver&lt;record-ids&gt;&lt;item&gt;1&lt;/item&gt;&lt;item&gt;2&lt;/item&gt;&lt;item&gt;3&lt;/item&gt;&lt;item&gt;4&lt;/item&gt;&lt;item&gt;5&lt;/item&gt;&lt;item&gt;6&lt;/item&gt;&lt;item&gt;7&lt;/item&gt;&lt;item&gt;8&lt;/item&gt;&lt;item&gt;9&lt;/item&gt;&lt;item&gt;10&lt;/item&gt;&lt;item&gt;11&lt;/item&gt;&lt;item&gt;14&lt;/item&gt;&lt;item&gt;15&lt;/item&gt;&lt;item&gt;16&lt;/item&gt;&lt;item&gt;19&lt;/item&gt;&lt;item&gt;23&lt;/item&gt;&lt;item&gt;24&lt;/item&gt;&lt;item&gt;27&lt;/item&gt;&lt;item&gt;28&lt;/item&gt;&lt;item&gt;29&lt;/item&gt;&lt;item&gt;30&lt;/item&gt;&lt;item&gt;31&lt;/item&gt;&lt;item&gt;32&lt;/item&gt;&lt;item&gt;33&lt;/item&gt;&lt;item&gt;34&lt;/item&gt;&lt;item&gt;36&lt;/item&gt;&lt;item&gt;37&lt;/item&gt;&lt;item&gt;38&lt;/item&gt;&lt;item&gt;39&lt;/item&gt;&lt;item&gt;40&lt;/item&gt;&lt;item&gt;41&lt;/item&gt;&lt;item&gt;42&lt;/item&gt;&lt;item&gt;43&lt;/item&gt;&lt;item&gt;47&lt;/item&gt;&lt;item&gt;119&lt;/item&gt;&lt;item&gt;120&lt;/item&gt;&lt;item&gt;121&lt;/item&gt;&lt;item&gt;122&lt;/item&gt;&lt;item&gt;123&lt;/item&gt;&lt;item&gt;124&lt;/item&gt;&lt;item&gt;125&lt;/item&gt;&lt;item&gt;126&lt;/item&gt;&lt;item&gt;127&lt;/item&gt;&lt;item&gt;128&lt;/item&gt;&lt;/record-ids&gt;&lt;/item&gt;&lt;/Libraries&gt;"/>
  </w:docVars>
  <w:rsids>
    <w:rsidRoot w:val="00C544DC"/>
    <w:rsid w:val="0000034F"/>
    <w:rsid w:val="00000437"/>
    <w:rsid w:val="000004FF"/>
    <w:rsid w:val="00000D05"/>
    <w:rsid w:val="000011A3"/>
    <w:rsid w:val="0000146C"/>
    <w:rsid w:val="0000164C"/>
    <w:rsid w:val="000016DA"/>
    <w:rsid w:val="00001930"/>
    <w:rsid w:val="000022BB"/>
    <w:rsid w:val="0000294F"/>
    <w:rsid w:val="00003D0E"/>
    <w:rsid w:val="0000493F"/>
    <w:rsid w:val="00004954"/>
    <w:rsid w:val="00004B38"/>
    <w:rsid w:val="00004F0B"/>
    <w:rsid w:val="000059B4"/>
    <w:rsid w:val="00005BD0"/>
    <w:rsid w:val="00005C0A"/>
    <w:rsid w:val="00005D6B"/>
    <w:rsid w:val="00006085"/>
    <w:rsid w:val="00006249"/>
    <w:rsid w:val="000070E5"/>
    <w:rsid w:val="00007150"/>
    <w:rsid w:val="00007159"/>
    <w:rsid w:val="000072A3"/>
    <w:rsid w:val="00007C2A"/>
    <w:rsid w:val="00007DEE"/>
    <w:rsid w:val="00007FF4"/>
    <w:rsid w:val="000109E8"/>
    <w:rsid w:val="00010A87"/>
    <w:rsid w:val="00011C97"/>
    <w:rsid w:val="00011CE3"/>
    <w:rsid w:val="0001280A"/>
    <w:rsid w:val="000129BA"/>
    <w:rsid w:val="0001303A"/>
    <w:rsid w:val="00013326"/>
    <w:rsid w:val="00013760"/>
    <w:rsid w:val="00013794"/>
    <w:rsid w:val="000138C2"/>
    <w:rsid w:val="00013BCB"/>
    <w:rsid w:val="000140FA"/>
    <w:rsid w:val="0001477E"/>
    <w:rsid w:val="00014C17"/>
    <w:rsid w:val="00014D68"/>
    <w:rsid w:val="000152BD"/>
    <w:rsid w:val="000158F3"/>
    <w:rsid w:val="000160DF"/>
    <w:rsid w:val="000162F6"/>
    <w:rsid w:val="0001644D"/>
    <w:rsid w:val="000164AA"/>
    <w:rsid w:val="00016BCE"/>
    <w:rsid w:val="00016D6F"/>
    <w:rsid w:val="00017625"/>
    <w:rsid w:val="00017673"/>
    <w:rsid w:val="000176DA"/>
    <w:rsid w:val="00017BC1"/>
    <w:rsid w:val="00017FD6"/>
    <w:rsid w:val="00020538"/>
    <w:rsid w:val="000207FD"/>
    <w:rsid w:val="0002178F"/>
    <w:rsid w:val="0002192F"/>
    <w:rsid w:val="00021E5C"/>
    <w:rsid w:val="00021F0C"/>
    <w:rsid w:val="00022120"/>
    <w:rsid w:val="000222DD"/>
    <w:rsid w:val="00022343"/>
    <w:rsid w:val="000226F2"/>
    <w:rsid w:val="000228F1"/>
    <w:rsid w:val="00022F77"/>
    <w:rsid w:val="00023245"/>
    <w:rsid w:val="0002386E"/>
    <w:rsid w:val="00023A50"/>
    <w:rsid w:val="00023CBF"/>
    <w:rsid w:val="00023D52"/>
    <w:rsid w:val="00023F8A"/>
    <w:rsid w:val="000243A4"/>
    <w:rsid w:val="00024D65"/>
    <w:rsid w:val="00025034"/>
    <w:rsid w:val="0002527C"/>
    <w:rsid w:val="0002532F"/>
    <w:rsid w:val="00026195"/>
    <w:rsid w:val="000261F1"/>
    <w:rsid w:val="0002624A"/>
    <w:rsid w:val="00026ACA"/>
    <w:rsid w:val="00026F48"/>
    <w:rsid w:val="00027499"/>
    <w:rsid w:val="00027D44"/>
    <w:rsid w:val="000300F3"/>
    <w:rsid w:val="000304A8"/>
    <w:rsid w:val="000311DD"/>
    <w:rsid w:val="0003151F"/>
    <w:rsid w:val="0003218C"/>
    <w:rsid w:val="00032512"/>
    <w:rsid w:val="00032565"/>
    <w:rsid w:val="00032752"/>
    <w:rsid w:val="00032948"/>
    <w:rsid w:val="00032F6E"/>
    <w:rsid w:val="00033D79"/>
    <w:rsid w:val="00034274"/>
    <w:rsid w:val="000342A2"/>
    <w:rsid w:val="0003444B"/>
    <w:rsid w:val="00034990"/>
    <w:rsid w:val="00035109"/>
    <w:rsid w:val="00035415"/>
    <w:rsid w:val="00035490"/>
    <w:rsid w:val="0003587B"/>
    <w:rsid w:val="000358A0"/>
    <w:rsid w:val="000359EB"/>
    <w:rsid w:val="00035F62"/>
    <w:rsid w:val="00036327"/>
    <w:rsid w:val="00036715"/>
    <w:rsid w:val="00036B7F"/>
    <w:rsid w:val="00036B8A"/>
    <w:rsid w:val="00036BC3"/>
    <w:rsid w:val="0003709F"/>
    <w:rsid w:val="000374AB"/>
    <w:rsid w:val="0003794D"/>
    <w:rsid w:val="00040B35"/>
    <w:rsid w:val="00040D84"/>
    <w:rsid w:val="00040DDB"/>
    <w:rsid w:val="00041B95"/>
    <w:rsid w:val="00041FCF"/>
    <w:rsid w:val="000423F6"/>
    <w:rsid w:val="00042655"/>
    <w:rsid w:val="00042A4F"/>
    <w:rsid w:val="00043419"/>
    <w:rsid w:val="0004367A"/>
    <w:rsid w:val="000437F8"/>
    <w:rsid w:val="000438EA"/>
    <w:rsid w:val="0004396D"/>
    <w:rsid w:val="000439AE"/>
    <w:rsid w:val="00043C66"/>
    <w:rsid w:val="0004435B"/>
    <w:rsid w:val="00044D0D"/>
    <w:rsid w:val="00045359"/>
    <w:rsid w:val="00046A48"/>
    <w:rsid w:val="00046BAF"/>
    <w:rsid w:val="0004734D"/>
    <w:rsid w:val="000475BC"/>
    <w:rsid w:val="00047604"/>
    <w:rsid w:val="00047D72"/>
    <w:rsid w:val="00047F2A"/>
    <w:rsid w:val="00047F70"/>
    <w:rsid w:val="00050306"/>
    <w:rsid w:val="000507C3"/>
    <w:rsid w:val="00050943"/>
    <w:rsid w:val="00050B2A"/>
    <w:rsid w:val="00050DB5"/>
    <w:rsid w:val="00050FCB"/>
    <w:rsid w:val="0005186E"/>
    <w:rsid w:val="00051D0D"/>
    <w:rsid w:val="00052737"/>
    <w:rsid w:val="00052BB1"/>
    <w:rsid w:val="00052E49"/>
    <w:rsid w:val="0005333F"/>
    <w:rsid w:val="0005357C"/>
    <w:rsid w:val="00053670"/>
    <w:rsid w:val="000536B3"/>
    <w:rsid w:val="000539B6"/>
    <w:rsid w:val="00053D72"/>
    <w:rsid w:val="00054098"/>
    <w:rsid w:val="000541F0"/>
    <w:rsid w:val="00054B3D"/>
    <w:rsid w:val="000551D3"/>
    <w:rsid w:val="000552A6"/>
    <w:rsid w:val="00055634"/>
    <w:rsid w:val="0005587C"/>
    <w:rsid w:val="0005677B"/>
    <w:rsid w:val="00056F45"/>
    <w:rsid w:val="000571F9"/>
    <w:rsid w:val="000574FF"/>
    <w:rsid w:val="000609E0"/>
    <w:rsid w:val="00061018"/>
    <w:rsid w:val="000611F6"/>
    <w:rsid w:val="00061E0C"/>
    <w:rsid w:val="0006214B"/>
    <w:rsid w:val="00062F4D"/>
    <w:rsid w:val="00063142"/>
    <w:rsid w:val="0006377B"/>
    <w:rsid w:val="00063F6D"/>
    <w:rsid w:val="0006481A"/>
    <w:rsid w:val="000656CA"/>
    <w:rsid w:val="00065773"/>
    <w:rsid w:val="0006659F"/>
    <w:rsid w:val="000672EE"/>
    <w:rsid w:val="000678F2"/>
    <w:rsid w:val="00067BA1"/>
    <w:rsid w:val="00067C9E"/>
    <w:rsid w:val="00067EEC"/>
    <w:rsid w:val="00070491"/>
    <w:rsid w:val="00070E90"/>
    <w:rsid w:val="00070F20"/>
    <w:rsid w:val="00071271"/>
    <w:rsid w:val="00071A6B"/>
    <w:rsid w:val="00072BD7"/>
    <w:rsid w:val="00072E64"/>
    <w:rsid w:val="00072F40"/>
    <w:rsid w:val="00072F77"/>
    <w:rsid w:val="0007354B"/>
    <w:rsid w:val="0007376C"/>
    <w:rsid w:val="0007386C"/>
    <w:rsid w:val="00073E12"/>
    <w:rsid w:val="000744B2"/>
    <w:rsid w:val="00074E82"/>
    <w:rsid w:val="00075DD4"/>
    <w:rsid w:val="00075E4C"/>
    <w:rsid w:val="00075E7F"/>
    <w:rsid w:val="00076136"/>
    <w:rsid w:val="000769A1"/>
    <w:rsid w:val="00076D01"/>
    <w:rsid w:val="00077006"/>
    <w:rsid w:val="00077117"/>
    <w:rsid w:val="000775CB"/>
    <w:rsid w:val="00077982"/>
    <w:rsid w:val="00077FBD"/>
    <w:rsid w:val="000803A4"/>
    <w:rsid w:val="00080F4D"/>
    <w:rsid w:val="0008140D"/>
    <w:rsid w:val="0008181A"/>
    <w:rsid w:val="0008198D"/>
    <w:rsid w:val="00081CE8"/>
    <w:rsid w:val="00081E29"/>
    <w:rsid w:val="00082C32"/>
    <w:rsid w:val="00082F35"/>
    <w:rsid w:val="00082F45"/>
    <w:rsid w:val="00083028"/>
    <w:rsid w:val="00083B91"/>
    <w:rsid w:val="00083D88"/>
    <w:rsid w:val="00084393"/>
    <w:rsid w:val="000846CD"/>
    <w:rsid w:val="00084CF6"/>
    <w:rsid w:val="00084D64"/>
    <w:rsid w:val="00085292"/>
    <w:rsid w:val="00085988"/>
    <w:rsid w:val="00085F6B"/>
    <w:rsid w:val="00087465"/>
    <w:rsid w:val="000878C1"/>
    <w:rsid w:val="00087ABF"/>
    <w:rsid w:val="00087FA0"/>
    <w:rsid w:val="00090320"/>
    <w:rsid w:val="000904A0"/>
    <w:rsid w:val="000904B9"/>
    <w:rsid w:val="00090820"/>
    <w:rsid w:val="00090CCC"/>
    <w:rsid w:val="00091028"/>
    <w:rsid w:val="000918A7"/>
    <w:rsid w:val="00091985"/>
    <w:rsid w:val="000919A0"/>
    <w:rsid w:val="00091B04"/>
    <w:rsid w:val="00091F8E"/>
    <w:rsid w:val="000921AC"/>
    <w:rsid w:val="000940C2"/>
    <w:rsid w:val="0009438F"/>
    <w:rsid w:val="00094D33"/>
    <w:rsid w:val="00094FAB"/>
    <w:rsid w:val="00095237"/>
    <w:rsid w:val="0009612B"/>
    <w:rsid w:val="0009615C"/>
    <w:rsid w:val="00096475"/>
    <w:rsid w:val="00096D55"/>
    <w:rsid w:val="00096F7C"/>
    <w:rsid w:val="0009758A"/>
    <w:rsid w:val="00097683"/>
    <w:rsid w:val="00097A25"/>
    <w:rsid w:val="00097D07"/>
    <w:rsid w:val="000A0029"/>
    <w:rsid w:val="000A0067"/>
    <w:rsid w:val="000A0BFB"/>
    <w:rsid w:val="000A0C79"/>
    <w:rsid w:val="000A0CD9"/>
    <w:rsid w:val="000A0F64"/>
    <w:rsid w:val="000A166D"/>
    <w:rsid w:val="000A23C0"/>
    <w:rsid w:val="000A2602"/>
    <w:rsid w:val="000A335A"/>
    <w:rsid w:val="000A3740"/>
    <w:rsid w:val="000A4220"/>
    <w:rsid w:val="000A45B8"/>
    <w:rsid w:val="000A4611"/>
    <w:rsid w:val="000A4AFB"/>
    <w:rsid w:val="000A4E9B"/>
    <w:rsid w:val="000A5869"/>
    <w:rsid w:val="000A6435"/>
    <w:rsid w:val="000A6C9A"/>
    <w:rsid w:val="000A6CF9"/>
    <w:rsid w:val="000A72BC"/>
    <w:rsid w:val="000A7A7E"/>
    <w:rsid w:val="000A7AD4"/>
    <w:rsid w:val="000A7C23"/>
    <w:rsid w:val="000B014B"/>
    <w:rsid w:val="000B0741"/>
    <w:rsid w:val="000B0863"/>
    <w:rsid w:val="000B0A18"/>
    <w:rsid w:val="000B0A39"/>
    <w:rsid w:val="000B11B3"/>
    <w:rsid w:val="000B1AA2"/>
    <w:rsid w:val="000B1B85"/>
    <w:rsid w:val="000B1FC3"/>
    <w:rsid w:val="000B2025"/>
    <w:rsid w:val="000B2143"/>
    <w:rsid w:val="000B2336"/>
    <w:rsid w:val="000B23E3"/>
    <w:rsid w:val="000B243B"/>
    <w:rsid w:val="000B244B"/>
    <w:rsid w:val="000B24C3"/>
    <w:rsid w:val="000B44EC"/>
    <w:rsid w:val="000B497F"/>
    <w:rsid w:val="000B4E4E"/>
    <w:rsid w:val="000B4F6B"/>
    <w:rsid w:val="000B53A6"/>
    <w:rsid w:val="000B5698"/>
    <w:rsid w:val="000B5818"/>
    <w:rsid w:val="000B606B"/>
    <w:rsid w:val="000B6823"/>
    <w:rsid w:val="000B687B"/>
    <w:rsid w:val="000B6916"/>
    <w:rsid w:val="000B6C1A"/>
    <w:rsid w:val="000B75D0"/>
    <w:rsid w:val="000C0224"/>
    <w:rsid w:val="000C035F"/>
    <w:rsid w:val="000C08D7"/>
    <w:rsid w:val="000C0A4B"/>
    <w:rsid w:val="000C0B06"/>
    <w:rsid w:val="000C0EE8"/>
    <w:rsid w:val="000C0F1D"/>
    <w:rsid w:val="000C177D"/>
    <w:rsid w:val="000C1996"/>
    <w:rsid w:val="000C1C82"/>
    <w:rsid w:val="000C24B1"/>
    <w:rsid w:val="000C27E7"/>
    <w:rsid w:val="000C2BAF"/>
    <w:rsid w:val="000C34D5"/>
    <w:rsid w:val="000C3B82"/>
    <w:rsid w:val="000C3C9A"/>
    <w:rsid w:val="000C421F"/>
    <w:rsid w:val="000C4597"/>
    <w:rsid w:val="000C4D4D"/>
    <w:rsid w:val="000C549E"/>
    <w:rsid w:val="000C55DE"/>
    <w:rsid w:val="000C5D7E"/>
    <w:rsid w:val="000C5FF9"/>
    <w:rsid w:val="000C61A4"/>
    <w:rsid w:val="000C6AB0"/>
    <w:rsid w:val="000C6ECB"/>
    <w:rsid w:val="000C7380"/>
    <w:rsid w:val="000C73D7"/>
    <w:rsid w:val="000C76A5"/>
    <w:rsid w:val="000C7BB0"/>
    <w:rsid w:val="000C7E53"/>
    <w:rsid w:val="000D000F"/>
    <w:rsid w:val="000D0278"/>
    <w:rsid w:val="000D086B"/>
    <w:rsid w:val="000D0A8E"/>
    <w:rsid w:val="000D0B34"/>
    <w:rsid w:val="000D1321"/>
    <w:rsid w:val="000D1A67"/>
    <w:rsid w:val="000D1BAB"/>
    <w:rsid w:val="000D2EBD"/>
    <w:rsid w:val="000D3978"/>
    <w:rsid w:val="000D3E02"/>
    <w:rsid w:val="000D408F"/>
    <w:rsid w:val="000D4C95"/>
    <w:rsid w:val="000D53D2"/>
    <w:rsid w:val="000D568A"/>
    <w:rsid w:val="000D664B"/>
    <w:rsid w:val="000D6E78"/>
    <w:rsid w:val="000D7AE7"/>
    <w:rsid w:val="000D7DA8"/>
    <w:rsid w:val="000E05A5"/>
    <w:rsid w:val="000E0A3B"/>
    <w:rsid w:val="000E0B99"/>
    <w:rsid w:val="000E196C"/>
    <w:rsid w:val="000E19B5"/>
    <w:rsid w:val="000E1CFF"/>
    <w:rsid w:val="000E22BF"/>
    <w:rsid w:val="000E2B58"/>
    <w:rsid w:val="000E2CC4"/>
    <w:rsid w:val="000E2FA9"/>
    <w:rsid w:val="000E3162"/>
    <w:rsid w:val="000E3613"/>
    <w:rsid w:val="000E41FA"/>
    <w:rsid w:val="000E451D"/>
    <w:rsid w:val="000E4BE3"/>
    <w:rsid w:val="000E4D39"/>
    <w:rsid w:val="000E564C"/>
    <w:rsid w:val="000E631B"/>
    <w:rsid w:val="000E66BE"/>
    <w:rsid w:val="000E68C4"/>
    <w:rsid w:val="000E6B45"/>
    <w:rsid w:val="000E6B53"/>
    <w:rsid w:val="000E6D2D"/>
    <w:rsid w:val="000E6E63"/>
    <w:rsid w:val="000E7048"/>
    <w:rsid w:val="000E7482"/>
    <w:rsid w:val="000E7669"/>
    <w:rsid w:val="000E7721"/>
    <w:rsid w:val="000E7B66"/>
    <w:rsid w:val="000E7DB3"/>
    <w:rsid w:val="000E7F9D"/>
    <w:rsid w:val="000F0779"/>
    <w:rsid w:val="000F0803"/>
    <w:rsid w:val="000F10C8"/>
    <w:rsid w:val="000F127D"/>
    <w:rsid w:val="000F160E"/>
    <w:rsid w:val="000F1F39"/>
    <w:rsid w:val="000F2033"/>
    <w:rsid w:val="000F21E0"/>
    <w:rsid w:val="000F231B"/>
    <w:rsid w:val="000F24A1"/>
    <w:rsid w:val="000F305B"/>
    <w:rsid w:val="000F3BEA"/>
    <w:rsid w:val="000F4171"/>
    <w:rsid w:val="000F41C8"/>
    <w:rsid w:val="000F4708"/>
    <w:rsid w:val="000F47C7"/>
    <w:rsid w:val="000F564A"/>
    <w:rsid w:val="000F63C2"/>
    <w:rsid w:val="000F67D5"/>
    <w:rsid w:val="000F6A72"/>
    <w:rsid w:val="000F6F02"/>
    <w:rsid w:val="000F7719"/>
    <w:rsid w:val="000F790F"/>
    <w:rsid w:val="000F7990"/>
    <w:rsid w:val="000F7C15"/>
    <w:rsid w:val="000F7DA3"/>
    <w:rsid w:val="00100072"/>
    <w:rsid w:val="00100A28"/>
    <w:rsid w:val="00100A97"/>
    <w:rsid w:val="00101526"/>
    <w:rsid w:val="00101793"/>
    <w:rsid w:val="001018DC"/>
    <w:rsid w:val="001018EC"/>
    <w:rsid w:val="00102156"/>
    <w:rsid w:val="00102AB9"/>
    <w:rsid w:val="00102B3A"/>
    <w:rsid w:val="00103002"/>
    <w:rsid w:val="00103233"/>
    <w:rsid w:val="00103765"/>
    <w:rsid w:val="0010391B"/>
    <w:rsid w:val="0010391E"/>
    <w:rsid w:val="0010393E"/>
    <w:rsid w:val="001045C9"/>
    <w:rsid w:val="0010493C"/>
    <w:rsid w:val="001057D5"/>
    <w:rsid w:val="001059F0"/>
    <w:rsid w:val="00105CA3"/>
    <w:rsid w:val="00105F59"/>
    <w:rsid w:val="00106500"/>
    <w:rsid w:val="00106518"/>
    <w:rsid w:val="00106659"/>
    <w:rsid w:val="00106C43"/>
    <w:rsid w:val="00106DC9"/>
    <w:rsid w:val="00106F5B"/>
    <w:rsid w:val="00106FE8"/>
    <w:rsid w:val="00107229"/>
    <w:rsid w:val="00107792"/>
    <w:rsid w:val="001079CF"/>
    <w:rsid w:val="001101A4"/>
    <w:rsid w:val="00110283"/>
    <w:rsid w:val="00110457"/>
    <w:rsid w:val="00110722"/>
    <w:rsid w:val="00110B3D"/>
    <w:rsid w:val="00110F97"/>
    <w:rsid w:val="001110FF"/>
    <w:rsid w:val="00111613"/>
    <w:rsid w:val="00111C39"/>
    <w:rsid w:val="00112CE5"/>
    <w:rsid w:val="00112F6D"/>
    <w:rsid w:val="00113322"/>
    <w:rsid w:val="001136DB"/>
    <w:rsid w:val="00113A8F"/>
    <w:rsid w:val="0011425A"/>
    <w:rsid w:val="001142C1"/>
    <w:rsid w:val="0011449A"/>
    <w:rsid w:val="0011458E"/>
    <w:rsid w:val="00114741"/>
    <w:rsid w:val="00114CB5"/>
    <w:rsid w:val="00114DEF"/>
    <w:rsid w:val="001159BA"/>
    <w:rsid w:val="00115A4C"/>
    <w:rsid w:val="00115C28"/>
    <w:rsid w:val="00115CB6"/>
    <w:rsid w:val="00115CB8"/>
    <w:rsid w:val="00115CDC"/>
    <w:rsid w:val="0011670C"/>
    <w:rsid w:val="0011678F"/>
    <w:rsid w:val="00116A42"/>
    <w:rsid w:val="00117251"/>
    <w:rsid w:val="00117D0D"/>
    <w:rsid w:val="00117D94"/>
    <w:rsid w:val="0012016D"/>
    <w:rsid w:val="00120407"/>
    <w:rsid w:val="001205E8"/>
    <w:rsid w:val="00120768"/>
    <w:rsid w:val="00120D73"/>
    <w:rsid w:val="001214C0"/>
    <w:rsid w:val="00121FDF"/>
    <w:rsid w:val="0012216D"/>
    <w:rsid w:val="00122918"/>
    <w:rsid w:val="0012338C"/>
    <w:rsid w:val="001239ED"/>
    <w:rsid w:val="00123B5A"/>
    <w:rsid w:val="001242B7"/>
    <w:rsid w:val="001244CA"/>
    <w:rsid w:val="00124794"/>
    <w:rsid w:val="00124CB5"/>
    <w:rsid w:val="00125305"/>
    <w:rsid w:val="0012560F"/>
    <w:rsid w:val="00125660"/>
    <w:rsid w:val="00125A72"/>
    <w:rsid w:val="00125CBB"/>
    <w:rsid w:val="001262AB"/>
    <w:rsid w:val="00126931"/>
    <w:rsid w:val="00126955"/>
    <w:rsid w:val="00127027"/>
    <w:rsid w:val="00127145"/>
    <w:rsid w:val="001279B6"/>
    <w:rsid w:val="001279FC"/>
    <w:rsid w:val="00127ACF"/>
    <w:rsid w:val="00127E39"/>
    <w:rsid w:val="001301DB"/>
    <w:rsid w:val="0013061F"/>
    <w:rsid w:val="00130A7F"/>
    <w:rsid w:val="00130B68"/>
    <w:rsid w:val="00130C7F"/>
    <w:rsid w:val="001311A1"/>
    <w:rsid w:val="00131D1C"/>
    <w:rsid w:val="001325D8"/>
    <w:rsid w:val="00133662"/>
    <w:rsid w:val="0013381C"/>
    <w:rsid w:val="00133878"/>
    <w:rsid w:val="0013392F"/>
    <w:rsid w:val="001339DD"/>
    <w:rsid w:val="0013468A"/>
    <w:rsid w:val="00135945"/>
    <w:rsid w:val="00135EAF"/>
    <w:rsid w:val="00135EDB"/>
    <w:rsid w:val="00135EE0"/>
    <w:rsid w:val="001360B5"/>
    <w:rsid w:val="00136266"/>
    <w:rsid w:val="001363D9"/>
    <w:rsid w:val="00136B85"/>
    <w:rsid w:val="00136D47"/>
    <w:rsid w:val="00136E51"/>
    <w:rsid w:val="00137499"/>
    <w:rsid w:val="001378F2"/>
    <w:rsid w:val="00137EF7"/>
    <w:rsid w:val="00140D6C"/>
    <w:rsid w:val="00140FF3"/>
    <w:rsid w:val="00141128"/>
    <w:rsid w:val="001412E8"/>
    <w:rsid w:val="00141316"/>
    <w:rsid w:val="00141CC8"/>
    <w:rsid w:val="00142248"/>
    <w:rsid w:val="001427B4"/>
    <w:rsid w:val="00142E41"/>
    <w:rsid w:val="00142F0F"/>
    <w:rsid w:val="001435C7"/>
    <w:rsid w:val="00143E62"/>
    <w:rsid w:val="0014431A"/>
    <w:rsid w:val="00144347"/>
    <w:rsid w:val="001448BA"/>
    <w:rsid w:val="00144B97"/>
    <w:rsid w:val="00144F41"/>
    <w:rsid w:val="00145AC6"/>
    <w:rsid w:val="00145C64"/>
    <w:rsid w:val="0014624F"/>
    <w:rsid w:val="0014696E"/>
    <w:rsid w:val="00147384"/>
    <w:rsid w:val="00147820"/>
    <w:rsid w:val="00147DFB"/>
    <w:rsid w:val="00150963"/>
    <w:rsid w:val="00150AE0"/>
    <w:rsid w:val="00150B29"/>
    <w:rsid w:val="00150F9C"/>
    <w:rsid w:val="00152008"/>
    <w:rsid w:val="00153215"/>
    <w:rsid w:val="00153502"/>
    <w:rsid w:val="00153B8E"/>
    <w:rsid w:val="00153EAB"/>
    <w:rsid w:val="0015413F"/>
    <w:rsid w:val="00154329"/>
    <w:rsid w:val="00154382"/>
    <w:rsid w:val="00154AB4"/>
    <w:rsid w:val="00154E85"/>
    <w:rsid w:val="001550A8"/>
    <w:rsid w:val="00155611"/>
    <w:rsid w:val="00155D2C"/>
    <w:rsid w:val="00155F8E"/>
    <w:rsid w:val="0015604E"/>
    <w:rsid w:val="0015610C"/>
    <w:rsid w:val="001570F1"/>
    <w:rsid w:val="001572E6"/>
    <w:rsid w:val="00157563"/>
    <w:rsid w:val="00157E64"/>
    <w:rsid w:val="00157E93"/>
    <w:rsid w:val="00160C4E"/>
    <w:rsid w:val="001615BB"/>
    <w:rsid w:val="00161E8B"/>
    <w:rsid w:val="001621A5"/>
    <w:rsid w:val="001622CD"/>
    <w:rsid w:val="001628A9"/>
    <w:rsid w:val="0016290F"/>
    <w:rsid w:val="00162B5D"/>
    <w:rsid w:val="00162D75"/>
    <w:rsid w:val="001630BD"/>
    <w:rsid w:val="001637F0"/>
    <w:rsid w:val="001639F9"/>
    <w:rsid w:val="00163AE3"/>
    <w:rsid w:val="001647CD"/>
    <w:rsid w:val="00164901"/>
    <w:rsid w:val="001652D9"/>
    <w:rsid w:val="0016606B"/>
    <w:rsid w:val="00166084"/>
    <w:rsid w:val="0016610B"/>
    <w:rsid w:val="0016611D"/>
    <w:rsid w:val="00166605"/>
    <w:rsid w:val="00166FEF"/>
    <w:rsid w:val="00167261"/>
    <w:rsid w:val="00167C56"/>
    <w:rsid w:val="0017021F"/>
    <w:rsid w:val="0017041B"/>
    <w:rsid w:val="00170F68"/>
    <w:rsid w:val="00171425"/>
    <w:rsid w:val="00171595"/>
    <w:rsid w:val="00171B64"/>
    <w:rsid w:val="00171BE6"/>
    <w:rsid w:val="00172670"/>
    <w:rsid w:val="0017317C"/>
    <w:rsid w:val="00173713"/>
    <w:rsid w:val="00174107"/>
    <w:rsid w:val="00174325"/>
    <w:rsid w:val="00174516"/>
    <w:rsid w:val="00174E04"/>
    <w:rsid w:val="00174E8F"/>
    <w:rsid w:val="0017583E"/>
    <w:rsid w:val="00175F3C"/>
    <w:rsid w:val="00175F84"/>
    <w:rsid w:val="0017685C"/>
    <w:rsid w:val="00176E2E"/>
    <w:rsid w:val="00177347"/>
    <w:rsid w:val="00177DC9"/>
    <w:rsid w:val="00177DF4"/>
    <w:rsid w:val="00177F66"/>
    <w:rsid w:val="00177F8B"/>
    <w:rsid w:val="00180593"/>
    <w:rsid w:val="00181B0B"/>
    <w:rsid w:val="00181D4D"/>
    <w:rsid w:val="00181D57"/>
    <w:rsid w:val="00181DE2"/>
    <w:rsid w:val="00182341"/>
    <w:rsid w:val="001827BC"/>
    <w:rsid w:val="00182804"/>
    <w:rsid w:val="0018304C"/>
    <w:rsid w:val="00183286"/>
    <w:rsid w:val="00183582"/>
    <w:rsid w:val="0018383E"/>
    <w:rsid w:val="0018387E"/>
    <w:rsid w:val="0018392E"/>
    <w:rsid w:val="00183AB7"/>
    <w:rsid w:val="001841DD"/>
    <w:rsid w:val="00184270"/>
    <w:rsid w:val="001845E6"/>
    <w:rsid w:val="0018490E"/>
    <w:rsid w:val="0018562C"/>
    <w:rsid w:val="001859B7"/>
    <w:rsid w:val="00185D69"/>
    <w:rsid w:val="00185FB2"/>
    <w:rsid w:val="00186535"/>
    <w:rsid w:val="001868F1"/>
    <w:rsid w:val="00186B06"/>
    <w:rsid w:val="00186F98"/>
    <w:rsid w:val="00187735"/>
    <w:rsid w:val="00187A2C"/>
    <w:rsid w:val="00187D0C"/>
    <w:rsid w:val="00187FF4"/>
    <w:rsid w:val="0019015B"/>
    <w:rsid w:val="001906FB"/>
    <w:rsid w:val="0019094A"/>
    <w:rsid w:val="00190A42"/>
    <w:rsid w:val="00191570"/>
    <w:rsid w:val="00191595"/>
    <w:rsid w:val="001915D7"/>
    <w:rsid w:val="00191D3B"/>
    <w:rsid w:val="00192D72"/>
    <w:rsid w:val="001933D6"/>
    <w:rsid w:val="0019360D"/>
    <w:rsid w:val="00193E21"/>
    <w:rsid w:val="00194133"/>
    <w:rsid w:val="0019451C"/>
    <w:rsid w:val="001949F0"/>
    <w:rsid w:val="00194FD3"/>
    <w:rsid w:val="0019536D"/>
    <w:rsid w:val="001955BD"/>
    <w:rsid w:val="0019585A"/>
    <w:rsid w:val="00195875"/>
    <w:rsid w:val="0019600D"/>
    <w:rsid w:val="0019664B"/>
    <w:rsid w:val="001966A2"/>
    <w:rsid w:val="001967FC"/>
    <w:rsid w:val="001968A7"/>
    <w:rsid w:val="00196A20"/>
    <w:rsid w:val="001975BB"/>
    <w:rsid w:val="00197799"/>
    <w:rsid w:val="00197896"/>
    <w:rsid w:val="00197CF7"/>
    <w:rsid w:val="00197E31"/>
    <w:rsid w:val="001A022B"/>
    <w:rsid w:val="001A0826"/>
    <w:rsid w:val="001A104C"/>
    <w:rsid w:val="001A1837"/>
    <w:rsid w:val="001A189D"/>
    <w:rsid w:val="001A1E0F"/>
    <w:rsid w:val="001A2007"/>
    <w:rsid w:val="001A226B"/>
    <w:rsid w:val="001A2786"/>
    <w:rsid w:val="001A27DA"/>
    <w:rsid w:val="001A2AB3"/>
    <w:rsid w:val="001A2CA3"/>
    <w:rsid w:val="001A2DE3"/>
    <w:rsid w:val="001A32E6"/>
    <w:rsid w:val="001A338E"/>
    <w:rsid w:val="001A3D4B"/>
    <w:rsid w:val="001A4FD0"/>
    <w:rsid w:val="001A505C"/>
    <w:rsid w:val="001A535F"/>
    <w:rsid w:val="001A5CAA"/>
    <w:rsid w:val="001A5D35"/>
    <w:rsid w:val="001A5E3A"/>
    <w:rsid w:val="001A6EDC"/>
    <w:rsid w:val="001A739D"/>
    <w:rsid w:val="001A7CED"/>
    <w:rsid w:val="001B00B4"/>
    <w:rsid w:val="001B09A9"/>
    <w:rsid w:val="001B0F62"/>
    <w:rsid w:val="001B1083"/>
    <w:rsid w:val="001B1404"/>
    <w:rsid w:val="001B1AC2"/>
    <w:rsid w:val="001B2583"/>
    <w:rsid w:val="001B2BCD"/>
    <w:rsid w:val="001B3150"/>
    <w:rsid w:val="001B31F4"/>
    <w:rsid w:val="001B3789"/>
    <w:rsid w:val="001B3A64"/>
    <w:rsid w:val="001B3D07"/>
    <w:rsid w:val="001B4B40"/>
    <w:rsid w:val="001B4BE2"/>
    <w:rsid w:val="001B54A3"/>
    <w:rsid w:val="001B586D"/>
    <w:rsid w:val="001B668C"/>
    <w:rsid w:val="001B6AE7"/>
    <w:rsid w:val="001B6F72"/>
    <w:rsid w:val="001B6F92"/>
    <w:rsid w:val="001B7261"/>
    <w:rsid w:val="001B7309"/>
    <w:rsid w:val="001B799E"/>
    <w:rsid w:val="001B7BC4"/>
    <w:rsid w:val="001C01F8"/>
    <w:rsid w:val="001C06F7"/>
    <w:rsid w:val="001C0801"/>
    <w:rsid w:val="001C1507"/>
    <w:rsid w:val="001C1F2C"/>
    <w:rsid w:val="001C2011"/>
    <w:rsid w:val="001C2598"/>
    <w:rsid w:val="001C2866"/>
    <w:rsid w:val="001C2BE7"/>
    <w:rsid w:val="001C2D68"/>
    <w:rsid w:val="001C2F40"/>
    <w:rsid w:val="001C3201"/>
    <w:rsid w:val="001C3B1B"/>
    <w:rsid w:val="001C4438"/>
    <w:rsid w:val="001C444B"/>
    <w:rsid w:val="001C477F"/>
    <w:rsid w:val="001C51CB"/>
    <w:rsid w:val="001C56F6"/>
    <w:rsid w:val="001C5B04"/>
    <w:rsid w:val="001C5C62"/>
    <w:rsid w:val="001C5E30"/>
    <w:rsid w:val="001C5E8F"/>
    <w:rsid w:val="001C5F1B"/>
    <w:rsid w:val="001C604C"/>
    <w:rsid w:val="001C6429"/>
    <w:rsid w:val="001C68EC"/>
    <w:rsid w:val="001C6ACA"/>
    <w:rsid w:val="001C6CE6"/>
    <w:rsid w:val="001C6F35"/>
    <w:rsid w:val="001C79B2"/>
    <w:rsid w:val="001C79CB"/>
    <w:rsid w:val="001C79FA"/>
    <w:rsid w:val="001C7D7B"/>
    <w:rsid w:val="001C7F59"/>
    <w:rsid w:val="001D09D0"/>
    <w:rsid w:val="001D0DA3"/>
    <w:rsid w:val="001D14B3"/>
    <w:rsid w:val="001D14D8"/>
    <w:rsid w:val="001D19E2"/>
    <w:rsid w:val="001D1C37"/>
    <w:rsid w:val="001D22A4"/>
    <w:rsid w:val="001D232F"/>
    <w:rsid w:val="001D280A"/>
    <w:rsid w:val="001D28B0"/>
    <w:rsid w:val="001D2CF6"/>
    <w:rsid w:val="001D313F"/>
    <w:rsid w:val="001D345B"/>
    <w:rsid w:val="001D34EB"/>
    <w:rsid w:val="001D365F"/>
    <w:rsid w:val="001D39ED"/>
    <w:rsid w:val="001D40C4"/>
    <w:rsid w:val="001D4716"/>
    <w:rsid w:val="001D4C21"/>
    <w:rsid w:val="001D5919"/>
    <w:rsid w:val="001D5EAF"/>
    <w:rsid w:val="001D620A"/>
    <w:rsid w:val="001D64A2"/>
    <w:rsid w:val="001D6BC8"/>
    <w:rsid w:val="001D6FE5"/>
    <w:rsid w:val="001D70A5"/>
    <w:rsid w:val="001D73F2"/>
    <w:rsid w:val="001D73FD"/>
    <w:rsid w:val="001D74B8"/>
    <w:rsid w:val="001D7549"/>
    <w:rsid w:val="001E06FE"/>
    <w:rsid w:val="001E18F8"/>
    <w:rsid w:val="001E1A16"/>
    <w:rsid w:val="001E1BD5"/>
    <w:rsid w:val="001E1D93"/>
    <w:rsid w:val="001E1ECB"/>
    <w:rsid w:val="001E28DC"/>
    <w:rsid w:val="001E2990"/>
    <w:rsid w:val="001E2F56"/>
    <w:rsid w:val="001E329D"/>
    <w:rsid w:val="001E3591"/>
    <w:rsid w:val="001E36E9"/>
    <w:rsid w:val="001E3999"/>
    <w:rsid w:val="001E3C05"/>
    <w:rsid w:val="001E455F"/>
    <w:rsid w:val="001E4D4A"/>
    <w:rsid w:val="001E5023"/>
    <w:rsid w:val="001E50BF"/>
    <w:rsid w:val="001E55B7"/>
    <w:rsid w:val="001E636F"/>
    <w:rsid w:val="001E663F"/>
    <w:rsid w:val="001E6641"/>
    <w:rsid w:val="001E761E"/>
    <w:rsid w:val="001F0790"/>
    <w:rsid w:val="001F08D4"/>
    <w:rsid w:val="001F143A"/>
    <w:rsid w:val="001F147F"/>
    <w:rsid w:val="001F14B7"/>
    <w:rsid w:val="001F1552"/>
    <w:rsid w:val="001F1D45"/>
    <w:rsid w:val="001F24DE"/>
    <w:rsid w:val="001F252B"/>
    <w:rsid w:val="001F2635"/>
    <w:rsid w:val="001F2773"/>
    <w:rsid w:val="001F2CAD"/>
    <w:rsid w:val="001F31DB"/>
    <w:rsid w:val="001F36EC"/>
    <w:rsid w:val="001F4B86"/>
    <w:rsid w:val="001F4BDB"/>
    <w:rsid w:val="001F5531"/>
    <w:rsid w:val="001F568B"/>
    <w:rsid w:val="001F5B44"/>
    <w:rsid w:val="00200207"/>
    <w:rsid w:val="00200943"/>
    <w:rsid w:val="00200A33"/>
    <w:rsid w:val="00200FDC"/>
    <w:rsid w:val="002017C2"/>
    <w:rsid w:val="00201A50"/>
    <w:rsid w:val="00201E6B"/>
    <w:rsid w:val="00201FC6"/>
    <w:rsid w:val="002026FA"/>
    <w:rsid w:val="00203327"/>
    <w:rsid w:val="00203DBF"/>
    <w:rsid w:val="00204087"/>
    <w:rsid w:val="0020463D"/>
    <w:rsid w:val="0020495B"/>
    <w:rsid w:val="00204A3A"/>
    <w:rsid w:val="00204C6A"/>
    <w:rsid w:val="00204DC6"/>
    <w:rsid w:val="002059D2"/>
    <w:rsid w:val="00205C60"/>
    <w:rsid w:val="0020682B"/>
    <w:rsid w:val="002068BE"/>
    <w:rsid w:val="00206DF9"/>
    <w:rsid w:val="00206F09"/>
    <w:rsid w:val="00206F5B"/>
    <w:rsid w:val="00207060"/>
    <w:rsid w:val="002075A8"/>
    <w:rsid w:val="002077B8"/>
    <w:rsid w:val="00207D90"/>
    <w:rsid w:val="00210210"/>
    <w:rsid w:val="0021065E"/>
    <w:rsid w:val="00210895"/>
    <w:rsid w:val="00210C36"/>
    <w:rsid w:val="00211013"/>
    <w:rsid w:val="00211574"/>
    <w:rsid w:val="002116FC"/>
    <w:rsid w:val="00211AD1"/>
    <w:rsid w:val="00211C00"/>
    <w:rsid w:val="00211E76"/>
    <w:rsid w:val="00212281"/>
    <w:rsid w:val="00212568"/>
    <w:rsid w:val="00212E58"/>
    <w:rsid w:val="00212E66"/>
    <w:rsid w:val="0021367D"/>
    <w:rsid w:val="0021372F"/>
    <w:rsid w:val="00213F5E"/>
    <w:rsid w:val="00214190"/>
    <w:rsid w:val="002145D8"/>
    <w:rsid w:val="00214614"/>
    <w:rsid w:val="00214CCF"/>
    <w:rsid w:val="00214F25"/>
    <w:rsid w:val="002158CB"/>
    <w:rsid w:val="002159BD"/>
    <w:rsid w:val="00215CAE"/>
    <w:rsid w:val="00216262"/>
    <w:rsid w:val="002162B1"/>
    <w:rsid w:val="00216813"/>
    <w:rsid w:val="0021699A"/>
    <w:rsid w:val="00216B7A"/>
    <w:rsid w:val="00216FB8"/>
    <w:rsid w:val="00217199"/>
    <w:rsid w:val="002171A4"/>
    <w:rsid w:val="002173FA"/>
    <w:rsid w:val="002175CF"/>
    <w:rsid w:val="0021785B"/>
    <w:rsid w:val="0021785E"/>
    <w:rsid w:val="002178AA"/>
    <w:rsid w:val="00217B39"/>
    <w:rsid w:val="00220A01"/>
    <w:rsid w:val="002216B4"/>
    <w:rsid w:val="0022173B"/>
    <w:rsid w:val="00221B6B"/>
    <w:rsid w:val="0022212E"/>
    <w:rsid w:val="00222231"/>
    <w:rsid w:val="0022299F"/>
    <w:rsid w:val="00222F24"/>
    <w:rsid w:val="002230B0"/>
    <w:rsid w:val="002235F5"/>
    <w:rsid w:val="00224A2B"/>
    <w:rsid w:val="00224B59"/>
    <w:rsid w:val="00224C96"/>
    <w:rsid w:val="002250D9"/>
    <w:rsid w:val="00225663"/>
    <w:rsid w:val="00225ED1"/>
    <w:rsid w:val="00225FB1"/>
    <w:rsid w:val="00226164"/>
    <w:rsid w:val="0022635B"/>
    <w:rsid w:val="00226647"/>
    <w:rsid w:val="00226739"/>
    <w:rsid w:val="002267C3"/>
    <w:rsid w:val="00226C87"/>
    <w:rsid w:val="0022751B"/>
    <w:rsid w:val="002279C8"/>
    <w:rsid w:val="00227D27"/>
    <w:rsid w:val="002304CC"/>
    <w:rsid w:val="002305F9"/>
    <w:rsid w:val="002308C6"/>
    <w:rsid w:val="00230B40"/>
    <w:rsid w:val="00231BD7"/>
    <w:rsid w:val="00231F6D"/>
    <w:rsid w:val="0023202C"/>
    <w:rsid w:val="00232344"/>
    <w:rsid w:val="002324EA"/>
    <w:rsid w:val="00232B2D"/>
    <w:rsid w:val="00232C44"/>
    <w:rsid w:val="00232F62"/>
    <w:rsid w:val="00233282"/>
    <w:rsid w:val="002336F3"/>
    <w:rsid w:val="002338E3"/>
    <w:rsid w:val="002339EE"/>
    <w:rsid w:val="00233A33"/>
    <w:rsid w:val="00233BAD"/>
    <w:rsid w:val="00233E31"/>
    <w:rsid w:val="0023462A"/>
    <w:rsid w:val="00234FA0"/>
    <w:rsid w:val="002352B5"/>
    <w:rsid w:val="00235504"/>
    <w:rsid w:val="00235730"/>
    <w:rsid w:val="00235A50"/>
    <w:rsid w:val="00235B63"/>
    <w:rsid w:val="0023650A"/>
    <w:rsid w:val="002367D1"/>
    <w:rsid w:val="00236E8C"/>
    <w:rsid w:val="002377B1"/>
    <w:rsid w:val="00237A64"/>
    <w:rsid w:val="00237C5F"/>
    <w:rsid w:val="002408B7"/>
    <w:rsid w:val="002414B5"/>
    <w:rsid w:val="00241658"/>
    <w:rsid w:val="002417D5"/>
    <w:rsid w:val="00241897"/>
    <w:rsid w:val="00242B6D"/>
    <w:rsid w:val="00242ED8"/>
    <w:rsid w:val="0024348A"/>
    <w:rsid w:val="00243CB4"/>
    <w:rsid w:val="00243D23"/>
    <w:rsid w:val="00244240"/>
    <w:rsid w:val="00244FC4"/>
    <w:rsid w:val="002456A4"/>
    <w:rsid w:val="00245722"/>
    <w:rsid w:val="002465DB"/>
    <w:rsid w:val="002468B3"/>
    <w:rsid w:val="00247049"/>
    <w:rsid w:val="00247539"/>
    <w:rsid w:val="00247A6E"/>
    <w:rsid w:val="00247D84"/>
    <w:rsid w:val="00247E7F"/>
    <w:rsid w:val="002509C1"/>
    <w:rsid w:val="002509FC"/>
    <w:rsid w:val="002518BB"/>
    <w:rsid w:val="002519E0"/>
    <w:rsid w:val="00251EC7"/>
    <w:rsid w:val="00252595"/>
    <w:rsid w:val="00252DD9"/>
    <w:rsid w:val="00252E9C"/>
    <w:rsid w:val="00253870"/>
    <w:rsid w:val="00253B6B"/>
    <w:rsid w:val="002540B9"/>
    <w:rsid w:val="0025423C"/>
    <w:rsid w:val="00254774"/>
    <w:rsid w:val="00254ABF"/>
    <w:rsid w:val="00255A8A"/>
    <w:rsid w:val="00255B9F"/>
    <w:rsid w:val="00255DEE"/>
    <w:rsid w:val="00256BE3"/>
    <w:rsid w:val="00257B89"/>
    <w:rsid w:val="0026082E"/>
    <w:rsid w:val="00261EFA"/>
    <w:rsid w:val="00262142"/>
    <w:rsid w:val="0026255D"/>
    <w:rsid w:val="0026277D"/>
    <w:rsid w:val="00262A03"/>
    <w:rsid w:val="00262CF7"/>
    <w:rsid w:val="0026326E"/>
    <w:rsid w:val="002634BC"/>
    <w:rsid w:val="002636D6"/>
    <w:rsid w:val="00263728"/>
    <w:rsid w:val="002639EB"/>
    <w:rsid w:val="00263AAB"/>
    <w:rsid w:val="0026453F"/>
    <w:rsid w:val="00264C2F"/>
    <w:rsid w:val="00265642"/>
    <w:rsid w:val="00265713"/>
    <w:rsid w:val="002657CF"/>
    <w:rsid w:val="0026627A"/>
    <w:rsid w:val="002666FA"/>
    <w:rsid w:val="0026678B"/>
    <w:rsid w:val="002669CC"/>
    <w:rsid w:val="00266AA2"/>
    <w:rsid w:val="00266B71"/>
    <w:rsid w:val="00266BAB"/>
    <w:rsid w:val="00266F57"/>
    <w:rsid w:val="0026712F"/>
    <w:rsid w:val="00267A37"/>
    <w:rsid w:val="00270573"/>
    <w:rsid w:val="00270FD5"/>
    <w:rsid w:val="00272265"/>
    <w:rsid w:val="00272812"/>
    <w:rsid w:val="00272A95"/>
    <w:rsid w:val="00272EDB"/>
    <w:rsid w:val="00272F92"/>
    <w:rsid w:val="00273397"/>
    <w:rsid w:val="00274608"/>
    <w:rsid w:val="00274632"/>
    <w:rsid w:val="0027466C"/>
    <w:rsid w:val="0027493B"/>
    <w:rsid w:val="00275236"/>
    <w:rsid w:val="0027541E"/>
    <w:rsid w:val="00275C21"/>
    <w:rsid w:val="002762CB"/>
    <w:rsid w:val="002765FE"/>
    <w:rsid w:val="0027683C"/>
    <w:rsid w:val="00276D8A"/>
    <w:rsid w:val="0027773B"/>
    <w:rsid w:val="002778EB"/>
    <w:rsid w:val="0028188B"/>
    <w:rsid w:val="00281B4A"/>
    <w:rsid w:val="00281C96"/>
    <w:rsid w:val="0028253E"/>
    <w:rsid w:val="00282594"/>
    <w:rsid w:val="00282C2E"/>
    <w:rsid w:val="002833E3"/>
    <w:rsid w:val="00283950"/>
    <w:rsid w:val="0028483E"/>
    <w:rsid w:val="002848D4"/>
    <w:rsid w:val="00284BF7"/>
    <w:rsid w:val="00285CFB"/>
    <w:rsid w:val="00285DA0"/>
    <w:rsid w:val="00285E93"/>
    <w:rsid w:val="00286281"/>
    <w:rsid w:val="00287E28"/>
    <w:rsid w:val="00287F44"/>
    <w:rsid w:val="002902E6"/>
    <w:rsid w:val="00290A6F"/>
    <w:rsid w:val="00291338"/>
    <w:rsid w:val="0029133F"/>
    <w:rsid w:val="00291F67"/>
    <w:rsid w:val="002921CE"/>
    <w:rsid w:val="00292253"/>
    <w:rsid w:val="0029251D"/>
    <w:rsid w:val="00292DA6"/>
    <w:rsid w:val="00292EDD"/>
    <w:rsid w:val="00292FF5"/>
    <w:rsid w:val="002935AC"/>
    <w:rsid w:val="00293A75"/>
    <w:rsid w:val="00293BCE"/>
    <w:rsid w:val="002943AB"/>
    <w:rsid w:val="0029474A"/>
    <w:rsid w:val="00294820"/>
    <w:rsid w:val="0029489F"/>
    <w:rsid w:val="00294979"/>
    <w:rsid w:val="00294E74"/>
    <w:rsid w:val="00294EC0"/>
    <w:rsid w:val="00294EE5"/>
    <w:rsid w:val="00295720"/>
    <w:rsid w:val="002959D8"/>
    <w:rsid w:val="00295D41"/>
    <w:rsid w:val="00295E0E"/>
    <w:rsid w:val="002966DA"/>
    <w:rsid w:val="00296B3C"/>
    <w:rsid w:val="002970CD"/>
    <w:rsid w:val="00297617"/>
    <w:rsid w:val="002978D0"/>
    <w:rsid w:val="00297E77"/>
    <w:rsid w:val="002A040D"/>
    <w:rsid w:val="002A0617"/>
    <w:rsid w:val="002A0704"/>
    <w:rsid w:val="002A08CE"/>
    <w:rsid w:val="002A0D28"/>
    <w:rsid w:val="002A16AC"/>
    <w:rsid w:val="002A1776"/>
    <w:rsid w:val="002A1B2B"/>
    <w:rsid w:val="002A1FC7"/>
    <w:rsid w:val="002A2024"/>
    <w:rsid w:val="002A22FB"/>
    <w:rsid w:val="002A237E"/>
    <w:rsid w:val="002A28CB"/>
    <w:rsid w:val="002A2CE4"/>
    <w:rsid w:val="002A2FAB"/>
    <w:rsid w:val="002A33A7"/>
    <w:rsid w:val="002A35E8"/>
    <w:rsid w:val="002A383B"/>
    <w:rsid w:val="002A3E22"/>
    <w:rsid w:val="002A42BD"/>
    <w:rsid w:val="002A44CA"/>
    <w:rsid w:val="002A47C2"/>
    <w:rsid w:val="002A4A14"/>
    <w:rsid w:val="002A4EB3"/>
    <w:rsid w:val="002A4F89"/>
    <w:rsid w:val="002A50AE"/>
    <w:rsid w:val="002A512A"/>
    <w:rsid w:val="002A53A5"/>
    <w:rsid w:val="002A541B"/>
    <w:rsid w:val="002A5CF5"/>
    <w:rsid w:val="002A646D"/>
    <w:rsid w:val="002A6797"/>
    <w:rsid w:val="002A67B8"/>
    <w:rsid w:val="002A6883"/>
    <w:rsid w:val="002A6FEC"/>
    <w:rsid w:val="002A795B"/>
    <w:rsid w:val="002A7A98"/>
    <w:rsid w:val="002A7F4A"/>
    <w:rsid w:val="002B0380"/>
    <w:rsid w:val="002B0A0E"/>
    <w:rsid w:val="002B0A96"/>
    <w:rsid w:val="002B10B2"/>
    <w:rsid w:val="002B162F"/>
    <w:rsid w:val="002B186F"/>
    <w:rsid w:val="002B1ECF"/>
    <w:rsid w:val="002B25D5"/>
    <w:rsid w:val="002B2781"/>
    <w:rsid w:val="002B2CA5"/>
    <w:rsid w:val="002B309F"/>
    <w:rsid w:val="002B3250"/>
    <w:rsid w:val="002B3442"/>
    <w:rsid w:val="002B3993"/>
    <w:rsid w:val="002B3AD5"/>
    <w:rsid w:val="002B4277"/>
    <w:rsid w:val="002B4C69"/>
    <w:rsid w:val="002B5C4B"/>
    <w:rsid w:val="002B63A0"/>
    <w:rsid w:val="002B675D"/>
    <w:rsid w:val="002B68C1"/>
    <w:rsid w:val="002B6B21"/>
    <w:rsid w:val="002B6E82"/>
    <w:rsid w:val="002B6FF7"/>
    <w:rsid w:val="002B74E5"/>
    <w:rsid w:val="002B7836"/>
    <w:rsid w:val="002B7D91"/>
    <w:rsid w:val="002B7DD3"/>
    <w:rsid w:val="002B7E19"/>
    <w:rsid w:val="002C01E8"/>
    <w:rsid w:val="002C02D1"/>
    <w:rsid w:val="002C035B"/>
    <w:rsid w:val="002C036A"/>
    <w:rsid w:val="002C0680"/>
    <w:rsid w:val="002C085D"/>
    <w:rsid w:val="002C11AB"/>
    <w:rsid w:val="002C1393"/>
    <w:rsid w:val="002C15E8"/>
    <w:rsid w:val="002C1D52"/>
    <w:rsid w:val="002C1DFA"/>
    <w:rsid w:val="002C2173"/>
    <w:rsid w:val="002C2DE8"/>
    <w:rsid w:val="002C30CA"/>
    <w:rsid w:val="002C3BE9"/>
    <w:rsid w:val="002C52AF"/>
    <w:rsid w:val="002C53F0"/>
    <w:rsid w:val="002C56EF"/>
    <w:rsid w:val="002C5A1E"/>
    <w:rsid w:val="002C602E"/>
    <w:rsid w:val="002C69D3"/>
    <w:rsid w:val="002C6C44"/>
    <w:rsid w:val="002C709E"/>
    <w:rsid w:val="002C725E"/>
    <w:rsid w:val="002C785C"/>
    <w:rsid w:val="002C795D"/>
    <w:rsid w:val="002D008E"/>
    <w:rsid w:val="002D011B"/>
    <w:rsid w:val="002D0585"/>
    <w:rsid w:val="002D216C"/>
    <w:rsid w:val="002D234F"/>
    <w:rsid w:val="002D285A"/>
    <w:rsid w:val="002D2CEC"/>
    <w:rsid w:val="002D2E0E"/>
    <w:rsid w:val="002D2F8E"/>
    <w:rsid w:val="002D308F"/>
    <w:rsid w:val="002D31EC"/>
    <w:rsid w:val="002D45ED"/>
    <w:rsid w:val="002D492F"/>
    <w:rsid w:val="002D4BC6"/>
    <w:rsid w:val="002D4CE9"/>
    <w:rsid w:val="002D4FC8"/>
    <w:rsid w:val="002D50D0"/>
    <w:rsid w:val="002D52FD"/>
    <w:rsid w:val="002D5E0D"/>
    <w:rsid w:val="002D6129"/>
    <w:rsid w:val="002D6241"/>
    <w:rsid w:val="002D6723"/>
    <w:rsid w:val="002D6907"/>
    <w:rsid w:val="002D69E4"/>
    <w:rsid w:val="002D6CCC"/>
    <w:rsid w:val="002D70EC"/>
    <w:rsid w:val="002D72C6"/>
    <w:rsid w:val="002D7303"/>
    <w:rsid w:val="002D759C"/>
    <w:rsid w:val="002E05BF"/>
    <w:rsid w:val="002E0858"/>
    <w:rsid w:val="002E1850"/>
    <w:rsid w:val="002E1B37"/>
    <w:rsid w:val="002E1CD1"/>
    <w:rsid w:val="002E2354"/>
    <w:rsid w:val="002E2D84"/>
    <w:rsid w:val="002E3109"/>
    <w:rsid w:val="002E3120"/>
    <w:rsid w:val="002E3990"/>
    <w:rsid w:val="002E443A"/>
    <w:rsid w:val="002E458F"/>
    <w:rsid w:val="002E46AF"/>
    <w:rsid w:val="002E4A7B"/>
    <w:rsid w:val="002E4D56"/>
    <w:rsid w:val="002E57B5"/>
    <w:rsid w:val="002E5DDE"/>
    <w:rsid w:val="002E659E"/>
    <w:rsid w:val="002E66E6"/>
    <w:rsid w:val="002E6C1B"/>
    <w:rsid w:val="002E6D2F"/>
    <w:rsid w:val="002E6E8A"/>
    <w:rsid w:val="002E6FC5"/>
    <w:rsid w:val="002E75EA"/>
    <w:rsid w:val="002E7648"/>
    <w:rsid w:val="002E7DA0"/>
    <w:rsid w:val="002E7E8A"/>
    <w:rsid w:val="002F0321"/>
    <w:rsid w:val="002F0952"/>
    <w:rsid w:val="002F0C9B"/>
    <w:rsid w:val="002F0DA0"/>
    <w:rsid w:val="002F1A29"/>
    <w:rsid w:val="002F1D79"/>
    <w:rsid w:val="002F266E"/>
    <w:rsid w:val="002F26F5"/>
    <w:rsid w:val="002F2D60"/>
    <w:rsid w:val="002F34DC"/>
    <w:rsid w:val="002F39BC"/>
    <w:rsid w:val="002F39F8"/>
    <w:rsid w:val="002F3D4A"/>
    <w:rsid w:val="002F3DA3"/>
    <w:rsid w:val="002F41F6"/>
    <w:rsid w:val="002F4C94"/>
    <w:rsid w:val="002F4DED"/>
    <w:rsid w:val="002F5154"/>
    <w:rsid w:val="002F5171"/>
    <w:rsid w:val="002F543D"/>
    <w:rsid w:val="002F5543"/>
    <w:rsid w:val="002F5DD4"/>
    <w:rsid w:val="002F5F98"/>
    <w:rsid w:val="002F6BEF"/>
    <w:rsid w:val="002F71A4"/>
    <w:rsid w:val="002F753C"/>
    <w:rsid w:val="002F78CE"/>
    <w:rsid w:val="002F7BD2"/>
    <w:rsid w:val="0030049A"/>
    <w:rsid w:val="00301E84"/>
    <w:rsid w:val="003021D0"/>
    <w:rsid w:val="0030253F"/>
    <w:rsid w:val="0030285F"/>
    <w:rsid w:val="003028E6"/>
    <w:rsid w:val="00302A5D"/>
    <w:rsid w:val="00302C7D"/>
    <w:rsid w:val="00302E2C"/>
    <w:rsid w:val="00303696"/>
    <w:rsid w:val="00303F85"/>
    <w:rsid w:val="00304113"/>
    <w:rsid w:val="003044D3"/>
    <w:rsid w:val="0030454D"/>
    <w:rsid w:val="00304C31"/>
    <w:rsid w:val="00304E0C"/>
    <w:rsid w:val="00304FCF"/>
    <w:rsid w:val="003050E1"/>
    <w:rsid w:val="00305114"/>
    <w:rsid w:val="0030516E"/>
    <w:rsid w:val="00305269"/>
    <w:rsid w:val="003053EC"/>
    <w:rsid w:val="003057C3"/>
    <w:rsid w:val="003064F9"/>
    <w:rsid w:val="0030692C"/>
    <w:rsid w:val="003076ED"/>
    <w:rsid w:val="00307E03"/>
    <w:rsid w:val="003100B9"/>
    <w:rsid w:val="003102DC"/>
    <w:rsid w:val="003105E2"/>
    <w:rsid w:val="003105E7"/>
    <w:rsid w:val="00310A3D"/>
    <w:rsid w:val="00310B91"/>
    <w:rsid w:val="00310C33"/>
    <w:rsid w:val="00311366"/>
    <w:rsid w:val="00311387"/>
    <w:rsid w:val="0031145C"/>
    <w:rsid w:val="00311B63"/>
    <w:rsid w:val="00311C2C"/>
    <w:rsid w:val="00311C99"/>
    <w:rsid w:val="00312523"/>
    <w:rsid w:val="00312A4F"/>
    <w:rsid w:val="00312C44"/>
    <w:rsid w:val="00313124"/>
    <w:rsid w:val="00313177"/>
    <w:rsid w:val="00313192"/>
    <w:rsid w:val="0031471B"/>
    <w:rsid w:val="003148C7"/>
    <w:rsid w:val="00314C9F"/>
    <w:rsid w:val="00314CA1"/>
    <w:rsid w:val="0031548C"/>
    <w:rsid w:val="003155C5"/>
    <w:rsid w:val="00315868"/>
    <w:rsid w:val="003161CC"/>
    <w:rsid w:val="00317019"/>
    <w:rsid w:val="003173AA"/>
    <w:rsid w:val="003174C5"/>
    <w:rsid w:val="0031756E"/>
    <w:rsid w:val="00317E6C"/>
    <w:rsid w:val="00321257"/>
    <w:rsid w:val="003216FA"/>
    <w:rsid w:val="00321B21"/>
    <w:rsid w:val="00321CB8"/>
    <w:rsid w:val="00321DCD"/>
    <w:rsid w:val="00321ED5"/>
    <w:rsid w:val="00321FD1"/>
    <w:rsid w:val="00322172"/>
    <w:rsid w:val="0032235E"/>
    <w:rsid w:val="0032258B"/>
    <w:rsid w:val="00322809"/>
    <w:rsid w:val="003228E3"/>
    <w:rsid w:val="00322946"/>
    <w:rsid w:val="00322E1B"/>
    <w:rsid w:val="00323092"/>
    <w:rsid w:val="003236A6"/>
    <w:rsid w:val="0032408C"/>
    <w:rsid w:val="00324543"/>
    <w:rsid w:val="00324A37"/>
    <w:rsid w:val="00324A95"/>
    <w:rsid w:val="00324CAE"/>
    <w:rsid w:val="00324D48"/>
    <w:rsid w:val="00324DAE"/>
    <w:rsid w:val="0032510A"/>
    <w:rsid w:val="0032531A"/>
    <w:rsid w:val="003254CC"/>
    <w:rsid w:val="003257A2"/>
    <w:rsid w:val="00325F51"/>
    <w:rsid w:val="003267E3"/>
    <w:rsid w:val="003269CB"/>
    <w:rsid w:val="003271F8"/>
    <w:rsid w:val="00327642"/>
    <w:rsid w:val="0032786F"/>
    <w:rsid w:val="003300DE"/>
    <w:rsid w:val="00330317"/>
    <w:rsid w:val="00330A73"/>
    <w:rsid w:val="00330AD9"/>
    <w:rsid w:val="00332DB8"/>
    <w:rsid w:val="003331F7"/>
    <w:rsid w:val="003348BD"/>
    <w:rsid w:val="00334ECC"/>
    <w:rsid w:val="003354FF"/>
    <w:rsid w:val="00335537"/>
    <w:rsid w:val="00335974"/>
    <w:rsid w:val="00336300"/>
    <w:rsid w:val="00336612"/>
    <w:rsid w:val="00336685"/>
    <w:rsid w:val="00337347"/>
    <w:rsid w:val="00337747"/>
    <w:rsid w:val="003426B7"/>
    <w:rsid w:val="00342B7A"/>
    <w:rsid w:val="00343934"/>
    <w:rsid w:val="00344764"/>
    <w:rsid w:val="0034490F"/>
    <w:rsid w:val="00344ADC"/>
    <w:rsid w:val="00344DF4"/>
    <w:rsid w:val="00344EA6"/>
    <w:rsid w:val="00345567"/>
    <w:rsid w:val="003455D9"/>
    <w:rsid w:val="00345730"/>
    <w:rsid w:val="00345931"/>
    <w:rsid w:val="00345A95"/>
    <w:rsid w:val="00345B88"/>
    <w:rsid w:val="00346070"/>
    <w:rsid w:val="00346F9E"/>
    <w:rsid w:val="003475B1"/>
    <w:rsid w:val="00347635"/>
    <w:rsid w:val="0034774C"/>
    <w:rsid w:val="00347DEB"/>
    <w:rsid w:val="00347F91"/>
    <w:rsid w:val="00350180"/>
    <w:rsid w:val="003503E6"/>
    <w:rsid w:val="00350A60"/>
    <w:rsid w:val="00350F36"/>
    <w:rsid w:val="00351A0B"/>
    <w:rsid w:val="00351A60"/>
    <w:rsid w:val="00351C3D"/>
    <w:rsid w:val="00352240"/>
    <w:rsid w:val="0035229D"/>
    <w:rsid w:val="0035249E"/>
    <w:rsid w:val="003525A2"/>
    <w:rsid w:val="00352DF4"/>
    <w:rsid w:val="00353629"/>
    <w:rsid w:val="00353765"/>
    <w:rsid w:val="00353B7C"/>
    <w:rsid w:val="00353BF1"/>
    <w:rsid w:val="00353CCA"/>
    <w:rsid w:val="00353DCA"/>
    <w:rsid w:val="0035403F"/>
    <w:rsid w:val="003542F9"/>
    <w:rsid w:val="003546D4"/>
    <w:rsid w:val="00354835"/>
    <w:rsid w:val="00354891"/>
    <w:rsid w:val="00354959"/>
    <w:rsid w:val="00354AC8"/>
    <w:rsid w:val="00354B28"/>
    <w:rsid w:val="00355438"/>
    <w:rsid w:val="0035558A"/>
    <w:rsid w:val="00355A55"/>
    <w:rsid w:val="00355ACB"/>
    <w:rsid w:val="00355C4F"/>
    <w:rsid w:val="00355C7D"/>
    <w:rsid w:val="00355F36"/>
    <w:rsid w:val="003562AD"/>
    <w:rsid w:val="00356E0E"/>
    <w:rsid w:val="0035725F"/>
    <w:rsid w:val="00357763"/>
    <w:rsid w:val="00357944"/>
    <w:rsid w:val="00360388"/>
    <w:rsid w:val="00360465"/>
    <w:rsid w:val="003604C0"/>
    <w:rsid w:val="00360A20"/>
    <w:rsid w:val="00360B0D"/>
    <w:rsid w:val="00361745"/>
    <w:rsid w:val="00361A74"/>
    <w:rsid w:val="00361BD2"/>
    <w:rsid w:val="003621F9"/>
    <w:rsid w:val="003621FE"/>
    <w:rsid w:val="00362A4B"/>
    <w:rsid w:val="00362AEC"/>
    <w:rsid w:val="0036313B"/>
    <w:rsid w:val="00363EF2"/>
    <w:rsid w:val="00364056"/>
    <w:rsid w:val="00364073"/>
    <w:rsid w:val="003642A2"/>
    <w:rsid w:val="00364ED0"/>
    <w:rsid w:val="00364F91"/>
    <w:rsid w:val="00364FA3"/>
    <w:rsid w:val="003653AA"/>
    <w:rsid w:val="003655A7"/>
    <w:rsid w:val="003662F5"/>
    <w:rsid w:val="00366B34"/>
    <w:rsid w:val="00366DD0"/>
    <w:rsid w:val="00367490"/>
    <w:rsid w:val="00367637"/>
    <w:rsid w:val="003706AA"/>
    <w:rsid w:val="00370816"/>
    <w:rsid w:val="003713FA"/>
    <w:rsid w:val="003720FD"/>
    <w:rsid w:val="00372801"/>
    <w:rsid w:val="00373445"/>
    <w:rsid w:val="0037381F"/>
    <w:rsid w:val="00373A7C"/>
    <w:rsid w:val="00373B88"/>
    <w:rsid w:val="00373BFE"/>
    <w:rsid w:val="00374146"/>
    <w:rsid w:val="003742C1"/>
    <w:rsid w:val="00374A0B"/>
    <w:rsid w:val="003753BB"/>
    <w:rsid w:val="003756C7"/>
    <w:rsid w:val="00375A16"/>
    <w:rsid w:val="00375C47"/>
    <w:rsid w:val="003777AA"/>
    <w:rsid w:val="00377923"/>
    <w:rsid w:val="00377B44"/>
    <w:rsid w:val="0038198D"/>
    <w:rsid w:val="00381D1E"/>
    <w:rsid w:val="00382300"/>
    <w:rsid w:val="003826E2"/>
    <w:rsid w:val="0038291F"/>
    <w:rsid w:val="00382A10"/>
    <w:rsid w:val="00383548"/>
    <w:rsid w:val="00383DBC"/>
    <w:rsid w:val="00384457"/>
    <w:rsid w:val="003844DE"/>
    <w:rsid w:val="00384DB4"/>
    <w:rsid w:val="003850BC"/>
    <w:rsid w:val="00385609"/>
    <w:rsid w:val="003856F0"/>
    <w:rsid w:val="0038575E"/>
    <w:rsid w:val="00385B49"/>
    <w:rsid w:val="00385FA7"/>
    <w:rsid w:val="00386000"/>
    <w:rsid w:val="003862FE"/>
    <w:rsid w:val="00386443"/>
    <w:rsid w:val="003866FF"/>
    <w:rsid w:val="00386BB5"/>
    <w:rsid w:val="00386E8C"/>
    <w:rsid w:val="00387351"/>
    <w:rsid w:val="00387DE3"/>
    <w:rsid w:val="00387EFD"/>
    <w:rsid w:val="003904E1"/>
    <w:rsid w:val="003905CD"/>
    <w:rsid w:val="00390912"/>
    <w:rsid w:val="00390944"/>
    <w:rsid w:val="00390A9F"/>
    <w:rsid w:val="00391210"/>
    <w:rsid w:val="00392928"/>
    <w:rsid w:val="00393005"/>
    <w:rsid w:val="00393555"/>
    <w:rsid w:val="00393873"/>
    <w:rsid w:val="00393AF2"/>
    <w:rsid w:val="003945CD"/>
    <w:rsid w:val="00394A0D"/>
    <w:rsid w:val="00394AEE"/>
    <w:rsid w:val="00394F3F"/>
    <w:rsid w:val="00395046"/>
    <w:rsid w:val="00395893"/>
    <w:rsid w:val="0039598A"/>
    <w:rsid w:val="00396199"/>
    <w:rsid w:val="00396C52"/>
    <w:rsid w:val="00396FEE"/>
    <w:rsid w:val="00397269"/>
    <w:rsid w:val="00397626"/>
    <w:rsid w:val="00397DC5"/>
    <w:rsid w:val="003A03B7"/>
    <w:rsid w:val="003A0667"/>
    <w:rsid w:val="003A0D21"/>
    <w:rsid w:val="003A0D4C"/>
    <w:rsid w:val="003A0E05"/>
    <w:rsid w:val="003A135B"/>
    <w:rsid w:val="003A14B3"/>
    <w:rsid w:val="003A1542"/>
    <w:rsid w:val="003A201E"/>
    <w:rsid w:val="003A2C15"/>
    <w:rsid w:val="003A349C"/>
    <w:rsid w:val="003A3AED"/>
    <w:rsid w:val="003A3B1E"/>
    <w:rsid w:val="003A3C8D"/>
    <w:rsid w:val="003A419F"/>
    <w:rsid w:val="003A4586"/>
    <w:rsid w:val="003A4628"/>
    <w:rsid w:val="003A49F6"/>
    <w:rsid w:val="003A4B5D"/>
    <w:rsid w:val="003A530D"/>
    <w:rsid w:val="003A5484"/>
    <w:rsid w:val="003A5840"/>
    <w:rsid w:val="003A59E4"/>
    <w:rsid w:val="003A5B04"/>
    <w:rsid w:val="003A5E07"/>
    <w:rsid w:val="003A66CB"/>
    <w:rsid w:val="003A6BFA"/>
    <w:rsid w:val="003A6BFE"/>
    <w:rsid w:val="003A6EB4"/>
    <w:rsid w:val="003A73A6"/>
    <w:rsid w:val="003A73EB"/>
    <w:rsid w:val="003A7870"/>
    <w:rsid w:val="003A7BBC"/>
    <w:rsid w:val="003A7DEB"/>
    <w:rsid w:val="003B00F5"/>
    <w:rsid w:val="003B029D"/>
    <w:rsid w:val="003B054A"/>
    <w:rsid w:val="003B0916"/>
    <w:rsid w:val="003B09A6"/>
    <w:rsid w:val="003B0E39"/>
    <w:rsid w:val="003B1537"/>
    <w:rsid w:val="003B154D"/>
    <w:rsid w:val="003B1888"/>
    <w:rsid w:val="003B1A22"/>
    <w:rsid w:val="003B1D51"/>
    <w:rsid w:val="003B2376"/>
    <w:rsid w:val="003B2570"/>
    <w:rsid w:val="003B28F4"/>
    <w:rsid w:val="003B29D7"/>
    <w:rsid w:val="003B3146"/>
    <w:rsid w:val="003B369E"/>
    <w:rsid w:val="003B37FC"/>
    <w:rsid w:val="003B38C0"/>
    <w:rsid w:val="003B39A1"/>
    <w:rsid w:val="003B3BB9"/>
    <w:rsid w:val="003B3FE1"/>
    <w:rsid w:val="003B41B8"/>
    <w:rsid w:val="003B4DE4"/>
    <w:rsid w:val="003B5026"/>
    <w:rsid w:val="003B5138"/>
    <w:rsid w:val="003B53CE"/>
    <w:rsid w:val="003B54ED"/>
    <w:rsid w:val="003B5670"/>
    <w:rsid w:val="003B5BF6"/>
    <w:rsid w:val="003B5F77"/>
    <w:rsid w:val="003B6087"/>
    <w:rsid w:val="003B619D"/>
    <w:rsid w:val="003B7168"/>
    <w:rsid w:val="003C0F39"/>
    <w:rsid w:val="003C127F"/>
    <w:rsid w:val="003C12A8"/>
    <w:rsid w:val="003C1FBF"/>
    <w:rsid w:val="003C249D"/>
    <w:rsid w:val="003C2A4B"/>
    <w:rsid w:val="003C32F6"/>
    <w:rsid w:val="003C3691"/>
    <w:rsid w:val="003C41A8"/>
    <w:rsid w:val="003C44D3"/>
    <w:rsid w:val="003C50D9"/>
    <w:rsid w:val="003C55C4"/>
    <w:rsid w:val="003C5750"/>
    <w:rsid w:val="003C588B"/>
    <w:rsid w:val="003C5BC9"/>
    <w:rsid w:val="003C5CE6"/>
    <w:rsid w:val="003C5D0F"/>
    <w:rsid w:val="003C6674"/>
    <w:rsid w:val="003C6737"/>
    <w:rsid w:val="003C68AE"/>
    <w:rsid w:val="003C7472"/>
    <w:rsid w:val="003C7735"/>
    <w:rsid w:val="003C77DC"/>
    <w:rsid w:val="003C7E45"/>
    <w:rsid w:val="003D00E3"/>
    <w:rsid w:val="003D0892"/>
    <w:rsid w:val="003D0D6E"/>
    <w:rsid w:val="003D1008"/>
    <w:rsid w:val="003D130D"/>
    <w:rsid w:val="003D175C"/>
    <w:rsid w:val="003D22B4"/>
    <w:rsid w:val="003D244E"/>
    <w:rsid w:val="003D2CFF"/>
    <w:rsid w:val="003D2D6E"/>
    <w:rsid w:val="003D372C"/>
    <w:rsid w:val="003D3DBC"/>
    <w:rsid w:val="003D5174"/>
    <w:rsid w:val="003D55D3"/>
    <w:rsid w:val="003D58CF"/>
    <w:rsid w:val="003D6019"/>
    <w:rsid w:val="003D68A7"/>
    <w:rsid w:val="003D6A19"/>
    <w:rsid w:val="003D728F"/>
    <w:rsid w:val="003D73A2"/>
    <w:rsid w:val="003D76E6"/>
    <w:rsid w:val="003D7A76"/>
    <w:rsid w:val="003D7C26"/>
    <w:rsid w:val="003D7C29"/>
    <w:rsid w:val="003D7CF3"/>
    <w:rsid w:val="003D7FE9"/>
    <w:rsid w:val="003E0127"/>
    <w:rsid w:val="003E0801"/>
    <w:rsid w:val="003E0B74"/>
    <w:rsid w:val="003E0ED6"/>
    <w:rsid w:val="003E1141"/>
    <w:rsid w:val="003E114F"/>
    <w:rsid w:val="003E17A0"/>
    <w:rsid w:val="003E1C2E"/>
    <w:rsid w:val="003E22F6"/>
    <w:rsid w:val="003E3265"/>
    <w:rsid w:val="003E364D"/>
    <w:rsid w:val="003E3767"/>
    <w:rsid w:val="003E3C76"/>
    <w:rsid w:val="003E3E7F"/>
    <w:rsid w:val="003E4185"/>
    <w:rsid w:val="003E424D"/>
    <w:rsid w:val="003E4F77"/>
    <w:rsid w:val="003E5151"/>
    <w:rsid w:val="003E5676"/>
    <w:rsid w:val="003E5C32"/>
    <w:rsid w:val="003E6D39"/>
    <w:rsid w:val="003E7124"/>
    <w:rsid w:val="003E7144"/>
    <w:rsid w:val="003E7341"/>
    <w:rsid w:val="003E79E6"/>
    <w:rsid w:val="003E7BFF"/>
    <w:rsid w:val="003E7F21"/>
    <w:rsid w:val="003F0E39"/>
    <w:rsid w:val="003F1252"/>
    <w:rsid w:val="003F1413"/>
    <w:rsid w:val="003F14BE"/>
    <w:rsid w:val="003F17B0"/>
    <w:rsid w:val="003F1920"/>
    <w:rsid w:val="003F1965"/>
    <w:rsid w:val="003F1CAD"/>
    <w:rsid w:val="003F21D4"/>
    <w:rsid w:val="003F2778"/>
    <w:rsid w:val="003F2827"/>
    <w:rsid w:val="003F2879"/>
    <w:rsid w:val="003F2AEB"/>
    <w:rsid w:val="003F2C48"/>
    <w:rsid w:val="003F387E"/>
    <w:rsid w:val="003F3AF9"/>
    <w:rsid w:val="003F3B27"/>
    <w:rsid w:val="003F3C75"/>
    <w:rsid w:val="003F3ECC"/>
    <w:rsid w:val="003F427A"/>
    <w:rsid w:val="003F4613"/>
    <w:rsid w:val="003F4B89"/>
    <w:rsid w:val="003F4CEA"/>
    <w:rsid w:val="003F4E2A"/>
    <w:rsid w:val="003F4FC1"/>
    <w:rsid w:val="003F59A6"/>
    <w:rsid w:val="003F5A72"/>
    <w:rsid w:val="003F5D08"/>
    <w:rsid w:val="003F5D16"/>
    <w:rsid w:val="003F64CA"/>
    <w:rsid w:val="003F651C"/>
    <w:rsid w:val="003F6A77"/>
    <w:rsid w:val="003F6C7A"/>
    <w:rsid w:val="003F7BCB"/>
    <w:rsid w:val="003F7CB5"/>
    <w:rsid w:val="003F7E21"/>
    <w:rsid w:val="0040038B"/>
    <w:rsid w:val="0040119E"/>
    <w:rsid w:val="0040122C"/>
    <w:rsid w:val="00401394"/>
    <w:rsid w:val="004013B2"/>
    <w:rsid w:val="00401631"/>
    <w:rsid w:val="00401738"/>
    <w:rsid w:val="00401AF4"/>
    <w:rsid w:val="00401D53"/>
    <w:rsid w:val="00401E4E"/>
    <w:rsid w:val="00401FF7"/>
    <w:rsid w:val="00402000"/>
    <w:rsid w:val="0040241E"/>
    <w:rsid w:val="004024FA"/>
    <w:rsid w:val="00402A84"/>
    <w:rsid w:val="00402AF0"/>
    <w:rsid w:val="00402B35"/>
    <w:rsid w:val="0040302B"/>
    <w:rsid w:val="004036FD"/>
    <w:rsid w:val="00403BDF"/>
    <w:rsid w:val="004045DE"/>
    <w:rsid w:val="004057F3"/>
    <w:rsid w:val="00405B5E"/>
    <w:rsid w:val="00405C4B"/>
    <w:rsid w:val="00405D33"/>
    <w:rsid w:val="00405ED0"/>
    <w:rsid w:val="004060E4"/>
    <w:rsid w:val="00407D72"/>
    <w:rsid w:val="00407E14"/>
    <w:rsid w:val="00410099"/>
    <w:rsid w:val="004104C3"/>
    <w:rsid w:val="0041073E"/>
    <w:rsid w:val="0041074A"/>
    <w:rsid w:val="0041088B"/>
    <w:rsid w:val="00410CED"/>
    <w:rsid w:val="00410D47"/>
    <w:rsid w:val="00410E7A"/>
    <w:rsid w:val="004111A6"/>
    <w:rsid w:val="004113E5"/>
    <w:rsid w:val="004115A0"/>
    <w:rsid w:val="00411662"/>
    <w:rsid w:val="00411B99"/>
    <w:rsid w:val="00411D36"/>
    <w:rsid w:val="00411D80"/>
    <w:rsid w:val="00411E98"/>
    <w:rsid w:val="00411ECD"/>
    <w:rsid w:val="00412376"/>
    <w:rsid w:val="0041270A"/>
    <w:rsid w:val="00412DC4"/>
    <w:rsid w:val="00413258"/>
    <w:rsid w:val="004133F0"/>
    <w:rsid w:val="00413734"/>
    <w:rsid w:val="004137DF"/>
    <w:rsid w:val="00413B20"/>
    <w:rsid w:val="00414068"/>
    <w:rsid w:val="0041410C"/>
    <w:rsid w:val="00414DFD"/>
    <w:rsid w:val="004152B6"/>
    <w:rsid w:val="004153E0"/>
    <w:rsid w:val="00415645"/>
    <w:rsid w:val="00415A7C"/>
    <w:rsid w:val="00415E7A"/>
    <w:rsid w:val="0041601C"/>
    <w:rsid w:val="0041635B"/>
    <w:rsid w:val="004163F6"/>
    <w:rsid w:val="00416865"/>
    <w:rsid w:val="00416CC2"/>
    <w:rsid w:val="00416D86"/>
    <w:rsid w:val="00417278"/>
    <w:rsid w:val="004179BC"/>
    <w:rsid w:val="00417CC0"/>
    <w:rsid w:val="00417CED"/>
    <w:rsid w:val="00420252"/>
    <w:rsid w:val="00420530"/>
    <w:rsid w:val="00420C08"/>
    <w:rsid w:val="00422139"/>
    <w:rsid w:val="00422EB7"/>
    <w:rsid w:val="00423294"/>
    <w:rsid w:val="004236B5"/>
    <w:rsid w:val="00423956"/>
    <w:rsid w:val="00423B23"/>
    <w:rsid w:val="004245E8"/>
    <w:rsid w:val="00424D2F"/>
    <w:rsid w:val="004251A0"/>
    <w:rsid w:val="004253BE"/>
    <w:rsid w:val="004255D1"/>
    <w:rsid w:val="00425716"/>
    <w:rsid w:val="00425C38"/>
    <w:rsid w:val="00426B8F"/>
    <w:rsid w:val="00426C59"/>
    <w:rsid w:val="004271F5"/>
    <w:rsid w:val="00427272"/>
    <w:rsid w:val="00427DA1"/>
    <w:rsid w:val="00430347"/>
    <w:rsid w:val="004305B2"/>
    <w:rsid w:val="00430B54"/>
    <w:rsid w:val="00430D38"/>
    <w:rsid w:val="00431978"/>
    <w:rsid w:val="00431ADB"/>
    <w:rsid w:val="0043207D"/>
    <w:rsid w:val="004326B1"/>
    <w:rsid w:val="00432E22"/>
    <w:rsid w:val="00434266"/>
    <w:rsid w:val="004345AF"/>
    <w:rsid w:val="00434A87"/>
    <w:rsid w:val="00434AAD"/>
    <w:rsid w:val="00434C65"/>
    <w:rsid w:val="00434DD5"/>
    <w:rsid w:val="004353DE"/>
    <w:rsid w:val="0043634B"/>
    <w:rsid w:val="00436847"/>
    <w:rsid w:val="004370A3"/>
    <w:rsid w:val="004373EB"/>
    <w:rsid w:val="004374B0"/>
    <w:rsid w:val="004375E8"/>
    <w:rsid w:val="004378DE"/>
    <w:rsid w:val="00437A3F"/>
    <w:rsid w:val="00437BC9"/>
    <w:rsid w:val="004403D7"/>
    <w:rsid w:val="004409E5"/>
    <w:rsid w:val="0044116B"/>
    <w:rsid w:val="004412C1"/>
    <w:rsid w:val="00441A85"/>
    <w:rsid w:val="00441C13"/>
    <w:rsid w:val="00441E7E"/>
    <w:rsid w:val="00441F60"/>
    <w:rsid w:val="00441F8A"/>
    <w:rsid w:val="004420B6"/>
    <w:rsid w:val="00442198"/>
    <w:rsid w:val="0044229B"/>
    <w:rsid w:val="004423D8"/>
    <w:rsid w:val="00442473"/>
    <w:rsid w:val="00442971"/>
    <w:rsid w:val="00442ABD"/>
    <w:rsid w:val="00442D3B"/>
    <w:rsid w:val="00443689"/>
    <w:rsid w:val="00443DBB"/>
    <w:rsid w:val="00443E80"/>
    <w:rsid w:val="00443F4E"/>
    <w:rsid w:val="00444527"/>
    <w:rsid w:val="004445BC"/>
    <w:rsid w:val="00444BE3"/>
    <w:rsid w:val="00445191"/>
    <w:rsid w:val="004457D5"/>
    <w:rsid w:val="00445905"/>
    <w:rsid w:val="0044671B"/>
    <w:rsid w:val="00446BA8"/>
    <w:rsid w:val="00447056"/>
    <w:rsid w:val="0044749A"/>
    <w:rsid w:val="00447AB4"/>
    <w:rsid w:val="00447CA3"/>
    <w:rsid w:val="00447CDF"/>
    <w:rsid w:val="00447D10"/>
    <w:rsid w:val="00447F0E"/>
    <w:rsid w:val="0045055E"/>
    <w:rsid w:val="004507F8"/>
    <w:rsid w:val="00450823"/>
    <w:rsid w:val="00450AA6"/>
    <w:rsid w:val="0045146B"/>
    <w:rsid w:val="004518CF"/>
    <w:rsid w:val="00451D1A"/>
    <w:rsid w:val="0045201B"/>
    <w:rsid w:val="00452470"/>
    <w:rsid w:val="00452AED"/>
    <w:rsid w:val="00453C45"/>
    <w:rsid w:val="00453EB0"/>
    <w:rsid w:val="004543DB"/>
    <w:rsid w:val="00454882"/>
    <w:rsid w:val="00454DBD"/>
    <w:rsid w:val="00454F8C"/>
    <w:rsid w:val="00455766"/>
    <w:rsid w:val="004558A3"/>
    <w:rsid w:val="0045598B"/>
    <w:rsid w:val="00455DFA"/>
    <w:rsid w:val="00456FCE"/>
    <w:rsid w:val="0045701E"/>
    <w:rsid w:val="004572B3"/>
    <w:rsid w:val="00457312"/>
    <w:rsid w:val="00457427"/>
    <w:rsid w:val="0045771B"/>
    <w:rsid w:val="00457A23"/>
    <w:rsid w:val="00457B3C"/>
    <w:rsid w:val="00457BFA"/>
    <w:rsid w:val="00460566"/>
    <w:rsid w:val="004608FA"/>
    <w:rsid w:val="0046190D"/>
    <w:rsid w:val="00461D0D"/>
    <w:rsid w:val="00461DE6"/>
    <w:rsid w:val="004621CF"/>
    <w:rsid w:val="00462CBF"/>
    <w:rsid w:val="00462EF9"/>
    <w:rsid w:val="00463157"/>
    <w:rsid w:val="004635F4"/>
    <w:rsid w:val="0046362F"/>
    <w:rsid w:val="00463797"/>
    <w:rsid w:val="00463B4D"/>
    <w:rsid w:val="00463C66"/>
    <w:rsid w:val="00463CB1"/>
    <w:rsid w:val="00463CE8"/>
    <w:rsid w:val="00463D7C"/>
    <w:rsid w:val="00464E84"/>
    <w:rsid w:val="00464EE8"/>
    <w:rsid w:val="004656E0"/>
    <w:rsid w:val="00465872"/>
    <w:rsid w:val="00465BA4"/>
    <w:rsid w:val="0046626D"/>
    <w:rsid w:val="0046690C"/>
    <w:rsid w:val="00467577"/>
    <w:rsid w:val="004676A8"/>
    <w:rsid w:val="004678AE"/>
    <w:rsid w:val="0046798A"/>
    <w:rsid w:val="004704ED"/>
    <w:rsid w:val="00470644"/>
    <w:rsid w:val="004712EC"/>
    <w:rsid w:val="004715FB"/>
    <w:rsid w:val="00471B0C"/>
    <w:rsid w:val="00471BC9"/>
    <w:rsid w:val="004727C2"/>
    <w:rsid w:val="0047284F"/>
    <w:rsid w:val="00473222"/>
    <w:rsid w:val="0047361C"/>
    <w:rsid w:val="0047482C"/>
    <w:rsid w:val="00474A3C"/>
    <w:rsid w:val="00474BBE"/>
    <w:rsid w:val="00475258"/>
    <w:rsid w:val="00475338"/>
    <w:rsid w:val="0047535F"/>
    <w:rsid w:val="00475629"/>
    <w:rsid w:val="0047600E"/>
    <w:rsid w:val="004763A5"/>
    <w:rsid w:val="00476F65"/>
    <w:rsid w:val="00477028"/>
    <w:rsid w:val="00477460"/>
    <w:rsid w:val="00477902"/>
    <w:rsid w:val="00477E89"/>
    <w:rsid w:val="00480294"/>
    <w:rsid w:val="0048039B"/>
    <w:rsid w:val="00480CCE"/>
    <w:rsid w:val="00481147"/>
    <w:rsid w:val="004813E7"/>
    <w:rsid w:val="0048195E"/>
    <w:rsid w:val="00481B74"/>
    <w:rsid w:val="00482D24"/>
    <w:rsid w:val="004834A2"/>
    <w:rsid w:val="00483805"/>
    <w:rsid w:val="00483C64"/>
    <w:rsid w:val="00483CB0"/>
    <w:rsid w:val="00483DC2"/>
    <w:rsid w:val="0048427E"/>
    <w:rsid w:val="004845F2"/>
    <w:rsid w:val="004862F3"/>
    <w:rsid w:val="00487508"/>
    <w:rsid w:val="00487804"/>
    <w:rsid w:val="00490644"/>
    <w:rsid w:val="00490668"/>
    <w:rsid w:val="0049070E"/>
    <w:rsid w:val="004907B3"/>
    <w:rsid w:val="00490CCB"/>
    <w:rsid w:val="0049144C"/>
    <w:rsid w:val="00491EE4"/>
    <w:rsid w:val="004922A6"/>
    <w:rsid w:val="0049235E"/>
    <w:rsid w:val="004923C4"/>
    <w:rsid w:val="00492C3D"/>
    <w:rsid w:val="00492F2F"/>
    <w:rsid w:val="00493214"/>
    <w:rsid w:val="004937BB"/>
    <w:rsid w:val="00493982"/>
    <w:rsid w:val="00493B52"/>
    <w:rsid w:val="004940FB"/>
    <w:rsid w:val="004941D6"/>
    <w:rsid w:val="00494582"/>
    <w:rsid w:val="00494BC7"/>
    <w:rsid w:val="00495091"/>
    <w:rsid w:val="004950CD"/>
    <w:rsid w:val="0049533E"/>
    <w:rsid w:val="00495480"/>
    <w:rsid w:val="0049561C"/>
    <w:rsid w:val="004956E9"/>
    <w:rsid w:val="004959EE"/>
    <w:rsid w:val="00495D16"/>
    <w:rsid w:val="00495DC0"/>
    <w:rsid w:val="00496165"/>
    <w:rsid w:val="00496253"/>
    <w:rsid w:val="00496777"/>
    <w:rsid w:val="00496854"/>
    <w:rsid w:val="00496B95"/>
    <w:rsid w:val="00496CC2"/>
    <w:rsid w:val="00497A3E"/>
    <w:rsid w:val="00497B21"/>
    <w:rsid w:val="004A0435"/>
    <w:rsid w:val="004A0609"/>
    <w:rsid w:val="004A1016"/>
    <w:rsid w:val="004A10DE"/>
    <w:rsid w:val="004A1268"/>
    <w:rsid w:val="004A12C8"/>
    <w:rsid w:val="004A174B"/>
    <w:rsid w:val="004A1A1E"/>
    <w:rsid w:val="004A1D51"/>
    <w:rsid w:val="004A1DF5"/>
    <w:rsid w:val="004A1F6E"/>
    <w:rsid w:val="004A2105"/>
    <w:rsid w:val="004A25EB"/>
    <w:rsid w:val="004A2947"/>
    <w:rsid w:val="004A31F3"/>
    <w:rsid w:val="004A3362"/>
    <w:rsid w:val="004A35E7"/>
    <w:rsid w:val="004A3666"/>
    <w:rsid w:val="004A3FF6"/>
    <w:rsid w:val="004A455D"/>
    <w:rsid w:val="004A4E60"/>
    <w:rsid w:val="004A56BF"/>
    <w:rsid w:val="004A57C9"/>
    <w:rsid w:val="004A5D28"/>
    <w:rsid w:val="004A5D83"/>
    <w:rsid w:val="004A6C0A"/>
    <w:rsid w:val="004A6E60"/>
    <w:rsid w:val="004A7554"/>
    <w:rsid w:val="004A7BD5"/>
    <w:rsid w:val="004A7DE7"/>
    <w:rsid w:val="004B0014"/>
    <w:rsid w:val="004B0569"/>
    <w:rsid w:val="004B077F"/>
    <w:rsid w:val="004B102B"/>
    <w:rsid w:val="004B1535"/>
    <w:rsid w:val="004B18A6"/>
    <w:rsid w:val="004B1935"/>
    <w:rsid w:val="004B259B"/>
    <w:rsid w:val="004B2664"/>
    <w:rsid w:val="004B26DE"/>
    <w:rsid w:val="004B302F"/>
    <w:rsid w:val="004B3487"/>
    <w:rsid w:val="004B36F7"/>
    <w:rsid w:val="004B373C"/>
    <w:rsid w:val="004B402F"/>
    <w:rsid w:val="004B42F9"/>
    <w:rsid w:val="004B44AB"/>
    <w:rsid w:val="004B48E1"/>
    <w:rsid w:val="004B4C00"/>
    <w:rsid w:val="004B4D8C"/>
    <w:rsid w:val="004B5AA9"/>
    <w:rsid w:val="004B5D1D"/>
    <w:rsid w:val="004B60BF"/>
    <w:rsid w:val="004B621D"/>
    <w:rsid w:val="004B6E15"/>
    <w:rsid w:val="004B6F91"/>
    <w:rsid w:val="004B6F9E"/>
    <w:rsid w:val="004B7896"/>
    <w:rsid w:val="004B7F66"/>
    <w:rsid w:val="004B7F79"/>
    <w:rsid w:val="004B7FC2"/>
    <w:rsid w:val="004C02B2"/>
    <w:rsid w:val="004C0650"/>
    <w:rsid w:val="004C07E7"/>
    <w:rsid w:val="004C0A6A"/>
    <w:rsid w:val="004C1160"/>
    <w:rsid w:val="004C1377"/>
    <w:rsid w:val="004C166A"/>
    <w:rsid w:val="004C28DE"/>
    <w:rsid w:val="004C2BEA"/>
    <w:rsid w:val="004C2D52"/>
    <w:rsid w:val="004C33A4"/>
    <w:rsid w:val="004C3C10"/>
    <w:rsid w:val="004C44A6"/>
    <w:rsid w:val="004C4626"/>
    <w:rsid w:val="004C48FF"/>
    <w:rsid w:val="004C4D82"/>
    <w:rsid w:val="004C4FED"/>
    <w:rsid w:val="004C5A4A"/>
    <w:rsid w:val="004C5E95"/>
    <w:rsid w:val="004C636B"/>
    <w:rsid w:val="004C6777"/>
    <w:rsid w:val="004C6787"/>
    <w:rsid w:val="004C71F6"/>
    <w:rsid w:val="004C7D91"/>
    <w:rsid w:val="004C7F79"/>
    <w:rsid w:val="004C7FB6"/>
    <w:rsid w:val="004D00F4"/>
    <w:rsid w:val="004D0444"/>
    <w:rsid w:val="004D079C"/>
    <w:rsid w:val="004D08D3"/>
    <w:rsid w:val="004D09CF"/>
    <w:rsid w:val="004D0C7D"/>
    <w:rsid w:val="004D0D46"/>
    <w:rsid w:val="004D0E46"/>
    <w:rsid w:val="004D1443"/>
    <w:rsid w:val="004D1AFE"/>
    <w:rsid w:val="004D1E48"/>
    <w:rsid w:val="004D1F90"/>
    <w:rsid w:val="004D2239"/>
    <w:rsid w:val="004D2A35"/>
    <w:rsid w:val="004D2FC1"/>
    <w:rsid w:val="004D3355"/>
    <w:rsid w:val="004D3685"/>
    <w:rsid w:val="004D39F7"/>
    <w:rsid w:val="004D40B1"/>
    <w:rsid w:val="004D41C0"/>
    <w:rsid w:val="004D421A"/>
    <w:rsid w:val="004D4904"/>
    <w:rsid w:val="004D4963"/>
    <w:rsid w:val="004D4AAA"/>
    <w:rsid w:val="004D4C18"/>
    <w:rsid w:val="004D50B2"/>
    <w:rsid w:val="004D5224"/>
    <w:rsid w:val="004D52A7"/>
    <w:rsid w:val="004D560D"/>
    <w:rsid w:val="004D5B39"/>
    <w:rsid w:val="004D5D4C"/>
    <w:rsid w:val="004D6581"/>
    <w:rsid w:val="004D6741"/>
    <w:rsid w:val="004D6EF6"/>
    <w:rsid w:val="004D6FBA"/>
    <w:rsid w:val="004D7E05"/>
    <w:rsid w:val="004D7E34"/>
    <w:rsid w:val="004E0121"/>
    <w:rsid w:val="004E0F10"/>
    <w:rsid w:val="004E0FC3"/>
    <w:rsid w:val="004E10A2"/>
    <w:rsid w:val="004E10B7"/>
    <w:rsid w:val="004E21F6"/>
    <w:rsid w:val="004E22F0"/>
    <w:rsid w:val="004E2496"/>
    <w:rsid w:val="004E24D2"/>
    <w:rsid w:val="004E26DA"/>
    <w:rsid w:val="004E280F"/>
    <w:rsid w:val="004E2BD9"/>
    <w:rsid w:val="004E2BDA"/>
    <w:rsid w:val="004E34E6"/>
    <w:rsid w:val="004E379B"/>
    <w:rsid w:val="004E387B"/>
    <w:rsid w:val="004E3BA5"/>
    <w:rsid w:val="004E437D"/>
    <w:rsid w:val="004E4F64"/>
    <w:rsid w:val="004E4F7E"/>
    <w:rsid w:val="004E4FC5"/>
    <w:rsid w:val="004E59FC"/>
    <w:rsid w:val="004E5DAF"/>
    <w:rsid w:val="004E68FC"/>
    <w:rsid w:val="004E6B0B"/>
    <w:rsid w:val="004E6B14"/>
    <w:rsid w:val="004E6CB3"/>
    <w:rsid w:val="004E7102"/>
    <w:rsid w:val="004E7231"/>
    <w:rsid w:val="004E7735"/>
    <w:rsid w:val="004E775A"/>
    <w:rsid w:val="004E79D3"/>
    <w:rsid w:val="004E7E9E"/>
    <w:rsid w:val="004F02A9"/>
    <w:rsid w:val="004F038D"/>
    <w:rsid w:val="004F03E8"/>
    <w:rsid w:val="004F09DB"/>
    <w:rsid w:val="004F0C69"/>
    <w:rsid w:val="004F0C77"/>
    <w:rsid w:val="004F18CD"/>
    <w:rsid w:val="004F1E6B"/>
    <w:rsid w:val="004F29DF"/>
    <w:rsid w:val="004F2C8A"/>
    <w:rsid w:val="004F2CA7"/>
    <w:rsid w:val="004F2DCE"/>
    <w:rsid w:val="004F2FCD"/>
    <w:rsid w:val="004F3CD1"/>
    <w:rsid w:val="004F3DCC"/>
    <w:rsid w:val="004F4291"/>
    <w:rsid w:val="004F42E6"/>
    <w:rsid w:val="004F4399"/>
    <w:rsid w:val="004F45BE"/>
    <w:rsid w:val="004F47BF"/>
    <w:rsid w:val="004F486E"/>
    <w:rsid w:val="004F4AA6"/>
    <w:rsid w:val="004F5492"/>
    <w:rsid w:val="004F54F3"/>
    <w:rsid w:val="004F55A2"/>
    <w:rsid w:val="004F58AC"/>
    <w:rsid w:val="004F5958"/>
    <w:rsid w:val="004F5A9F"/>
    <w:rsid w:val="004F5B71"/>
    <w:rsid w:val="004F5E59"/>
    <w:rsid w:val="004F6818"/>
    <w:rsid w:val="004F690D"/>
    <w:rsid w:val="004F7696"/>
    <w:rsid w:val="004F7E45"/>
    <w:rsid w:val="005019FA"/>
    <w:rsid w:val="00501C7C"/>
    <w:rsid w:val="00501EC4"/>
    <w:rsid w:val="00501FF2"/>
    <w:rsid w:val="005023AA"/>
    <w:rsid w:val="00502803"/>
    <w:rsid w:val="00502E1C"/>
    <w:rsid w:val="00502F46"/>
    <w:rsid w:val="0050360E"/>
    <w:rsid w:val="00503B12"/>
    <w:rsid w:val="00503C1D"/>
    <w:rsid w:val="0050404F"/>
    <w:rsid w:val="00504738"/>
    <w:rsid w:val="00504B4F"/>
    <w:rsid w:val="00504E8E"/>
    <w:rsid w:val="00505133"/>
    <w:rsid w:val="00505290"/>
    <w:rsid w:val="005057C3"/>
    <w:rsid w:val="00505805"/>
    <w:rsid w:val="00505EF7"/>
    <w:rsid w:val="00506CAB"/>
    <w:rsid w:val="00506DD5"/>
    <w:rsid w:val="00507907"/>
    <w:rsid w:val="00507DDD"/>
    <w:rsid w:val="00510011"/>
    <w:rsid w:val="00510C95"/>
    <w:rsid w:val="00511031"/>
    <w:rsid w:val="00511170"/>
    <w:rsid w:val="005114A0"/>
    <w:rsid w:val="005119F3"/>
    <w:rsid w:val="00511CB4"/>
    <w:rsid w:val="00511F4C"/>
    <w:rsid w:val="005120F9"/>
    <w:rsid w:val="0051244B"/>
    <w:rsid w:val="00512BB2"/>
    <w:rsid w:val="00512DE3"/>
    <w:rsid w:val="0051300C"/>
    <w:rsid w:val="00513087"/>
    <w:rsid w:val="005132A2"/>
    <w:rsid w:val="005132F4"/>
    <w:rsid w:val="00513A43"/>
    <w:rsid w:val="0051405E"/>
    <w:rsid w:val="00514577"/>
    <w:rsid w:val="00514ADD"/>
    <w:rsid w:val="00514B47"/>
    <w:rsid w:val="005150B8"/>
    <w:rsid w:val="00515265"/>
    <w:rsid w:val="005157F7"/>
    <w:rsid w:val="00515972"/>
    <w:rsid w:val="00515A8C"/>
    <w:rsid w:val="00515ABF"/>
    <w:rsid w:val="00515B8E"/>
    <w:rsid w:val="00515CF0"/>
    <w:rsid w:val="0051622F"/>
    <w:rsid w:val="005164DA"/>
    <w:rsid w:val="005166B7"/>
    <w:rsid w:val="005169B3"/>
    <w:rsid w:val="0051733A"/>
    <w:rsid w:val="0051755F"/>
    <w:rsid w:val="005175C7"/>
    <w:rsid w:val="00517736"/>
    <w:rsid w:val="0051783E"/>
    <w:rsid w:val="0051790C"/>
    <w:rsid w:val="005179F1"/>
    <w:rsid w:val="00517BF2"/>
    <w:rsid w:val="00517EE2"/>
    <w:rsid w:val="0052011E"/>
    <w:rsid w:val="0052018B"/>
    <w:rsid w:val="005207DF"/>
    <w:rsid w:val="00520826"/>
    <w:rsid w:val="00521D3B"/>
    <w:rsid w:val="005222C8"/>
    <w:rsid w:val="005227C9"/>
    <w:rsid w:val="0052288B"/>
    <w:rsid w:val="00522CFE"/>
    <w:rsid w:val="00523189"/>
    <w:rsid w:val="00523331"/>
    <w:rsid w:val="005238EC"/>
    <w:rsid w:val="00523FD7"/>
    <w:rsid w:val="005240CC"/>
    <w:rsid w:val="005241A1"/>
    <w:rsid w:val="005255F0"/>
    <w:rsid w:val="0052572C"/>
    <w:rsid w:val="00526371"/>
    <w:rsid w:val="005266B9"/>
    <w:rsid w:val="00526DAE"/>
    <w:rsid w:val="00526F72"/>
    <w:rsid w:val="0052726A"/>
    <w:rsid w:val="00527A5C"/>
    <w:rsid w:val="00527D64"/>
    <w:rsid w:val="00527E70"/>
    <w:rsid w:val="00527F62"/>
    <w:rsid w:val="005306C3"/>
    <w:rsid w:val="0053175A"/>
    <w:rsid w:val="00531E2E"/>
    <w:rsid w:val="00532B6B"/>
    <w:rsid w:val="00533745"/>
    <w:rsid w:val="005339F9"/>
    <w:rsid w:val="00534298"/>
    <w:rsid w:val="00534400"/>
    <w:rsid w:val="005357BA"/>
    <w:rsid w:val="005359EA"/>
    <w:rsid w:val="00535BDE"/>
    <w:rsid w:val="00535D9C"/>
    <w:rsid w:val="00535F37"/>
    <w:rsid w:val="00536682"/>
    <w:rsid w:val="00536B43"/>
    <w:rsid w:val="00536EE5"/>
    <w:rsid w:val="0053739F"/>
    <w:rsid w:val="005374EE"/>
    <w:rsid w:val="00537C44"/>
    <w:rsid w:val="00540285"/>
    <w:rsid w:val="00540833"/>
    <w:rsid w:val="005409BD"/>
    <w:rsid w:val="00540B01"/>
    <w:rsid w:val="00541096"/>
    <w:rsid w:val="00541690"/>
    <w:rsid w:val="0054186D"/>
    <w:rsid w:val="0054245C"/>
    <w:rsid w:val="005424BC"/>
    <w:rsid w:val="00542633"/>
    <w:rsid w:val="00542636"/>
    <w:rsid w:val="00542708"/>
    <w:rsid w:val="00542B7C"/>
    <w:rsid w:val="00543366"/>
    <w:rsid w:val="0054424C"/>
    <w:rsid w:val="00544791"/>
    <w:rsid w:val="00544AC8"/>
    <w:rsid w:val="00545C23"/>
    <w:rsid w:val="00545CCF"/>
    <w:rsid w:val="00545FF6"/>
    <w:rsid w:val="0054600C"/>
    <w:rsid w:val="005460E6"/>
    <w:rsid w:val="00546239"/>
    <w:rsid w:val="005464B8"/>
    <w:rsid w:val="00546BB8"/>
    <w:rsid w:val="00546D08"/>
    <w:rsid w:val="00546D4A"/>
    <w:rsid w:val="00546FD7"/>
    <w:rsid w:val="00547104"/>
    <w:rsid w:val="005475F9"/>
    <w:rsid w:val="00550327"/>
    <w:rsid w:val="00550EA2"/>
    <w:rsid w:val="00550F4C"/>
    <w:rsid w:val="00550F98"/>
    <w:rsid w:val="005510F3"/>
    <w:rsid w:val="00551AE1"/>
    <w:rsid w:val="00551B16"/>
    <w:rsid w:val="00552296"/>
    <w:rsid w:val="005526FD"/>
    <w:rsid w:val="0055333F"/>
    <w:rsid w:val="00553534"/>
    <w:rsid w:val="0055358A"/>
    <w:rsid w:val="00553D11"/>
    <w:rsid w:val="00554208"/>
    <w:rsid w:val="00554284"/>
    <w:rsid w:val="00555267"/>
    <w:rsid w:val="00555608"/>
    <w:rsid w:val="005556E4"/>
    <w:rsid w:val="005560DE"/>
    <w:rsid w:val="00556344"/>
    <w:rsid w:val="00556CBE"/>
    <w:rsid w:val="00556D35"/>
    <w:rsid w:val="00557276"/>
    <w:rsid w:val="005574AB"/>
    <w:rsid w:val="00557AE3"/>
    <w:rsid w:val="00557D98"/>
    <w:rsid w:val="00560093"/>
    <w:rsid w:val="00560341"/>
    <w:rsid w:val="00560388"/>
    <w:rsid w:val="00560538"/>
    <w:rsid w:val="005605B9"/>
    <w:rsid w:val="00560614"/>
    <w:rsid w:val="0056121B"/>
    <w:rsid w:val="00561CC9"/>
    <w:rsid w:val="00561FE8"/>
    <w:rsid w:val="005629E6"/>
    <w:rsid w:val="00562D81"/>
    <w:rsid w:val="00563033"/>
    <w:rsid w:val="00563392"/>
    <w:rsid w:val="00563C5F"/>
    <w:rsid w:val="00563CD4"/>
    <w:rsid w:val="005641CF"/>
    <w:rsid w:val="005641D1"/>
    <w:rsid w:val="00564B05"/>
    <w:rsid w:val="00565C3F"/>
    <w:rsid w:val="00565DCE"/>
    <w:rsid w:val="005673C5"/>
    <w:rsid w:val="0056764E"/>
    <w:rsid w:val="005677CB"/>
    <w:rsid w:val="00567B91"/>
    <w:rsid w:val="00567E46"/>
    <w:rsid w:val="0057026B"/>
    <w:rsid w:val="00570B1F"/>
    <w:rsid w:val="0057225C"/>
    <w:rsid w:val="00572639"/>
    <w:rsid w:val="00572848"/>
    <w:rsid w:val="00572C7A"/>
    <w:rsid w:val="00572D55"/>
    <w:rsid w:val="00574A0C"/>
    <w:rsid w:val="00574A5F"/>
    <w:rsid w:val="00576123"/>
    <w:rsid w:val="00576D08"/>
    <w:rsid w:val="00576E47"/>
    <w:rsid w:val="00576F68"/>
    <w:rsid w:val="005771DB"/>
    <w:rsid w:val="005774B1"/>
    <w:rsid w:val="00577625"/>
    <w:rsid w:val="0057787B"/>
    <w:rsid w:val="005779E9"/>
    <w:rsid w:val="00577FB1"/>
    <w:rsid w:val="00577FD4"/>
    <w:rsid w:val="0058091E"/>
    <w:rsid w:val="00580BF3"/>
    <w:rsid w:val="00580D92"/>
    <w:rsid w:val="0058106F"/>
    <w:rsid w:val="00581647"/>
    <w:rsid w:val="0058261B"/>
    <w:rsid w:val="00582670"/>
    <w:rsid w:val="00582F02"/>
    <w:rsid w:val="0058388A"/>
    <w:rsid w:val="00583A1A"/>
    <w:rsid w:val="00583FA8"/>
    <w:rsid w:val="005842C2"/>
    <w:rsid w:val="00584434"/>
    <w:rsid w:val="00584C17"/>
    <w:rsid w:val="00584E02"/>
    <w:rsid w:val="00584EF5"/>
    <w:rsid w:val="00585312"/>
    <w:rsid w:val="005854D2"/>
    <w:rsid w:val="005856E2"/>
    <w:rsid w:val="00586EB0"/>
    <w:rsid w:val="0058754F"/>
    <w:rsid w:val="005878B5"/>
    <w:rsid w:val="005879FD"/>
    <w:rsid w:val="005906D9"/>
    <w:rsid w:val="005908FC"/>
    <w:rsid w:val="0059091B"/>
    <w:rsid w:val="00590984"/>
    <w:rsid w:val="00590F83"/>
    <w:rsid w:val="00591223"/>
    <w:rsid w:val="00591258"/>
    <w:rsid w:val="00591499"/>
    <w:rsid w:val="0059153F"/>
    <w:rsid w:val="005915C7"/>
    <w:rsid w:val="005919E3"/>
    <w:rsid w:val="00591A9D"/>
    <w:rsid w:val="005923BC"/>
    <w:rsid w:val="005923D0"/>
    <w:rsid w:val="005923F7"/>
    <w:rsid w:val="00592696"/>
    <w:rsid w:val="00592AF4"/>
    <w:rsid w:val="00592B9F"/>
    <w:rsid w:val="00592BBE"/>
    <w:rsid w:val="00592E9D"/>
    <w:rsid w:val="00593A7E"/>
    <w:rsid w:val="00593D52"/>
    <w:rsid w:val="00593DFC"/>
    <w:rsid w:val="00594205"/>
    <w:rsid w:val="0059429E"/>
    <w:rsid w:val="00594573"/>
    <w:rsid w:val="005950C5"/>
    <w:rsid w:val="0059531A"/>
    <w:rsid w:val="00595D05"/>
    <w:rsid w:val="0059679E"/>
    <w:rsid w:val="00596A87"/>
    <w:rsid w:val="005A05EE"/>
    <w:rsid w:val="005A0710"/>
    <w:rsid w:val="005A07BC"/>
    <w:rsid w:val="005A08A9"/>
    <w:rsid w:val="005A128F"/>
    <w:rsid w:val="005A13C0"/>
    <w:rsid w:val="005A146E"/>
    <w:rsid w:val="005A1639"/>
    <w:rsid w:val="005A16C0"/>
    <w:rsid w:val="005A1864"/>
    <w:rsid w:val="005A193B"/>
    <w:rsid w:val="005A1ED0"/>
    <w:rsid w:val="005A2035"/>
    <w:rsid w:val="005A2242"/>
    <w:rsid w:val="005A23C9"/>
    <w:rsid w:val="005A2407"/>
    <w:rsid w:val="005A2551"/>
    <w:rsid w:val="005A261C"/>
    <w:rsid w:val="005A2A15"/>
    <w:rsid w:val="005A2A60"/>
    <w:rsid w:val="005A2D5B"/>
    <w:rsid w:val="005A31EF"/>
    <w:rsid w:val="005A4279"/>
    <w:rsid w:val="005A4A12"/>
    <w:rsid w:val="005A4B9E"/>
    <w:rsid w:val="005A4C71"/>
    <w:rsid w:val="005A4F06"/>
    <w:rsid w:val="005A5B47"/>
    <w:rsid w:val="005A5B9C"/>
    <w:rsid w:val="005A6525"/>
    <w:rsid w:val="005A6583"/>
    <w:rsid w:val="005A6695"/>
    <w:rsid w:val="005A66A2"/>
    <w:rsid w:val="005A6B69"/>
    <w:rsid w:val="005A6B8A"/>
    <w:rsid w:val="005A6C50"/>
    <w:rsid w:val="005A74D8"/>
    <w:rsid w:val="005A7CEF"/>
    <w:rsid w:val="005B0CC1"/>
    <w:rsid w:val="005B0FF7"/>
    <w:rsid w:val="005B17AA"/>
    <w:rsid w:val="005B1946"/>
    <w:rsid w:val="005B19E0"/>
    <w:rsid w:val="005B1ACA"/>
    <w:rsid w:val="005B1D7E"/>
    <w:rsid w:val="005B1DEC"/>
    <w:rsid w:val="005B21F6"/>
    <w:rsid w:val="005B239F"/>
    <w:rsid w:val="005B2925"/>
    <w:rsid w:val="005B2A55"/>
    <w:rsid w:val="005B2EA3"/>
    <w:rsid w:val="005B367C"/>
    <w:rsid w:val="005B37CD"/>
    <w:rsid w:val="005B4662"/>
    <w:rsid w:val="005B4792"/>
    <w:rsid w:val="005B4DBB"/>
    <w:rsid w:val="005B4E7A"/>
    <w:rsid w:val="005B5167"/>
    <w:rsid w:val="005B5AEA"/>
    <w:rsid w:val="005B5CD2"/>
    <w:rsid w:val="005B6407"/>
    <w:rsid w:val="005B6860"/>
    <w:rsid w:val="005B6DBF"/>
    <w:rsid w:val="005B772D"/>
    <w:rsid w:val="005B79DB"/>
    <w:rsid w:val="005B7F60"/>
    <w:rsid w:val="005C0306"/>
    <w:rsid w:val="005C033D"/>
    <w:rsid w:val="005C08B9"/>
    <w:rsid w:val="005C0BF9"/>
    <w:rsid w:val="005C0CAB"/>
    <w:rsid w:val="005C0CC8"/>
    <w:rsid w:val="005C12DC"/>
    <w:rsid w:val="005C1641"/>
    <w:rsid w:val="005C1E18"/>
    <w:rsid w:val="005C1F87"/>
    <w:rsid w:val="005C205A"/>
    <w:rsid w:val="005C23D9"/>
    <w:rsid w:val="005C2814"/>
    <w:rsid w:val="005C2BDF"/>
    <w:rsid w:val="005C2DFF"/>
    <w:rsid w:val="005C334C"/>
    <w:rsid w:val="005C4216"/>
    <w:rsid w:val="005C4473"/>
    <w:rsid w:val="005C5670"/>
    <w:rsid w:val="005C5860"/>
    <w:rsid w:val="005C5923"/>
    <w:rsid w:val="005C59BF"/>
    <w:rsid w:val="005C6235"/>
    <w:rsid w:val="005C6501"/>
    <w:rsid w:val="005C6832"/>
    <w:rsid w:val="005C6ABC"/>
    <w:rsid w:val="005C6BE7"/>
    <w:rsid w:val="005C6BF2"/>
    <w:rsid w:val="005C6EAC"/>
    <w:rsid w:val="005C6F96"/>
    <w:rsid w:val="005C7D29"/>
    <w:rsid w:val="005C7F9C"/>
    <w:rsid w:val="005D0397"/>
    <w:rsid w:val="005D05F0"/>
    <w:rsid w:val="005D07DD"/>
    <w:rsid w:val="005D08C8"/>
    <w:rsid w:val="005D0B3D"/>
    <w:rsid w:val="005D0C2C"/>
    <w:rsid w:val="005D1145"/>
    <w:rsid w:val="005D1BAF"/>
    <w:rsid w:val="005D1C1F"/>
    <w:rsid w:val="005D1F54"/>
    <w:rsid w:val="005D2145"/>
    <w:rsid w:val="005D2638"/>
    <w:rsid w:val="005D2DA6"/>
    <w:rsid w:val="005D2E93"/>
    <w:rsid w:val="005D325A"/>
    <w:rsid w:val="005D34F2"/>
    <w:rsid w:val="005D3AD1"/>
    <w:rsid w:val="005D4466"/>
    <w:rsid w:val="005D4CB1"/>
    <w:rsid w:val="005D4D6F"/>
    <w:rsid w:val="005D4F3A"/>
    <w:rsid w:val="005D55E1"/>
    <w:rsid w:val="005D5A20"/>
    <w:rsid w:val="005D698F"/>
    <w:rsid w:val="005D6C7F"/>
    <w:rsid w:val="005D758B"/>
    <w:rsid w:val="005D75B5"/>
    <w:rsid w:val="005D7D09"/>
    <w:rsid w:val="005E016A"/>
    <w:rsid w:val="005E0185"/>
    <w:rsid w:val="005E04EA"/>
    <w:rsid w:val="005E05B2"/>
    <w:rsid w:val="005E0A1F"/>
    <w:rsid w:val="005E0AF5"/>
    <w:rsid w:val="005E0EB2"/>
    <w:rsid w:val="005E1B71"/>
    <w:rsid w:val="005E27A4"/>
    <w:rsid w:val="005E27B6"/>
    <w:rsid w:val="005E2A92"/>
    <w:rsid w:val="005E2E0C"/>
    <w:rsid w:val="005E39A1"/>
    <w:rsid w:val="005E3AA0"/>
    <w:rsid w:val="005E40D3"/>
    <w:rsid w:val="005E42B1"/>
    <w:rsid w:val="005E4912"/>
    <w:rsid w:val="005E4DAE"/>
    <w:rsid w:val="005E4F5F"/>
    <w:rsid w:val="005E57B2"/>
    <w:rsid w:val="005E61C4"/>
    <w:rsid w:val="005E64BF"/>
    <w:rsid w:val="005E6729"/>
    <w:rsid w:val="005E6D98"/>
    <w:rsid w:val="005E6DCF"/>
    <w:rsid w:val="005E72FD"/>
    <w:rsid w:val="005E7D28"/>
    <w:rsid w:val="005E7FEE"/>
    <w:rsid w:val="005F01E9"/>
    <w:rsid w:val="005F07B4"/>
    <w:rsid w:val="005F101F"/>
    <w:rsid w:val="005F29CC"/>
    <w:rsid w:val="005F34CF"/>
    <w:rsid w:val="005F3735"/>
    <w:rsid w:val="005F3B8E"/>
    <w:rsid w:val="005F3E1D"/>
    <w:rsid w:val="005F404E"/>
    <w:rsid w:val="005F46CD"/>
    <w:rsid w:val="005F4E88"/>
    <w:rsid w:val="005F5039"/>
    <w:rsid w:val="005F5583"/>
    <w:rsid w:val="005F56A9"/>
    <w:rsid w:val="005F5AFC"/>
    <w:rsid w:val="005F5DEE"/>
    <w:rsid w:val="005F6405"/>
    <w:rsid w:val="005F69C0"/>
    <w:rsid w:val="005F6A8D"/>
    <w:rsid w:val="005F6A9D"/>
    <w:rsid w:val="005F6F43"/>
    <w:rsid w:val="005F72CE"/>
    <w:rsid w:val="005F75E2"/>
    <w:rsid w:val="006004B1"/>
    <w:rsid w:val="0060061B"/>
    <w:rsid w:val="0060092F"/>
    <w:rsid w:val="00600E8C"/>
    <w:rsid w:val="0060112B"/>
    <w:rsid w:val="006018DC"/>
    <w:rsid w:val="00601CC4"/>
    <w:rsid w:val="006021B9"/>
    <w:rsid w:val="006021CB"/>
    <w:rsid w:val="0060248F"/>
    <w:rsid w:val="006027F5"/>
    <w:rsid w:val="006029E4"/>
    <w:rsid w:val="00602B32"/>
    <w:rsid w:val="00602B45"/>
    <w:rsid w:val="00603581"/>
    <w:rsid w:val="00603AD1"/>
    <w:rsid w:val="00603FF8"/>
    <w:rsid w:val="006040E8"/>
    <w:rsid w:val="0060440A"/>
    <w:rsid w:val="00604C50"/>
    <w:rsid w:val="006051BA"/>
    <w:rsid w:val="006055E8"/>
    <w:rsid w:val="006059B4"/>
    <w:rsid w:val="00605EBD"/>
    <w:rsid w:val="0060642D"/>
    <w:rsid w:val="006068DF"/>
    <w:rsid w:val="00606A26"/>
    <w:rsid w:val="00606A72"/>
    <w:rsid w:val="00606AEF"/>
    <w:rsid w:val="00606C1B"/>
    <w:rsid w:val="00607A46"/>
    <w:rsid w:val="00607F87"/>
    <w:rsid w:val="006100B3"/>
    <w:rsid w:val="0061043F"/>
    <w:rsid w:val="00610E37"/>
    <w:rsid w:val="00611193"/>
    <w:rsid w:val="006111DA"/>
    <w:rsid w:val="006111E2"/>
    <w:rsid w:val="006118F9"/>
    <w:rsid w:val="0061193F"/>
    <w:rsid w:val="00611A57"/>
    <w:rsid w:val="00612361"/>
    <w:rsid w:val="006129BA"/>
    <w:rsid w:val="00612D4D"/>
    <w:rsid w:val="00613287"/>
    <w:rsid w:val="00614014"/>
    <w:rsid w:val="006140E8"/>
    <w:rsid w:val="00614478"/>
    <w:rsid w:val="00614969"/>
    <w:rsid w:val="00614D53"/>
    <w:rsid w:val="0061542F"/>
    <w:rsid w:val="006155AA"/>
    <w:rsid w:val="006156E0"/>
    <w:rsid w:val="00615830"/>
    <w:rsid w:val="00616118"/>
    <w:rsid w:val="006161F4"/>
    <w:rsid w:val="006163E8"/>
    <w:rsid w:val="0061647B"/>
    <w:rsid w:val="006164E7"/>
    <w:rsid w:val="00616711"/>
    <w:rsid w:val="006169C4"/>
    <w:rsid w:val="00616AE3"/>
    <w:rsid w:val="00616E70"/>
    <w:rsid w:val="00617736"/>
    <w:rsid w:val="00617A39"/>
    <w:rsid w:val="0062054B"/>
    <w:rsid w:val="006208B7"/>
    <w:rsid w:val="00620D52"/>
    <w:rsid w:val="00621E70"/>
    <w:rsid w:val="006223BA"/>
    <w:rsid w:val="00622626"/>
    <w:rsid w:val="006226DC"/>
    <w:rsid w:val="006227BD"/>
    <w:rsid w:val="00622865"/>
    <w:rsid w:val="006228DE"/>
    <w:rsid w:val="00623018"/>
    <w:rsid w:val="006235EC"/>
    <w:rsid w:val="00623702"/>
    <w:rsid w:val="00623BFA"/>
    <w:rsid w:val="00624871"/>
    <w:rsid w:val="00625183"/>
    <w:rsid w:val="006256DA"/>
    <w:rsid w:val="0062585D"/>
    <w:rsid w:val="0062587A"/>
    <w:rsid w:val="00626381"/>
    <w:rsid w:val="006279CE"/>
    <w:rsid w:val="00627AC9"/>
    <w:rsid w:val="00630211"/>
    <w:rsid w:val="00630466"/>
    <w:rsid w:val="006308EF"/>
    <w:rsid w:val="00631341"/>
    <w:rsid w:val="006314C4"/>
    <w:rsid w:val="0063165E"/>
    <w:rsid w:val="006316F6"/>
    <w:rsid w:val="00631854"/>
    <w:rsid w:val="0063214C"/>
    <w:rsid w:val="00632298"/>
    <w:rsid w:val="0063266D"/>
    <w:rsid w:val="00632EBE"/>
    <w:rsid w:val="0063323E"/>
    <w:rsid w:val="00633E04"/>
    <w:rsid w:val="00634F6A"/>
    <w:rsid w:val="00635CE5"/>
    <w:rsid w:val="006362D9"/>
    <w:rsid w:val="00636352"/>
    <w:rsid w:val="0063638C"/>
    <w:rsid w:val="0063675E"/>
    <w:rsid w:val="006367A0"/>
    <w:rsid w:val="00636849"/>
    <w:rsid w:val="00636E03"/>
    <w:rsid w:val="00637108"/>
    <w:rsid w:val="00637110"/>
    <w:rsid w:val="00637570"/>
    <w:rsid w:val="00637658"/>
    <w:rsid w:val="006402E2"/>
    <w:rsid w:val="0064096A"/>
    <w:rsid w:val="00640D0A"/>
    <w:rsid w:val="00640F59"/>
    <w:rsid w:val="0064164F"/>
    <w:rsid w:val="00641EE4"/>
    <w:rsid w:val="00642C98"/>
    <w:rsid w:val="00642EC9"/>
    <w:rsid w:val="006433A5"/>
    <w:rsid w:val="006433B2"/>
    <w:rsid w:val="00643EA1"/>
    <w:rsid w:val="00643EAF"/>
    <w:rsid w:val="00644386"/>
    <w:rsid w:val="0064463D"/>
    <w:rsid w:val="00644728"/>
    <w:rsid w:val="00644851"/>
    <w:rsid w:val="00644955"/>
    <w:rsid w:val="00644A42"/>
    <w:rsid w:val="00644F75"/>
    <w:rsid w:val="0064540C"/>
    <w:rsid w:val="00645EF9"/>
    <w:rsid w:val="00646282"/>
    <w:rsid w:val="006464AC"/>
    <w:rsid w:val="0064679A"/>
    <w:rsid w:val="00646CEF"/>
    <w:rsid w:val="006472AA"/>
    <w:rsid w:val="0064781E"/>
    <w:rsid w:val="00650A4A"/>
    <w:rsid w:val="00650F5C"/>
    <w:rsid w:val="00650F82"/>
    <w:rsid w:val="00651192"/>
    <w:rsid w:val="006511FC"/>
    <w:rsid w:val="0065127B"/>
    <w:rsid w:val="00651628"/>
    <w:rsid w:val="0065179E"/>
    <w:rsid w:val="00651B23"/>
    <w:rsid w:val="006524FE"/>
    <w:rsid w:val="00652531"/>
    <w:rsid w:val="006526BF"/>
    <w:rsid w:val="00653270"/>
    <w:rsid w:val="006534A8"/>
    <w:rsid w:val="006543CF"/>
    <w:rsid w:val="00654660"/>
    <w:rsid w:val="00654698"/>
    <w:rsid w:val="006554E8"/>
    <w:rsid w:val="00656FD7"/>
    <w:rsid w:val="006571EA"/>
    <w:rsid w:val="00657551"/>
    <w:rsid w:val="0065772A"/>
    <w:rsid w:val="006579B0"/>
    <w:rsid w:val="00657B49"/>
    <w:rsid w:val="00657E0D"/>
    <w:rsid w:val="00660110"/>
    <w:rsid w:val="0066099C"/>
    <w:rsid w:val="00660CA8"/>
    <w:rsid w:val="006614BF"/>
    <w:rsid w:val="006616B3"/>
    <w:rsid w:val="00661D07"/>
    <w:rsid w:val="00661F2D"/>
    <w:rsid w:val="00662FFE"/>
    <w:rsid w:val="006634FE"/>
    <w:rsid w:val="00663AA9"/>
    <w:rsid w:val="00663BF3"/>
    <w:rsid w:val="0066453C"/>
    <w:rsid w:val="006648D8"/>
    <w:rsid w:val="00664C9F"/>
    <w:rsid w:val="00665441"/>
    <w:rsid w:val="006657C1"/>
    <w:rsid w:val="0066598E"/>
    <w:rsid w:val="00665BA0"/>
    <w:rsid w:val="00666318"/>
    <w:rsid w:val="006668AD"/>
    <w:rsid w:val="00666DB6"/>
    <w:rsid w:val="006678DE"/>
    <w:rsid w:val="00667A0C"/>
    <w:rsid w:val="00667B85"/>
    <w:rsid w:val="00667CB1"/>
    <w:rsid w:val="00667E4E"/>
    <w:rsid w:val="006702A6"/>
    <w:rsid w:val="0067049A"/>
    <w:rsid w:val="00671220"/>
    <w:rsid w:val="00671813"/>
    <w:rsid w:val="00671A94"/>
    <w:rsid w:val="00671C1F"/>
    <w:rsid w:val="00671C94"/>
    <w:rsid w:val="00671DEF"/>
    <w:rsid w:val="00672254"/>
    <w:rsid w:val="0067232B"/>
    <w:rsid w:val="00672527"/>
    <w:rsid w:val="006728A5"/>
    <w:rsid w:val="00673BA2"/>
    <w:rsid w:val="00673EE0"/>
    <w:rsid w:val="00673F60"/>
    <w:rsid w:val="006747E0"/>
    <w:rsid w:val="00674B08"/>
    <w:rsid w:val="00674BA9"/>
    <w:rsid w:val="00674C62"/>
    <w:rsid w:val="00674D24"/>
    <w:rsid w:val="00674E1D"/>
    <w:rsid w:val="00674FF7"/>
    <w:rsid w:val="0067536E"/>
    <w:rsid w:val="006760C3"/>
    <w:rsid w:val="006768C3"/>
    <w:rsid w:val="006768CE"/>
    <w:rsid w:val="006768FB"/>
    <w:rsid w:val="0067691F"/>
    <w:rsid w:val="0067728C"/>
    <w:rsid w:val="006774C9"/>
    <w:rsid w:val="0067753F"/>
    <w:rsid w:val="006775D7"/>
    <w:rsid w:val="0067767A"/>
    <w:rsid w:val="00677716"/>
    <w:rsid w:val="006777DE"/>
    <w:rsid w:val="00677AFC"/>
    <w:rsid w:val="00677B6F"/>
    <w:rsid w:val="00677E7C"/>
    <w:rsid w:val="00680329"/>
    <w:rsid w:val="0068036B"/>
    <w:rsid w:val="00680532"/>
    <w:rsid w:val="006806B0"/>
    <w:rsid w:val="006809EB"/>
    <w:rsid w:val="00680ACE"/>
    <w:rsid w:val="00680D09"/>
    <w:rsid w:val="006818C2"/>
    <w:rsid w:val="006819A3"/>
    <w:rsid w:val="00681F30"/>
    <w:rsid w:val="00681F97"/>
    <w:rsid w:val="0068206F"/>
    <w:rsid w:val="006824D2"/>
    <w:rsid w:val="0068252E"/>
    <w:rsid w:val="006826D7"/>
    <w:rsid w:val="00682E0F"/>
    <w:rsid w:val="00683476"/>
    <w:rsid w:val="006834CE"/>
    <w:rsid w:val="00683816"/>
    <w:rsid w:val="00683B34"/>
    <w:rsid w:val="00684557"/>
    <w:rsid w:val="00684AAE"/>
    <w:rsid w:val="00685788"/>
    <w:rsid w:val="00685966"/>
    <w:rsid w:val="00685CF9"/>
    <w:rsid w:val="006861F4"/>
    <w:rsid w:val="0068637D"/>
    <w:rsid w:val="00686604"/>
    <w:rsid w:val="006870B2"/>
    <w:rsid w:val="00687260"/>
    <w:rsid w:val="006872AD"/>
    <w:rsid w:val="0068781F"/>
    <w:rsid w:val="006902AD"/>
    <w:rsid w:val="00690402"/>
    <w:rsid w:val="006905B8"/>
    <w:rsid w:val="00692866"/>
    <w:rsid w:val="00692F5D"/>
    <w:rsid w:val="00692FA6"/>
    <w:rsid w:val="00694C80"/>
    <w:rsid w:val="00694E0D"/>
    <w:rsid w:val="00695479"/>
    <w:rsid w:val="006959EA"/>
    <w:rsid w:val="00696011"/>
    <w:rsid w:val="006967F0"/>
    <w:rsid w:val="0069684F"/>
    <w:rsid w:val="00697DD6"/>
    <w:rsid w:val="00697EFF"/>
    <w:rsid w:val="006A027D"/>
    <w:rsid w:val="006A02EE"/>
    <w:rsid w:val="006A0869"/>
    <w:rsid w:val="006A0CC0"/>
    <w:rsid w:val="006A10B4"/>
    <w:rsid w:val="006A12EA"/>
    <w:rsid w:val="006A141A"/>
    <w:rsid w:val="006A1902"/>
    <w:rsid w:val="006A1A16"/>
    <w:rsid w:val="006A25CA"/>
    <w:rsid w:val="006A26DB"/>
    <w:rsid w:val="006A27D6"/>
    <w:rsid w:val="006A31E3"/>
    <w:rsid w:val="006A382E"/>
    <w:rsid w:val="006A395A"/>
    <w:rsid w:val="006A3B8D"/>
    <w:rsid w:val="006A3BE0"/>
    <w:rsid w:val="006A3C12"/>
    <w:rsid w:val="006A44B4"/>
    <w:rsid w:val="006A4571"/>
    <w:rsid w:val="006A4B09"/>
    <w:rsid w:val="006A57E6"/>
    <w:rsid w:val="006A5D98"/>
    <w:rsid w:val="006A5E35"/>
    <w:rsid w:val="006A600F"/>
    <w:rsid w:val="006A6368"/>
    <w:rsid w:val="006A661B"/>
    <w:rsid w:val="006A6BB4"/>
    <w:rsid w:val="006A6C22"/>
    <w:rsid w:val="006A6D4A"/>
    <w:rsid w:val="006A7293"/>
    <w:rsid w:val="006A72D2"/>
    <w:rsid w:val="006A7385"/>
    <w:rsid w:val="006A7638"/>
    <w:rsid w:val="006B10B9"/>
    <w:rsid w:val="006B1479"/>
    <w:rsid w:val="006B15B9"/>
    <w:rsid w:val="006B189A"/>
    <w:rsid w:val="006B2010"/>
    <w:rsid w:val="006B24F0"/>
    <w:rsid w:val="006B32DF"/>
    <w:rsid w:val="006B3CE1"/>
    <w:rsid w:val="006B3F9D"/>
    <w:rsid w:val="006B4B88"/>
    <w:rsid w:val="006B5201"/>
    <w:rsid w:val="006B5573"/>
    <w:rsid w:val="006B567B"/>
    <w:rsid w:val="006B5AA1"/>
    <w:rsid w:val="006B5DB6"/>
    <w:rsid w:val="006B6169"/>
    <w:rsid w:val="006B654D"/>
    <w:rsid w:val="006B6D78"/>
    <w:rsid w:val="006B6F63"/>
    <w:rsid w:val="006B71F0"/>
    <w:rsid w:val="006B74D5"/>
    <w:rsid w:val="006B7ADA"/>
    <w:rsid w:val="006B7E9C"/>
    <w:rsid w:val="006C03A2"/>
    <w:rsid w:val="006C046D"/>
    <w:rsid w:val="006C110E"/>
    <w:rsid w:val="006C1430"/>
    <w:rsid w:val="006C15DA"/>
    <w:rsid w:val="006C1BDB"/>
    <w:rsid w:val="006C1D17"/>
    <w:rsid w:val="006C2043"/>
    <w:rsid w:val="006C2441"/>
    <w:rsid w:val="006C263D"/>
    <w:rsid w:val="006C268F"/>
    <w:rsid w:val="006C281A"/>
    <w:rsid w:val="006C2869"/>
    <w:rsid w:val="006C2BA0"/>
    <w:rsid w:val="006C41D1"/>
    <w:rsid w:val="006C4395"/>
    <w:rsid w:val="006C46E7"/>
    <w:rsid w:val="006C46F4"/>
    <w:rsid w:val="006C47F3"/>
    <w:rsid w:val="006C4B4A"/>
    <w:rsid w:val="006C4BB0"/>
    <w:rsid w:val="006C4ECE"/>
    <w:rsid w:val="006C5776"/>
    <w:rsid w:val="006C5C9C"/>
    <w:rsid w:val="006C69DD"/>
    <w:rsid w:val="006C6E43"/>
    <w:rsid w:val="006C7AAD"/>
    <w:rsid w:val="006D04ED"/>
    <w:rsid w:val="006D07CD"/>
    <w:rsid w:val="006D0980"/>
    <w:rsid w:val="006D0C79"/>
    <w:rsid w:val="006D0DB1"/>
    <w:rsid w:val="006D15A4"/>
    <w:rsid w:val="006D1699"/>
    <w:rsid w:val="006D1BC0"/>
    <w:rsid w:val="006D1C47"/>
    <w:rsid w:val="006D1CFF"/>
    <w:rsid w:val="006D1D6C"/>
    <w:rsid w:val="006D1DFD"/>
    <w:rsid w:val="006D1EE8"/>
    <w:rsid w:val="006D21F4"/>
    <w:rsid w:val="006D2CD3"/>
    <w:rsid w:val="006D2FCE"/>
    <w:rsid w:val="006D30D0"/>
    <w:rsid w:val="006D3B01"/>
    <w:rsid w:val="006D3DC5"/>
    <w:rsid w:val="006D412A"/>
    <w:rsid w:val="006D4EF7"/>
    <w:rsid w:val="006D4F60"/>
    <w:rsid w:val="006D529B"/>
    <w:rsid w:val="006D6263"/>
    <w:rsid w:val="006D6387"/>
    <w:rsid w:val="006D63A7"/>
    <w:rsid w:val="006D641D"/>
    <w:rsid w:val="006D6B8C"/>
    <w:rsid w:val="006D6D40"/>
    <w:rsid w:val="006D7002"/>
    <w:rsid w:val="006D7229"/>
    <w:rsid w:val="006D73E7"/>
    <w:rsid w:val="006E06DB"/>
    <w:rsid w:val="006E0749"/>
    <w:rsid w:val="006E1741"/>
    <w:rsid w:val="006E18C2"/>
    <w:rsid w:val="006E195E"/>
    <w:rsid w:val="006E1A53"/>
    <w:rsid w:val="006E1C00"/>
    <w:rsid w:val="006E1D9C"/>
    <w:rsid w:val="006E1DEB"/>
    <w:rsid w:val="006E1E9D"/>
    <w:rsid w:val="006E1F65"/>
    <w:rsid w:val="006E23CA"/>
    <w:rsid w:val="006E2795"/>
    <w:rsid w:val="006E3995"/>
    <w:rsid w:val="006E48B6"/>
    <w:rsid w:val="006E56A2"/>
    <w:rsid w:val="006E576E"/>
    <w:rsid w:val="006E5872"/>
    <w:rsid w:val="006E589A"/>
    <w:rsid w:val="006E5A22"/>
    <w:rsid w:val="006E5FA7"/>
    <w:rsid w:val="006E69FD"/>
    <w:rsid w:val="006E6F35"/>
    <w:rsid w:val="006E6F82"/>
    <w:rsid w:val="006E7061"/>
    <w:rsid w:val="006E7217"/>
    <w:rsid w:val="006E726C"/>
    <w:rsid w:val="006E7937"/>
    <w:rsid w:val="006E7DAD"/>
    <w:rsid w:val="006E7EFA"/>
    <w:rsid w:val="006F0422"/>
    <w:rsid w:val="006F1580"/>
    <w:rsid w:val="006F17B1"/>
    <w:rsid w:val="006F1B8B"/>
    <w:rsid w:val="006F4028"/>
    <w:rsid w:val="006F5043"/>
    <w:rsid w:val="006F543D"/>
    <w:rsid w:val="006F54BB"/>
    <w:rsid w:val="006F5C9F"/>
    <w:rsid w:val="006F5CEB"/>
    <w:rsid w:val="006F5DF4"/>
    <w:rsid w:val="006F5E2F"/>
    <w:rsid w:val="006F668F"/>
    <w:rsid w:val="006F6999"/>
    <w:rsid w:val="006F69DF"/>
    <w:rsid w:val="006F6A70"/>
    <w:rsid w:val="006F780C"/>
    <w:rsid w:val="006F79D8"/>
    <w:rsid w:val="007000CF"/>
    <w:rsid w:val="0070131C"/>
    <w:rsid w:val="00701410"/>
    <w:rsid w:val="007016F3"/>
    <w:rsid w:val="0070171B"/>
    <w:rsid w:val="00701CC4"/>
    <w:rsid w:val="00701E2C"/>
    <w:rsid w:val="007027AD"/>
    <w:rsid w:val="007030E4"/>
    <w:rsid w:val="00703AEC"/>
    <w:rsid w:val="00703B40"/>
    <w:rsid w:val="00703B6F"/>
    <w:rsid w:val="00703BB4"/>
    <w:rsid w:val="00703F9E"/>
    <w:rsid w:val="00704121"/>
    <w:rsid w:val="007045F8"/>
    <w:rsid w:val="007046BE"/>
    <w:rsid w:val="0070485A"/>
    <w:rsid w:val="00704E8B"/>
    <w:rsid w:val="0070503F"/>
    <w:rsid w:val="00705345"/>
    <w:rsid w:val="00705927"/>
    <w:rsid w:val="00705E66"/>
    <w:rsid w:val="00705EB6"/>
    <w:rsid w:val="00705F22"/>
    <w:rsid w:val="00706948"/>
    <w:rsid w:val="00706E19"/>
    <w:rsid w:val="00706F2E"/>
    <w:rsid w:val="00707861"/>
    <w:rsid w:val="00707A89"/>
    <w:rsid w:val="00707AE0"/>
    <w:rsid w:val="0071000A"/>
    <w:rsid w:val="007101EA"/>
    <w:rsid w:val="00710234"/>
    <w:rsid w:val="00710264"/>
    <w:rsid w:val="00710292"/>
    <w:rsid w:val="007104B8"/>
    <w:rsid w:val="00710758"/>
    <w:rsid w:val="0071089C"/>
    <w:rsid w:val="00710F5B"/>
    <w:rsid w:val="00711761"/>
    <w:rsid w:val="007119F5"/>
    <w:rsid w:val="007121D4"/>
    <w:rsid w:val="00712351"/>
    <w:rsid w:val="0071287D"/>
    <w:rsid w:val="007132B6"/>
    <w:rsid w:val="00714743"/>
    <w:rsid w:val="00714AD3"/>
    <w:rsid w:val="00714B7F"/>
    <w:rsid w:val="00714D0C"/>
    <w:rsid w:val="0071515E"/>
    <w:rsid w:val="0071518E"/>
    <w:rsid w:val="0071538A"/>
    <w:rsid w:val="007161D9"/>
    <w:rsid w:val="00716686"/>
    <w:rsid w:val="00716867"/>
    <w:rsid w:val="0071776E"/>
    <w:rsid w:val="007179FD"/>
    <w:rsid w:val="00717A76"/>
    <w:rsid w:val="00717DB9"/>
    <w:rsid w:val="0072051A"/>
    <w:rsid w:val="00720A96"/>
    <w:rsid w:val="00720B71"/>
    <w:rsid w:val="00720D24"/>
    <w:rsid w:val="00720D29"/>
    <w:rsid w:val="00720D59"/>
    <w:rsid w:val="007214F8"/>
    <w:rsid w:val="00721FBF"/>
    <w:rsid w:val="007233F6"/>
    <w:rsid w:val="0072499E"/>
    <w:rsid w:val="00724E5A"/>
    <w:rsid w:val="00725000"/>
    <w:rsid w:val="00725612"/>
    <w:rsid w:val="00725BF1"/>
    <w:rsid w:val="00725C16"/>
    <w:rsid w:val="00725CE0"/>
    <w:rsid w:val="007263FE"/>
    <w:rsid w:val="00726CEF"/>
    <w:rsid w:val="0072703E"/>
    <w:rsid w:val="0072705C"/>
    <w:rsid w:val="0072760B"/>
    <w:rsid w:val="007277B8"/>
    <w:rsid w:val="00727928"/>
    <w:rsid w:val="00727E0D"/>
    <w:rsid w:val="007301D8"/>
    <w:rsid w:val="00730D07"/>
    <w:rsid w:val="007313AE"/>
    <w:rsid w:val="007314CB"/>
    <w:rsid w:val="00731564"/>
    <w:rsid w:val="0073192E"/>
    <w:rsid w:val="00732024"/>
    <w:rsid w:val="00732BBE"/>
    <w:rsid w:val="00733595"/>
    <w:rsid w:val="007336D2"/>
    <w:rsid w:val="00733790"/>
    <w:rsid w:val="00733985"/>
    <w:rsid w:val="007341C7"/>
    <w:rsid w:val="007347F9"/>
    <w:rsid w:val="007350D8"/>
    <w:rsid w:val="0073565D"/>
    <w:rsid w:val="0073574F"/>
    <w:rsid w:val="00735C9B"/>
    <w:rsid w:val="00735E3F"/>
    <w:rsid w:val="00735FE6"/>
    <w:rsid w:val="007364A0"/>
    <w:rsid w:val="00736EFA"/>
    <w:rsid w:val="0073720D"/>
    <w:rsid w:val="00737548"/>
    <w:rsid w:val="00737B68"/>
    <w:rsid w:val="00740862"/>
    <w:rsid w:val="007408ED"/>
    <w:rsid w:val="00740DEA"/>
    <w:rsid w:val="00741065"/>
    <w:rsid w:val="007414A2"/>
    <w:rsid w:val="00741574"/>
    <w:rsid w:val="0074196F"/>
    <w:rsid w:val="00741C2A"/>
    <w:rsid w:val="00741EFF"/>
    <w:rsid w:val="00741F10"/>
    <w:rsid w:val="00742302"/>
    <w:rsid w:val="00742AEC"/>
    <w:rsid w:val="00742D5C"/>
    <w:rsid w:val="007437F2"/>
    <w:rsid w:val="00743C10"/>
    <w:rsid w:val="00743CDF"/>
    <w:rsid w:val="00744BEB"/>
    <w:rsid w:val="00744BF5"/>
    <w:rsid w:val="00744F2D"/>
    <w:rsid w:val="00745AC0"/>
    <w:rsid w:val="00745B54"/>
    <w:rsid w:val="007460FF"/>
    <w:rsid w:val="00746273"/>
    <w:rsid w:val="00746392"/>
    <w:rsid w:val="00746424"/>
    <w:rsid w:val="00746771"/>
    <w:rsid w:val="00747759"/>
    <w:rsid w:val="00747DFC"/>
    <w:rsid w:val="00750074"/>
    <w:rsid w:val="00750312"/>
    <w:rsid w:val="0075038D"/>
    <w:rsid w:val="007503E2"/>
    <w:rsid w:val="0075060A"/>
    <w:rsid w:val="00750922"/>
    <w:rsid w:val="00750C1A"/>
    <w:rsid w:val="007515DA"/>
    <w:rsid w:val="00751B74"/>
    <w:rsid w:val="00751D24"/>
    <w:rsid w:val="00752A41"/>
    <w:rsid w:val="00752EC4"/>
    <w:rsid w:val="007530B9"/>
    <w:rsid w:val="007532A7"/>
    <w:rsid w:val="007538D4"/>
    <w:rsid w:val="007539BB"/>
    <w:rsid w:val="00753C65"/>
    <w:rsid w:val="00753E54"/>
    <w:rsid w:val="0075421D"/>
    <w:rsid w:val="00754C9D"/>
    <w:rsid w:val="00755019"/>
    <w:rsid w:val="007550D0"/>
    <w:rsid w:val="00755631"/>
    <w:rsid w:val="00755BA9"/>
    <w:rsid w:val="0075608E"/>
    <w:rsid w:val="00756374"/>
    <w:rsid w:val="007563CB"/>
    <w:rsid w:val="007574B2"/>
    <w:rsid w:val="007577F0"/>
    <w:rsid w:val="00757F15"/>
    <w:rsid w:val="007606F7"/>
    <w:rsid w:val="00760BA5"/>
    <w:rsid w:val="00761559"/>
    <w:rsid w:val="00762227"/>
    <w:rsid w:val="00762898"/>
    <w:rsid w:val="00762BF8"/>
    <w:rsid w:val="0076322A"/>
    <w:rsid w:val="0076353C"/>
    <w:rsid w:val="00763706"/>
    <w:rsid w:val="00763AD1"/>
    <w:rsid w:val="00764A4C"/>
    <w:rsid w:val="00764C25"/>
    <w:rsid w:val="00764CBA"/>
    <w:rsid w:val="00764CD4"/>
    <w:rsid w:val="00764DCB"/>
    <w:rsid w:val="00764E18"/>
    <w:rsid w:val="00765089"/>
    <w:rsid w:val="007654F3"/>
    <w:rsid w:val="00765A98"/>
    <w:rsid w:val="00765C1B"/>
    <w:rsid w:val="00765E9F"/>
    <w:rsid w:val="0076627A"/>
    <w:rsid w:val="00766390"/>
    <w:rsid w:val="00766AE5"/>
    <w:rsid w:val="00766B12"/>
    <w:rsid w:val="007670A7"/>
    <w:rsid w:val="0076736E"/>
    <w:rsid w:val="00767C2D"/>
    <w:rsid w:val="00767C4F"/>
    <w:rsid w:val="00767FD7"/>
    <w:rsid w:val="00770010"/>
    <w:rsid w:val="007701EE"/>
    <w:rsid w:val="007712E5"/>
    <w:rsid w:val="007713A3"/>
    <w:rsid w:val="007719EB"/>
    <w:rsid w:val="00771A02"/>
    <w:rsid w:val="007728B3"/>
    <w:rsid w:val="007729A3"/>
    <w:rsid w:val="00772CD8"/>
    <w:rsid w:val="00772FB4"/>
    <w:rsid w:val="00773087"/>
    <w:rsid w:val="00773390"/>
    <w:rsid w:val="00773733"/>
    <w:rsid w:val="00773A71"/>
    <w:rsid w:val="00773C1A"/>
    <w:rsid w:val="00774779"/>
    <w:rsid w:val="00774AD1"/>
    <w:rsid w:val="00774AEE"/>
    <w:rsid w:val="00774CE3"/>
    <w:rsid w:val="00774D51"/>
    <w:rsid w:val="0077561F"/>
    <w:rsid w:val="00775833"/>
    <w:rsid w:val="007758B5"/>
    <w:rsid w:val="00775E16"/>
    <w:rsid w:val="00776322"/>
    <w:rsid w:val="0077634B"/>
    <w:rsid w:val="007763D7"/>
    <w:rsid w:val="00776646"/>
    <w:rsid w:val="00776649"/>
    <w:rsid w:val="00776680"/>
    <w:rsid w:val="00776E37"/>
    <w:rsid w:val="00777073"/>
    <w:rsid w:val="0077725B"/>
    <w:rsid w:val="00777FE0"/>
    <w:rsid w:val="00780F05"/>
    <w:rsid w:val="0078162C"/>
    <w:rsid w:val="007816C5"/>
    <w:rsid w:val="007818BC"/>
    <w:rsid w:val="00781FEF"/>
    <w:rsid w:val="00782B53"/>
    <w:rsid w:val="00782E73"/>
    <w:rsid w:val="00783E40"/>
    <w:rsid w:val="00783F97"/>
    <w:rsid w:val="007841CB"/>
    <w:rsid w:val="0078455F"/>
    <w:rsid w:val="007851CB"/>
    <w:rsid w:val="007856A9"/>
    <w:rsid w:val="00785C09"/>
    <w:rsid w:val="00785E7F"/>
    <w:rsid w:val="00786068"/>
    <w:rsid w:val="007868AF"/>
    <w:rsid w:val="007869E7"/>
    <w:rsid w:val="00786E55"/>
    <w:rsid w:val="0078702A"/>
    <w:rsid w:val="0078770E"/>
    <w:rsid w:val="00787925"/>
    <w:rsid w:val="00787E25"/>
    <w:rsid w:val="00790298"/>
    <w:rsid w:val="007904DF"/>
    <w:rsid w:val="0079084C"/>
    <w:rsid w:val="00790C21"/>
    <w:rsid w:val="0079153B"/>
    <w:rsid w:val="00791DB5"/>
    <w:rsid w:val="007927EB"/>
    <w:rsid w:val="00792AF6"/>
    <w:rsid w:val="0079302B"/>
    <w:rsid w:val="00793D19"/>
    <w:rsid w:val="00793DEC"/>
    <w:rsid w:val="00794300"/>
    <w:rsid w:val="007947AA"/>
    <w:rsid w:val="007948A8"/>
    <w:rsid w:val="00795D32"/>
    <w:rsid w:val="00796CC2"/>
    <w:rsid w:val="00796F45"/>
    <w:rsid w:val="00797704"/>
    <w:rsid w:val="007978EF"/>
    <w:rsid w:val="007A00C4"/>
    <w:rsid w:val="007A03F4"/>
    <w:rsid w:val="007A0E19"/>
    <w:rsid w:val="007A165F"/>
    <w:rsid w:val="007A1AD7"/>
    <w:rsid w:val="007A1AEF"/>
    <w:rsid w:val="007A1FC4"/>
    <w:rsid w:val="007A26A4"/>
    <w:rsid w:val="007A321E"/>
    <w:rsid w:val="007A3928"/>
    <w:rsid w:val="007A4155"/>
    <w:rsid w:val="007A4DE5"/>
    <w:rsid w:val="007A4F7E"/>
    <w:rsid w:val="007A5A6A"/>
    <w:rsid w:val="007A5B89"/>
    <w:rsid w:val="007A5C08"/>
    <w:rsid w:val="007A5E2C"/>
    <w:rsid w:val="007A60E1"/>
    <w:rsid w:val="007A6502"/>
    <w:rsid w:val="007A6806"/>
    <w:rsid w:val="007A6AAE"/>
    <w:rsid w:val="007A6C4E"/>
    <w:rsid w:val="007A6E5A"/>
    <w:rsid w:val="007A703D"/>
    <w:rsid w:val="007A7322"/>
    <w:rsid w:val="007A774E"/>
    <w:rsid w:val="007A777F"/>
    <w:rsid w:val="007A7FE4"/>
    <w:rsid w:val="007B0080"/>
    <w:rsid w:val="007B0146"/>
    <w:rsid w:val="007B0713"/>
    <w:rsid w:val="007B08C7"/>
    <w:rsid w:val="007B0A13"/>
    <w:rsid w:val="007B0D35"/>
    <w:rsid w:val="007B1295"/>
    <w:rsid w:val="007B15B4"/>
    <w:rsid w:val="007B15CB"/>
    <w:rsid w:val="007B18C7"/>
    <w:rsid w:val="007B1B09"/>
    <w:rsid w:val="007B1B73"/>
    <w:rsid w:val="007B1C33"/>
    <w:rsid w:val="007B1E57"/>
    <w:rsid w:val="007B20F3"/>
    <w:rsid w:val="007B2219"/>
    <w:rsid w:val="007B259C"/>
    <w:rsid w:val="007B25B7"/>
    <w:rsid w:val="007B30B6"/>
    <w:rsid w:val="007B3146"/>
    <w:rsid w:val="007B3D1B"/>
    <w:rsid w:val="007B434D"/>
    <w:rsid w:val="007B4781"/>
    <w:rsid w:val="007B592B"/>
    <w:rsid w:val="007B5E0D"/>
    <w:rsid w:val="007B6258"/>
    <w:rsid w:val="007B691B"/>
    <w:rsid w:val="007C0088"/>
    <w:rsid w:val="007C0FEB"/>
    <w:rsid w:val="007C10A1"/>
    <w:rsid w:val="007C1103"/>
    <w:rsid w:val="007C19A2"/>
    <w:rsid w:val="007C2836"/>
    <w:rsid w:val="007C32EA"/>
    <w:rsid w:val="007C381C"/>
    <w:rsid w:val="007C3D15"/>
    <w:rsid w:val="007C4499"/>
    <w:rsid w:val="007C4CD0"/>
    <w:rsid w:val="007C4E99"/>
    <w:rsid w:val="007C5182"/>
    <w:rsid w:val="007C5C8B"/>
    <w:rsid w:val="007C6102"/>
    <w:rsid w:val="007C677E"/>
    <w:rsid w:val="007C6DC6"/>
    <w:rsid w:val="007C7D27"/>
    <w:rsid w:val="007D002B"/>
    <w:rsid w:val="007D0116"/>
    <w:rsid w:val="007D034F"/>
    <w:rsid w:val="007D0441"/>
    <w:rsid w:val="007D080F"/>
    <w:rsid w:val="007D0908"/>
    <w:rsid w:val="007D0970"/>
    <w:rsid w:val="007D116D"/>
    <w:rsid w:val="007D133A"/>
    <w:rsid w:val="007D1B05"/>
    <w:rsid w:val="007D1C6E"/>
    <w:rsid w:val="007D2039"/>
    <w:rsid w:val="007D20F4"/>
    <w:rsid w:val="007D392A"/>
    <w:rsid w:val="007D3F1F"/>
    <w:rsid w:val="007D45E8"/>
    <w:rsid w:val="007D4934"/>
    <w:rsid w:val="007D4B16"/>
    <w:rsid w:val="007D4BF1"/>
    <w:rsid w:val="007D5589"/>
    <w:rsid w:val="007D56E5"/>
    <w:rsid w:val="007D5959"/>
    <w:rsid w:val="007D63D6"/>
    <w:rsid w:val="007D6A85"/>
    <w:rsid w:val="007D6BAE"/>
    <w:rsid w:val="007D6E95"/>
    <w:rsid w:val="007D6F0B"/>
    <w:rsid w:val="007D738E"/>
    <w:rsid w:val="007E0036"/>
    <w:rsid w:val="007E0252"/>
    <w:rsid w:val="007E061A"/>
    <w:rsid w:val="007E1246"/>
    <w:rsid w:val="007E13DF"/>
    <w:rsid w:val="007E1711"/>
    <w:rsid w:val="007E174A"/>
    <w:rsid w:val="007E1CC7"/>
    <w:rsid w:val="007E29C3"/>
    <w:rsid w:val="007E2ACE"/>
    <w:rsid w:val="007E307B"/>
    <w:rsid w:val="007E3172"/>
    <w:rsid w:val="007E3B85"/>
    <w:rsid w:val="007E424C"/>
    <w:rsid w:val="007E46B3"/>
    <w:rsid w:val="007E4823"/>
    <w:rsid w:val="007E490C"/>
    <w:rsid w:val="007E49A8"/>
    <w:rsid w:val="007E4D13"/>
    <w:rsid w:val="007E5034"/>
    <w:rsid w:val="007E578B"/>
    <w:rsid w:val="007E59A4"/>
    <w:rsid w:val="007E59B0"/>
    <w:rsid w:val="007E5CF5"/>
    <w:rsid w:val="007E60F0"/>
    <w:rsid w:val="007E6578"/>
    <w:rsid w:val="007E674D"/>
    <w:rsid w:val="007E7753"/>
    <w:rsid w:val="007E796B"/>
    <w:rsid w:val="007E7E28"/>
    <w:rsid w:val="007F07E7"/>
    <w:rsid w:val="007F1383"/>
    <w:rsid w:val="007F1BA3"/>
    <w:rsid w:val="007F1BDC"/>
    <w:rsid w:val="007F2261"/>
    <w:rsid w:val="007F2E3C"/>
    <w:rsid w:val="007F3E2C"/>
    <w:rsid w:val="007F48E9"/>
    <w:rsid w:val="007F4A91"/>
    <w:rsid w:val="007F4EAA"/>
    <w:rsid w:val="007F5CB6"/>
    <w:rsid w:val="007F5E2C"/>
    <w:rsid w:val="007F6420"/>
    <w:rsid w:val="007F6999"/>
    <w:rsid w:val="007F6D69"/>
    <w:rsid w:val="008000B2"/>
    <w:rsid w:val="0080036D"/>
    <w:rsid w:val="00800550"/>
    <w:rsid w:val="00800E79"/>
    <w:rsid w:val="00801401"/>
    <w:rsid w:val="008018D2"/>
    <w:rsid w:val="00801B0E"/>
    <w:rsid w:val="00801C73"/>
    <w:rsid w:val="00801C93"/>
    <w:rsid w:val="00801E28"/>
    <w:rsid w:val="008022B6"/>
    <w:rsid w:val="0080289A"/>
    <w:rsid w:val="00802BA7"/>
    <w:rsid w:val="00802E82"/>
    <w:rsid w:val="00803088"/>
    <w:rsid w:val="0080398D"/>
    <w:rsid w:val="00803B05"/>
    <w:rsid w:val="008041EF"/>
    <w:rsid w:val="00804334"/>
    <w:rsid w:val="008044FD"/>
    <w:rsid w:val="00804C3F"/>
    <w:rsid w:val="00804F38"/>
    <w:rsid w:val="00805058"/>
    <w:rsid w:val="0080511F"/>
    <w:rsid w:val="00805223"/>
    <w:rsid w:val="00805587"/>
    <w:rsid w:val="0080589C"/>
    <w:rsid w:val="00805DD5"/>
    <w:rsid w:val="00805E8A"/>
    <w:rsid w:val="00807151"/>
    <w:rsid w:val="008075B5"/>
    <w:rsid w:val="008077A1"/>
    <w:rsid w:val="00807BD0"/>
    <w:rsid w:val="00807DB7"/>
    <w:rsid w:val="00810087"/>
    <w:rsid w:val="0081148F"/>
    <w:rsid w:val="008123D5"/>
    <w:rsid w:val="00812491"/>
    <w:rsid w:val="008128D7"/>
    <w:rsid w:val="00813EE0"/>
    <w:rsid w:val="00813EF5"/>
    <w:rsid w:val="00814573"/>
    <w:rsid w:val="008145F8"/>
    <w:rsid w:val="0081641F"/>
    <w:rsid w:val="0081766B"/>
    <w:rsid w:val="00817A2A"/>
    <w:rsid w:val="00817AA2"/>
    <w:rsid w:val="00817B39"/>
    <w:rsid w:val="00817BE9"/>
    <w:rsid w:val="00817F34"/>
    <w:rsid w:val="00820264"/>
    <w:rsid w:val="008205F0"/>
    <w:rsid w:val="0082061A"/>
    <w:rsid w:val="008207BE"/>
    <w:rsid w:val="00821188"/>
    <w:rsid w:val="0082141F"/>
    <w:rsid w:val="0082295B"/>
    <w:rsid w:val="00822E72"/>
    <w:rsid w:val="0082314A"/>
    <w:rsid w:val="00823E43"/>
    <w:rsid w:val="00823F02"/>
    <w:rsid w:val="0082449B"/>
    <w:rsid w:val="00824696"/>
    <w:rsid w:val="008247F7"/>
    <w:rsid w:val="008254F8"/>
    <w:rsid w:val="008257B6"/>
    <w:rsid w:val="00825DF6"/>
    <w:rsid w:val="00825EF1"/>
    <w:rsid w:val="00825FBE"/>
    <w:rsid w:val="00827893"/>
    <w:rsid w:val="008279AC"/>
    <w:rsid w:val="00827DD1"/>
    <w:rsid w:val="00830315"/>
    <w:rsid w:val="00830380"/>
    <w:rsid w:val="00830621"/>
    <w:rsid w:val="008311A7"/>
    <w:rsid w:val="0083142B"/>
    <w:rsid w:val="00831AD5"/>
    <w:rsid w:val="00831D1A"/>
    <w:rsid w:val="00832352"/>
    <w:rsid w:val="0083243A"/>
    <w:rsid w:val="008325C5"/>
    <w:rsid w:val="00832712"/>
    <w:rsid w:val="00832794"/>
    <w:rsid w:val="00832796"/>
    <w:rsid w:val="008327C8"/>
    <w:rsid w:val="00832C77"/>
    <w:rsid w:val="0083372C"/>
    <w:rsid w:val="00833B02"/>
    <w:rsid w:val="0083400E"/>
    <w:rsid w:val="008340B2"/>
    <w:rsid w:val="00834147"/>
    <w:rsid w:val="0083438E"/>
    <w:rsid w:val="00834467"/>
    <w:rsid w:val="00834990"/>
    <w:rsid w:val="008350F3"/>
    <w:rsid w:val="00835A71"/>
    <w:rsid w:val="008360C0"/>
    <w:rsid w:val="008366EF"/>
    <w:rsid w:val="00836802"/>
    <w:rsid w:val="0083734B"/>
    <w:rsid w:val="0083764D"/>
    <w:rsid w:val="00837908"/>
    <w:rsid w:val="00837B1C"/>
    <w:rsid w:val="00837B73"/>
    <w:rsid w:val="00837C54"/>
    <w:rsid w:val="00837C76"/>
    <w:rsid w:val="00840148"/>
    <w:rsid w:val="00840328"/>
    <w:rsid w:val="0084177E"/>
    <w:rsid w:val="0084180F"/>
    <w:rsid w:val="00841B2A"/>
    <w:rsid w:val="008420E2"/>
    <w:rsid w:val="008422A9"/>
    <w:rsid w:val="0084264C"/>
    <w:rsid w:val="00842695"/>
    <w:rsid w:val="0084288F"/>
    <w:rsid w:val="008438F0"/>
    <w:rsid w:val="00843D44"/>
    <w:rsid w:val="00844647"/>
    <w:rsid w:val="00844A4A"/>
    <w:rsid w:val="00844C0B"/>
    <w:rsid w:val="00844E6E"/>
    <w:rsid w:val="008453AA"/>
    <w:rsid w:val="008456D9"/>
    <w:rsid w:val="00845BE4"/>
    <w:rsid w:val="00845D95"/>
    <w:rsid w:val="00845DBC"/>
    <w:rsid w:val="00845DDA"/>
    <w:rsid w:val="00845EB3"/>
    <w:rsid w:val="008460B6"/>
    <w:rsid w:val="008460D8"/>
    <w:rsid w:val="008466DB"/>
    <w:rsid w:val="00847660"/>
    <w:rsid w:val="008478D8"/>
    <w:rsid w:val="00847DAA"/>
    <w:rsid w:val="00847F78"/>
    <w:rsid w:val="00850186"/>
    <w:rsid w:val="008505A3"/>
    <w:rsid w:val="0085082B"/>
    <w:rsid w:val="00850DA3"/>
    <w:rsid w:val="00850E1D"/>
    <w:rsid w:val="00851230"/>
    <w:rsid w:val="008512FB"/>
    <w:rsid w:val="0085145C"/>
    <w:rsid w:val="0085160A"/>
    <w:rsid w:val="00852409"/>
    <w:rsid w:val="00852557"/>
    <w:rsid w:val="00852782"/>
    <w:rsid w:val="00852835"/>
    <w:rsid w:val="0085286A"/>
    <w:rsid w:val="00852E6B"/>
    <w:rsid w:val="00852EAA"/>
    <w:rsid w:val="00853266"/>
    <w:rsid w:val="00853912"/>
    <w:rsid w:val="00853DFB"/>
    <w:rsid w:val="00854344"/>
    <w:rsid w:val="008543DC"/>
    <w:rsid w:val="0085463B"/>
    <w:rsid w:val="00854730"/>
    <w:rsid w:val="00854C3A"/>
    <w:rsid w:val="00854DE9"/>
    <w:rsid w:val="00855A8E"/>
    <w:rsid w:val="00855E30"/>
    <w:rsid w:val="00856687"/>
    <w:rsid w:val="00856D1B"/>
    <w:rsid w:val="00856D62"/>
    <w:rsid w:val="00856DBB"/>
    <w:rsid w:val="00857A43"/>
    <w:rsid w:val="008601FA"/>
    <w:rsid w:val="00861245"/>
    <w:rsid w:val="00861FEF"/>
    <w:rsid w:val="008624B3"/>
    <w:rsid w:val="00862CCF"/>
    <w:rsid w:val="00863404"/>
    <w:rsid w:val="008635D6"/>
    <w:rsid w:val="00863826"/>
    <w:rsid w:val="008638B7"/>
    <w:rsid w:val="00864CE5"/>
    <w:rsid w:val="00865478"/>
    <w:rsid w:val="00865842"/>
    <w:rsid w:val="0086663C"/>
    <w:rsid w:val="00866D50"/>
    <w:rsid w:val="00870317"/>
    <w:rsid w:val="00870346"/>
    <w:rsid w:val="00870662"/>
    <w:rsid w:val="00870D5D"/>
    <w:rsid w:val="008713E2"/>
    <w:rsid w:val="008714EA"/>
    <w:rsid w:val="00871ED1"/>
    <w:rsid w:val="0087230E"/>
    <w:rsid w:val="00872CBB"/>
    <w:rsid w:val="00873047"/>
    <w:rsid w:val="008733EB"/>
    <w:rsid w:val="00873C0A"/>
    <w:rsid w:val="00874A6A"/>
    <w:rsid w:val="00875100"/>
    <w:rsid w:val="0087530A"/>
    <w:rsid w:val="00875F6B"/>
    <w:rsid w:val="00876190"/>
    <w:rsid w:val="008763A2"/>
    <w:rsid w:val="0087673E"/>
    <w:rsid w:val="00876ADA"/>
    <w:rsid w:val="00876B1B"/>
    <w:rsid w:val="008771E5"/>
    <w:rsid w:val="00877333"/>
    <w:rsid w:val="0087775B"/>
    <w:rsid w:val="00877C5E"/>
    <w:rsid w:val="0088015B"/>
    <w:rsid w:val="0088048C"/>
    <w:rsid w:val="00880AE6"/>
    <w:rsid w:val="00880C5D"/>
    <w:rsid w:val="00880CC6"/>
    <w:rsid w:val="00881C9F"/>
    <w:rsid w:val="00882AA6"/>
    <w:rsid w:val="00882BFF"/>
    <w:rsid w:val="00882F7E"/>
    <w:rsid w:val="00882FCF"/>
    <w:rsid w:val="008836E3"/>
    <w:rsid w:val="008838E5"/>
    <w:rsid w:val="00883B06"/>
    <w:rsid w:val="00883D3B"/>
    <w:rsid w:val="00884208"/>
    <w:rsid w:val="00884965"/>
    <w:rsid w:val="00884FFA"/>
    <w:rsid w:val="00885F9E"/>
    <w:rsid w:val="00886092"/>
    <w:rsid w:val="00886167"/>
    <w:rsid w:val="00886214"/>
    <w:rsid w:val="00886542"/>
    <w:rsid w:val="00886618"/>
    <w:rsid w:val="00887063"/>
    <w:rsid w:val="0088755D"/>
    <w:rsid w:val="00887A11"/>
    <w:rsid w:val="00887C43"/>
    <w:rsid w:val="00887D5F"/>
    <w:rsid w:val="008901DB"/>
    <w:rsid w:val="00891091"/>
    <w:rsid w:val="008911B5"/>
    <w:rsid w:val="0089167A"/>
    <w:rsid w:val="008916E5"/>
    <w:rsid w:val="008917C2"/>
    <w:rsid w:val="008917FE"/>
    <w:rsid w:val="00891BDA"/>
    <w:rsid w:val="00891C31"/>
    <w:rsid w:val="00891D85"/>
    <w:rsid w:val="00891E29"/>
    <w:rsid w:val="00891F35"/>
    <w:rsid w:val="00892CA0"/>
    <w:rsid w:val="00892D19"/>
    <w:rsid w:val="00893430"/>
    <w:rsid w:val="008935FB"/>
    <w:rsid w:val="00893612"/>
    <w:rsid w:val="00893675"/>
    <w:rsid w:val="00893794"/>
    <w:rsid w:val="008944BD"/>
    <w:rsid w:val="00894882"/>
    <w:rsid w:val="0089494C"/>
    <w:rsid w:val="00895272"/>
    <w:rsid w:val="008955BE"/>
    <w:rsid w:val="0089561D"/>
    <w:rsid w:val="008957CC"/>
    <w:rsid w:val="00895CB0"/>
    <w:rsid w:val="00895D13"/>
    <w:rsid w:val="00895F11"/>
    <w:rsid w:val="008962F2"/>
    <w:rsid w:val="00896CAE"/>
    <w:rsid w:val="00896E2D"/>
    <w:rsid w:val="00897229"/>
    <w:rsid w:val="0089744F"/>
    <w:rsid w:val="008A0397"/>
    <w:rsid w:val="008A0664"/>
    <w:rsid w:val="008A0721"/>
    <w:rsid w:val="008A0877"/>
    <w:rsid w:val="008A0DF8"/>
    <w:rsid w:val="008A142E"/>
    <w:rsid w:val="008A1847"/>
    <w:rsid w:val="008A1D10"/>
    <w:rsid w:val="008A2C76"/>
    <w:rsid w:val="008A3118"/>
    <w:rsid w:val="008A38CA"/>
    <w:rsid w:val="008A3E37"/>
    <w:rsid w:val="008A4027"/>
    <w:rsid w:val="008A40E3"/>
    <w:rsid w:val="008A4508"/>
    <w:rsid w:val="008A4A34"/>
    <w:rsid w:val="008A4BBD"/>
    <w:rsid w:val="008A4E12"/>
    <w:rsid w:val="008A5177"/>
    <w:rsid w:val="008A562E"/>
    <w:rsid w:val="008A598E"/>
    <w:rsid w:val="008A5D52"/>
    <w:rsid w:val="008A61FA"/>
    <w:rsid w:val="008A67FD"/>
    <w:rsid w:val="008A6937"/>
    <w:rsid w:val="008A70A2"/>
    <w:rsid w:val="008A7224"/>
    <w:rsid w:val="008A79FC"/>
    <w:rsid w:val="008A7A6E"/>
    <w:rsid w:val="008A7AC6"/>
    <w:rsid w:val="008A7BD0"/>
    <w:rsid w:val="008A7C21"/>
    <w:rsid w:val="008A7FEF"/>
    <w:rsid w:val="008B074D"/>
    <w:rsid w:val="008B0E10"/>
    <w:rsid w:val="008B0F73"/>
    <w:rsid w:val="008B0FE3"/>
    <w:rsid w:val="008B11B8"/>
    <w:rsid w:val="008B144C"/>
    <w:rsid w:val="008B1779"/>
    <w:rsid w:val="008B207E"/>
    <w:rsid w:val="008B20A2"/>
    <w:rsid w:val="008B290F"/>
    <w:rsid w:val="008B2A9F"/>
    <w:rsid w:val="008B2B9C"/>
    <w:rsid w:val="008B2C16"/>
    <w:rsid w:val="008B2DF4"/>
    <w:rsid w:val="008B2EAA"/>
    <w:rsid w:val="008B343F"/>
    <w:rsid w:val="008B41A3"/>
    <w:rsid w:val="008B41E6"/>
    <w:rsid w:val="008B45CA"/>
    <w:rsid w:val="008B46B9"/>
    <w:rsid w:val="008B4B3A"/>
    <w:rsid w:val="008B54AF"/>
    <w:rsid w:val="008B56E0"/>
    <w:rsid w:val="008B578B"/>
    <w:rsid w:val="008B6A1B"/>
    <w:rsid w:val="008B771F"/>
    <w:rsid w:val="008C0635"/>
    <w:rsid w:val="008C087F"/>
    <w:rsid w:val="008C12A1"/>
    <w:rsid w:val="008C17B1"/>
    <w:rsid w:val="008C1B82"/>
    <w:rsid w:val="008C1EF9"/>
    <w:rsid w:val="008C2914"/>
    <w:rsid w:val="008C2BB3"/>
    <w:rsid w:val="008C2E7D"/>
    <w:rsid w:val="008C34F2"/>
    <w:rsid w:val="008C385B"/>
    <w:rsid w:val="008C3953"/>
    <w:rsid w:val="008C41B1"/>
    <w:rsid w:val="008C4228"/>
    <w:rsid w:val="008C42F5"/>
    <w:rsid w:val="008C455B"/>
    <w:rsid w:val="008C4642"/>
    <w:rsid w:val="008C46D8"/>
    <w:rsid w:val="008C55D3"/>
    <w:rsid w:val="008C566E"/>
    <w:rsid w:val="008C5D72"/>
    <w:rsid w:val="008C5E05"/>
    <w:rsid w:val="008C5FF4"/>
    <w:rsid w:val="008C61CF"/>
    <w:rsid w:val="008C6312"/>
    <w:rsid w:val="008C6792"/>
    <w:rsid w:val="008C6877"/>
    <w:rsid w:val="008C7DBA"/>
    <w:rsid w:val="008D0180"/>
    <w:rsid w:val="008D0224"/>
    <w:rsid w:val="008D0811"/>
    <w:rsid w:val="008D12D6"/>
    <w:rsid w:val="008D1361"/>
    <w:rsid w:val="008D152B"/>
    <w:rsid w:val="008D17BB"/>
    <w:rsid w:val="008D1BC3"/>
    <w:rsid w:val="008D1BD4"/>
    <w:rsid w:val="008D294A"/>
    <w:rsid w:val="008D2AB6"/>
    <w:rsid w:val="008D2FAB"/>
    <w:rsid w:val="008D31BE"/>
    <w:rsid w:val="008D36EE"/>
    <w:rsid w:val="008D3757"/>
    <w:rsid w:val="008D39F2"/>
    <w:rsid w:val="008D3CE3"/>
    <w:rsid w:val="008D40E0"/>
    <w:rsid w:val="008D44B1"/>
    <w:rsid w:val="008D47F7"/>
    <w:rsid w:val="008D4A6A"/>
    <w:rsid w:val="008D4D24"/>
    <w:rsid w:val="008D4F9C"/>
    <w:rsid w:val="008D5203"/>
    <w:rsid w:val="008D547F"/>
    <w:rsid w:val="008D5584"/>
    <w:rsid w:val="008D5A3D"/>
    <w:rsid w:val="008D5FD0"/>
    <w:rsid w:val="008D6119"/>
    <w:rsid w:val="008D6265"/>
    <w:rsid w:val="008D65AD"/>
    <w:rsid w:val="008E07D2"/>
    <w:rsid w:val="008E20E2"/>
    <w:rsid w:val="008E266A"/>
    <w:rsid w:val="008E30A9"/>
    <w:rsid w:val="008E31EF"/>
    <w:rsid w:val="008E32B9"/>
    <w:rsid w:val="008E33D3"/>
    <w:rsid w:val="008E3848"/>
    <w:rsid w:val="008E3BCC"/>
    <w:rsid w:val="008E3C29"/>
    <w:rsid w:val="008E4CCB"/>
    <w:rsid w:val="008E4F73"/>
    <w:rsid w:val="008E5695"/>
    <w:rsid w:val="008E59F6"/>
    <w:rsid w:val="008E5B18"/>
    <w:rsid w:val="008E5C04"/>
    <w:rsid w:val="008E6D25"/>
    <w:rsid w:val="008E6FC9"/>
    <w:rsid w:val="008E7030"/>
    <w:rsid w:val="008E73AD"/>
    <w:rsid w:val="008E768E"/>
    <w:rsid w:val="008F011F"/>
    <w:rsid w:val="008F04DD"/>
    <w:rsid w:val="008F118D"/>
    <w:rsid w:val="008F11AC"/>
    <w:rsid w:val="008F1274"/>
    <w:rsid w:val="008F13CB"/>
    <w:rsid w:val="008F20B6"/>
    <w:rsid w:val="008F224A"/>
    <w:rsid w:val="008F2DD0"/>
    <w:rsid w:val="008F30CF"/>
    <w:rsid w:val="008F35EC"/>
    <w:rsid w:val="008F37DE"/>
    <w:rsid w:val="008F3D65"/>
    <w:rsid w:val="008F429B"/>
    <w:rsid w:val="008F4934"/>
    <w:rsid w:val="008F591A"/>
    <w:rsid w:val="008F7010"/>
    <w:rsid w:val="008F7DE0"/>
    <w:rsid w:val="009004BF"/>
    <w:rsid w:val="009004EB"/>
    <w:rsid w:val="00900C1F"/>
    <w:rsid w:val="00900F0F"/>
    <w:rsid w:val="009010C9"/>
    <w:rsid w:val="009010FC"/>
    <w:rsid w:val="009011A0"/>
    <w:rsid w:val="009019F0"/>
    <w:rsid w:val="00901CE7"/>
    <w:rsid w:val="00902032"/>
    <w:rsid w:val="009021F4"/>
    <w:rsid w:val="00902477"/>
    <w:rsid w:val="00902A7C"/>
    <w:rsid w:val="00902DEC"/>
    <w:rsid w:val="0090355B"/>
    <w:rsid w:val="009050E3"/>
    <w:rsid w:val="00905318"/>
    <w:rsid w:val="00905667"/>
    <w:rsid w:val="0090595D"/>
    <w:rsid w:val="00905B8A"/>
    <w:rsid w:val="0090649D"/>
    <w:rsid w:val="0090651A"/>
    <w:rsid w:val="009065EF"/>
    <w:rsid w:val="0090684C"/>
    <w:rsid w:val="009069FF"/>
    <w:rsid w:val="00906E82"/>
    <w:rsid w:val="00906F8F"/>
    <w:rsid w:val="0090722F"/>
    <w:rsid w:val="00907393"/>
    <w:rsid w:val="00907642"/>
    <w:rsid w:val="0090773C"/>
    <w:rsid w:val="00907CE4"/>
    <w:rsid w:val="00910165"/>
    <w:rsid w:val="009102F9"/>
    <w:rsid w:val="0091149A"/>
    <w:rsid w:val="00911558"/>
    <w:rsid w:val="00911746"/>
    <w:rsid w:val="0091189D"/>
    <w:rsid w:val="0091248E"/>
    <w:rsid w:val="009124AD"/>
    <w:rsid w:val="00912F3B"/>
    <w:rsid w:val="00913437"/>
    <w:rsid w:val="00913580"/>
    <w:rsid w:val="00913731"/>
    <w:rsid w:val="009139F9"/>
    <w:rsid w:val="009144A3"/>
    <w:rsid w:val="00914553"/>
    <w:rsid w:val="00914D0D"/>
    <w:rsid w:val="00914ED0"/>
    <w:rsid w:val="00915236"/>
    <w:rsid w:val="00915678"/>
    <w:rsid w:val="009156B3"/>
    <w:rsid w:val="009157EA"/>
    <w:rsid w:val="009160F2"/>
    <w:rsid w:val="00916236"/>
    <w:rsid w:val="00916CF5"/>
    <w:rsid w:val="00916D32"/>
    <w:rsid w:val="00920232"/>
    <w:rsid w:val="0092023F"/>
    <w:rsid w:val="00921283"/>
    <w:rsid w:val="009212C2"/>
    <w:rsid w:val="009217E1"/>
    <w:rsid w:val="00921E5D"/>
    <w:rsid w:val="00922BFB"/>
    <w:rsid w:val="00922C40"/>
    <w:rsid w:val="009233AD"/>
    <w:rsid w:val="009235B9"/>
    <w:rsid w:val="00923A66"/>
    <w:rsid w:val="00923DC6"/>
    <w:rsid w:val="00924692"/>
    <w:rsid w:val="009249D1"/>
    <w:rsid w:val="00924A57"/>
    <w:rsid w:val="00924C92"/>
    <w:rsid w:val="00924E58"/>
    <w:rsid w:val="009252A1"/>
    <w:rsid w:val="00925821"/>
    <w:rsid w:val="009259D9"/>
    <w:rsid w:val="00925D32"/>
    <w:rsid w:val="00925E6C"/>
    <w:rsid w:val="00925F26"/>
    <w:rsid w:val="009265F6"/>
    <w:rsid w:val="0092660E"/>
    <w:rsid w:val="00926CF5"/>
    <w:rsid w:val="009278E7"/>
    <w:rsid w:val="00927FCD"/>
    <w:rsid w:val="0093046D"/>
    <w:rsid w:val="00930BF3"/>
    <w:rsid w:val="0093100B"/>
    <w:rsid w:val="00931153"/>
    <w:rsid w:val="009312D0"/>
    <w:rsid w:val="00931789"/>
    <w:rsid w:val="00931AAF"/>
    <w:rsid w:val="00931ACA"/>
    <w:rsid w:val="00931C60"/>
    <w:rsid w:val="0093218D"/>
    <w:rsid w:val="00932747"/>
    <w:rsid w:val="00933515"/>
    <w:rsid w:val="00933687"/>
    <w:rsid w:val="0093383E"/>
    <w:rsid w:val="0093394D"/>
    <w:rsid w:val="00933ED0"/>
    <w:rsid w:val="00933F92"/>
    <w:rsid w:val="0093404E"/>
    <w:rsid w:val="00934459"/>
    <w:rsid w:val="009344AE"/>
    <w:rsid w:val="009344EC"/>
    <w:rsid w:val="0093472A"/>
    <w:rsid w:val="00934EAE"/>
    <w:rsid w:val="00935017"/>
    <w:rsid w:val="0093541D"/>
    <w:rsid w:val="0093568B"/>
    <w:rsid w:val="009359C0"/>
    <w:rsid w:val="009364A3"/>
    <w:rsid w:val="00936883"/>
    <w:rsid w:val="00936A33"/>
    <w:rsid w:val="009370F3"/>
    <w:rsid w:val="00937487"/>
    <w:rsid w:val="009374B2"/>
    <w:rsid w:val="00937C45"/>
    <w:rsid w:val="00940295"/>
    <w:rsid w:val="009402A5"/>
    <w:rsid w:val="00940518"/>
    <w:rsid w:val="00940899"/>
    <w:rsid w:val="009408DA"/>
    <w:rsid w:val="0094119E"/>
    <w:rsid w:val="00942F06"/>
    <w:rsid w:val="009431F9"/>
    <w:rsid w:val="0094338A"/>
    <w:rsid w:val="00943C7E"/>
    <w:rsid w:val="00943F92"/>
    <w:rsid w:val="00944967"/>
    <w:rsid w:val="009456C4"/>
    <w:rsid w:val="009457B3"/>
    <w:rsid w:val="00945CF5"/>
    <w:rsid w:val="009462D5"/>
    <w:rsid w:val="00946D6E"/>
    <w:rsid w:val="00946D76"/>
    <w:rsid w:val="009471D6"/>
    <w:rsid w:val="009471F8"/>
    <w:rsid w:val="009476EB"/>
    <w:rsid w:val="00947D39"/>
    <w:rsid w:val="0095021D"/>
    <w:rsid w:val="0095025C"/>
    <w:rsid w:val="00950679"/>
    <w:rsid w:val="009507B7"/>
    <w:rsid w:val="009508DC"/>
    <w:rsid w:val="00950F9B"/>
    <w:rsid w:val="009511BF"/>
    <w:rsid w:val="009516B0"/>
    <w:rsid w:val="00951982"/>
    <w:rsid w:val="00951C6B"/>
    <w:rsid w:val="00951EF1"/>
    <w:rsid w:val="00951F51"/>
    <w:rsid w:val="0095246F"/>
    <w:rsid w:val="0095248F"/>
    <w:rsid w:val="009525CC"/>
    <w:rsid w:val="009528D9"/>
    <w:rsid w:val="00952E7D"/>
    <w:rsid w:val="009531DE"/>
    <w:rsid w:val="00954307"/>
    <w:rsid w:val="00955336"/>
    <w:rsid w:val="00955593"/>
    <w:rsid w:val="009555C1"/>
    <w:rsid w:val="009557D0"/>
    <w:rsid w:val="00956248"/>
    <w:rsid w:val="00956403"/>
    <w:rsid w:val="00956BF9"/>
    <w:rsid w:val="00956DDF"/>
    <w:rsid w:val="009570B1"/>
    <w:rsid w:val="009605D5"/>
    <w:rsid w:val="00960AFA"/>
    <w:rsid w:val="00960E47"/>
    <w:rsid w:val="00960F64"/>
    <w:rsid w:val="00961695"/>
    <w:rsid w:val="00961AE0"/>
    <w:rsid w:val="00961B72"/>
    <w:rsid w:val="00961D25"/>
    <w:rsid w:val="00961D64"/>
    <w:rsid w:val="00961EE6"/>
    <w:rsid w:val="00961FAD"/>
    <w:rsid w:val="00962390"/>
    <w:rsid w:val="009623EB"/>
    <w:rsid w:val="009627B3"/>
    <w:rsid w:val="009628BA"/>
    <w:rsid w:val="00963CBC"/>
    <w:rsid w:val="00963DC2"/>
    <w:rsid w:val="00964318"/>
    <w:rsid w:val="009644D2"/>
    <w:rsid w:val="009653C2"/>
    <w:rsid w:val="00965605"/>
    <w:rsid w:val="00965841"/>
    <w:rsid w:val="0096594B"/>
    <w:rsid w:val="009670FC"/>
    <w:rsid w:val="0096754D"/>
    <w:rsid w:val="00967BCB"/>
    <w:rsid w:val="00967CA4"/>
    <w:rsid w:val="009708B1"/>
    <w:rsid w:val="009714E8"/>
    <w:rsid w:val="00971A45"/>
    <w:rsid w:val="00971A65"/>
    <w:rsid w:val="009722C2"/>
    <w:rsid w:val="00972429"/>
    <w:rsid w:val="00972515"/>
    <w:rsid w:val="00972528"/>
    <w:rsid w:val="0097277D"/>
    <w:rsid w:val="00972953"/>
    <w:rsid w:val="00972AEC"/>
    <w:rsid w:val="009739B1"/>
    <w:rsid w:val="00973C74"/>
    <w:rsid w:val="00973D47"/>
    <w:rsid w:val="00973E12"/>
    <w:rsid w:val="009741E4"/>
    <w:rsid w:val="00974AB4"/>
    <w:rsid w:val="00974BF0"/>
    <w:rsid w:val="00974C5C"/>
    <w:rsid w:val="00975DF6"/>
    <w:rsid w:val="00975ED4"/>
    <w:rsid w:val="00976328"/>
    <w:rsid w:val="009763DB"/>
    <w:rsid w:val="00976D44"/>
    <w:rsid w:val="009776C1"/>
    <w:rsid w:val="009779B9"/>
    <w:rsid w:val="00977A15"/>
    <w:rsid w:val="00980203"/>
    <w:rsid w:val="0098025A"/>
    <w:rsid w:val="009802F0"/>
    <w:rsid w:val="0098040C"/>
    <w:rsid w:val="0098067B"/>
    <w:rsid w:val="0098071E"/>
    <w:rsid w:val="009808B9"/>
    <w:rsid w:val="00980962"/>
    <w:rsid w:val="00980AAC"/>
    <w:rsid w:val="00980B50"/>
    <w:rsid w:val="00980E98"/>
    <w:rsid w:val="009810BB"/>
    <w:rsid w:val="009812BB"/>
    <w:rsid w:val="0098178D"/>
    <w:rsid w:val="00981A27"/>
    <w:rsid w:val="009820A6"/>
    <w:rsid w:val="0098241F"/>
    <w:rsid w:val="00982526"/>
    <w:rsid w:val="009828DE"/>
    <w:rsid w:val="00982F0A"/>
    <w:rsid w:val="0098328A"/>
    <w:rsid w:val="0098331E"/>
    <w:rsid w:val="00983532"/>
    <w:rsid w:val="00983A0A"/>
    <w:rsid w:val="0098453B"/>
    <w:rsid w:val="00984CEA"/>
    <w:rsid w:val="00984D32"/>
    <w:rsid w:val="00984E4A"/>
    <w:rsid w:val="00985A27"/>
    <w:rsid w:val="00985BD1"/>
    <w:rsid w:val="00985D24"/>
    <w:rsid w:val="00986C53"/>
    <w:rsid w:val="00986DCC"/>
    <w:rsid w:val="00987113"/>
    <w:rsid w:val="0098726D"/>
    <w:rsid w:val="009878D5"/>
    <w:rsid w:val="00987931"/>
    <w:rsid w:val="00987A3C"/>
    <w:rsid w:val="00990C01"/>
    <w:rsid w:val="00990DFA"/>
    <w:rsid w:val="00990E8F"/>
    <w:rsid w:val="00990EF1"/>
    <w:rsid w:val="00990F1B"/>
    <w:rsid w:val="00991284"/>
    <w:rsid w:val="009913CC"/>
    <w:rsid w:val="009913F2"/>
    <w:rsid w:val="00991D99"/>
    <w:rsid w:val="00992A6A"/>
    <w:rsid w:val="00992B21"/>
    <w:rsid w:val="00992CF8"/>
    <w:rsid w:val="00993959"/>
    <w:rsid w:val="00993968"/>
    <w:rsid w:val="00993975"/>
    <w:rsid w:val="00993FA6"/>
    <w:rsid w:val="00994058"/>
    <w:rsid w:val="00994D7E"/>
    <w:rsid w:val="00994DB7"/>
    <w:rsid w:val="00994E73"/>
    <w:rsid w:val="00995202"/>
    <w:rsid w:val="0099533A"/>
    <w:rsid w:val="00995627"/>
    <w:rsid w:val="00995F56"/>
    <w:rsid w:val="009966CA"/>
    <w:rsid w:val="00996C11"/>
    <w:rsid w:val="009974C3"/>
    <w:rsid w:val="0099757A"/>
    <w:rsid w:val="00997F9D"/>
    <w:rsid w:val="009A01B1"/>
    <w:rsid w:val="009A02A5"/>
    <w:rsid w:val="009A0DB9"/>
    <w:rsid w:val="009A0EA4"/>
    <w:rsid w:val="009A16EA"/>
    <w:rsid w:val="009A1CD7"/>
    <w:rsid w:val="009A226F"/>
    <w:rsid w:val="009A22E2"/>
    <w:rsid w:val="009A23A2"/>
    <w:rsid w:val="009A26F6"/>
    <w:rsid w:val="009A2B45"/>
    <w:rsid w:val="009A2F03"/>
    <w:rsid w:val="009A30F9"/>
    <w:rsid w:val="009A356C"/>
    <w:rsid w:val="009A45B7"/>
    <w:rsid w:val="009A45C5"/>
    <w:rsid w:val="009A460C"/>
    <w:rsid w:val="009A4CF5"/>
    <w:rsid w:val="009A53D3"/>
    <w:rsid w:val="009A568F"/>
    <w:rsid w:val="009A6430"/>
    <w:rsid w:val="009A6CCD"/>
    <w:rsid w:val="009A7011"/>
    <w:rsid w:val="009A70FD"/>
    <w:rsid w:val="009A72AF"/>
    <w:rsid w:val="009A76D0"/>
    <w:rsid w:val="009A76DF"/>
    <w:rsid w:val="009A7733"/>
    <w:rsid w:val="009B02CE"/>
    <w:rsid w:val="009B07CB"/>
    <w:rsid w:val="009B08F1"/>
    <w:rsid w:val="009B0901"/>
    <w:rsid w:val="009B0BCD"/>
    <w:rsid w:val="009B16C0"/>
    <w:rsid w:val="009B1C41"/>
    <w:rsid w:val="009B1CAF"/>
    <w:rsid w:val="009B1DF2"/>
    <w:rsid w:val="009B1F0F"/>
    <w:rsid w:val="009B2073"/>
    <w:rsid w:val="009B2276"/>
    <w:rsid w:val="009B36E7"/>
    <w:rsid w:val="009B3764"/>
    <w:rsid w:val="009B3B03"/>
    <w:rsid w:val="009B423E"/>
    <w:rsid w:val="009B48F5"/>
    <w:rsid w:val="009B4D4C"/>
    <w:rsid w:val="009B5353"/>
    <w:rsid w:val="009B6058"/>
    <w:rsid w:val="009B64A2"/>
    <w:rsid w:val="009B6A8A"/>
    <w:rsid w:val="009B7B8F"/>
    <w:rsid w:val="009B7C5C"/>
    <w:rsid w:val="009B7E93"/>
    <w:rsid w:val="009C020A"/>
    <w:rsid w:val="009C04A1"/>
    <w:rsid w:val="009C05A1"/>
    <w:rsid w:val="009C0984"/>
    <w:rsid w:val="009C0F43"/>
    <w:rsid w:val="009C110E"/>
    <w:rsid w:val="009C17BF"/>
    <w:rsid w:val="009C18FA"/>
    <w:rsid w:val="009C1FB5"/>
    <w:rsid w:val="009C245B"/>
    <w:rsid w:val="009C25AC"/>
    <w:rsid w:val="009C27D8"/>
    <w:rsid w:val="009C29AE"/>
    <w:rsid w:val="009C2A93"/>
    <w:rsid w:val="009C32CA"/>
    <w:rsid w:val="009C392A"/>
    <w:rsid w:val="009C3BAB"/>
    <w:rsid w:val="009C3E8C"/>
    <w:rsid w:val="009C4308"/>
    <w:rsid w:val="009C4572"/>
    <w:rsid w:val="009C477A"/>
    <w:rsid w:val="009C4969"/>
    <w:rsid w:val="009C4A46"/>
    <w:rsid w:val="009C4BEA"/>
    <w:rsid w:val="009C4C6C"/>
    <w:rsid w:val="009C4C8B"/>
    <w:rsid w:val="009C5032"/>
    <w:rsid w:val="009C51C6"/>
    <w:rsid w:val="009C5418"/>
    <w:rsid w:val="009C5557"/>
    <w:rsid w:val="009C5950"/>
    <w:rsid w:val="009C5FB2"/>
    <w:rsid w:val="009C6592"/>
    <w:rsid w:val="009C6FDA"/>
    <w:rsid w:val="009C73BE"/>
    <w:rsid w:val="009C7C5F"/>
    <w:rsid w:val="009D02CE"/>
    <w:rsid w:val="009D056B"/>
    <w:rsid w:val="009D0855"/>
    <w:rsid w:val="009D0A08"/>
    <w:rsid w:val="009D0AAA"/>
    <w:rsid w:val="009D178A"/>
    <w:rsid w:val="009D18B2"/>
    <w:rsid w:val="009D1FD7"/>
    <w:rsid w:val="009D20D3"/>
    <w:rsid w:val="009D2A26"/>
    <w:rsid w:val="009D30D6"/>
    <w:rsid w:val="009D3311"/>
    <w:rsid w:val="009D3678"/>
    <w:rsid w:val="009D4203"/>
    <w:rsid w:val="009D481F"/>
    <w:rsid w:val="009D5532"/>
    <w:rsid w:val="009D5601"/>
    <w:rsid w:val="009D57E7"/>
    <w:rsid w:val="009D5F27"/>
    <w:rsid w:val="009D6479"/>
    <w:rsid w:val="009D6BA7"/>
    <w:rsid w:val="009D7165"/>
    <w:rsid w:val="009D7E0F"/>
    <w:rsid w:val="009E0158"/>
    <w:rsid w:val="009E0335"/>
    <w:rsid w:val="009E045D"/>
    <w:rsid w:val="009E0836"/>
    <w:rsid w:val="009E1282"/>
    <w:rsid w:val="009E18A1"/>
    <w:rsid w:val="009E208B"/>
    <w:rsid w:val="009E246F"/>
    <w:rsid w:val="009E2694"/>
    <w:rsid w:val="009E2AB5"/>
    <w:rsid w:val="009E2F64"/>
    <w:rsid w:val="009E31B1"/>
    <w:rsid w:val="009E326B"/>
    <w:rsid w:val="009E376D"/>
    <w:rsid w:val="009E3FD8"/>
    <w:rsid w:val="009E4742"/>
    <w:rsid w:val="009E4C9B"/>
    <w:rsid w:val="009E5056"/>
    <w:rsid w:val="009E538A"/>
    <w:rsid w:val="009E5813"/>
    <w:rsid w:val="009E5E88"/>
    <w:rsid w:val="009E64DC"/>
    <w:rsid w:val="009E7245"/>
    <w:rsid w:val="009E724B"/>
    <w:rsid w:val="009E75C7"/>
    <w:rsid w:val="009E7615"/>
    <w:rsid w:val="009E7774"/>
    <w:rsid w:val="009E7BE2"/>
    <w:rsid w:val="009E7C55"/>
    <w:rsid w:val="009F018A"/>
    <w:rsid w:val="009F0FC5"/>
    <w:rsid w:val="009F0FFC"/>
    <w:rsid w:val="009F1385"/>
    <w:rsid w:val="009F1EA9"/>
    <w:rsid w:val="009F2DD5"/>
    <w:rsid w:val="009F2FBD"/>
    <w:rsid w:val="009F39D4"/>
    <w:rsid w:val="009F5395"/>
    <w:rsid w:val="009F5402"/>
    <w:rsid w:val="009F653A"/>
    <w:rsid w:val="009F65AE"/>
    <w:rsid w:val="009F6C8F"/>
    <w:rsid w:val="009F72DF"/>
    <w:rsid w:val="009F73CF"/>
    <w:rsid w:val="009F76D4"/>
    <w:rsid w:val="009F7791"/>
    <w:rsid w:val="009F7A1E"/>
    <w:rsid w:val="009F7EFF"/>
    <w:rsid w:val="00A001F2"/>
    <w:rsid w:val="00A003A4"/>
    <w:rsid w:val="00A00580"/>
    <w:rsid w:val="00A0135D"/>
    <w:rsid w:val="00A015FC"/>
    <w:rsid w:val="00A0179D"/>
    <w:rsid w:val="00A01DFB"/>
    <w:rsid w:val="00A01ED0"/>
    <w:rsid w:val="00A02010"/>
    <w:rsid w:val="00A02449"/>
    <w:rsid w:val="00A02654"/>
    <w:rsid w:val="00A028F2"/>
    <w:rsid w:val="00A02995"/>
    <w:rsid w:val="00A02B0F"/>
    <w:rsid w:val="00A032AA"/>
    <w:rsid w:val="00A03460"/>
    <w:rsid w:val="00A0366D"/>
    <w:rsid w:val="00A03D32"/>
    <w:rsid w:val="00A03E38"/>
    <w:rsid w:val="00A04235"/>
    <w:rsid w:val="00A052BD"/>
    <w:rsid w:val="00A0540A"/>
    <w:rsid w:val="00A05670"/>
    <w:rsid w:val="00A0582A"/>
    <w:rsid w:val="00A05F66"/>
    <w:rsid w:val="00A0652B"/>
    <w:rsid w:val="00A065A8"/>
    <w:rsid w:val="00A069D5"/>
    <w:rsid w:val="00A06A1F"/>
    <w:rsid w:val="00A07ADB"/>
    <w:rsid w:val="00A104AC"/>
    <w:rsid w:val="00A10A9F"/>
    <w:rsid w:val="00A10E01"/>
    <w:rsid w:val="00A11052"/>
    <w:rsid w:val="00A11074"/>
    <w:rsid w:val="00A110CA"/>
    <w:rsid w:val="00A1151F"/>
    <w:rsid w:val="00A11DDD"/>
    <w:rsid w:val="00A1250A"/>
    <w:rsid w:val="00A12B8C"/>
    <w:rsid w:val="00A12C5A"/>
    <w:rsid w:val="00A12C69"/>
    <w:rsid w:val="00A12DFB"/>
    <w:rsid w:val="00A1323F"/>
    <w:rsid w:val="00A14502"/>
    <w:rsid w:val="00A14A0C"/>
    <w:rsid w:val="00A14D87"/>
    <w:rsid w:val="00A151F4"/>
    <w:rsid w:val="00A1560D"/>
    <w:rsid w:val="00A15B3F"/>
    <w:rsid w:val="00A15B91"/>
    <w:rsid w:val="00A162F9"/>
    <w:rsid w:val="00A16C5B"/>
    <w:rsid w:val="00A16F6D"/>
    <w:rsid w:val="00A1722B"/>
    <w:rsid w:val="00A174C6"/>
    <w:rsid w:val="00A176D4"/>
    <w:rsid w:val="00A1794E"/>
    <w:rsid w:val="00A17F24"/>
    <w:rsid w:val="00A200BE"/>
    <w:rsid w:val="00A213DC"/>
    <w:rsid w:val="00A214F9"/>
    <w:rsid w:val="00A21AD9"/>
    <w:rsid w:val="00A21BD8"/>
    <w:rsid w:val="00A2239E"/>
    <w:rsid w:val="00A22581"/>
    <w:rsid w:val="00A22FD3"/>
    <w:rsid w:val="00A232FB"/>
    <w:rsid w:val="00A23495"/>
    <w:rsid w:val="00A2428A"/>
    <w:rsid w:val="00A24A00"/>
    <w:rsid w:val="00A24B0D"/>
    <w:rsid w:val="00A25094"/>
    <w:rsid w:val="00A258AA"/>
    <w:rsid w:val="00A25F29"/>
    <w:rsid w:val="00A2684D"/>
    <w:rsid w:val="00A26FC4"/>
    <w:rsid w:val="00A2713C"/>
    <w:rsid w:val="00A27A61"/>
    <w:rsid w:val="00A27C64"/>
    <w:rsid w:val="00A300AE"/>
    <w:rsid w:val="00A301B6"/>
    <w:rsid w:val="00A30713"/>
    <w:rsid w:val="00A30CDB"/>
    <w:rsid w:val="00A31E3F"/>
    <w:rsid w:val="00A32491"/>
    <w:rsid w:val="00A32896"/>
    <w:rsid w:val="00A32B40"/>
    <w:rsid w:val="00A32D1B"/>
    <w:rsid w:val="00A3352F"/>
    <w:rsid w:val="00A33B4C"/>
    <w:rsid w:val="00A33CD8"/>
    <w:rsid w:val="00A344C3"/>
    <w:rsid w:val="00A34ACB"/>
    <w:rsid w:val="00A34F46"/>
    <w:rsid w:val="00A352D9"/>
    <w:rsid w:val="00A36383"/>
    <w:rsid w:val="00A36DAB"/>
    <w:rsid w:val="00A37611"/>
    <w:rsid w:val="00A37815"/>
    <w:rsid w:val="00A37993"/>
    <w:rsid w:val="00A402D9"/>
    <w:rsid w:val="00A40650"/>
    <w:rsid w:val="00A40792"/>
    <w:rsid w:val="00A413F5"/>
    <w:rsid w:val="00A4192B"/>
    <w:rsid w:val="00A42005"/>
    <w:rsid w:val="00A421E2"/>
    <w:rsid w:val="00A422C4"/>
    <w:rsid w:val="00A42302"/>
    <w:rsid w:val="00A42564"/>
    <w:rsid w:val="00A427F5"/>
    <w:rsid w:val="00A4286C"/>
    <w:rsid w:val="00A42B08"/>
    <w:rsid w:val="00A433C9"/>
    <w:rsid w:val="00A43C6E"/>
    <w:rsid w:val="00A43CFD"/>
    <w:rsid w:val="00A43D95"/>
    <w:rsid w:val="00A43E71"/>
    <w:rsid w:val="00A44933"/>
    <w:rsid w:val="00A4511B"/>
    <w:rsid w:val="00A452F6"/>
    <w:rsid w:val="00A4535C"/>
    <w:rsid w:val="00A454EB"/>
    <w:rsid w:val="00A455ED"/>
    <w:rsid w:val="00A45A66"/>
    <w:rsid w:val="00A45B5C"/>
    <w:rsid w:val="00A46087"/>
    <w:rsid w:val="00A46134"/>
    <w:rsid w:val="00A462D8"/>
    <w:rsid w:val="00A463D6"/>
    <w:rsid w:val="00A46657"/>
    <w:rsid w:val="00A46954"/>
    <w:rsid w:val="00A471B9"/>
    <w:rsid w:val="00A471BE"/>
    <w:rsid w:val="00A47442"/>
    <w:rsid w:val="00A4745D"/>
    <w:rsid w:val="00A50434"/>
    <w:rsid w:val="00A5069F"/>
    <w:rsid w:val="00A50ABC"/>
    <w:rsid w:val="00A50DB0"/>
    <w:rsid w:val="00A51642"/>
    <w:rsid w:val="00A51C76"/>
    <w:rsid w:val="00A51D41"/>
    <w:rsid w:val="00A51D61"/>
    <w:rsid w:val="00A522AD"/>
    <w:rsid w:val="00A524F3"/>
    <w:rsid w:val="00A52CFB"/>
    <w:rsid w:val="00A53A8A"/>
    <w:rsid w:val="00A541AF"/>
    <w:rsid w:val="00A543BA"/>
    <w:rsid w:val="00A54A00"/>
    <w:rsid w:val="00A54E11"/>
    <w:rsid w:val="00A54EDF"/>
    <w:rsid w:val="00A5578A"/>
    <w:rsid w:val="00A56BD6"/>
    <w:rsid w:val="00A571D4"/>
    <w:rsid w:val="00A575AB"/>
    <w:rsid w:val="00A60929"/>
    <w:rsid w:val="00A60943"/>
    <w:rsid w:val="00A60BAE"/>
    <w:rsid w:val="00A6168A"/>
    <w:rsid w:val="00A61DDC"/>
    <w:rsid w:val="00A61E4C"/>
    <w:rsid w:val="00A625AA"/>
    <w:rsid w:val="00A62602"/>
    <w:rsid w:val="00A62D24"/>
    <w:rsid w:val="00A62D8B"/>
    <w:rsid w:val="00A632C8"/>
    <w:rsid w:val="00A637DD"/>
    <w:rsid w:val="00A6392D"/>
    <w:rsid w:val="00A644CF"/>
    <w:rsid w:val="00A64954"/>
    <w:rsid w:val="00A64A4A"/>
    <w:rsid w:val="00A64E48"/>
    <w:rsid w:val="00A65861"/>
    <w:rsid w:val="00A65DB1"/>
    <w:rsid w:val="00A6655B"/>
    <w:rsid w:val="00A6720C"/>
    <w:rsid w:val="00A67486"/>
    <w:rsid w:val="00A6773F"/>
    <w:rsid w:val="00A678C0"/>
    <w:rsid w:val="00A678C2"/>
    <w:rsid w:val="00A67D86"/>
    <w:rsid w:val="00A67DEE"/>
    <w:rsid w:val="00A67E0E"/>
    <w:rsid w:val="00A7018C"/>
    <w:rsid w:val="00A706C7"/>
    <w:rsid w:val="00A7110E"/>
    <w:rsid w:val="00A71369"/>
    <w:rsid w:val="00A71BB7"/>
    <w:rsid w:val="00A7217E"/>
    <w:rsid w:val="00A72580"/>
    <w:rsid w:val="00A72995"/>
    <w:rsid w:val="00A72B64"/>
    <w:rsid w:val="00A7396C"/>
    <w:rsid w:val="00A73C6F"/>
    <w:rsid w:val="00A741F9"/>
    <w:rsid w:val="00A74B00"/>
    <w:rsid w:val="00A74D3E"/>
    <w:rsid w:val="00A74E40"/>
    <w:rsid w:val="00A7541D"/>
    <w:rsid w:val="00A7605B"/>
    <w:rsid w:val="00A764F3"/>
    <w:rsid w:val="00A76608"/>
    <w:rsid w:val="00A76629"/>
    <w:rsid w:val="00A76D43"/>
    <w:rsid w:val="00A76E01"/>
    <w:rsid w:val="00A77869"/>
    <w:rsid w:val="00A77B3E"/>
    <w:rsid w:val="00A77B71"/>
    <w:rsid w:val="00A80758"/>
    <w:rsid w:val="00A808D8"/>
    <w:rsid w:val="00A80CA2"/>
    <w:rsid w:val="00A80DCA"/>
    <w:rsid w:val="00A81963"/>
    <w:rsid w:val="00A81C90"/>
    <w:rsid w:val="00A82018"/>
    <w:rsid w:val="00A82758"/>
    <w:rsid w:val="00A82906"/>
    <w:rsid w:val="00A8323D"/>
    <w:rsid w:val="00A83256"/>
    <w:rsid w:val="00A83BA4"/>
    <w:rsid w:val="00A83DFE"/>
    <w:rsid w:val="00A83F2E"/>
    <w:rsid w:val="00A83F5E"/>
    <w:rsid w:val="00A847D5"/>
    <w:rsid w:val="00A8505E"/>
    <w:rsid w:val="00A85509"/>
    <w:rsid w:val="00A85795"/>
    <w:rsid w:val="00A85897"/>
    <w:rsid w:val="00A85B3F"/>
    <w:rsid w:val="00A85D4C"/>
    <w:rsid w:val="00A85DBB"/>
    <w:rsid w:val="00A85EAD"/>
    <w:rsid w:val="00A86258"/>
    <w:rsid w:val="00A865B8"/>
    <w:rsid w:val="00A866C2"/>
    <w:rsid w:val="00A8688F"/>
    <w:rsid w:val="00A86DF8"/>
    <w:rsid w:val="00A86EC5"/>
    <w:rsid w:val="00A87056"/>
    <w:rsid w:val="00A87210"/>
    <w:rsid w:val="00A87A9F"/>
    <w:rsid w:val="00A90198"/>
    <w:rsid w:val="00A9074D"/>
    <w:rsid w:val="00A90B43"/>
    <w:rsid w:val="00A90D77"/>
    <w:rsid w:val="00A90D82"/>
    <w:rsid w:val="00A9193E"/>
    <w:rsid w:val="00A91CA5"/>
    <w:rsid w:val="00A9269F"/>
    <w:rsid w:val="00A92A63"/>
    <w:rsid w:val="00A92AE6"/>
    <w:rsid w:val="00A92E78"/>
    <w:rsid w:val="00A94664"/>
    <w:rsid w:val="00A94BAD"/>
    <w:rsid w:val="00A94C80"/>
    <w:rsid w:val="00A94D46"/>
    <w:rsid w:val="00A94DF3"/>
    <w:rsid w:val="00A957B0"/>
    <w:rsid w:val="00A9582C"/>
    <w:rsid w:val="00A95D60"/>
    <w:rsid w:val="00A95DF4"/>
    <w:rsid w:val="00A95E3F"/>
    <w:rsid w:val="00A96279"/>
    <w:rsid w:val="00A964C2"/>
    <w:rsid w:val="00A965FB"/>
    <w:rsid w:val="00A97394"/>
    <w:rsid w:val="00A97E75"/>
    <w:rsid w:val="00A97F95"/>
    <w:rsid w:val="00AA09E1"/>
    <w:rsid w:val="00AA0AD2"/>
    <w:rsid w:val="00AA0EDD"/>
    <w:rsid w:val="00AA1314"/>
    <w:rsid w:val="00AA166B"/>
    <w:rsid w:val="00AA16B5"/>
    <w:rsid w:val="00AA23E0"/>
    <w:rsid w:val="00AA3026"/>
    <w:rsid w:val="00AA31A4"/>
    <w:rsid w:val="00AA3934"/>
    <w:rsid w:val="00AA3983"/>
    <w:rsid w:val="00AA3CCA"/>
    <w:rsid w:val="00AA3CD7"/>
    <w:rsid w:val="00AA3F2E"/>
    <w:rsid w:val="00AA48D4"/>
    <w:rsid w:val="00AA4CE5"/>
    <w:rsid w:val="00AA4E68"/>
    <w:rsid w:val="00AA5001"/>
    <w:rsid w:val="00AA53F8"/>
    <w:rsid w:val="00AA5618"/>
    <w:rsid w:val="00AA574F"/>
    <w:rsid w:val="00AA5E4D"/>
    <w:rsid w:val="00AA5F60"/>
    <w:rsid w:val="00AA61D6"/>
    <w:rsid w:val="00AA6417"/>
    <w:rsid w:val="00AA6E19"/>
    <w:rsid w:val="00AA7821"/>
    <w:rsid w:val="00AA78E8"/>
    <w:rsid w:val="00AB001C"/>
    <w:rsid w:val="00AB0030"/>
    <w:rsid w:val="00AB0741"/>
    <w:rsid w:val="00AB07F1"/>
    <w:rsid w:val="00AB13ED"/>
    <w:rsid w:val="00AB2708"/>
    <w:rsid w:val="00AB2ADE"/>
    <w:rsid w:val="00AB3279"/>
    <w:rsid w:val="00AB346E"/>
    <w:rsid w:val="00AB352A"/>
    <w:rsid w:val="00AB4924"/>
    <w:rsid w:val="00AB4E90"/>
    <w:rsid w:val="00AB4EFC"/>
    <w:rsid w:val="00AB50D1"/>
    <w:rsid w:val="00AB51F2"/>
    <w:rsid w:val="00AB52C4"/>
    <w:rsid w:val="00AB53C9"/>
    <w:rsid w:val="00AB5764"/>
    <w:rsid w:val="00AB59CB"/>
    <w:rsid w:val="00AB5C3A"/>
    <w:rsid w:val="00AB5DEE"/>
    <w:rsid w:val="00AB695E"/>
    <w:rsid w:val="00AB69C1"/>
    <w:rsid w:val="00AB6AAB"/>
    <w:rsid w:val="00AB6EAC"/>
    <w:rsid w:val="00AB77FB"/>
    <w:rsid w:val="00AB7DA1"/>
    <w:rsid w:val="00AB7E46"/>
    <w:rsid w:val="00AC00B8"/>
    <w:rsid w:val="00AC060D"/>
    <w:rsid w:val="00AC0B2C"/>
    <w:rsid w:val="00AC0FA5"/>
    <w:rsid w:val="00AC1278"/>
    <w:rsid w:val="00AC13BB"/>
    <w:rsid w:val="00AC15E6"/>
    <w:rsid w:val="00AC1D21"/>
    <w:rsid w:val="00AC20B6"/>
    <w:rsid w:val="00AC2343"/>
    <w:rsid w:val="00AC29C3"/>
    <w:rsid w:val="00AC2F8A"/>
    <w:rsid w:val="00AC3A5A"/>
    <w:rsid w:val="00AC3C55"/>
    <w:rsid w:val="00AC4180"/>
    <w:rsid w:val="00AC425E"/>
    <w:rsid w:val="00AC427C"/>
    <w:rsid w:val="00AC4339"/>
    <w:rsid w:val="00AC4B56"/>
    <w:rsid w:val="00AC4D23"/>
    <w:rsid w:val="00AC4D39"/>
    <w:rsid w:val="00AC4E54"/>
    <w:rsid w:val="00AC5248"/>
    <w:rsid w:val="00AC52C9"/>
    <w:rsid w:val="00AC5FC9"/>
    <w:rsid w:val="00AC6095"/>
    <w:rsid w:val="00AC616B"/>
    <w:rsid w:val="00AC63F6"/>
    <w:rsid w:val="00AC6851"/>
    <w:rsid w:val="00AC748F"/>
    <w:rsid w:val="00AC749C"/>
    <w:rsid w:val="00AC7CE7"/>
    <w:rsid w:val="00AD0612"/>
    <w:rsid w:val="00AD0C27"/>
    <w:rsid w:val="00AD10A4"/>
    <w:rsid w:val="00AD10C4"/>
    <w:rsid w:val="00AD1699"/>
    <w:rsid w:val="00AD18EC"/>
    <w:rsid w:val="00AD1906"/>
    <w:rsid w:val="00AD1908"/>
    <w:rsid w:val="00AD2906"/>
    <w:rsid w:val="00AD2AA8"/>
    <w:rsid w:val="00AD2B97"/>
    <w:rsid w:val="00AD318C"/>
    <w:rsid w:val="00AD360E"/>
    <w:rsid w:val="00AD3B74"/>
    <w:rsid w:val="00AD3D0D"/>
    <w:rsid w:val="00AD3E95"/>
    <w:rsid w:val="00AD3EA7"/>
    <w:rsid w:val="00AD44FF"/>
    <w:rsid w:val="00AD50BE"/>
    <w:rsid w:val="00AD55CB"/>
    <w:rsid w:val="00AD58A5"/>
    <w:rsid w:val="00AD61B3"/>
    <w:rsid w:val="00AD65CB"/>
    <w:rsid w:val="00AD66EE"/>
    <w:rsid w:val="00AD670C"/>
    <w:rsid w:val="00AD6A0D"/>
    <w:rsid w:val="00AD6C49"/>
    <w:rsid w:val="00AD6D8D"/>
    <w:rsid w:val="00AD76B4"/>
    <w:rsid w:val="00AD7777"/>
    <w:rsid w:val="00AE0241"/>
    <w:rsid w:val="00AE03B7"/>
    <w:rsid w:val="00AE0412"/>
    <w:rsid w:val="00AE0E27"/>
    <w:rsid w:val="00AE193D"/>
    <w:rsid w:val="00AE1ADE"/>
    <w:rsid w:val="00AE1F14"/>
    <w:rsid w:val="00AE1F95"/>
    <w:rsid w:val="00AE2901"/>
    <w:rsid w:val="00AE30D7"/>
    <w:rsid w:val="00AE36D9"/>
    <w:rsid w:val="00AE383D"/>
    <w:rsid w:val="00AE43AC"/>
    <w:rsid w:val="00AE4587"/>
    <w:rsid w:val="00AE474D"/>
    <w:rsid w:val="00AE4B75"/>
    <w:rsid w:val="00AE52BA"/>
    <w:rsid w:val="00AE5852"/>
    <w:rsid w:val="00AE5925"/>
    <w:rsid w:val="00AE5D7B"/>
    <w:rsid w:val="00AE5F08"/>
    <w:rsid w:val="00AE6176"/>
    <w:rsid w:val="00AE635E"/>
    <w:rsid w:val="00AE69D3"/>
    <w:rsid w:val="00AE6AD6"/>
    <w:rsid w:val="00AE7095"/>
    <w:rsid w:val="00AE75F2"/>
    <w:rsid w:val="00AE7B9E"/>
    <w:rsid w:val="00AF03A1"/>
    <w:rsid w:val="00AF040C"/>
    <w:rsid w:val="00AF0DCC"/>
    <w:rsid w:val="00AF0E5E"/>
    <w:rsid w:val="00AF142B"/>
    <w:rsid w:val="00AF157E"/>
    <w:rsid w:val="00AF174A"/>
    <w:rsid w:val="00AF2248"/>
    <w:rsid w:val="00AF25ED"/>
    <w:rsid w:val="00AF2BF4"/>
    <w:rsid w:val="00AF2C64"/>
    <w:rsid w:val="00AF31A5"/>
    <w:rsid w:val="00AF32E4"/>
    <w:rsid w:val="00AF339F"/>
    <w:rsid w:val="00AF37FC"/>
    <w:rsid w:val="00AF3D53"/>
    <w:rsid w:val="00AF3E21"/>
    <w:rsid w:val="00AF417C"/>
    <w:rsid w:val="00AF41C7"/>
    <w:rsid w:val="00AF4205"/>
    <w:rsid w:val="00AF497F"/>
    <w:rsid w:val="00AF4B41"/>
    <w:rsid w:val="00AF5338"/>
    <w:rsid w:val="00AF5702"/>
    <w:rsid w:val="00AF5A24"/>
    <w:rsid w:val="00AF6599"/>
    <w:rsid w:val="00AF6906"/>
    <w:rsid w:val="00AF7057"/>
    <w:rsid w:val="00AF7303"/>
    <w:rsid w:val="00AF7C55"/>
    <w:rsid w:val="00AF7FD1"/>
    <w:rsid w:val="00AF7FF1"/>
    <w:rsid w:val="00B00A97"/>
    <w:rsid w:val="00B01DAB"/>
    <w:rsid w:val="00B01E8C"/>
    <w:rsid w:val="00B02EDC"/>
    <w:rsid w:val="00B03213"/>
    <w:rsid w:val="00B035CC"/>
    <w:rsid w:val="00B03828"/>
    <w:rsid w:val="00B0391A"/>
    <w:rsid w:val="00B04096"/>
    <w:rsid w:val="00B0437E"/>
    <w:rsid w:val="00B04536"/>
    <w:rsid w:val="00B04711"/>
    <w:rsid w:val="00B051B5"/>
    <w:rsid w:val="00B05837"/>
    <w:rsid w:val="00B05969"/>
    <w:rsid w:val="00B05C10"/>
    <w:rsid w:val="00B05FD7"/>
    <w:rsid w:val="00B0641A"/>
    <w:rsid w:val="00B065DE"/>
    <w:rsid w:val="00B06616"/>
    <w:rsid w:val="00B06690"/>
    <w:rsid w:val="00B06761"/>
    <w:rsid w:val="00B06790"/>
    <w:rsid w:val="00B06A00"/>
    <w:rsid w:val="00B06BCB"/>
    <w:rsid w:val="00B078D4"/>
    <w:rsid w:val="00B07CBB"/>
    <w:rsid w:val="00B10118"/>
    <w:rsid w:val="00B1133C"/>
    <w:rsid w:val="00B1164B"/>
    <w:rsid w:val="00B11663"/>
    <w:rsid w:val="00B11740"/>
    <w:rsid w:val="00B120F8"/>
    <w:rsid w:val="00B13838"/>
    <w:rsid w:val="00B13D3C"/>
    <w:rsid w:val="00B14050"/>
    <w:rsid w:val="00B1408A"/>
    <w:rsid w:val="00B14930"/>
    <w:rsid w:val="00B14B96"/>
    <w:rsid w:val="00B151F6"/>
    <w:rsid w:val="00B1580C"/>
    <w:rsid w:val="00B1584E"/>
    <w:rsid w:val="00B15D78"/>
    <w:rsid w:val="00B1648A"/>
    <w:rsid w:val="00B16B8C"/>
    <w:rsid w:val="00B16C13"/>
    <w:rsid w:val="00B17DF8"/>
    <w:rsid w:val="00B17E30"/>
    <w:rsid w:val="00B17FD7"/>
    <w:rsid w:val="00B2093D"/>
    <w:rsid w:val="00B2095E"/>
    <w:rsid w:val="00B20A97"/>
    <w:rsid w:val="00B20BDE"/>
    <w:rsid w:val="00B2144E"/>
    <w:rsid w:val="00B2160B"/>
    <w:rsid w:val="00B21ABE"/>
    <w:rsid w:val="00B21CCA"/>
    <w:rsid w:val="00B21ED1"/>
    <w:rsid w:val="00B22276"/>
    <w:rsid w:val="00B22650"/>
    <w:rsid w:val="00B229C2"/>
    <w:rsid w:val="00B22F44"/>
    <w:rsid w:val="00B231A8"/>
    <w:rsid w:val="00B231CD"/>
    <w:rsid w:val="00B2324A"/>
    <w:rsid w:val="00B232FB"/>
    <w:rsid w:val="00B23B9B"/>
    <w:rsid w:val="00B23FDD"/>
    <w:rsid w:val="00B241A7"/>
    <w:rsid w:val="00B24D11"/>
    <w:rsid w:val="00B24D1F"/>
    <w:rsid w:val="00B24E68"/>
    <w:rsid w:val="00B25251"/>
    <w:rsid w:val="00B25FA8"/>
    <w:rsid w:val="00B26183"/>
    <w:rsid w:val="00B2634F"/>
    <w:rsid w:val="00B26EA2"/>
    <w:rsid w:val="00B27C7C"/>
    <w:rsid w:val="00B300F3"/>
    <w:rsid w:val="00B3012C"/>
    <w:rsid w:val="00B30D63"/>
    <w:rsid w:val="00B31644"/>
    <w:rsid w:val="00B31A1F"/>
    <w:rsid w:val="00B31C60"/>
    <w:rsid w:val="00B320E8"/>
    <w:rsid w:val="00B32B69"/>
    <w:rsid w:val="00B3342D"/>
    <w:rsid w:val="00B336AD"/>
    <w:rsid w:val="00B336F9"/>
    <w:rsid w:val="00B3481D"/>
    <w:rsid w:val="00B3488A"/>
    <w:rsid w:val="00B34984"/>
    <w:rsid w:val="00B34F22"/>
    <w:rsid w:val="00B35A80"/>
    <w:rsid w:val="00B36264"/>
    <w:rsid w:val="00B3725D"/>
    <w:rsid w:val="00B372E1"/>
    <w:rsid w:val="00B377C6"/>
    <w:rsid w:val="00B379B8"/>
    <w:rsid w:val="00B37D05"/>
    <w:rsid w:val="00B40574"/>
    <w:rsid w:val="00B405AF"/>
    <w:rsid w:val="00B4069F"/>
    <w:rsid w:val="00B40DA8"/>
    <w:rsid w:val="00B4156A"/>
    <w:rsid w:val="00B41995"/>
    <w:rsid w:val="00B41B31"/>
    <w:rsid w:val="00B42034"/>
    <w:rsid w:val="00B4249C"/>
    <w:rsid w:val="00B425D2"/>
    <w:rsid w:val="00B42C90"/>
    <w:rsid w:val="00B42E9F"/>
    <w:rsid w:val="00B43204"/>
    <w:rsid w:val="00B434C4"/>
    <w:rsid w:val="00B438B2"/>
    <w:rsid w:val="00B438E5"/>
    <w:rsid w:val="00B441BA"/>
    <w:rsid w:val="00B446B0"/>
    <w:rsid w:val="00B448D3"/>
    <w:rsid w:val="00B44D94"/>
    <w:rsid w:val="00B45C25"/>
    <w:rsid w:val="00B4649F"/>
    <w:rsid w:val="00B464C0"/>
    <w:rsid w:val="00B466AE"/>
    <w:rsid w:val="00B46BFB"/>
    <w:rsid w:val="00B46C38"/>
    <w:rsid w:val="00B46DF7"/>
    <w:rsid w:val="00B46EA9"/>
    <w:rsid w:val="00B46FE0"/>
    <w:rsid w:val="00B479EC"/>
    <w:rsid w:val="00B5007A"/>
    <w:rsid w:val="00B501E5"/>
    <w:rsid w:val="00B50273"/>
    <w:rsid w:val="00B5065A"/>
    <w:rsid w:val="00B50731"/>
    <w:rsid w:val="00B50C0C"/>
    <w:rsid w:val="00B50DD7"/>
    <w:rsid w:val="00B50DF6"/>
    <w:rsid w:val="00B5165C"/>
    <w:rsid w:val="00B52172"/>
    <w:rsid w:val="00B52DF9"/>
    <w:rsid w:val="00B53149"/>
    <w:rsid w:val="00B53555"/>
    <w:rsid w:val="00B53974"/>
    <w:rsid w:val="00B53BE1"/>
    <w:rsid w:val="00B53E6E"/>
    <w:rsid w:val="00B53FF9"/>
    <w:rsid w:val="00B54256"/>
    <w:rsid w:val="00B5487C"/>
    <w:rsid w:val="00B550B3"/>
    <w:rsid w:val="00B553F0"/>
    <w:rsid w:val="00B559F9"/>
    <w:rsid w:val="00B56338"/>
    <w:rsid w:val="00B56A1C"/>
    <w:rsid w:val="00B56C5C"/>
    <w:rsid w:val="00B5703E"/>
    <w:rsid w:val="00B5760F"/>
    <w:rsid w:val="00B576F5"/>
    <w:rsid w:val="00B57760"/>
    <w:rsid w:val="00B600A1"/>
    <w:rsid w:val="00B60494"/>
    <w:rsid w:val="00B60928"/>
    <w:rsid w:val="00B60AA6"/>
    <w:rsid w:val="00B61796"/>
    <w:rsid w:val="00B6235C"/>
    <w:rsid w:val="00B63004"/>
    <w:rsid w:val="00B631A3"/>
    <w:rsid w:val="00B634AC"/>
    <w:rsid w:val="00B63C00"/>
    <w:rsid w:val="00B63C40"/>
    <w:rsid w:val="00B641DB"/>
    <w:rsid w:val="00B641DF"/>
    <w:rsid w:val="00B644C6"/>
    <w:rsid w:val="00B64EE2"/>
    <w:rsid w:val="00B650A7"/>
    <w:rsid w:val="00B6571D"/>
    <w:rsid w:val="00B66517"/>
    <w:rsid w:val="00B6659E"/>
    <w:rsid w:val="00B66CF6"/>
    <w:rsid w:val="00B676B5"/>
    <w:rsid w:val="00B67CF0"/>
    <w:rsid w:val="00B67EDD"/>
    <w:rsid w:val="00B70382"/>
    <w:rsid w:val="00B704DF"/>
    <w:rsid w:val="00B7052C"/>
    <w:rsid w:val="00B706EF"/>
    <w:rsid w:val="00B707F4"/>
    <w:rsid w:val="00B70817"/>
    <w:rsid w:val="00B70F6E"/>
    <w:rsid w:val="00B71F35"/>
    <w:rsid w:val="00B72163"/>
    <w:rsid w:val="00B722F4"/>
    <w:rsid w:val="00B7243A"/>
    <w:rsid w:val="00B727EA"/>
    <w:rsid w:val="00B72B4E"/>
    <w:rsid w:val="00B72E2E"/>
    <w:rsid w:val="00B73401"/>
    <w:rsid w:val="00B734EC"/>
    <w:rsid w:val="00B74485"/>
    <w:rsid w:val="00B745B8"/>
    <w:rsid w:val="00B749FD"/>
    <w:rsid w:val="00B75234"/>
    <w:rsid w:val="00B75317"/>
    <w:rsid w:val="00B75732"/>
    <w:rsid w:val="00B75CD0"/>
    <w:rsid w:val="00B76002"/>
    <w:rsid w:val="00B7635F"/>
    <w:rsid w:val="00B7643C"/>
    <w:rsid w:val="00B76714"/>
    <w:rsid w:val="00B76B61"/>
    <w:rsid w:val="00B77613"/>
    <w:rsid w:val="00B801B9"/>
    <w:rsid w:val="00B80355"/>
    <w:rsid w:val="00B8128E"/>
    <w:rsid w:val="00B81AFE"/>
    <w:rsid w:val="00B81D35"/>
    <w:rsid w:val="00B82236"/>
    <w:rsid w:val="00B82688"/>
    <w:rsid w:val="00B829A8"/>
    <w:rsid w:val="00B82B7E"/>
    <w:rsid w:val="00B830BF"/>
    <w:rsid w:val="00B83D4E"/>
    <w:rsid w:val="00B83E77"/>
    <w:rsid w:val="00B8478A"/>
    <w:rsid w:val="00B847A7"/>
    <w:rsid w:val="00B84CE7"/>
    <w:rsid w:val="00B850AC"/>
    <w:rsid w:val="00B86455"/>
    <w:rsid w:val="00B86DD4"/>
    <w:rsid w:val="00B870FA"/>
    <w:rsid w:val="00B876B9"/>
    <w:rsid w:val="00B87AB0"/>
    <w:rsid w:val="00B87AD0"/>
    <w:rsid w:val="00B909BF"/>
    <w:rsid w:val="00B90BD5"/>
    <w:rsid w:val="00B90F14"/>
    <w:rsid w:val="00B91022"/>
    <w:rsid w:val="00B91295"/>
    <w:rsid w:val="00B912F1"/>
    <w:rsid w:val="00B91E89"/>
    <w:rsid w:val="00B92408"/>
    <w:rsid w:val="00B9254C"/>
    <w:rsid w:val="00B92674"/>
    <w:rsid w:val="00B92D04"/>
    <w:rsid w:val="00B92EAC"/>
    <w:rsid w:val="00B93155"/>
    <w:rsid w:val="00B93855"/>
    <w:rsid w:val="00B93D7E"/>
    <w:rsid w:val="00B94096"/>
    <w:rsid w:val="00B943A6"/>
    <w:rsid w:val="00B95496"/>
    <w:rsid w:val="00B95620"/>
    <w:rsid w:val="00B956F2"/>
    <w:rsid w:val="00B95CDC"/>
    <w:rsid w:val="00B95F03"/>
    <w:rsid w:val="00B96069"/>
    <w:rsid w:val="00B972F3"/>
    <w:rsid w:val="00B9748E"/>
    <w:rsid w:val="00B97818"/>
    <w:rsid w:val="00B9785B"/>
    <w:rsid w:val="00B97B43"/>
    <w:rsid w:val="00B97ED8"/>
    <w:rsid w:val="00BA12E3"/>
    <w:rsid w:val="00BA1816"/>
    <w:rsid w:val="00BA1C2E"/>
    <w:rsid w:val="00BA2302"/>
    <w:rsid w:val="00BA24BE"/>
    <w:rsid w:val="00BA259E"/>
    <w:rsid w:val="00BA26C4"/>
    <w:rsid w:val="00BA2E7B"/>
    <w:rsid w:val="00BA3AF5"/>
    <w:rsid w:val="00BA40E4"/>
    <w:rsid w:val="00BA483B"/>
    <w:rsid w:val="00BA49ED"/>
    <w:rsid w:val="00BA5272"/>
    <w:rsid w:val="00BA543E"/>
    <w:rsid w:val="00BA54E0"/>
    <w:rsid w:val="00BA5B12"/>
    <w:rsid w:val="00BA622E"/>
    <w:rsid w:val="00BA6529"/>
    <w:rsid w:val="00BA72DB"/>
    <w:rsid w:val="00BA7348"/>
    <w:rsid w:val="00BA7EF9"/>
    <w:rsid w:val="00BB01DB"/>
    <w:rsid w:val="00BB0D39"/>
    <w:rsid w:val="00BB0E4F"/>
    <w:rsid w:val="00BB177E"/>
    <w:rsid w:val="00BB1DC5"/>
    <w:rsid w:val="00BB2136"/>
    <w:rsid w:val="00BB26FA"/>
    <w:rsid w:val="00BB2CE5"/>
    <w:rsid w:val="00BB2EFE"/>
    <w:rsid w:val="00BB3890"/>
    <w:rsid w:val="00BB38C4"/>
    <w:rsid w:val="00BB3ED8"/>
    <w:rsid w:val="00BB5D1E"/>
    <w:rsid w:val="00BB5FF9"/>
    <w:rsid w:val="00BB61FF"/>
    <w:rsid w:val="00BB67AB"/>
    <w:rsid w:val="00BB71B8"/>
    <w:rsid w:val="00BB7B3F"/>
    <w:rsid w:val="00BC0AA1"/>
    <w:rsid w:val="00BC0AB1"/>
    <w:rsid w:val="00BC0CD8"/>
    <w:rsid w:val="00BC1204"/>
    <w:rsid w:val="00BC164F"/>
    <w:rsid w:val="00BC1898"/>
    <w:rsid w:val="00BC18A0"/>
    <w:rsid w:val="00BC1CB7"/>
    <w:rsid w:val="00BC2210"/>
    <w:rsid w:val="00BC2E68"/>
    <w:rsid w:val="00BC3A51"/>
    <w:rsid w:val="00BC3F4C"/>
    <w:rsid w:val="00BC4932"/>
    <w:rsid w:val="00BC567A"/>
    <w:rsid w:val="00BC57AE"/>
    <w:rsid w:val="00BC5B0D"/>
    <w:rsid w:val="00BC5D4B"/>
    <w:rsid w:val="00BC7052"/>
    <w:rsid w:val="00BC7626"/>
    <w:rsid w:val="00BC7AEA"/>
    <w:rsid w:val="00BD01C7"/>
    <w:rsid w:val="00BD07BA"/>
    <w:rsid w:val="00BD0DCC"/>
    <w:rsid w:val="00BD0E94"/>
    <w:rsid w:val="00BD140E"/>
    <w:rsid w:val="00BD17D0"/>
    <w:rsid w:val="00BD1977"/>
    <w:rsid w:val="00BD1A7E"/>
    <w:rsid w:val="00BD1DCB"/>
    <w:rsid w:val="00BD275B"/>
    <w:rsid w:val="00BD3281"/>
    <w:rsid w:val="00BD3290"/>
    <w:rsid w:val="00BD3325"/>
    <w:rsid w:val="00BD3E25"/>
    <w:rsid w:val="00BD42A3"/>
    <w:rsid w:val="00BD4446"/>
    <w:rsid w:val="00BD49AC"/>
    <w:rsid w:val="00BD4B1D"/>
    <w:rsid w:val="00BD5114"/>
    <w:rsid w:val="00BD51A1"/>
    <w:rsid w:val="00BD53DE"/>
    <w:rsid w:val="00BD58B4"/>
    <w:rsid w:val="00BD6255"/>
    <w:rsid w:val="00BD6D78"/>
    <w:rsid w:val="00BD706F"/>
    <w:rsid w:val="00BD77AD"/>
    <w:rsid w:val="00BD7E7F"/>
    <w:rsid w:val="00BE0269"/>
    <w:rsid w:val="00BE0636"/>
    <w:rsid w:val="00BE0BE2"/>
    <w:rsid w:val="00BE0C85"/>
    <w:rsid w:val="00BE1032"/>
    <w:rsid w:val="00BE1433"/>
    <w:rsid w:val="00BE1CF9"/>
    <w:rsid w:val="00BE239F"/>
    <w:rsid w:val="00BE23A4"/>
    <w:rsid w:val="00BE2857"/>
    <w:rsid w:val="00BE2D87"/>
    <w:rsid w:val="00BE2E7B"/>
    <w:rsid w:val="00BE319C"/>
    <w:rsid w:val="00BE33B6"/>
    <w:rsid w:val="00BE3BB5"/>
    <w:rsid w:val="00BE3BF4"/>
    <w:rsid w:val="00BE4285"/>
    <w:rsid w:val="00BE4438"/>
    <w:rsid w:val="00BE4651"/>
    <w:rsid w:val="00BE4827"/>
    <w:rsid w:val="00BE5193"/>
    <w:rsid w:val="00BE5449"/>
    <w:rsid w:val="00BE5863"/>
    <w:rsid w:val="00BE5C20"/>
    <w:rsid w:val="00BE64AF"/>
    <w:rsid w:val="00BE6540"/>
    <w:rsid w:val="00BE7AE6"/>
    <w:rsid w:val="00BE7C70"/>
    <w:rsid w:val="00BE7D95"/>
    <w:rsid w:val="00BF0524"/>
    <w:rsid w:val="00BF0AA0"/>
    <w:rsid w:val="00BF0B56"/>
    <w:rsid w:val="00BF0E05"/>
    <w:rsid w:val="00BF1070"/>
    <w:rsid w:val="00BF117E"/>
    <w:rsid w:val="00BF12E5"/>
    <w:rsid w:val="00BF188E"/>
    <w:rsid w:val="00BF19E8"/>
    <w:rsid w:val="00BF1A75"/>
    <w:rsid w:val="00BF1C70"/>
    <w:rsid w:val="00BF2121"/>
    <w:rsid w:val="00BF2229"/>
    <w:rsid w:val="00BF2304"/>
    <w:rsid w:val="00BF27C9"/>
    <w:rsid w:val="00BF284D"/>
    <w:rsid w:val="00BF299E"/>
    <w:rsid w:val="00BF2E57"/>
    <w:rsid w:val="00BF2F3F"/>
    <w:rsid w:val="00BF38E7"/>
    <w:rsid w:val="00BF3AD4"/>
    <w:rsid w:val="00BF3FEA"/>
    <w:rsid w:val="00BF41EB"/>
    <w:rsid w:val="00BF42DF"/>
    <w:rsid w:val="00BF48A7"/>
    <w:rsid w:val="00BF50F5"/>
    <w:rsid w:val="00BF532C"/>
    <w:rsid w:val="00BF54C3"/>
    <w:rsid w:val="00BF5971"/>
    <w:rsid w:val="00BF652F"/>
    <w:rsid w:val="00BF68CA"/>
    <w:rsid w:val="00BF6B64"/>
    <w:rsid w:val="00BF6C02"/>
    <w:rsid w:val="00BF711B"/>
    <w:rsid w:val="00BF7890"/>
    <w:rsid w:val="00BF7947"/>
    <w:rsid w:val="00BF7D1A"/>
    <w:rsid w:val="00C001A3"/>
    <w:rsid w:val="00C006A8"/>
    <w:rsid w:val="00C00F6C"/>
    <w:rsid w:val="00C0136A"/>
    <w:rsid w:val="00C02089"/>
    <w:rsid w:val="00C02303"/>
    <w:rsid w:val="00C02352"/>
    <w:rsid w:val="00C025D3"/>
    <w:rsid w:val="00C02846"/>
    <w:rsid w:val="00C02858"/>
    <w:rsid w:val="00C02918"/>
    <w:rsid w:val="00C02B96"/>
    <w:rsid w:val="00C02DCD"/>
    <w:rsid w:val="00C041CD"/>
    <w:rsid w:val="00C0434B"/>
    <w:rsid w:val="00C043E9"/>
    <w:rsid w:val="00C044AB"/>
    <w:rsid w:val="00C04806"/>
    <w:rsid w:val="00C049DB"/>
    <w:rsid w:val="00C04B33"/>
    <w:rsid w:val="00C04D40"/>
    <w:rsid w:val="00C05498"/>
    <w:rsid w:val="00C055E5"/>
    <w:rsid w:val="00C05D34"/>
    <w:rsid w:val="00C0652D"/>
    <w:rsid w:val="00C06927"/>
    <w:rsid w:val="00C06EB8"/>
    <w:rsid w:val="00C06F64"/>
    <w:rsid w:val="00C07652"/>
    <w:rsid w:val="00C076F2"/>
    <w:rsid w:val="00C077E1"/>
    <w:rsid w:val="00C07A55"/>
    <w:rsid w:val="00C10922"/>
    <w:rsid w:val="00C10FE8"/>
    <w:rsid w:val="00C11863"/>
    <w:rsid w:val="00C1198E"/>
    <w:rsid w:val="00C11CE1"/>
    <w:rsid w:val="00C11DF8"/>
    <w:rsid w:val="00C12438"/>
    <w:rsid w:val="00C12483"/>
    <w:rsid w:val="00C12874"/>
    <w:rsid w:val="00C129EA"/>
    <w:rsid w:val="00C12B2D"/>
    <w:rsid w:val="00C12CA4"/>
    <w:rsid w:val="00C12CB8"/>
    <w:rsid w:val="00C1347E"/>
    <w:rsid w:val="00C13DF7"/>
    <w:rsid w:val="00C13FE3"/>
    <w:rsid w:val="00C140DF"/>
    <w:rsid w:val="00C1433F"/>
    <w:rsid w:val="00C1442E"/>
    <w:rsid w:val="00C1491B"/>
    <w:rsid w:val="00C160AE"/>
    <w:rsid w:val="00C16320"/>
    <w:rsid w:val="00C16B35"/>
    <w:rsid w:val="00C16B37"/>
    <w:rsid w:val="00C16EBC"/>
    <w:rsid w:val="00C16F8B"/>
    <w:rsid w:val="00C171D2"/>
    <w:rsid w:val="00C17C5A"/>
    <w:rsid w:val="00C17EFE"/>
    <w:rsid w:val="00C200D5"/>
    <w:rsid w:val="00C206D5"/>
    <w:rsid w:val="00C20AAB"/>
    <w:rsid w:val="00C211D9"/>
    <w:rsid w:val="00C21352"/>
    <w:rsid w:val="00C21AED"/>
    <w:rsid w:val="00C221C7"/>
    <w:rsid w:val="00C22628"/>
    <w:rsid w:val="00C22694"/>
    <w:rsid w:val="00C22DDD"/>
    <w:rsid w:val="00C234A9"/>
    <w:rsid w:val="00C23509"/>
    <w:rsid w:val="00C23C7E"/>
    <w:rsid w:val="00C243C1"/>
    <w:rsid w:val="00C249D8"/>
    <w:rsid w:val="00C24B21"/>
    <w:rsid w:val="00C24C00"/>
    <w:rsid w:val="00C253F8"/>
    <w:rsid w:val="00C25772"/>
    <w:rsid w:val="00C25E6E"/>
    <w:rsid w:val="00C266ED"/>
    <w:rsid w:val="00C26A00"/>
    <w:rsid w:val="00C26A49"/>
    <w:rsid w:val="00C27073"/>
    <w:rsid w:val="00C27298"/>
    <w:rsid w:val="00C27319"/>
    <w:rsid w:val="00C27535"/>
    <w:rsid w:val="00C27BBA"/>
    <w:rsid w:val="00C30013"/>
    <w:rsid w:val="00C3020C"/>
    <w:rsid w:val="00C30C71"/>
    <w:rsid w:val="00C31408"/>
    <w:rsid w:val="00C31E34"/>
    <w:rsid w:val="00C3206F"/>
    <w:rsid w:val="00C326D2"/>
    <w:rsid w:val="00C3299D"/>
    <w:rsid w:val="00C32F0C"/>
    <w:rsid w:val="00C330EF"/>
    <w:rsid w:val="00C33490"/>
    <w:rsid w:val="00C336B9"/>
    <w:rsid w:val="00C347D4"/>
    <w:rsid w:val="00C34D36"/>
    <w:rsid w:val="00C34D3E"/>
    <w:rsid w:val="00C3530B"/>
    <w:rsid w:val="00C36142"/>
    <w:rsid w:val="00C367AE"/>
    <w:rsid w:val="00C36800"/>
    <w:rsid w:val="00C370B2"/>
    <w:rsid w:val="00C378A6"/>
    <w:rsid w:val="00C37E65"/>
    <w:rsid w:val="00C402A1"/>
    <w:rsid w:val="00C40492"/>
    <w:rsid w:val="00C406DF"/>
    <w:rsid w:val="00C40772"/>
    <w:rsid w:val="00C40BFE"/>
    <w:rsid w:val="00C40DE2"/>
    <w:rsid w:val="00C4162E"/>
    <w:rsid w:val="00C41634"/>
    <w:rsid w:val="00C418AF"/>
    <w:rsid w:val="00C41B42"/>
    <w:rsid w:val="00C41E51"/>
    <w:rsid w:val="00C421C2"/>
    <w:rsid w:val="00C42F1C"/>
    <w:rsid w:val="00C43735"/>
    <w:rsid w:val="00C44A25"/>
    <w:rsid w:val="00C44EA9"/>
    <w:rsid w:val="00C45C4B"/>
    <w:rsid w:val="00C4624C"/>
    <w:rsid w:val="00C463F0"/>
    <w:rsid w:val="00C465BC"/>
    <w:rsid w:val="00C46747"/>
    <w:rsid w:val="00C47716"/>
    <w:rsid w:val="00C47893"/>
    <w:rsid w:val="00C47953"/>
    <w:rsid w:val="00C47D66"/>
    <w:rsid w:val="00C5035B"/>
    <w:rsid w:val="00C504BA"/>
    <w:rsid w:val="00C506B8"/>
    <w:rsid w:val="00C50F67"/>
    <w:rsid w:val="00C50F78"/>
    <w:rsid w:val="00C51438"/>
    <w:rsid w:val="00C5180D"/>
    <w:rsid w:val="00C5186F"/>
    <w:rsid w:val="00C51FEB"/>
    <w:rsid w:val="00C522D2"/>
    <w:rsid w:val="00C525E3"/>
    <w:rsid w:val="00C528AE"/>
    <w:rsid w:val="00C53124"/>
    <w:rsid w:val="00C53DBC"/>
    <w:rsid w:val="00C53FD9"/>
    <w:rsid w:val="00C5400D"/>
    <w:rsid w:val="00C544DC"/>
    <w:rsid w:val="00C5473F"/>
    <w:rsid w:val="00C5517F"/>
    <w:rsid w:val="00C555BC"/>
    <w:rsid w:val="00C55835"/>
    <w:rsid w:val="00C559A2"/>
    <w:rsid w:val="00C55D9B"/>
    <w:rsid w:val="00C56163"/>
    <w:rsid w:val="00C56187"/>
    <w:rsid w:val="00C561B2"/>
    <w:rsid w:val="00C562A9"/>
    <w:rsid w:val="00C565E8"/>
    <w:rsid w:val="00C56934"/>
    <w:rsid w:val="00C57897"/>
    <w:rsid w:val="00C57C0C"/>
    <w:rsid w:val="00C60374"/>
    <w:rsid w:val="00C60FCA"/>
    <w:rsid w:val="00C6105F"/>
    <w:rsid w:val="00C61455"/>
    <w:rsid w:val="00C615C3"/>
    <w:rsid w:val="00C61C39"/>
    <w:rsid w:val="00C6213B"/>
    <w:rsid w:val="00C62C30"/>
    <w:rsid w:val="00C62DA9"/>
    <w:rsid w:val="00C62E69"/>
    <w:rsid w:val="00C63AFB"/>
    <w:rsid w:val="00C63B8E"/>
    <w:rsid w:val="00C64459"/>
    <w:rsid w:val="00C644C7"/>
    <w:rsid w:val="00C64A5C"/>
    <w:rsid w:val="00C64FD1"/>
    <w:rsid w:val="00C65480"/>
    <w:rsid w:val="00C659E7"/>
    <w:rsid w:val="00C65DC7"/>
    <w:rsid w:val="00C66949"/>
    <w:rsid w:val="00C66A51"/>
    <w:rsid w:val="00C671CB"/>
    <w:rsid w:val="00C6724E"/>
    <w:rsid w:val="00C67663"/>
    <w:rsid w:val="00C676DF"/>
    <w:rsid w:val="00C677D7"/>
    <w:rsid w:val="00C67D7A"/>
    <w:rsid w:val="00C67F91"/>
    <w:rsid w:val="00C705DA"/>
    <w:rsid w:val="00C709E5"/>
    <w:rsid w:val="00C70E21"/>
    <w:rsid w:val="00C712C3"/>
    <w:rsid w:val="00C71680"/>
    <w:rsid w:val="00C72050"/>
    <w:rsid w:val="00C720B5"/>
    <w:rsid w:val="00C721A2"/>
    <w:rsid w:val="00C724A7"/>
    <w:rsid w:val="00C72632"/>
    <w:rsid w:val="00C72DCB"/>
    <w:rsid w:val="00C73254"/>
    <w:rsid w:val="00C73272"/>
    <w:rsid w:val="00C73527"/>
    <w:rsid w:val="00C7387D"/>
    <w:rsid w:val="00C73A3D"/>
    <w:rsid w:val="00C740FF"/>
    <w:rsid w:val="00C74387"/>
    <w:rsid w:val="00C743B2"/>
    <w:rsid w:val="00C7538D"/>
    <w:rsid w:val="00C75438"/>
    <w:rsid w:val="00C7549B"/>
    <w:rsid w:val="00C75A24"/>
    <w:rsid w:val="00C76517"/>
    <w:rsid w:val="00C7699B"/>
    <w:rsid w:val="00C770AD"/>
    <w:rsid w:val="00C775B2"/>
    <w:rsid w:val="00C776F1"/>
    <w:rsid w:val="00C777AC"/>
    <w:rsid w:val="00C77C71"/>
    <w:rsid w:val="00C77D57"/>
    <w:rsid w:val="00C80C15"/>
    <w:rsid w:val="00C80EB5"/>
    <w:rsid w:val="00C813B8"/>
    <w:rsid w:val="00C819BE"/>
    <w:rsid w:val="00C82832"/>
    <w:rsid w:val="00C82A23"/>
    <w:rsid w:val="00C82AFE"/>
    <w:rsid w:val="00C8343D"/>
    <w:rsid w:val="00C8358D"/>
    <w:rsid w:val="00C83D8B"/>
    <w:rsid w:val="00C84388"/>
    <w:rsid w:val="00C84538"/>
    <w:rsid w:val="00C84CE8"/>
    <w:rsid w:val="00C85671"/>
    <w:rsid w:val="00C85A6B"/>
    <w:rsid w:val="00C85B4C"/>
    <w:rsid w:val="00C85C67"/>
    <w:rsid w:val="00C865B7"/>
    <w:rsid w:val="00C86D76"/>
    <w:rsid w:val="00C8701F"/>
    <w:rsid w:val="00C870F4"/>
    <w:rsid w:val="00C90075"/>
    <w:rsid w:val="00C90804"/>
    <w:rsid w:val="00C90C83"/>
    <w:rsid w:val="00C91111"/>
    <w:rsid w:val="00C9133B"/>
    <w:rsid w:val="00C91380"/>
    <w:rsid w:val="00C925A2"/>
    <w:rsid w:val="00C92607"/>
    <w:rsid w:val="00C92C29"/>
    <w:rsid w:val="00C93126"/>
    <w:rsid w:val="00C93669"/>
    <w:rsid w:val="00C93675"/>
    <w:rsid w:val="00C939E3"/>
    <w:rsid w:val="00C93BFF"/>
    <w:rsid w:val="00C93F9A"/>
    <w:rsid w:val="00C943FD"/>
    <w:rsid w:val="00C94438"/>
    <w:rsid w:val="00C94775"/>
    <w:rsid w:val="00C94856"/>
    <w:rsid w:val="00C94952"/>
    <w:rsid w:val="00C94BB1"/>
    <w:rsid w:val="00C9502C"/>
    <w:rsid w:val="00C952AE"/>
    <w:rsid w:val="00C95A1A"/>
    <w:rsid w:val="00C95A70"/>
    <w:rsid w:val="00C95B5C"/>
    <w:rsid w:val="00C969F0"/>
    <w:rsid w:val="00C97211"/>
    <w:rsid w:val="00C97A98"/>
    <w:rsid w:val="00C97D06"/>
    <w:rsid w:val="00CA02D6"/>
    <w:rsid w:val="00CA0B87"/>
    <w:rsid w:val="00CA0C10"/>
    <w:rsid w:val="00CA1540"/>
    <w:rsid w:val="00CA1556"/>
    <w:rsid w:val="00CA1ADA"/>
    <w:rsid w:val="00CA1BEE"/>
    <w:rsid w:val="00CA1E35"/>
    <w:rsid w:val="00CA240D"/>
    <w:rsid w:val="00CA35B7"/>
    <w:rsid w:val="00CA3609"/>
    <w:rsid w:val="00CA44DE"/>
    <w:rsid w:val="00CA46B1"/>
    <w:rsid w:val="00CA47AB"/>
    <w:rsid w:val="00CA47CE"/>
    <w:rsid w:val="00CA4B8A"/>
    <w:rsid w:val="00CA4CBC"/>
    <w:rsid w:val="00CA4D8F"/>
    <w:rsid w:val="00CA4EB0"/>
    <w:rsid w:val="00CA5348"/>
    <w:rsid w:val="00CA571F"/>
    <w:rsid w:val="00CA6203"/>
    <w:rsid w:val="00CA62C4"/>
    <w:rsid w:val="00CA633B"/>
    <w:rsid w:val="00CA6790"/>
    <w:rsid w:val="00CA6795"/>
    <w:rsid w:val="00CA6F3E"/>
    <w:rsid w:val="00CA7028"/>
    <w:rsid w:val="00CA78FA"/>
    <w:rsid w:val="00CA7991"/>
    <w:rsid w:val="00CA7E06"/>
    <w:rsid w:val="00CB009E"/>
    <w:rsid w:val="00CB0104"/>
    <w:rsid w:val="00CB0577"/>
    <w:rsid w:val="00CB0992"/>
    <w:rsid w:val="00CB1EB8"/>
    <w:rsid w:val="00CB26A9"/>
    <w:rsid w:val="00CB27E3"/>
    <w:rsid w:val="00CB2A65"/>
    <w:rsid w:val="00CB2BB6"/>
    <w:rsid w:val="00CB2EC5"/>
    <w:rsid w:val="00CB329D"/>
    <w:rsid w:val="00CB36D0"/>
    <w:rsid w:val="00CB4029"/>
    <w:rsid w:val="00CB4C73"/>
    <w:rsid w:val="00CB530D"/>
    <w:rsid w:val="00CB5587"/>
    <w:rsid w:val="00CB5B08"/>
    <w:rsid w:val="00CB5E25"/>
    <w:rsid w:val="00CB5E4D"/>
    <w:rsid w:val="00CB5EC5"/>
    <w:rsid w:val="00CB5FFA"/>
    <w:rsid w:val="00CB6376"/>
    <w:rsid w:val="00CB63B7"/>
    <w:rsid w:val="00CB6405"/>
    <w:rsid w:val="00CB6713"/>
    <w:rsid w:val="00CB6765"/>
    <w:rsid w:val="00CB6A91"/>
    <w:rsid w:val="00CB6D29"/>
    <w:rsid w:val="00CB7791"/>
    <w:rsid w:val="00CB7D27"/>
    <w:rsid w:val="00CC057B"/>
    <w:rsid w:val="00CC0B4D"/>
    <w:rsid w:val="00CC10AD"/>
    <w:rsid w:val="00CC14C7"/>
    <w:rsid w:val="00CC179B"/>
    <w:rsid w:val="00CC1C45"/>
    <w:rsid w:val="00CC2670"/>
    <w:rsid w:val="00CC2725"/>
    <w:rsid w:val="00CC2826"/>
    <w:rsid w:val="00CC29B5"/>
    <w:rsid w:val="00CC2D9F"/>
    <w:rsid w:val="00CC3053"/>
    <w:rsid w:val="00CC3751"/>
    <w:rsid w:val="00CC394E"/>
    <w:rsid w:val="00CC3A33"/>
    <w:rsid w:val="00CC3AF0"/>
    <w:rsid w:val="00CC47E1"/>
    <w:rsid w:val="00CC48D5"/>
    <w:rsid w:val="00CC5345"/>
    <w:rsid w:val="00CC596E"/>
    <w:rsid w:val="00CC5C96"/>
    <w:rsid w:val="00CC6E80"/>
    <w:rsid w:val="00CC73C6"/>
    <w:rsid w:val="00CC7D74"/>
    <w:rsid w:val="00CC7FCF"/>
    <w:rsid w:val="00CD0783"/>
    <w:rsid w:val="00CD07AB"/>
    <w:rsid w:val="00CD168D"/>
    <w:rsid w:val="00CD198E"/>
    <w:rsid w:val="00CD20F9"/>
    <w:rsid w:val="00CD2105"/>
    <w:rsid w:val="00CD2141"/>
    <w:rsid w:val="00CD2864"/>
    <w:rsid w:val="00CD294D"/>
    <w:rsid w:val="00CD2AB0"/>
    <w:rsid w:val="00CD2B98"/>
    <w:rsid w:val="00CD2F1F"/>
    <w:rsid w:val="00CD349B"/>
    <w:rsid w:val="00CD42C2"/>
    <w:rsid w:val="00CD4898"/>
    <w:rsid w:val="00CD50A2"/>
    <w:rsid w:val="00CD50C1"/>
    <w:rsid w:val="00CD5461"/>
    <w:rsid w:val="00CD551A"/>
    <w:rsid w:val="00CD5691"/>
    <w:rsid w:val="00CD575D"/>
    <w:rsid w:val="00CD5760"/>
    <w:rsid w:val="00CD5C72"/>
    <w:rsid w:val="00CD6469"/>
    <w:rsid w:val="00CD68DB"/>
    <w:rsid w:val="00CD6A43"/>
    <w:rsid w:val="00CD6D90"/>
    <w:rsid w:val="00CD6EF4"/>
    <w:rsid w:val="00CD7350"/>
    <w:rsid w:val="00CD74BE"/>
    <w:rsid w:val="00CD774E"/>
    <w:rsid w:val="00CD7C7A"/>
    <w:rsid w:val="00CD7EFB"/>
    <w:rsid w:val="00CE0217"/>
    <w:rsid w:val="00CE047F"/>
    <w:rsid w:val="00CE0521"/>
    <w:rsid w:val="00CE06FC"/>
    <w:rsid w:val="00CE0DE4"/>
    <w:rsid w:val="00CE114B"/>
    <w:rsid w:val="00CE1605"/>
    <w:rsid w:val="00CE19E4"/>
    <w:rsid w:val="00CE243C"/>
    <w:rsid w:val="00CE2497"/>
    <w:rsid w:val="00CE25CA"/>
    <w:rsid w:val="00CE2713"/>
    <w:rsid w:val="00CE2BAA"/>
    <w:rsid w:val="00CE34A2"/>
    <w:rsid w:val="00CE48EF"/>
    <w:rsid w:val="00CE4A8F"/>
    <w:rsid w:val="00CE562B"/>
    <w:rsid w:val="00CE6771"/>
    <w:rsid w:val="00CE76E9"/>
    <w:rsid w:val="00CE7A47"/>
    <w:rsid w:val="00CE7ED5"/>
    <w:rsid w:val="00CE7F00"/>
    <w:rsid w:val="00CF0655"/>
    <w:rsid w:val="00CF06BC"/>
    <w:rsid w:val="00CF0AA9"/>
    <w:rsid w:val="00CF0D91"/>
    <w:rsid w:val="00CF1218"/>
    <w:rsid w:val="00CF13AB"/>
    <w:rsid w:val="00CF1614"/>
    <w:rsid w:val="00CF176D"/>
    <w:rsid w:val="00CF1957"/>
    <w:rsid w:val="00CF1AC6"/>
    <w:rsid w:val="00CF1F47"/>
    <w:rsid w:val="00CF21FD"/>
    <w:rsid w:val="00CF2A43"/>
    <w:rsid w:val="00CF2F0F"/>
    <w:rsid w:val="00CF318B"/>
    <w:rsid w:val="00CF3327"/>
    <w:rsid w:val="00CF3565"/>
    <w:rsid w:val="00CF370D"/>
    <w:rsid w:val="00CF40C2"/>
    <w:rsid w:val="00CF41B9"/>
    <w:rsid w:val="00CF44C1"/>
    <w:rsid w:val="00CF45A9"/>
    <w:rsid w:val="00CF493D"/>
    <w:rsid w:val="00CF4E75"/>
    <w:rsid w:val="00CF6787"/>
    <w:rsid w:val="00CF783F"/>
    <w:rsid w:val="00CF7ED0"/>
    <w:rsid w:val="00D000C6"/>
    <w:rsid w:val="00D007ED"/>
    <w:rsid w:val="00D00C59"/>
    <w:rsid w:val="00D011E2"/>
    <w:rsid w:val="00D0143E"/>
    <w:rsid w:val="00D01F9E"/>
    <w:rsid w:val="00D0226A"/>
    <w:rsid w:val="00D026F4"/>
    <w:rsid w:val="00D02D89"/>
    <w:rsid w:val="00D033BF"/>
    <w:rsid w:val="00D034D6"/>
    <w:rsid w:val="00D0380C"/>
    <w:rsid w:val="00D041CF"/>
    <w:rsid w:val="00D045EB"/>
    <w:rsid w:val="00D049ED"/>
    <w:rsid w:val="00D04B37"/>
    <w:rsid w:val="00D04E25"/>
    <w:rsid w:val="00D05069"/>
    <w:rsid w:val="00D05720"/>
    <w:rsid w:val="00D066E8"/>
    <w:rsid w:val="00D07278"/>
    <w:rsid w:val="00D07417"/>
    <w:rsid w:val="00D07789"/>
    <w:rsid w:val="00D07A67"/>
    <w:rsid w:val="00D1047E"/>
    <w:rsid w:val="00D10C70"/>
    <w:rsid w:val="00D10F52"/>
    <w:rsid w:val="00D11079"/>
    <w:rsid w:val="00D113ED"/>
    <w:rsid w:val="00D11A5A"/>
    <w:rsid w:val="00D124CE"/>
    <w:rsid w:val="00D13AD2"/>
    <w:rsid w:val="00D13B0D"/>
    <w:rsid w:val="00D13D66"/>
    <w:rsid w:val="00D13DEC"/>
    <w:rsid w:val="00D1443C"/>
    <w:rsid w:val="00D14592"/>
    <w:rsid w:val="00D147DF"/>
    <w:rsid w:val="00D14A49"/>
    <w:rsid w:val="00D14CC0"/>
    <w:rsid w:val="00D154F2"/>
    <w:rsid w:val="00D155C1"/>
    <w:rsid w:val="00D162F9"/>
    <w:rsid w:val="00D163D3"/>
    <w:rsid w:val="00D16E4F"/>
    <w:rsid w:val="00D16F06"/>
    <w:rsid w:val="00D170B1"/>
    <w:rsid w:val="00D172FA"/>
    <w:rsid w:val="00D2032F"/>
    <w:rsid w:val="00D2060F"/>
    <w:rsid w:val="00D208F2"/>
    <w:rsid w:val="00D20912"/>
    <w:rsid w:val="00D213E4"/>
    <w:rsid w:val="00D2176F"/>
    <w:rsid w:val="00D21C1A"/>
    <w:rsid w:val="00D21F5B"/>
    <w:rsid w:val="00D2202A"/>
    <w:rsid w:val="00D2243B"/>
    <w:rsid w:val="00D22BEC"/>
    <w:rsid w:val="00D22C0B"/>
    <w:rsid w:val="00D22E3F"/>
    <w:rsid w:val="00D23002"/>
    <w:rsid w:val="00D23221"/>
    <w:rsid w:val="00D236CB"/>
    <w:rsid w:val="00D2473F"/>
    <w:rsid w:val="00D248B5"/>
    <w:rsid w:val="00D25246"/>
    <w:rsid w:val="00D25360"/>
    <w:rsid w:val="00D25B1B"/>
    <w:rsid w:val="00D25CCC"/>
    <w:rsid w:val="00D25F78"/>
    <w:rsid w:val="00D26347"/>
    <w:rsid w:val="00D26419"/>
    <w:rsid w:val="00D265B1"/>
    <w:rsid w:val="00D26D24"/>
    <w:rsid w:val="00D271F5"/>
    <w:rsid w:val="00D27463"/>
    <w:rsid w:val="00D277F9"/>
    <w:rsid w:val="00D27F83"/>
    <w:rsid w:val="00D30373"/>
    <w:rsid w:val="00D3040B"/>
    <w:rsid w:val="00D3052C"/>
    <w:rsid w:val="00D30832"/>
    <w:rsid w:val="00D30935"/>
    <w:rsid w:val="00D30AD2"/>
    <w:rsid w:val="00D30B00"/>
    <w:rsid w:val="00D30D11"/>
    <w:rsid w:val="00D30D15"/>
    <w:rsid w:val="00D30D1E"/>
    <w:rsid w:val="00D30EE8"/>
    <w:rsid w:val="00D314ED"/>
    <w:rsid w:val="00D318B6"/>
    <w:rsid w:val="00D31C10"/>
    <w:rsid w:val="00D322A7"/>
    <w:rsid w:val="00D3276C"/>
    <w:rsid w:val="00D3299A"/>
    <w:rsid w:val="00D32B5D"/>
    <w:rsid w:val="00D32CE3"/>
    <w:rsid w:val="00D32D42"/>
    <w:rsid w:val="00D32E76"/>
    <w:rsid w:val="00D33611"/>
    <w:rsid w:val="00D33B2A"/>
    <w:rsid w:val="00D33E7E"/>
    <w:rsid w:val="00D351C1"/>
    <w:rsid w:val="00D357D3"/>
    <w:rsid w:val="00D35C02"/>
    <w:rsid w:val="00D37408"/>
    <w:rsid w:val="00D37FC4"/>
    <w:rsid w:val="00D401A7"/>
    <w:rsid w:val="00D40751"/>
    <w:rsid w:val="00D412A0"/>
    <w:rsid w:val="00D41412"/>
    <w:rsid w:val="00D41596"/>
    <w:rsid w:val="00D419B4"/>
    <w:rsid w:val="00D42337"/>
    <w:rsid w:val="00D42A03"/>
    <w:rsid w:val="00D42E3E"/>
    <w:rsid w:val="00D42EDB"/>
    <w:rsid w:val="00D438E7"/>
    <w:rsid w:val="00D43D65"/>
    <w:rsid w:val="00D44278"/>
    <w:rsid w:val="00D443BA"/>
    <w:rsid w:val="00D444AD"/>
    <w:rsid w:val="00D44679"/>
    <w:rsid w:val="00D454C3"/>
    <w:rsid w:val="00D45D56"/>
    <w:rsid w:val="00D460DF"/>
    <w:rsid w:val="00D462C6"/>
    <w:rsid w:val="00D4769C"/>
    <w:rsid w:val="00D477C6"/>
    <w:rsid w:val="00D479D8"/>
    <w:rsid w:val="00D5067D"/>
    <w:rsid w:val="00D50C84"/>
    <w:rsid w:val="00D50D94"/>
    <w:rsid w:val="00D50F5A"/>
    <w:rsid w:val="00D5155B"/>
    <w:rsid w:val="00D51802"/>
    <w:rsid w:val="00D51BE3"/>
    <w:rsid w:val="00D51BEB"/>
    <w:rsid w:val="00D52C50"/>
    <w:rsid w:val="00D53508"/>
    <w:rsid w:val="00D535C1"/>
    <w:rsid w:val="00D54282"/>
    <w:rsid w:val="00D5487E"/>
    <w:rsid w:val="00D55505"/>
    <w:rsid w:val="00D556C9"/>
    <w:rsid w:val="00D55883"/>
    <w:rsid w:val="00D55C14"/>
    <w:rsid w:val="00D55E33"/>
    <w:rsid w:val="00D55E6C"/>
    <w:rsid w:val="00D55FC4"/>
    <w:rsid w:val="00D562A9"/>
    <w:rsid w:val="00D565A1"/>
    <w:rsid w:val="00D56788"/>
    <w:rsid w:val="00D57755"/>
    <w:rsid w:val="00D57E0B"/>
    <w:rsid w:val="00D6022D"/>
    <w:rsid w:val="00D61072"/>
    <w:rsid w:val="00D610C9"/>
    <w:rsid w:val="00D611F7"/>
    <w:rsid w:val="00D6139A"/>
    <w:rsid w:val="00D61501"/>
    <w:rsid w:val="00D61656"/>
    <w:rsid w:val="00D61CBC"/>
    <w:rsid w:val="00D6232C"/>
    <w:rsid w:val="00D625E9"/>
    <w:rsid w:val="00D6263A"/>
    <w:rsid w:val="00D6265C"/>
    <w:rsid w:val="00D63441"/>
    <w:rsid w:val="00D6375B"/>
    <w:rsid w:val="00D6417B"/>
    <w:rsid w:val="00D64518"/>
    <w:rsid w:val="00D64B3B"/>
    <w:rsid w:val="00D64C18"/>
    <w:rsid w:val="00D64EBA"/>
    <w:rsid w:val="00D65080"/>
    <w:rsid w:val="00D655F9"/>
    <w:rsid w:val="00D65682"/>
    <w:rsid w:val="00D6598A"/>
    <w:rsid w:val="00D662FA"/>
    <w:rsid w:val="00D6664D"/>
    <w:rsid w:val="00D6689D"/>
    <w:rsid w:val="00D66AB8"/>
    <w:rsid w:val="00D6724E"/>
    <w:rsid w:val="00D67609"/>
    <w:rsid w:val="00D678D0"/>
    <w:rsid w:val="00D67997"/>
    <w:rsid w:val="00D679A2"/>
    <w:rsid w:val="00D67C82"/>
    <w:rsid w:val="00D702D5"/>
    <w:rsid w:val="00D709A9"/>
    <w:rsid w:val="00D70BD4"/>
    <w:rsid w:val="00D71AE1"/>
    <w:rsid w:val="00D71E4A"/>
    <w:rsid w:val="00D724E2"/>
    <w:rsid w:val="00D731E8"/>
    <w:rsid w:val="00D736FC"/>
    <w:rsid w:val="00D7385B"/>
    <w:rsid w:val="00D73A4E"/>
    <w:rsid w:val="00D73B41"/>
    <w:rsid w:val="00D74430"/>
    <w:rsid w:val="00D75D6A"/>
    <w:rsid w:val="00D760C3"/>
    <w:rsid w:val="00D767EC"/>
    <w:rsid w:val="00D76C03"/>
    <w:rsid w:val="00D76F5A"/>
    <w:rsid w:val="00D77BC2"/>
    <w:rsid w:val="00D77C85"/>
    <w:rsid w:val="00D77D1D"/>
    <w:rsid w:val="00D800E8"/>
    <w:rsid w:val="00D80158"/>
    <w:rsid w:val="00D801B5"/>
    <w:rsid w:val="00D8022E"/>
    <w:rsid w:val="00D803B2"/>
    <w:rsid w:val="00D804DE"/>
    <w:rsid w:val="00D805FA"/>
    <w:rsid w:val="00D8095F"/>
    <w:rsid w:val="00D80E9B"/>
    <w:rsid w:val="00D815AF"/>
    <w:rsid w:val="00D82059"/>
    <w:rsid w:val="00D8262A"/>
    <w:rsid w:val="00D82896"/>
    <w:rsid w:val="00D835B2"/>
    <w:rsid w:val="00D8362E"/>
    <w:rsid w:val="00D83668"/>
    <w:rsid w:val="00D8397B"/>
    <w:rsid w:val="00D8402A"/>
    <w:rsid w:val="00D844D5"/>
    <w:rsid w:val="00D8492A"/>
    <w:rsid w:val="00D85438"/>
    <w:rsid w:val="00D854B0"/>
    <w:rsid w:val="00D85A32"/>
    <w:rsid w:val="00D85F93"/>
    <w:rsid w:val="00D86238"/>
    <w:rsid w:val="00D86419"/>
    <w:rsid w:val="00D8684F"/>
    <w:rsid w:val="00D869B9"/>
    <w:rsid w:val="00D86D17"/>
    <w:rsid w:val="00D86F2E"/>
    <w:rsid w:val="00D87049"/>
    <w:rsid w:val="00D870F2"/>
    <w:rsid w:val="00D87A72"/>
    <w:rsid w:val="00D87B99"/>
    <w:rsid w:val="00D905DF"/>
    <w:rsid w:val="00D9069C"/>
    <w:rsid w:val="00D90905"/>
    <w:rsid w:val="00D90AF2"/>
    <w:rsid w:val="00D90D59"/>
    <w:rsid w:val="00D913B7"/>
    <w:rsid w:val="00D91B3D"/>
    <w:rsid w:val="00D92226"/>
    <w:rsid w:val="00D9241E"/>
    <w:rsid w:val="00D92439"/>
    <w:rsid w:val="00D929E7"/>
    <w:rsid w:val="00D92EF4"/>
    <w:rsid w:val="00D941D5"/>
    <w:rsid w:val="00D94803"/>
    <w:rsid w:val="00D94BDC"/>
    <w:rsid w:val="00D95AE8"/>
    <w:rsid w:val="00D961F8"/>
    <w:rsid w:val="00D969A2"/>
    <w:rsid w:val="00D9720B"/>
    <w:rsid w:val="00D973B1"/>
    <w:rsid w:val="00D97718"/>
    <w:rsid w:val="00D9790A"/>
    <w:rsid w:val="00D97C0A"/>
    <w:rsid w:val="00D97EFE"/>
    <w:rsid w:val="00DA06C0"/>
    <w:rsid w:val="00DA071A"/>
    <w:rsid w:val="00DA0CD9"/>
    <w:rsid w:val="00DA0F29"/>
    <w:rsid w:val="00DA1309"/>
    <w:rsid w:val="00DA2B90"/>
    <w:rsid w:val="00DA2BF4"/>
    <w:rsid w:val="00DA33A0"/>
    <w:rsid w:val="00DA358D"/>
    <w:rsid w:val="00DA3803"/>
    <w:rsid w:val="00DA3BCA"/>
    <w:rsid w:val="00DA400C"/>
    <w:rsid w:val="00DA4169"/>
    <w:rsid w:val="00DA41E7"/>
    <w:rsid w:val="00DA4537"/>
    <w:rsid w:val="00DA4704"/>
    <w:rsid w:val="00DA564F"/>
    <w:rsid w:val="00DA5AFE"/>
    <w:rsid w:val="00DA604B"/>
    <w:rsid w:val="00DA6071"/>
    <w:rsid w:val="00DA66DC"/>
    <w:rsid w:val="00DA6F1A"/>
    <w:rsid w:val="00DA7225"/>
    <w:rsid w:val="00DA75BA"/>
    <w:rsid w:val="00DA76B3"/>
    <w:rsid w:val="00DA7CE6"/>
    <w:rsid w:val="00DA7D52"/>
    <w:rsid w:val="00DB0207"/>
    <w:rsid w:val="00DB0680"/>
    <w:rsid w:val="00DB0732"/>
    <w:rsid w:val="00DB0756"/>
    <w:rsid w:val="00DB080A"/>
    <w:rsid w:val="00DB08AF"/>
    <w:rsid w:val="00DB0DBF"/>
    <w:rsid w:val="00DB0DDA"/>
    <w:rsid w:val="00DB0E8D"/>
    <w:rsid w:val="00DB10B2"/>
    <w:rsid w:val="00DB1174"/>
    <w:rsid w:val="00DB152C"/>
    <w:rsid w:val="00DB16ED"/>
    <w:rsid w:val="00DB2118"/>
    <w:rsid w:val="00DB2636"/>
    <w:rsid w:val="00DB26D1"/>
    <w:rsid w:val="00DB2C3E"/>
    <w:rsid w:val="00DB33DB"/>
    <w:rsid w:val="00DB3490"/>
    <w:rsid w:val="00DB3B74"/>
    <w:rsid w:val="00DB46F7"/>
    <w:rsid w:val="00DB474B"/>
    <w:rsid w:val="00DB4770"/>
    <w:rsid w:val="00DB4F7A"/>
    <w:rsid w:val="00DB5800"/>
    <w:rsid w:val="00DB5840"/>
    <w:rsid w:val="00DB58D0"/>
    <w:rsid w:val="00DB6582"/>
    <w:rsid w:val="00DB65CA"/>
    <w:rsid w:val="00DB6AB2"/>
    <w:rsid w:val="00DB6E6C"/>
    <w:rsid w:val="00DB7362"/>
    <w:rsid w:val="00DB7932"/>
    <w:rsid w:val="00DB7CEE"/>
    <w:rsid w:val="00DB7D49"/>
    <w:rsid w:val="00DC0711"/>
    <w:rsid w:val="00DC07F4"/>
    <w:rsid w:val="00DC0FB8"/>
    <w:rsid w:val="00DC1222"/>
    <w:rsid w:val="00DC15D2"/>
    <w:rsid w:val="00DC18CE"/>
    <w:rsid w:val="00DC1CCC"/>
    <w:rsid w:val="00DC1D71"/>
    <w:rsid w:val="00DC22F3"/>
    <w:rsid w:val="00DC2330"/>
    <w:rsid w:val="00DC2439"/>
    <w:rsid w:val="00DC2771"/>
    <w:rsid w:val="00DC2FCF"/>
    <w:rsid w:val="00DC37EF"/>
    <w:rsid w:val="00DC4063"/>
    <w:rsid w:val="00DC446B"/>
    <w:rsid w:val="00DC478C"/>
    <w:rsid w:val="00DC47B7"/>
    <w:rsid w:val="00DC4C21"/>
    <w:rsid w:val="00DC4E20"/>
    <w:rsid w:val="00DC50AC"/>
    <w:rsid w:val="00DC5259"/>
    <w:rsid w:val="00DC6107"/>
    <w:rsid w:val="00DC6310"/>
    <w:rsid w:val="00DC65CC"/>
    <w:rsid w:val="00DC6915"/>
    <w:rsid w:val="00DC6F1B"/>
    <w:rsid w:val="00DC7181"/>
    <w:rsid w:val="00DC7190"/>
    <w:rsid w:val="00DC7369"/>
    <w:rsid w:val="00DD0581"/>
    <w:rsid w:val="00DD084B"/>
    <w:rsid w:val="00DD0AC1"/>
    <w:rsid w:val="00DD0BA3"/>
    <w:rsid w:val="00DD0BD3"/>
    <w:rsid w:val="00DD10C9"/>
    <w:rsid w:val="00DD22E1"/>
    <w:rsid w:val="00DD2A68"/>
    <w:rsid w:val="00DD2B85"/>
    <w:rsid w:val="00DD2F4D"/>
    <w:rsid w:val="00DD30BD"/>
    <w:rsid w:val="00DD37A7"/>
    <w:rsid w:val="00DD3B0A"/>
    <w:rsid w:val="00DD3B76"/>
    <w:rsid w:val="00DD3F33"/>
    <w:rsid w:val="00DD4159"/>
    <w:rsid w:val="00DD4DAD"/>
    <w:rsid w:val="00DD4F77"/>
    <w:rsid w:val="00DD5125"/>
    <w:rsid w:val="00DD55F3"/>
    <w:rsid w:val="00DD5628"/>
    <w:rsid w:val="00DD57DA"/>
    <w:rsid w:val="00DD5DE5"/>
    <w:rsid w:val="00DD5DFB"/>
    <w:rsid w:val="00DD602A"/>
    <w:rsid w:val="00DD603B"/>
    <w:rsid w:val="00DD68DF"/>
    <w:rsid w:val="00DD6ECC"/>
    <w:rsid w:val="00DD7024"/>
    <w:rsid w:val="00DD7492"/>
    <w:rsid w:val="00DD7CCA"/>
    <w:rsid w:val="00DD7CF6"/>
    <w:rsid w:val="00DD7DD7"/>
    <w:rsid w:val="00DE018C"/>
    <w:rsid w:val="00DE06C5"/>
    <w:rsid w:val="00DE0AA6"/>
    <w:rsid w:val="00DE0CBE"/>
    <w:rsid w:val="00DE17FC"/>
    <w:rsid w:val="00DE1CA8"/>
    <w:rsid w:val="00DE25BC"/>
    <w:rsid w:val="00DE2A6F"/>
    <w:rsid w:val="00DE2EBF"/>
    <w:rsid w:val="00DE3014"/>
    <w:rsid w:val="00DE39D0"/>
    <w:rsid w:val="00DE4019"/>
    <w:rsid w:val="00DE4245"/>
    <w:rsid w:val="00DE48C7"/>
    <w:rsid w:val="00DE4A4E"/>
    <w:rsid w:val="00DE526E"/>
    <w:rsid w:val="00DE537E"/>
    <w:rsid w:val="00DE544A"/>
    <w:rsid w:val="00DE58EF"/>
    <w:rsid w:val="00DE6429"/>
    <w:rsid w:val="00DE7163"/>
    <w:rsid w:val="00DE7969"/>
    <w:rsid w:val="00DE7ACC"/>
    <w:rsid w:val="00DE7AE6"/>
    <w:rsid w:val="00DE7E65"/>
    <w:rsid w:val="00DF0B25"/>
    <w:rsid w:val="00DF0BCE"/>
    <w:rsid w:val="00DF0E07"/>
    <w:rsid w:val="00DF153C"/>
    <w:rsid w:val="00DF170B"/>
    <w:rsid w:val="00DF1983"/>
    <w:rsid w:val="00DF1AF7"/>
    <w:rsid w:val="00DF1C84"/>
    <w:rsid w:val="00DF1F3B"/>
    <w:rsid w:val="00DF1FD9"/>
    <w:rsid w:val="00DF20FC"/>
    <w:rsid w:val="00DF221C"/>
    <w:rsid w:val="00DF2266"/>
    <w:rsid w:val="00DF26F1"/>
    <w:rsid w:val="00DF381C"/>
    <w:rsid w:val="00DF4208"/>
    <w:rsid w:val="00DF44AF"/>
    <w:rsid w:val="00DF4A05"/>
    <w:rsid w:val="00DF500F"/>
    <w:rsid w:val="00DF50D4"/>
    <w:rsid w:val="00DF5740"/>
    <w:rsid w:val="00DF6769"/>
    <w:rsid w:val="00DF6D79"/>
    <w:rsid w:val="00DF6DDB"/>
    <w:rsid w:val="00DF72C0"/>
    <w:rsid w:val="00DF7E78"/>
    <w:rsid w:val="00E00457"/>
    <w:rsid w:val="00E00CC1"/>
    <w:rsid w:val="00E010FE"/>
    <w:rsid w:val="00E01829"/>
    <w:rsid w:val="00E01BC6"/>
    <w:rsid w:val="00E01E5C"/>
    <w:rsid w:val="00E028AC"/>
    <w:rsid w:val="00E02C73"/>
    <w:rsid w:val="00E0424E"/>
    <w:rsid w:val="00E04619"/>
    <w:rsid w:val="00E050A4"/>
    <w:rsid w:val="00E05122"/>
    <w:rsid w:val="00E05E7B"/>
    <w:rsid w:val="00E05F5C"/>
    <w:rsid w:val="00E05F87"/>
    <w:rsid w:val="00E0613E"/>
    <w:rsid w:val="00E062D6"/>
    <w:rsid w:val="00E06A03"/>
    <w:rsid w:val="00E07438"/>
    <w:rsid w:val="00E07C39"/>
    <w:rsid w:val="00E10296"/>
    <w:rsid w:val="00E10385"/>
    <w:rsid w:val="00E10FB7"/>
    <w:rsid w:val="00E11444"/>
    <w:rsid w:val="00E11D47"/>
    <w:rsid w:val="00E11E52"/>
    <w:rsid w:val="00E120B2"/>
    <w:rsid w:val="00E120D9"/>
    <w:rsid w:val="00E12267"/>
    <w:rsid w:val="00E12377"/>
    <w:rsid w:val="00E12D0F"/>
    <w:rsid w:val="00E13652"/>
    <w:rsid w:val="00E137B5"/>
    <w:rsid w:val="00E144E6"/>
    <w:rsid w:val="00E147E4"/>
    <w:rsid w:val="00E147EB"/>
    <w:rsid w:val="00E14861"/>
    <w:rsid w:val="00E148B2"/>
    <w:rsid w:val="00E14BBA"/>
    <w:rsid w:val="00E154AF"/>
    <w:rsid w:val="00E15A95"/>
    <w:rsid w:val="00E15D90"/>
    <w:rsid w:val="00E16CDD"/>
    <w:rsid w:val="00E16D5B"/>
    <w:rsid w:val="00E17334"/>
    <w:rsid w:val="00E17370"/>
    <w:rsid w:val="00E17A9A"/>
    <w:rsid w:val="00E201BA"/>
    <w:rsid w:val="00E202B6"/>
    <w:rsid w:val="00E20624"/>
    <w:rsid w:val="00E207FC"/>
    <w:rsid w:val="00E20DF1"/>
    <w:rsid w:val="00E2187F"/>
    <w:rsid w:val="00E21CD9"/>
    <w:rsid w:val="00E223D6"/>
    <w:rsid w:val="00E227FB"/>
    <w:rsid w:val="00E229A1"/>
    <w:rsid w:val="00E22BC5"/>
    <w:rsid w:val="00E22E85"/>
    <w:rsid w:val="00E23191"/>
    <w:rsid w:val="00E2345E"/>
    <w:rsid w:val="00E236F5"/>
    <w:rsid w:val="00E238C2"/>
    <w:rsid w:val="00E239A8"/>
    <w:rsid w:val="00E23CFC"/>
    <w:rsid w:val="00E24334"/>
    <w:rsid w:val="00E243D7"/>
    <w:rsid w:val="00E247A7"/>
    <w:rsid w:val="00E256EB"/>
    <w:rsid w:val="00E25A40"/>
    <w:rsid w:val="00E25CCD"/>
    <w:rsid w:val="00E25DCE"/>
    <w:rsid w:val="00E262CE"/>
    <w:rsid w:val="00E26C0B"/>
    <w:rsid w:val="00E26F30"/>
    <w:rsid w:val="00E2701A"/>
    <w:rsid w:val="00E27456"/>
    <w:rsid w:val="00E274DB"/>
    <w:rsid w:val="00E27515"/>
    <w:rsid w:val="00E300BB"/>
    <w:rsid w:val="00E30B82"/>
    <w:rsid w:val="00E30DBD"/>
    <w:rsid w:val="00E30F84"/>
    <w:rsid w:val="00E310AF"/>
    <w:rsid w:val="00E31621"/>
    <w:rsid w:val="00E3187E"/>
    <w:rsid w:val="00E31D80"/>
    <w:rsid w:val="00E32563"/>
    <w:rsid w:val="00E3295E"/>
    <w:rsid w:val="00E32B76"/>
    <w:rsid w:val="00E32E0E"/>
    <w:rsid w:val="00E3359D"/>
    <w:rsid w:val="00E33852"/>
    <w:rsid w:val="00E33AF7"/>
    <w:rsid w:val="00E33C61"/>
    <w:rsid w:val="00E34D9A"/>
    <w:rsid w:val="00E353BC"/>
    <w:rsid w:val="00E356DA"/>
    <w:rsid w:val="00E35BBD"/>
    <w:rsid w:val="00E35E59"/>
    <w:rsid w:val="00E368D6"/>
    <w:rsid w:val="00E36E0D"/>
    <w:rsid w:val="00E37506"/>
    <w:rsid w:val="00E37B2F"/>
    <w:rsid w:val="00E4009A"/>
    <w:rsid w:val="00E402DB"/>
    <w:rsid w:val="00E40A0A"/>
    <w:rsid w:val="00E40E3E"/>
    <w:rsid w:val="00E41D9B"/>
    <w:rsid w:val="00E41EA0"/>
    <w:rsid w:val="00E42394"/>
    <w:rsid w:val="00E42445"/>
    <w:rsid w:val="00E42B82"/>
    <w:rsid w:val="00E42C99"/>
    <w:rsid w:val="00E43EC1"/>
    <w:rsid w:val="00E442D3"/>
    <w:rsid w:val="00E44861"/>
    <w:rsid w:val="00E44B47"/>
    <w:rsid w:val="00E44EEC"/>
    <w:rsid w:val="00E44FB8"/>
    <w:rsid w:val="00E455F9"/>
    <w:rsid w:val="00E459B5"/>
    <w:rsid w:val="00E46E82"/>
    <w:rsid w:val="00E47014"/>
    <w:rsid w:val="00E470CD"/>
    <w:rsid w:val="00E47885"/>
    <w:rsid w:val="00E478AC"/>
    <w:rsid w:val="00E47C22"/>
    <w:rsid w:val="00E47E4A"/>
    <w:rsid w:val="00E5003C"/>
    <w:rsid w:val="00E50162"/>
    <w:rsid w:val="00E50535"/>
    <w:rsid w:val="00E50778"/>
    <w:rsid w:val="00E50A01"/>
    <w:rsid w:val="00E50EC1"/>
    <w:rsid w:val="00E5115B"/>
    <w:rsid w:val="00E51263"/>
    <w:rsid w:val="00E5171C"/>
    <w:rsid w:val="00E5188F"/>
    <w:rsid w:val="00E519CF"/>
    <w:rsid w:val="00E51F52"/>
    <w:rsid w:val="00E520FD"/>
    <w:rsid w:val="00E52124"/>
    <w:rsid w:val="00E52344"/>
    <w:rsid w:val="00E52856"/>
    <w:rsid w:val="00E529C5"/>
    <w:rsid w:val="00E52DFD"/>
    <w:rsid w:val="00E53A54"/>
    <w:rsid w:val="00E53ACD"/>
    <w:rsid w:val="00E53BBD"/>
    <w:rsid w:val="00E53E74"/>
    <w:rsid w:val="00E540EA"/>
    <w:rsid w:val="00E540F2"/>
    <w:rsid w:val="00E542F4"/>
    <w:rsid w:val="00E54CF6"/>
    <w:rsid w:val="00E55902"/>
    <w:rsid w:val="00E5623E"/>
    <w:rsid w:val="00E56598"/>
    <w:rsid w:val="00E566B8"/>
    <w:rsid w:val="00E567D6"/>
    <w:rsid w:val="00E56850"/>
    <w:rsid w:val="00E56AFB"/>
    <w:rsid w:val="00E577FD"/>
    <w:rsid w:val="00E57AFB"/>
    <w:rsid w:val="00E57AFE"/>
    <w:rsid w:val="00E57C93"/>
    <w:rsid w:val="00E60B60"/>
    <w:rsid w:val="00E60C9F"/>
    <w:rsid w:val="00E60F69"/>
    <w:rsid w:val="00E617BA"/>
    <w:rsid w:val="00E618A6"/>
    <w:rsid w:val="00E618C7"/>
    <w:rsid w:val="00E61908"/>
    <w:rsid w:val="00E61BDB"/>
    <w:rsid w:val="00E61C71"/>
    <w:rsid w:val="00E61CC7"/>
    <w:rsid w:val="00E62B38"/>
    <w:rsid w:val="00E62C96"/>
    <w:rsid w:val="00E630C8"/>
    <w:rsid w:val="00E63468"/>
    <w:rsid w:val="00E63AB9"/>
    <w:rsid w:val="00E63CAA"/>
    <w:rsid w:val="00E6498C"/>
    <w:rsid w:val="00E64CB9"/>
    <w:rsid w:val="00E6508B"/>
    <w:rsid w:val="00E659CF"/>
    <w:rsid w:val="00E66E2A"/>
    <w:rsid w:val="00E66F0C"/>
    <w:rsid w:val="00E6702F"/>
    <w:rsid w:val="00E671C6"/>
    <w:rsid w:val="00E67255"/>
    <w:rsid w:val="00E676B1"/>
    <w:rsid w:val="00E67E05"/>
    <w:rsid w:val="00E67EFA"/>
    <w:rsid w:val="00E701D4"/>
    <w:rsid w:val="00E707CE"/>
    <w:rsid w:val="00E70C09"/>
    <w:rsid w:val="00E70E0D"/>
    <w:rsid w:val="00E70E70"/>
    <w:rsid w:val="00E711D1"/>
    <w:rsid w:val="00E714A8"/>
    <w:rsid w:val="00E724D9"/>
    <w:rsid w:val="00E72913"/>
    <w:rsid w:val="00E72CE4"/>
    <w:rsid w:val="00E7358B"/>
    <w:rsid w:val="00E73C7C"/>
    <w:rsid w:val="00E73F8B"/>
    <w:rsid w:val="00E74380"/>
    <w:rsid w:val="00E74611"/>
    <w:rsid w:val="00E75109"/>
    <w:rsid w:val="00E75238"/>
    <w:rsid w:val="00E75250"/>
    <w:rsid w:val="00E752C2"/>
    <w:rsid w:val="00E755B1"/>
    <w:rsid w:val="00E759FB"/>
    <w:rsid w:val="00E75A0B"/>
    <w:rsid w:val="00E75F1F"/>
    <w:rsid w:val="00E760D0"/>
    <w:rsid w:val="00E7653D"/>
    <w:rsid w:val="00E76710"/>
    <w:rsid w:val="00E76A12"/>
    <w:rsid w:val="00E76D14"/>
    <w:rsid w:val="00E77146"/>
    <w:rsid w:val="00E77176"/>
    <w:rsid w:val="00E77602"/>
    <w:rsid w:val="00E77B0D"/>
    <w:rsid w:val="00E80010"/>
    <w:rsid w:val="00E8011D"/>
    <w:rsid w:val="00E802D6"/>
    <w:rsid w:val="00E80331"/>
    <w:rsid w:val="00E80F49"/>
    <w:rsid w:val="00E80F4F"/>
    <w:rsid w:val="00E81147"/>
    <w:rsid w:val="00E817CE"/>
    <w:rsid w:val="00E8247A"/>
    <w:rsid w:val="00E826D8"/>
    <w:rsid w:val="00E82789"/>
    <w:rsid w:val="00E8307B"/>
    <w:rsid w:val="00E83F4C"/>
    <w:rsid w:val="00E84B3F"/>
    <w:rsid w:val="00E84FD2"/>
    <w:rsid w:val="00E852E0"/>
    <w:rsid w:val="00E855AD"/>
    <w:rsid w:val="00E85A44"/>
    <w:rsid w:val="00E85A78"/>
    <w:rsid w:val="00E85BC0"/>
    <w:rsid w:val="00E860C3"/>
    <w:rsid w:val="00E86AF6"/>
    <w:rsid w:val="00E86B34"/>
    <w:rsid w:val="00E86B54"/>
    <w:rsid w:val="00E86B5F"/>
    <w:rsid w:val="00E86B77"/>
    <w:rsid w:val="00E86BC4"/>
    <w:rsid w:val="00E86D93"/>
    <w:rsid w:val="00E86FBF"/>
    <w:rsid w:val="00E8736F"/>
    <w:rsid w:val="00E87483"/>
    <w:rsid w:val="00E90748"/>
    <w:rsid w:val="00E9085D"/>
    <w:rsid w:val="00E90A61"/>
    <w:rsid w:val="00E90B8A"/>
    <w:rsid w:val="00E9141A"/>
    <w:rsid w:val="00E91840"/>
    <w:rsid w:val="00E91968"/>
    <w:rsid w:val="00E9196C"/>
    <w:rsid w:val="00E91E1D"/>
    <w:rsid w:val="00E9251B"/>
    <w:rsid w:val="00E92E5B"/>
    <w:rsid w:val="00E93398"/>
    <w:rsid w:val="00E93789"/>
    <w:rsid w:val="00E94403"/>
    <w:rsid w:val="00E949A3"/>
    <w:rsid w:val="00E94BBA"/>
    <w:rsid w:val="00E94CA1"/>
    <w:rsid w:val="00E95CC3"/>
    <w:rsid w:val="00E95F07"/>
    <w:rsid w:val="00E969BA"/>
    <w:rsid w:val="00E96AB4"/>
    <w:rsid w:val="00E96B1B"/>
    <w:rsid w:val="00E97058"/>
    <w:rsid w:val="00E97540"/>
    <w:rsid w:val="00E9759A"/>
    <w:rsid w:val="00E977C1"/>
    <w:rsid w:val="00E9797D"/>
    <w:rsid w:val="00E97A20"/>
    <w:rsid w:val="00E97C27"/>
    <w:rsid w:val="00E97F8A"/>
    <w:rsid w:val="00E97F8E"/>
    <w:rsid w:val="00EA030F"/>
    <w:rsid w:val="00EA0718"/>
    <w:rsid w:val="00EA0C25"/>
    <w:rsid w:val="00EA158A"/>
    <w:rsid w:val="00EA18F2"/>
    <w:rsid w:val="00EA1A70"/>
    <w:rsid w:val="00EA21FD"/>
    <w:rsid w:val="00EA245F"/>
    <w:rsid w:val="00EA2B3F"/>
    <w:rsid w:val="00EA324B"/>
    <w:rsid w:val="00EA3528"/>
    <w:rsid w:val="00EA3EF9"/>
    <w:rsid w:val="00EA4284"/>
    <w:rsid w:val="00EA42FA"/>
    <w:rsid w:val="00EA49B8"/>
    <w:rsid w:val="00EA4FD4"/>
    <w:rsid w:val="00EA5162"/>
    <w:rsid w:val="00EA5193"/>
    <w:rsid w:val="00EA5E04"/>
    <w:rsid w:val="00EA62B8"/>
    <w:rsid w:val="00EA6685"/>
    <w:rsid w:val="00EA6AA2"/>
    <w:rsid w:val="00EA6AFA"/>
    <w:rsid w:val="00EA7EEF"/>
    <w:rsid w:val="00EB03AC"/>
    <w:rsid w:val="00EB05CC"/>
    <w:rsid w:val="00EB0A71"/>
    <w:rsid w:val="00EB0D81"/>
    <w:rsid w:val="00EB1358"/>
    <w:rsid w:val="00EB187E"/>
    <w:rsid w:val="00EB1DAE"/>
    <w:rsid w:val="00EB2716"/>
    <w:rsid w:val="00EB2976"/>
    <w:rsid w:val="00EB2B76"/>
    <w:rsid w:val="00EB2C01"/>
    <w:rsid w:val="00EB2C72"/>
    <w:rsid w:val="00EB2F67"/>
    <w:rsid w:val="00EB313A"/>
    <w:rsid w:val="00EB3188"/>
    <w:rsid w:val="00EB3571"/>
    <w:rsid w:val="00EB4A9B"/>
    <w:rsid w:val="00EB4C47"/>
    <w:rsid w:val="00EB4FA0"/>
    <w:rsid w:val="00EB549D"/>
    <w:rsid w:val="00EB55A1"/>
    <w:rsid w:val="00EB65BF"/>
    <w:rsid w:val="00EB6790"/>
    <w:rsid w:val="00EB69D6"/>
    <w:rsid w:val="00EB7046"/>
    <w:rsid w:val="00EC0650"/>
    <w:rsid w:val="00EC0694"/>
    <w:rsid w:val="00EC07BF"/>
    <w:rsid w:val="00EC1338"/>
    <w:rsid w:val="00EC16A9"/>
    <w:rsid w:val="00EC1964"/>
    <w:rsid w:val="00EC1D89"/>
    <w:rsid w:val="00EC1DB6"/>
    <w:rsid w:val="00EC1F88"/>
    <w:rsid w:val="00EC2F5C"/>
    <w:rsid w:val="00EC3066"/>
    <w:rsid w:val="00EC31DA"/>
    <w:rsid w:val="00EC33C4"/>
    <w:rsid w:val="00EC397C"/>
    <w:rsid w:val="00EC3ACA"/>
    <w:rsid w:val="00EC4E00"/>
    <w:rsid w:val="00EC5022"/>
    <w:rsid w:val="00EC5036"/>
    <w:rsid w:val="00EC55F2"/>
    <w:rsid w:val="00EC5698"/>
    <w:rsid w:val="00EC5699"/>
    <w:rsid w:val="00EC6397"/>
    <w:rsid w:val="00EC682D"/>
    <w:rsid w:val="00EC698C"/>
    <w:rsid w:val="00EC6B64"/>
    <w:rsid w:val="00EC6C20"/>
    <w:rsid w:val="00EC6DC9"/>
    <w:rsid w:val="00EC7076"/>
    <w:rsid w:val="00EC7292"/>
    <w:rsid w:val="00EC7362"/>
    <w:rsid w:val="00EC7717"/>
    <w:rsid w:val="00EC77D4"/>
    <w:rsid w:val="00EC7829"/>
    <w:rsid w:val="00EC7859"/>
    <w:rsid w:val="00EC7949"/>
    <w:rsid w:val="00ED0175"/>
    <w:rsid w:val="00ED04BE"/>
    <w:rsid w:val="00ED0DFE"/>
    <w:rsid w:val="00ED106B"/>
    <w:rsid w:val="00ED113F"/>
    <w:rsid w:val="00ED2223"/>
    <w:rsid w:val="00ED2264"/>
    <w:rsid w:val="00ED2643"/>
    <w:rsid w:val="00ED2675"/>
    <w:rsid w:val="00ED2EE8"/>
    <w:rsid w:val="00ED369A"/>
    <w:rsid w:val="00ED4914"/>
    <w:rsid w:val="00ED516C"/>
    <w:rsid w:val="00ED527E"/>
    <w:rsid w:val="00ED591E"/>
    <w:rsid w:val="00ED5959"/>
    <w:rsid w:val="00ED59CE"/>
    <w:rsid w:val="00ED59D8"/>
    <w:rsid w:val="00ED6291"/>
    <w:rsid w:val="00ED6452"/>
    <w:rsid w:val="00ED6865"/>
    <w:rsid w:val="00ED6A51"/>
    <w:rsid w:val="00ED73A5"/>
    <w:rsid w:val="00ED7445"/>
    <w:rsid w:val="00ED7C68"/>
    <w:rsid w:val="00ED7E35"/>
    <w:rsid w:val="00ED7FD4"/>
    <w:rsid w:val="00EE0B11"/>
    <w:rsid w:val="00EE0D4E"/>
    <w:rsid w:val="00EE11F2"/>
    <w:rsid w:val="00EE12DF"/>
    <w:rsid w:val="00EE1A79"/>
    <w:rsid w:val="00EE1A92"/>
    <w:rsid w:val="00EE1E8F"/>
    <w:rsid w:val="00EE1F00"/>
    <w:rsid w:val="00EE1FA8"/>
    <w:rsid w:val="00EE213C"/>
    <w:rsid w:val="00EE2243"/>
    <w:rsid w:val="00EE28BA"/>
    <w:rsid w:val="00EE2EFA"/>
    <w:rsid w:val="00EE4248"/>
    <w:rsid w:val="00EE42EA"/>
    <w:rsid w:val="00EE4560"/>
    <w:rsid w:val="00EE4746"/>
    <w:rsid w:val="00EE4789"/>
    <w:rsid w:val="00EE4DE0"/>
    <w:rsid w:val="00EE4F18"/>
    <w:rsid w:val="00EE529F"/>
    <w:rsid w:val="00EE58EB"/>
    <w:rsid w:val="00EE59CA"/>
    <w:rsid w:val="00EE5AD9"/>
    <w:rsid w:val="00EE6172"/>
    <w:rsid w:val="00EE624B"/>
    <w:rsid w:val="00EE64E6"/>
    <w:rsid w:val="00EE65DE"/>
    <w:rsid w:val="00EE7E4E"/>
    <w:rsid w:val="00EF04BB"/>
    <w:rsid w:val="00EF17C4"/>
    <w:rsid w:val="00EF1935"/>
    <w:rsid w:val="00EF1CE1"/>
    <w:rsid w:val="00EF202B"/>
    <w:rsid w:val="00EF2246"/>
    <w:rsid w:val="00EF2926"/>
    <w:rsid w:val="00EF3B9E"/>
    <w:rsid w:val="00EF3FFA"/>
    <w:rsid w:val="00EF4502"/>
    <w:rsid w:val="00EF4657"/>
    <w:rsid w:val="00EF48FC"/>
    <w:rsid w:val="00EF4920"/>
    <w:rsid w:val="00EF4FF6"/>
    <w:rsid w:val="00EF5428"/>
    <w:rsid w:val="00EF57CF"/>
    <w:rsid w:val="00EF5B7F"/>
    <w:rsid w:val="00EF5C0A"/>
    <w:rsid w:val="00EF5C1E"/>
    <w:rsid w:val="00EF642F"/>
    <w:rsid w:val="00EF6F43"/>
    <w:rsid w:val="00EF75A3"/>
    <w:rsid w:val="00EF7774"/>
    <w:rsid w:val="00EF7F95"/>
    <w:rsid w:val="00F00334"/>
    <w:rsid w:val="00F00E1B"/>
    <w:rsid w:val="00F01846"/>
    <w:rsid w:val="00F01D2D"/>
    <w:rsid w:val="00F01EF3"/>
    <w:rsid w:val="00F01F38"/>
    <w:rsid w:val="00F02103"/>
    <w:rsid w:val="00F02168"/>
    <w:rsid w:val="00F02219"/>
    <w:rsid w:val="00F027E3"/>
    <w:rsid w:val="00F02BC0"/>
    <w:rsid w:val="00F03778"/>
    <w:rsid w:val="00F0391F"/>
    <w:rsid w:val="00F03B50"/>
    <w:rsid w:val="00F04262"/>
    <w:rsid w:val="00F042EF"/>
    <w:rsid w:val="00F04E4C"/>
    <w:rsid w:val="00F053ED"/>
    <w:rsid w:val="00F0578A"/>
    <w:rsid w:val="00F058B4"/>
    <w:rsid w:val="00F05D38"/>
    <w:rsid w:val="00F05EFE"/>
    <w:rsid w:val="00F06615"/>
    <w:rsid w:val="00F070F4"/>
    <w:rsid w:val="00F0720A"/>
    <w:rsid w:val="00F0754B"/>
    <w:rsid w:val="00F07E03"/>
    <w:rsid w:val="00F10032"/>
    <w:rsid w:val="00F105D9"/>
    <w:rsid w:val="00F1068E"/>
    <w:rsid w:val="00F10E5B"/>
    <w:rsid w:val="00F11C98"/>
    <w:rsid w:val="00F11D49"/>
    <w:rsid w:val="00F11D95"/>
    <w:rsid w:val="00F12375"/>
    <w:rsid w:val="00F12793"/>
    <w:rsid w:val="00F12808"/>
    <w:rsid w:val="00F1317C"/>
    <w:rsid w:val="00F14292"/>
    <w:rsid w:val="00F143A5"/>
    <w:rsid w:val="00F1467D"/>
    <w:rsid w:val="00F149F0"/>
    <w:rsid w:val="00F14C06"/>
    <w:rsid w:val="00F14CE6"/>
    <w:rsid w:val="00F150F7"/>
    <w:rsid w:val="00F1513B"/>
    <w:rsid w:val="00F16559"/>
    <w:rsid w:val="00F17E32"/>
    <w:rsid w:val="00F17F5A"/>
    <w:rsid w:val="00F20624"/>
    <w:rsid w:val="00F21F85"/>
    <w:rsid w:val="00F223D0"/>
    <w:rsid w:val="00F227A6"/>
    <w:rsid w:val="00F228F5"/>
    <w:rsid w:val="00F22D55"/>
    <w:rsid w:val="00F239A8"/>
    <w:rsid w:val="00F23E27"/>
    <w:rsid w:val="00F23FD6"/>
    <w:rsid w:val="00F2439C"/>
    <w:rsid w:val="00F24504"/>
    <w:rsid w:val="00F25D1B"/>
    <w:rsid w:val="00F26052"/>
    <w:rsid w:val="00F26081"/>
    <w:rsid w:val="00F26B22"/>
    <w:rsid w:val="00F279E2"/>
    <w:rsid w:val="00F30965"/>
    <w:rsid w:val="00F30AF5"/>
    <w:rsid w:val="00F30F5B"/>
    <w:rsid w:val="00F3112C"/>
    <w:rsid w:val="00F31A5E"/>
    <w:rsid w:val="00F31ECC"/>
    <w:rsid w:val="00F31FE7"/>
    <w:rsid w:val="00F32879"/>
    <w:rsid w:val="00F328E5"/>
    <w:rsid w:val="00F32A64"/>
    <w:rsid w:val="00F330F2"/>
    <w:rsid w:val="00F3310F"/>
    <w:rsid w:val="00F3330E"/>
    <w:rsid w:val="00F33483"/>
    <w:rsid w:val="00F33544"/>
    <w:rsid w:val="00F3384A"/>
    <w:rsid w:val="00F3396D"/>
    <w:rsid w:val="00F33B35"/>
    <w:rsid w:val="00F33FDE"/>
    <w:rsid w:val="00F3456D"/>
    <w:rsid w:val="00F345EA"/>
    <w:rsid w:val="00F34C06"/>
    <w:rsid w:val="00F34E01"/>
    <w:rsid w:val="00F358FB"/>
    <w:rsid w:val="00F359AD"/>
    <w:rsid w:val="00F35A0C"/>
    <w:rsid w:val="00F3608E"/>
    <w:rsid w:val="00F36130"/>
    <w:rsid w:val="00F36601"/>
    <w:rsid w:val="00F37540"/>
    <w:rsid w:val="00F377D4"/>
    <w:rsid w:val="00F37F12"/>
    <w:rsid w:val="00F37FF2"/>
    <w:rsid w:val="00F403C2"/>
    <w:rsid w:val="00F405AB"/>
    <w:rsid w:val="00F405CF"/>
    <w:rsid w:val="00F4082B"/>
    <w:rsid w:val="00F40B44"/>
    <w:rsid w:val="00F40CE7"/>
    <w:rsid w:val="00F41AAB"/>
    <w:rsid w:val="00F41D46"/>
    <w:rsid w:val="00F42640"/>
    <w:rsid w:val="00F427F1"/>
    <w:rsid w:val="00F42D7D"/>
    <w:rsid w:val="00F42E38"/>
    <w:rsid w:val="00F43077"/>
    <w:rsid w:val="00F4321D"/>
    <w:rsid w:val="00F4421F"/>
    <w:rsid w:val="00F4474D"/>
    <w:rsid w:val="00F448AF"/>
    <w:rsid w:val="00F44A37"/>
    <w:rsid w:val="00F44C4F"/>
    <w:rsid w:val="00F44F8F"/>
    <w:rsid w:val="00F45867"/>
    <w:rsid w:val="00F46001"/>
    <w:rsid w:val="00F462E1"/>
    <w:rsid w:val="00F4630D"/>
    <w:rsid w:val="00F467FF"/>
    <w:rsid w:val="00F46939"/>
    <w:rsid w:val="00F46C21"/>
    <w:rsid w:val="00F46D5B"/>
    <w:rsid w:val="00F47449"/>
    <w:rsid w:val="00F474DB"/>
    <w:rsid w:val="00F47AB1"/>
    <w:rsid w:val="00F504CE"/>
    <w:rsid w:val="00F5080E"/>
    <w:rsid w:val="00F50C4F"/>
    <w:rsid w:val="00F50E4F"/>
    <w:rsid w:val="00F514EE"/>
    <w:rsid w:val="00F519D2"/>
    <w:rsid w:val="00F51C22"/>
    <w:rsid w:val="00F52846"/>
    <w:rsid w:val="00F52F0B"/>
    <w:rsid w:val="00F53539"/>
    <w:rsid w:val="00F53A67"/>
    <w:rsid w:val="00F54B01"/>
    <w:rsid w:val="00F54C39"/>
    <w:rsid w:val="00F54E61"/>
    <w:rsid w:val="00F55148"/>
    <w:rsid w:val="00F565A0"/>
    <w:rsid w:val="00F5690C"/>
    <w:rsid w:val="00F574C9"/>
    <w:rsid w:val="00F60395"/>
    <w:rsid w:val="00F6074F"/>
    <w:rsid w:val="00F60763"/>
    <w:rsid w:val="00F60881"/>
    <w:rsid w:val="00F6103F"/>
    <w:rsid w:val="00F61281"/>
    <w:rsid w:val="00F61D68"/>
    <w:rsid w:val="00F61F54"/>
    <w:rsid w:val="00F626CE"/>
    <w:rsid w:val="00F634B8"/>
    <w:rsid w:val="00F63F4A"/>
    <w:rsid w:val="00F640E0"/>
    <w:rsid w:val="00F64255"/>
    <w:rsid w:val="00F64899"/>
    <w:rsid w:val="00F648C5"/>
    <w:rsid w:val="00F64D47"/>
    <w:rsid w:val="00F651E0"/>
    <w:rsid w:val="00F65C51"/>
    <w:rsid w:val="00F661D5"/>
    <w:rsid w:val="00F66C85"/>
    <w:rsid w:val="00F674F6"/>
    <w:rsid w:val="00F70BAE"/>
    <w:rsid w:val="00F70EE3"/>
    <w:rsid w:val="00F71445"/>
    <w:rsid w:val="00F714E9"/>
    <w:rsid w:val="00F71CF1"/>
    <w:rsid w:val="00F72147"/>
    <w:rsid w:val="00F7248F"/>
    <w:rsid w:val="00F72E81"/>
    <w:rsid w:val="00F7322B"/>
    <w:rsid w:val="00F736F3"/>
    <w:rsid w:val="00F73900"/>
    <w:rsid w:val="00F740DF"/>
    <w:rsid w:val="00F741B0"/>
    <w:rsid w:val="00F74C16"/>
    <w:rsid w:val="00F74F57"/>
    <w:rsid w:val="00F7527F"/>
    <w:rsid w:val="00F7543A"/>
    <w:rsid w:val="00F75BAF"/>
    <w:rsid w:val="00F7601E"/>
    <w:rsid w:val="00F7630D"/>
    <w:rsid w:val="00F77981"/>
    <w:rsid w:val="00F77CDF"/>
    <w:rsid w:val="00F77E1A"/>
    <w:rsid w:val="00F77E61"/>
    <w:rsid w:val="00F800FE"/>
    <w:rsid w:val="00F81045"/>
    <w:rsid w:val="00F811DC"/>
    <w:rsid w:val="00F81B1C"/>
    <w:rsid w:val="00F82842"/>
    <w:rsid w:val="00F8294D"/>
    <w:rsid w:val="00F82EFF"/>
    <w:rsid w:val="00F82FE4"/>
    <w:rsid w:val="00F8323E"/>
    <w:rsid w:val="00F8402E"/>
    <w:rsid w:val="00F8411B"/>
    <w:rsid w:val="00F84DCA"/>
    <w:rsid w:val="00F84F3D"/>
    <w:rsid w:val="00F8501E"/>
    <w:rsid w:val="00F862DE"/>
    <w:rsid w:val="00F864A5"/>
    <w:rsid w:val="00F864CC"/>
    <w:rsid w:val="00F86665"/>
    <w:rsid w:val="00F8690D"/>
    <w:rsid w:val="00F86C9A"/>
    <w:rsid w:val="00F875B2"/>
    <w:rsid w:val="00F87EFB"/>
    <w:rsid w:val="00F900E0"/>
    <w:rsid w:val="00F900ED"/>
    <w:rsid w:val="00F90678"/>
    <w:rsid w:val="00F9082C"/>
    <w:rsid w:val="00F90B7F"/>
    <w:rsid w:val="00F9146B"/>
    <w:rsid w:val="00F9162F"/>
    <w:rsid w:val="00F916DB"/>
    <w:rsid w:val="00F92402"/>
    <w:rsid w:val="00F93387"/>
    <w:rsid w:val="00F936E6"/>
    <w:rsid w:val="00F938B2"/>
    <w:rsid w:val="00F9439E"/>
    <w:rsid w:val="00F94629"/>
    <w:rsid w:val="00F949AA"/>
    <w:rsid w:val="00F951C0"/>
    <w:rsid w:val="00F9547B"/>
    <w:rsid w:val="00F95686"/>
    <w:rsid w:val="00F9674C"/>
    <w:rsid w:val="00F968D3"/>
    <w:rsid w:val="00F974D9"/>
    <w:rsid w:val="00F977DC"/>
    <w:rsid w:val="00F978F8"/>
    <w:rsid w:val="00FA01FB"/>
    <w:rsid w:val="00FA038A"/>
    <w:rsid w:val="00FA08A1"/>
    <w:rsid w:val="00FA1168"/>
    <w:rsid w:val="00FA142E"/>
    <w:rsid w:val="00FA20DB"/>
    <w:rsid w:val="00FA212E"/>
    <w:rsid w:val="00FA290C"/>
    <w:rsid w:val="00FA2A5B"/>
    <w:rsid w:val="00FA2E0F"/>
    <w:rsid w:val="00FA3053"/>
    <w:rsid w:val="00FA3080"/>
    <w:rsid w:val="00FA3792"/>
    <w:rsid w:val="00FA3B2F"/>
    <w:rsid w:val="00FA3FD9"/>
    <w:rsid w:val="00FA42F8"/>
    <w:rsid w:val="00FA4664"/>
    <w:rsid w:val="00FA46A4"/>
    <w:rsid w:val="00FA476D"/>
    <w:rsid w:val="00FA49BE"/>
    <w:rsid w:val="00FA545D"/>
    <w:rsid w:val="00FA5828"/>
    <w:rsid w:val="00FA5E10"/>
    <w:rsid w:val="00FA5EC0"/>
    <w:rsid w:val="00FA683E"/>
    <w:rsid w:val="00FA6FE1"/>
    <w:rsid w:val="00FA728B"/>
    <w:rsid w:val="00FA7425"/>
    <w:rsid w:val="00FA7F94"/>
    <w:rsid w:val="00FB0661"/>
    <w:rsid w:val="00FB06E9"/>
    <w:rsid w:val="00FB0B19"/>
    <w:rsid w:val="00FB1174"/>
    <w:rsid w:val="00FB1272"/>
    <w:rsid w:val="00FB17CC"/>
    <w:rsid w:val="00FB2301"/>
    <w:rsid w:val="00FB29DC"/>
    <w:rsid w:val="00FB2BD5"/>
    <w:rsid w:val="00FB2EC0"/>
    <w:rsid w:val="00FB35C2"/>
    <w:rsid w:val="00FB385D"/>
    <w:rsid w:val="00FB3AF8"/>
    <w:rsid w:val="00FB3FA4"/>
    <w:rsid w:val="00FB4236"/>
    <w:rsid w:val="00FB44FA"/>
    <w:rsid w:val="00FB4FF3"/>
    <w:rsid w:val="00FB50D3"/>
    <w:rsid w:val="00FB584C"/>
    <w:rsid w:val="00FB6443"/>
    <w:rsid w:val="00FB67F9"/>
    <w:rsid w:val="00FB6B98"/>
    <w:rsid w:val="00FB7314"/>
    <w:rsid w:val="00FB75FE"/>
    <w:rsid w:val="00FB7923"/>
    <w:rsid w:val="00FB79B9"/>
    <w:rsid w:val="00FB7CBD"/>
    <w:rsid w:val="00FB7E42"/>
    <w:rsid w:val="00FC0304"/>
    <w:rsid w:val="00FC05F1"/>
    <w:rsid w:val="00FC06F9"/>
    <w:rsid w:val="00FC1193"/>
    <w:rsid w:val="00FC131C"/>
    <w:rsid w:val="00FC1F62"/>
    <w:rsid w:val="00FC202A"/>
    <w:rsid w:val="00FC27EB"/>
    <w:rsid w:val="00FC2B64"/>
    <w:rsid w:val="00FC326F"/>
    <w:rsid w:val="00FC33BC"/>
    <w:rsid w:val="00FC3CEE"/>
    <w:rsid w:val="00FC3D46"/>
    <w:rsid w:val="00FC3EDA"/>
    <w:rsid w:val="00FC3F54"/>
    <w:rsid w:val="00FC4020"/>
    <w:rsid w:val="00FC405A"/>
    <w:rsid w:val="00FC407E"/>
    <w:rsid w:val="00FC44D5"/>
    <w:rsid w:val="00FC4941"/>
    <w:rsid w:val="00FC4D4A"/>
    <w:rsid w:val="00FC5CAC"/>
    <w:rsid w:val="00FC5FB7"/>
    <w:rsid w:val="00FC64F7"/>
    <w:rsid w:val="00FC6586"/>
    <w:rsid w:val="00FC6627"/>
    <w:rsid w:val="00FC66DE"/>
    <w:rsid w:val="00FC6C9B"/>
    <w:rsid w:val="00FC743B"/>
    <w:rsid w:val="00FC7AAF"/>
    <w:rsid w:val="00FC7AD3"/>
    <w:rsid w:val="00FD0123"/>
    <w:rsid w:val="00FD0AE4"/>
    <w:rsid w:val="00FD0CAF"/>
    <w:rsid w:val="00FD0DFC"/>
    <w:rsid w:val="00FD10C6"/>
    <w:rsid w:val="00FD138F"/>
    <w:rsid w:val="00FD1E23"/>
    <w:rsid w:val="00FD1E73"/>
    <w:rsid w:val="00FD2063"/>
    <w:rsid w:val="00FD23A1"/>
    <w:rsid w:val="00FD2B5A"/>
    <w:rsid w:val="00FD2DAC"/>
    <w:rsid w:val="00FD2F4A"/>
    <w:rsid w:val="00FD2FF7"/>
    <w:rsid w:val="00FD3656"/>
    <w:rsid w:val="00FD3728"/>
    <w:rsid w:val="00FD3D0E"/>
    <w:rsid w:val="00FD3FB4"/>
    <w:rsid w:val="00FD41A2"/>
    <w:rsid w:val="00FD41BD"/>
    <w:rsid w:val="00FD4451"/>
    <w:rsid w:val="00FD4508"/>
    <w:rsid w:val="00FD455F"/>
    <w:rsid w:val="00FD5501"/>
    <w:rsid w:val="00FD572F"/>
    <w:rsid w:val="00FD6461"/>
    <w:rsid w:val="00FD683A"/>
    <w:rsid w:val="00FD6894"/>
    <w:rsid w:val="00FD75C5"/>
    <w:rsid w:val="00FD763F"/>
    <w:rsid w:val="00FD7EB1"/>
    <w:rsid w:val="00FE00D6"/>
    <w:rsid w:val="00FE081F"/>
    <w:rsid w:val="00FE096E"/>
    <w:rsid w:val="00FE12D1"/>
    <w:rsid w:val="00FE1485"/>
    <w:rsid w:val="00FE17A6"/>
    <w:rsid w:val="00FE1B1F"/>
    <w:rsid w:val="00FE1B98"/>
    <w:rsid w:val="00FE1C95"/>
    <w:rsid w:val="00FE2124"/>
    <w:rsid w:val="00FE2509"/>
    <w:rsid w:val="00FE264A"/>
    <w:rsid w:val="00FE2996"/>
    <w:rsid w:val="00FE2CE1"/>
    <w:rsid w:val="00FE35BF"/>
    <w:rsid w:val="00FE37F9"/>
    <w:rsid w:val="00FE3F43"/>
    <w:rsid w:val="00FE413D"/>
    <w:rsid w:val="00FE430F"/>
    <w:rsid w:val="00FE49AA"/>
    <w:rsid w:val="00FE4AFE"/>
    <w:rsid w:val="00FE4E7C"/>
    <w:rsid w:val="00FE522B"/>
    <w:rsid w:val="00FE5E0C"/>
    <w:rsid w:val="00FE5E31"/>
    <w:rsid w:val="00FE6A8F"/>
    <w:rsid w:val="00FE6AE7"/>
    <w:rsid w:val="00FE6F53"/>
    <w:rsid w:val="00FE756A"/>
    <w:rsid w:val="00FE780E"/>
    <w:rsid w:val="00FE789A"/>
    <w:rsid w:val="00FE7900"/>
    <w:rsid w:val="00FE7A66"/>
    <w:rsid w:val="00FE7AA3"/>
    <w:rsid w:val="00FF0B27"/>
    <w:rsid w:val="00FF1756"/>
    <w:rsid w:val="00FF21BB"/>
    <w:rsid w:val="00FF2364"/>
    <w:rsid w:val="00FF2574"/>
    <w:rsid w:val="00FF2765"/>
    <w:rsid w:val="00FF33B1"/>
    <w:rsid w:val="00FF33F0"/>
    <w:rsid w:val="00FF415E"/>
    <w:rsid w:val="00FF4274"/>
    <w:rsid w:val="00FF44B7"/>
    <w:rsid w:val="00FF4893"/>
    <w:rsid w:val="00FF4948"/>
    <w:rsid w:val="00FF5061"/>
    <w:rsid w:val="00FF524C"/>
    <w:rsid w:val="00FF56D6"/>
    <w:rsid w:val="00FF5B3A"/>
    <w:rsid w:val="00FF5E9B"/>
    <w:rsid w:val="00FF5F9F"/>
    <w:rsid w:val="00FF6B3A"/>
    <w:rsid w:val="00FF6E2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1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lsdException w:name="Default Paragraph Font" w:locked="1" w:semiHidden="0" w:uiPriority="1" w:unhideWhenUsed="0"/>
    <w:lsdException w:name="Subtitle" w:locked="1" w:semiHidden="0" w:uiPriority="0" w:unhideWhenUsed="0"/>
    <w:lsdException w:name="Strong" w:locked="1" w:semiHidden="0" w:uiPriority="0" w:unhideWhenUsed="0"/>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semiHidden="0" w:uiPriority="39" w:unhideWhenUsed="0" w:qFormat="1"/>
  </w:latentStyles>
  <w:style w:type="paragraph" w:default="1" w:styleId="Normal">
    <w:name w:val="Normal"/>
    <w:qFormat/>
    <w:rsid w:val="00637658"/>
    <w:pPr>
      <w:spacing w:before="120" w:after="120" w:line="276" w:lineRule="auto"/>
      <w:ind w:left="567"/>
      <w:jc w:val="both"/>
    </w:pPr>
    <w:rPr>
      <w:lang w:eastAsia="en-US"/>
    </w:rPr>
  </w:style>
  <w:style w:type="paragraph" w:styleId="Heading1">
    <w:name w:val="heading 1"/>
    <w:basedOn w:val="Normal"/>
    <w:next w:val="Normal"/>
    <w:link w:val="Heading1Char"/>
    <w:uiPriority w:val="99"/>
    <w:qFormat/>
    <w:rsid w:val="00637658"/>
    <w:pPr>
      <w:keepNext/>
      <w:keepLines/>
      <w:numPr>
        <w:numId w:val="10"/>
      </w:numPr>
      <w:spacing w:line="312" w:lineRule="auto"/>
      <w:outlineLvl w:val="0"/>
    </w:pPr>
    <w:rPr>
      <w:rFonts w:eastAsia="SimSun"/>
      <w:b/>
      <w:bCs/>
      <w:color w:val="4F81BD" w:themeColor="accent1"/>
      <w:sz w:val="28"/>
      <w:szCs w:val="28"/>
      <w:lang w:eastAsia="zh-CN"/>
    </w:rPr>
  </w:style>
  <w:style w:type="paragraph" w:styleId="Heading2">
    <w:name w:val="heading 2"/>
    <w:basedOn w:val="Normal"/>
    <w:next w:val="Normal"/>
    <w:link w:val="Heading2Char"/>
    <w:autoRedefine/>
    <w:uiPriority w:val="9"/>
    <w:qFormat/>
    <w:rsid w:val="00637658"/>
    <w:pPr>
      <w:keepNext/>
      <w:keepLines/>
      <w:numPr>
        <w:ilvl w:val="1"/>
        <w:numId w:val="10"/>
      </w:numPr>
      <w:tabs>
        <w:tab w:val="left" w:pos="567"/>
      </w:tabs>
      <w:outlineLvl w:val="1"/>
    </w:pPr>
    <w:rPr>
      <w:rFonts w:eastAsia="MS Gothic"/>
      <w:b/>
      <w:bCs/>
      <w:color w:val="548DD4" w:themeColor="text2" w:themeTint="99"/>
      <w:szCs w:val="26"/>
    </w:rPr>
  </w:style>
  <w:style w:type="paragraph" w:styleId="Heading3">
    <w:name w:val="heading 3"/>
    <w:basedOn w:val="Normal"/>
    <w:next w:val="Normal"/>
    <w:link w:val="Heading3Char"/>
    <w:unhideWhenUsed/>
    <w:qFormat/>
    <w:locked/>
    <w:rsid w:val="00637658"/>
    <w:pPr>
      <w:keepNext/>
      <w:keepLines/>
      <w:numPr>
        <w:ilvl w:val="2"/>
        <w:numId w:val="10"/>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9E18A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locked/>
    <w:rsid w:val="009E18A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9E18A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9E18A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9E18A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locked/>
    <w:rsid w:val="009E18A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37658"/>
    <w:rPr>
      <w:rFonts w:eastAsia="SimSun"/>
      <w:b/>
      <w:bCs/>
      <w:color w:val="4F81BD" w:themeColor="accent1"/>
      <w:sz w:val="28"/>
      <w:szCs w:val="28"/>
      <w:lang w:eastAsia="zh-CN"/>
    </w:rPr>
  </w:style>
  <w:style w:type="character" w:customStyle="1" w:styleId="Heading2Char">
    <w:name w:val="Heading 2 Char"/>
    <w:basedOn w:val="DefaultParagraphFont"/>
    <w:link w:val="Heading2"/>
    <w:uiPriority w:val="9"/>
    <w:locked/>
    <w:rsid w:val="00637658"/>
    <w:rPr>
      <w:rFonts w:eastAsia="MS Gothic"/>
      <w:b/>
      <w:bCs/>
      <w:color w:val="548DD4" w:themeColor="text2" w:themeTint="99"/>
      <w:szCs w:val="26"/>
      <w:lang w:eastAsia="en-US"/>
    </w:rPr>
  </w:style>
  <w:style w:type="paragraph" w:styleId="BalloonText">
    <w:name w:val="Balloon Text"/>
    <w:basedOn w:val="Normal"/>
    <w:link w:val="BalloonTextChar"/>
    <w:uiPriority w:val="99"/>
    <w:semiHidden/>
    <w:rsid w:val="00994D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544DC"/>
    <w:rPr>
      <w:rFonts w:ascii="Tahoma" w:hAnsi="Tahoma" w:cs="Tahoma"/>
      <w:sz w:val="16"/>
      <w:szCs w:val="16"/>
      <w:lang w:eastAsia="en-US"/>
    </w:rPr>
  </w:style>
  <w:style w:type="character" w:styleId="Hyperlink">
    <w:name w:val="Hyperlink"/>
    <w:basedOn w:val="DefaultParagraphFont"/>
    <w:uiPriority w:val="99"/>
    <w:rsid w:val="00994DB7"/>
    <w:rPr>
      <w:rFonts w:cs="Times New Roman"/>
      <w:color w:val="0000FF"/>
      <w:u w:val="single"/>
    </w:rPr>
  </w:style>
  <w:style w:type="paragraph" w:styleId="Header">
    <w:name w:val="header"/>
    <w:basedOn w:val="Normal"/>
    <w:link w:val="HeaderChar"/>
    <w:uiPriority w:val="99"/>
    <w:rsid w:val="00994DB7"/>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C544DC"/>
    <w:rPr>
      <w:lang w:eastAsia="en-US"/>
    </w:rPr>
  </w:style>
  <w:style w:type="paragraph" w:styleId="Footer">
    <w:name w:val="footer"/>
    <w:basedOn w:val="Normal"/>
    <w:link w:val="FooterChar"/>
    <w:uiPriority w:val="99"/>
    <w:rsid w:val="00994DB7"/>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C544DC"/>
    <w:rPr>
      <w:lang w:eastAsia="en-US"/>
    </w:rPr>
  </w:style>
  <w:style w:type="character" w:customStyle="1" w:styleId="Style6">
    <w:name w:val="Style6"/>
    <w:uiPriority w:val="1"/>
    <w:rsid w:val="00C544DC"/>
    <w:rPr>
      <w:rFonts w:ascii="Arial" w:hAnsi="Arial"/>
      <w:b/>
      <w:color w:val="0000FF"/>
      <w:sz w:val="18"/>
    </w:rPr>
  </w:style>
  <w:style w:type="table" w:styleId="TableGrid">
    <w:name w:val="Table Grid"/>
    <w:basedOn w:val="TableNormal"/>
    <w:uiPriority w:val="59"/>
    <w:rsid w:val="00C544D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aragraph"/>
    <w:basedOn w:val="Normal"/>
    <w:link w:val="ListParagraphChar"/>
    <w:uiPriority w:val="34"/>
    <w:qFormat/>
    <w:rsid w:val="00637658"/>
    <w:rPr>
      <w:rFonts w:asciiTheme="minorHAnsi" w:hAnsiTheme="minorHAnsi" w:cs="Arial"/>
    </w:rPr>
  </w:style>
  <w:style w:type="paragraph" w:customStyle="1" w:styleId="TableText">
    <w:name w:val="TableText"/>
    <w:basedOn w:val="Normal"/>
    <w:rsid w:val="00C544DC"/>
    <w:pPr>
      <w:keepNext/>
      <w:spacing w:after="0" w:line="240" w:lineRule="auto"/>
    </w:pPr>
    <w:rPr>
      <w:rFonts w:ascii="Trebuchet MS" w:eastAsia="Times New Roman" w:hAnsi="Trebuchet MS"/>
      <w:sz w:val="18"/>
      <w:szCs w:val="20"/>
    </w:rPr>
  </w:style>
  <w:style w:type="paragraph" w:styleId="Caption">
    <w:name w:val="caption"/>
    <w:aliases w:val="Table Heading"/>
    <w:basedOn w:val="Normal"/>
    <w:next w:val="Normal"/>
    <w:link w:val="CaptionChar"/>
    <w:uiPriority w:val="99"/>
    <w:qFormat/>
    <w:rsid w:val="00BD01C7"/>
    <w:pPr>
      <w:keepNext/>
      <w:spacing w:line="240" w:lineRule="auto"/>
      <w:ind w:left="0"/>
      <w:jc w:val="left"/>
    </w:pPr>
    <w:rPr>
      <w:rFonts w:ascii="Arial Narrow" w:eastAsia="Times New Roman" w:hAnsi="Arial Narrow" w:cs="Tahoma"/>
      <w:b/>
      <w:sz w:val="18"/>
      <w:szCs w:val="20"/>
      <w:lang w:val="en-GB" w:eastAsia="ja-JP"/>
    </w:rPr>
  </w:style>
  <w:style w:type="character" w:styleId="CommentReference">
    <w:name w:val="annotation reference"/>
    <w:basedOn w:val="DefaultParagraphFont"/>
    <w:uiPriority w:val="99"/>
    <w:semiHidden/>
    <w:rsid w:val="00994DB7"/>
    <w:rPr>
      <w:rFonts w:cs="Times New Roman"/>
      <w:sz w:val="18"/>
      <w:szCs w:val="18"/>
    </w:rPr>
  </w:style>
  <w:style w:type="paragraph" w:styleId="CommentText">
    <w:name w:val="annotation text"/>
    <w:basedOn w:val="Normal"/>
    <w:link w:val="CommentTextChar"/>
    <w:uiPriority w:val="99"/>
    <w:rsid w:val="00994DB7"/>
    <w:pPr>
      <w:spacing w:line="240" w:lineRule="auto"/>
    </w:pPr>
    <w:rPr>
      <w:sz w:val="24"/>
      <w:szCs w:val="24"/>
    </w:rPr>
  </w:style>
  <w:style w:type="character" w:customStyle="1" w:styleId="CommentTextChar">
    <w:name w:val="Comment Text Char"/>
    <w:basedOn w:val="DefaultParagraphFont"/>
    <w:link w:val="CommentText"/>
    <w:uiPriority w:val="99"/>
    <w:locked/>
    <w:rsid w:val="00C544DC"/>
    <w:rPr>
      <w:sz w:val="24"/>
      <w:szCs w:val="24"/>
      <w:lang w:eastAsia="en-US"/>
    </w:rPr>
  </w:style>
  <w:style w:type="paragraph" w:customStyle="1" w:styleId="JYedit">
    <w:name w:val="JY edit"/>
    <w:basedOn w:val="Normal"/>
    <w:uiPriority w:val="99"/>
    <w:rsid w:val="00C544DC"/>
    <w:pPr>
      <w:tabs>
        <w:tab w:val="left" w:pos="4019"/>
        <w:tab w:val="left" w:pos="5422"/>
        <w:tab w:val="left" w:pos="6273"/>
      </w:tabs>
      <w:spacing w:after="240" w:line="312" w:lineRule="auto"/>
    </w:pPr>
    <w:rPr>
      <w:rFonts w:ascii="Times New Roman" w:eastAsia="SimSun" w:hAnsi="Times New Roman"/>
      <w:color w:val="000000"/>
      <w:lang w:eastAsia="zh-CN"/>
    </w:rPr>
  </w:style>
  <w:style w:type="paragraph" w:customStyle="1" w:styleId="EndNoteBibliographyTitle">
    <w:name w:val="EndNote Bibliography Title"/>
    <w:basedOn w:val="Normal"/>
    <w:link w:val="EndNoteBibliographyTitleChar"/>
    <w:rsid w:val="00C544DC"/>
    <w:pPr>
      <w:spacing w:after="0"/>
      <w:jc w:val="center"/>
    </w:pPr>
    <w:rPr>
      <w:noProof/>
      <w:lang w:val="en-US"/>
    </w:rPr>
  </w:style>
  <w:style w:type="character" w:customStyle="1" w:styleId="EndNoteBibliographyTitleChar">
    <w:name w:val="EndNote Bibliography Title Char"/>
    <w:basedOn w:val="DefaultParagraphFont"/>
    <w:link w:val="EndNoteBibliographyTitle"/>
    <w:locked/>
    <w:rsid w:val="00C544DC"/>
    <w:rPr>
      <w:noProof/>
      <w:lang w:val="en-US" w:eastAsia="en-US"/>
    </w:rPr>
  </w:style>
  <w:style w:type="paragraph" w:customStyle="1" w:styleId="EndNoteBibliography">
    <w:name w:val="EndNote Bibliography"/>
    <w:basedOn w:val="Normal"/>
    <w:link w:val="EndNoteBibliographyChar"/>
    <w:rsid w:val="00C544DC"/>
    <w:pPr>
      <w:spacing w:line="240" w:lineRule="auto"/>
    </w:pPr>
    <w:rPr>
      <w:noProof/>
      <w:lang w:val="en-US"/>
    </w:rPr>
  </w:style>
  <w:style w:type="character" w:customStyle="1" w:styleId="EndNoteBibliographyChar">
    <w:name w:val="EndNote Bibliography Char"/>
    <w:basedOn w:val="DefaultParagraphFont"/>
    <w:link w:val="EndNoteBibliography"/>
    <w:locked/>
    <w:rsid w:val="00C544DC"/>
    <w:rPr>
      <w:noProof/>
      <w:lang w:val="en-US" w:eastAsia="en-US"/>
    </w:rPr>
  </w:style>
  <w:style w:type="paragraph" w:styleId="CommentSubject">
    <w:name w:val="annotation subject"/>
    <w:basedOn w:val="CommentText"/>
    <w:next w:val="CommentText"/>
    <w:link w:val="CommentSubjectChar"/>
    <w:uiPriority w:val="99"/>
    <w:semiHidden/>
    <w:rsid w:val="00994DB7"/>
    <w:rPr>
      <w:b/>
      <w:bCs/>
      <w:sz w:val="20"/>
      <w:szCs w:val="20"/>
    </w:rPr>
  </w:style>
  <w:style w:type="character" w:customStyle="1" w:styleId="CommentSubjectChar">
    <w:name w:val="Comment Subject Char"/>
    <w:basedOn w:val="CommentTextChar"/>
    <w:link w:val="CommentSubject"/>
    <w:uiPriority w:val="99"/>
    <w:semiHidden/>
    <w:locked/>
    <w:rsid w:val="00C544DC"/>
    <w:rPr>
      <w:b/>
      <w:bCs/>
      <w:sz w:val="20"/>
      <w:szCs w:val="20"/>
      <w:lang w:eastAsia="en-US"/>
    </w:rPr>
  </w:style>
  <w:style w:type="character" w:customStyle="1" w:styleId="highlight1">
    <w:name w:val="highlight1"/>
    <w:basedOn w:val="DefaultParagraphFont"/>
    <w:rsid w:val="00C544DC"/>
    <w:rPr>
      <w:rFonts w:cs="Times New Roman"/>
      <w:color w:val="000000"/>
      <w:shd w:val="clear" w:color="auto" w:fill="FF6600"/>
    </w:rPr>
  </w:style>
  <w:style w:type="paragraph" w:customStyle="1" w:styleId="Default">
    <w:name w:val="Default"/>
    <w:rsid w:val="00C544DC"/>
    <w:pPr>
      <w:autoSpaceDE w:val="0"/>
      <w:autoSpaceDN w:val="0"/>
      <w:adjustRightInd w:val="0"/>
    </w:pPr>
    <w:rPr>
      <w:rFonts w:ascii="Frutiger" w:hAnsi="Frutiger" w:cs="Frutiger"/>
      <w:color w:val="000000"/>
      <w:sz w:val="24"/>
      <w:szCs w:val="24"/>
      <w:lang w:eastAsia="en-US"/>
    </w:rPr>
  </w:style>
  <w:style w:type="character" w:customStyle="1" w:styleId="A0">
    <w:name w:val="A0"/>
    <w:uiPriority w:val="99"/>
    <w:rsid w:val="00C544DC"/>
    <w:rPr>
      <w:b/>
      <w:color w:val="221E1F"/>
      <w:sz w:val="22"/>
    </w:rPr>
  </w:style>
  <w:style w:type="character" w:customStyle="1" w:styleId="apple-converted-space">
    <w:name w:val="apple-converted-space"/>
    <w:basedOn w:val="DefaultParagraphFont"/>
    <w:rsid w:val="00C544DC"/>
    <w:rPr>
      <w:rFonts w:cs="Times New Roman"/>
    </w:rPr>
  </w:style>
  <w:style w:type="paragraph" w:styleId="TOCHeading">
    <w:name w:val="TOC Heading"/>
    <w:basedOn w:val="Heading1"/>
    <w:next w:val="Normal"/>
    <w:uiPriority w:val="39"/>
    <w:qFormat/>
    <w:rsid w:val="009E18A1"/>
    <w:pPr>
      <w:numPr>
        <w:numId w:val="0"/>
      </w:numPr>
      <w:outlineLvl w:val="9"/>
    </w:pPr>
    <w:rPr>
      <w:lang w:val="en-US" w:eastAsia="ja-JP"/>
    </w:rPr>
  </w:style>
  <w:style w:type="paragraph" w:styleId="TOC1">
    <w:name w:val="toc 1"/>
    <w:basedOn w:val="Normal"/>
    <w:next w:val="Normal"/>
    <w:autoRedefine/>
    <w:uiPriority w:val="39"/>
    <w:rsid w:val="00637658"/>
    <w:pPr>
      <w:tabs>
        <w:tab w:val="left" w:pos="426"/>
        <w:tab w:val="right" w:leader="dot" w:pos="9038"/>
      </w:tabs>
      <w:spacing w:after="100"/>
    </w:pPr>
    <w:rPr>
      <w:rFonts w:eastAsia="SimSun"/>
      <w:b/>
      <w:noProof/>
      <w:lang w:eastAsia="zh-CN"/>
    </w:rPr>
  </w:style>
  <w:style w:type="paragraph" w:styleId="TOC2">
    <w:name w:val="toc 2"/>
    <w:basedOn w:val="Normal"/>
    <w:next w:val="Normal"/>
    <w:autoRedefine/>
    <w:uiPriority w:val="39"/>
    <w:rsid w:val="00420C08"/>
    <w:pPr>
      <w:tabs>
        <w:tab w:val="left" w:pos="1080"/>
        <w:tab w:val="left" w:pos="1620"/>
        <w:tab w:val="right" w:leader="dot" w:pos="9038"/>
      </w:tabs>
      <w:spacing w:after="100"/>
      <w:ind w:left="426"/>
      <w:jc w:val="left"/>
    </w:pPr>
  </w:style>
  <w:style w:type="paragraph" w:customStyle="1" w:styleId="TOCHeading1">
    <w:name w:val="TOC Heading1"/>
    <w:basedOn w:val="Heading1"/>
    <w:link w:val="ToCHeadingChar"/>
    <w:rsid w:val="00994DB7"/>
  </w:style>
  <w:style w:type="character" w:customStyle="1" w:styleId="ToCHeadingChar">
    <w:name w:val="ToC Heading Char"/>
    <w:basedOn w:val="Heading1Char"/>
    <w:link w:val="TOCHeading1"/>
    <w:locked/>
    <w:rsid w:val="00C544DC"/>
    <w:rPr>
      <w:rFonts w:eastAsia="MS Gothic"/>
      <w:b/>
      <w:bCs/>
      <w:color w:val="4F81BD" w:themeColor="accent1"/>
      <w:sz w:val="28"/>
      <w:szCs w:val="28"/>
      <w:lang w:eastAsia="en-US"/>
    </w:rPr>
  </w:style>
  <w:style w:type="paragraph" w:styleId="Revision">
    <w:name w:val="Revision"/>
    <w:hidden/>
    <w:uiPriority w:val="99"/>
    <w:semiHidden/>
    <w:rsid w:val="006B15B9"/>
    <w:rPr>
      <w:lang w:eastAsia="en-US"/>
    </w:rPr>
  </w:style>
  <w:style w:type="paragraph" w:styleId="DocumentMap">
    <w:name w:val="Document Map"/>
    <w:basedOn w:val="Normal"/>
    <w:link w:val="DocumentMapChar"/>
    <w:uiPriority w:val="99"/>
    <w:semiHidden/>
    <w:unhideWhenUsed/>
    <w:rsid w:val="00574A0C"/>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574A0C"/>
    <w:rPr>
      <w:rFonts w:ascii="Lucida Grande" w:hAnsi="Lucida Grande" w:cs="Lucida Grande"/>
      <w:sz w:val="24"/>
      <w:szCs w:val="24"/>
      <w:lang w:eastAsia="en-US"/>
    </w:rPr>
  </w:style>
  <w:style w:type="paragraph" w:styleId="NormalWeb">
    <w:name w:val="Normal (Web)"/>
    <w:basedOn w:val="Normal"/>
    <w:uiPriority w:val="99"/>
    <w:semiHidden/>
    <w:unhideWhenUsed/>
    <w:rsid w:val="00343934"/>
    <w:pPr>
      <w:spacing w:before="100" w:beforeAutospacing="1" w:after="100" w:afterAutospacing="1" w:line="240" w:lineRule="auto"/>
    </w:pPr>
    <w:rPr>
      <w:rFonts w:ascii="Times New Roman" w:eastAsiaTheme="minorEastAsia" w:hAnsi="Times New Roman"/>
      <w:sz w:val="24"/>
      <w:szCs w:val="24"/>
      <w:lang w:val="en-US"/>
    </w:rPr>
  </w:style>
  <w:style w:type="character" w:customStyle="1" w:styleId="st1">
    <w:name w:val="st1"/>
    <w:basedOn w:val="DefaultParagraphFont"/>
    <w:rsid w:val="00DD3B76"/>
  </w:style>
  <w:style w:type="character" w:styleId="FollowedHyperlink">
    <w:name w:val="FollowedHyperlink"/>
    <w:basedOn w:val="DefaultParagraphFont"/>
    <w:uiPriority w:val="99"/>
    <w:semiHidden/>
    <w:unhideWhenUsed/>
    <w:rsid w:val="009D5F27"/>
    <w:rPr>
      <w:color w:val="800080" w:themeColor="followedHyperlink"/>
      <w:u w:val="single"/>
    </w:rPr>
  </w:style>
  <w:style w:type="character" w:styleId="Emphasis">
    <w:name w:val="Emphasis"/>
    <w:basedOn w:val="DefaultParagraphFont"/>
    <w:uiPriority w:val="20"/>
    <w:qFormat/>
    <w:locked/>
    <w:rsid w:val="006524FE"/>
    <w:rPr>
      <w:b/>
      <w:bCs/>
      <w:i w:val="0"/>
      <w:iCs w:val="0"/>
    </w:rPr>
  </w:style>
  <w:style w:type="paragraph" w:styleId="Quote">
    <w:name w:val="Quote"/>
    <w:basedOn w:val="Normal"/>
    <w:next w:val="Normal"/>
    <w:link w:val="QuoteChar"/>
    <w:uiPriority w:val="29"/>
    <w:rsid w:val="00293BCE"/>
    <w:rPr>
      <w:i/>
      <w:iCs/>
      <w:color w:val="000000" w:themeColor="text1"/>
    </w:rPr>
  </w:style>
  <w:style w:type="character" w:customStyle="1" w:styleId="QuoteChar">
    <w:name w:val="Quote Char"/>
    <w:basedOn w:val="DefaultParagraphFont"/>
    <w:link w:val="Quote"/>
    <w:uiPriority w:val="29"/>
    <w:rsid w:val="00293BCE"/>
    <w:rPr>
      <w:i/>
      <w:iCs/>
      <w:color w:val="000000" w:themeColor="text1"/>
      <w:lang w:eastAsia="en-US"/>
    </w:rPr>
  </w:style>
  <w:style w:type="character" w:customStyle="1" w:styleId="Heading3Char">
    <w:name w:val="Heading 3 Char"/>
    <w:basedOn w:val="DefaultParagraphFont"/>
    <w:link w:val="Heading3"/>
    <w:rsid w:val="00637658"/>
    <w:rPr>
      <w:rFonts w:asciiTheme="majorHAnsi" w:eastAsiaTheme="majorEastAsia" w:hAnsiTheme="majorHAnsi" w:cstheme="majorBidi"/>
      <w:b/>
      <w:bCs/>
      <w:color w:val="4F81BD" w:themeColor="accent1"/>
      <w:lang w:eastAsia="en-US"/>
    </w:rPr>
  </w:style>
  <w:style w:type="character" w:customStyle="1" w:styleId="Heading4Char">
    <w:name w:val="Heading 4 Char"/>
    <w:basedOn w:val="DefaultParagraphFont"/>
    <w:link w:val="Heading4"/>
    <w:semiHidden/>
    <w:rsid w:val="009E18A1"/>
    <w:rPr>
      <w:rFonts w:asciiTheme="majorHAnsi" w:eastAsiaTheme="majorEastAsia" w:hAnsiTheme="majorHAnsi" w:cstheme="majorBidi"/>
      <w:b/>
      <w:bCs/>
      <w:i/>
      <w:iCs/>
      <w:color w:val="4F81BD" w:themeColor="accent1"/>
      <w:lang w:eastAsia="en-US"/>
    </w:rPr>
  </w:style>
  <w:style w:type="character" w:customStyle="1" w:styleId="Heading5Char">
    <w:name w:val="Heading 5 Char"/>
    <w:basedOn w:val="DefaultParagraphFont"/>
    <w:link w:val="Heading5"/>
    <w:semiHidden/>
    <w:rsid w:val="009E18A1"/>
    <w:rPr>
      <w:rFonts w:asciiTheme="majorHAnsi" w:eastAsiaTheme="majorEastAsia" w:hAnsiTheme="majorHAnsi" w:cstheme="majorBidi"/>
      <w:color w:val="243F60" w:themeColor="accent1" w:themeShade="7F"/>
      <w:lang w:eastAsia="en-US"/>
    </w:rPr>
  </w:style>
  <w:style w:type="character" w:customStyle="1" w:styleId="Heading6Char">
    <w:name w:val="Heading 6 Char"/>
    <w:basedOn w:val="DefaultParagraphFont"/>
    <w:link w:val="Heading6"/>
    <w:semiHidden/>
    <w:rsid w:val="009E18A1"/>
    <w:rPr>
      <w:rFonts w:asciiTheme="majorHAnsi" w:eastAsiaTheme="majorEastAsia" w:hAnsiTheme="majorHAnsi" w:cstheme="majorBidi"/>
      <w:i/>
      <w:iCs/>
      <w:color w:val="243F60" w:themeColor="accent1" w:themeShade="7F"/>
      <w:lang w:eastAsia="en-US"/>
    </w:rPr>
  </w:style>
  <w:style w:type="character" w:customStyle="1" w:styleId="Heading7Char">
    <w:name w:val="Heading 7 Char"/>
    <w:basedOn w:val="DefaultParagraphFont"/>
    <w:link w:val="Heading7"/>
    <w:semiHidden/>
    <w:rsid w:val="009E18A1"/>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semiHidden/>
    <w:rsid w:val="009E18A1"/>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semiHidden/>
    <w:rsid w:val="009E18A1"/>
    <w:rPr>
      <w:rFonts w:asciiTheme="majorHAnsi" w:eastAsiaTheme="majorEastAsia" w:hAnsiTheme="majorHAnsi" w:cstheme="majorBidi"/>
      <w:i/>
      <w:iCs/>
      <w:color w:val="404040" w:themeColor="text1" w:themeTint="BF"/>
      <w:sz w:val="20"/>
      <w:szCs w:val="20"/>
      <w:lang w:eastAsia="en-US"/>
    </w:rPr>
  </w:style>
  <w:style w:type="paragraph" w:customStyle="1" w:styleId="Tablecaption">
    <w:name w:val="Table caption"/>
    <w:basedOn w:val="Caption"/>
    <w:link w:val="TablecaptionChar"/>
    <w:qFormat/>
    <w:rsid w:val="00BD01C7"/>
    <w:pPr>
      <w:spacing w:before="40" w:after="40"/>
      <w:ind w:left="1440" w:hanging="720"/>
    </w:pPr>
  </w:style>
  <w:style w:type="paragraph" w:customStyle="1" w:styleId="Tablefont">
    <w:name w:val="Table font"/>
    <w:basedOn w:val="Normal"/>
    <w:link w:val="TablefontChar"/>
    <w:qFormat/>
    <w:rsid w:val="00BD01C7"/>
    <w:pPr>
      <w:spacing w:line="240" w:lineRule="auto"/>
      <w:ind w:left="0"/>
      <w:jc w:val="left"/>
    </w:pPr>
    <w:rPr>
      <w:rFonts w:ascii="Arial Narrow" w:hAnsi="Arial Narrow"/>
      <w:sz w:val="18"/>
    </w:rPr>
  </w:style>
  <w:style w:type="character" w:customStyle="1" w:styleId="CaptionChar">
    <w:name w:val="Caption Char"/>
    <w:aliases w:val="Table Heading Char"/>
    <w:basedOn w:val="DefaultParagraphFont"/>
    <w:link w:val="Caption"/>
    <w:uiPriority w:val="99"/>
    <w:rsid w:val="00BD01C7"/>
    <w:rPr>
      <w:rFonts w:ascii="Arial Narrow" w:eastAsia="Times New Roman" w:hAnsi="Arial Narrow" w:cs="Tahoma"/>
      <w:b/>
      <w:sz w:val="18"/>
      <w:szCs w:val="20"/>
      <w:lang w:val="en-GB" w:eastAsia="ja-JP"/>
    </w:rPr>
  </w:style>
  <w:style w:type="character" w:customStyle="1" w:styleId="TablecaptionChar">
    <w:name w:val="Table caption Char"/>
    <w:basedOn w:val="CaptionChar"/>
    <w:link w:val="Tablecaption"/>
    <w:rsid w:val="00BD01C7"/>
    <w:rPr>
      <w:rFonts w:ascii="Arial Narrow" w:eastAsia="Times New Roman" w:hAnsi="Arial Narrow" w:cs="Tahoma"/>
      <w:b/>
      <w:sz w:val="18"/>
      <w:szCs w:val="20"/>
      <w:lang w:val="en-GB" w:eastAsia="ja-JP"/>
    </w:rPr>
  </w:style>
  <w:style w:type="character" w:customStyle="1" w:styleId="TablefontChar">
    <w:name w:val="Table font Char"/>
    <w:basedOn w:val="DefaultParagraphFont"/>
    <w:link w:val="Tablefont"/>
    <w:rsid w:val="00BD01C7"/>
    <w:rPr>
      <w:rFonts w:ascii="Arial Narrow" w:hAnsi="Arial Narrow"/>
      <w:sz w:val="18"/>
      <w:lang w:eastAsia="en-US"/>
    </w:rPr>
  </w:style>
  <w:style w:type="character" w:styleId="PlaceholderText">
    <w:name w:val="Placeholder Text"/>
    <w:basedOn w:val="DefaultParagraphFont"/>
    <w:uiPriority w:val="99"/>
    <w:semiHidden/>
    <w:rsid w:val="00C22628"/>
    <w:rPr>
      <w:color w:val="808080"/>
    </w:rPr>
  </w:style>
  <w:style w:type="character" w:customStyle="1" w:styleId="tgc">
    <w:name w:val="_tgc"/>
    <w:basedOn w:val="DefaultParagraphFont"/>
    <w:rsid w:val="005460E6"/>
  </w:style>
  <w:style w:type="table" w:styleId="LightShading">
    <w:name w:val="Light Shading"/>
    <w:basedOn w:val="TableNormal"/>
    <w:uiPriority w:val="60"/>
    <w:rsid w:val="00182341"/>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ListParagraphChar">
    <w:name w:val="List Paragraph Char"/>
    <w:aliases w:val="Paragraph Char"/>
    <w:basedOn w:val="DefaultParagraphFont"/>
    <w:link w:val="ListParagraph"/>
    <w:uiPriority w:val="34"/>
    <w:rsid w:val="00637658"/>
    <w:rPr>
      <w:rFonts w:asciiTheme="minorHAnsi" w:hAnsiTheme="minorHAnsi" w:cs="Arial"/>
      <w:lang w:eastAsia="en-US"/>
    </w:rPr>
  </w:style>
  <w:style w:type="paragraph" w:styleId="TOC3">
    <w:name w:val="toc 3"/>
    <w:basedOn w:val="Normal"/>
    <w:next w:val="Normal"/>
    <w:autoRedefine/>
    <w:uiPriority w:val="39"/>
    <w:locked/>
    <w:rsid w:val="00420C08"/>
    <w:pPr>
      <w:tabs>
        <w:tab w:val="left" w:pos="1080"/>
        <w:tab w:val="left" w:pos="1980"/>
        <w:tab w:val="right" w:leader="dot" w:pos="9038"/>
      </w:tabs>
      <w:spacing w:after="100"/>
      <w:ind w:left="440"/>
      <w:jc w:val="left"/>
    </w:pPr>
  </w:style>
  <w:style w:type="paragraph" w:customStyle="1" w:styleId="p">
    <w:name w:val="p"/>
    <w:basedOn w:val="Normal"/>
    <w:rsid w:val="003E17A0"/>
    <w:pPr>
      <w:spacing w:before="100" w:beforeAutospacing="1" w:after="100" w:afterAutospacing="1" w:line="240" w:lineRule="auto"/>
      <w:ind w:left="0"/>
      <w:jc w:val="left"/>
    </w:pPr>
    <w:rPr>
      <w:rFonts w:ascii="Times New Roman" w:eastAsia="Times New Roman" w:hAnsi="Times New Roman"/>
      <w:sz w:val="24"/>
      <w:szCs w:val="24"/>
      <w:lang w:eastAsia="en-AU"/>
    </w:rPr>
  </w:style>
  <w:style w:type="paragraph" w:customStyle="1" w:styleId="Tablenotes">
    <w:name w:val="Table notes"/>
    <w:basedOn w:val="Normal"/>
    <w:link w:val="TablenotesChar"/>
    <w:qFormat/>
    <w:rsid w:val="00BD01C7"/>
    <w:pPr>
      <w:spacing w:line="240" w:lineRule="auto"/>
    </w:pPr>
    <w:rPr>
      <w:rFonts w:ascii="Arial Narrow" w:eastAsia="Times New Roman" w:hAnsi="Arial Narrow"/>
      <w:sz w:val="16"/>
      <w:szCs w:val="18"/>
      <w:lang w:eastAsia="en-AU"/>
    </w:rPr>
  </w:style>
  <w:style w:type="character" w:customStyle="1" w:styleId="TablenotesChar">
    <w:name w:val="Table notes Char"/>
    <w:basedOn w:val="DefaultParagraphFont"/>
    <w:link w:val="Tablenotes"/>
    <w:rsid w:val="00BD01C7"/>
    <w:rPr>
      <w:rFonts w:ascii="Arial Narrow" w:eastAsia="Times New Roman" w:hAnsi="Arial Narrow"/>
      <w:sz w:val="16"/>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lsdException w:name="Default Paragraph Font" w:locked="1" w:semiHidden="0" w:uiPriority="1" w:unhideWhenUsed="0"/>
    <w:lsdException w:name="Subtitle" w:locked="1" w:semiHidden="0" w:uiPriority="0" w:unhideWhenUsed="0"/>
    <w:lsdException w:name="Strong" w:locked="1" w:semiHidden="0" w:uiPriority="0" w:unhideWhenUsed="0"/>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semiHidden="0" w:uiPriority="39" w:unhideWhenUsed="0" w:qFormat="1"/>
  </w:latentStyles>
  <w:style w:type="paragraph" w:default="1" w:styleId="Normal">
    <w:name w:val="Normal"/>
    <w:qFormat/>
    <w:rsid w:val="00637658"/>
    <w:pPr>
      <w:spacing w:before="120" w:after="120" w:line="276" w:lineRule="auto"/>
      <w:ind w:left="567"/>
      <w:jc w:val="both"/>
    </w:pPr>
    <w:rPr>
      <w:lang w:eastAsia="en-US"/>
    </w:rPr>
  </w:style>
  <w:style w:type="paragraph" w:styleId="Heading1">
    <w:name w:val="heading 1"/>
    <w:basedOn w:val="Normal"/>
    <w:next w:val="Normal"/>
    <w:link w:val="Heading1Char"/>
    <w:uiPriority w:val="99"/>
    <w:qFormat/>
    <w:rsid w:val="00637658"/>
    <w:pPr>
      <w:keepNext/>
      <w:keepLines/>
      <w:numPr>
        <w:numId w:val="10"/>
      </w:numPr>
      <w:spacing w:line="312" w:lineRule="auto"/>
      <w:outlineLvl w:val="0"/>
    </w:pPr>
    <w:rPr>
      <w:rFonts w:eastAsia="SimSun"/>
      <w:b/>
      <w:bCs/>
      <w:color w:val="4F81BD" w:themeColor="accent1"/>
      <w:sz w:val="28"/>
      <w:szCs w:val="28"/>
      <w:lang w:eastAsia="zh-CN"/>
    </w:rPr>
  </w:style>
  <w:style w:type="paragraph" w:styleId="Heading2">
    <w:name w:val="heading 2"/>
    <w:basedOn w:val="Normal"/>
    <w:next w:val="Normal"/>
    <w:link w:val="Heading2Char"/>
    <w:autoRedefine/>
    <w:uiPriority w:val="9"/>
    <w:qFormat/>
    <w:rsid w:val="00637658"/>
    <w:pPr>
      <w:keepNext/>
      <w:keepLines/>
      <w:numPr>
        <w:ilvl w:val="1"/>
        <w:numId w:val="10"/>
      </w:numPr>
      <w:tabs>
        <w:tab w:val="left" w:pos="567"/>
      </w:tabs>
      <w:outlineLvl w:val="1"/>
    </w:pPr>
    <w:rPr>
      <w:rFonts w:eastAsia="MS Gothic"/>
      <w:b/>
      <w:bCs/>
      <w:color w:val="548DD4" w:themeColor="text2" w:themeTint="99"/>
      <w:szCs w:val="26"/>
    </w:rPr>
  </w:style>
  <w:style w:type="paragraph" w:styleId="Heading3">
    <w:name w:val="heading 3"/>
    <w:basedOn w:val="Normal"/>
    <w:next w:val="Normal"/>
    <w:link w:val="Heading3Char"/>
    <w:unhideWhenUsed/>
    <w:qFormat/>
    <w:locked/>
    <w:rsid w:val="00637658"/>
    <w:pPr>
      <w:keepNext/>
      <w:keepLines/>
      <w:numPr>
        <w:ilvl w:val="2"/>
        <w:numId w:val="10"/>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9E18A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locked/>
    <w:rsid w:val="009E18A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9E18A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9E18A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9E18A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locked/>
    <w:rsid w:val="009E18A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37658"/>
    <w:rPr>
      <w:rFonts w:eastAsia="SimSun"/>
      <w:b/>
      <w:bCs/>
      <w:color w:val="4F81BD" w:themeColor="accent1"/>
      <w:sz w:val="28"/>
      <w:szCs w:val="28"/>
      <w:lang w:eastAsia="zh-CN"/>
    </w:rPr>
  </w:style>
  <w:style w:type="character" w:customStyle="1" w:styleId="Heading2Char">
    <w:name w:val="Heading 2 Char"/>
    <w:basedOn w:val="DefaultParagraphFont"/>
    <w:link w:val="Heading2"/>
    <w:uiPriority w:val="9"/>
    <w:locked/>
    <w:rsid w:val="00637658"/>
    <w:rPr>
      <w:rFonts w:eastAsia="MS Gothic"/>
      <w:b/>
      <w:bCs/>
      <w:color w:val="548DD4" w:themeColor="text2" w:themeTint="99"/>
      <w:szCs w:val="26"/>
      <w:lang w:eastAsia="en-US"/>
    </w:rPr>
  </w:style>
  <w:style w:type="paragraph" w:styleId="BalloonText">
    <w:name w:val="Balloon Text"/>
    <w:basedOn w:val="Normal"/>
    <w:link w:val="BalloonTextChar"/>
    <w:uiPriority w:val="99"/>
    <w:semiHidden/>
    <w:rsid w:val="00994D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544DC"/>
    <w:rPr>
      <w:rFonts w:ascii="Tahoma" w:hAnsi="Tahoma" w:cs="Tahoma"/>
      <w:sz w:val="16"/>
      <w:szCs w:val="16"/>
      <w:lang w:eastAsia="en-US"/>
    </w:rPr>
  </w:style>
  <w:style w:type="character" w:styleId="Hyperlink">
    <w:name w:val="Hyperlink"/>
    <w:basedOn w:val="DefaultParagraphFont"/>
    <w:uiPriority w:val="99"/>
    <w:rsid w:val="00994DB7"/>
    <w:rPr>
      <w:rFonts w:cs="Times New Roman"/>
      <w:color w:val="0000FF"/>
      <w:u w:val="single"/>
    </w:rPr>
  </w:style>
  <w:style w:type="paragraph" w:styleId="Header">
    <w:name w:val="header"/>
    <w:basedOn w:val="Normal"/>
    <w:link w:val="HeaderChar"/>
    <w:uiPriority w:val="99"/>
    <w:rsid w:val="00994DB7"/>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C544DC"/>
    <w:rPr>
      <w:lang w:eastAsia="en-US"/>
    </w:rPr>
  </w:style>
  <w:style w:type="paragraph" w:styleId="Footer">
    <w:name w:val="footer"/>
    <w:basedOn w:val="Normal"/>
    <w:link w:val="FooterChar"/>
    <w:uiPriority w:val="99"/>
    <w:rsid w:val="00994DB7"/>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C544DC"/>
    <w:rPr>
      <w:lang w:eastAsia="en-US"/>
    </w:rPr>
  </w:style>
  <w:style w:type="character" w:customStyle="1" w:styleId="Style6">
    <w:name w:val="Style6"/>
    <w:uiPriority w:val="1"/>
    <w:rsid w:val="00C544DC"/>
    <w:rPr>
      <w:rFonts w:ascii="Arial" w:hAnsi="Arial"/>
      <w:b/>
      <w:color w:val="0000FF"/>
      <w:sz w:val="18"/>
    </w:rPr>
  </w:style>
  <w:style w:type="table" w:styleId="TableGrid">
    <w:name w:val="Table Grid"/>
    <w:basedOn w:val="TableNormal"/>
    <w:uiPriority w:val="59"/>
    <w:rsid w:val="00C544D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aragraph"/>
    <w:basedOn w:val="Normal"/>
    <w:link w:val="ListParagraphChar"/>
    <w:uiPriority w:val="34"/>
    <w:qFormat/>
    <w:rsid w:val="00637658"/>
    <w:rPr>
      <w:rFonts w:asciiTheme="minorHAnsi" w:hAnsiTheme="minorHAnsi" w:cs="Arial"/>
    </w:rPr>
  </w:style>
  <w:style w:type="paragraph" w:customStyle="1" w:styleId="TableText">
    <w:name w:val="TableText"/>
    <w:basedOn w:val="Normal"/>
    <w:rsid w:val="00C544DC"/>
    <w:pPr>
      <w:keepNext/>
      <w:spacing w:after="0" w:line="240" w:lineRule="auto"/>
    </w:pPr>
    <w:rPr>
      <w:rFonts w:ascii="Trebuchet MS" w:eastAsia="Times New Roman" w:hAnsi="Trebuchet MS"/>
      <w:sz w:val="18"/>
      <w:szCs w:val="20"/>
    </w:rPr>
  </w:style>
  <w:style w:type="paragraph" w:styleId="Caption">
    <w:name w:val="caption"/>
    <w:aliases w:val="Table Heading"/>
    <w:basedOn w:val="Normal"/>
    <w:next w:val="Normal"/>
    <w:link w:val="CaptionChar"/>
    <w:uiPriority w:val="99"/>
    <w:qFormat/>
    <w:rsid w:val="00BD01C7"/>
    <w:pPr>
      <w:keepNext/>
      <w:spacing w:line="240" w:lineRule="auto"/>
      <w:ind w:left="0"/>
      <w:jc w:val="left"/>
    </w:pPr>
    <w:rPr>
      <w:rFonts w:ascii="Arial Narrow" w:eastAsia="Times New Roman" w:hAnsi="Arial Narrow" w:cs="Tahoma"/>
      <w:b/>
      <w:sz w:val="18"/>
      <w:szCs w:val="20"/>
      <w:lang w:val="en-GB" w:eastAsia="ja-JP"/>
    </w:rPr>
  </w:style>
  <w:style w:type="character" w:styleId="CommentReference">
    <w:name w:val="annotation reference"/>
    <w:basedOn w:val="DefaultParagraphFont"/>
    <w:uiPriority w:val="99"/>
    <w:semiHidden/>
    <w:rsid w:val="00994DB7"/>
    <w:rPr>
      <w:rFonts w:cs="Times New Roman"/>
      <w:sz w:val="18"/>
      <w:szCs w:val="18"/>
    </w:rPr>
  </w:style>
  <w:style w:type="paragraph" w:styleId="CommentText">
    <w:name w:val="annotation text"/>
    <w:basedOn w:val="Normal"/>
    <w:link w:val="CommentTextChar"/>
    <w:uiPriority w:val="99"/>
    <w:rsid w:val="00994DB7"/>
    <w:pPr>
      <w:spacing w:line="240" w:lineRule="auto"/>
    </w:pPr>
    <w:rPr>
      <w:sz w:val="24"/>
      <w:szCs w:val="24"/>
    </w:rPr>
  </w:style>
  <w:style w:type="character" w:customStyle="1" w:styleId="CommentTextChar">
    <w:name w:val="Comment Text Char"/>
    <w:basedOn w:val="DefaultParagraphFont"/>
    <w:link w:val="CommentText"/>
    <w:uiPriority w:val="99"/>
    <w:locked/>
    <w:rsid w:val="00C544DC"/>
    <w:rPr>
      <w:sz w:val="24"/>
      <w:szCs w:val="24"/>
      <w:lang w:eastAsia="en-US"/>
    </w:rPr>
  </w:style>
  <w:style w:type="paragraph" w:customStyle="1" w:styleId="JYedit">
    <w:name w:val="JY edit"/>
    <w:basedOn w:val="Normal"/>
    <w:uiPriority w:val="99"/>
    <w:rsid w:val="00C544DC"/>
    <w:pPr>
      <w:tabs>
        <w:tab w:val="left" w:pos="4019"/>
        <w:tab w:val="left" w:pos="5422"/>
        <w:tab w:val="left" w:pos="6273"/>
      </w:tabs>
      <w:spacing w:after="240" w:line="312" w:lineRule="auto"/>
    </w:pPr>
    <w:rPr>
      <w:rFonts w:ascii="Times New Roman" w:eastAsia="SimSun" w:hAnsi="Times New Roman"/>
      <w:color w:val="000000"/>
      <w:lang w:eastAsia="zh-CN"/>
    </w:rPr>
  </w:style>
  <w:style w:type="paragraph" w:customStyle="1" w:styleId="EndNoteBibliographyTitle">
    <w:name w:val="EndNote Bibliography Title"/>
    <w:basedOn w:val="Normal"/>
    <w:link w:val="EndNoteBibliographyTitleChar"/>
    <w:rsid w:val="00C544DC"/>
    <w:pPr>
      <w:spacing w:after="0"/>
      <w:jc w:val="center"/>
    </w:pPr>
    <w:rPr>
      <w:noProof/>
      <w:lang w:val="en-US"/>
    </w:rPr>
  </w:style>
  <w:style w:type="character" w:customStyle="1" w:styleId="EndNoteBibliographyTitleChar">
    <w:name w:val="EndNote Bibliography Title Char"/>
    <w:basedOn w:val="DefaultParagraphFont"/>
    <w:link w:val="EndNoteBibliographyTitle"/>
    <w:locked/>
    <w:rsid w:val="00C544DC"/>
    <w:rPr>
      <w:noProof/>
      <w:lang w:val="en-US" w:eastAsia="en-US"/>
    </w:rPr>
  </w:style>
  <w:style w:type="paragraph" w:customStyle="1" w:styleId="EndNoteBibliography">
    <w:name w:val="EndNote Bibliography"/>
    <w:basedOn w:val="Normal"/>
    <w:link w:val="EndNoteBibliographyChar"/>
    <w:rsid w:val="00C544DC"/>
    <w:pPr>
      <w:spacing w:line="240" w:lineRule="auto"/>
    </w:pPr>
    <w:rPr>
      <w:noProof/>
      <w:lang w:val="en-US"/>
    </w:rPr>
  </w:style>
  <w:style w:type="character" w:customStyle="1" w:styleId="EndNoteBibliographyChar">
    <w:name w:val="EndNote Bibliography Char"/>
    <w:basedOn w:val="DefaultParagraphFont"/>
    <w:link w:val="EndNoteBibliography"/>
    <w:locked/>
    <w:rsid w:val="00C544DC"/>
    <w:rPr>
      <w:noProof/>
      <w:lang w:val="en-US" w:eastAsia="en-US"/>
    </w:rPr>
  </w:style>
  <w:style w:type="paragraph" w:styleId="CommentSubject">
    <w:name w:val="annotation subject"/>
    <w:basedOn w:val="CommentText"/>
    <w:next w:val="CommentText"/>
    <w:link w:val="CommentSubjectChar"/>
    <w:uiPriority w:val="99"/>
    <w:semiHidden/>
    <w:rsid w:val="00994DB7"/>
    <w:rPr>
      <w:b/>
      <w:bCs/>
      <w:sz w:val="20"/>
      <w:szCs w:val="20"/>
    </w:rPr>
  </w:style>
  <w:style w:type="character" w:customStyle="1" w:styleId="CommentSubjectChar">
    <w:name w:val="Comment Subject Char"/>
    <w:basedOn w:val="CommentTextChar"/>
    <w:link w:val="CommentSubject"/>
    <w:uiPriority w:val="99"/>
    <w:semiHidden/>
    <w:locked/>
    <w:rsid w:val="00C544DC"/>
    <w:rPr>
      <w:b/>
      <w:bCs/>
      <w:sz w:val="20"/>
      <w:szCs w:val="20"/>
      <w:lang w:eastAsia="en-US"/>
    </w:rPr>
  </w:style>
  <w:style w:type="character" w:customStyle="1" w:styleId="highlight1">
    <w:name w:val="highlight1"/>
    <w:basedOn w:val="DefaultParagraphFont"/>
    <w:rsid w:val="00C544DC"/>
    <w:rPr>
      <w:rFonts w:cs="Times New Roman"/>
      <w:color w:val="000000"/>
      <w:shd w:val="clear" w:color="auto" w:fill="FF6600"/>
    </w:rPr>
  </w:style>
  <w:style w:type="paragraph" w:customStyle="1" w:styleId="Default">
    <w:name w:val="Default"/>
    <w:rsid w:val="00C544DC"/>
    <w:pPr>
      <w:autoSpaceDE w:val="0"/>
      <w:autoSpaceDN w:val="0"/>
      <w:adjustRightInd w:val="0"/>
    </w:pPr>
    <w:rPr>
      <w:rFonts w:ascii="Frutiger" w:hAnsi="Frutiger" w:cs="Frutiger"/>
      <w:color w:val="000000"/>
      <w:sz w:val="24"/>
      <w:szCs w:val="24"/>
      <w:lang w:eastAsia="en-US"/>
    </w:rPr>
  </w:style>
  <w:style w:type="character" w:customStyle="1" w:styleId="A0">
    <w:name w:val="A0"/>
    <w:uiPriority w:val="99"/>
    <w:rsid w:val="00C544DC"/>
    <w:rPr>
      <w:b/>
      <w:color w:val="221E1F"/>
      <w:sz w:val="22"/>
    </w:rPr>
  </w:style>
  <w:style w:type="character" w:customStyle="1" w:styleId="apple-converted-space">
    <w:name w:val="apple-converted-space"/>
    <w:basedOn w:val="DefaultParagraphFont"/>
    <w:rsid w:val="00C544DC"/>
    <w:rPr>
      <w:rFonts w:cs="Times New Roman"/>
    </w:rPr>
  </w:style>
  <w:style w:type="paragraph" w:styleId="TOCHeading">
    <w:name w:val="TOC Heading"/>
    <w:basedOn w:val="Heading1"/>
    <w:next w:val="Normal"/>
    <w:uiPriority w:val="39"/>
    <w:qFormat/>
    <w:rsid w:val="009E18A1"/>
    <w:pPr>
      <w:numPr>
        <w:numId w:val="0"/>
      </w:numPr>
      <w:outlineLvl w:val="9"/>
    </w:pPr>
    <w:rPr>
      <w:lang w:val="en-US" w:eastAsia="ja-JP"/>
    </w:rPr>
  </w:style>
  <w:style w:type="paragraph" w:styleId="TOC1">
    <w:name w:val="toc 1"/>
    <w:basedOn w:val="Normal"/>
    <w:next w:val="Normal"/>
    <w:autoRedefine/>
    <w:uiPriority w:val="39"/>
    <w:rsid w:val="00637658"/>
    <w:pPr>
      <w:tabs>
        <w:tab w:val="left" w:pos="426"/>
        <w:tab w:val="right" w:leader="dot" w:pos="9038"/>
      </w:tabs>
      <w:spacing w:after="100"/>
    </w:pPr>
    <w:rPr>
      <w:rFonts w:eastAsia="SimSun"/>
      <w:b/>
      <w:noProof/>
      <w:lang w:eastAsia="zh-CN"/>
    </w:rPr>
  </w:style>
  <w:style w:type="paragraph" w:styleId="TOC2">
    <w:name w:val="toc 2"/>
    <w:basedOn w:val="Normal"/>
    <w:next w:val="Normal"/>
    <w:autoRedefine/>
    <w:uiPriority w:val="39"/>
    <w:rsid w:val="00420C08"/>
    <w:pPr>
      <w:tabs>
        <w:tab w:val="left" w:pos="1080"/>
        <w:tab w:val="left" w:pos="1620"/>
        <w:tab w:val="right" w:leader="dot" w:pos="9038"/>
      </w:tabs>
      <w:spacing w:after="100"/>
      <w:ind w:left="426"/>
      <w:jc w:val="left"/>
    </w:pPr>
  </w:style>
  <w:style w:type="paragraph" w:customStyle="1" w:styleId="TOCHeading1">
    <w:name w:val="TOC Heading1"/>
    <w:basedOn w:val="Heading1"/>
    <w:link w:val="ToCHeadingChar"/>
    <w:rsid w:val="00994DB7"/>
  </w:style>
  <w:style w:type="character" w:customStyle="1" w:styleId="ToCHeadingChar">
    <w:name w:val="ToC Heading Char"/>
    <w:basedOn w:val="Heading1Char"/>
    <w:link w:val="TOCHeading1"/>
    <w:locked/>
    <w:rsid w:val="00C544DC"/>
    <w:rPr>
      <w:rFonts w:eastAsia="MS Gothic"/>
      <w:b/>
      <w:bCs/>
      <w:color w:val="4F81BD" w:themeColor="accent1"/>
      <w:sz w:val="28"/>
      <w:szCs w:val="28"/>
      <w:lang w:eastAsia="en-US"/>
    </w:rPr>
  </w:style>
  <w:style w:type="paragraph" w:styleId="Revision">
    <w:name w:val="Revision"/>
    <w:hidden/>
    <w:uiPriority w:val="99"/>
    <w:semiHidden/>
    <w:rsid w:val="006B15B9"/>
    <w:rPr>
      <w:lang w:eastAsia="en-US"/>
    </w:rPr>
  </w:style>
  <w:style w:type="paragraph" w:styleId="DocumentMap">
    <w:name w:val="Document Map"/>
    <w:basedOn w:val="Normal"/>
    <w:link w:val="DocumentMapChar"/>
    <w:uiPriority w:val="99"/>
    <w:semiHidden/>
    <w:unhideWhenUsed/>
    <w:rsid w:val="00574A0C"/>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574A0C"/>
    <w:rPr>
      <w:rFonts w:ascii="Lucida Grande" w:hAnsi="Lucida Grande" w:cs="Lucida Grande"/>
      <w:sz w:val="24"/>
      <w:szCs w:val="24"/>
      <w:lang w:eastAsia="en-US"/>
    </w:rPr>
  </w:style>
  <w:style w:type="paragraph" w:styleId="NormalWeb">
    <w:name w:val="Normal (Web)"/>
    <w:basedOn w:val="Normal"/>
    <w:uiPriority w:val="99"/>
    <w:semiHidden/>
    <w:unhideWhenUsed/>
    <w:rsid w:val="00343934"/>
    <w:pPr>
      <w:spacing w:before="100" w:beforeAutospacing="1" w:after="100" w:afterAutospacing="1" w:line="240" w:lineRule="auto"/>
    </w:pPr>
    <w:rPr>
      <w:rFonts w:ascii="Times New Roman" w:eastAsiaTheme="minorEastAsia" w:hAnsi="Times New Roman"/>
      <w:sz w:val="24"/>
      <w:szCs w:val="24"/>
      <w:lang w:val="en-US"/>
    </w:rPr>
  </w:style>
  <w:style w:type="character" w:customStyle="1" w:styleId="st1">
    <w:name w:val="st1"/>
    <w:basedOn w:val="DefaultParagraphFont"/>
    <w:rsid w:val="00DD3B76"/>
  </w:style>
  <w:style w:type="character" w:styleId="FollowedHyperlink">
    <w:name w:val="FollowedHyperlink"/>
    <w:basedOn w:val="DefaultParagraphFont"/>
    <w:uiPriority w:val="99"/>
    <w:semiHidden/>
    <w:unhideWhenUsed/>
    <w:rsid w:val="009D5F27"/>
    <w:rPr>
      <w:color w:val="800080" w:themeColor="followedHyperlink"/>
      <w:u w:val="single"/>
    </w:rPr>
  </w:style>
  <w:style w:type="character" w:styleId="Emphasis">
    <w:name w:val="Emphasis"/>
    <w:basedOn w:val="DefaultParagraphFont"/>
    <w:uiPriority w:val="20"/>
    <w:qFormat/>
    <w:locked/>
    <w:rsid w:val="006524FE"/>
    <w:rPr>
      <w:b/>
      <w:bCs/>
      <w:i w:val="0"/>
      <w:iCs w:val="0"/>
    </w:rPr>
  </w:style>
  <w:style w:type="paragraph" w:styleId="Quote">
    <w:name w:val="Quote"/>
    <w:basedOn w:val="Normal"/>
    <w:next w:val="Normal"/>
    <w:link w:val="QuoteChar"/>
    <w:uiPriority w:val="29"/>
    <w:rsid w:val="00293BCE"/>
    <w:rPr>
      <w:i/>
      <w:iCs/>
      <w:color w:val="000000" w:themeColor="text1"/>
    </w:rPr>
  </w:style>
  <w:style w:type="character" w:customStyle="1" w:styleId="QuoteChar">
    <w:name w:val="Quote Char"/>
    <w:basedOn w:val="DefaultParagraphFont"/>
    <w:link w:val="Quote"/>
    <w:uiPriority w:val="29"/>
    <w:rsid w:val="00293BCE"/>
    <w:rPr>
      <w:i/>
      <w:iCs/>
      <w:color w:val="000000" w:themeColor="text1"/>
      <w:lang w:eastAsia="en-US"/>
    </w:rPr>
  </w:style>
  <w:style w:type="character" w:customStyle="1" w:styleId="Heading3Char">
    <w:name w:val="Heading 3 Char"/>
    <w:basedOn w:val="DefaultParagraphFont"/>
    <w:link w:val="Heading3"/>
    <w:rsid w:val="00637658"/>
    <w:rPr>
      <w:rFonts w:asciiTheme="majorHAnsi" w:eastAsiaTheme="majorEastAsia" w:hAnsiTheme="majorHAnsi" w:cstheme="majorBidi"/>
      <w:b/>
      <w:bCs/>
      <w:color w:val="4F81BD" w:themeColor="accent1"/>
      <w:lang w:eastAsia="en-US"/>
    </w:rPr>
  </w:style>
  <w:style w:type="character" w:customStyle="1" w:styleId="Heading4Char">
    <w:name w:val="Heading 4 Char"/>
    <w:basedOn w:val="DefaultParagraphFont"/>
    <w:link w:val="Heading4"/>
    <w:semiHidden/>
    <w:rsid w:val="009E18A1"/>
    <w:rPr>
      <w:rFonts w:asciiTheme="majorHAnsi" w:eastAsiaTheme="majorEastAsia" w:hAnsiTheme="majorHAnsi" w:cstheme="majorBidi"/>
      <w:b/>
      <w:bCs/>
      <w:i/>
      <w:iCs/>
      <w:color w:val="4F81BD" w:themeColor="accent1"/>
      <w:lang w:eastAsia="en-US"/>
    </w:rPr>
  </w:style>
  <w:style w:type="character" w:customStyle="1" w:styleId="Heading5Char">
    <w:name w:val="Heading 5 Char"/>
    <w:basedOn w:val="DefaultParagraphFont"/>
    <w:link w:val="Heading5"/>
    <w:semiHidden/>
    <w:rsid w:val="009E18A1"/>
    <w:rPr>
      <w:rFonts w:asciiTheme="majorHAnsi" w:eastAsiaTheme="majorEastAsia" w:hAnsiTheme="majorHAnsi" w:cstheme="majorBidi"/>
      <w:color w:val="243F60" w:themeColor="accent1" w:themeShade="7F"/>
      <w:lang w:eastAsia="en-US"/>
    </w:rPr>
  </w:style>
  <w:style w:type="character" w:customStyle="1" w:styleId="Heading6Char">
    <w:name w:val="Heading 6 Char"/>
    <w:basedOn w:val="DefaultParagraphFont"/>
    <w:link w:val="Heading6"/>
    <w:semiHidden/>
    <w:rsid w:val="009E18A1"/>
    <w:rPr>
      <w:rFonts w:asciiTheme="majorHAnsi" w:eastAsiaTheme="majorEastAsia" w:hAnsiTheme="majorHAnsi" w:cstheme="majorBidi"/>
      <w:i/>
      <w:iCs/>
      <w:color w:val="243F60" w:themeColor="accent1" w:themeShade="7F"/>
      <w:lang w:eastAsia="en-US"/>
    </w:rPr>
  </w:style>
  <w:style w:type="character" w:customStyle="1" w:styleId="Heading7Char">
    <w:name w:val="Heading 7 Char"/>
    <w:basedOn w:val="DefaultParagraphFont"/>
    <w:link w:val="Heading7"/>
    <w:semiHidden/>
    <w:rsid w:val="009E18A1"/>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semiHidden/>
    <w:rsid w:val="009E18A1"/>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semiHidden/>
    <w:rsid w:val="009E18A1"/>
    <w:rPr>
      <w:rFonts w:asciiTheme="majorHAnsi" w:eastAsiaTheme="majorEastAsia" w:hAnsiTheme="majorHAnsi" w:cstheme="majorBidi"/>
      <w:i/>
      <w:iCs/>
      <w:color w:val="404040" w:themeColor="text1" w:themeTint="BF"/>
      <w:sz w:val="20"/>
      <w:szCs w:val="20"/>
      <w:lang w:eastAsia="en-US"/>
    </w:rPr>
  </w:style>
  <w:style w:type="paragraph" w:customStyle="1" w:styleId="Tablecaption">
    <w:name w:val="Table caption"/>
    <w:basedOn w:val="Caption"/>
    <w:link w:val="TablecaptionChar"/>
    <w:qFormat/>
    <w:rsid w:val="00BD01C7"/>
    <w:pPr>
      <w:spacing w:before="40" w:after="40"/>
      <w:ind w:left="1440" w:hanging="720"/>
    </w:pPr>
  </w:style>
  <w:style w:type="paragraph" w:customStyle="1" w:styleId="Tablefont">
    <w:name w:val="Table font"/>
    <w:basedOn w:val="Normal"/>
    <w:link w:val="TablefontChar"/>
    <w:qFormat/>
    <w:rsid w:val="00BD01C7"/>
    <w:pPr>
      <w:spacing w:line="240" w:lineRule="auto"/>
      <w:ind w:left="0"/>
      <w:jc w:val="left"/>
    </w:pPr>
    <w:rPr>
      <w:rFonts w:ascii="Arial Narrow" w:hAnsi="Arial Narrow"/>
      <w:sz w:val="18"/>
    </w:rPr>
  </w:style>
  <w:style w:type="character" w:customStyle="1" w:styleId="CaptionChar">
    <w:name w:val="Caption Char"/>
    <w:aliases w:val="Table Heading Char"/>
    <w:basedOn w:val="DefaultParagraphFont"/>
    <w:link w:val="Caption"/>
    <w:uiPriority w:val="99"/>
    <w:rsid w:val="00BD01C7"/>
    <w:rPr>
      <w:rFonts w:ascii="Arial Narrow" w:eastAsia="Times New Roman" w:hAnsi="Arial Narrow" w:cs="Tahoma"/>
      <w:b/>
      <w:sz w:val="18"/>
      <w:szCs w:val="20"/>
      <w:lang w:val="en-GB" w:eastAsia="ja-JP"/>
    </w:rPr>
  </w:style>
  <w:style w:type="character" w:customStyle="1" w:styleId="TablecaptionChar">
    <w:name w:val="Table caption Char"/>
    <w:basedOn w:val="CaptionChar"/>
    <w:link w:val="Tablecaption"/>
    <w:rsid w:val="00BD01C7"/>
    <w:rPr>
      <w:rFonts w:ascii="Arial Narrow" w:eastAsia="Times New Roman" w:hAnsi="Arial Narrow" w:cs="Tahoma"/>
      <w:b/>
      <w:sz w:val="18"/>
      <w:szCs w:val="20"/>
      <w:lang w:val="en-GB" w:eastAsia="ja-JP"/>
    </w:rPr>
  </w:style>
  <w:style w:type="character" w:customStyle="1" w:styleId="TablefontChar">
    <w:name w:val="Table font Char"/>
    <w:basedOn w:val="DefaultParagraphFont"/>
    <w:link w:val="Tablefont"/>
    <w:rsid w:val="00BD01C7"/>
    <w:rPr>
      <w:rFonts w:ascii="Arial Narrow" w:hAnsi="Arial Narrow"/>
      <w:sz w:val="18"/>
      <w:lang w:eastAsia="en-US"/>
    </w:rPr>
  </w:style>
  <w:style w:type="character" w:styleId="PlaceholderText">
    <w:name w:val="Placeholder Text"/>
    <w:basedOn w:val="DefaultParagraphFont"/>
    <w:uiPriority w:val="99"/>
    <w:semiHidden/>
    <w:rsid w:val="00C22628"/>
    <w:rPr>
      <w:color w:val="808080"/>
    </w:rPr>
  </w:style>
  <w:style w:type="character" w:customStyle="1" w:styleId="tgc">
    <w:name w:val="_tgc"/>
    <w:basedOn w:val="DefaultParagraphFont"/>
    <w:rsid w:val="005460E6"/>
  </w:style>
  <w:style w:type="table" w:styleId="LightShading">
    <w:name w:val="Light Shading"/>
    <w:basedOn w:val="TableNormal"/>
    <w:uiPriority w:val="60"/>
    <w:rsid w:val="00182341"/>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ListParagraphChar">
    <w:name w:val="List Paragraph Char"/>
    <w:aliases w:val="Paragraph Char"/>
    <w:basedOn w:val="DefaultParagraphFont"/>
    <w:link w:val="ListParagraph"/>
    <w:uiPriority w:val="34"/>
    <w:rsid w:val="00637658"/>
    <w:rPr>
      <w:rFonts w:asciiTheme="minorHAnsi" w:hAnsiTheme="minorHAnsi" w:cs="Arial"/>
      <w:lang w:eastAsia="en-US"/>
    </w:rPr>
  </w:style>
  <w:style w:type="paragraph" w:styleId="TOC3">
    <w:name w:val="toc 3"/>
    <w:basedOn w:val="Normal"/>
    <w:next w:val="Normal"/>
    <w:autoRedefine/>
    <w:uiPriority w:val="39"/>
    <w:locked/>
    <w:rsid w:val="00420C08"/>
    <w:pPr>
      <w:tabs>
        <w:tab w:val="left" w:pos="1080"/>
        <w:tab w:val="left" w:pos="1980"/>
        <w:tab w:val="right" w:leader="dot" w:pos="9038"/>
      </w:tabs>
      <w:spacing w:after="100"/>
      <w:ind w:left="440"/>
      <w:jc w:val="left"/>
    </w:pPr>
  </w:style>
  <w:style w:type="paragraph" w:customStyle="1" w:styleId="p">
    <w:name w:val="p"/>
    <w:basedOn w:val="Normal"/>
    <w:rsid w:val="003E17A0"/>
    <w:pPr>
      <w:spacing w:before="100" w:beforeAutospacing="1" w:after="100" w:afterAutospacing="1" w:line="240" w:lineRule="auto"/>
      <w:ind w:left="0"/>
      <w:jc w:val="left"/>
    </w:pPr>
    <w:rPr>
      <w:rFonts w:ascii="Times New Roman" w:eastAsia="Times New Roman" w:hAnsi="Times New Roman"/>
      <w:sz w:val="24"/>
      <w:szCs w:val="24"/>
      <w:lang w:eastAsia="en-AU"/>
    </w:rPr>
  </w:style>
  <w:style w:type="paragraph" w:customStyle="1" w:styleId="Tablenotes">
    <w:name w:val="Table notes"/>
    <w:basedOn w:val="Normal"/>
    <w:link w:val="TablenotesChar"/>
    <w:qFormat/>
    <w:rsid w:val="00BD01C7"/>
    <w:pPr>
      <w:spacing w:line="240" w:lineRule="auto"/>
    </w:pPr>
    <w:rPr>
      <w:rFonts w:ascii="Arial Narrow" w:eastAsia="Times New Roman" w:hAnsi="Arial Narrow"/>
      <w:sz w:val="16"/>
      <w:szCs w:val="18"/>
      <w:lang w:eastAsia="en-AU"/>
    </w:rPr>
  </w:style>
  <w:style w:type="character" w:customStyle="1" w:styleId="TablenotesChar">
    <w:name w:val="Table notes Char"/>
    <w:basedOn w:val="DefaultParagraphFont"/>
    <w:link w:val="Tablenotes"/>
    <w:rsid w:val="00BD01C7"/>
    <w:rPr>
      <w:rFonts w:ascii="Arial Narrow" w:eastAsia="Times New Roman" w:hAnsi="Arial Narrow"/>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7909">
      <w:bodyDiv w:val="1"/>
      <w:marLeft w:val="0"/>
      <w:marRight w:val="0"/>
      <w:marTop w:val="0"/>
      <w:marBottom w:val="0"/>
      <w:divBdr>
        <w:top w:val="none" w:sz="0" w:space="0" w:color="auto"/>
        <w:left w:val="none" w:sz="0" w:space="0" w:color="auto"/>
        <w:bottom w:val="none" w:sz="0" w:space="0" w:color="auto"/>
        <w:right w:val="none" w:sz="0" w:space="0" w:color="auto"/>
      </w:divBdr>
      <w:divsChild>
        <w:div w:id="881751201">
          <w:marLeft w:val="0"/>
          <w:marRight w:val="0"/>
          <w:marTop w:val="0"/>
          <w:marBottom w:val="0"/>
          <w:divBdr>
            <w:top w:val="none" w:sz="0" w:space="0" w:color="auto"/>
            <w:left w:val="none" w:sz="0" w:space="0" w:color="auto"/>
            <w:bottom w:val="none" w:sz="0" w:space="0" w:color="auto"/>
            <w:right w:val="none" w:sz="0" w:space="0" w:color="auto"/>
          </w:divBdr>
          <w:divsChild>
            <w:div w:id="1164710128">
              <w:marLeft w:val="0"/>
              <w:marRight w:val="0"/>
              <w:marTop w:val="0"/>
              <w:marBottom w:val="0"/>
              <w:divBdr>
                <w:top w:val="none" w:sz="0" w:space="0" w:color="auto"/>
                <w:left w:val="none" w:sz="0" w:space="0" w:color="auto"/>
                <w:bottom w:val="none" w:sz="0" w:space="0" w:color="auto"/>
                <w:right w:val="none" w:sz="0" w:space="0" w:color="auto"/>
              </w:divBdr>
              <w:divsChild>
                <w:div w:id="793868354">
                  <w:marLeft w:val="0"/>
                  <w:marRight w:val="0"/>
                  <w:marTop w:val="0"/>
                  <w:marBottom w:val="0"/>
                  <w:divBdr>
                    <w:top w:val="none" w:sz="0" w:space="0" w:color="auto"/>
                    <w:left w:val="none" w:sz="0" w:space="0" w:color="auto"/>
                    <w:bottom w:val="none" w:sz="0" w:space="0" w:color="auto"/>
                    <w:right w:val="none" w:sz="0" w:space="0" w:color="auto"/>
                  </w:divBdr>
                  <w:divsChild>
                    <w:div w:id="86482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772531">
      <w:bodyDiv w:val="1"/>
      <w:marLeft w:val="0"/>
      <w:marRight w:val="0"/>
      <w:marTop w:val="0"/>
      <w:marBottom w:val="0"/>
      <w:divBdr>
        <w:top w:val="none" w:sz="0" w:space="0" w:color="auto"/>
        <w:left w:val="none" w:sz="0" w:space="0" w:color="auto"/>
        <w:bottom w:val="none" w:sz="0" w:space="0" w:color="auto"/>
        <w:right w:val="none" w:sz="0" w:space="0" w:color="auto"/>
      </w:divBdr>
      <w:divsChild>
        <w:div w:id="678702754">
          <w:marLeft w:val="0"/>
          <w:marRight w:val="0"/>
          <w:marTop w:val="0"/>
          <w:marBottom w:val="0"/>
          <w:divBdr>
            <w:top w:val="none" w:sz="0" w:space="0" w:color="auto"/>
            <w:left w:val="none" w:sz="0" w:space="0" w:color="auto"/>
            <w:bottom w:val="none" w:sz="0" w:space="0" w:color="auto"/>
            <w:right w:val="none" w:sz="0" w:space="0" w:color="auto"/>
          </w:divBdr>
          <w:divsChild>
            <w:div w:id="527257808">
              <w:marLeft w:val="0"/>
              <w:marRight w:val="0"/>
              <w:marTop w:val="0"/>
              <w:marBottom w:val="0"/>
              <w:divBdr>
                <w:top w:val="none" w:sz="0" w:space="0" w:color="auto"/>
                <w:left w:val="none" w:sz="0" w:space="0" w:color="auto"/>
                <w:bottom w:val="none" w:sz="0" w:space="0" w:color="auto"/>
                <w:right w:val="none" w:sz="0" w:space="0" w:color="auto"/>
              </w:divBdr>
              <w:divsChild>
                <w:div w:id="89544413">
                  <w:marLeft w:val="0"/>
                  <w:marRight w:val="0"/>
                  <w:marTop w:val="0"/>
                  <w:marBottom w:val="0"/>
                  <w:divBdr>
                    <w:top w:val="none" w:sz="0" w:space="0" w:color="auto"/>
                    <w:left w:val="none" w:sz="0" w:space="0" w:color="auto"/>
                    <w:bottom w:val="none" w:sz="0" w:space="0" w:color="auto"/>
                    <w:right w:val="none" w:sz="0" w:space="0" w:color="auto"/>
                  </w:divBdr>
                  <w:divsChild>
                    <w:div w:id="108483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976331">
      <w:bodyDiv w:val="1"/>
      <w:marLeft w:val="0"/>
      <w:marRight w:val="0"/>
      <w:marTop w:val="0"/>
      <w:marBottom w:val="0"/>
      <w:divBdr>
        <w:top w:val="none" w:sz="0" w:space="0" w:color="auto"/>
        <w:left w:val="none" w:sz="0" w:space="0" w:color="auto"/>
        <w:bottom w:val="none" w:sz="0" w:space="0" w:color="auto"/>
        <w:right w:val="none" w:sz="0" w:space="0" w:color="auto"/>
      </w:divBdr>
      <w:divsChild>
        <w:div w:id="472865902">
          <w:marLeft w:val="0"/>
          <w:marRight w:val="0"/>
          <w:marTop w:val="0"/>
          <w:marBottom w:val="0"/>
          <w:divBdr>
            <w:top w:val="none" w:sz="0" w:space="0" w:color="auto"/>
            <w:left w:val="none" w:sz="0" w:space="0" w:color="auto"/>
            <w:bottom w:val="none" w:sz="0" w:space="0" w:color="auto"/>
            <w:right w:val="none" w:sz="0" w:space="0" w:color="auto"/>
          </w:divBdr>
          <w:divsChild>
            <w:div w:id="1242987684">
              <w:marLeft w:val="0"/>
              <w:marRight w:val="0"/>
              <w:marTop w:val="0"/>
              <w:marBottom w:val="0"/>
              <w:divBdr>
                <w:top w:val="none" w:sz="0" w:space="0" w:color="auto"/>
                <w:left w:val="none" w:sz="0" w:space="0" w:color="auto"/>
                <w:bottom w:val="none" w:sz="0" w:space="0" w:color="auto"/>
                <w:right w:val="none" w:sz="0" w:space="0" w:color="auto"/>
              </w:divBdr>
              <w:divsChild>
                <w:div w:id="1899894366">
                  <w:marLeft w:val="0"/>
                  <w:marRight w:val="0"/>
                  <w:marTop w:val="0"/>
                  <w:marBottom w:val="0"/>
                  <w:divBdr>
                    <w:top w:val="none" w:sz="0" w:space="0" w:color="auto"/>
                    <w:left w:val="none" w:sz="0" w:space="0" w:color="auto"/>
                    <w:bottom w:val="none" w:sz="0" w:space="0" w:color="auto"/>
                    <w:right w:val="none" w:sz="0" w:space="0" w:color="auto"/>
                  </w:divBdr>
                  <w:divsChild>
                    <w:div w:id="198268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242846">
      <w:bodyDiv w:val="1"/>
      <w:marLeft w:val="0"/>
      <w:marRight w:val="0"/>
      <w:marTop w:val="0"/>
      <w:marBottom w:val="0"/>
      <w:divBdr>
        <w:top w:val="none" w:sz="0" w:space="0" w:color="auto"/>
        <w:left w:val="none" w:sz="0" w:space="0" w:color="auto"/>
        <w:bottom w:val="none" w:sz="0" w:space="0" w:color="auto"/>
        <w:right w:val="none" w:sz="0" w:space="0" w:color="auto"/>
      </w:divBdr>
      <w:divsChild>
        <w:div w:id="288707891">
          <w:marLeft w:val="0"/>
          <w:marRight w:val="1"/>
          <w:marTop w:val="0"/>
          <w:marBottom w:val="0"/>
          <w:divBdr>
            <w:top w:val="none" w:sz="0" w:space="0" w:color="auto"/>
            <w:left w:val="none" w:sz="0" w:space="0" w:color="auto"/>
            <w:bottom w:val="none" w:sz="0" w:space="0" w:color="auto"/>
            <w:right w:val="none" w:sz="0" w:space="0" w:color="auto"/>
          </w:divBdr>
          <w:divsChild>
            <w:div w:id="1031876221">
              <w:marLeft w:val="0"/>
              <w:marRight w:val="0"/>
              <w:marTop w:val="0"/>
              <w:marBottom w:val="0"/>
              <w:divBdr>
                <w:top w:val="none" w:sz="0" w:space="0" w:color="auto"/>
                <w:left w:val="none" w:sz="0" w:space="0" w:color="auto"/>
                <w:bottom w:val="none" w:sz="0" w:space="0" w:color="auto"/>
                <w:right w:val="none" w:sz="0" w:space="0" w:color="auto"/>
              </w:divBdr>
              <w:divsChild>
                <w:div w:id="726564394">
                  <w:marLeft w:val="0"/>
                  <w:marRight w:val="1"/>
                  <w:marTop w:val="0"/>
                  <w:marBottom w:val="0"/>
                  <w:divBdr>
                    <w:top w:val="none" w:sz="0" w:space="0" w:color="auto"/>
                    <w:left w:val="none" w:sz="0" w:space="0" w:color="auto"/>
                    <w:bottom w:val="none" w:sz="0" w:space="0" w:color="auto"/>
                    <w:right w:val="none" w:sz="0" w:space="0" w:color="auto"/>
                  </w:divBdr>
                  <w:divsChild>
                    <w:div w:id="585767679">
                      <w:marLeft w:val="0"/>
                      <w:marRight w:val="0"/>
                      <w:marTop w:val="0"/>
                      <w:marBottom w:val="0"/>
                      <w:divBdr>
                        <w:top w:val="none" w:sz="0" w:space="0" w:color="auto"/>
                        <w:left w:val="none" w:sz="0" w:space="0" w:color="auto"/>
                        <w:bottom w:val="none" w:sz="0" w:space="0" w:color="auto"/>
                        <w:right w:val="none" w:sz="0" w:space="0" w:color="auto"/>
                      </w:divBdr>
                      <w:divsChild>
                        <w:div w:id="38405571">
                          <w:marLeft w:val="0"/>
                          <w:marRight w:val="0"/>
                          <w:marTop w:val="0"/>
                          <w:marBottom w:val="0"/>
                          <w:divBdr>
                            <w:top w:val="none" w:sz="0" w:space="0" w:color="auto"/>
                            <w:left w:val="none" w:sz="0" w:space="0" w:color="auto"/>
                            <w:bottom w:val="none" w:sz="0" w:space="0" w:color="auto"/>
                            <w:right w:val="none" w:sz="0" w:space="0" w:color="auto"/>
                          </w:divBdr>
                          <w:divsChild>
                            <w:div w:id="2127189889">
                              <w:marLeft w:val="0"/>
                              <w:marRight w:val="0"/>
                              <w:marTop w:val="120"/>
                              <w:marBottom w:val="360"/>
                              <w:divBdr>
                                <w:top w:val="none" w:sz="0" w:space="0" w:color="auto"/>
                                <w:left w:val="none" w:sz="0" w:space="0" w:color="auto"/>
                                <w:bottom w:val="none" w:sz="0" w:space="0" w:color="auto"/>
                                <w:right w:val="none" w:sz="0" w:space="0" w:color="auto"/>
                              </w:divBdr>
                              <w:divsChild>
                                <w:div w:id="219827369">
                                  <w:marLeft w:val="420"/>
                                  <w:marRight w:val="0"/>
                                  <w:marTop w:val="0"/>
                                  <w:marBottom w:val="0"/>
                                  <w:divBdr>
                                    <w:top w:val="none" w:sz="0" w:space="0" w:color="auto"/>
                                    <w:left w:val="none" w:sz="0" w:space="0" w:color="auto"/>
                                    <w:bottom w:val="none" w:sz="0" w:space="0" w:color="auto"/>
                                    <w:right w:val="none" w:sz="0" w:space="0" w:color="auto"/>
                                  </w:divBdr>
                                  <w:divsChild>
                                    <w:div w:id="163409586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395130">
      <w:marLeft w:val="0"/>
      <w:marRight w:val="0"/>
      <w:marTop w:val="0"/>
      <w:marBottom w:val="0"/>
      <w:divBdr>
        <w:top w:val="none" w:sz="0" w:space="0" w:color="auto"/>
        <w:left w:val="none" w:sz="0" w:space="0" w:color="auto"/>
        <w:bottom w:val="none" w:sz="0" w:space="0" w:color="auto"/>
        <w:right w:val="none" w:sz="0" w:space="0" w:color="auto"/>
      </w:divBdr>
      <w:divsChild>
        <w:div w:id="484395143">
          <w:marLeft w:val="0"/>
          <w:marRight w:val="0"/>
          <w:marTop w:val="0"/>
          <w:marBottom w:val="0"/>
          <w:divBdr>
            <w:top w:val="none" w:sz="0" w:space="0" w:color="auto"/>
            <w:left w:val="none" w:sz="0" w:space="0" w:color="auto"/>
            <w:bottom w:val="none" w:sz="0" w:space="0" w:color="auto"/>
            <w:right w:val="none" w:sz="0" w:space="0" w:color="auto"/>
          </w:divBdr>
          <w:divsChild>
            <w:div w:id="484395148">
              <w:marLeft w:val="0"/>
              <w:marRight w:val="0"/>
              <w:marTop w:val="0"/>
              <w:marBottom w:val="0"/>
              <w:divBdr>
                <w:top w:val="none" w:sz="0" w:space="0" w:color="auto"/>
                <w:left w:val="none" w:sz="0" w:space="0" w:color="auto"/>
                <w:bottom w:val="none" w:sz="0" w:space="0" w:color="auto"/>
                <w:right w:val="none" w:sz="0" w:space="0" w:color="auto"/>
              </w:divBdr>
              <w:divsChild>
                <w:div w:id="484395141">
                  <w:marLeft w:val="0"/>
                  <w:marRight w:val="0"/>
                  <w:marTop w:val="0"/>
                  <w:marBottom w:val="0"/>
                  <w:divBdr>
                    <w:top w:val="none" w:sz="0" w:space="0" w:color="auto"/>
                    <w:left w:val="none" w:sz="0" w:space="0" w:color="auto"/>
                    <w:bottom w:val="none" w:sz="0" w:space="0" w:color="auto"/>
                    <w:right w:val="none" w:sz="0" w:space="0" w:color="auto"/>
                  </w:divBdr>
                  <w:divsChild>
                    <w:div w:id="4843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395135">
      <w:marLeft w:val="0"/>
      <w:marRight w:val="0"/>
      <w:marTop w:val="0"/>
      <w:marBottom w:val="0"/>
      <w:divBdr>
        <w:top w:val="none" w:sz="0" w:space="0" w:color="auto"/>
        <w:left w:val="none" w:sz="0" w:space="0" w:color="auto"/>
        <w:bottom w:val="none" w:sz="0" w:space="0" w:color="auto"/>
        <w:right w:val="none" w:sz="0" w:space="0" w:color="auto"/>
      </w:divBdr>
      <w:divsChild>
        <w:div w:id="484395140">
          <w:marLeft w:val="0"/>
          <w:marRight w:val="0"/>
          <w:marTop w:val="0"/>
          <w:marBottom w:val="0"/>
          <w:divBdr>
            <w:top w:val="none" w:sz="0" w:space="0" w:color="auto"/>
            <w:left w:val="none" w:sz="0" w:space="0" w:color="auto"/>
            <w:bottom w:val="none" w:sz="0" w:space="0" w:color="auto"/>
            <w:right w:val="none" w:sz="0" w:space="0" w:color="auto"/>
          </w:divBdr>
          <w:divsChild>
            <w:div w:id="484395138">
              <w:marLeft w:val="0"/>
              <w:marRight w:val="0"/>
              <w:marTop w:val="0"/>
              <w:marBottom w:val="0"/>
              <w:divBdr>
                <w:top w:val="none" w:sz="0" w:space="0" w:color="auto"/>
                <w:left w:val="none" w:sz="0" w:space="0" w:color="auto"/>
                <w:bottom w:val="none" w:sz="0" w:space="0" w:color="auto"/>
                <w:right w:val="none" w:sz="0" w:space="0" w:color="auto"/>
              </w:divBdr>
              <w:divsChild>
                <w:div w:id="484395132">
                  <w:marLeft w:val="0"/>
                  <w:marRight w:val="0"/>
                  <w:marTop w:val="0"/>
                  <w:marBottom w:val="0"/>
                  <w:divBdr>
                    <w:top w:val="none" w:sz="0" w:space="0" w:color="auto"/>
                    <w:left w:val="none" w:sz="0" w:space="0" w:color="auto"/>
                    <w:bottom w:val="none" w:sz="0" w:space="0" w:color="auto"/>
                    <w:right w:val="none" w:sz="0" w:space="0" w:color="auto"/>
                  </w:divBdr>
                  <w:divsChild>
                    <w:div w:id="48439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395136">
      <w:marLeft w:val="0"/>
      <w:marRight w:val="0"/>
      <w:marTop w:val="0"/>
      <w:marBottom w:val="0"/>
      <w:divBdr>
        <w:top w:val="none" w:sz="0" w:space="0" w:color="auto"/>
        <w:left w:val="none" w:sz="0" w:space="0" w:color="auto"/>
        <w:bottom w:val="none" w:sz="0" w:space="0" w:color="auto"/>
        <w:right w:val="none" w:sz="0" w:space="0" w:color="auto"/>
      </w:divBdr>
      <w:divsChild>
        <w:div w:id="484395137">
          <w:marLeft w:val="0"/>
          <w:marRight w:val="0"/>
          <w:marTop w:val="0"/>
          <w:marBottom w:val="0"/>
          <w:divBdr>
            <w:top w:val="none" w:sz="0" w:space="0" w:color="auto"/>
            <w:left w:val="none" w:sz="0" w:space="0" w:color="auto"/>
            <w:bottom w:val="none" w:sz="0" w:space="0" w:color="auto"/>
            <w:right w:val="none" w:sz="0" w:space="0" w:color="auto"/>
          </w:divBdr>
          <w:divsChild>
            <w:div w:id="484395150">
              <w:marLeft w:val="0"/>
              <w:marRight w:val="0"/>
              <w:marTop w:val="0"/>
              <w:marBottom w:val="0"/>
              <w:divBdr>
                <w:top w:val="none" w:sz="0" w:space="0" w:color="auto"/>
                <w:left w:val="none" w:sz="0" w:space="0" w:color="auto"/>
                <w:bottom w:val="none" w:sz="0" w:space="0" w:color="auto"/>
                <w:right w:val="none" w:sz="0" w:space="0" w:color="auto"/>
              </w:divBdr>
              <w:divsChild>
                <w:div w:id="484395154">
                  <w:marLeft w:val="0"/>
                  <w:marRight w:val="0"/>
                  <w:marTop w:val="0"/>
                  <w:marBottom w:val="0"/>
                  <w:divBdr>
                    <w:top w:val="none" w:sz="0" w:space="0" w:color="auto"/>
                    <w:left w:val="none" w:sz="0" w:space="0" w:color="auto"/>
                    <w:bottom w:val="none" w:sz="0" w:space="0" w:color="auto"/>
                    <w:right w:val="none" w:sz="0" w:space="0" w:color="auto"/>
                  </w:divBdr>
                  <w:divsChild>
                    <w:div w:id="48439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395145">
      <w:marLeft w:val="0"/>
      <w:marRight w:val="0"/>
      <w:marTop w:val="0"/>
      <w:marBottom w:val="0"/>
      <w:divBdr>
        <w:top w:val="none" w:sz="0" w:space="0" w:color="auto"/>
        <w:left w:val="none" w:sz="0" w:space="0" w:color="auto"/>
        <w:bottom w:val="none" w:sz="0" w:space="0" w:color="auto"/>
        <w:right w:val="none" w:sz="0" w:space="0" w:color="auto"/>
      </w:divBdr>
    </w:div>
    <w:div w:id="484395152">
      <w:marLeft w:val="0"/>
      <w:marRight w:val="0"/>
      <w:marTop w:val="0"/>
      <w:marBottom w:val="0"/>
      <w:divBdr>
        <w:top w:val="none" w:sz="0" w:space="0" w:color="auto"/>
        <w:left w:val="none" w:sz="0" w:space="0" w:color="auto"/>
        <w:bottom w:val="none" w:sz="0" w:space="0" w:color="auto"/>
        <w:right w:val="none" w:sz="0" w:space="0" w:color="auto"/>
      </w:divBdr>
      <w:divsChild>
        <w:div w:id="484395131">
          <w:marLeft w:val="720"/>
          <w:marRight w:val="0"/>
          <w:marTop w:val="96"/>
          <w:marBottom w:val="0"/>
          <w:divBdr>
            <w:top w:val="none" w:sz="0" w:space="0" w:color="auto"/>
            <w:left w:val="none" w:sz="0" w:space="0" w:color="auto"/>
            <w:bottom w:val="none" w:sz="0" w:space="0" w:color="auto"/>
            <w:right w:val="none" w:sz="0" w:space="0" w:color="auto"/>
          </w:divBdr>
        </w:div>
        <w:div w:id="484395149">
          <w:marLeft w:val="720"/>
          <w:marRight w:val="0"/>
          <w:marTop w:val="96"/>
          <w:marBottom w:val="0"/>
          <w:divBdr>
            <w:top w:val="none" w:sz="0" w:space="0" w:color="auto"/>
            <w:left w:val="none" w:sz="0" w:space="0" w:color="auto"/>
            <w:bottom w:val="none" w:sz="0" w:space="0" w:color="auto"/>
            <w:right w:val="none" w:sz="0" w:space="0" w:color="auto"/>
          </w:divBdr>
        </w:div>
        <w:div w:id="484395153">
          <w:marLeft w:val="720"/>
          <w:marRight w:val="0"/>
          <w:marTop w:val="96"/>
          <w:marBottom w:val="0"/>
          <w:divBdr>
            <w:top w:val="none" w:sz="0" w:space="0" w:color="auto"/>
            <w:left w:val="none" w:sz="0" w:space="0" w:color="auto"/>
            <w:bottom w:val="none" w:sz="0" w:space="0" w:color="auto"/>
            <w:right w:val="none" w:sz="0" w:space="0" w:color="auto"/>
          </w:divBdr>
        </w:div>
        <w:div w:id="484395156">
          <w:marLeft w:val="720"/>
          <w:marRight w:val="0"/>
          <w:marTop w:val="96"/>
          <w:marBottom w:val="0"/>
          <w:divBdr>
            <w:top w:val="none" w:sz="0" w:space="0" w:color="auto"/>
            <w:left w:val="none" w:sz="0" w:space="0" w:color="auto"/>
            <w:bottom w:val="none" w:sz="0" w:space="0" w:color="auto"/>
            <w:right w:val="none" w:sz="0" w:space="0" w:color="auto"/>
          </w:divBdr>
        </w:div>
      </w:divsChild>
    </w:div>
    <w:div w:id="484395155">
      <w:marLeft w:val="0"/>
      <w:marRight w:val="0"/>
      <w:marTop w:val="0"/>
      <w:marBottom w:val="0"/>
      <w:divBdr>
        <w:top w:val="none" w:sz="0" w:space="0" w:color="auto"/>
        <w:left w:val="none" w:sz="0" w:space="0" w:color="auto"/>
        <w:bottom w:val="none" w:sz="0" w:space="0" w:color="auto"/>
        <w:right w:val="none" w:sz="0" w:space="0" w:color="auto"/>
      </w:divBdr>
      <w:divsChild>
        <w:div w:id="484395151">
          <w:marLeft w:val="0"/>
          <w:marRight w:val="0"/>
          <w:marTop w:val="0"/>
          <w:marBottom w:val="0"/>
          <w:divBdr>
            <w:top w:val="none" w:sz="0" w:space="0" w:color="auto"/>
            <w:left w:val="none" w:sz="0" w:space="0" w:color="auto"/>
            <w:bottom w:val="none" w:sz="0" w:space="0" w:color="auto"/>
            <w:right w:val="none" w:sz="0" w:space="0" w:color="auto"/>
          </w:divBdr>
          <w:divsChild>
            <w:div w:id="484395147">
              <w:marLeft w:val="0"/>
              <w:marRight w:val="0"/>
              <w:marTop w:val="0"/>
              <w:marBottom w:val="0"/>
              <w:divBdr>
                <w:top w:val="none" w:sz="0" w:space="0" w:color="auto"/>
                <w:left w:val="none" w:sz="0" w:space="0" w:color="auto"/>
                <w:bottom w:val="none" w:sz="0" w:space="0" w:color="auto"/>
                <w:right w:val="none" w:sz="0" w:space="0" w:color="auto"/>
              </w:divBdr>
              <w:divsChild>
                <w:div w:id="484395129">
                  <w:marLeft w:val="0"/>
                  <w:marRight w:val="0"/>
                  <w:marTop w:val="0"/>
                  <w:marBottom w:val="0"/>
                  <w:divBdr>
                    <w:top w:val="none" w:sz="0" w:space="0" w:color="auto"/>
                    <w:left w:val="none" w:sz="0" w:space="0" w:color="auto"/>
                    <w:bottom w:val="none" w:sz="0" w:space="0" w:color="auto"/>
                    <w:right w:val="none" w:sz="0" w:space="0" w:color="auto"/>
                  </w:divBdr>
                  <w:divsChild>
                    <w:div w:id="48439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395158">
      <w:marLeft w:val="0"/>
      <w:marRight w:val="0"/>
      <w:marTop w:val="0"/>
      <w:marBottom w:val="0"/>
      <w:divBdr>
        <w:top w:val="none" w:sz="0" w:space="0" w:color="auto"/>
        <w:left w:val="none" w:sz="0" w:space="0" w:color="auto"/>
        <w:bottom w:val="none" w:sz="0" w:space="0" w:color="auto"/>
        <w:right w:val="none" w:sz="0" w:space="0" w:color="auto"/>
      </w:divBdr>
    </w:div>
    <w:div w:id="484395159">
      <w:marLeft w:val="0"/>
      <w:marRight w:val="0"/>
      <w:marTop w:val="0"/>
      <w:marBottom w:val="0"/>
      <w:divBdr>
        <w:top w:val="none" w:sz="0" w:space="0" w:color="auto"/>
        <w:left w:val="none" w:sz="0" w:space="0" w:color="auto"/>
        <w:bottom w:val="none" w:sz="0" w:space="0" w:color="auto"/>
        <w:right w:val="none" w:sz="0" w:space="0" w:color="auto"/>
      </w:divBdr>
      <w:divsChild>
        <w:div w:id="484395160">
          <w:marLeft w:val="0"/>
          <w:marRight w:val="0"/>
          <w:marTop w:val="0"/>
          <w:marBottom w:val="0"/>
          <w:divBdr>
            <w:top w:val="none" w:sz="0" w:space="0" w:color="auto"/>
            <w:left w:val="none" w:sz="0" w:space="0" w:color="auto"/>
            <w:bottom w:val="none" w:sz="0" w:space="0" w:color="auto"/>
            <w:right w:val="none" w:sz="0" w:space="0" w:color="auto"/>
          </w:divBdr>
          <w:divsChild>
            <w:div w:id="484395133">
              <w:marLeft w:val="0"/>
              <w:marRight w:val="0"/>
              <w:marTop w:val="0"/>
              <w:marBottom w:val="0"/>
              <w:divBdr>
                <w:top w:val="none" w:sz="0" w:space="0" w:color="auto"/>
                <w:left w:val="none" w:sz="0" w:space="0" w:color="auto"/>
                <w:bottom w:val="none" w:sz="0" w:space="0" w:color="auto"/>
                <w:right w:val="none" w:sz="0" w:space="0" w:color="auto"/>
              </w:divBdr>
              <w:divsChild>
                <w:div w:id="484395144">
                  <w:marLeft w:val="0"/>
                  <w:marRight w:val="0"/>
                  <w:marTop w:val="0"/>
                  <w:marBottom w:val="0"/>
                  <w:divBdr>
                    <w:top w:val="none" w:sz="0" w:space="0" w:color="auto"/>
                    <w:left w:val="none" w:sz="0" w:space="0" w:color="auto"/>
                    <w:bottom w:val="none" w:sz="0" w:space="0" w:color="auto"/>
                    <w:right w:val="none" w:sz="0" w:space="0" w:color="auto"/>
                  </w:divBdr>
                  <w:divsChild>
                    <w:div w:id="48439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538469">
      <w:bodyDiv w:val="1"/>
      <w:marLeft w:val="0"/>
      <w:marRight w:val="0"/>
      <w:marTop w:val="0"/>
      <w:marBottom w:val="0"/>
      <w:divBdr>
        <w:top w:val="none" w:sz="0" w:space="0" w:color="auto"/>
        <w:left w:val="none" w:sz="0" w:space="0" w:color="auto"/>
        <w:bottom w:val="none" w:sz="0" w:space="0" w:color="auto"/>
        <w:right w:val="none" w:sz="0" w:space="0" w:color="auto"/>
      </w:divBdr>
    </w:div>
    <w:div w:id="766467689">
      <w:bodyDiv w:val="1"/>
      <w:marLeft w:val="0"/>
      <w:marRight w:val="0"/>
      <w:marTop w:val="0"/>
      <w:marBottom w:val="0"/>
      <w:divBdr>
        <w:top w:val="none" w:sz="0" w:space="0" w:color="auto"/>
        <w:left w:val="none" w:sz="0" w:space="0" w:color="auto"/>
        <w:bottom w:val="none" w:sz="0" w:space="0" w:color="auto"/>
        <w:right w:val="none" w:sz="0" w:space="0" w:color="auto"/>
      </w:divBdr>
    </w:div>
    <w:div w:id="855460770">
      <w:bodyDiv w:val="1"/>
      <w:marLeft w:val="0"/>
      <w:marRight w:val="0"/>
      <w:marTop w:val="0"/>
      <w:marBottom w:val="0"/>
      <w:divBdr>
        <w:top w:val="none" w:sz="0" w:space="0" w:color="auto"/>
        <w:left w:val="none" w:sz="0" w:space="0" w:color="auto"/>
        <w:bottom w:val="none" w:sz="0" w:space="0" w:color="auto"/>
        <w:right w:val="none" w:sz="0" w:space="0" w:color="auto"/>
      </w:divBdr>
      <w:divsChild>
        <w:div w:id="395470353">
          <w:marLeft w:val="0"/>
          <w:marRight w:val="0"/>
          <w:marTop w:val="0"/>
          <w:marBottom w:val="0"/>
          <w:divBdr>
            <w:top w:val="none" w:sz="0" w:space="0" w:color="auto"/>
            <w:left w:val="none" w:sz="0" w:space="0" w:color="auto"/>
            <w:bottom w:val="none" w:sz="0" w:space="0" w:color="auto"/>
            <w:right w:val="none" w:sz="0" w:space="0" w:color="auto"/>
          </w:divBdr>
          <w:divsChild>
            <w:div w:id="1442721185">
              <w:marLeft w:val="0"/>
              <w:marRight w:val="0"/>
              <w:marTop w:val="0"/>
              <w:marBottom w:val="0"/>
              <w:divBdr>
                <w:top w:val="none" w:sz="0" w:space="0" w:color="auto"/>
                <w:left w:val="none" w:sz="0" w:space="0" w:color="auto"/>
                <w:bottom w:val="none" w:sz="0" w:space="0" w:color="auto"/>
                <w:right w:val="none" w:sz="0" w:space="0" w:color="auto"/>
              </w:divBdr>
              <w:divsChild>
                <w:div w:id="541328216">
                  <w:marLeft w:val="0"/>
                  <w:marRight w:val="0"/>
                  <w:marTop w:val="0"/>
                  <w:marBottom w:val="0"/>
                  <w:divBdr>
                    <w:top w:val="none" w:sz="0" w:space="0" w:color="auto"/>
                    <w:left w:val="none" w:sz="0" w:space="0" w:color="auto"/>
                    <w:bottom w:val="none" w:sz="0" w:space="0" w:color="auto"/>
                    <w:right w:val="none" w:sz="0" w:space="0" w:color="auto"/>
                  </w:divBdr>
                  <w:divsChild>
                    <w:div w:id="773748201">
                      <w:marLeft w:val="0"/>
                      <w:marRight w:val="0"/>
                      <w:marTop w:val="0"/>
                      <w:marBottom w:val="0"/>
                      <w:divBdr>
                        <w:top w:val="none" w:sz="0" w:space="0" w:color="auto"/>
                        <w:left w:val="none" w:sz="0" w:space="0" w:color="auto"/>
                        <w:bottom w:val="none" w:sz="0" w:space="0" w:color="auto"/>
                        <w:right w:val="none" w:sz="0" w:space="0" w:color="auto"/>
                      </w:divBdr>
                      <w:divsChild>
                        <w:div w:id="1907106426">
                          <w:marLeft w:val="0"/>
                          <w:marRight w:val="0"/>
                          <w:marTop w:val="0"/>
                          <w:marBottom w:val="0"/>
                          <w:divBdr>
                            <w:top w:val="none" w:sz="0" w:space="0" w:color="auto"/>
                            <w:left w:val="none" w:sz="0" w:space="0" w:color="auto"/>
                            <w:bottom w:val="none" w:sz="0" w:space="0" w:color="auto"/>
                            <w:right w:val="none" w:sz="0" w:space="0" w:color="auto"/>
                          </w:divBdr>
                          <w:divsChild>
                            <w:div w:id="964962787">
                              <w:marLeft w:val="0"/>
                              <w:marRight w:val="0"/>
                              <w:marTop w:val="0"/>
                              <w:marBottom w:val="0"/>
                              <w:divBdr>
                                <w:top w:val="none" w:sz="0" w:space="0" w:color="auto"/>
                                <w:left w:val="none" w:sz="0" w:space="0" w:color="auto"/>
                                <w:bottom w:val="none" w:sz="0" w:space="0" w:color="auto"/>
                                <w:right w:val="none" w:sz="0" w:space="0" w:color="auto"/>
                              </w:divBdr>
                              <w:divsChild>
                                <w:div w:id="1020816693">
                                  <w:marLeft w:val="0"/>
                                  <w:marRight w:val="0"/>
                                  <w:marTop w:val="0"/>
                                  <w:marBottom w:val="0"/>
                                  <w:divBdr>
                                    <w:top w:val="none" w:sz="0" w:space="0" w:color="auto"/>
                                    <w:left w:val="none" w:sz="0" w:space="0" w:color="auto"/>
                                    <w:bottom w:val="none" w:sz="0" w:space="0" w:color="auto"/>
                                    <w:right w:val="none" w:sz="0" w:space="0" w:color="auto"/>
                                  </w:divBdr>
                                  <w:divsChild>
                                    <w:div w:id="1664893955">
                                      <w:marLeft w:val="0"/>
                                      <w:marRight w:val="0"/>
                                      <w:marTop w:val="0"/>
                                      <w:marBottom w:val="0"/>
                                      <w:divBdr>
                                        <w:top w:val="none" w:sz="0" w:space="0" w:color="auto"/>
                                        <w:left w:val="none" w:sz="0" w:space="0" w:color="auto"/>
                                        <w:bottom w:val="none" w:sz="0" w:space="0" w:color="auto"/>
                                        <w:right w:val="none" w:sz="0" w:space="0" w:color="auto"/>
                                      </w:divBdr>
                                      <w:divsChild>
                                        <w:div w:id="1808666307">
                                          <w:marLeft w:val="0"/>
                                          <w:marRight w:val="0"/>
                                          <w:marTop w:val="0"/>
                                          <w:marBottom w:val="0"/>
                                          <w:divBdr>
                                            <w:top w:val="none" w:sz="0" w:space="0" w:color="auto"/>
                                            <w:left w:val="none" w:sz="0" w:space="0" w:color="auto"/>
                                            <w:bottom w:val="none" w:sz="0" w:space="0" w:color="auto"/>
                                            <w:right w:val="none" w:sz="0" w:space="0" w:color="auto"/>
                                          </w:divBdr>
                                          <w:divsChild>
                                            <w:div w:id="1767310696">
                                              <w:marLeft w:val="0"/>
                                              <w:marRight w:val="0"/>
                                              <w:marTop w:val="0"/>
                                              <w:marBottom w:val="0"/>
                                              <w:divBdr>
                                                <w:top w:val="none" w:sz="0" w:space="0" w:color="auto"/>
                                                <w:left w:val="none" w:sz="0" w:space="0" w:color="auto"/>
                                                <w:bottom w:val="none" w:sz="0" w:space="0" w:color="auto"/>
                                                <w:right w:val="none" w:sz="0" w:space="0" w:color="auto"/>
                                              </w:divBdr>
                                              <w:divsChild>
                                                <w:div w:id="112746762">
                                                  <w:marLeft w:val="0"/>
                                                  <w:marRight w:val="0"/>
                                                  <w:marTop w:val="0"/>
                                                  <w:marBottom w:val="0"/>
                                                  <w:divBdr>
                                                    <w:top w:val="none" w:sz="0" w:space="0" w:color="auto"/>
                                                    <w:left w:val="none" w:sz="0" w:space="0" w:color="auto"/>
                                                    <w:bottom w:val="none" w:sz="0" w:space="0" w:color="auto"/>
                                                    <w:right w:val="none" w:sz="0" w:space="0" w:color="auto"/>
                                                  </w:divBdr>
                                                  <w:divsChild>
                                                    <w:div w:id="198600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6159528">
      <w:bodyDiv w:val="1"/>
      <w:marLeft w:val="0"/>
      <w:marRight w:val="0"/>
      <w:marTop w:val="0"/>
      <w:marBottom w:val="0"/>
      <w:divBdr>
        <w:top w:val="none" w:sz="0" w:space="0" w:color="auto"/>
        <w:left w:val="none" w:sz="0" w:space="0" w:color="auto"/>
        <w:bottom w:val="none" w:sz="0" w:space="0" w:color="auto"/>
        <w:right w:val="none" w:sz="0" w:space="0" w:color="auto"/>
      </w:divBdr>
    </w:div>
    <w:div w:id="1497114077">
      <w:bodyDiv w:val="1"/>
      <w:marLeft w:val="0"/>
      <w:marRight w:val="0"/>
      <w:marTop w:val="0"/>
      <w:marBottom w:val="0"/>
      <w:divBdr>
        <w:top w:val="none" w:sz="0" w:space="0" w:color="auto"/>
        <w:left w:val="none" w:sz="0" w:space="0" w:color="auto"/>
        <w:bottom w:val="none" w:sz="0" w:space="0" w:color="auto"/>
        <w:right w:val="none" w:sz="0" w:space="0" w:color="auto"/>
      </w:divBdr>
    </w:div>
    <w:div w:id="1899048142">
      <w:bodyDiv w:val="1"/>
      <w:marLeft w:val="0"/>
      <w:marRight w:val="0"/>
      <w:marTop w:val="0"/>
      <w:marBottom w:val="0"/>
      <w:divBdr>
        <w:top w:val="none" w:sz="0" w:space="0" w:color="auto"/>
        <w:left w:val="none" w:sz="0" w:space="0" w:color="auto"/>
        <w:bottom w:val="none" w:sz="0" w:space="0" w:color="auto"/>
        <w:right w:val="none" w:sz="0" w:space="0" w:color="auto"/>
      </w:divBdr>
    </w:div>
    <w:div w:id="1914779232">
      <w:bodyDiv w:val="1"/>
      <w:marLeft w:val="0"/>
      <w:marRight w:val="0"/>
      <w:marTop w:val="0"/>
      <w:marBottom w:val="0"/>
      <w:divBdr>
        <w:top w:val="none" w:sz="0" w:space="0" w:color="auto"/>
        <w:left w:val="none" w:sz="0" w:space="0" w:color="auto"/>
        <w:bottom w:val="none" w:sz="0" w:space="0" w:color="auto"/>
        <w:right w:val="none" w:sz="0" w:space="0" w:color="auto"/>
      </w:divBdr>
    </w:div>
    <w:div w:id="1937710483">
      <w:bodyDiv w:val="1"/>
      <w:marLeft w:val="0"/>
      <w:marRight w:val="0"/>
      <w:marTop w:val="0"/>
      <w:marBottom w:val="0"/>
      <w:divBdr>
        <w:top w:val="none" w:sz="0" w:space="0" w:color="auto"/>
        <w:left w:val="none" w:sz="0" w:space="0" w:color="auto"/>
        <w:bottom w:val="none" w:sz="0" w:space="0" w:color="auto"/>
        <w:right w:val="none" w:sz="0" w:space="0" w:color="auto"/>
      </w:divBdr>
      <w:divsChild>
        <w:div w:id="1286958881">
          <w:marLeft w:val="0"/>
          <w:marRight w:val="0"/>
          <w:marTop w:val="0"/>
          <w:marBottom w:val="0"/>
          <w:divBdr>
            <w:top w:val="none" w:sz="0" w:space="0" w:color="auto"/>
            <w:left w:val="none" w:sz="0" w:space="0" w:color="auto"/>
            <w:bottom w:val="none" w:sz="0" w:space="0" w:color="auto"/>
            <w:right w:val="none" w:sz="0" w:space="0" w:color="auto"/>
          </w:divBdr>
          <w:divsChild>
            <w:div w:id="1145005665">
              <w:marLeft w:val="0"/>
              <w:marRight w:val="0"/>
              <w:marTop w:val="0"/>
              <w:marBottom w:val="0"/>
              <w:divBdr>
                <w:top w:val="none" w:sz="0" w:space="0" w:color="auto"/>
                <w:left w:val="none" w:sz="0" w:space="0" w:color="auto"/>
                <w:bottom w:val="none" w:sz="0" w:space="0" w:color="auto"/>
                <w:right w:val="none" w:sz="0" w:space="0" w:color="auto"/>
              </w:divBdr>
              <w:divsChild>
                <w:div w:id="12927771">
                  <w:marLeft w:val="0"/>
                  <w:marRight w:val="0"/>
                  <w:marTop w:val="0"/>
                  <w:marBottom w:val="0"/>
                  <w:divBdr>
                    <w:top w:val="none" w:sz="0" w:space="0" w:color="auto"/>
                    <w:left w:val="none" w:sz="0" w:space="0" w:color="auto"/>
                    <w:bottom w:val="none" w:sz="0" w:space="0" w:color="auto"/>
                    <w:right w:val="none" w:sz="0" w:space="0" w:color="auto"/>
                  </w:divBdr>
                  <w:divsChild>
                    <w:div w:id="62862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818533">
      <w:bodyDiv w:val="1"/>
      <w:marLeft w:val="0"/>
      <w:marRight w:val="0"/>
      <w:marTop w:val="0"/>
      <w:marBottom w:val="0"/>
      <w:divBdr>
        <w:top w:val="none" w:sz="0" w:space="0" w:color="auto"/>
        <w:left w:val="none" w:sz="0" w:space="0" w:color="auto"/>
        <w:bottom w:val="none" w:sz="0" w:space="0" w:color="auto"/>
        <w:right w:val="none" w:sz="0" w:space="0" w:color="auto"/>
      </w:divBdr>
    </w:div>
    <w:div w:id="2021736001">
      <w:bodyDiv w:val="1"/>
      <w:marLeft w:val="0"/>
      <w:marRight w:val="0"/>
      <w:marTop w:val="0"/>
      <w:marBottom w:val="0"/>
      <w:divBdr>
        <w:top w:val="none" w:sz="0" w:space="0" w:color="auto"/>
        <w:left w:val="none" w:sz="0" w:space="0" w:color="auto"/>
        <w:bottom w:val="none" w:sz="0" w:space="0" w:color="auto"/>
        <w:right w:val="none" w:sz="0" w:space="0" w:color="auto"/>
      </w:divBdr>
    </w:div>
    <w:div w:id="2026975325">
      <w:bodyDiv w:val="1"/>
      <w:marLeft w:val="0"/>
      <w:marRight w:val="0"/>
      <w:marTop w:val="0"/>
      <w:marBottom w:val="0"/>
      <w:divBdr>
        <w:top w:val="none" w:sz="0" w:space="0" w:color="auto"/>
        <w:left w:val="none" w:sz="0" w:space="0" w:color="auto"/>
        <w:bottom w:val="none" w:sz="0" w:space="0" w:color="auto"/>
        <w:right w:val="none" w:sz="0" w:space="0" w:color="auto"/>
      </w:divBdr>
      <w:divsChild>
        <w:div w:id="2143308925">
          <w:marLeft w:val="0"/>
          <w:marRight w:val="0"/>
          <w:marTop w:val="0"/>
          <w:marBottom w:val="0"/>
          <w:divBdr>
            <w:top w:val="none" w:sz="0" w:space="0" w:color="auto"/>
            <w:left w:val="none" w:sz="0" w:space="0" w:color="auto"/>
            <w:bottom w:val="none" w:sz="0" w:space="0" w:color="auto"/>
            <w:right w:val="none" w:sz="0" w:space="0" w:color="auto"/>
          </w:divBdr>
          <w:divsChild>
            <w:div w:id="107747087">
              <w:marLeft w:val="0"/>
              <w:marRight w:val="0"/>
              <w:marTop w:val="0"/>
              <w:marBottom w:val="0"/>
              <w:divBdr>
                <w:top w:val="none" w:sz="0" w:space="0" w:color="auto"/>
                <w:left w:val="none" w:sz="0" w:space="0" w:color="auto"/>
                <w:bottom w:val="none" w:sz="0" w:space="0" w:color="auto"/>
                <w:right w:val="none" w:sz="0" w:space="0" w:color="auto"/>
              </w:divBdr>
              <w:divsChild>
                <w:div w:id="919679697">
                  <w:marLeft w:val="0"/>
                  <w:marRight w:val="0"/>
                  <w:marTop w:val="0"/>
                  <w:marBottom w:val="0"/>
                  <w:divBdr>
                    <w:top w:val="none" w:sz="0" w:space="0" w:color="auto"/>
                    <w:left w:val="none" w:sz="0" w:space="0" w:color="auto"/>
                    <w:bottom w:val="none" w:sz="0" w:space="0" w:color="auto"/>
                    <w:right w:val="none" w:sz="0" w:space="0" w:color="auto"/>
                  </w:divBdr>
                  <w:divsChild>
                    <w:div w:id="14766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749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yperlink" Target="https://www.clinicaltrials.gov/ct2/show/NCT01666145?term=liver+microwave+ablation&amp;rank=4" TargetMode="External"/><Relationship Id="rId39" Type="http://schemas.openxmlformats.org/officeDocument/2006/relationships/oleObject" Target="embeddings/oleObject2.bin"/><Relationship Id="rId21" Type="http://schemas.openxmlformats.org/officeDocument/2006/relationships/footer" Target="footer4.xml"/><Relationship Id="rId34" Type="http://schemas.openxmlformats.org/officeDocument/2006/relationships/header" Target="header9.xml"/><Relationship Id="rId42" Type="http://schemas.openxmlformats.org/officeDocument/2006/relationships/image" Target="media/image5.emf"/><Relationship Id="rId47" Type="http://schemas.openxmlformats.org/officeDocument/2006/relationships/oleObject" Target="embeddings/oleObject6.bin"/><Relationship Id="rId50" Type="http://schemas.openxmlformats.org/officeDocument/2006/relationships/header" Target="header12.xml"/><Relationship Id="rId55" Type="http://schemas.openxmlformats.org/officeDocument/2006/relationships/hyperlink" Target="http://emedicine.medscape.com/article/369936-overview" TargetMode="External"/><Relationship Id="rId68" Type="http://schemas.microsoft.com/office/2011/relationships/people" Target="peop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6.xml"/><Relationship Id="rId29" Type="http://schemas.openxmlformats.org/officeDocument/2006/relationships/hyperlink" Target="https://www.clinicaltrials.gov/ct2/show/NCT01340105?term=liver+microwave+ablation&amp;rank=7" TargetMode="External"/><Relationship Id="rId41" Type="http://schemas.openxmlformats.org/officeDocument/2006/relationships/oleObject" Target="embeddings/oleObject3.bin"/><Relationship Id="rId54" Type="http://schemas.openxmlformats.org/officeDocument/2006/relationships/hyperlink" Target="http://www.effectivehealthcare.ahrq.gov/index.cfm/search-for-guides-reviews-and-reports/?producttypes=&amp;search=&amp;trackID=&amp;language=1&amp;methodCategory=&amp;category=&amp;statusType=3&amp;agencyType=2&amp;sortBy=topicDat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sac.gov.au/" TargetMode="External"/><Relationship Id="rId24" Type="http://schemas.openxmlformats.org/officeDocument/2006/relationships/hyperlink" Target="https://www.clinicaltrials.gov/ct2/show/NCT02184182?term=liver+microwave+ablation&amp;rank=3" TargetMode="External"/><Relationship Id="rId32" Type="http://schemas.openxmlformats.org/officeDocument/2006/relationships/header" Target="header7.xml"/><Relationship Id="rId37" Type="http://schemas.openxmlformats.org/officeDocument/2006/relationships/oleObject" Target="embeddings/oleObject1.bin"/><Relationship Id="rId40" Type="http://schemas.openxmlformats.org/officeDocument/2006/relationships/image" Target="media/image4.emf"/><Relationship Id="rId45" Type="http://schemas.openxmlformats.org/officeDocument/2006/relationships/oleObject" Target="embeddings/oleObject5.bin"/><Relationship Id="rId53" Type="http://schemas.openxmlformats.org/officeDocument/2006/relationships/hyperlink" Target="http://www.effectivehealthcare.ahrq.gov/index.cfm/search-for-guides-reviews-and-reports/?producttypes=&amp;search=&amp;trackID=&amp;language=1&amp;methodCategory=&amp;category=&amp;statusType=3&amp;agencyType=2&amp;sortBy=topicDate" TargetMode="External"/><Relationship Id="rId58"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hyperlink" Target="https://www.clinicaltrials.gov/ct2/show/NCT00922181?term=liver+microwave+ablation&amp;rank=2" TargetMode="External"/><Relationship Id="rId28" Type="http://schemas.openxmlformats.org/officeDocument/2006/relationships/hyperlink" Target="https://www.clinicaltrials.gov/ct2/show/NCT00892255?term=liver+microwave+ablation&amp;rank=1" TargetMode="External"/><Relationship Id="rId36" Type="http://schemas.openxmlformats.org/officeDocument/2006/relationships/image" Target="media/image2.emf"/><Relationship Id="rId49" Type="http://schemas.openxmlformats.org/officeDocument/2006/relationships/header" Target="header11.xml"/><Relationship Id="rId57" Type="http://schemas.openxmlformats.org/officeDocument/2006/relationships/hyperlink" Target="https://www.nice.org.uk/guidance/ipg406" TargetMode="External"/><Relationship Id="rId10" Type="http://schemas.openxmlformats.org/officeDocument/2006/relationships/image" Target="media/image1.jpeg"/><Relationship Id="rId19" Type="http://schemas.openxmlformats.org/officeDocument/2006/relationships/footer" Target="footer3.xml"/><Relationship Id="rId31" Type="http://schemas.openxmlformats.org/officeDocument/2006/relationships/hyperlink" Target="https://www.clinicaltrials.gov/ct2/show/NCT01867918?term=liver+microwave+ablation&amp;rank=10" TargetMode="External"/><Relationship Id="rId44" Type="http://schemas.openxmlformats.org/officeDocument/2006/relationships/image" Target="media/image6.emf"/><Relationship Id="rId52" Type="http://schemas.openxmlformats.org/officeDocument/2006/relationships/hyperlink" Target="http://www.cancer.net/cancer-types/liver-cancer%3e"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clinicaltrials.gov/" TargetMode="External"/><Relationship Id="rId27" Type="http://schemas.openxmlformats.org/officeDocument/2006/relationships/hyperlink" Target="https://www.clinicaltrials.gov/ct2/show/NCT01895673?term=liver+microwave+ablation&amp;rank=5" TargetMode="External"/><Relationship Id="rId30" Type="http://schemas.openxmlformats.org/officeDocument/2006/relationships/hyperlink" Target="https://www.clinicaltrials.gov/ct2/show/NCT01862718?term=liver+microwave+ablation&amp;rank=9" TargetMode="External"/><Relationship Id="rId35" Type="http://schemas.openxmlformats.org/officeDocument/2006/relationships/footer" Target="footer5.xml"/><Relationship Id="rId43" Type="http://schemas.openxmlformats.org/officeDocument/2006/relationships/oleObject" Target="embeddings/oleObject4.bin"/><Relationship Id="rId48" Type="http://schemas.openxmlformats.org/officeDocument/2006/relationships/header" Target="header10.xml"/><Relationship Id="rId56" Type="http://schemas.openxmlformats.org/officeDocument/2006/relationships/hyperlink" Target="https://www.nice.org.uk/guidance/IPG214/chapter/2-The-procedure" TargetMode="External"/><Relationship Id="rId69" Type="http://schemas.microsoft.com/office/2011/relationships/commentsExtended" Target="commentsExtended.xml"/><Relationship Id="rId8" Type="http://schemas.openxmlformats.org/officeDocument/2006/relationships/footnotes" Target="footnotes.xml"/><Relationship Id="rId51" Type="http://schemas.openxmlformats.org/officeDocument/2006/relationships/hyperlink" Target="http://www.aihw.gov.au/publication-detail/?id=60129543133&amp;tab=2" TargetMode="Externa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s://www.clinicaltrials.gov/ct2/show/NCT00942383?term=liver+microwave+ablation&amp;rank=6" TargetMode="External"/><Relationship Id="rId33" Type="http://schemas.openxmlformats.org/officeDocument/2006/relationships/header" Target="header8.xml"/><Relationship Id="rId38" Type="http://schemas.openxmlformats.org/officeDocument/2006/relationships/image" Target="media/image3.emf"/><Relationship Id="rId46" Type="http://schemas.openxmlformats.org/officeDocument/2006/relationships/image" Target="media/image7.emf"/><Relationship Id="rId5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7C6D4-2D81-4C37-AF51-EB8B9248090A}">
  <ds:schemaRefs>
    <ds:schemaRef ds:uri="http://schemas.openxmlformats.org/officeDocument/2006/bibliography"/>
  </ds:schemaRefs>
</ds:datastoreItem>
</file>

<file path=customXml/itemProps2.xml><?xml version="1.0" encoding="utf-8"?>
<ds:datastoreItem xmlns:ds="http://schemas.openxmlformats.org/officeDocument/2006/customXml" ds:itemID="{45108384-B362-4600-BD41-8E015D9A8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13948</Words>
  <Characters>116121</Characters>
  <Application>Microsoft Office Word</Application>
  <DocSecurity>0</DocSecurity>
  <Lines>967</Lines>
  <Paragraphs>259</Paragraphs>
  <ScaleCrop>false</ScaleCrop>
  <HeadingPairs>
    <vt:vector size="2" baseType="variant">
      <vt:variant>
        <vt:lpstr>Title</vt:lpstr>
      </vt:variant>
      <vt:variant>
        <vt:i4>1</vt:i4>
      </vt:variant>
    </vt:vector>
  </HeadingPairs>
  <TitlesOfParts>
    <vt:vector size="1" baseType="lpstr">
      <vt:lpstr>1402 Final Protocol</vt:lpstr>
    </vt:vector>
  </TitlesOfParts>
  <Company/>
  <LinksUpToDate>false</LinksUpToDate>
  <CharactersWithSpaces>129810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1402 Final Protocol</dc:title>
  <dc:creator/>
  <cp:lastModifiedBy/>
  <cp:revision>1</cp:revision>
  <dcterms:created xsi:type="dcterms:W3CDTF">2016-09-16T03:56:00Z</dcterms:created>
  <dcterms:modified xsi:type="dcterms:W3CDTF">2016-09-26T23:41:00Z</dcterms:modified>
</cp:coreProperties>
</file>