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967D8A">
        <w:rPr>
          <w:rFonts w:ascii="Arial" w:hAnsi="Arial" w:cs="Arial"/>
          <w:b/>
          <w:sz w:val="52"/>
          <w:szCs w:val="52"/>
        </w:rPr>
        <w:t>586</w:t>
      </w:r>
    </w:p>
    <w:p w:rsidR="00967D8A" w:rsidRDefault="00967D8A" w:rsidP="00967D8A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967D8A">
        <w:rPr>
          <w:rFonts w:ascii="Arial" w:hAnsi="Arial" w:cs="Arial"/>
          <w:b/>
          <w:sz w:val="32"/>
          <w:szCs w:val="32"/>
        </w:rPr>
        <w:t>Transurethral water vapour ablation for benign prostatic hyperplasia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67D8A">
        <w:rPr>
          <w:b w:val="0"/>
        </w:rPr>
      </w:r>
      <w:r w:rsidR="00967D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967D8A" w:rsidRPr="00967D8A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0967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C1099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67D8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FF28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2020-05-03T12:50:00Z</dcterms:created>
  <dcterms:modified xsi:type="dcterms:W3CDTF">2020-05-03T12:50:00Z</dcterms:modified>
</cp:coreProperties>
</file>