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CE9E" w14:textId="685EDB06" w:rsidR="007C0D3B" w:rsidRPr="007C0D3B" w:rsidRDefault="007C0D3B" w:rsidP="007C0D3B">
      <w:pPr>
        <w:spacing w:before="3000" w:after="360" w:line="240" w:lineRule="auto"/>
        <w:jc w:val="center"/>
        <w:rPr>
          <w:rFonts w:ascii="Arial" w:eastAsiaTheme="minorHAnsi" w:hAnsi="Arial" w:cs="Arial"/>
          <w:b/>
          <w:sz w:val="52"/>
          <w:szCs w:val="52"/>
          <w:lang w:eastAsia="en-US"/>
        </w:rPr>
      </w:pPr>
      <w:r w:rsidRPr="007C0D3B">
        <w:rPr>
          <w:rFonts w:ascii="Arial" w:eastAsiaTheme="minorHAnsi" w:hAnsi="Arial" w:cs="Arial"/>
          <w:b/>
          <w:sz w:val="52"/>
          <w:szCs w:val="52"/>
          <w:lang w:eastAsia="en-US"/>
        </w:rPr>
        <w:t>MSAC Application 1</w:t>
      </w:r>
      <w:r>
        <w:rPr>
          <w:rFonts w:ascii="Arial" w:eastAsiaTheme="minorHAnsi" w:hAnsi="Arial" w:cs="Arial"/>
          <w:b/>
          <w:sz w:val="52"/>
          <w:szCs w:val="52"/>
          <w:lang w:eastAsia="en-US"/>
        </w:rPr>
        <w:t>507.1</w:t>
      </w:r>
    </w:p>
    <w:p w14:paraId="6AE29195" w14:textId="77777777" w:rsidR="004959D9" w:rsidRDefault="004959D9" w:rsidP="007C0D3B">
      <w:pPr>
        <w:jc w:val="center"/>
        <w:rPr>
          <w:rFonts w:ascii="Arial" w:eastAsiaTheme="minorHAnsi" w:hAnsi="Arial" w:cs="Arial"/>
          <w:b/>
          <w:color w:val="0070C0"/>
          <w:sz w:val="48"/>
          <w:szCs w:val="48"/>
          <w:lang w:eastAsia="en-US"/>
        </w:rPr>
      </w:pPr>
    </w:p>
    <w:p w14:paraId="0B496303" w14:textId="354959B5" w:rsidR="007C0D3B" w:rsidRPr="005F177F" w:rsidRDefault="005F177F" w:rsidP="007C0D3B">
      <w:pPr>
        <w:jc w:val="center"/>
        <w:rPr>
          <w:rFonts w:ascii="Arial" w:eastAsiaTheme="minorHAnsi" w:hAnsi="Arial" w:cs="Arial"/>
          <w:b/>
          <w:color w:val="0070C0"/>
          <w:sz w:val="48"/>
          <w:szCs w:val="48"/>
          <w:lang w:eastAsia="en-US"/>
        </w:rPr>
      </w:pPr>
      <w:r w:rsidRPr="005F177F">
        <w:rPr>
          <w:rFonts w:ascii="Arial" w:eastAsiaTheme="minorHAnsi" w:hAnsi="Arial" w:cs="Arial"/>
          <w:b/>
          <w:bCs/>
          <w:color w:val="0070C0"/>
          <w:sz w:val="48"/>
          <w:szCs w:val="48"/>
          <w:lang w:eastAsia="en-US"/>
        </w:rPr>
        <w:t xml:space="preserve">Germline </w:t>
      </w:r>
      <w:r w:rsidRPr="005F177F">
        <w:rPr>
          <w:rFonts w:ascii="Arial" w:eastAsiaTheme="minorHAnsi" w:hAnsi="Arial" w:cs="Arial"/>
          <w:b/>
          <w:bCs/>
          <w:i/>
          <w:iCs/>
          <w:color w:val="0070C0"/>
          <w:sz w:val="48"/>
          <w:szCs w:val="48"/>
          <w:lang w:eastAsia="en-US"/>
        </w:rPr>
        <w:t>BRCA</w:t>
      </w:r>
      <w:r w:rsidRPr="005F177F">
        <w:rPr>
          <w:rFonts w:ascii="Arial" w:eastAsiaTheme="minorHAnsi" w:hAnsi="Arial" w:cs="Arial"/>
          <w:b/>
          <w:bCs/>
          <w:color w:val="0070C0"/>
          <w:sz w:val="48"/>
          <w:szCs w:val="48"/>
          <w:lang w:eastAsia="en-US"/>
        </w:rPr>
        <w:t xml:space="preserve"> mutation testing in patients with locally advanced or metastatic HER2-negative breast cancer to determine eligibility for PBS-listed olaparib treatment</w:t>
      </w:r>
      <w:r w:rsidR="007C0D3B" w:rsidRPr="005F177F">
        <w:rPr>
          <w:rFonts w:ascii="Arial" w:eastAsiaTheme="minorHAnsi" w:hAnsi="Arial" w:cs="Arial"/>
          <w:b/>
          <w:color w:val="0070C0"/>
          <w:sz w:val="48"/>
          <w:szCs w:val="48"/>
          <w:lang w:eastAsia="en-US"/>
        </w:rPr>
        <w:t xml:space="preserve"> </w:t>
      </w:r>
    </w:p>
    <w:p w14:paraId="196814E0" w14:textId="77777777" w:rsidR="007C0D3B" w:rsidRPr="007C0D3B" w:rsidRDefault="007C0D3B" w:rsidP="007C0D3B">
      <w:pPr>
        <w:jc w:val="center"/>
        <w:rPr>
          <w:rFonts w:ascii="Segoe UI" w:eastAsiaTheme="minorHAnsi" w:hAnsi="Segoe UI" w:cs="Segoe UI"/>
          <w:b/>
          <w:bCs/>
          <w:color w:val="FF0000"/>
          <w:sz w:val="32"/>
          <w:szCs w:val="32"/>
          <w:lang w:eastAsia="en-US"/>
        </w:rPr>
      </w:pPr>
      <w:r w:rsidRPr="007C0D3B">
        <w:rPr>
          <w:rFonts w:ascii="Segoe UI" w:eastAsiaTheme="minorHAnsi" w:hAnsi="Segoe UI" w:cs="Segoe UI"/>
          <w:sz w:val="22"/>
          <w:szCs w:val="22"/>
          <w:lang w:eastAsia="en-US"/>
        </w:rPr>
        <w:tab/>
      </w:r>
    </w:p>
    <w:p w14:paraId="25DF529D" w14:textId="77777777" w:rsidR="007C0D3B" w:rsidRDefault="007C0D3B" w:rsidP="007C0D3B">
      <w:pPr>
        <w:spacing w:after="0" w:line="240" w:lineRule="auto"/>
        <w:rPr>
          <w:rFonts w:ascii="Segoe UI" w:eastAsia="Segoe UI" w:hAnsi="Segoe UI"/>
          <w:b/>
          <w:color w:val="000000"/>
          <w:sz w:val="32"/>
        </w:rPr>
      </w:pPr>
    </w:p>
    <w:p w14:paraId="26952FE9" w14:textId="77777777" w:rsidR="007C0D3B" w:rsidRDefault="007C0D3B">
      <w:pPr>
        <w:rPr>
          <w:rFonts w:ascii="Segoe UI" w:eastAsia="Segoe UI" w:hAnsi="Segoe UI"/>
          <w:b/>
          <w:color w:val="000000"/>
          <w:sz w:val="32"/>
        </w:rPr>
      </w:pPr>
      <w:r>
        <w:rPr>
          <w:rFonts w:ascii="Segoe UI" w:eastAsia="Segoe UI" w:hAnsi="Segoe UI"/>
          <w:b/>
          <w:color w:val="000000"/>
          <w:sz w:val="32"/>
        </w:rPr>
        <w:br w:type="page"/>
      </w:r>
    </w:p>
    <w:p w14:paraId="0EC6C181" w14:textId="03712496" w:rsidR="007C0D3B" w:rsidRDefault="007C0D3B" w:rsidP="007C0D3B">
      <w:pPr>
        <w:spacing w:after="0" w:line="240" w:lineRule="auto"/>
      </w:pPr>
      <w:r>
        <w:rPr>
          <w:rFonts w:ascii="Segoe UI" w:eastAsia="Segoe UI" w:hAnsi="Segoe UI"/>
          <w:b/>
          <w:color w:val="000000"/>
          <w:sz w:val="32"/>
        </w:rPr>
        <w:lastRenderedPageBreak/>
        <w:t>Application for MBS eligible service or health technology</w:t>
      </w:r>
    </w:p>
    <w:p w14:paraId="598AA71E" w14:textId="77777777" w:rsidR="003203EC" w:rsidRDefault="003203EC" w:rsidP="007C0D3B">
      <w:pPr>
        <w:spacing w:after="0" w:line="240" w:lineRule="auto"/>
        <w:rPr>
          <w:rFonts w:ascii="Segoe UI" w:eastAsia="Segoe UI" w:hAnsi="Segoe UI"/>
          <w:b/>
          <w:color w:val="000000"/>
          <w:sz w:val="22"/>
        </w:rPr>
      </w:pPr>
    </w:p>
    <w:p w14:paraId="79FA312D" w14:textId="52DBE91C" w:rsidR="007C0D3B" w:rsidRDefault="003203EC" w:rsidP="007C0D3B">
      <w:pPr>
        <w:spacing w:after="0" w:line="240" w:lineRule="auto"/>
      </w:pPr>
      <w:r>
        <w:rPr>
          <w:rFonts w:ascii="Segoe UI" w:eastAsia="Segoe UI" w:hAnsi="Segoe UI"/>
          <w:b/>
          <w:color w:val="000000"/>
          <w:sz w:val="22"/>
        </w:rPr>
        <w:t>MSAC Application Number</w:t>
      </w:r>
    </w:p>
    <w:p w14:paraId="0E3D77D9" w14:textId="4B388890" w:rsidR="007C0D3B" w:rsidRDefault="003203EC" w:rsidP="007C0D3B">
      <w:pPr>
        <w:spacing w:after="0" w:line="240" w:lineRule="auto"/>
      </w:pPr>
      <w:r>
        <w:rPr>
          <w:rFonts w:ascii="Segoe UI" w:eastAsia="Segoe UI" w:hAnsi="Segoe UI"/>
          <w:color w:val="000000"/>
          <w:sz w:val="22"/>
        </w:rPr>
        <w:t>1507.1</w:t>
      </w:r>
    </w:p>
    <w:p w14:paraId="4C5725A9" w14:textId="77777777" w:rsidR="003203EC" w:rsidRDefault="003203EC" w:rsidP="007C0D3B">
      <w:pPr>
        <w:spacing w:after="0" w:line="240" w:lineRule="auto"/>
        <w:rPr>
          <w:rFonts w:ascii="Segoe UI" w:eastAsia="Segoe UI" w:hAnsi="Segoe UI"/>
          <w:b/>
          <w:color w:val="000000"/>
          <w:sz w:val="22"/>
        </w:rPr>
      </w:pPr>
    </w:p>
    <w:p w14:paraId="672B73E8" w14:textId="373A22D5" w:rsidR="007C0D3B" w:rsidRDefault="007C0D3B" w:rsidP="007C0D3B">
      <w:pPr>
        <w:spacing w:after="0" w:line="240" w:lineRule="auto"/>
      </w:pPr>
      <w:r>
        <w:rPr>
          <w:rFonts w:ascii="Segoe UI" w:eastAsia="Segoe UI" w:hAnsi="Segoe UI"/>
          <w:b/>
          <w:color w:val="000000"/>
          <w:sz w:val="22"/>
        </w:rPr>
        <w:t>Application title:</w:t>
      </w:r>
    </w:p>
    <w:p w14:paraId="090A6E57" w14:textId="77777777" w:rsidR="007C0D3B" w:rsidRDefault="007C0D3B" w:rsidP="007C0D3B">
      <w:pPr>
        <w:spacing w:after="0" w:line="240" w:lineRule="auto"/>
      </w:pPr>
      <w:r>
        <w:rPr>
          <w:rFonts w:ascii="Segoe UI" w:eastAsia="Segoe UI" w:hAnsi="Segoe UI"/>
          <w:color w:val="000000"/>
          <w:sz w:val="22"/>
        </w:rPr>
        <w:t>Germline BRCA mutation testing to determine eligibility for olaparib treatment in patients with locally advanced or metastatic HER2 negative breast cancer (either hormone receptor positive or triple negative).</w:t>
      </w:r>
    </w:p>
    <w:p w14:paraId="06B7FA72" w14:textId="77777777" w:rsidR="003203EC" w:rsidRDefault="003203EC" w:rsidP="007C0D3B">
      <w:pPr>
        <w:spacing w:after="0" w:line="240" w:lineRule="auto"/>
        <w:rPr>
          <w:rFonts w:ascii="Segoe UI" w:eastAsia="Segoe UI" w:hAnsi="Segoe UI"/>
          <w:b/>
          <w:color w:val="000000"/>
          <w:sz w:val="22"/>
        </w:rPr>
      </w:pPr>
    </w:p>
    <w:p w14:paraId="7037B806" w14:textId="464CADE5" w:rsidR="007C0D3B" w:rsidRDefault="007C0D3B" w:rsidP="007C0D3B">
      <w:pPr>
        <w:spacing w:after="0" w:line="240" w:lineRule="auto"/>
      </w:pPr>
      <w:r>
        <w:rPr>
          <w:rFonts w:ascii="Segoe UI" w:eastAsia="Segoe UI" w:hAnsi="Segoe UI"/>
          <w:b/>
          <w:color w:val="000000"/>
          <w:sz w:val="22"/>
        </w:rPr>
        <w:t xml:space="preserve">Submitting organisation: </w:t>
      </w:r>
    </w:p>
    <w:p w14:paraId="249BB5C4" w14:textId="77777777" w:rsidR="007C0D3B" w:rsidRDefault="007C0D3B" w:rsidP="007C0D3B">
      <w:pPr>
        <w:spacing w:after="0" w:line="240" w:lineRule="auto"/>
      </w:pPr>
      <w:r>
        <w:rPr>
          <w:rFonts w:ascii="Segoe UI" w:eastAsia="Segoe UI" w:hAnsi="Segoe UI"/>
          <w:color w:val="000000"/>
          <w:sz w:val="22"/>
        </w:rPr>
        <w:t>ASTRAZENECA PTY LTD</w:t>
      </w:r>
    </w:p>
    <w:p w14:paraId="7E0CAD26" w14:textId="77777777" w:rsidR="003203EC" w:rsidRDefault="003203EC" w:rsidP="007C0D3B">
      <w:pPr>
        <w:spacing w:after="0" w:line="240" w:lineRule="auto"/>
        <w:rPr>
          <w:rFonts w:ascii="Segoe UI" w:eastAsia="Segoe UI" w:hAnsi="Segoe UI"/>
          <w:b/>
          <w:color w:val="000000"/>
          <w:sz w:val="22"/>
        </w:rPr>
      </w:pPr>
    </w:p>
    <w:p w14:paraId="0498F626" w14:textId="5B0F8921" w:rsidR="007C0D3B" w:rsidRDefault="007C0D3B" w:rsidP="007C0D3B">
      <w:pPr>
        <w:spacing w:after="0" w:line="240" w:lineRule="auto"/>
      </w:pPr>
      <w:r>
        <w:rPr>
          <w:rFonts w:ascii="Segoe UI" w:eastAsia="Segoe UI" w:hAnsi="Segoe UI"/>
          <w:b/>
          <w:color w:val="000000"/>
          <w:sz w:val="22"/>
        </w:rPr>
        <w:t>Submitting organisation ABN:</w:t>
      </w:r>
    </w:p>
    <w:p w14:paraId="7B27D064" w14:textId="77777777" w:rsidR="007C0D3B" w:rsidRDefault="007C0D3B" w:rsidP="007C0D3B">
      <w:pPr>
        <w:spacing w:after="0" w:line="240" w:lineRule="auto"/>
      </w:pPr>
      <w:r>
        <w:rPr>
          <w:rFonts w:ascii="Segoe UI" w:eastAsia="Segoe UI" w:hAnsi="Segoe UI"/>
          <w:color w:val="000000"/>
          <w:sz w:val="22"/>
        </w:rPr>
        <w:t>54009682311</w:t>
      </w:r>
    </w:p>
    <w:p w14:paraId="41727C32" w14:textId="77777777" w:rsidR="007C0D3B" w:rsidRDefault="007C0D3B" w:rsidP="007C0D3B">
      <w:pPr>
        <w:spacing w:after="0" w:line="240" w:lineRule="auto"/>
      </w:pPr>
    </w:p>
    <w:p w14:paraId="60136B58" w14:textId="77777777" w:rsidR="007C0D3B" w:rsidRDefault="007C0D3B" w:rsidP="007C0D3B">
      <w:pPr>
        <w:pStyle w:val="EmptyCellLayoutStyle"/>
        <w:spacing w:after="0" w:line="240" w:lineRule="auto"/>
      </w:pPr>
    </w:p>
    <w:p w14:paraId="6409FF5C" w14:textId="77777777" w:rsidR="007C0D3B" w:rsidRDefault="007C0D3B" w:rsidP="007C0D3B">
      <w:pPr>
        <w:pStyle w:val="EmptyCellLayoutStyle"/>
        <w:spacing w:after="0" w:line="240" w:lineRule="auto"/>
      </w:pPr>
    </w:p>
    <w:p w14:paraId="6E9657F1" w14:textId="77777777" w:rsidR="007C0D3B" w:rsidRDefault="007C0D3B" w:rsidP="007C0D3B">
      <w:pPr>
        <w:pStyle w:val="EmptyCellLayoutStyle"/>
        <w:spacing w:after="0" w:line="240" w:lineRule="auto"/>
      </w:pPr>
    </w:p>
    <w:p w14:paraId="18B8AB7E" w14:textId="77777777" w:rsidR="007C0D3B" w:rsidRDefault="007C0D3B" w:rsidP="007C0D3B">
      <w:pPr>
        <w:pStyle w:val="EmptyCellLayoutStyle"/>
        <w:spacing w:after="0" w:line="240" w:lineRule="auto"/>
      </w:pPr>
    </w:p>
    <w:p w14:paraId="7F97CCD2" w14:textId="77777777" w:rsidR="007C0D3B" w:rsidRDefault="007C0D3B" w:rsidP="007C0D3B">
      <w:pPr>
        <w:pStyle w:val="EmptyCellLayoutStyle"/>
        <w:spacing w:after="0" w:line="240" w:lineRule="auto"/>
      </w:pPr>
    </w:p>
    <w:p w14:paraId="7D99A280" w14:textId="77777777" w:rsidR="007C0D3B" w:rsidRDefault="007C0D3B" w:rsidP="007C0D3B">
      <w:pPr>
        <w:pStyle w:val="EmptyCellLayoutStyle"/>
        <w:spacing w:after="0" w:line="240" w:lineRule="auto"/>
      </w:pPr>
    </w:p>
    <w:p w14:paraId="09FBFF6A" w14:textId="77777777" w:rsidR="007C0D3B" w:rsidRDefault="007C0D3B" w:rsidP="007C0D3B">
      <w:pPr>
        <w:pStyle w:val="EmptyCellLayoutStyle"/>
        <w:spacing w:after="0" w:line="240" w:lineRule="auto"/>
      </w:pPr>
    </w:p>
    <w:p w14:paraId="2382432D" w14:textId="77777777" w:rsidR="007C0D3B" w:rsidRDefault="007C0D3B" w:rsidP="007C0D3B">
      <w:pPr>
        <w:spacing w:after="0" w:line="240" w:lineRule="auto"/>
      </w:pPr>
      <w:r>
        <w:rPr>
          <w:rFonts w:ascii="Segoe UI" w:eastAsia="Segoe UI" w:hAnsi="Segoe UI"/>
          <w:b/>
          <w:color w:val="000000"/>
          <w:sz w:val="32"/>
        </w:rPr>
        <w:t>Application description</w:t>
      </w:r>
    </w:p>
    <w:p w14:paraId="1AC32200" w14:textId="77777777" w:rsidR="003203EC" w:rsidRDefault="003203EC" w:rsidP="007C0D3B">
      <w:pPr>
        <w:spacing w:after="0" w:line="240" w:lineRule="auto"/>
        <w:rPr>
          <w:rFonts w:ascii="Segoe UI" w:eastAsia="Segoe UI" w:hAnsi="Segoe UI"/>
          <w:b/>
          <w:color w:val="000000"/>
          <w:sz w:val="22"/>
        </w:rPr>
      </w:pPr>
    </w:p>
    <w:p w14:paraId="5757DBA1" w14:textId="475B75CD" w:rsidR="007C0D3B" w:rsidRDefault="007C0D3B" w:rsidP="007C0D3B">
      <w:pPr>
        <w:spacing w:after="0" w:line="240" w:lineRule="auto"/>
      </w:pPr>
      <w:r>
        <w:rPr>
          <w:rFonts w:ascii="Segoe UI" w:eastAsia="Segoe UI" w:hAnsi="Segoe UI"/>
          <w:b/>
          <w:color w:val="000000"/>
          <w:sz w:val="22"/>
        </w:rPr>
        <w:t>Succinct description of the medical condition/s:</w:t>
      </w:r>
    </w:p>
    <w:p w14:paraId="609197DD" w14:textId="77777777" w:rsidR="007C0D3B" w:rsidRDefault="007C0D3B" w:rsidP="007C0D3B">
      <w:pPr>
        <w:spacing w:after="0" w:line="240" w:lineRule="auto"/>
      </w:pPr>
      <w:r>
        <w:rPr>
          <w:rFonts w:ascii="Segoe UI" w:eastAsia="Segoe UI" w:hAnsi="Segoe UI"/>
          <w:color w:val="000000"/>
          <w:sz w:val="22"/>
        </w:rPr>
        <w:t xml:space="preserve">In women, breast cancer is the most frequently diagnosed malignancy and the leading cause of </w:t>
      </w:r>
      <w:r>
        <w:rPr>
          <w:rFonts w:ascii="Segoe UI" w:eastAsia="Segoe UI" w:hAnsi="Segoe UI"/>
          <w:color w:val="000000"/>
          <w:sz w:val="22"/>
        </w:rPr>
        <w:br/>
        <w:t>cancer mortality worldwide (GLOBOCAN 2018, NCCN 2019). Advanced breast cancer (ABC) comprises both locally advanced (inoperable) and metastatic disease. Although it can be treated, metastatic breast cancer remains incurable with a median survival of approximately 3 years and a 5-year survival rate of around 25% (Cardoso et al 2018).  A personal history of breast cancer or family history are continuing risk factors with approximately 5 to 10% of breast cancers due to a strong family history or genetic mutation; such as in BRCA1 or BRCA2 gene. Women with a BRCA1 or BRCA2 mutation are believed to have an intermediate risk of developing breast cancer, The average cumulative risks of developing breast cancer by 70 years old has been reported as 57-65% for BRCA1 mutation carriers and 45-49% for BRCA2 mutation carriers.</w:t>
      </w:r>
    </w:p>
    <w:p w14:paraId="44D9D942" w14:textId="77777777" w:rsidR="003203EC" w:rsidRDefault="003203EC" w:rsidP="007C0D3B">
      <w:pPr>
        <w:spacing w:after="0" w:line="240" w:lineRule="auto"/>
        <w:rPr>
          <w:rFonts w:ascii="Segoe UI" w:eastAsia="Segoe UI" w:hAnsi="Segoe UI"/>
          <w:b/>
          <w:color w:val="000000"/>
          <w:sz w:val="22"/>
        </w:rPr>
      </w:pPr>
    </w:p>
    <w:p w14:paraId="4C7BD419" w14:textId="4AFC1C63" w:rsidR="007C0D3B" w:rsidRDefault="007C0D3B" w:rsidP="007C0D3B">
      <w:pPr>
        <w:spacing w:after="0" w:line="240" w:lineRule="auto"/>
      </w:pPr>
      <w:r>
        <w:rPr>
          <w:rFonts w:ascii="Segoe UI" w:eastAsia="Segoe UI" w:hAnsi="Segoe UI"/>
          <w:b/>
          <w:color w:val="000000"/>
          <w:sz w:val="22"/>
        </w:rPr>
        <w:t>Succinct description of the service or health technology:</w:t>
      </w:r>
    </w:p>
    <w:p w14:paraId="4584A29E" w14:textId="77777777" w:rsidR="007C0D3B" w:rsidRDefault="007C0D3B" w:rsidP="007C0D3B">
      <w:pPr>
        <w:spacing w:after="0" w:line="240" w:lineRule="auto"/>
      </w:pPr>
      <w:r>
        <w:rPr>
          <w:rFonts w:ascii="Segoe UI" w:eastAsia="Segoe UI" w:hAnsi="Segoe UI"/>
          <w:color w:val="000000"/>
          <w:sz w:val="22"/>
        </w:rPr>
        <w:t>Germline BRCA mutation testing is  well established in Australia especially for familial risk assessment and more recently to determine patient eligibility for olaparib in the ovarian cancer and prostate cancer populations.</w:t>
      </w:r>
    </w:p>
    <w:p w14:paraId="0C5F5195" w14:textId="77777777" w:rsidR="007C0D3B" w:rsidRDefault="007C0D3B" w:rsidP="007C0D3B">
      <w:pPr>
        <w:spacing w:after="0" w:line="240" w:lineRule="auto"/>
      </w:pPr>
    </w:p>
    <w:p w14:paraId="3FC96DDD" w14:textId="77777777" w:rsidR="007C0D3B" w:rsidRDefault="007C0D3B" w:rsidP="007C0D3B">
      <w:pPr>
        <w:pStyle w:val="EmptyCellLayoutStyle"/>
        <w:spacing w:after="0" w:line="240" w:lineRule="auto"/>
      </w:pPr>
    </w:p>
    <w:p w14:paraId="2D887B9F" w14:textId="77777777" w:rsidR="007C0D3B" w:rsidRDefault="007C0D3B" w:rsidP="007C0D3B">
      <w:pPr>
        <w:pStyle w:val="EmptyCellLayoutStyle"/>
        <w:spacing w:after="0" w:line="240" w:lineRule="auto"/>
      </w:pPr>
    </w:p>
    <w:p w14:paraId="67FB4F69" w14:textId="77777777" w:rsidR="007C0D3B" w:rsidRDefault="007C0D3B" w:rsidP="007C0D3B">
      <w:pPr>
        <w:pStyle w:val="EmptyCellLayoutStyle"/>
        <w:spacing w:after="0" w:line="240" w:lineRule="auto"/>
      </w:pPr>
    </w:p>
    <w:p w14:paraId="2F226861" w14:textId="77777777" w:rsidR="007C0D3B" w:rsidRDefault="007C0D3B" w:rsidP="007C0D3B">
      <w:pPr>
        <w:pStyle w:val="EmptyCellLayoutStyle"/>
        <w:spacing w:after="0" w:line="240" w:lineRule="auto"/>
      </w:pPr>
    </w:p>
    <w:p w14:paraId="560B2708" w14:textId="77777777" w:rsidR="007C0D3B" w:rsidRDefault="007C0D3B" w:rsidP="007C0D3B">
      <w:pPr>
        <w:pStyle w:val="EmptyCellLayoutStyle"/>
        <w:spacing w:after="0" w:line="240" w:lineRule="auto"/>
      </w:pPr>
    </w:p>
    <w:p w14:paraId="04E536ED" w14:textId="77777777" w:rsidR="007C0D3B" w:rsidRDefault="007C0D3B" w:rsidP="007C0D3B">
      <w:pPr>
        <w:pStyle w:val="EmptyCellLayoutStyle"/>
        <w:spacing w:after="0" w:line="240" w:lineRule="auto"/>
      </w:pPr>
    </w:p>
    <w:p w14:paraId="6878CD7B" w14:textId="77777777" w:rsidR="007C0D3B" w:rsidRDefault="007C0D3B" w:rsidP="007C0D3B">
      <w:pPr>
        <w:pStyle w:val="EmptyCellLayoutStyle"/>
        <w:spacing w:after="0" w:line="240" w:lineRule="auto"/>
      </w:pPr>
    </w:p>
    <w:p w14:paraId="31AD5ED0" w14:textId="77777777" w:rsidR="004959D9" w:rsidRDefault="004959D9">
      <w:pPr>
        <w:rPr>
          <w:rFonts w:ascii="Segoe UI" w:eastAsia="Segoe UI" w:hAnsi="Segoe UI"/>
          <w:b/>
          <w:color w:val="000000"/>
          <w:sz w:val="32"/>
        </w:rPr>
      </w:pPr>
      <w:r>
        <w:rPr>
          <w:rFonts w:ascii="Segoe UI" w:eastAsia="Segoe UI" w:hAnsi="Segoe UI"/>
          <w:b/>
          <w:color w:val="000000"/>
          <w:sz w:val="32"/>
        </w:rPr>
        <w:br w:type="page"/>
      </w:r>
    </w:p>
    <w:p w14:paraId="7D6FC80A" w14:textId="22E7CCED" w:rsidR="007C0D3B" w:rsidRDefault="007C0D3B" w:rsidP="007C0D3B">
      <w:pPr>
        <w:spacing w:after="0" w:line="240" w:lineRule="auto"/>
      </w:pPr>
      <w:r>
        <w:rPr>
          <w:rFonts w:ascii="Segoe UI" w:eastAsia="Segoe UI" w:hAnsi="Segoe UI"/>
          <w:b/>
          <w:color w:val="000000"/>
          <w:sz w:val="32"/>
        </w:rPr>
        <w:lastRenderedPageBreak/>
        <w:t>Application contact details</w:t>
      </w:r>
    </w:p>
    <w:p w14:paraId="1B812756" w14:textId="77777777" w:rsidR="003203EC" w:rsidRDefault="003203EC" w:rsidP="007C0D3B">
      <w:pPr>
        <w:spacing w:after="0" w:line="240" w:lineRule="auto"/>
        <w:rPr>
          <w:rFonts w:ascii="Segoe UI" w:eastAsia="Segoe UI" w:hAnsi="Segoe UI"/>
          <w:b/>
          <w:color w:val="000000"/>
          <w:sz w:val="22"/>
        </w:rPr>
      </w:pPr>
    </w:p>
    <w:p w14:paraId="445A181A" w14:textId="747083E7" w:rsidR="007C0D3B" w:rsidRDefault="007C0D3B" w:rsidP="007C0D3B">
      <w:pPr>
        <w:spacing w:after="0" w:line="240" w:lineRule="auto"/>
      </w:pPr>
      <w:r>
        <w:rPr>
          <w:rFonts w:ascii="Segoe UI" w:eastAsia="Segoe UI" w:hAnsi="Segoe UI"/>
          <w:b/>
          <w:color w:val="000000"/>
          <w:sz w:val="22"/>
        </w:rPr>
        <w:t>Are you the applicant, or are you a consultant or lobbyist acting on behalf of the applicant?</w:t>
      </w:r>
    </w:p>
    <w:p w14:paraId="4F5B69A6" w14:textId="77777777" w:rsidR="007C0D3B" w:rsidRDefault="007C0D3B" w:rsidP="007C0D3B">
      <w:pPr>
        <w:spacing w:after="0" w:line="240" w:lineRule="auto"/>
      </w:pPr>
      <w:r>
        <w:rPr>
          <w:rFonts w:ascii="Segoe UI" w:eastAsia="Segoe UI" w:hAnsi="Segoe UI"/>
          <w:color w:val="000000"/>
          <w:sz w:val="22"/>
        </w:rPr>
        <w:t>Applicant</w:t>
      </w:r>
    </w:p>
    <w:p w14:paraId="4D06E934" w14:textId="77777777" w:rsidR="003203EC" w:rsidRDefault="003203EC" w:rsidP="007C0D3B">
      <w:pPr>
        <w:spacing w:after="0" w:line="240" w:lineRule="auto"/>
        <w:rPr>
          <w:rFonts w:ascii="Segoe UI" w:eastAsia="Segoe UI" w:hAnsi="Segoe UI"/>
          <w:b/>
          <w:color w:val="000000"/>
          <w:sz w:val="22"/>
        </w:rPr>
      </w:pPr>
    </w:p>
    <w:p w14:paraId="00F0D4BC" w14:textId="44CECFCE" w:rsidR="007C0D3B" w:rsidRDefault="007C0D3B" w:rsidP="007C0D3B">
      <w:pPr>
        <w:spacing w:after="0" w:line="240" w:lineRule="auto"/>
      </w:pPr>
      <w:r>
        <w:rPr>
          <w:rFonts w:ascii="Segoe UI" w:eastAsia="Segoe UI" w:hAnsi="Segoe UI"/>
          <w:b/>
          <w:color w:val="000000"/>
          <w:sz w:val="22"/>
        </w:rPr>
        <w:t>Are you applying on behalf of an organisation, or as an individual?</w:t>
      </w:r>
    </w:p>
    <w:p w14:paraId="321DD217" w14:textId="77777777" w:rsidR="007C0D3B" w:rsidRDefault="007C0D3B" w:rsidP="007C0D3B">
      <w:pPr>
        <w:spacing w:after="0" w:line="240" w:lineRule="auto"/>
      </w:pPr>
      <w:r>
        <w:rPr>
          <w:rFonts w:ascii="Segoe UI" w:eastAsia="Segoe UI" w:hAnsi="Segoe UI"/>
          <w:color w:val="000000"/>
          <w:sz w:val="22"/>
        </w:rPr>
        <w:t>Organisation</w:t>
      </w:r>
    </w:p>
    <w:p w14:paraId="104785E1" w14:textId="77777777" w:rsidR="004959D9" w:rsidRDefault="004959D9" w:rsidP="007C0D3B">
      <w:pPr>
        <w:spacing w:after="0" w:line="240" w:lineRule="auto"/>
        <w:rPr>
          <w:rFonts w:ascii="Segoe UI" w:eastAsia="Segoe UI" w:hAnsi="Segoe UI"/>
          <w:b/>
          <w:color w:val="000000"/>
          <w:sz w:val="22"/>
        </w:rPr>
      </w:pPr>
    </w:p>
    <w:p w14:paraId="3D119320" w14:textId="10F7DF8B" w:rsidR="007C0D3B" w:rsidRDefault="007C0D3B" w:rsidP="007C0D3B">
      <w:pPr>
        <w:spacing w:after="0" w:line="240" w:lineRule="auto"/>
      </w:pPr>
      <w:r>
        <w:rPr>
          <w:rFonts w:ascii="Segoe UI" w:eastAsia="Segoe UI" w:hAnsi="Segoe UI"/>
          <w:b/>
          <w:color w:val="000000"/>
          <w:sz w:val="22"/>
        </w:rPr>
        <w:t>Is the applicant organisation the organisation you are representing in the HPP today?</w:t>
      </w:r>
    </w:p>
    <w:p w14:paraId="6645FEA3" w14:textId="77777777" w:rsidR="007C0D3B" w:rsidRDefault="007C0D3B" w:rsidP="007C0D3B">
      <w:pPr>
        <w:spacing w:after="0" w:line="240" w:lineRule="auto"/>
      </w:pPr>
      <w:r>
        <w:rPr>
          <w:rFonts w:ascii="Segoe UI" w:eastAsia="Segoe UI" w:hAnsi="Segoe UI"/>
          <w:color w:val="000000"/>
          <w:sz w:val="22"/>
        </w:rPr>
        <w:t>Yes</w:t>
      </w:r>
    </w:p>
    <w:p w14:paraId="0BC83DA8" w14:textId="631B2CAC" w:rsidR="007C0D3B" w:rsidRDefault="007C0D3B" w:rsidP="007C0D3B">
      <w:pPr>
        <w:spacing w:after="0" w:line="240" w:lineRule="auto"/>
        <w:rPr>
          <w:sz w:val="0"/>
        </w:rPr>
      </w:pPr>
    </w:p>
    <w:p w14:paraId="1BF21187" w14:textId="77777777" w:rsidR="007C0D3B" w:rsidRDefault="007C0D3B" w:rsidP="007C0D3B">
      <w:pPr>
        <w:pStyle w:val="EmptyCellLayoutStyle"/>
        <w:spacing w:after="0" w:line="240" w:lineRule="auto"/>
      </w:pPr>
    </w:p>
    <w:p w14:paraId="30972410" w14:textId="77777777" w:rsidR="007C0D3B" w:rsidRDefault="007C0D3B" w:rsidP="007C0D3B">
      <w:pPr>
        <w:pStyle w:val="EmptyCellLayoutStyle"/>
        <w:spacing w:after="0" w:line="240" w:lineRule="auto"/>
      </w:pPr>
    </w:p>
    <w:p w14:paraId="6CBAB3E2" w14:textId="77777777" w:rsidR="004959D9" w:rsidRDefault="004959D9" w:rsidP="007C0D3B">
      <w:pPr>
        <w:spacing w:after="0" w:line="240" w:lineRule="auto"/>
        <w:rPr>
          <w:rFonts w:ascii="Segoe UI" w:eastAsia="Segoe UI" w:hAnsi="Segoe UI"/>
          <w:b/>
          <w:color w:val="000000"/>
          <w:sz w:val="32"/>
        </w:rPr>
      </w:pPr>
    </w:p>
    <w:p w14:paraId="314F403F" w14:textId="248DBDE5" w:rsidR="007C0D3B" w:rsidRDefault="007C0D3B" w:rsidP="007C0D3B">
      <w:pPr>
        <w:spacing w:after="0" w:line="240" w:lineRule="auto"/>
      </w:pPr>
      <w:r>
        <w:rPr>
          <w:rFonts w:ascii="Segoe UI" w:eastAsia="Segoe UI" w:hAnsi="Segoe UI"/>
          <w:b/>
          <w:color w:val="000000"/>
          <w:sz w:val="32"/>
        </w:rPr>
        <w:t>Application details</w:t>
      </w:r>
    </w:p>
    <w:p w14:paraId="31077C23" w14:textId="77777777" w:rsidR="004959D9" w:rsidRDefault="004959D9" w:rsidP="007C0D3B">
      <w:pPr>
        <w:spacing w:after="0" w:line="240" w:lineRule="auto"/>
        <w:rPr>
          <w:rFonts w:ascii="Segoe UI" w:eastAsia="Segoe UI" w:hAnsi="Segoe UI"/>
          <w:b/>
          <w:color w:val="000000"/>
          <w:sz w:val="22"/>
        </w:rPr>
      </w:pPr>
    </w:p>
    <w:p w14:paraId="486080D6" w14:textId="5193E00F" w:rsidR="007C0D3B" w:rsidRDefault="007C0D3B" w:rsidP="007C0D3B">
      <w:pPr>
        <w:spacing w:after="0" w:line="240" w:lineRule="auto"/>
      </w:pPr>
      <w:r>
        <w:rPr>
          <w:rFonts w:ascii="Segoe UI" w:eastAsia="Segoe UI" w:hAnsi="Segoe UI"/>
          <w:b/>
          <w:color w:val="000000"/>
          <w:sz w:val="22"/>
        </w:rPr>
        <w:t>Does the implementation of your service or health technology rely on a new listing on the Pharmaceutical Benefits Scheme (PBS) and/or the Prescribed List?</w:t>
      </w:r>
    </w:p>
    <w:p w14:paraId="393B6450" w14:textId="77777777" w:rsidR="007C0D3B" w:rsidRDefault="007C0D3B" w:rsidP="007C0D3B">
      <w:pPr>
        <w:spacing w:after="0" w:line="240" w:lineRule="auto"/>
      </w:pPr>
      <w:r>
        <w:rPr>
          <w:rFonts w:ascii="Segoe UI" w:eastAsia="Segoe UI" w:hAnsi="Segoe UI"/>
          <w:color w:val="000000"/>
          <w:sz w:val="22"/>
        </w:rPr>
        <w:t>Yes</w:t>
      </w:r>
    </w:p>
    <w:p w14:paraId="27E821D3" w14:textId="77777777" w:rsidR="004959D9" w:rsidRDefault="004959D9" w:rsidP="007C0D3B">
      <w:pPr>
        <w:spacing w:after="0" w:line="240" w:lineRule="auto"/>
        <w:rPr>
          <w:rFonts w:ascii="Segoe UI" w:eastAsia="Segoe UI" w:hAnsi="Segoe UI"/>
          <w:b/>
          <w:color w:val="000000"/>
          <w:sz w:val="22"/>
        </w:rPr>
      </w:pPr>
    </w:p>
    <w:p w14:paraId="36843159" w14:textId="073218A5" w:rsidR="007C0D3B" w:rsidRDefault="007C0D3B" w:rsidP="007C0D3B">
      <w:pPr>
        <w:spacing w:after="0" w:line="240" w:lineRule="auto"/>
      </w:pPr>
      <w:r>
        <w:rPr>
          <w:rFonts w:ascii="Segoe UI" w:eastAsia="Segoe UI" w:hAnsi="Segoe UI"/>
          <w:b/>
          <w:color w:val="000000"/>
          <w:sz w:val="22"/>
        </w:rPr>
        <w:t>Which list/schedule will the other health technologies be listed on?</w:t>
      </w:r>
    </w:p>
    <w:p w14:paraId="0865E679" w14:textId="77777777" w:rsidR="007C0D3B" w:rsidRDefault="007C0D3B" w:rsidP="007C0D3B">
      <w:pPr>
        <w:spacing w:after="0" w:line="240" w:lineRule="auto"/>
      </w:pPr>
      <w:r>
        <w:rPr>
          <w:rFonts w:ascii="Segoe UI" w:eastAsia="Segoe UI" w:hAnsi="Segoe UI"/>
          <w:color w:val="000000"/>
          <w:sz w:val="22"/>
        </w:rPr>
        <w:t>Pharmaceutical Benefits Scheme</w:t>
      </w:r>
    </w:p>
    <w:p w14:paraId="635B1222" w14:textId="77777777" w:rsidR="004959D9" w:rsidRDefault="004959D9" w:rsidP="007C0D3B">
      <w:pPr>
        <w:spacing w:after="0" w:line="240" w:lineRule="auto"/>
        <w:rPr>
          <w:rFonts w:ascii="Segoe UI" w:eastAsia="Segoe UI" w:hAnsi="Segoe UI"/>
          <w:b/>
          <w:color w:val="000000"/>
          <w:sz w:val="22"/>
        </w:rPr>
      </w:pPr>
    </w:p>
    <w:p w14:paraId="484759D7" w14:textId="0F6651C1" w:rsidR="007C0D3B" w:rsidRDefault="007C0D3B" w:rsidP="007C0D3B">
      <w:pPr>
        <w:spacing w:after="0" w:line="240" w:lineRule="auto"/>
      </w:pPr>
      <w:r>
        <w:rPr>
          <w:rFonts w:ascii="Segoe UI" w:eastAsia="Segoe UI" w:hAnsi="Segoe UI"/>
          <w:b/>
          <w:color w:val="000000"/>
          <w:sz w:val="22"/>
        </w:rPr>
        <w:t>Is the application for a new service or health technology, or an amendment to an existing listed service or health technology?</w:t>
      </w:r>
    </w:p>
    <w:p w14:paraId="744E7B8C" w14:textId="77777777" w:rsidR="007C0D3B" w:rsidRDefault="007C0D3B" w:rsidP="007C0D3B">
      <w:pPr>
        <w:spacing w:after="0" w:line="240" w:lineRule="auto"/>
      </w:pPr>
      <w:r>
        <w:rPr>
          <w:rFonts w:ascii="Segoe UI" w:eastAsia="Segoe UI" w:hAnsi="Segoe UI"/>
          <w:color w:val="000000"/>
          <w:sz w:val="22"/>
        </w:rPr>
        <w:t>Not sure</w:t>
      </w:r>
    </w:p>
    <w:p w14:paraId="01E6A007" w14:textId="77777777" w:rsidR="007C0D3B" w:rsidRDefault="007C0D3B" w:rsidP="007C0D3B">
      <w:pPr>
        <w:spacing w:after="0" w:line="240" w:lineRule="auto"/>
      </w:pPr>
    </w:p>
    <w:p w14:paraId="0795CAE5" w14:textId="77777777" w:rsidR="007C0D3B" w:rsidRDefault="007C0D3B" w:rsidP="007C0D3B">
      <w:pPr>
        <w:pStyle w:val="EmptyCellLayoutStyle"/>
        <w:spacing w:after="0" w:line="240" w:lineRule="auto"/>
      </w:pPr>
    </w:p>
    <w:p w14:paraId="189555F7" w14:textId="77777777" w:rsidR="007C0D3B" w:rsidRDefault="007C0D3B" w:rsidP="007C0D3B">
      <w:pPr>
        <w:pStyle w:val="EmptyCellLayoutStyle"/>
        <w:spacing w:after="0" w:line="240" w:lineRule="auto"/>
      </w:pPr>
    </w:p>
    <w:tbl>
      <w:tblPr>
        <w:tblW w:w="0" w:type="auto"/>
        <w:tblCellMar>
          <w:left w:w="0" w:type="dxa"/>
          <w:right w:w="0" w:type="dxa"/>
        </w:tblCellMar>
        <w:tblLook w:val="04A0" w:firstRow="1" w:lastRow="0" w:firstColumn="1" w:lastColumn="0" w:noHBand="0" w:noVBand="1"/>
      </w:tblPr>
      <w:tblGrid>
        <w:gridCol w:w="222"/>
        <w:gridCol w:w="69"/>
        <w:gridCol w:w="404"/>
        <w:gridCol w:w="8899"/>
        <w:gridCol w:w="12"/>
        <w:gridCol w:w="139"/>
      </w:tblGrid>
      <w:tr w:rsidR="007C0D3B" w14:paraId="03EE6452" w14:textId="77777777" w:rsidTr="00B7792D">
        <w:trPr>
          <w:trHeight w:val="99"/>
        </w:trPr>
        <w:tc>
          <w:tcPr>
            <w:tcW w:w="240" w:type="dxa"/>
          </w:tcPr>
          <w:p w14:paraId="340F93A1" w14:textId="77777777" w:rsidR="007C0D3B" w:rsidRDefault="007C0D3B" w:rsidP="00B7792D">
            <w:pPr>
              <w:pStyle w:val="EmptyCellLayoutStyle"/>
              <w:spacing w:after="0" w:line="240" w:lineRule="auto"/>
            </w:pPr>
          </w:p>
        </w:tc>
        <w:tc>
          <w:tcPr>
            <w:tcW w:w="75" w:type="dxa"/>
          </w:tcPr>
          <w:p w14:paraId="549F46D7" w14:textId="77777777" w:rsidR="007C0D3B" w:rsidRDefault="007C0D3B" w:rsidP="00B7792D">
            <w:pPr>
              <w:pStyle w:val="EmptyCellLayoutStyle"/>
              <w:spacing w:after="0" w:line="240" w:lineRule="auto"/>
            </w:pPr>
          </w:p>
        </w:tc>
        <w:tc>
          <w:tcPr>
            <w:tcW w:w="439" w:type="dxa"/>
          </w:tcPr>
          <w:p w14:paraId="7D6D82E7" w14:textId="77777777" w:rsidR="007C0D3B" w:rsidRDefault="007C0D3B" w:rsidP="00B7792D">
            <w:pPr>
              <w:pStyle w:val="EmptyCellLayoutStyle"/>
              <w:spacing w:after="0" w:line="240" w:lineRule="auto"/>
            </w:pPr>
          </w:p>
        </w:tc>
        <w:tc>
          <w:tcPr>
            <w:tcW w:w="9682" w:type="dxa"/>
          </w:tcPr>
          <w:p w14:paraId="6D43C383" w14:textId="77777777" w:rsidR="007C0D3B" w:rsidRDefault="007C0D3B" w:rsidP="00B7792D">
            <w:pPr>
              <w:pStyle w:val="EmptyCellLayoutStyle"/>
              <w:spacing w:after="0" w:line="240" w:lineRule="auto"/>
            </w:pPr>
          </w:p>
        </w:tc>
        <w:tc>
          <w:tcPr>
            <w:tcW w:w="13" w:type="dxa"/>
          </w:tcPr>
          <w:p w14:paraId="5BB0727F" w14:textId="77777777" w:rsidR="007C0D3B" w:rsidRDefault="007C0D3B" w:rsidP="00B7792D">
            <w:pPr>
              <w:pStyle w:val="EmptyCellLayoutStyle"/>
              <w:spacing w:after="0" w:line="240" w:lineRule="auto"/>
            </w:pPr>
          </w:p>
        </w:tc>
        <w:tc>
          <w:tcPr>
            <w:tcW w:w="151" w:type="dxa"/>
          </w:tcPr>
          <w:p w14:paraId="1B25605C" w14:textId="77777777" w:rsidR="007C0D3B" w:rsidRDefault="007C0D3B" w:rsidP="00B7792D">
            <w:pPr>
              <w:pStyle w:val="EmptyCellLayoutStyle"/>
              <w:spacing w:after="0" w:line="240" w:lineRule="auto"/>
            </w:pPr>
          </w:p>
        </w:tc>
      </w:tr>
    </w:tbl>
    <w:p w14:paraId="6B8B486C" w14:textId="77777777" w:rsidR="007C0D3B" w:rsidRDefault="007C0D3B" w:rsidP="007C0D3B">
      <w:pPr>
        <w:pStyle w:val="EmptyCellLayoutStyle"/>
        <w:spacing w:after="0" w:line="240" w:lineRule="auto"/>
      </w:pPr>
    </w:p>
    <w:p w14:paraId="59663EA2" w14:textId="77777777" w:rsidR="007C0D3B" w:rsidRDefault="007C0D3B" w:rsidP="007C0D3B">
      <w:pPr>
        <w:pStyle w:val="EmptyCellLayoutStyle"/>
        <w:spacing w:after="0" w:line="240" w:lineRule="auto"/>
      </w:pPr>
    </w:p>
    <w:p w14:paraId="427DC02B" w14:textId="77777777" w:rsidR="007C0D3B" w:rsidRDefault="007C0D3B" w:rsidP="007C0D3B">
      <w:pPr>
        <w:pStyle w:val="EmptyCellLayoutStyle"/>
        <w:spacing w:after="0" w:line="240" w:lineRule="auto"/>
      </w:pPr>
    </w:p>
    <w:p w14:paraId="6D41FA00" w14:textId="77777777" w:rsidR="007C0D3B" w:rsidRDefault="007C0D3B" w:rsidP="007C0D3B">
      <w:pPr>
        <w:spacing w:after="0" w:line="240" w:lineRule="auto"/>
      </w:pPr>
      <w:r>
        <w:rPr>
          <w:rFonts w:ascii="Segoe UI" w:eastAsia="Segoe UI" w:hAnsi="Segoe UI"/>
          <w:b/>
          <w:color w:val="000000"/>
          <w:sz w:val="22"/>
        </w:rPr>
        <w:t>Please select any relevant MBS items.</w:t>
      </w:r>
    </w:p>
    <w:p w14:paraId="1720BDAD" w14:textId="77777777" w:rsidR="007C0D3B" w:rsidRDefault="007C0D3B" w:rsidP="007C0D3B">
      <w:pPr>
        <w:spacing w:after="0" w:line="240" w:lineRule="auto"/>
      </w:pPr>
    </w:p>
    <w:p w14:paraId="5E194A12" w14:textId="77777777" w:rsidR="007C0D3B" w:rsidRDefault="007C0D3B" w:rsidP="007C0D3B">
      <w:pPr>
        <w:pStyle w:val="EmptyCellLayoutStyle"/>
        <w:spacing w:after="0" w:line="240" w:lineRule="auto"/>
      </w:pPr>
    </w:p>
    <w:tbl>
      <w:tblPr>
        <w:tblW w:w="0" w:type="auto"/>
        <w:tblCellMar>
          <w:left w:w="0" w:type="dxa"/>
          <w:right w:w="0" w:type="dxa"/>
        </w:tblCellMar>
        <w:tblLook w:val="04A0" w:firstRow="1" w:lastRow="0" w:firstColumn="1" w:lastColumn="0" w:noHBand="0" w:noVBand="1"/>
      </w:tblPr>
      <w:tblGrid>
        <w:gridCol w:w="217"/>
        <w:gridCol w:w="68"/>
        <w:gridCol w:w="397"/>
        <w:gridCol w:w="8914"/>
        <w:gridCol w:w="12"/>
        <w:gridCol w:w="137"/>
      </w:tblGrid>
      <w:tr w:rsidR="007C0D3B" w14:paraId="42C08F72" w14:textId="77777777" w:rsidTr="00B7792D">
        <w:trPr>
          <w:trHeight w:val="100"/>
        </w:trPr>
        <w:tc>
          <w:tcPr>
            <w:tcW w:w="240" w:type="dxa"/>
          </w:tcPr>
          <w:p w14:paraId="0B3B8589" w14:textId="77777777" w:rsidR="007C0D3B" w:rsidRDefault="007C0D3B" w:rsidP="00B7792D">
            <w:pPr>
              <w:pStyle w:val="EmptyCellLayoutStyle"/>
              <w:spacing w:after="0" w:line="240" w:lineRule="auto"/>
            </w:pPr>
          </w:p>
        </w:tc>
        <w:tc>
          <w:tcPr>
            <w:tcW w:w="75" w:type="dxa"/>
          </w:tcPr>
          <w:p w14:paraId="057E88F4" w14:textId="77777777" w:rsidR="007C0D3B" w:rsidRDefault="007C0D3B" w:rsidP="00B7792D">
            <w:pPr>
              <w:pStyle w:val="EmptyCellLayoutStyle"/>
              <w:spacing w:after="0" w:line="240" w:lineRule="auto"/>
            </w:pPr>
          </w:p>
        </w:tc>
        <w:tc>
          <w:tcPr>
            <w:tcW w:w="439" w:type="dxa"/>
          </w:tcPr>
          <w:p w14:paraId="6258A43F" w14:textId="77777777" w:rsidR="007C0D3B" w:rsidRDefault="007C0D3B" w:rsidP="00B7792D">
            <w:pPr>
              <w:pStyle w:val="EmptyCellLayoutStyle"/>
              <w:spacing w:after="0" w:line="240" w:lineRule="auto"/>
            </w:pPr>
          </w:p>
        </w:tc>
        <w:tc>
          <w:tcPr>
            <w:tcW w:w="9682" w:type="dxa"/>
          </w:tcPr>
          <w:p w14:paraId="7DA1FA25" w14:textId="77777777" w:rsidR="007C0D3B" w:rsidRDefault="007C0D3B" w:rsidP="00B7792D">
            <w:pPr>
              <w:pStyle w:val="EmptyCellLayoutStyle"/>
              <w:spacing w:after="0" w:line="240" w:lineRule="auto"/>
            </w:pPr>
          </w:p>
        </w:tc>
        <w:tc>
          <w:tcPr>
            <w:tcW w:w="13" w:type="dxa"/>
          </w:tcPr>
          <w:p w14:paraId="4A0667E9" w14:textId="77777777" w:rsidR="007C0D3B" w:rsidRDefault="007C0D3B" w:rsidP="00B7792D">
            <w:pPr>
              <w:pStyle w:val="EmptyCellLayoutStyle"/>
              <w:spacing w:after="0" w:line="240" w:lineRule="auto"/>
            </w:pPr>
          </w:p>
        </w:tc>
        <w:tc>
          <w:tcPr>
            <w:tcW w:w="151" w:type="dxa"/>
          </w:tcPr>
          <w:p w14:paraId="72CD22E5" w14:textId="77777777" w:rsidR="007C0D3B" w:rsidRDefault="007C0D3B" w:rsidP="00B7792D">
            <w:pPr>
              <w:pStyle w:val="EmptyCellLayoutStyle"/>
              <w:spacing w:after="0" w:line="240" w:lineRule="auto"/>
            </w:pPr>
          </w:p>
        </w:tc>
      </w:tr>
      <w:tr w:rsidR="007C0D3B" w14:paraId="28E92D82" w14:textId="77777777" w:rsidTr="00B7792D">
        <w:tc>
          <w:tcPr>
            <w:tcW w:w="240" w:type="dxa"/>
          </w:tcPr>
          <w:p w14:paraId="704BE3C0" w14:textId="77777777" w:rsidR="007C0D3B" w:rsidRDefault="007C0D3B" w:rsidP="00B7792D">
            <w:pPr>
              <w:pStyle w:val="EmptyCellLayoutStyle"/>
              <w:spacing w:after="0" w:line="240" w:lineRule="auto"/>
            </w:pPr>
          </w:p>
        </w:tc>
        <w:tc>
          <w:tcPr>
            <w:tcW w:w="75" w:type="dxa"/>
          </w:tcPr>
          <w:p w14:paraId="2A6D26B3" w14:textId="77777777" w:rsidR="007C0D3B" w:rsidRDefault="007C0D3B" w:rsidP="00B7792D">
            <w:pPr>
              <w:pStyle w:val="EmptyCellLayoutStyle"/>
              <w:spacing w:after="0" w:line="240" w:lineRule="auto"/>
            </w:pPr>
          </w:p>
        </w:tc>
        <w:tc>
          <w:tcPr>
            <w:tcW w:w="439" w:type="dxa"/>
          </w:tcPr>
          <w:p w14:paraId="387274DF" w14:textId="77777777" w:rsidR="007C0D3B" w:rsidRDefault="007C0D3B" w:rsidP="00B7792D">
            <w:pPr>
              <w:pStyle w:val="EmptyCellLayoutStyle"/>
              <w:spacing w:after="0" w:line="240" w:lineRule="auto"/>
            </w:pPr>
          </w:p>
        </w:tc>
        <w:tc>
          <w:tcPr>
            <w:tcW w:w="968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7"/>
              <w:gridCol w:w="5979"/>
            </w:tblGrid>
            <w:tr w:rsidR="007C0D3B" w14:paraId="058801B8" w14:textId="77777777" w:rsidTr="00B7792D">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A72AB" w14:textId="77777777" w:rsidR="007C0D3B" w:rsidRDefault="007C0D3B" w:rsidP="00B7792D">
                  <w:pPr>
                    <w:spacing w:after="0" w:line="240" w:lineRule="auto"/>
                  </w:pPr>
                  <w:r>
                    <w:rPr>
                      <w:rFonts w:ascii="Segoe UI" w:eastAsia="Segoe UI" w:hAnsi="Segoe UI"/>
                      <w:b/>
                      <w:color w:val="000000"/>
                      <w:sz w:val="22"/>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0DD3ED" w14:textId="77777777" w:rsidR="007C0D3B" w:rsidRDefault="007C0D3B" w:rsidP="00B7792D">
                  <w:pPr>
                    <w:spacing w:after="0" w:line="240" w:lineRule="auto"/>
                  </w:pPr>
                  <w:r>
                    <w:rPr>
                      <w:rFonts w:ascii="Segoe UI" w:eastAsia="Segoe UI" w:hAnsi="Segoe UI"/>
                      <w:b/>
                      <w:color w:val="000000"/>
                      <w:sz w:val="22"/>
                    </w:rPr>
                    <w:t>Selected reason type</w:t>
                  </w:r>
                </w:p>
              </w:tc>
            </w:tr>
            <w:tr w:rsidR="007C0D3B" w14:paraId="79AF5B91" w14:textId="77777777" w:rsidTr="00B7792D">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6A26B" w14:textId="77777777" w:rsidR="007C0D3B" w:rsidRDefault="007C0D3B" w:rsidP="00B7792D">
                  <w:pPr>
                    <w:spacing w:after="0" w:line="240" w:lineRule="auto"/>
                  </w:pPr>
                  <w:r>
                    <w:rPr>
                      <w:rFonts w:ascii="Segoe UI" w:eastAsia="Segoe UI" w:hAnsi="Segoe UI"/>
                      <w:color w:val="000000"/>
                      <w:sz w:val="22"/>
                    </w:rPr>
                    <w:t>73295</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1D403" w14:textId="77777777" w:rsidR="007C0D3B" w:rsidRDefault="007C0D3B" w:rsidP="00B7792D">
                  <w:pPr>
                    <w:spacing w:after="0" w:line="240" w:lineRule="auto"/>
                  </w:pPr>
                  <w:r>
                    <w:rPr>
                      <w:rFonts w:ascii="Segoe UI" w:eastAsia="Segoe UI" w:hAnsi="Segoe UI"/>
                      <w:color w:val="000000"/>
                      <w:sz w:val="22"/>
                    </w:rPr>
                    <w:t>Other</w:t>
                  </w:r>
                </w:p>
              </w:tc>
            </w:tr>
            <w:tr w:rsidR="007C0D3B" w14:paraId="4C9B86CD" w14:textId="77777777" w:rsidTr="00B7792D">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8B9D8" w14:textId="77777777" w:rsidR="007C0D3B" w:rsidRDefault="007C0D3B" w:rsidP="00B7792D">
                  <w:pPr>
                    <w:spacing w:after="0" w:line="240" w:lineRule="auto"/>
                  </w:pPr>
                  <w:r>
                    <w:rPr>
                      <w:rFonts w:ascii="Segoe UI" w:eastAsia="Segoe UI" w:hAnsi="Segoe UI"/>
                      <w:color w:val="000000"/>
                      <w:sz w:val="22"/>
                    </w:rPr>
                    <w:t>73296</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DE6A2A" w14:textId="77777777" w:rsidR="007C0D3B" w:rsidRDefault="007C0D3B" w:rsidP="00B7792D">
                  <w:pPr>
                    <w:spacing w:after="0" w:line="240" w:lineRule="auto"/>
                  </w:pPr>
                  <w:r>
                    <w:rPr>
                      <w:rFonts w:ascii="Segoe UI" w:eastAsia="Segoe UI" w:hAnsi="Segoe UI"/>
                      <w:color w:val="000000"/>
                      <w:sz w:val="22"/>
                    </w:rPr>
                    <w:t>Other</w:t>
                  </w:r>
                </w:p>
              </w:tc>
            </w:tr>
          </w:tbl>
          <w:p w14:paraId="058F5380" w14:textId="77777777" w:rsidR="007C0D3B" w:rsidRDefault="007C0D3B" w:rsidP="00B7792D">
            <w:pPr>
              <w:spacing w:after="0" w:line="240" w:lineRule="auto"/>
            </w:pPr>
          </w:p>
        </w:tc>
        <w:tc>
          <w:tcPr>
            <w:tcW w:w="13" w:type="dxa"/>
          </w:tcPr>
          <w:p w14:paraId="668304A1" w14:textId="77777777" w:rsidR="007C0D3B" w:rsidRDefault="007C0D3B" w:rsidP="00B7792D">
            <w:pPr>
              <w:pStyle w:val="EmptyCellLayoutStyle"/>
              <w:spacing w:after="0" w:line="240" w:lineRule="auto"/>
            </w:pPr>
          </w:p>
        </w:tc>
        <w:tc>
          <w:tcPr>
            <w:tcW w:w="151" w:type="dxa"/>
          </w:tcPr>
          <w:p w14:paraId="4B5577FE" w14:textId="77777777" w:rsidR="007C0D3B" w:rsidRDefault="007C0D3B" w:rsidP="00B7792D">
            <w:pPr>
              <w:pStyle w:val="EmptyCellLayoutStyle"/>
              <w:spacing w:after="0" w:line="240" w:lineRule="auto"/>
            </w:pPr>
          </w:p>
        </w:tc>
      </w:tr>
      <w:tr w:rsidR="007C0D3B" w14:paraId="31DFD32C" w14:textId="77777777" w:rsidTr="00B7792D">
        <w:trPr>
          <w:trHeight w:val="157"/>
        </w:trPr>
        <w:tc>
          <w:tcPr>
            <w:tcW w:w="240" w:type="dxa"/>
          </w:tcPr>
          <w:p w14:paraId="14838CBA" w14:textId="77777777" w:rsidR="007C0D3B" w:rsidRDefault="007C0D3B" w:rsidP="00B7792D">
            <w:pPr>
              <w:pStyle w:val="EmptyCellLayoutStyle"/>
              <w:spacing w:after="0" w:line="240" w:lineRule="auto"/>
            </w:pPr>
          </w:p>
        </w:tc>
        <w:tc>
          <w:tcPr>
            <w:tcW w:w="75" w:type="dxa"/>
          </w:tcPr>
          <w:p w14:paraId="15BA6D67" w14:textId="77777777" w:rsidR="007C0D3B" w:rsidRDefault="007C0D3B" w:rsidP="00B7792D">
            <w:pPr>
              <w:pStyle w:val="EmptyCellLayoutStyle"/>
              <w:spacing w:after="0" w:line="240" w:lineRule="auto"/>
            </w:pPr>
          </w:p>
        </w:tc>
        <w:tc>
          <w:tcPr>
            <w:tcW w:w="439" w:type="dxa"/>
          </w:tcPr>
          <w:p w14:paraId="2C03B3E1" w14:textId="77777777" w:rsidR="007C0D3B" w:rsidRDefault="007C0D3B" w:rsidP="00B7792D">
            <w:pPr>
              <w:pStyle w:val="EmptyCellLayoutStyle"/>
              <w:spacing w:after="0" w:line="240" w:lineRule="auto"/>
            </w:pPr>
          </w:p>
        </w:tc>
        <w:tc>
          <w:tcPr>
            <w:tcW w:w="9682" w:type="dxa"/>
          </w:tcPr>
          <w:p w14:paraId="25187FB4" w14:textId="77777777" w:rsidR="007C0D3B" w:rsidRDefault="007C0D3B" w:rsidP="00B7792D">
            <w:pPr>
              <w:pStyle w:val="EmptyCellLayoutStyle"/>
              <w:spacing w:after="0" w:line="240" w:lineRule="auto"/>
            </w:pPr>
          </w:p>
        </w:tc>
        <w:tc>
          <w:tcPr>
            <w:tcW w:w="13" w:type="dxa"/>
          </w:tcPr>
          <w:p w14:paraId="37E7E260" w14:textId="77777777" w:rsidR="007C0D3B" w:rsidRDefault="007C0D3B" w:rsidP="00B7792D">
            <w:pPr>
              <w:pStyle w:val="EmptyCellLayoutStyle"/>
              <w:spacing w:after="0" w:line="240" w:lineRule="auto"/>
            </w:pPr>
          </w:p>
        </w:tc>
        <w:tc>
          <w:tcPr>
            <w:tcW w:w="151" w:type="dxa"/>
          </w:tcPr>
          <w:p w14:paraId="55E44960" w14:textId="77777777" w:rsidR="007C0D3B" w:rsidRDefault="007C0D3B" w:rsidP="00B7792D">
            <w:pPr>
              <w:pStyle w:val="EmptyCellLayoutStyle"/>
              <w:spacing w:after="0" w:line="240" w:lineRule="auto"/>
            </w:pPr>
          </w:p>
        </w:tc>
      </w:tr>
    </w:tbl>
    <w:p w14:paraId="72B51D04" w14:textId="77777777" w:rsidR="007C0D3B" w:rsidRDefault="007C0D3B" w:rsidP="007C0D3B">
      <w:pPr>
        <w:pStyle w:val="EmptyCellLayoutStyle"/>
        <w:spacing w:after="0" w:line="240" w:lineRule="auto"/>
      </w:pPr>
    </w:p>
    <w:p w14:paraId="29272115" w14:textId="77777777" w:rsidR="007C0D3B" w:rsidRDefault="007C0D3B" w:rsidP="007C0D3B">
      <w:pPr>
        <w:spacing w:after="0" w:line="240" w:lineRule="auto"/>
      </w:pPr>
      <w:r>
        <w:rPr>
          <w:rFonts w:ascii="Segoe UI" w:eastAsia="Segoe UI" w:hAnsi="Segoe UI"/>
          <w:b/>
          <w:color w:val="000000"/>
          <w:sz w:val="22"/>
        </w:rPr>
        <w:t>What is the type of service or health technology?</w:t>
      </w:r>
    </w:p>
    <w:p w14:paraId="5D2CFB91" w14:textId="77777777" w:rsidR="007C0D3B" w:rsidRDefault="007C0D3B" w:rsidP="007C0D3B">
      <w:pPr>
        <w:spacing w:after="0" w:line="240" w:lineRule="auto"/>
      </w:pPr>
      <w:r>
        <w:rPr>
          <w:rFonts w:ascii="Segoe UI" w:eastAsia="Segoe UI" w:hAnsi="Segoe UI"/>
          <w:color w:val="000000"/>
          <w:sz w:val="22"/>
        </w:rPr>
        <w:t>Therapeutic</w:t>
      </w:r>
    </w:p>
    <w:p w14:paraId="21BBDAD2" w14:textId="77777777" w:rsidR="007C0D3B" w:rsidRDefault="007C0D3B" w:rsidP="007C0D3B">
      <w:pPr>
        <w:spacing w:after="0" w:line="240" w:lineRule="auto"/>
      </w:pPr>
    </w:p>
    <w:p w14:paraId="3EC66868" w14:textId="77777777" w:rsidR="007C0D3B" w:rsidRDefault="007C0D3B" w:rsidP="007C0D3B">
      <w:pPr>
        <w:pStyle w:val="EmptyCellLayoutStyle"/>
        <w:spacing w:after="0" w:line="240" w:lineRule="auto"/>
      </w:pPr>
    </w:p>
    <w:p w14:paraId="5CA02782" w14:textId="77777777" w:rsidR="007C0D3B" w:rsidRDefault="007C0D3B" w:rsidP="007C0D3B">
      <w:pPr>
        <w:pStyle w:val="EmptyCellLayoutStyle"/>
        <w:spacing w:after="0" w:line="240" w:lineRule="auto"/>
      </w:pPr>
    </w:p>
    <w:p w14:paraId="07189C3E" w14:textId="77777777" w:rsidR="007C0D3B" w:rsidRDefault="007C0D3B" w:rsidP="007C0D3B">
      <w:pPr>
        <w:spacing w:after="0" w:line="240" w:lineRule="auto"/>
        <w:rPr>
          <w:sz w:val="0"/>
        </w:rPr>
      </w:pPr>
      <w:r>
        <w:br w:type="page"/>
      </w:r>
    </w:p>
    <w:p w14:paraId="4BC58F10" w14:textId="77777777" w:rsidR="007C0D3B" w:rsidRDefault="007C0D3B" w:rsidP="007C0D3B">
      <w:pPr>
        <w:spacing w:after="0" w:line="240" w:lineRule="auto"/>
      </w:pPr>
      <w:r>
        <w:rPr>
          <w:rFonts w:ascii="Segoe UI" w:eastAsia="Segoe UI" w:hAnsi="Segoe UI"/>
          <w:b/>
          <w:color w:val="000000"/>
          <w:sz w:val="32"/>
        </w:rPr>
        <w:lastRenderedPageBreak/>
        <w:t>PICO Sets</w:t>
      </w:r>
    </w:p>
    <w:p w14:paraId="750E41DC" w14:textId="77777777" w:rsidR="007C0D3B" w:rsidRDefault="007C0D3B" w:rsidP="007C0D3B">
      <w:pPr>
        <w:spacing w:after="0" w:line="240" w:lineRule="auto"/>
      </w:pPr>
    </w:p>
    <w:p w14:paraId="3F018816" w14:textId="77777777" w:rsidR="007C0D3B" w:rsidRDefault="007C0D3B" w:rsidP="007C0D3B">
      <w:pPr>
        <w:pStyle w:val="EmptyCellLayoutStyle"/>
        <w:spacing w:after="0" w:line="240" w:lineRule="auto"/>
      </w:pPr>
    </w:p>
    <w:p w14:paraId="38CE94E0" w14:textId="77777777" w:rsidR="007C0D3B" w:rsidRDefault="007C0D3B" w:rsidP="007C0D3B">
      <w:pPr>
        <w:pStyle w:val="EmptyCellLayoutStyle"/>
        <w:spacing w:after="0" w:line="240" w:lineRule="auto"/>
      </w:pPr>
    </w:p>
    <w:tbl>
      <w:tblPr>
        <w:tblW w:w="0" w:type="auto"/>
        <w:tblCellMar>
          <w:left w:w="0" w:type="dxa"/>
          <w:right w:w="0" w:type="dxa"/>
        </w:tblCellMar>
        <w:tblLook w:val="04A0" w:firstRow="1" w:lastRow="0" w:firstColumn="1" w:lastColumn="0" w:noHBand="0" w:noVBand="1"/>
      </w:tblPr>
      <w:tblGrid>
        <w:gridCol w:w="199"/>
        <w:gridCol w:w="8"/>
        <w:gridCol w:w="424"/>
        <w:gridCol w:w="8350"/>
        <w:gridCol w:w="52"/>
        <w:gridCol w:w="567"/>
        <w:gridCol w:w="145"/>
      </w:tblGrid>
      <w:tr w:rsidR="007C0D3B" w14:paraId="7BC71060" w14:textId="77777777" w:rsidTr="00B7792D">
        <w:trPr>
          <w:trHeight w:val="99"/>
        </w:trPr>
        <w:tc>
          <w:tcPr>
            <w:tcW w:w="231" w:type="dxa"/>
          </w:tcPr>
          <w:p w14:paraId="683229E4" w14:textId="77777777" w:rsidR="007C0D3B" w:rsidRDefault="007C0D3B" w:rsidP="00B7792D">
            <w:pPr>
              <w:pStyle w:val="EmptyCellLayoutStyle"/>
              <w:spacing w:after="0" w:line="240" w:lineRule="auto"/>
            </w:pPr>
          </w:p>
        </w:tc>
        <w:tc>
          <w:tcPr>
            <w:tcW w:w="8" w:type="dxa"/>
          </w:tcPr>
          <w:p w14:paraId="677E0BD5" w14:textId="77777777" w:rsidR="007C0D3B" w:rsidRDefault="007C0D3B" w:rsidP="00B7792D">
            <w:pPr>
              <w:pStyle w:val="EmptyCellLayoutStyle"/>
              <w:spacing w:after="0" w:line="240" w:lineRule="auto"/>
            </w:pPr>
          </w:p>
        </w:tc>
        <w:tc>
          <w:tcPr>
            <w:tcW w:w="492" w:type="dxa"/>
          </w:tcPr>
          <w:p w14:paraId="6998DBD1" w14:textId="77777777" w:rsidR="007C0D3B" w:rsidRDefault="007C0D3B" w:rsidP="00B7792D">
            <w:pPr>
              <w:pStyle w:val="EmptyCellLayoutStyle"/>
              <w:spacing w:after="0" w:line="240" w:lineRule="auto"/>
            </w:pPr>
          </w:p>
        </w:tc>
        <w:tc>
          <w:tcPr>
            <w:tcW w:w="9704" w:type="dxa"/>
          </w:tcPr>
          <w:p w14:paraId="2835E148" w14:textId="77777777" w:rsidR="007C0D3B" w:rsidRDefault="007C0D3B" w:rsidP="00B7792D">
            <w:pPr>
              <w:pStyle w:val="EmptyCellLayoutStyle"/>
              <w:spacing w:after="0" w:line="240" w:lineRule="auto"/>
            </w:pPr>
          </w:p>
        </w:tc>
        <w:tc>
          <w:tcPr>
            <w:tcW w:w="60" w:type="dxa"/>
          </w:tcPr>
          <w:p w14:paraId="36104067" w14:textId="77777777" w:rsidR="007C0D3B" w:rsidRDefault="007C0D3B" w:rsidP="00B7792D">
            <w:pPr>
              <w:pStyle w:val="EmptyCellLayoutStyle"/>
              <w:spacing w:after="0" w:line="240" w:lineRule="auto"/>
            </w:pPr>
          </w:p>
        </w:tc>
        <w:tc>
          <w:tcPr>
            <w:tcW w:w="658" w:type="dxa"/>
          </w:tcPr>
          <w:p w14:paraId="28838091" w14:textId="77777777" w:rsidR="007C0D3B" w:rsidRDefault="007C0D3B" w:rsidP="00B7792D">
            <w:pPr>
              <w:pStyle w:val="EmptyCellLayoutStyle"/>
              <w:spacing w:after="0" w:line="240" w:lineRule="auto"/>
            </w:pPr>
          </w:p>
        </w:tc>
        <w:tc>
          <w:tcPr>
            <w:tcW w:w="167" w:type="dxa"/>
          </w:tcPr>
          <w:p w14:paraId="57E809A6" w14:textId="77777777" w:rsidR="007C0D3B" w:rsidRDefault="007C0D3B" w:rsidP="00B7792D">
            <w:pPr>
              <w:pStyle w:val="EmptyCellLayoutStyle"/>
              <w:spacing w:after="0" w:line="240" w:lineRule="auto"/>
            </w:pPr>
          </w:p>
        </w:tc>
      </w:tr>
    </w:tbl>
    <w:p w14:paraId="1ECC225F" w14:textId="77777777" w:rsidR="007C0D3B" w:rsidRDefault="007C0D3B" w:rsidP="007C0D3B">
      <w:pPr>
        <w:pStyle w:val="EmptyCellLayoutStyle"/>
        <w:spacing w:after="0" w:line="240" w:lineRule="auto"/>
      </w:pPr>
    </w:p>
    <w:p w14:paraId="184F54C8" w14:textId="77777777" w:rsidR="007C0D3B" w:rsidRDefault="007C0D3B" w:rsidP="007C0D3B">
      <w:pPr>
        <w:pStyle w:val="EmptyCellLayoutStyle"/>
        <w:spacing w:after="0" w:line="240" w:lineRule="auto"/>
      </w:pPr>
    </w:p>
    <w:p w14:paraId="36742DF6" w14:textId="77777777" w:rsidR="007C0D3B" w:rsidRDefault="007C0D3B" w:rsidP="007C0D3B">
      <w:pPr>
        <w:spacing w:after="0" w:line="240" w:lineRule="auto"/>
      </w:pPr>
      <w:r>
        <w:rPr>
          <w:rFonts w:ascii="Segoe UI" w:eastAsia="Segoe UI" w:hAnsi="Segoe UI"/>
          <w:b/>
          <w:color w:val="000000"/>
          <w:sz w:val="22"/>
        </w:rPr>
        <w:t>Application PICO sets</w:t>
      </w:r>
    </w:p>
    <w:p w14:paraId="2213FDC7" w14:textId="77777777" w:rsidR="007C0D3B" w:rsidRDefault="007C0D3B" w:rsidP="007C0D3B">
      <w:pPr>
        <w:spacing w:after="0" w:line="240" w:lineRule="auto"/>
      </w:pPr>
    </w:p>
    <w:p w14:paraId="73FB72BD" w14:textId="77777777" w:rsidR="007C0D3B" w:rsidRDefault="007C0D3B" w:rsidP="007C0D3B">
      <w:pPr>
        <w:pStyle w:val="EmptyCellLayoutStyle"/>
        <w:spacing w:after="0" w:line="240" w:lineRule="auto"/>
      </w:pPr>
    </w:p>
    <w:p w14:paraId="106DA663" w14:textId="77777777" w:rsidR="007C0D3B" w:rsidRDefault="007C0D3B" w:rsidP="007C0D3B">
      <w:pPr>
        <w:pStyle w:val="EmptyCellLayoutStyle"/>
        <w:spacing w:after="0" w:line="240" w:lineRule="auto"/>
      </w:pPr>
    </w:p>
    <w:tbl>
      <w:tblPr>
        <w:tblW w:w="0" w:type="auto"/>
        <w:tblCellMar>
          <w:left w:w="0" w:type="dxa"/>
          <w:right w:w="0" w:type="dxa"/>
        </w:tblCellMar>
        <w:tblLook w:val="04A0" w:firstRow="1" w:lastRow="0" w:firstColumn="1" w:lastColumn="0" w:noHBand="0" w:noVBand="1"/>
      </w:tblPr>
      <w:tblGrid>
        <w:gridCol w:w="191"/>
        <w:gridCol w:w="8"/>
        <w:gridCol w:w="433"/>
        <w:gridCol w:w="8372"/>
        <w:gridCol w:w="58"/>
        <w:gridCol w:w="544"/>
        <w:gridCol w:w="139"/>
      </w:tblGrid>
      <w:tr w:rsidR="007C0D3B" w14:paraId="047064FE" w14:textId="77777777" w:rsidTr="00B7792D">
        <w:trPr>
          <w:trHeight w:val="257"/>
        </w:trPr>
        <w:tc>
          <w:tcPr>
            <w:tcW w:w="231" w:type="dxa"/>
          </w:tcPr>
          <w:p w14:paraId="5994E2D4" w14:textId="77777777" w:rsidR="007C0D3B" w:rsidRDefault="007C0D3B" w:rsidP="00B7792D">
            <w:pPr>
              <w:pStyle w:val="EmptyCellLayoutStyle"/>
              <w:spacing w:after="0" w:line="240" w:lineRule="auto"/>
            </w:pPr>
          </w:p>
        </w:tc>
        <w:tc>
          <w:tcPr>
            <w:tcW w:w="8" w:type="dxa"/>
          </w:tcPr>
          <w:p w14:paraId="3FCEC811" w14:textId="77777777" w:rsidR="007C0D3B" w:rsidRDefault="007C0D3B" w:rsidP="00B7792D">
            <w:pPr>
              <w:pStyle w:val="EmptyCellLayoutStyle"/>
              <w:spacing w:after="0" w:line="240" w:lineRule="auto"/>
            </w:pPr>
          </w:p>
        </w:tc>
        <w:tc>
          <w:tcPr>
            <w:tcW w:w="492" w:type="dxa"/>
          </w:tcPr>
          <w:p w14:paraId="7ADE00F9" w14:textId="77777777" w:rsidR="007C0D3B" w:rsidRDefault="007C0D3B" w:rsidP="00B7792D">
            <w:pPr>
              <w:pStyle w:val="EmptyCellLayoutStyle"/>
              <w:spacing w:after="0" w:line="240" w:lineRule="auto"/>
            </w:pPr>
          </w:p>
        </w:tc>
        <w:tc>
          <w:tcPr>
            <w:tcW w:w="9704" w:type="dxa"/>
          </w:tcPr>
          <w:p w14:paraId="31D857A1" w14:textId="77777777" w:rsidR="007C0D3B" w:rsidRDefault="007C0D3B" w:rsidP="00B7792D">
            <w:pPr>
              <w:pStyle w:val="EmptyCellLayoutStyle"/>
              <w:spacing w:after="0" w:line="240" w:lineRule="auto"/>
            </w:pPr>
          </w:p>
        </w:tc>
        <w:tc>
          <w:tcPr>
            <w:tcW w:w="60" w:type="dxa"/>
          </w:tcPr>
          <w:p w14:paraId="53A6890A" w14:textId="77777777" w:rsidR="007C0D3B" w:rsidRDefault="007C0D3B" w:rsidP="00B7792D">
            <w:pPr>
              <w:pStyle w:val="EmptyCellLayoutStyle"/>
              <w:spacing w:after="0" w:line="240" w:lineRule="auto"/>
            </w:pPr>
          </w:p>
        </w:tc>
        <w:tc>
          <w:tcPr>
            <w:tcW w:w="658" w:type="dxa"/>
          </w:tcPr>
          <w:p w14:paraId="36E41E66" w14:textId="77777777" w:rsidR="007C0D3B" w:rsidRDefault="007C0D3B" w:rsidP="00B7792D">
            <w:pPr>
              <w:pStyle w:val="EmptyCellLayoutStyle"/>
              <w:spacing w:after="0" w:line="240" w:lineRule="auto"/>
            </w:pPr>
          </w:p>
        </w:tc>
        <w:tc>
          <w:tcPr>
            <w:tcW w:w="167" w:type="dxa"/>
          </w:tcPr>
          <w:p w14:paraId="686EF9C2" w14:textId="77777777" w:rsidR="007C0D3B" w:rsidRDefault="007C0D3B" w:rsidP="00B7792D">
            <w:pPr>
              <w:pStyle w:val="EmptyCellLayoutStyle"/>
              <w:spacing w:after="0" w:line="240" w:lineRule="auto"/>
            </w:pPr>
          </w:p>
        </w:tc>
      </w:tr>
      <w:tr w:rsidR="007C0D3B" w14:paraId="7405AF56" w14:textId="77777777" w:rsidTr="00B7792D">
        <w:tc>
          <w:tcPr>
            <w:tcW w:w="231" w:type="dxa"/>
          </w:tcPr>
          <w:p w14:paraId="66DF0BC2" w14:textId="77777777" w:rsidR="007C0D3B" w:rsidRDefault="007C0D3B" w:rsidP="00B7792D">
            <w:pPr>
              <w:pStyle w:val="EmptyCellLayoutStyle"/>
              <w:spacing w:after="0" w:line="240" w:lineRule="auto"/>
            </w:pPr>
          </w:p>
        </w:tc>
        <w:tc>
          <w:tcPr>
            <w:tcW w:w="8" w:type="dxa"/>
          </w:tcPr>
          <w:p w14:paraId="15D3071E" w14:textId="77777777" w:rsidR="007C0D3B" w:rsidRDefault="007C0D3B" w:rsidP="00B7792D">
            <w:pPr>
              <w:pStyle w:val="EmptyCellLayoutStyle"/>
              <w:spacing w:after="0" w:line="240" w:lineRule="auto"/>
            </w:pPr>
          </w:p>
        </w:tc>
        <w:tc>
          <w:tcPr>
            <w:tcW w:w="492"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730"/>
              <w:gridCol w:w="7115"/>
            </w:tblGrid>
            <w:tr w:rsidR="007C0D3B" w14:paraId="127E5769" w14:textId="77777777" w:rsidTr="00B7792D">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4C41E" w14:textId="77777777" w:rsidR="007C0D3B" w:rsidRDefault="007C0D3B" w:rsidP="00B7792D">
                  <w:pPr>
                    <w:spacing w:after="0" w:line="240" w:lineRule="auto"/>
                  </w:pPr>
                  <w:r>
                    <w:rPr>
                      <w:rFonts w:ascii="Segoe UI" w:eastAsia="Segoe UI" w:hAnsi="Segoe UI"/>
                      <w:b/>
                      <w:color w:val="000000"/>
                      <w:sz w:val="22"/>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491E9" w14:textId="77777777" w:rsidR="007C0D3B" w:rsidRDefault="007C0D3B" w:rsidP="00B7792D">
                  <w:pPr>
                    <w:spacing w:after="0" w:line="240" w:lineRule="auto"/>
                  </w:pPr>
                  <w:r>
                    <w:rPr>
                      <w:rFonts w:ascii="Segoe UI" w:eastAsia="Segoe UI" w:hAnsi="Segoe UI"/>
                      <w:b/>
                      <w:color w:val="000000"/>
                      <w:sz w:val="22"/>
                    </w:rPr>
                    <w:t>PICO set name</w:t>
                  </w:r>
                </w:p>
              </w:tc>
            </w:tr>
            <w:tr w:rsidR="007C0D3B" w14:paraId="58C54C75" w14:textId="77777777" w:rsidTr="00B7792D">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C20BA" w14:textId="77777777" w:rsidR="007C0D3B" w:rsidRDefault="007C0D3B" w:rsidP="00B7792D">
                  <w:pPr>
                    <w:spacing w:after="0" w:line="240" w:lineRule="auto"/>
                    <w:jc w:val="right"/>
                  </w:pPr>
                  <w:r>
                    <w:rPr>
                      <w:rFonts w:ascii="Segoe UI" w:eastAsia="Segoe UI" w:hAnsi="Segoe UI"/>
                      <w:color w:val="000000"/>
                      <w:sz w:val="22"/>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04148" w14:textId="77777777" w:rsidR="007C0D3B" w:rsidRDefault="007C0D3B" w:rsidP="00B7792D">
                  <w:pPr>
                    <w:spacing w:after="0" w:line="240" w:lineRule="auto"/>
                  </w:pPr>
                  <w:r>
                    <w:rPr>
                      <w:rFonts w:ascii="Segoe UI" w:eastAsia="Segoe UI" w:hAnsi="Segoe UI"/>
                      <w:color w:val="000000"/>
                      <w:sz w:val="22"/>
                    </w:rPr>
                    <w:t>Metastatic HER2-negative breast cancer (irrespective of whether estrogen receptor positive (ER+) or progesterone receptor positive (PR+) or triple negative) AND germline BRCA mutation testing</w:t>
                  </w:r>
                </w:p>
              </w:tc>
            </w:tr>
          </w:tbl>
          <w:p w14:paraId="24131486" w14:textId="77777777" w:rsidR="007C0D3B" w:rsidRDefault="007C0D3B" w:rsidP="00B7792D">
            <w:pPr>
              <w:spacing w:after="0" w:line="240" w:lineRule="auto"/>
            </w:pPr>
          </w:p>
        </w:tc>
        <w:tc>
          <w:tcPr>
            <w:tcW w:w="658" w:type="dxa"/>
          </w:tcPr>
          <w:p w14:paraId="0B07215D" w14:textId="77777777" w:rsidR="007C0D3B" w:rsidRDefault="007C0D3B" w:rsidP="00B7792D">
            <w:pPr>
              <w:pStyle w:val="EmptyCellLayoutStyle"/>
              <w:spacing w:after="0" w:line="240" w:lineRule="auto"/>
            </w:pPr>
          </w:p>
        </w:tc>
        <w:tc>
          <w:tcPr>
            <w:tcW w:w="167" w:type="dxa"/>
          </w:tcPr>
          <w:p w14:paraId="2B97A79B" w14:textId="77777777" w:rsidR="007C0D3B" w:rsidRDefault="007C0D3B" w:rsidP="00B7792D">
            <w:pPr>
              <w:pStyle w:val="EmptyCellLayoutStyle"/>
              <w:spacing w:after="0" w:line="240" w:lineRule="auto"/>
            </w:pPr>
          </w:p>
        </w:tc>
      </w:tr>
      <w:tr w:rsidR="007C0D3B" w14:paraId="33A96423" w14:textId="77777777" w:rsidTr="00B7792D">
        <w:trPr>
          <w:trHeight w:val="200"/>
        </w:trPr>
        <w:tc>
          <w:tcPr>
            <w:tcW w:w="231" w:type="dxa"/>
          </w:tcPr>
          <w:p w14:paraId="192461C4" w14:textId="77777777" w:rsidR="007C0D3B" w:rsidRDefault="007C0D3B" w:rsidP="00B7792D">
            <w:pPr>
              <w:pStyle w:val="EmptyCellLayoutStyle"/>
              <w:spacing w:after="0" w:line="240" w:lineRule="auto"/>
            </w:pPr>
          </w:p>
        </w:tc>
        <w:tc>
          <w:tcPr>
            <w:tcW w:w="8" w:type="dxa"/>
          </w:tcPr>
          <w:p w14:paraId="23C768DB" w14:textId="77777777" w:rsidR="007C0D3B" w:rsidRDefault="007C0D3B" w:rsidP="00B7792D">
            <w:pPr>
              <w:pStyle w:val="EmptyCellLayoutStyle"/>
              <w:spacing w:after="0" w:line="240" w:lineRule="auto"/>
            </w:pPr>
          </w:p>
        </w:tc>
        <w:tc>
          <w:tcPr>
            <w:tcW w:w="492" w:type="dxa"/>
          </w:tcPr>
          <w:p w14:paraId="340E6C6E" w14:textId="77777777" w:rsidR="007C0D3B" w:rsidRDefault="007C0D3B" w:rsidP="00B7792D">
            <w:pPr>
              <w:pStyle w:val="EmptyCellLayoutStyle"/>
              <w:spacing w:after="0" w:line="240" w:lineRule="auto"/>
            </w:pPr>
          </w:p>
        </w:tc>
        <w:tc>
          <w:tcPr>
            <w:tcW w:w="9704" w:type="dxa"/>
          </w:tcPr>
          <w:p w14:paraId="28628DC1" w14:textId="77777777" w:rsidR="007C0D3B" w:rsidRDefault="007C0D3B" w:rsidP="00B7792D">
            <w:pPr>
              <w:pStyle w:val="EmptyCellLayoutStyle"/>
              <w:spacing w:after="0" w:line="240" w:lineRule="auto"/>
            </w:pPr>
          </w:p>
        </w:tc>
        <w:tc>
          <w:tcPr>
            <w:tcW w:w="60" w:type="dxa"/>
          </w:tcPr>
          <w:p w14:paraId="67E4FE20" w14:textId="77777777" w:rsidR="007C0D3B" w:rsidRDefault="007C0D3B" w:rsidP="00B7792D">
            <w:pPr>
              <w:pStyle w:val="EmptyCellLayoutStyle"/>
              <w:spacing w:after="0" w:line="240" w:lineRule="auto"/>
            </w:pPr>
          </w:p>
        </w:tc>
        <w:tc>
          <w:tcPr>
            <w:tcW w:w="658" w:type="dxa"/>
          </w:tcPr>
          <w:p w14:paraId="56F609BC" w14:textId="77777777" w:rsidR="007C0D3B" w:rsidRDefault="007C0D3B" w:rsidP="00B7792D">
            <w:pPr>
              <w:pStyle w:val="EmptyCellLayoutStyle"/>
              <w:spacing w:after="0" w:line="240" w:lineRule="auto"/>
            </w:pPr>
          </w:p>
        </w:tc>
        <w:tc>
          <w:tcPr>
            <w:tcW w:w="167" w:type="dxa"/>
          </w:tcPr>
          <w:p w14:paraId="37E051A8" w14:textId="77777777" w:rsidR="007C0D3B" w:rsidRDefault="007C0D3B" w:rsidP="00B7792D">
            <w:pPr>
              <w:pStyle w:val="EmptyCellLayoutStyle"/>
              <w:spacing w:after="0" w:line="240" w:lineRule="auto"/>
            </w:pPr>
          </w:p>
        </w:tc>
      </w:tr>
    </w:tbl>
    <w:p w14:paraId="04735ED9" w14:textId="77777777" w:rsidR="007C0D3B" w:rsidRDefault="007C0D3B" w:rsidP="007C0D3B">
      <w:pPr>
        <w:pStyle w:val="EmptyCellLayoutStyle"/>
        <w:spacing w:after="0" w:line="240" w:lineRule="auto"/>
      </w:pPr>
    </w:p>
    <w:p w14:paraId="590A4CEC" w14:textId="77777777" w:rsidR="007C0D3B" w:rsidRDefault="007C0D3B" w:rsidP="007C0D3B">
      <w:pPr>
        <w:pStyle w:val="EmptyCellLayoutStyle"/>
        <w:spacing w:after="0" w:line="240" w:lineRule="auto"/>
      </w:pPr>
    </w:p>
    <w:p w14:paraId="7B35EC5F" w14:textId="77777777" w:rsidR="007C0D3B" w:rsidRDefault="007C0D3B" w:rsidP="007C0D3B">
      <w:pPr>
        <w:pStyle w:val="EmptyCellLayoutStyle"/>
        <w:spacing w:after="0" w:line="240" w:lineRule="auto"/>
      </w:pPr>
    </w:p>
    <w:p w14:paraId="5EB9F544" w14:textId="77777777" w:rsidR="007C0D3B" w:rsidRDefault="007C0D3B" w:rsidP="007C0D3B">
      <w:pPr>
        <w:pStyle w:val="EmptyCellLayoutStyle"/>
        <w:spacing w:after="0" w:line="240" w:lineRule="auto"/>
      </w:pPr>
    </w:p>
    <w:p w14:paraId="1F031C2E" w14:textId="77777777" w:rsidR="007C0D3B" w:rsidRDefault="007C0D3B" w:rsidP="007C0D3B">
      <w:pPr>
        <w:pStyle w:val="EmptyCellLayoutStyle"/>
        <w:spacing w:after="0" w:line="240" w:lineRule="auto"/>
      </w:pPr>
    </w:p>
    <w:p w14:paraId="555CC875" w14:textId="77777777" w:rsidR="007C0D3B" w:rsidRDefault="007C0D3B" w:rsidP="007C0D3B">
      <w:pPr>
        <w:pStyle w:val="EmptyCellLayoutStyle"/>
        <w:spacing w:after="0" w:line="240" w:lineRule="auto"/>
      </w:pPr>
    </w:p>
    <w:p w14:paraId="63830FBC" w14:textId="77777777" w:rsidR="007C0D3B" w:rsidRDefault="007C0D3B" w:rsidP="007C0D3B">
      <w:pPr>
        <w:pStyle w:val="EmptyCellLayoutStyle"/>
        <w:spacing w:after="0" w:line="240" w:lineRule="auto"/>
      </w:pPr>
    </w:p>
    <w:p w14:paraId="35FF9A54" w14:textId="77777777" w:rsidR="007C0D3B" w:rsidRDefault="007C0D3B" w:rsidP="007C0D3B">
      <w:pPr>
        <w:pStyle w:val="EmptyCellLayoutStyle"/>
        <w:spacing w:after="0" w:line="240" w:lineRule="auto"/>
      </w:pPr>
    </w:p>
    <w:p w14:paraId="29D06C19" w14:textId="77777777" w:rsidR="007C0D3B" w:rsidRDefault="007C0D3B" w:rsidP="007C0D3B">
      <w:pPr>
        <w:pStyle w:val="EmptyCellLayoutStyle"/>
        <w:spacing w:after="0" w:line="240" w:lineRule="auto"/>
      </w:pPr>
    </w:p>
    <w:p w14:paraId="3BCFBDEB" w14:textId="77777777" w:rsidR="007C0D3B" w:rsidRDefault="007C0D3B" w:rsidP="007C0D3B">
      <w:pPr>
        <w:pStyle w:val="EmptyCellLayoutStyle"/>
        <w:spacing w:after="0" w:line="240" w:lineRule="auto"/>
      </w:pPr>
    </w:p>
    <w:p w14:paraId="2BB5BB1C" w14:textId="77777777" w:rsidR="007C0D3B" w:rsidRDefault="007C0D3B" w:rsidP="007C0D3B">
      <w:pPr>
        <w:pStyle w:val="EmptyCellLayoutStyle"/>
        <w:spacing w:after="0" w:line="240" w:lineRule="auto"/>
      </w:pPr>
    </w:p>
    <w:p w14:paraId="75D7F9BC" w14:textId="77777777" w:rsidR="007C0D3B" w:rsidRDefault="007C0D3B" w:rsidP="007C0D3B">
      <w:pPr>
        <w:pStyle w:val="EmptyCellLayoutStyle"/>
        <w:spacing w:after="0" w:line="240" w:lineRule="auto"/>
      </w:pPr>
    </w:p>
    <w:p w14:paraId="799495F5" w14:textId="77777777" w:rsidR="007C0D3B" w:rsidRDefault="007C0D3B" w:rsidP="007C0D3B">
      <w:pPr>
        <w:pStyle w:val="EmptyCellLayoutStyle"/>
        <w:spacing w:after="0" w:line="240" w:lineRule="auto"/>
      </w:pPr>
    </w:p>
    <w:p w14:paraId="48C30213" w14:textId="77777777" w:rsidR="007C0D3B" w:rsidRDefault="007C0D3B" w:rsidP="007C0D3B">
      <w:pPr>
        <w:spacing w:after="0" w:line="240" w:lineRule="auto"/>
      </w:pPr>
      <w:r>
        <w:rPr>
          <w:rFonts w:ascii="Segoe UI" w:eastAsia="Segoe UI" w:hAnsi="Segoe UI"/>
          <w:b/>
          <w:color w:val="000000"/>
          <w:sz w:val="30"/>
        </w:rPr>
        <w:t>Metastatic HER2-negative breast cancer (irrespective of whether estrogen receptor positive (ER+) or progesterone receptor positive (PR+) or triple negative) AND germline BRCA mutation testing</w:t>
      </w:r>
    </w:p>
    <w:p w14:paraId="7C33610D" w14:textId="77777777" w:rsidR="007C0D3B" w:rsidRDefault="007C0D3B" w:rsidP="007C0D3B">
      <w:pPr>
        <w:spacing w:after="0" w:line="240" w:lineRule="auto"/>
      </w:pPr>
    </w:p>
    <w:p w14:paraId="5A1F1ADE" w14:textId="77777777" w:rsidR="007C0D3B" w:rsidRDefault="007C0D3B" w:rsidP="007C0D3B">
      <w:pPr>
        <w:pStyle w:val="EmptyCellLayoutStyle"/>
        <w:spacing w:after="0" w:line="240" w:lineRule="auto"/>
      </w:pPr>
    </w:p>
    <w:p w14:paraId="7656AD42" w14:textId="77777777" w:rsidR="007C0D3B" w:rsidRDefault="007C0D3B" w:rsidP="007C0D3B">
      <w:pPr>
        <w:pStyle w:val="EmptyCellLayoutStyle"/>
        <w:spacing w:after="0" w:line="240" w:lineRule="auto"/>
      </w:pPr>
    </w:p>
    <w:p w14:paraId="7641AB6B" w14:textId="77777777" w:rsidR="007C0D3B" w:rsidRDefault="007C0D3B" w:rsidP="007C0D3B">
      <w:pPr>
        <w:pStyle w:val="EmptyCellLayoutStyle"/>
        <w:spacing w:after="0" w:line="240" w:lineRule="auto"/>
      </w:pPr>
    </w:p>
    <w:p w14:paraId="505A1E2F" w14:textId="77777777" w:rsidR="007C0D3B" w:rsidRDefault="007C0D3B" w:rsidP="007C0D3B">
      <w:pPr>
        <w:pStyle w:val="EmptyCellLayoutStyle"/>
        <w:spacing w:after="0" w:line="240" w:lineRule="auto"/>
      </w:pPr>
    </w:p>
    <w:p w14:paraId="713B1893" w14:textId="77777777" w:rsidR="007C0D3B" w:rsidRDefault="007C0D3B" w:rsidP="007C0D3B">
      <w:pPr>
        <w:spacing w:after="0" w:line="240" w:lineRule="auto"/>
      </w:pPr>
      <w:r>
        <w:rPr>
          <w:rFonts w:ascii="Segoe UI" w:eastAsia="Segoe UI" w:hAnsi="Segoe UI"/>
          <w:b/>
          <w:color w:val="000000"/>
          <w:sz w:val="32"/>
        </w:rPr>
        <w:t>Supporting documentation</w:t>
      </w:r>
    </w:p>
    <w:p w14:paraId="032AC108" w14:textId="77777777" w:rsidR="007C0D3B" w:rsidRDefault="007C0D3B" w:rsidP="007C0D3B">
      <w:pPr>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01"/>
        <w:gridCol w:w="4126"/>
      </w:tblGrid>
      <w:tr w:rsidR="00224C51" w:rsidRPr="00224C51" w14:paraId="1AE505EC" w14:textId="77777777" w:rsidTr="00B7792D">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51A016" w14:textId="77777777" w:rsidR="00224C51" w:rsidRPr="00224C51" w:rsidRDefault="00224C51" w:rsidP="00224C51">
            <w:pPr>
              <w:spacing w:after="0" w:line="240" w:lineRule="auto"/>
            </w:pPr>
            <w:r w:rsidRPr="00224C51">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72576" w14:textId="77777777" w:rsidR="00224C51" w:rsidRPr="00224C51" w:rsidRDefault="00224C51" w:rsidP="00224C51">
            <w:pPr>
              <w:spacing w:after="0" w:line="240" w:lineRule="auto"/>
            </w:pPr>
            <w:r w:rsidRPr="00224C51">
              <w:rPr>
                <w:rFonts w:ascii="Segoe UI" w:eastAsia="Segoe UI" w:hAnsi="Segoe UI"/>
                <w:b/>
                <w:color w:val="000000"/>
                <w:sz w:val="22"/>
              </w:rPr>
              <w:t>File name(s)</w:t>
            </w:r>
          </w:p>
        </w:tc>
      </w:tr>
      <w:tr w:rsidR="00224C51" w:rsidRPr="00224C51" w14:paraId="25819530" w14:textId="77777777" w:rsidTr="00B7792D">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0F158" w14:textId="77777777" w:rsidR="00224C51" w:rsidRPr="00224C51" w:rsidRDefault="00224C51" w:rsidP="00224C51">
            <w:pPr>
              <w:spacing w:after="0" w:line="240" w:lineRule="auto"/>
            </w:pPr>
            <w:r w:rsidRPr="00224C51">
              <w:rPr>
                <w:rFonts w:ascii="Segoe UI" w:eastAsia="Segoe UI" w:hAnsi="Segoe UI"/>
                <w:color w:val="000000"/>
                <w:sz w:val="22"/>
              </w:rPr>
              <w:t>Application PICO set documents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7A92B" w14:textId="77777777" w:rsidR="00224C51" w:rsidRPr="00224C51" w:rsidRDefault="00224C51" w:rsidP="00224C51">
            <w:pPr>
              <w:spacing w:after="0" w:line="240" w:lineRule="auto"/>
            </w:pPr>
            <w:r w:rsidRPr="00224C51">
              <w:rPr>
                <w:rFonts w:ascii="Segoe UI" w:eastAsia="Segoe UI" w:hAnsi="Segoe UI"/>
                <w:color w:val="000000"/>
                <w:sz w:val="22"/>
              </w:rPr>
              <w:t>1507_BRCA_MSAC-Application-Form19Oct2017[final_redacted].docx</w:t>
            </w:r>
          </w:p>
        </w:tc>
      </w:tr>
      <w:tr w:rsidR="00224C51" w:rsidRPr="00224C51" w14:paraId="2C51D42D" w14:textId="77777777" w:rsidTr="00B7792D">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51F9C" w14:textId="77777777" w:rsidR="00224C51" w:rsidRPr="00224C51" w:rsidRDefault="00224C51" w:rsidP="00224C51">
            <w:pPr>
              <w:spacing w:after="0" w:line="240" w:lineRule="auto"/>
            </w:pPr>
            <w:r w:rsidRPr="00224C51">
              <w:rPr>
                <w:rFonts w:ascii="Segoe UI" w:eastAsia="Segoe UI" w:hAnsi="Segoe UI"/>
                <w:color w:val="000000"/>
                <w:sz w:val="22"/>
              </w:rPr>
              <w:t>Reference list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DAA752" w14:textId="77777777" w:rsidR="00224C51" w:rsidRPr="00224C51" w:rsidRDefault="00224C51" w:rsidP="00224C51">
            <w:pPr>
              <w:spacing w:after="0" w:line="240" w:lineRule="auto"/>
            </w:pPr>
            <w:r w:rsidRPr="00224C51">
              <w:rPr>
                <w:rFonts w:ascii="Segoe UI" w:eastAsia="Segoe UI" w:hAnsi="Segoe UI"/>
                <w:color w:val="000000"/>
                <w:sz w:val="22"/>
              </w:rPr>
              <w:t>1507_BRCA_MSAC-Application-Form19Oct2017[final_redacted].docx</w:t>
            </w:r>
          </w:p>
        </w:tc>
      </w:tr>
    </w:tbl>
    <w:p w14:paraId="7C2F2998" w14:textId="77777777" w:rsidR="007C0D3B" w:rsidRDefault="007C0D3B" w:rsidP="007C0D3B">
      <w:pPr>
        <w:spacing w:after="0" w:line="240" w:lineRule="auto"/>
      </w:pPr>
    </w:p>
    <w:p w14:paraId="3A08319D" w14:textId="77777777" w:rsidR="007C0D3B" w:rsidRDefault="007C0D3B" w:rsidP="007C0D3B">
      <w:pPr>
        <w:spacing w:after="0" w:line="240" w:lineRule="auto"/>
      </w:pPr>
      <w:r>
        <w:rPr>
          <w:rFonts w:ascii="Segoe UI" w:eastAsia="Segoe UI" w:hAnsi="Segoe UI"/>
          <w:b/>
          <w:color w:val="000000"/>
          <w:sz w:val="32"/>
        </w:rPr>
        <w:t>Population</w:t>
      </w:r>
    </w:p>
    <w:p w14:paraId="48A08657" w14:textId="77777777" w:rsidR="004959D9" w:rsidRDefault="004959D9" w:rsidP="007C0D3B">
      <w:pPr>
        <w:spacing w:after="0" w:line="240" w:lineRule="auto"/>
        <w:rPr>
          <w:rFonts w:ascii="Segoe UI" w:eastAsia="Segoe UI" w:hAnsi="Segoe UI"/>
          <w:b/>
          <w:color w:val="000000"/>
          <w:sz w:val="22"/>
        </w:rPr>
      </w:pPr>
    </w:p>
    <w:p w14:paraId="67642063" w14:textId="37D384F5" w:rsidR="007C0D3B" w:rsidRDefault="007C0D3B" w:rsidP="007C0D3B">
      <w:pPr>
        <w:spacing w:after="0" w:line="240" w:lineRule="auto"/>
      </w:pPr>
      <w:r>
        <w:rPr>
          <w:rFonts w:ascii="Segoe UI" w:eastAsia="Segoe UI" w:hAnsi="Segoe UI"/>
          <w:b/>
          <w:color w:val="000000"/>
          <w:sz w:val="22"/>
        </w:rPr>
        <w:t>Describe the population in which the proposed health technology is intended to be used:</w:t>
      </w:r>
    </w:p>
    <w:p w14:paraId="073B5354" w14:textId="77777777" w:rsidR="007C0D3B" w:rsidRDefault="007C0D3B" w:rsidP="007C0D3B">
      <w:pPr>
        <w:spacing w:after="0" w:line="240" w:lineRule="auto"/>
      </w:pPr>
      <w:r>
        <w:rPr>
          <w:rFonts w:ascii="Segoe UI" w:eastAsia="Segoe UI" w:hAnsi="Segoe UI"/>
          <w:color w:val="000000"/>
          <w:sz w:val="22"/>
        </w:rPr>
        <w:t>The population is patients with metastatic HER2-negative breast cancer (irrespective of whether estrogen receptor positive (ER+) or progesterone receptor positive (PR+) or triple negative).</w:t>
      </w:r>
    </w:p>
    <w:p w14:paraId="50989848" w14:textId="77777777" w:rsidR="004959D9" w:rsidRDefault="004959D9" w:rsidP="007C0D3B">
      <w:pPr>
        <w:spacing w:after="0" w:line="240" w:lineRule="auto"/>
        <w:rPr>
          <w:rFonts w:ascii="Segoe UI" w:eastAsia="Segoe UI" w:hAnsi="Segoe UI"/>
          <w:b/>
          <w:color w:val="000000"/>
          <w:sz w:val="22"/>
        </w:rPr>
      </w:pPr>
    </w:p>
    <w:p w14:paraId="09F87D6F" w14:textId="514EA18E" w:rsidR="007C0D3B" w:rsidRDefault="007C0D3B" w:rsidP="007C0D3B">
      <w:pPr>
        <w:spacing w:after="0" w:line="240" w:lineRule="auto"/>
      </w:pPr>
      <w:r>
        <w:rPr>
          <w:rFonts w:ascii="Segoe UI" w:eastAsia="Segoe UI" w:hAnsi="Segoe UI"/>
          <w:b/>
          <w:color w:val="000000"/>
          <w:sz w:val="22"/>
        </w:rPr>
        <w:t>Search and select the most applicable Medical condition terminology (SNOMED CT):</w:t>
      </w:r>
    </w:p>
    <w:p w14:paraId="1CF0BC7B" w14:textId="77777777" w:rsidR="007C0D3B" w:rsidRDefault="007C0D3B" w:rsidP="007C0D3B">
      <w:pPr>
        <w:spacing w:after="0" w:line="240" w:lineRule="auto"/>
      </w:pPr>
      <w:r>
        <w:rPr>
          <w:rFonts w:ascii="Segoe UI" w:eastAsia="Segoe UI" w:hAnsi="Segoe UI"/>
          <w:color w:val="000000"/>
          <w:sz w:val="22"/>
        </w:rPr>
        <w:t>Metastatic carcinoma to breast</w:t>
      </w:r>
    </w:p>
    <w:p w14:paraId="5A7B7427" w14:textId="77777777" w:rsidR="007C0D3B" w:rsidRPr="004959D9" w:rsidRDefault="007C0D3B" w:rsidP="007C0D3B">
      <w:pPr>
        <w:spacing w:after="0" w:line="240" w:lineRule="auto"/>
      </w:pPr>
    </w:p>
    <w:p w14:paraId="4D23E238" w14:textId="77777777" w:rsidR="007C0D3B" w:rsidRPr="004959D9" w:rsidRDefault="007C0D3B" w:rsidP="007C0D3B">
      <w:pPr>
        <w:pStyle w:val="EmptyCellLayoutStyle"/>
        <w:spacing w:after="0" w:line="240" w:lineRule="auto"/>
      </w:pPr>
    </w:p>
    <w:p w14:paraId="0BE7D3AC" w14:textId="77777777" w:rsidR="007C0D3B" w:rsidRDefault="007C0D3B" w:rsidP="007C0D3B">
      <w:pPr>
        <w:spacing w:after="0" w:line="240" w:lineRule="auto"/>
      </w:pPr>
      <w:r>
        <w:rPr>
          <w:rFonts w:ascii="Segoe UI" w:eastAsia="Segoe UI" w:hAnsi="Segoe UI"/>
          <w:b/>
          <w:color w:val="000000"/>
          <w:sz w:val="32"/>
        </w:rPr>
        <w:t>Intervention</w:t>
      </w:r>
    </w:p>
    <w:p w14:paraId="39533D96" w14:textId="77777777" w:rsidR="004959D9" w:rsidRDefault="004959D9" w:rsidP="007C0D3B">
      <w:pPr>
        <w:spacing w:after="0" w:line="240" w:lineRule="auto"/>
        <w:rPr>
          <w:rFonts w:ascii="Segoe UI" w:eastAsia="Segoe UI" w:hAnsi="Segoe UI"/>
          <w:b/>
          <w:color w:val="000000"/>
          <w:sz w:val="22"/>
        </w:rPr>
      </w:pPr>
    </w:p>
    <w:p w14:paraId="57B02441" w14:textId="7146846D" w:rsidR="007C0D3B" w:rsidRDefault="007C0D3B" w:rsidP="007C0D3B">
      <w:pPr>
        <w:spacing w:after="0" w:line="240" w:lineRule="auto"/>
      </w:pPr>
      <w:r>
        <w:rPr>
          <w:rFonts w:ascii="Segoe UI" w:eastAsia="Segoe UI" w:hAnsi="Segoe UI"/>
          <w:b/>
          <w:color w:val="000000"/>
          <w:sz w:val="22"/>
        </w:rPr>
        <w:t>Name of the proposed health technology:</w:t>
      </w:r>
    </w:p>
    <w:p w14:paraId="1B6BC95A" w14:textId="77777777" w:rsidR="007C0D3B" w:rsidRDefault="007C0D3B" w:rsidP="007C0D3B">
      <w:pPr>
        <w:spacing w:after="0" w:line="240" w:lineRule="auto"/>
      </w:pPr>
      <w:r>
        <w:rPr>
          <w:rFonts w:ascii="Segoe UI" w:eastAsia="Segoe UI" w:hAnsi="Segoe UI"/>
          <w:color w:val="000000"/>
          <w:sz w:val="22"/>
        </w:rPr>
        <w:t>Germline BRCA mutation testing</w:t>
      </w:r>
    </w:p>
    <w:p w14:paraId="11183F37" w14:textId="77777777" w:rsidR="007C0D3B" w:rsidRDefault="007C0D3B" w:rsidP="007C0D3B">
      <w:pPr>
        <w:spacing w:after="0" w:line="240" w:lineRule="auto"/>
      </w:pPr>
    </w:p>
    <w:p w14:paraId="219CF84F" w14:textId="77777777" w:rsidR="007C0D3B" w:rsidRDefault="007C0D3B" w:rsidP="007C0D3B">
      <w:pPr>
        <w:spacing w:after="0" w:line="240" w:lineRule="auto"/>
      </w:pPr>
      <w:r>
        <w:rPr>
          <w:rFonts w:ascii="Segoe UI" w:eastAsia="Segoe UI" w:hAnsi="Segoe UI"/>
          <w:b/>
          <w:color w:val="000000"/>
          <w:sz w:val="32"/>
        </w:rPr>
        <w:t>Comparator</w:t>
      </w:r>
    </w:p>
    <w:p w14:paraId="1DEEC266" w14:textId="77777777" w:rsidR="007C0D3B" w:rsidRDefault="007C0D3B" w:rsidP="007C0D3B">
      <w:pPr>
        <w:spacing w:after="0" w:line="240" w:lineRule="auto"/>
      </w:pPr>
      <w:r>
        <w:rPr>
          <w:rFonts w:ascii="Segoe UI" w:eastAsia="Segoe UI" w:hAnsi="Segoe UI"/>
          <w:b/>
          <w:color w:val="000000"/>
          <w:sz w:val="22"/>
        </w:rPr>
        <w:t xml:space="preserve">Nominate the appropriate comparator(s) for the proposed medical service (i.e. how is the proposed population currently managed in the absence of the proposed medical service being </w:t>
      </w:r>
      <w:r>
        <w:rPr>
          <w:rFonts w:ascii="Segoe UI" w:eastAsia="Segoe UI" w:hAnsi="Segoe UI"/>
          <w:b/>
          <w:color w:val="000000"/>
          <w:sz w:val="22"/>
        </w:rPr>
        <w:lastRenderedPageBreak/>
        <w:t>available in the Australian health care system). This includes identifying health care resources that are needed to be delivered at the same time as the comparator service:</w:t>
      </w:r>
    </w:p>
    <w:p w14:paraId="6BA47268" w14:textId="77777777" w:rsidR="007C0D3B" w:rsidRDefault="007C0D3B" w:rsidP="007C0D3B">
      <w:pPr>
        <w:spacing w:after="0" w:line="240" w:lineRule="auto"/>
      </w:pPr>
      <w:r>
        <w:rPr>
          <w:rFonts w:ascii="Segoe UI" w:eastAsia="Segoe UI" w:hAnsi="Segoe UI"/>
          <w:color w:val="000000"/>
          <w:sz w:val="22"/>
        </w:rPr>
        <w:t>No testing</w:t>
      </w:r>
    </w:p>
    <w:p w14:paraId="1EC5F832" w14:textId="77777777" w:rsidR="007C0D3B" w:rsidRDefault="007C0D3B" w:rsidP="007C0D3B">
      <w:pPr>
        <w:spacing w:after="0" w:line="240" w:lineRule="auto"/>
      </w:pPr>
    </w:p>
    <w:p w14:paraId="68398E56" w14:textId="77777777" w:rsidR="007C0D3B" w:rsidRDefault="007C0D3B" w:rsidP="007C0D3B">
      <w:pPr>
        <w:spacing w:after="0" w:line="240" w:lineRule="auto"/>
      </w:pPr>
      <w:r>
        <w:rPr>
          <w:rFonts w:ascii="Segoe UI" w:eastAsia="Segoe UI" w:hAnsi="Segoe UI"/>
          <w:b/>
          <w:color w:val="000000"/>
          <w:sz w:val="32"/>
        </w:rPr>
        <w:t>Outcomes</w:t>
      </w:r>
    </w:p>
    <w:p w14:paraId="7CAF9686" w14:textId="77777777" w:rsidR="00AE6670" w:rsidRDefault="00AE6670" w:rsidP="007C0D3B">
      <w:pPr>
        <w:spacing w:after="0" w:line="240" w:lineRule="auto"/>
        <w:rPr>
          <w:rFonts w:ascii="Segoe UI" w:eastAsia="Segoe UI" w:hAnsi="Segoe UI"/>
          <w:b/>
          <w:color w:val="000000"/>
          <w:sz w:val="22"/>
        </w:rPr>
      </w:pPr>
    </w:p>
    <w:p w14:paraId="03165E40" w14:textId="28A929A6" w:rsidR="007C0D3B" w:rsidRDefault="007C0D3B" w:rsidP="007C0D3B">
      <w:pPr>
        <w:spacing w:after="0" w:line="240" w:lineRule="auto"/>
      </w:pPr>
      <w:r>
        <w:rPr>
          <w:rFonts w:ascii="Segoe UI" w:eastAsia="Segoe UI" w:hAnsi="Segoe UI"/>
          <w:b/>
          <w:color w:val="000000"/>
          <w:sz w:val="22"/>
        </w:rPr>
        <w:t>Outcome description – please include information about whether a change in patient management, or prognosis, occurs as a result of the test information:</w:t>
      </w:r>
    </w:p>
    <w:p w14:paraId="741B78BD" w14:textId="77777777" w:rsidR="00AE6670" w:rsidRDefault="007C0D3B" w:rsidP="007C0D3B">
      <w:pPr>
        <w:spacing w:after="0" w:line="240" w:lineRule="auto"/>
        <w:rPr>
          <w:rFonts w:ascii="Segoe UI" w:eastAsia="Segoe UI" w:hAnsi="Segoe UI"/>
          <w:color w:val="000000"/>
          <w:sz w:val="22"/>
        </w:rPr>
      </w:pPr>
      <w:r>
        <w:rPr>
          <w:rFonts w:ascii="Segoe UI" w:eastAsia="Segoe UI" w:hAnsi="Segoe UI"/>
          <w:color w:val="000000"/>
          <w:sz w:val="22"/>
        </w:rPr>
        <w:t xml:space="preserve">From PASC 1507 outcome 2017 </w:t>
      </w:r>
      <w:r>
        <w:rPr>
          <w:rFonts w:ascii="Segoe UI" w:eastAsia="Segoe UI" w:hAnsi="Segoe UI"/>
          <w:color w:val="000000"/>
          <w:sz w:val="22"/>
        </w:rPr>
        <w:br/>
      </w:r>
    </w:p>
    <w:p w14:paraId="50304093" w14:textId="409A221D" w:rsidR="00AE6670" w:rsidRDefault="007C0D3B" w:rsidP="007C0D3B">
      <w:pPr>
        <w:spacing w:after="0" w:line="240" w:lineRule="auto"/>
        <w:rPr>
          <w:rFonts w:ascii="Segoe UI" w:eastAsia="Segoe UI" w:hAnsi="Segoe UI"/>
          <w:color w:val="000000"/>
          <w:sz w:val="22"/>
        </w:rPr>
      </w:pPr>
      <w:r>
        <w:rPr>
          <w:rFonts w:ascii="Segoe UI" w:eastAsia="Segoe UI" w:hAnsi="Segoe UI"/>
          <w:color w:val="000000"/>
          <w:sz w:val="22"/>
        </w:rPr>
        <w:t xml:space="preserve">PASC confirmed the following test outcomes: </w:t>
      </w:r>
      <w:r>
        <w:rPr>
          <w:rFonts w:ascii="Segoe UI" w:eastAsia="Segoe UI" w:hAnsi="Segoe UI"/>
          <w:color w:val="000000"/>
          <w:sz w:val="22"/>
        </w:rPr>
        <w:br/>
        <w:t xml:space="preserve">• Analytical performance: sensitivity, specificity, negative predictive value, positive predictive value </w:t>
      </w:r>
      <w:r>
        <w:rPr>
          <w:rFonts w:ascii="Segoe UI" w:eastAsia="Segoe UI" w:hAnsi="Segoe UI"/>
          <w:color w:val="000000"/>
          <w:sz w:val="22"/>
        </w:rPr>
        <w:br/>
        <w:t xml:space="preserve">• Concordance across commercially available gBRCA1/2m platforms and assays </w:t>
      </w:r>
      <w:r>
        <w:rPr>
          <w:rFonts w:ascii="Segoe UI" w:eastAsia="Segoe UI" w:hAnsi="Segoe UI"/>
          <w:color w:val="000000"/>
          <w:sz w:val="22"/>
        </w:rPr>
        <w:br/>
        <w:t xml:space="preserve">• Re-testing rates </w:t>
      </w:r>
      <w:r>
        <w:rPr>
          <w:rFonts w:ascii="Segoe UI" w:eastAsia="Segoe UI" w:hAnsi="Segoe UI"/>
          <w:color w:val="000000"/>
          <w:sz w:val="22"/>
        </w:rPr>
        <w:br/>
      </w:r>
    </w:p>
    <w:p w14:paraId="77E5A93B" w14:textId="77777777" w:rsidR="00AE6670" w:rsidRDefault="007C0D3B" w:rsidP="007C0D3B">
      <w:pPr>
        <w:spacing w:after="0" w:line="240" w:lineRule="auto"/>
        <w:rPr>
          <w:rFonts w:ascii="Segoe UI" w:eastAsia="Segoe UI" w:hAnsi="Segoe UI"/>
          <w:color w:val="000000"/>
          <w:sz w:val="22"/>
        </w:rPr>
      </w:pPr>
      <w:r>
        <w:rPr>
          <w:rFonts w:ascii="Segoe UI" w:eastAsia="Segoe UI" w:hAnsi="Segoe UI"/>
          <w:color w:val="000000"/>
          <w:sz w:val="22"/>
        </w:rPr>
        <w:t>PASC noted the following health outcomes</w:t>
      </w:r>
      <w:r>
        <w:rPr>
          <w:rFonts w:ascii="Segoe UI" w:eastAsia="Segoe UI" w:hAnsi="Segoe UI"/>
          <w:color w:val="000000"/>
          <w:sz w:val="22"/>
        </w:rPr>
        <w:br/>
        <w:t>• Overall survival</w:t>
      </w:r>
      <w:r>
        <w:rPr>
          <w:rFonts w:ascii="Segoe UI" w:eastAsia="Segoe UI" w:hAnsi="Segoe UI"/>
          <w:color w:val="000000"/>
          <w:sz w:val="22"/>
        </w:rPr>
        <w:br/>
        <w:t>• Progression-free survival (according to RECIST criteria)</w:t>
      </w:r>
      <w:r>
        <w:rPr>
          <w:rFonts w:ascii="Segoe UI" w:eastAsia="Segoe UI" w:hAnsi="Segoe UI"/>
          <w:color w:val="000000"/>
          <w:sz w:val="22"/>
        </w:rPr>
        <w:br/>
        <w:t>• PFS2/death (potential outcome)</w:t>
      </w:r>
      <w:r>
        <w:rPr>
          <w:rFonts w:ascii="Segoe UI" w:eastAsia="Segoe UI" w:hAnsi="Segoe UI"/>
          <w:color w:val="000000"/>
          <w:sz w:val="22"/>
        </w:rPr>
        <w:br/>
        <w:t>• Health-related quality of life (</w:t>
      </w:r>
      <w:proofErr w:type="spellStart"/>
      <w:r>
        <w:rPr>
          <w:rFonts w:ascii="Segoe UI" w:eastAsia="Segoe UI" w:hAnsi="Segoe UI"/>
          <w:color w:val="000000"/>
          <w:sz w:val="22"/>
        </w:rPr>
        <w:t>HRQoL</w:t>
      </w:r>
      <w:proofErr w:type="spellEnd"/>
      <w:r>
        <w:rPr>
          <w:rFonts w:ascii="Segoe UI" w:eastAsia="Segoe UI" w:hAnsi="Segoe UI"/>
          <w:color w:val="000000"/>
          <w:sz w:val="22"/>
        </w:rPr>
        <w:t>)</w:t>
      </w:r>
      <w:r>
        <w:rPr>
          <w:rFonts w:ascii="Segoe UI" w:eastAsia="Segoe UI" w:hAnsi="Segoe UI"/>
          <w:color w:val="000000"/>
          <w:sz w:val="22"/>
        </w:rPr>
        <w:br/>
        <w:t>• Toxicity/treatment-related adverse events (potential outcome)</w:t>
      </w:r>
      <w:r>
        <w:rPr>
          <w:rFonts w:ascii="Segoe UI" w:eastAsia="Segoe UI" w:hAnsi="Segoe UI"/>
          <w:color w:val="000000"/>
          <w:sz w:val="22"/>
        </w:rPr>
        <w:br/>
      </w:r>
    </w:p>
    <w:p w14:paraId="63B32B92" w14:textId="22496944" w:rsidR="007C0D3B" w:rsidRDefault="007C0D3B" w:rsidP="007C0D3B">
      <w:pPr>
        <w:spacing w:after="0" w:line="240" w:lineRule="auto"/>
      </w:pPr>
      <w:r>
        <w:rPr>
          <w:rFonts w:ascii="Segoe UI" w:eastAsia="Segoe UI" w:hAnsi="Segoe UI"/>
          <w:color w:val="000000"/>
          <w:sz w:val="22"/>
        </w:rPr>
        <w:t>Clinical management algorithms</w:t>
      </w:r>
      <w:r>
        <w:rPr>
          <w:rFonts w:ascii="Segoe UI" w:eastAsia="Segoe UI" w:hAnsi="Segoe UI"/>
          <w:color w:val="000000"/>
          <w:sz w:val="22"/>
        </w:rPr>
        <w:br/>
        <w:t xml:space="preserve">PASC requested changing the clinical practice algorithms to reflect the eligible population for testing as confirmed above, </w:t>
      </w:r>
      <w:proofErr w:type="spellStart"/>
      <w:r>
        <w:rPr>
          <w:rFonts w:ascii="Segoe UI" w:eastAsia="Segoe UI" w:hAnsi="Segoe UI"/>
          <w:color w:val="000000"/>
          <w:sz w:val="22"/>
        </w:rPr>
        <w:t>ie</w:t>
      </w:r>
      <w:proofErr w:type="spellEnd"/>
      <w:r>
        <w:rPr>
          <w:rFonts w:ascii="Segoe UI" w:eastAsia="Segoe UI" w:hAnsi="Segoe UI"/>
          <w:color w:val="000000"/>
          <w:sz w:val="22"/>
        </w:rPr>
        <w:t xml:space="preserve"> the eligibility criteria of the Olympiad AD trial. For example, the algorithm should reflect the possibility that the </w:t>
      </w:r>
      <w:proofErr w:type="spellStart"/>
      <w:r>
        <w:rPr>
          <w:rFonts w:ascii="Segoe UI" w:eastAsia="Segoe UI" w:hAnsi="Segoe UI"/>
          <w:color w:val="000000"/>
          <w:sz w:val="22"/>
        </w:rPr>
        <w:t>taxane</w:t>
      </w:r>
      <w:proofErr w:type="spellEnd"/>
      <w:r>
        <w:rPr>
          <w:rFonts w:ascii="Segoe UI" w:eastAsia="Segoe UI" w:hAnsi="Segoe UI"/>
          <w:color w:val="000000"/>
          <w:sz w:val="22"/>
        </w:rPr>
        <w:t xml:space="preserve"> or anthracycline therapy could have been received in the adjuvant or neoadjuvant setting rather than necessarily in the metastatic setting.</w:t>
      </w:r>
      <w:r>
        <w:rPr>
          <w:rFonts w:ascii="Segoe UI" w:eastAsia="Segoe UI" w:hAnsi="Segoe UI"/>
          <w:color w:val="000000"/>
          <w:sz w:val="22"/>
        </w:rPr>
        <w:br/>
        <w:t xml:space="preserve">PASC also requested changing the proposed clinical management algorithm to reflect the earlier time of </w:t>
      </w:r>
      <w:proofErr w:type="spellStart"/>
      <w:r>
        <w:rPr>
          <w:rFonts w:ascii="Segoe UI" w:eastAsia="Segoe UI" w:hAnsi="Segoe UI"/>
          <w:color w:val="000000"/>
          <w:sz w:val="22"/>
        </w:rPr>
        <w:t>gBRCAm</w:t>
      </w:r>
      <w:proofErr w:type="spellEnd"/>
      <w:r>
        <w:rPr>
          <w:rFonts w:ascii="Segoe UI" w:eastAsia="Segoe UI" w:hAnsi="Segoe UI"/>
          <w:color w:val="000000"/>
          <w:sz w:val="22"/>
        </w:rPr>
        <w:t xml:space="preserve"> testing of patients with metastatic breast cancer to be alongside when first-line chemotherapy or endocrine therapy is initiated in this setting. </w:t>
      </w:r>
      <w:r>
        <w:rPr>
          <w:rFonts w:ascii="Segoe UI" w:eastAsia="Segoe UI" w:hAnsi="Segoe UI"/>
          <w:color w:val="000000"/>
          <w:sz w:val="22"/>
        </w:rPr>
        <w:br/>
        <w:t>PASC also suggested adding a footnote to the algorithms stating that the hormone therapy options may change in the future to reflect the uptake of CDK inhibitors for the treatment of hormone positive, HER2-negative metastatic breast cancer.</w:t>
      </w:r>
      <w:r>
        <w:rPr>
          <w:rFonts w:ascii="Segoe UI" w:eastAsia="Segoe UI" w:hAnsi="Segoe UI"/>
          <w:color w:val="000000"/>
          <w:sz w:val="22"/>
        </w:rPr>
        <w:br/>
      </w:r>
      <w:r>
        <w:rPr>
          <w:rFonts w:ascii="Segoe UI" w:eastAsia="Segoe UI" w:hAnsi="Segoe UI"/>
          <w:color w:val="000000"/>
          <w:sz w:val="22"/>
        </w:rPr>
        <w:br/>
      </w:r>
      <w:r>
        <w:rPr>
          <w:rFonts w:ascii="Segoe UI" w:eastAsia="Segoe UI" w:hAnsi="Segoe UI"/>
          <w:b/>
          <w:color w:val="000000"/>
          <w:sz w:val="32"/>
        </w:rPr>
        <w:t>Proposed MBS items</w:t>
      </w:r>
    </w:p>
    <w:p w14:paraId="6B9B6484" w14:textId="77777777" w:rsidR="007C0D3B" w:rsidRDefault="007C0D3B" w:rsidP="007C0D3B">
      <w:pPr>
        <w:spacing w:after="0" w:line="240" w:lineRule="auto"/>
      </w:pPr>
    </w:p>
    <w:p w14:paraId="436C0C0C" w14:textId="77777777" w:rsidR="007C0D3B" w:rsidRDefault="007C0D3B" w:rsidP="007C0D3B">
      <w:pPr>
        <w:pStyle w:val="EmptyCellLayoutStyle"/>
        <w:spacing w:after="0" w:line="240" w:lineRule="auto"/>
      </w:pPr>
    </w:p>
    <w:p w14:paraId="2B598ECF" w14:textId="77777777" w:rsidR="007C0D3B" w:rsidRDefault="007C0D3B" w:rsidP="007C0D3B">
      <w:pPr>
        <w:spacing w:after="0" w:line="240" w:lineRule="auto"/>
      </w:pPr>
      <w:r>
        <w:rPr>
          <w:rFonts w:ascii="Segoe UI" w:eastAsia="Segoe UI" w:hAnsi="Segoe UI"/>
          <w:b/>
          <w:color w:val="000000"/>
          <w:sz w:val="22"/>
        </w:rPr>
        <w:t>Proposed Item AAAAA</w:t>
      </w:r>
    </w:p>
    <w:p w14:paraId="51B7A997" w14:textId="77777777" w:rsidR="00AE6670" w:rsidRDefault="00AE6670" w:rsidP="007C0D3B">
      <w:pPr>
        <w:spacing w:after="0" w:line="240" w:lineRule="auto"/>
        <w:rPr>
          <w:rFonts w:ascii="Segoe UI" w:eastAsia="Segoe UI" w:hAnsi="Segoe UI"/>
          <w:b/>
          <w:color w:val="000000"/>
          <w:sz w:val="22"/>
        </w:rPr>
      </w:pPr>
    </w:p>
    <w:p w14:paraId="25C8757D" w14:textId="75582606" w:rsidR="007C0D3B" w:rsidRDefault="007C0D3B" w:rsidP="007C0D3B">
      <w:pPr>
        <w:spacing w:after="0" w:line="240" w:lineRule="auto"/>
      </w:pPr>
      <w:r>
        <w:rPr>
          <w:rFonts w:ascii="Segoe UI" w:eastAsia="Segoe UI" w:hAnsi="Segoe UI"/>
          <w:b/>
          <w:color w:val="000000"/>
          <w:sz w:val="22"/>
        </w:rPr>
        <w:t>MBS item number:</w:t>
      </w:r>
    </w:p>
    <w:p w14:paraId="16501188" w14:textId="77777777" w:rsidR="007C0D3B" w:rsidRDefault="007C0D3B" w:rsidP="007C0D3B">
      <w:pPr>
        <w:spacing w:after="0" w:line="240" w:lineRule="auto"/>
      </w:pPr>
    </w:p>
    <w:p w14:paraId="18BD4F12" w14:textId="77777777" w:rsidR="007C0D3B" w:rsidRDefault="007C0D3B" w:rsidP="007C0D3B">
      <w:pPr>
        <w:spacing w:after="0" w:line="240" w:lineRule="auto"/>
      </w:pPr>
      <w:r>
        <w:rPr>
          <w:rFonts w:ascii="Segoe UI" w:eastAsia="Segoe UI" w:hAnsi="Segoe UI"/>
          <w:b/>
          <w:color w:val="000000"/>
          <w:sz w:val="22"/>
        </w:rPr>
        <w:t>Please search and select the proposed category:</w:t>
      </w:r>
    </w:p>
    <w:p w14:paraId="318F3603" w14:textId="77777777" w:rsidR="007C0D3B" w:rsidRDefault="007C0D3B" w:rsidP="007C0D3B">
      <w:pPr>
        <w:spacing w:after="0" w:line="240" w:lineRule="auto"/>
      </w:pPr>
      <w:r>
        <w:rPr>
          <w:rFonts w:ascii="Segoe UI" w:eastAsia="Segoe UI" w:hAnsi="Segoe UI"/>
          <w:color w:val="000000"/>
          <w:sz w:val="22"/>
        </w:rPr>
        <w:t>PATHOLOGY SERVICES</w:t>
      </w:r>
    </w:p>
    <w:p w14:paraId="16C2D770" w14:textId="77777777" w:rsidR="00AE6670" w:rsidRDefault="00AE6670" w:rsidP="007C0D3B">
      <w:pPr>
        <w:spacing w:after="0" w:line="240" w:lineRule="auto"/>
        <w:rPr>
          <w:rFonts w:ascii="Segoe UI" w:eastAsia="Segoe UI" w:hAnsi="Segoe UI"/>
          <w:b/>
          <w:color w:val="000000"/>
          <w:sz w:val="22"/>
        </w:rPr>
      </w:pPr>
    </w:p>
    <w:p w14:paraId="5E17EE13" w14:textId="0DF1F7FA" w:rsidR="007C0D3B" w:rsidRDefault="007C0D3B" w:rsidP="007C0D3B">
      <w:pPr>
        <w:spacing w:after="0" w:line="240" w:lineRule="auto"/>
      </w:pPr>
      <w:r>
        <w:rPr>
          <w:rFonts w:ascii="Segoe UI" w:eastAsia="Segoe UI" w:hAnsi="Segoe UI"/>
          <w:b/>
          <w:color w:val="000000"/>
          <w:sz w:val="22"/>
        </w:rPr>
        <w:t>Please search and select the proposed group:</w:t>
      </w:r>
    </w:p>
    <w:p w14:paraId="571538B3" w14:textId="77777777" w:rsidR="007C0D3B" w:rsidRDefault="007C0D3B" w:rsidP="007C0D3B">
      <w:pPr>
        <w:spacing w:after="0" w:line="240" w:lineRule="auto"/>
      </w:pPr>
      <w:r>
        <w:rPr>
          <w:rFonts w:ascii="Segoe UI" w:eastAsia="Segoe UI" w:hAnsi="Segoe UI"/>
          <w:color w:val="000000"/>
          <w:sz w:val="22"/>
        </w:rPr>
        <w:t>GENETICS</w:t>
      </w:r>
    </w:p>
    <w:p w14:paraId="76F52BC5" w14:textId="77777777" w:rsidR="00AE6670" w:rsidRDefault="00AE6670" w:rsidP="007C0D3B">
      <w:pPr>
        <w:spacing w:after="0" w:line="240" w:lineRule="auto"/>
        <w:rPr>
          <w:rFonts w:ascii="Segoe UI" w:eastAsia="Segoe UI" w:hAnsi="Segoe UI"/>
          <w:b/>
          <w:color w:val="000000"/>
          <w:sz w:val="22"/>
        </w:rPr>
      </w:pPr>
    </w:p>
    <w:p w14:paraId="642D1726" w14:textId="4BCF9E35" w:rsidR="007C0D3B" w:rsidRDefault="007C0D3B" w:rsidP="007C0D3B">
      <w:pPr>
        <w:spacing w:after="0" w:line="240" w:lineRule="auto"/>
      </w:pPr>
      <w:r>
        <w:rPr>
          <w:rFonts w:ascii="Segoe UI" w:eastAsia="Segoe UI" w:hAnsi="Segoe UI"/>
          <w:b/>
          <w:color w:val="000000"/>
          <w:sz w:val="22"/>
        </w:rPr>
        <w:lastRenderedPageBreak/>
        <w:t>Please search and select the proposed item descriptor or draft a proposed item descriptor to define the population and health technology usage characteristics that would define eligibility for funding:</w:t>
      </w:r>
    </w:p>
    <w:p w14:paraId="30DDEAC4" w14:textId="77777777" w:rsidR="007C0D3B" w:rsidRDefault="007C0D3B" w:rsidP="007C0D3B">
      <w:pPr>
        <w:spacing w:after="0" w:line="240" w:lineRule="auto"/>
      </w:pPr>
      <w:r>
        <w:rPr>
          <w:rFonts w:ascii="Segoe UI" w:eastAsia="Segoe UI" w:hAnsi="Segoe UI"/>
          <w:color w:val="000000"/>
          <w:sz w:val="22"/>
        </w:rPr>
        <w:t xml:space="preserve">Detection of germline BRCA1 or BRCA2 gene mutations, in a patient with human epidermal growth factor 2 (HER2) negative metastatic breast cancer  requested by a specialist or consultant physician, to determine whether eligibility criteria for olaparib under the Pharmaceutical Benefits Scheme (PBS) are fulfilled. </w:t>
      </w:r>
      <w:r>
        <w:rPr>
          <w:rFonts w:ascii="Segoe UI" w:eastAsia="Segoe UI" w:hAnsi="Segoe UI"/>
          <w:color w:val="000000"/>
          <w:sz w:val="22"/>
        </w:rPr>
        <w:br/>
        <w:t>Maximum one test per lifetime</w:t>
      </w:r>
    </w:p>
    <w:p w14:paraId="44F7728E" w14:textId="77777777" w:rsidR="00AE6670" w:rsidRDefault="00AE6670" w:rsidP="007C0D3B">
      <w:pPr>
        <w:spacing w:after="0" w:line="240" w:lineRule="auto"/>
        <w:rPr>
          <w:rFonts w:ascii="Segoe UI" w:eastAsia="Segoe UI" w:hAnsi="Segoe UI"/>
          <w:b/>
          <w:color w:val="000000"/>
          <w:sz w:val="22"/>
        </w:rPr>
      </w:pPr>
    </w:p>
    <w:p w14:paraId="4C843280" w14:textId="369D2093" w:rsidR="007C0D3B" w:rsidRDefault="007C0D3B" w:rsidP="007C0D3B">
      <w:pPr>
        <w:spacing w:after="0" w:line="240" w:lineRule="auto"/>
      </w:pPr>
      <w:r>
        <w:rPr>
          <w:rFonts w:ascii="Segoe UI" w:eastAsia="Segoe UI" w:hAnsi="Segoe UI"/>
          <w:b/>
          <w:color w:val="000000"/>
          <w:sz w:val="22"/>
        </w:rPr>
        <w:t>Proposed MBS fee:</w:t>
      </w:r>
    </w:p>
    <w:p w14:paraId="0692356A" w14:textId="77777777" w:rsidR="007C0D3B" w:rsidRDefault="007C0D3B" w:rsidP="007C0D3B">
      <w:pPr>
        <w:spacing w:after="0" w:line="240" w:lineRule="auto"/>
      </w:pPr>
      <w:r>
        <w:rPr>
          <w:rFonts w:ascii="Segoe UI" w:eastAsia="Segoe UI" w:hAnsi="Segoe UI"/>
          <w:color w:val="000000"/>
          <w:sz w:val="22"/>
        </w:rPr>
        <w:t>$1,000.00</w:t>
      </w:r>
    </w:p>
    <w:p w14:paraId="6BECB9FB" w14:textId="77777777" w:rsidR="00AE6670" w:rsidRDefault="00AE6670" w:rsidP="007C0D3B">
      <w:pPr>
        <w:spacing w:after="0" w:line="240" w:lineRule="auto"/>
        <w:rPr>
          <w:rFonts w:ascii="Segoe UI" w:eastAsia="Segoe UI" w:hAnsi="Segoe UI"/>
          <w:b/>
          <w:color w:val="000000"/>
          <w:sz w:val="22"/>
        </w:rPr>
      </w:pPr>
    </w:p>
    <w:p w14:paraId="3217DFFA" w14:textId="63F2928B" w:rsidR="007C0D3B" w:rsidRDefault="007C0D3B" w:rsidP="007C0D3B">
      <w:pPr>
        <w:spacing w:after="0" w:line="240" w:lineRule="auto"/>
      </w:pPr>
      <w:r>
        <w:rPr>
          <w:rFonts w:ascii="Segoe UI" w:eastAsia="Segoe UI" w:hAnsi="Segoe UI"/>
          <w:b/>
          <w:color w:val="000000"/>
          <w:sz w:val="22"/>
        </w:rPr>
        <w:t>Indicate the overall cost per patient of providing the proposed health technology:</w:t>
      </w:r>
    </w:p>
    <w:p w14:paraId="58F843B3" w14:textId="77777777" w:rsidR="007C0D3B" w:rsidRDefault="007C0D3B" w:rsidP="007C0D3B">
      <w:pPr>
        <w:spacing w:after="0" w:line="240" w:lineRule="auto"/>
      </w:pPr>
      <w:r>
        <w:rPr>
          <w:rFonts w:ascii="Segoe UI" w:eastAsia="Segoe UI" w:hAnsi="Segoe UI"/>
          <w:color w:val="000000"/>
          <w:sz w:val="22"/>
        </w:rPr>
        <w:t>$1,000.00</w:t>
      </w:r>
    </w:p>
    <w:p w14:paraId="06FFDFFF" w14:textId="77777777" w:rsidR="00AE6670" w:rsidRDefault="00AE6670" w:rsidP="007C0D3B">
      <w:pPr>
        <w:spacing w:after="0" w:line="240" w:lineRule="auto"/>
        <w:rPr>
          <w:rFonts w:ascii="Segoe UI" w:eastAsia="Segoe UI" w:hAnsi="Segoe UI"/>
          <w:b/>
          <w:color w:val="000000"/>
          <w:sz w:val="22"/>
        </w:rPr>
      </w:pPr>
    </w:p>
    <w:p w14:paraId="474A079D" w14:textId="73A7CA11" w:rsidR="007C0D3B" w:rsidRDefault="007C0D3B" w:rsidP="007C0D3B">
      <w:pPr>
        <w:spacing w:after="0" w:line="240" w:lineRule="auto"/>
      </w:pPr>
      <w:r>
        <w:rPr>
          <w:rFonts w:ascii="Segoe UI" w:eastAsia="Segoe UI" w:hAnsi="Segoe UI"/>
          <w:b/>
          <w:color w:val="000000"/>
          <w:sz w:val="22"/>
        </w:rPr>
        <w:t>Please specify any anticipated out of pocket costs:</w:t>
      </w:r>
    </w:p>
    <w:p w14:paraId="7E12E6DA" w14:textId="77777777" w:rsidR="007C0D3B" w:rsidRDefault="007C0D3B" w:rsidP="007C0D3B">
      <w:pPr>
        <w:spacing w:after="0" w:line="240" w:lineRule="auto"/>
      </w:pPr>
      <w:r>
        <w:rPr>
          <w:rFonts w:ascii="Segoe UI" w:eastAsia="Segoe UI" w:hAnsi="Segoe UI"/>
          <w:color w:val="000000"/>
          <w:sz w:val="22"/>
        </w:rPr>
        <w:t>$0.00</w:t>
      </w:r>
    </w:p>
    <w:p w14:paraId="5256C8E6" w14:textId="77777777" w:rsidR="00AE6670" w:rsidRDefault="00AE6670" w:rsidP="007C0D3B">
      <w:pPr>
        <w:spacing w:after="0" w:line="240" w:lineRule="auto"/>
        <w:rPr>
          <w:rFonts w:ascii="Segoe UI" w:eastAsia="Segoe UI" w:hAnsi="Segoe UI"/>
          <w:b/>
          <w:color w:val="000000"/>
          <w:sz w:val="22"/>
        </w:rPr>
      </w:pPr>
    </w:p>
    <w:p w14:paraId="362F2AB6" w14:textId="2140E9D1" w:rsidR="007C0D3B" w:rsidRDefault="007C0D3B" w:rsidP="007C0D3B">
      <w:pPr>
        <w:spacing w:after="0" w:line="240" w:lineRule="auto"/>
      </w:pPr>
      <w:r>
        <w:rPr>
          <w:rFonts w:ascii="Segoe UI" w:eastAsia="Segoe UI" w:hAnsi="Segoe UI"/>
          <w:b/>
          <w:color w:val="000000"/>
          <w:sz w:val="22"/>
        </w:rPr>
        <w:t>Provide details and explain:</w:t>
      </w:r>
    </w:p>
    <w:p w14:paraId="4A866926" w14:textId="77777777" w:rsidR="007C0D3B" w:rsidRDefault="007C0D3B" w:rsidP="007C0D3B">
      <w:pPr>
        <w:spacing w:after="0" w:line="240" w:lineRule="auto"/>
      </w:pPr>
      <w:r>
        <w:rPr>
          <w:rFonts w:ascii="Segoe UI" w:eastAsia="Segoe UI" w:hAnsi="Segoe UI"/>
          <w:color w:val="000000"/>
          <w:sz w:val="22"/>
        </w:rPr>
        <w:t>The cost of MBS item 73295 (germline BRCA test) and MBS item 73301 (tumour tissue test) are both $1,200. Whereas the cost of MBS item 73304 (germline BRCA test) and MBS item 73303 (tumour tissue test) are both $1,000. AZ believes the germline test cost should align to a schedule fee of $1,000 and the tumour tissue test should align to a schedule fee of $1,200. The difference in cost is reflective of the different process for collecting samples for testing i.e., a blood sample for a germline BRCA mutation test is more readily collected compared to a tumour tissue sample needed for the tumour tissue BRCA mutation test.</w:t>
      </w:r>
    </w:p>
    <w:p w14:paraId="217CB943" w14:textId="77777777" w:rsidR="007C0D3B" w:rsidRDefault="007C0D3B" w:rsidP="007C0D3B">
      <w:pPr>
        <w:spacing w:after="0" w:line="240" w:lineRule="auto"/>
      </w:pPr>
    </w:p>
    <w:p w14:paraId="210B044C" w14:textId="77777777" w:rsidR="007C0D3B" w:rsidRDefault="007C0D3B" w:rsidP="007C0D3B">
      <w:pPr>
        <w:spacing w:after="0" w:line="240" w:lineRule="auto"/>
      </w:pPr>
      <w:r>
        <w:rPr>
          <w:rFonts w:ascii="Segoe UI" w:eastAsia="Segoe UI" w:hAnsi="Segoe UI"/>
          <w:b/>
          <w:color w:val="000000"/>
          <w:sz w:val="22"/>
        </w:rPr>
        <w:t>How is the technology/service funded at present? (For example: research funding; State-based funding; self-funded by patients; no funding or payments):</w:t>
      </w:r>
    </w:p>
    <w:p w14:paraId="3EB09E31" w14:textId="77777777" w:rsidR="007C0D3B" w:rsidRDefault="007C0D3B" w:rsidP="007C0D3B">
      <w:pPr>
        <w:spacing w:after="0" w:line="240" w:lineRule="auto"/>
      </w:pPr>
      <w:r>
        <w:rPr>
          <w:rFonts w:ascii="Segoe UI" w:eastAsia="Segoe UI" w:hAnsi="Segoe UI"/>
          <w:color w:val="000000"/>
          <w:sz w:val="22"/>
        </w:rPr>
        <w:br/>
        <w:t>Under MBS item 73296 patients with a high risk of having a pathogenic or likely pathogenic gene such as a BRCA1 or BRCA2 genes associated with breast, ovarian, fallopian tube or primary cancer may be eligible to undergo germline BRCA mutation testing.</w:t>
      </w:r>
    </w:p>
    <w:p w14:paraId="18B19BB0" w14:textId="77777777" w:rsidR="007C0D3B" w:rsidRDefault="007C0D3B" w:rsidP="007C0D3B">
      <w:pPr>
        <w:spacing w:after="0" w:line="240" w:lineRule="auto"/>
      </w:pPr>
    </w:p>
    <w:p w14:paraId="7E6C08C2" w14:textId="77777777" w:rsidR="007C0D3B" w:rsidRDefault="007C0D3B" w:rsidP="007C0D3B">
      <w:pPr>
        <w:spacing w:after="0" w:line="240" w:lineRule="auto"/>
        <w:rPr>
          <w:rFonts w:ascii="Segoe UI" w:eastAsia="Segoe UI" w:hAnsi="Segoe UI"/>
          <w:b/>
          <w:color w:val="000000"/>
          <w:sz w:val="22"/>
        </w:rPr>
      </w:pPr>
      <w:r>
        <w:rPr>
          <w:rFonts w:ascii="Segoe UI" w:eastAsia="Segoe UI" w:hAnsi="Segoe UI"/>
          <w:b/>
          <w:color w:val="000000"/>
          <w:sz w:val="22"/>
        </w:rPr>
        <w:t>Please provide a cost break down attachment:</w:t>
      </w:r>
    </w:p>
    <w:p w14:paraId="51483B1A" w14:textId="77777777" w:rsidR="00224C51" w:rsidRDefault="00224C51" w:rsidP="007C0D3B">
      <w:pPr>
        <w:spacing w:after="0" w:line="240" w:lineRule="auto"/>
      </w:pPr>
    </w:p>
    <w:p w14:paraId="4ECC5E4A" w14:textId="77777777" w:rsidR="007C0D3B" w:rsidRDefault="007C0D3B" w:rsidP="007C0D3B">
      <w:pPr>
        <w:pStyle w:val="EmptyCellLayoutStyle"/>
        <w:spacing w:after="0" w:line="240" w:lineRule="auto"/>
      </w:pPr>
    </w:p>
    <w:p w14:paraId="114A13BA" w14:textId="77777777" w:rsidR="007C0D3B" w:rsidRDefault="007C0D3B" w:rsidP="007C0D3B">
      <w:pPr>
        <w:pStyle w:val="EmptyCellLayoutStyle"/>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91"/>
        <w:gridCol w:w="4036"/>
      </w:tblGrid>
      <w:tr w:rsidR="00224C51" w:rsidRPr="00224C51" w14:paraId="61488FC6" w14:textId="77777777" w:rsidTr="00B7792D">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E9378" w14:textId="77777777" w:rsidR="00224C51" w:rsidRPr="00224C51" w:rsidRDefault="00224C51" w:rsidP="00224C51">
            <w:pPr>
              <w:spacing w:after="0" w:line="240" w:lineRule="auto"/>
            </w:pPr>
            <w:r w:rsidRPr="00224C51">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FC334B" w14:textId="77777777" w:rsidR="00224C51" w:rsidRPr="00224C51" w:rsidRDefault="00224C51" w:rsidP="00224C51">
            <w:pPr>
              <w:spacing w:after="0" w:line="240" w:lineRule="auto"/>
            </w:pPr>
            <w:r w:rsidRPr="00224C51">
              <w:rPr>
                <w:rFonts w:ascii="Segoe UI" w:eastAsia="Segoe UI" w:hAnsi="Segoe UI"/>
                <w:b/>
                <w:color w:val="000000"/>
                <w:sz w:val="22"/>
              </w:rPr>
              <w:t>File name(s)</w:t>
            </w:r>
          </w:p>
        </w:tc>
      </w:tr>
      <w:tr w:rsidR="00224C51" w:rsidRPr="00224C51" w14:paraId="564BAB4D" w14:textId="77777777" w:rsidTr="00B7792D">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07C5E" w14:textId="77777777" w:rsidR="00224C51" w:rsidRPr="00224C51" w:rsidRDefault="00224C51" w:rsidP="00224C51">
            <w:pPr>
              <w:spacing w:after="0" w:line="240" w:lineRule="auto"/>
            </w:pPr>
            <w:r w:rsidRPr="00224C51">
              <w:rPr>
                <w:rFonts w:ascii="Segoe UI" w:eastAsia="Segoe UI" w:hAnsi="Segoe UI"/>
                <w:color w:val="000000"/>
                <w:sz w:val="22"/>
              </w:rPr>
              <w:t>Cost breakdown attachment</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FE907" w14:textId="77777777" w:rsidR="00224C51" w:rsidRPr="00224C51" w:rsidRDefault="00224C51" w:rsidP="00224C51">
            <w:pPr>
              <w:spacing w:after="0" w:line="240" w:lineRule="auto"/>
            </w:pPr>
            <w:r w:rsidRPr="00224C51">
              <w:rPr>
                <w:rFonts w:ascii="Segoe UI" w:eastAsia="Segoe UI" w:hAnsi="Segoe UI"/>
                <w:color w:val="000000"/>
                <w:sz w:val="22"/>
              </w:rPr>
              <w:t>Cost breakdown similar to current germline BRCA test reimbursed under MBS item 73296.docx</w:t>
            </w:r>
          </w:p>
        </w:tc>
      </w:tr>
    </w:tbl>
    <w:p w14:paraId="62666617" w14:textId="77777777" w:rsidR="007C0D3B" w:rsidRDefault="007C0D3B" w:rsidP="007C0D3B">
      <w:pPr>
        <w:spacing w:after="0" w:line="240" w:lineRule="auto"/>
      </w:pPr>
    </w:p>
    <w:p w14:paraId="437B47A7" w14:textId="77777777" w:rsidR="007C0D3B" w:rsidRDefault="007C0D3B" w:rsidP="007C0D3B">
      <w:pPr>
        <w:spacing w:after="0" w:line="240" w:lineRule="auto"/>
      </w:pPr>
      <w:r>
        <w:rPr>
          <w:rFonts w:ascii="Segoe UI" w:eastAsia="Segoe UI" w:hAnsi="Segoe UI"/>
          <w:b/>
          <w:color w:val="000000"/>
          <w:sz w:val="32"/>
        </w:rPr>
        <w:t>Claims</w:t>
      </w:r>
    </w:p>
    <w:p w14:paraId="6F79BC3E" w14:textId="77777777" w:rsidR="00AE6670" w:rsidRDefault="00AE6670" w:rsidP="007C0D3B">
      <w:pPr>
        <w:spacing w:after="0" w:line="240" w:lineRule="auto"/>
        <w:rPr>
          <w:rFonts w:ascii="Segoe UI" w:eastAsia="Segoe UI" w:hAnsi="Segoe UI"/>
          <w:b/>
          <w:color w:val="000000"/>
          <w:sz w:val="22"/>
        </w:rPr>
      </w:pPr>
    </w:p>
    <w:p w14:paraId="6B78BAB7" w14:textId="6665EE74" w:rsidR="007C0D3B" w:rsidRDefault="007C0D3B" w:rsidP="007C0D3B">
      <w:pPr>
        <w:spacing w:after="0" w:line="240" w:lineRule="auto"/>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119FF1A6" w14:textId="77777777" w:rsidR="007C0D3B" w:rsidRDefault="007C0D3B" w:rsidP="007C0D3B">
      <w:pPr>
        <w:spacing w:after="0" w:line="240" w:lineRule="auto"/>
      </w:pPr>
      <w:r>
        <w:rPr>
          <w:rFonts w:ascii="Segoe UI" w:eastAsia="Segoe UI" w:hAnsi="Segoe UI"/>
          <w:color w:val="000000"/>
          <w:sz w:val="22"/>
        </w:rPr>
        <w:t>Superior</w:t>
      </w:r>
    </w:p>
    <w:p w14:paraId="69BB450B" w14:textId="77777777" w:rsidR="00AE6670" w:rsidRDefault="00AE6670" w:rsidP="007C0D3B">
      <w:pPr>
        <w:spacing w:after="0" w:line="240" w:lineRule="auto"/>
        <w:rPr>
          <w:rFonts w:ascii="Segoe UI" w:eastAsia="Segoe UI" w:hAnsi="Segoe UI"/>
          <w:b/>
          <w:color w:val="000000"/>
          <w:sz w:val="22"/>
        </w:rPr>
      </w:pPr>
    </w:p>
    <w:p w14:paraId="400627D3" w14:textId="2C378A24" w:rsidR="007C0D3B" w:rsidRDefault="007C0D3B" w:rsidP="007C0D3B">
      <w:pPr>
        <w:spacing w:after="0" w:line="240" w:lineRule="auto"/>
      </w:pPr>
      <w:r>
        <w:rPr>
          <w:rFonts w:ascii="Segoe UI" w:eastAsia="Segoe UI" w:hAnsi="Segoe UI"/>
          <w:b/>
          <w:color w:val="000000"/>
          <w:sz w:val="22"/>
        </w:rPr>
        <w:t>Please state what the overall claim is, and provide a rationale:</w:t>
      </w:r>
    </w:p>
    <w:p w14:paraId="47329E2C" w14:textId="77777777" w:rsidR="007C0D3B" w:rsidRDefault="007C0D3B" w:rsidP="007C0D3B">
      <w:pPr>
        <w:spacing w:after="0" w:line="240" w:lineRule="auto"/>
      </w:pPr>
      <w:r>
        <w:rPr>
          <w:rFonts w:ascii="Segoe UI" w:eastAsia="Segoe UI" w:hAnsi="Segoe UI"/>
          <w:color w:val="000000"/>
          <w:sz w:val="22"/>
        </w:rPr>
        <w:t xml:space="preserve">The overall clinical claim is that the proposed co-dependent technologies (germline BRCA mutation testing and olaparib) are superior in terms of comparative effectiveness versus the main comparator (i.e. no testing with the standard care single agent chemotherapy) in patients who </w:t>
      </w:r>
      <w:proofErr w:type="spellStart"/>
      <w:r>
        <w:rPr>
          <w:rFonts w:ascii="Segoe UI" w:eastAsia="Segoe UI" w:hAnsi="Segoe UI"/>
          <w:color w:val="000000"/>
          <w:sz w:val="22"/>
        </w:rPr>
        <w:t>habour</w:t>
      </w:r>
      <w:proofErr w:type="spellEnd"/>
      <w:r>
        <w:rPr>
          <w:rFonts w:ascii="Segoe UI" w:eastAsia="Segoe UI" w:hAnsi="Segoe UI"/>
          <w:color w:val="000000"/>
          <w:sz w:val="22"/>
        </w:rPr>
        <w:t xml:space="preserve"> a </w:t>
      </w:r>
      <w:proofErr w:type="spellStart"/>
      <w:r>
        <w:rPr>
          <w:rFonts w:ascii="Segoe UI" w:eastAsia="Segoe UI" w:hAnsi="Segoe UI"/>
          <w:color w:val="000000"/>
          <w:sz w:val="22"/>
        </w:rPr>
        <w:t>gBRCA</w:t>
      </w:r>
      <w:proofErr w:type="spellEnd"/>
      <w:r>
        <w:rPr>
          <w:rFonts w:ascii="Segoe UI" w:eastAsia="Segoe UI" w:hAnsi="Segoe UI"/>
          <w:color w:val="000000"/>
          <w:sz w:val="22"/>
        </w:rPr>
        <w:t xml:space="preserve"> mutation with locally advanced or metastatic HER2- breast cancer which are hormone receptor positive, or triple negative and had no prior chemotherapy in the metastatic setting.</w:t>
      </w:r>
      <w:r>
        <w:rPr>
          <w:rFonts w:ascii="Segoe UI" w:eastAsia="Segoe UI" w:hAnsi="Segoe UI"/>
          <w:color w:val="000000"/>
          <w:sz w:val="22"/>
        </w:rPr>
        <w:br/>
        <w:t xml:space="preserve">The clinical trial which supports this claim is the OLYMPIAD trial. The pivotal clinical study, </w:t>
      </w:r>
      <w:proofErr w:type="spellStart"/>
      <w:r>
        <w:rPr>
          <w:rFonts w:ascii="Segoe UI" w:eastAsia="Segoe UI" w:hAnsi="Segoe UI"/>
          <w:color w:val="000000"/>
          <w:sz w:val="22"/>
        </w:rPr>
        <w:t>OlympiAD</w:t>
      </w:r>
      <w:proofErr w:type="spellEnd"/>
      <w:r>
        <w:rPr>
          <w:rFonts w:ascii="Segoe UI" w:eastAsia="Segoe UI" w:hAnsi="Segoe UI"/>
          <w:color w:val="000000"/>
          <w:sz w:val="22"/>
        </w:rPr>
        <w:t xml:space="preserve"> is a randomised, open-label, phase 3 trial in which olaparib monotherapy was compared with ‘standard therapy’ in patients with a </w:t>
      </w:r>
      <w:proofErr w:type="spellStart"/>
      <w:r>
        <w:rPr>
          <w:rFonts w:ascii="Segoe UI" w:eastAsia="Segoe UI" w:hAnsi="Segoe UI"/>
          <w:color w:val="000000"/>
          <w:sz w:val="22"/>
        </w:rPr>
        <w:t>gBRCA</w:t>
      </w:r>
      <w:proofErr w:type="spellEnd"/>
      <w:r>
        <w:rPr>
          <w:rFonts w:ascii="Segoe UI" w:eastAsia="Segoe UI" w:hAnsi="Segoe UI"/>
          <w:color w:val="000000"/>
          <w:sz w:val="22"/>
        </w:rPr>
        <w:t xml:space="preserve"> mutation and HER2 negative (either hormone receptor positive or triple negative) breast cancer.  Patients must also have received no more than two previous chemotherapy regimens for metastatic breast cancer.</w:t>
      </w:r>
    </w:p>
    <w:p w14:paraId="7BEAD3A0" w14:textId="77777777" w:rsidR="007C0D3B" w:rsidRDefault="007C0D3B" w:rsidP="007C0D3B">
      <w:pPr>
        <w:spacing w:after="0" w:line="240" w:lineRule="auto"/>
      </w:pPr>
    </w:p>
    <w:p w14:paraId="3D73B1CF" w14:textId="77777777" w:rsidR="007C0D3B" w:rsidRDefault="007C0D3B" w:rsidP="007C0D3B">
      <w:pPr>
        <w:spacing w:after="0" w:line="240" w:lineRule="auto"/>
      </w:pPr>
      <w:r>
        <w:rPr>
          <w:rFonts w:ascii="Segoe UI" w:eastAsia="Segoe UI" w:hAnsi="Segoe UI"/>
          <w:b/>
          <w:color w:val="000000"/>
          <w:sz w:val="32"/>
        </w:rPr>
        <w:t>Estimated utilisation</w:t>
      </w:r>
    </w:p>
    <w:p w14:paraId="465E136D" w14:textId="77777777" w:rsidR="002101CE" w:rsidRDefault="002101CE" w:rsidP="007C0D3B">
      <w:pPr>
        <w:spacing w:after="0" w:line="240" w:lineRule="auto"/>
        <w:rPr>
          <w:rFonts w:ascii="Segoe UI" w:eastAsia="Segoe UI" w:hAnsi="Segoe UI"/>
          <w:b/>
          <w:color w:val="000000"/>
          <w:sz w:val="22"/>
        </w:rPr>
      </w:pPr>
    </w:p>
    <w:p w14:paraId="1A79345C" w14:textId="5EF05E4A" w:rsidR="007C0D3B" w:rsidRDefault="007C0D3B" w:rsidP="007C0D3B">
      <w:pPr>
        <w:spacing w:after="0" w:line="240" w:lineRule="auto"/>
      </w:pPr>
      <w:r>
        <w:rPr>
          <w:rFonts w:ascii="Segoe UI" w:eastAsia="Segoe UI" w:hAnsi="Segoe UI"/>
          <w:b/>
          <w:color w:val="000000"/>
          <w:sz w:val="22"/>
        </w:rPr>
        <w:t>Estimate the prevalence and/or incidence of the proposed population:</w:t>
      </w:r>
    </w:p>
    <w:p w14:paraId="36DA5EF3" w14:textId="77777777" w:rsidR="007C0D3B" w:rsidRDefault="007C0D3B" w:rsidP="007C0D3B">
      <w:pPr>
        <w:spacing w:after="0" w:line="240" w:lineRule="auto"/>
      </w:pPr>
      <w:r>
        <w:rPr>
          <w:rFonts w:ascii="Segoe UI" w:eastAsia="Segoe UI" w:hAnsi="Segoe UI"/>
          <w:color w:val="000000"/>
          <w:sz w:val="22"/>
        </w:rPr>
        <w:t>The proposed population includes both the HR+/HER- and Triple negative breast cancer populations.</w:t>
      </w:r>
      <w:r>
        <w:rPr>
          <w:rFonts w:ascii="Segoe UI" w:eastAsia="Segoe UI" w:hAnsi="Segoe UI"/>
          <w:color w:val="000000"/>
          <w:sz w:val="22"/>
        </w:rPr>
        <w:br/>
      </w:r>
      <w:r>
        <w:rPr>
          <w:rFonts w:ascii="Segoe UI" w:eastAsia="Segoe UI" w:hAnsi="Segoe UI"/>
          <w:color w:val="000000"/>
          <w:sz w:val="22"/>
        </w:rPr>
        <w:br/>
        <w:t xml:space="preserve">Please refer to the attached spreadsheet for incidence and utilisation estimates. A detailed utilisation analysis with references to the estimates and assumptions will be presented in the streamlined co-dependent MSAC/PBAC submission in March 2024. </w:t>
      </w:r>
    </w:p>
    <w:p w14:paraId="2CDA3E3D" w14:textId="77777777" w:rsidR="002101CE" w:rsidRDefault="002101CE" w:rsidP="007C0D3B">
      <w:pPr>
        <w:spacing w:after="0" w:line="240" w:lineRule="auto"/>
        <w:rPr>
          <w:rFonts w:ascii="Segoe UI" w:eastAsia="Segoe UI" w:hAnsi="Segoe UI"/>
          <w:b/>
          <w:color w:val="000000"/>
          <w:sz w:val="22"/>
        </w:rPr>
      </w:pPr>
    </w:p>
    <w:p w14:paraId="72796C96" w14:textId="221C2593" w:rsidR="007C0D3B" w:rsidRDefault="007C0D3B" w:rsidP="007C0D3B">
      <w:pPr>
        <w:spacing w:after="0" w:line="240" w:lineRule="auto"/>
      </w:pPr>
      <w:r>
        <w:rPr>
          <w:rFonts w:ascii="Segoe UI" w:eastAsia="Segoe UI" w:hAnsi="Segoe UI"/>
          <w:b/>
          <w:color w:val="000000"/>
          <w:sz w:val="22"/>
        </w:rPr>
        <w:t>Provide the percentage uptake of the proposed health technology by the proposed population:</w:t>
      </w:r>
    </w:p>
    <w:p w14:paraId="3747AE4E" w14:textId="77777777" w:rsidR="007C0D3B" w:rsidRDefault="007C0D3B" w:rsidP="002101CE">
      <w:pPr>
        <w:spacing w:before="120" w:after="0" w:line="240" w:lineRule="auto"/>
      </w:pPr>
      <w:r>
        <w:rPr>
          <w:rFonts w:ascii="Segoe UI" w:eastAsia="Segoe UI" w:hAnsi="Segoe UI"/>
          <w:b/>
          <w:color w:val="000000"/>
          <w:sz w:val="22"/>
        </w:rPr>
        <w:t xml:space="preserve">     Year 1 estimated uptake(%):</w:t>
      </w:r>
    </w:p>
    <w:p w14:paraId="53F6AAE5" w14:textId="77777777" w:rsidR="007C0D3B" w:rsidRDefault="007C0D3B" w:rsidP="007C0D3B">
      <w:pPr>
        <w:spacing w:after="0" w:line="240" w:lineRule="auto"/>
      </w:pPr>
      <w:r>
        <w:rPr>
          <w:rFonts w:ascii="Segoe UI" w:eastAsia="Segoe UI" w:hAnsi="Segoe UI"/>
          <w:color w:val="000000"/>
          <w:sz w:val="22"/>
        </w:rPr>
        <w:t xml:space="preserve">     65</w:t>
      </w:r>
    </w:p>
    <w:p w14:paraId="3906F4C0" w14:textId="77777777" w:rsidR="007C0D3B" w:rsidRDefault="007C0D3B" w:rsidP="002101CE">
      <w:pPr>
        <w:spacing w:before="120" w:after="0" w:line="240" w:lineRule="auto"/>
      </w:pPr>
      <w:r>
        <w:rPr>
          <w:rFonts w:ascii="Segoe UI" w:eastAsia="Segoe UI" w:hAnsi="Segoe UI"/>
          <w:b/>
          <w:color w:val="000000"/>
          <w:sz w:val="22"/>
        </w:rPr>
        <w:t xml:space="preserve">     Year 2 estimated uptake(%):</w:t>
      </w:r>
    </w:p>
    <w:p w14:paraId="5AE83042" w14:textId="77777777" w:rsidR="007C0D3B" w:rsidRDefault="007C0D3B" w:rsidP="007C0D3B">
      <w:pPr>
        <w:spacing w:after="0" w:line="240" w:lineRule="auto"/>
      </w:pPr>
      <w:r>
        <w:rPr>
          <w:rFonts w:ascii="Segoe UI" w:eastAsia="Segoe UI" w:hAnsi="Segoe UI"/>
          <w:color w:val="000000"/>
          <w:sz w:val="22"/>
        </w:rPr>
        <w:t xml:space="preserve">     75</w:t>
      </w:r>
    </w:p>
    <w:p w14:paraId="18902AE5" w14:textId="77777777" w:rsidR="007C0D3B" w:rsidRDefault="007C0D3B" w:rsidP="002101CE">
      <w:pPr>
        <w:spacing w:before="120" w:after="0" w:line="240" w:lineRule="auto"/>
      </w:pPr>
      <w:r>
        <w:rPr>
          <w:rFonts w:ascii="Segoe UI" w:eastAsia="Segoe UI" w:hAnsi="Segoe UI"/>
          <w:b/>
          <w:color w:val="000000"/>
          <w:sz w:val="22"/>
        </w:rPr>
        <w:t xml:space="preserve">     Year 3 estimated uptake(%):</w:t>
      </w:r>
    </w:p>
    <w:p w14:paraId="6DCA61A4" w14:textId="77777777" w:rsidR="007C0D3B" w:rsidRDefault="007C0D3B" w:rsidP="007C0D3B">
      <w:pPr>
        <w:spacing w:after="0" w:line="240" w:lineRule="auto"/>
      </w:pPr>
      <w:r>
        <w:rPr>
          <w:rFonts w:ascii="Segoe UI" w:eastAsia="Segoe UI" w:hAnsi="Segoe UI"/>
          <w:b/>
          <w:color w:val="000000"/>
          <w:sz w:val="22"/>
        </w:rPr>
        <w:t xml:space="preserve">     </w:t>
      </w:r>
      <w:r>
        <w:rPr>
          <w:rFonts w:ascii="Segoe UI" w:eastAsia="Segoe UI" w:hAnsi="Segoe UI"/>
          <w:color w:val="000000"/>
          <w:sz w:val="22"/>
        </w:rPr>
        <w:t>80</w:t>
      </w:r>
    </w:p>
    <w:p w14:paraId="0810B13D" w14:textId="77777777" w:rsidR="007C0D3B" w:rsidRDefault="007C0D3B" w:rsidP="002101CE">
      <w:pPr>
        <w:spacing w:before="120" w:after="0" w:line="240" w:lineRule="auto"/>
      </w:pPr>
      <w:r>
        <w:rPr>
          <w:rFonts w:ascii="Segoe UI" w:eastAsia="Segoe UI" w:hAnsi="Segoe UI"/>
          <w:b/>
          <w:color w:val="000000"/>
          <w:sz w:val="22"/>
        </w:rPr>
        <w:t xml:space="preserve">     Year 3 estimated uptake(%):</w:t>
      </w:r>
    </w:p>
    <w:p w14:paraId="036C30EE" w14:textId="77777777" w:rsidR="007C0D3B" w:rsidRDefault="007C0D3B" w:rsidP="007C0D3B">
      <w:pPr>
        <w:spacing w:after="0" w:line="240" w:lineRule="auto"/>
      </w:pPr>
      <w:r>
        <w:rPr>
          <w:rFonts w:ascii="Segoe UI" w:eastAsia="Segoe UI" w:hAnsi="Segoe UI"/>
          <w:color w:val="000000"/>
          <w:sz w:val="22"/>
        </w:rPr>
        <w:t xml:space="preserve">     90</w:t>
      </w:r>
    </w:p>
    <w:p w14:paraId="48D38772" w14:textId="77777777" w:rsidR="002101CE" w:rsidRDefault="002101CE" w:rsidP="007C0D3B">
      <w:pPr>
        <w:spacing w:after="0" w:line="240" w:lineRule="auto"/>
        <w:rPr>
          <w:rFonts w:ascii="Segoe UI" w:eastAsia="Segoe UI" w:hAnsi="Segoe UI"/>
          <w:b/>
          <w:color w:val="000000"/>
          <w:sz w:val="22"/>
        </w:rPr>
      </w:pPr>
    </w:p>
    <w:p w14:paraId="689DBDAD" w14:textId="61EC7F11" w:rsidR="007C0D3B" w:rsidRDefault="007C0D3B" w:rsidP="007C0D3B">
      <w:pPr>
        <w:spacing w:after="0" w:line="240" w:lineRule="auto"/>
      </w:pPr>
      <w:r>
        <w:rPr>
          <w:rFonts w:ascii="Segoe UI" w:eastAsia="Segoe UI" w:hAnsi="Segoe UI"/>
          <w:b/>
          <w:color w:val="000000"/>
          <w:sz w:val="22"/>
        </w:rPr>
        <w:t>Estimate the number of patients who will utilise the proposed technology for the first full year:</w:t>
      </w:r>
    </w:p>
    <w:p w14:paraId="06827DED" w14:textId="77777777" w:rsidR="007C0D3B" w:rsidRDefault="007C0D3B" w:rsidP="007C0D3B">
      <w:pPr>
        <w:spacing w:after="0" w:line="240" w:lineRule="auto"/>
      </w:pPr>
      <w:r>
        <w:rPr>
          <w:rFonts w:ascii="Segoe UI" w:eastAsia="Segoe UI" w:hAnsi="Segoe UI"/>
          <w:color w:val="000000"/>
          <w:sz w:val="22"/>
        </w:rPr>
        <w:t>814</w:t>
      </w:r>
    </w:p>
    <w:p w14:paraId="75BADD9B" w14:textId="77777777" w:rsidR="002101CE" w:rsidRDefault="002101CE" w:rsidP="007C0D3B">
      <w:pPr>
        <w:spacing w:after="0" w:line="240" w:lineRule="auto"/>
        <w:rPr>
          <w:rFonts w:ascii="Segoe UI" w:eastAsia="Segoe UI" w:hAnsi="Segoe UI"/>
          <w:b/>
          <w:color w:val="000000"/>
          <w:sz w:val="22"/>
        </w:rPr>
      </w:pPr>
    </w:p>
    <w:p w14:paraId="5725AC09" w14:textId="75FFE9D7" w:rsidR="007C0D3B" w:rsidRDefault="007C0D3B" w:rsidP="007C0D3B">
      <w:pPr>
        <w:spacing w:after="0" w:line="240" w:lineRule="auto"/>
      </w:pPr>
      <w:r>
        <w:rPr>
          <w:rFonts w:ascii="Segoe UI" w:eastAsia="Segoe UI" w:hAnsi="Segoe UI"/>
          <w:b/>
          <w:color w:val="000000"/>
          <w:sz w:val="22"/>
        </w:rPr>
        <w:t>Optionally, provide details:</w:t>
      </w:r>
    </w:p>
    <w:p w14:paraId="5B45C549" w14:textId="77777777" w:rsidR="007C0D3B" w:rsidRDefault="007C0D3B" w:rsidP="007C0D3B">
      <w:pPr>
        <w:spacing w:after="0" w:line="240" w:lineRule="auto"/>
      </w:pPr>
      <w:r>
        <w:rPr>
          <w:rFonts w:ascii="Segoe UI" w:eastAsia="Segoe UI" w:hAnsi="Segoe UI"/>
          <w:color w:val="000000"/>
          <w:sz w:val="22"/>
        </w:rPr>
        <w:t xml:space="preserve">A small proportion of breast cancer patients in the early setting will have a </w:t>
      </w:r>
      <w:proofErr w:type="spellStart"/>
      <w:r>
        <w:rPr>
          <w:rFonts w:ascii="Segoe UI" w:eastAsia="Segoe UI" w:hAnsi="Segoe UI"/>
          <w:color w:val="000000"/>
          <w:sz w:val="22"/>
        </w:rPr>
        <w:t>know</w:t>
      </w:r>
      <w:proofErr w:type="spellEnd"/>
      <w:r>
        <w:rPr>
          <w:rFonts w:ascii="Segoe UI" w:eastAsia="Segoe UI" w:hAnsi="Segoe UI"/>
          <w:color w:val="000000"/>
          <w:sz w:val="22"/>
        </w:rPr>
        <w:t xml:space="preserve"> germline BRCA status and will not require testing.</w:t>
      </w:r>
    </w:p>
    <w:p w14:paraId="1CFD2A69" w14:textId="77777777" w:rsidR="002101CE" w:rsidRDefault="002101CE" w:rsidP="007C0D3B">
      <w:pPr>
        <w:spacing w:after="0" w:line="240" w:lineRule="auto"/>
        <w:rPr>
          <w:rFonts w:ascii="Segoe UI" w:eastAsia="Segoe UI" w:hAnsi="Segoe UI"/>
          <w:b/>
          <w:color w:val="000000"/>
          <w:sz w:val="22"/>
        </w:rPr>
      </w:pPr>
    </w:p>
    <w:p w14:paraId="1EAE7091" w14:textId="1CD470EE" w:rsidR="007C0D3B" w:rsidRDefault="007C0D3B" w:rsidP="007C0D3B">
      <w:pPr>
        <w:spacing w:after="0" w:line="240" w:lineRule="auto"/>
      </w:pPr>
      <w:r>
        <w:rPr>
          <w:rFonts w:ascii="Segoe UI" w:eastAsia="Segoe UI" w:hAnsi="Segoe UI"/>
          <w:b/>
          <w:color w:val="000000"/>
          <w:sz w:val="22"/>
        </w:rPr>
        <w:t>Will the technology be needed more than once per patient?</w:t>
      </w:r>
    </w:p>
    <w:p w14:paraId="2521257F" w14:textId="77777777" w:rsidR="007C0D3B" w:rsidRDefault="007C0D3B" w:rsidP="007C0D3B">
      <w:pPr>
        <w:spacing w:after="0" w:line="240" w:lineRule="auto"/>
      </w:pPr>
      <w:r>
        <w:rPr>
          <w:rFonts w:ascii="Segoe UI" w:eastAsia="Segoe UI" w:hAnsi="Segoe UI"/>
          <w:color w:val="000000"/>
          <w:sz w:val="22"/>
        </w:rPr>
        <w:t>No, once only</w:t>
      </w:r>
    </w:p>
    <w:p w14:paraId="03A8432B" w14:textId="77777777" w:rsidR="007C0D3B" w:rsidRDefault="007C0D3B" w:rsidP="007C0D3B">
      <w:pPr>
        <w:spacing w:after="0" w:line="240" w:lineRule="auto"/>
      </w:pPr>
    </w:p>
    <w:p w14:paraId="010CEE25" w14:textId="77777777" w:rsidR="00224C51" w:rsidRDefault="00224C51">
      <w:pPr>
        <w:rPr>
          <w:rFonts w:ascii="Segoe UI" w:eastAsia="Segoe UI" w:hAnsi="Segoe UI"/>
          <w:b/>
          <w:color w:val="000000"/>
          <w:sz w:val="22"/>
        </w:rPr>
      </w:pPr>
      <w:r>
        <w:rPr>
          <w:rFonts w:ascii="Segoe UI" w:eastAsia="Segoe UI" w:hAnsi="Segoe UI"/>
          <w:b/>
          <w:color w:val="000000"/>
          <w:sz w:val="22"/>
        </w:rPr>
        <w:br w:type="page"/>
      </w:r>
    </w:p>
    <w:p w14:paraId="6D5A9DB7" w14:textId="75B021C8" w:rsidR="007C0D3B" w:rsidRDefault="007C0D3B" w:rsidP="007C0D3B">
      <w:pPr>
        <w:spacing w:after="0" w:line="240" w:lineRule="auto"/>
      </w:pPr>
      <w:r>
        <w:rPr>
          <w:rFonts w:ascii="Segoe UI" w:eastAsia="Segoe UI" w:hAnsi="Segoe UI"/>
          <w:b/>
          <w:color w:val="000000"/>
          <w:sz w:val="22"/>
        </w:rPr>
        <w:lastRenderedPageBreak/>
        <w:t>Provide references to support these calculations.</w:t>
      </w:r>
    </w:p>
    <w:p w14:paraId="486158AF" w14:textId="77777777" w:rsidR="007C0D3B" w:rsidRDefault="007C0D3B" w:rsidP="007C0D3B">
      <w:pPr>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83"/>
        <w:gridCol w:w="4044"/>
      </w:tblGrid>
      <w:tr w:rsidR="00224C51" w14:paraId="38BFFB06" w14:textId="77777777" w:rsidTr="00B7792D">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3CC8FC" w14:textId="77777777" w:rsidR="00224C51" w:rsidRDefault="00224C51" w:rsidP="00B7792D">
            <w:pPr>
              <w:spacing w:after="0" w:line="240" w:lineRule="auto"/>
            </w:pPr>
            <w:r>
              <w:rPr>
                <w:rFonts w:ascii="Segoe UI" w:eastAsia="Segoe UI" w:hAnsi="Segoe UI"/>
                <w:b/>
                <w:color w:val="000000"/>
                <w:sz w:val="22"/>
              </w:rPr>
              <w:t>Document type</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7568B" w14:textId="77777777" w:rsidR="00224C51" w:rsidRDefault="00224C51" w:rsidP="00B7792D">
            <w:pPr>
              <w:spacing w:after="0" w:line="240" w:lineRule="auto"/>
            </w:pPr>
            <w:r>
              <w:rPr>
                <w:rFonts w:ascii="Segoe UI" w:eastAsia="Segoe UI" w:hAnsi="Segoe UI"/>
                <w:b/>
                <w:color w:val="000000"/>
                <w:sz w:val="22"/>
              </w:rPr>
              <w:t>File name(s)</w:t>
            </w:r>
          </w:p>
        </w:tc>
      </w:tr>
      <w:tr w:rsidR="00224C51" w14:paraId="2A25DAEA" w14:textId="77777777" w:rsidTr="00B7792D">
        <w:trPr>
          <w:trHeight w:val="589"/>
        </w:trPr>
        <w:tc>
          <w:tcPr>
            <w:tcW w:w="588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0DD7A4" w14:textId="77777777" w:rsidR="00224C51" w:rsidRDefault="00224C51" w:rsidP="00B7792D">
            <w:pPr>
              <w:spacing w:after="0" w:line="240" w:lineRule="auto"/>
            </w:pPr>
            <w:r>
              <w:rPr>
                <w:rFonts w:ascii="Segoe UI" w:eastAsia="Segoe UI" w:hAnsi="Segoe UI"/>
                <w:color w:val="000000"/>
                <w:sz w:val="22"/>
              </w:rPr>
              <w:t>Estimated utilisation references</w:t>
            </w:r>
          </w:p>
        </w:tc>
        <w:tc>
          <w:tcPr>
            <w:tcW w:w="41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168CD7" w14:textId="77777777" w:rsidR="00224C51" w:rsidRDefault="00224C51" w:rsidP="00B7792D">
            <w:pPr>
              <w:spacing w:after="0" w:line="240" w:lineRule="auto"/>
            </w:pPr>
            <w:r>
              <w:rPr>
                <w:rFonts w:ascii="Segoe UI" w:eastAsia="Segoe UI" w:hAnsi="Segoe UI"/>
                <w:color w:val="000000"/>
                <w:sz w:val="22"/>
              </w:rPr>
              <w:t>G BRCA test Utilisation.xlsx</w:t>
            </w:r>
          </w:p>
        </w:tc>
      </w:tr>
    </w:tbl>
    <w:p w14:paraId="6C354EE7" w14:textId="77777777" w:rsidR="002101CE" w:rsidRDefault="002101CE" w:rsidP="00B7792D">
      <w:pPr>
        <w:spacing w:after="0" w:line="240" w:lineRule="auto"/>
      </w:pPr>
      <w:r>
        <w:rPr>
          <w:rFonts w:ascii="Segoe UI" w:eastAsia="Segoe UI" w:hAnsi="Segoe UI"/>
          <w:b/>
          <w:color w:val="000000"/>
          <w:sz w:val="32"/>
        </w:rPr>
        <w:t>Consultation</w:t>
      </w:r>
    </w:p>
    <w:p w14:paraId="5420E223" w14:textId="77777777" w:rsidR="002101CE" w:rsidRDefault="002101CE" w:rsidP="00B7792D">
      <w:pPr>
        <w:spacing w:after="0" w:line="240" w:lineRule="auto"/>
      </w:pPr>
    </w:p>
    <w:p w14:paraId="371D1B01" w14:textId="77777777" w:rsidR="007C0D3B" w:rsidRDefault="007C0D3B" w:rsidP="007C0D3B">
      <w:pPr>
        <w:spacing w:after="0" w:line="240" w:lineRule="auto"/>
      </w:pPr>
      <w:r>
        <w:rPr>
          <w:rFonts w:ascii="Segoe UI" w:eastAsia="Segoe UI" w:hAnsi="Segoe UI"/>
          <w:b/>
          <w:color w:val="000000"/>
          <w:sz w:val="22"/>
        </w:rPr>
        <w:t>List all appropriate professional bodies / organisations representing the group(s) of health professionals who provide the health technology/service:</w:t>
      </w:r>
    </w:p>
    <w:p w14:paraId="72A1B7BF" w14:textId="77777777" w:rsidR="007C0D3B" w:rsidRDefault="007C0D3B" w:rsidP="007C0D3B">
      <w:pPr>
        <w:spacing w:after="0" w:line="240" w:lineRule="auto"/>
      </w:pPr>
    </w:p>
    <w:p w14:paraId="5624B60A" w14:textId="77777777" w:rsidR="007C0D3B" w:rsidRDefault="007C0D3B" w:rsidP="007C0D3B">
      <w:pPr>
        <w:spacing w:after="0" w:line="240" w:lineRule="auto"/>
      </w:pPr>
      <w:r>
        <w:rPr>
          <w:rFonts w:ascii="Segoe UI" w:eastAsia="Segoe UI" w:hAnsi="Segoe UI"/>
          <w:b/>
          <w:color w:val="000000"/>
          <w:sz w:val="22"/>
        </w:rPr>
        <w:t>Professional body name:</w:t>
      </w:r>
    </w:p>
    <w:p w14:paraId="59688209" w14:textId="77777777" w:rsidR="007C0D3B" w:rsidRDefault="007C0D3B" w:rsidP="007C0D3B">
      <w:pPr>
        <w:spacing w:after="0" w:line="240" w:lineRule="auto"/>
      </w:pPr>
      <w:r>
        <w:rPr>
          <w:rFonts w:ascii="Segoe UI" w:eastAsia="Segoe UI" w:hAnsi="Segoe UI"/>
          <w:color w:val="000000"/>
          <w:sz w:val="22"/>
        </w:rPr>
        <w:t>THE ROYAL COLLEGE OF PATHOLOGISTS OF AUSTRALASIA</w:t>
      </w:r>
    </w:p>
    <w:p w14:paraId="19517C66" w14:textId="77777777" w:rsidR="007C0D3B" w:rsidRDefault="007C0D3B" w:rsidP="007C0D3B">
      <w:pPr>
        <w:spacing w:after="0" w:line="240" w:lineRule="auto"/>
      </w:pPr>
    </w:p>
    <w:p w14:paraId="5860AC4F" w14:textId="77777777" w:rsidR="007C0D3B" w:rsidRDefault="007C0D3B" w:rsidP="007C0D3B">
      <w:pPr>
        <w:spacing w:after="0" w:line="240" w:lineRule="auto"/>
      </w:pPr>
      <w:r>
        <w:rPr>
          <w:rFonts w:ascii="Segoe UI" w:eastAsia="Segoe UI" w:hAnsi="Segoe UI"/>
          <w:b/>
          <w:color w:val="000000"/>
          <w:sz w:val="22"/>
        </w:rPr>
        <w:t>List all appropriate professional bodies / organisations representing the group(s) of health professionals that may be impacted by the health technology/service:</w:t>
      </w:r>
    </w:p>
    <w:p w14:paraId="0FBF2892" w14:textId="77777777" w:rsidR="007C0D3B" w:rsidRDefault="007C0D3B" w:rsidP="007C0D3B">
      <w:pPr>
        <w:spacing w:after="0" w:line="240" w:lineRule="auto"/>
      </w:pPr>
    </w:p>
    <w:p w14:paraId="0C159D2B" w14:textId="77777777" w:rsidR="007C0D3B" w:rsidRDefault="007C0D3B" w:rsidP="007C0D3B">
      <w:pPr>
        <w:spacing w:after="0" w:line="240" w:lineRule="auto"/>
      </w:pPr>
      <w:r>
        <w:rPr>
          <w:rFonts w:ascii="Segoe UI" w:eastAsia="Segoe UI" w:hAnsi="Segoe UI"/>
          <w:b/>
          <w:color w:val="000000"/>
          <w:sz w:val="22"/>
        </w:rPr>
        <w:t>Professional body name:</w:t>
      </w:r>
    </w:p>
    <w:p w14:paraId="343B3E95" w14:textId="77777777" w:rsidR="007C0D3B" w:rsidRDefault="007C0D3B" w:rsidP="007C0D3B">
      <w:pPr>
        <w:spacing w:after="0" w:line="240" w:lineRule="auto"/>
      </w:pPr>
      <w:r>
        <w:rPr>
          <w:rFonts w:ascii="Segoe UI" w:eastAsia="Segoe UI" w:hAnsi="Segoe UI"/>
          <w:color w:val="000000"/>
          <w:sz w:val="22"/>
        </w:rPr>
        <w:t>Medical Oncology Group of Australia</w:t>
      </w:r>
    </w:p>
    <w:p w14:paraId="5FDCAA4D" w14:textId="77777777" w:rsidR="007C0D3B" w:rsidRDefault="007C0D3B" w:rsidP="007C0D3B">
      <w:pPr>
        <w:spacing w:after="0" w:line="240" w:lineRule="auto"/>
      </w:pPr>
    </w:p>
    <w:p w14:paraId="34D9C12F" w14:textId="77777777" w:rsidR="007C0D3B" w:rsidRDefault="007C0D3B" w:rsidP="007C0D3B">
      <w:pPr>
        <w:spacing w:after="0" w:line="240" w:lineRule="auto"/>
      </w:pPr>
      <w:r>
        <w:rPr>
          <w:rFonts w:ascii="Segoe UI" w:eastAsia="Segoe UI" w:hAnsi="Segoe UI"/>
          <w:b/>
          <w:color w:val="000000"/>
          <w:sz w:val="22"/>
        </w:rPr>
        <w:t>List the patient and consumer advocacy organisations or individuals relevant to the proposed health technology:</w:t>
      </w:r>
    </w:p>
    <w:p w14:paraId="20D506F0" w14:textId="77777777" w:rsidR="007C0D3B" w:rsidRDefault="007C0D3B" w:rsidP="007C0D3B">
      <w:pPr>
        <w:spacing w:after="0" w:line="240" w:lineRule="auto"/>
      </w:pPr>
    </w:p>
    <w:p w14:paraId="6BD4A5E5" w14:textId="77777777" w:rsidR="007C0D3B" w:rsidRDefault="007C0D3B" w:rsidP="007C0D3B">
      <w:pPr>
        <w:spacing w:after="0" w:line="240" w:lineRule="auto"/>
      </w:pPr>
      <w:r>
        <w:rPr>
          <w:rFonts w:ascii="Segoe UI" w:eastAsia="Segoe UI" w:hAnsi="Segoe UI"/>
          <w:b/>
          <w:color w:val="000000"/>
          <w:sz w:val="22"/>
        </w:rPr>
        <w:t xml:space="preserve">Number of organisations listed: </w:t>
      </w:r>
      <w:r>
        <w:rPr>
          <w:rFonts w:ascii="Segoe UI" w:eastAsia="Segoe UI" w:hAnsi="Segoe UI"/>
          <w:color w:val="000000"/>
          <w:sz w:val="22"/>
        </w:rPr>
        <w:t>1</w:t>
      </w:r>
    </w:p>
    <w:p w14:paraId="57ED43AB" w14:textId="77777777" w:rsidR="007C0D3B" w:rsidRDefault="007C0D3B" w:rsidP="007C0D3B">
      <w:pPr>
        <w:spacing w:after="0" w:line="240" w:lineRule="auto"/>
      </w:pPr>
      <w:r>
        <w:rPr>
          <w:rFonts w:ascii="Segoe UI" w:eastAsia="Segoe UI" w:hAnsi="Segoe UI"/>
          <w:b/>
          <w:color w:val="000000"/>
          <w:sz w:val="22"/>
        </w:rPr>
        <w:t>Professional body name:</w:t>
      </w:r>
    </w:p>
    <w:p w14:paraId="4449CC2A" w14:textId="77777777" w:rsidR="007C0D3B" w:rsidRDefault="007C0D3B" w:rsidP="007C0D3B">
      <w:pPr>
        <w:spacing w:after="0" w:line="240" w:lineRule="auto"/>
      </w:pPr>
      <w:r>
        <w:rPr>
          <w:rFonts w:ascii="Segoe UI" w:eastAsia="Segoe UI" w:hAnsi="Segoe UI"/>
          <w:color w:val="000000"/>
          <w:sz w:val="22"/>
        </w:rPr>
        <w:t>Breast Cancer Network Australia</w:t>
      </w:r>
    </w:p>
    <w:p w14:paraId="5E2A4750" w14:textId="77777777" w:rsidR="007C0D3B" w:rsidRDefault="007C0D3B" w:rsidP="007C0D3B">
      <w:pPr>
        <w:spacing w:after="0" w:line="240" w:lineRule="auto"/>
      </w:pPr>
    </w:p>
    <w:p w14:paraId="71497082" w14:textId="77777777" w:rsidR="007C0D3B" w:rsidRDefault="007C0D3B" w:rsidP="007C0D3B">
      <w:pPr>
        <w:spacing w:after="0" w:line="240" w:lineRule="auto"/>
      </w:pPr>
      <w:r>
        <w:rPr>
          <w:rFonts w:ascii="Segoe UI" w:eastAsia="Segoe UI" w:hAnsi="Segoe UI"/>
          <w:b/>
          <w:color w:val="000000"/>
          <w:sz w:val="22"/>
        </w:rPr>
        <w:t>List the relevant sponsor(s) and / or manufacturer(s) who produce similar products relevant to the proposed service or health technology:</w:t>
      </w:r>
    </w:p>
    <w:p w14:paraId="296E1E3E" w14:textId="77777777" w:rsidR="007C0D3B" w:rsidRDefault="007C0D3B" w:rsidP="007C0D3B">
      <w:pPr>
        <w:spacing w:after="0" w:line="240" w:lineRule="auto"/>
      </w:pPr>
    </w:p>
    <w:p w14:paraId="7FAAC20A" w14:textId="77777777" w:rsidR="007C0D3B" w:rsidRDefault="007C0D3B" w:rsidP="007C0D3B">
      <w:pPr>
        <w:spacing w:after="0" w:line="240" w:lineRule="auto"/>
      </w:pPr>
      <w:r>
        <w:rPr>
          <w:rFonts w:ascii="Segoe UI" w:eastAsia="Segoe UI" w:hAnsi="Segoe UI"/>
          <w:b/>
          <w:color w:val="000000"/>
          <w:sz w:val="32"/>
        </w:rPr>
        <w:t>Regulatory information</w:t>
      </w:r>
    </w:p>
    <w:p w14:paraId="4DFACCF6" w14:textId="77777777" w:rsidR="002101CE" w:rsidRDefault="002101CE" w:rsidP="007C0D3B">
      <w:pPr>
        <w:spacing w:after="0" w:line="240" w:lineRule="auto"/>
        <w:rPr>
          <w:rFonts w:ascii="Segoe UI" w:eastAsia="Segoe UI" w:hAnsi="Segoe UI"/>
          <w:b/>
          <w:color w:val="000000"/>
          <w:sz w:val="22"/>
        </w:rPr>
      </w:pPr>
    </w:p>
    <w:p w14:paraId="54E2ED79" w14:textId="6661B8C8" w:rsidR="007C0D3B" w:rsidRDefault="007C0D3B" w:rsidP="007C0D3B">
      <w:pPr>
        <w:spacing w:after="0" w:line="240" w:lineRule="auto"/>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20BD0DE8" w14:textId="77777777" w:rsidR="007C0D3B" w:rsidRDefault="007C0D3B" w:rsidP="007C0D3B">
      <w:pPr>
        <w:spacing w:after="0" w:line="240" w:lineRule="auto"/>
      </w:pPr>
      <w:r>
        <w:rPr>
          <w:rFonts w:ascii="Segoe UI" w:eastAsia="Segoe UI" w:hAnsi="Segoe UI"/>
          <w:color w:val="000000"/>
          <w:sz w:val="22"/>
        </w:rPr>
        <w:t>Yes</w:t>
      </w:r>
    </w:p>
    <w:p w14:paraId="75CB734A" w14:textId="77777777" w:rsidR="002101CE" w:rsidRDefault="002101CE" w:rsidP="007C0D3B">
      <w:pPr>
        <w:spacing w:after="0" w:line="240" w:lineRule="auto"/>
        <w:rPr>
          <w:rFonts w:ascii="Segoe UI" w:eastAsia="Segoe UI" w:hAnsi="Segoe UI"/>
          <w:b/>
          <w:color w:val="000000"/>
          <w:sz w:val="22"/>
        </w:rPr>
      </w:pPr>
    </w:p>
    <w:p w14:paraId="0FCB33AF" w14:textId="2995E052" w:rsidR="007C0D3B" w:rsidRDefault="007C0D3B" w:rsidP="007C0D3B">
      <w:pPr>
        <w:spacing w:after="0" w:line="240" w:lineRule="auto"/>
      </w:pPr>
      <w:r>
        <w:rPr>
          <w:rFonts w:ascii="Segoe UI" w:eastAsia="Segoe UI" w:hAnsi="Segoe UI"/>
          <w:b/>
          <w:color w:val="000000"/>
          <w:sz w:val="22"/>
        </w:rPr>
        <w:t>Has it been listed or registered or included in the Australian Register of Therapeutic Goods (ARTG) by the Therapeutic Goods Administration (TGA)?</w:t>
      </w:r>
    </w:p>
    <w:p w14:paraId="018A6F1C" w14:textId="77777777" w:rsidR="007C0D3B" w:rsidRDefault="007C0D3B" w:rsidP="007C0D3B">
      <w:pPr>
        <w:spacing w:after="0" w:line="240" w:lineRule="auto"/>
      </w:pPr>
      <w:r>
        <w:rPr>
          <w:rFonts w:ascii="Segoe UI" w:eastAsia="Segoe UI" w:hAnsi="Segoe UI"/>
          <w:color w:val="000000"/>
          <w:sz w:val="22"/>
        </w:rPr>
        <w:t>Yes</w:t>
      </w:r>
    </w:p>
    <w:p w14:paraId="04F59720" w14:textId="77777777" w:rsidR="002101CE" w:rsidRDefault="002101CE" w:rsidP="007C0D3B">
      <w:pPr>
        <w:spacing w:after="0" w:line="240" w:lineRule="auto"/>
        <w:rPr>
          <w:rFonts w:ascii="Segoe UI" w:eastAsia="Segoe UI" w:hAnsi="Segoe UI"/>
          <w:b/>
          <w:color w:val="000000"/>
          <w:sz w:val="22"/>
        </w:rPr>
      </w:pPr>
    </w:p>
    <w:p w14:paraId="36D530EE" w14:textId="1912E55B" w:rsidR="007C0D3B" w:rsidRDefault="007C0D3B" w:rsidP="007C0D3B">
      <w:pPr>
        <w:spacing w:after="0" w:line="240" w:lineRule="auto"/>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2BC2F74D" w14:textId="77777777" w:rsidR="007C0D3B" w:rsidRDefault="007C0D3B" w:rsidP="007C0D3B">
      <w:pPr>
        <w:spacing w:after="0" w:line="240" w:lineRule="auto"/>
      </w:pPr>
      <w:r>
        <w:rPr>
          <w:rFonts w:ascii="Segoe UI" w:eastAsia="Segoe UI" w:hAnsi="Segoe UI"/>
          <w:color w:val="000000"/>
          <w:sz w:val="22"/>
        </w:rPr>
        <w:t>Class III</w:t>
      </w:r>
    </w:p>
    <w:p w14:paraId="719605EF" w14:textId="77777777" w:rsidR="007C0D3B" w:rsidRDefault="007C0D3B" w:rsidP="007C0D3B">
      <w:pPr>
        <w:spacing w:after="0" w:line="240" w:lineRule="auto"/>
      </w:pPr>
    </w:p>
    <w:p w14:paraId="175467E0" w14:textId="77777777" w:rsidR="00224C51" w:rsidRDefault="00224C51">
      <w:pPr>
        <w:rPr>
          <w:rFonts w:ascii="Segoe UI" w:eastAsia="Segoe UI" w:hAnsi="Segoe UI"/>
          <w:b/>
          <w:color w:val="000000"/>
          <w:sz w:val="22"/>
        </w:rPr>
      </w:pPr>
      <w:r>
        <w:rPr>
          <w:rFonts w:ascii="Segoe UI" w:eastAsia="Segoe UI" w:hAnsi="Segoe UI"/>
          <w:b/>
          <w:color w:val="000000"/>
          <w:sz w:val="22"/>
        </w:rPr>
        <w:br w:type="page"/>
      </w:r>
    </w:p>
    <w:p w14:paraId="22739516" w14:textId="6818B7EA" w:rsidR="007C0D3B" w:rsidRDefault="007C0D3B" w:rsidP="007C0D3B">
      <w:pPr>
        <w:spacing w:after="0" w:line="240" w:lineRule="auto"/>
      </w:pPr>
      <w:r>
        <w:rPr>
          <w:rFonts w:ascii="Segoe UI" w:eastAsia="Segoe UI" w:hAnsi="Segoe UI"/>
          <w:b/>
          <w:color w:val="000000"/>
          <w:sz w:val="22"/>
        </w:rPr>
        <w:lastRenderedPageBreak/>
        <w:t>Please enter all relevant ARTG IDs:</w:t>
      </w:r>
    </w:p>
    <w:p w14:paraId="472B2F01" w14:textId="77777777" w:rsidR="007C0D3B" w:rsidRDefault="007C0D3B" w:rsidP="007C0D3B">
      <w:pPr>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65"/>
        <w:gridCol w:w="6539"/>
      </w:tblGrid>
      <w:tr w:rsidR="00224C51" w14:paraId="297443FD" w14:textId="77777777" w:rsidTr="00B7792D">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77238" w14:textId="77777777" w:rsidR="00224C51" w:rsidRDefault="00224C51" w:rsidP="00B7792D">
            <w:pPr>
              <w:spacing w:after="0" w:line="240" w:lineRule="auto"/>
            </w:pPr>
            <w:r>
              <w:rPr>
                <w:rFonts w:ascii="Segoe UI" w:eastAsia="Segoe UI" w:hAnsi="Segoe UI"/>
                <w:b/>
                <w:color w:val="000000"/>
                <w:sz w:val="22"/>
              </w:rPr>
              <w:t>ARTG ID</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5838B" w14:textId="77777777" w:rsidR="00224C51" w:rsidRDefault="00224C51" w:rsidP="00B7792D">
            <w:pPr>
              <w:spacing w:after="0" w:line="240" w:lineRule="auto"/>
            </w:pPr>
            <w:r>
              <w:rPr>
                <w:rFonts w:ascii="Segoe UI" w:eastAsia="Segoe UI" w:hAnsi="Segoe UI"/>
                <w:b/>
                <w:color w:val="000000"/>
                <w:sz w:val="22"/>
              </w:rPr>
              <w:t>ARTG name</w:t>
            </w:r>
          </w:p>
        </w:tc>
      </w:tr>
      <w:tr w:rsidR="00224C51" w14:paraId="6E2222B4" w14:textId="77777777" w:rsidTr="00B7792D">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61083D" w14:textId="77777777" w:rsidR="00224C51" w:rsidRDefault="00224C51" w:rsidP="00B7792D">
            <w:pPr>
              <w:spacing w:after="0" w:line="240" w:lineRule="auto"/>
            </w:pPr>
            <w:r>
              <w:rPr>
                <w:rFonts w:ascii="Segoe UI" w:eastAsia="Segoe UI" w:hAnsi="Segoe UI"/>
                <w:color w:val="000000"/>
                <w:sz w:val="22"/>
              </w:rPr>
              <w:t>288613</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86095D" w14:textId="77777777" w:rsidR="00224C51" w:rsidRDefault="00224C51" w:rsidP="00B7792D">
            <w:pPr>
              <w:spacing w:after="0" w:line="240" w:lineRule="auto"/>
            </w:pPr>
            <w:r>
              <w:rPr>
                <w:rFonts w:ascii="Segoe UI" w:eastAsia="Segoe UI" w:hAnsi="Segoe UI"/>
                <w:color w:val="000000"/>
                <w:sz w:val="22"/>
              </w:rPr>
              <w:t>LYNPARZA olaparib 100 mg film coated tablet blister pack</w:t>
            </w:r>
          </w:p>
        </w:tc>
      </w:tr>
      <w:tr w:rsidR="00224C51" w14:paraId="1A0E3ACF" w14:textId="77777777" w:rsidTr="00B7792D">
        <w:trPr>
          <w:trHeight w:val="589"/>
        </w:trPr>
        <w:tc>
          <w:tcPr>
            <w:tcW w:w="31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9A3F24" w14:textId="77777777" w:rsidR="00224C51" w:rsidRDefault="00224C51" w:rsidP="00B7792D">
            <w:pPr>
              <w:spacing w:after="0" w:line="240" w:lineRule="auto"/>
            </w:pPr>
            <w:r>
              <w:rPr>
                <w:rFonts w:ascii="Segoe UI" w:eastAsia="Segoe UI" w:hAnsi="Segoe UI"/>
                <w:color w:val="000000"/>
                <w:sz w:val="22"/>
              </w:rPr>
              <w:t>288614</w:t>
            </w:r>
          </w:p>
        </w:tc>
        <w:tc>
          <w:tcPr>
            <w:tcW w:w="653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50358" w14:textId="77777777" w:rsidR="00224C51" w:rsidRDefault="00224C51" w:rsidP="00B7792D">
            <w:pPr>
              <w:spacing w:after="0" w:line="240" w:lineRule="auto"/>
            </w:pPr>
            <w:r>
              <w:rPr>
                <w:rFonts w:ascii="Segoe UI" w:eastAsia="Segoe UI" w:hAnsi="Segoe UI"/>
                <w:color w:val="000000"/>
                <w:sz w:val="22"/>
              </w:rPr>
              <w:t>LYNPARZA olaparib 150 mg film coated tablet blister pack</w:t>
            </w:r>
          </w:p>
        </w:tc>
      </w:tr>
    </w:tbl>
    <w:p w14:paraId="298D3BF6" w14:textId="77777777" w:rsidR="002101CE" w:rsidRDefault="002101CE" w:rsidP="00B7792D">
      <w:pPr>
        <w:spacing w:after="0" w:line="240" w:lineRule="auto"/>
      </w:pPr>
    </w:p>
    <w:p w14:paraId="377C65F4" w14:textId="77777777" w:rsidR="007C0D3B" w:rsidRDefault="007C0D3B" w:rsidP="007C0D3B">
      <w:pPr>
        <w:spacing w:after="0" w:line="240" w:lineRule="auto"/>
      </w:pPr>
      <w:r>
        <w:rPr>
          <w:rFonts w:ascii="Segoe UI" w:eastAsia="Segoe UI" w:hAnsi="Segoe UI"/>
          <w:b/>
          <w:color w:val="000000"/>
          <w:sz w:val="22"/>
        </w:rPr>
        <w:t>Is the intended purpose in this application the same as the intended purpose of the ARTG listing(s)?</w:t>
      </w:r>
    </w:p>
    <w:p w14:paraId="3A60254C" w14:textId="77777777" w:rsidR="007C0D3B" w:rsidRDefault="007C0D3B" w:rsidP="007C0D3B">
      <w:pPr>
        <w:spacing w:after="0" w:line="240" w:lineRule="auto"/>
      </w:pPr>
      <w:r>
        <w:rPr>
          <w:rFonts w:ascii="Segoe UI" w:eastAsia="Segoe UI" w:hAnsi="Segoe UI"/>
          <w:color w:val="000000"/>
          <w:sz w:val="22"/>
        </w:rPr>
        <w:t>Yes</w:t>
      </w:r>
    </w:p>
    <w:p w14:paraId="2C9C2389" w14:textId="34E0956E" w:rsidR="007C0D3B" w:rsidRDefault="007C0D3B" w:rsidP="007C0D3B">
      <w:pPr>
        <w:spacing w:after="0" w:line="240" w:lineRule="auto"/>
        <w:rPr>
          <w:sz w:val="0"/>
        </w:rPr>
      </w:pPr>
    </w:p>
    <w:p w14:paraId="7D0C16CF" w14:textId="77777777" w:rsidR="007C0D3B" w:rsidRDefault="007C0D3B" w:rsidP="007C0D3B">
      <w:pPr>
        <w:pStyle w:val="EmptyCellLayoutStyle"/>
        <w:spacing w:after="0" w:line="240" w:lineRule="auto"/>
      </w:pPr>
    </w:p>
    <w:p w14:paraId="53D3ED72" w14:textId="77777777" w:rsidR="007C0D3B" w:rsidRDefault="007C0D3B" w:rsidP="007C0D3B">
      <w:pPr>
        <w:spacing w:after="0" w:line="240" w:lineRule="auto"/>
      </w:pPr>
      <w:r>
        <w:rPr>
          <w:rFonts w:ascii="Segoe UI" w:eastAsia="Segoe UI" w:hAnsi="Segoe UI"/>
          <w:b/>
          <w:color w:val="000000"/>
          <w:sz w:val="32"/>
        </w:rPr>
        <w:t>Codependent details</w:t>
      </w:r>
    </w:p>
    <w:p w14:paraId="70A361F3" w14:textId="77777777" w:rsidR="001832A8" w:rsidRDefault="001832A8" w:rsidP="007C0D3B">
      <w:pPr>
        <w:spacing w:after="0" w:line="240" w:lineRule="auto"/>
        <w:rPr>
          <w:rFonts w:ascii="Segoe UI" w:eastAsia="Segoe UI" w:hAnsi="Segoe UI"/>
          <w:b/>
          <w:color w:val="000000"/>
          <w:sz w:val="22"/>
        </w:rPr>
      </w:pPr>
    </w:p>
    <w:p w14:paraId="04491E23" w14:textId="04BD639E" w:rsidR="007C0D3B" w:rsidRDefault="007C0D3B" w:rsidP="007C0D3B">
      <w:pPr>
        <w:spacing w:after="0" w:line="240" w:lineRule="auto"/>
      </w:pPr>
      <w:r>
        <w:rPr>
          <w:rFonts w:ascii="Segoe UI" w:eastAsia="Segoe UI" w:hAnsi="Segoe UI"/>
          <w:b/>
          <w:color w:val="000000"/>
          <w:sz w:val="22"/>
        </w:rPr>
        <w:t>Will a submission be made to the Pharmaceutical Benefits Advisory Committee (PBAC)?</w:t>
      </w:r>
    </w:p>
    <w:p w14:paraId="0415D187" w14:textId="77777777" w:rsidR="007C0D3B" w:rsidRDefault="007C0D3B" w:rsidP="007C0D3B">
      <w:pPr>
        <w:spacing w:after="0" w:line="240" w:lineRule="auto"/>
      </w:pPr>
      <w:r>
        <w:rPr>
          <w:rFonts w:ascii="Segoe UI" w:eastAsia="Segoe UI" w:hAnsi="Segoe UI"/>
          <w:color w:val="000000"/>
          <w:sz w:val="22"/>
        </w:rPr>
        <w:t>Yes</w:t>
      </w:r>
    </w:p>
    <w:p w14:paraId="3E138E28" w14:textId="77777777" w:rsidR="001832A8" w:rsidRDefault="001832A8" w:rsidP="007C0D3B">
      <w:pPr>
        <w:spacing w:after="0" w:line="240" w:lineRule="auto"/>
        <w:rPr>
          <w:rFonts w:ascii="Segoe UI" w:eastAsia="Segoe UI" w:hAnsi="Segoe UI"/>
          <w:b/>
          <w:color w:val="000000"/>
          <w:sz w:val="22"/>
        </w:rPr>
      </w:pPr>
    </w:p>
    <w:p w14:paraId="5413CCFB" w14:textId="46F19CA7" w:rsidR="007C0D3B" w:rsidRDefault="007C0D3B" w:rsidP="007C0D3B">
      <w:pPr>
        <w:spacing w:after="0" w:line="240" w:lineRule="auto"/>
      </w:pPr>
      <w:r>
        <w:rPr>
          <w:rFonts w:ascii="Segoe UI" w:eastAsia="Segoe UI" w:hAnsi="Segoe UI"/>
          <w:b/>
          <w:color w:val="000000"/>
          <w:sz w:val="22"/>
        </w:rPr>
        <w:t xml:space="preserve">Please provide a rationale for the </w:t>
      </w:r>
      <w:proofErr w:type="spellStart"/>
      <w:r>
        <w:rPr>
          <w:rFonts w:ascii="Segoe UI" w:eastAsia="Segoe UI" w:hAnsi="Segoe UI"/>
          <w:b/>
          <w:color w:val="000000"/>
          <w:sz w:val="22"/>
        </w:rPr>
        <w:t>codependency</w:t>
      </w:r>
      <w:proofErr w:type="spellEnd"/>
      <w:r>
        <w:rPr>
          <w:rFonts w:ascii="Segoe UI" w:eastAsia="Segoe UI" w:hAnsi="Segoe UI"/>
          <w:b/>
          <w:color w:val="000000"/>
          <w:sz w:val="22"/>
        </w:rPr>
        <w:t xml:space="preserve"> and indicate how the proposed PBS restriction would reference the intervention(s) proposed for MSAC consideration:</w:t>
      </w:r>
    </w:p>
    <w:p w14:paraId="16ABA815" w14:textId="77777777" w:rsidR="007C0D3B" w:rsidRDefault="007C0D3B" w:rsidP="007C0D3B">
      <w:pPr>
        <w:spacing w:after="0" w:line="240" w:lineRule="auto"/>
      </w:pPr>
      <w:r>
        <w:rPr>
          <w:rFonts w:ascii="Segoe UI" w:eastAsia="Segoe UI" w:hAnsi="Segoe UI"/>
          <w:color w:val="000000"/>
          <w:sz w:val="22"/>
        </w:rPr>
        <w:t>The co-dependent submission requests public funding for germline BRCA mutation testing to determine eligibility of olaparib treatment in patients with locally advanced or metastatic HER2 negative breast cancer (which are either hormone receptor positive or triple negative).  It is proposed that only patients who are germline BRCA mutation positive and have received no prior chemotherapy will be eligible for olaparib treatment.</w:t>
      </w:r>
    </w:p>
    <w:p w14:paraId="525BDA83" w14:textId="77777777" w:rsidR="007C0D3B" w:rsidRDefault="007C0D3B" w:rsidP="007C0D3B">
      <w:pPr>
        <w:spacing w:after="0" w:line="240" w:lineRule="auto"/>
      </w:pPr>
    </w:p>
    <w:p w14:paraId="28DAA5DD" w14:textId="77777777" w:rsidR="007C0D3B" w:rsidRDefault="007C0D3B" w:rsidP="007C0D3B">
      <w:pPr>
        <w:pStyle w:val="EmptyCellLayoutStyle"/>
        <w:spacing w:after="0" w:line="240" w:lineRule="auto"/>
      </w:pPr>
    </w:p>
    <w:sectPr w:rsidR="007C0D3B" w:rsidSect="004959D9">
      <w:headerReference w:type="even" r:id="rId6"/>
      <w:headerReference w:type="default" r:id="rId7"/>
      <w:footerReference w:type="even" r:id="rId8"/>
      <w:footerReference w:type="default" r:id="rId9"/>
      <w:headerReference w:type="first" r:id="rId10"/>
      <w:footerReference w:type="first" r:id="rId11"/>
      <w:pgSz w:w="11905" w:h="16837"/>
      <w:pgMar w:top="1440" w:right="1080" w:bottom="1440" w:left="1080" w:header="737"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B28C" w14:textId="77777777" w:rsidR="003203EC" w:rsidRDefault="003203EC" w:rsidP="003203EC">
      <w:pPr>
        <w:spacing w:after="0" w:line="240" w:lineRule="auto"/>
      </w:pPr>
      <w:r>
        <w:separator/>
      </w:r>
    </w:p>
  </w:endnote>
  <w:endnote w:type="continuationSeparator" w:id="0">
    <w:p w14:paraId="7098CDE8" w14:textId="77777777" w:rsidR="003203EC" w:rsidRDefault="003203EC" w:rsidP="0032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6EE1" w14:textId="77777777" w:rsidR="003229EB" w:rsidRDefault="00322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16B5" w14:textId="77777777" w:rsidR="003203EC" w:rsidRDefault="003203EC" w:rsidP="003203EC">
    <w:pPr>
      <w:jc w:val="center"/>
      <w:rPr>
        <w:rFonts w:ascii="Segoe UI" w:hAnsi="Segoe UI" w:cs="Segoe UI"/>
        <w:sz w:val="22"/>
        <w:szCs w:val="22"/>
      </w:rPr>
    </w:pPr>
    <w:r w:rsidRPr="003203EC">
      <w:rPr>
        <w:rFonts w:ascii="Segoe UI" w:hAnsi="Segoe UI" w:cs="Segoe UI"/>
        <w:sz w:val="22"/>
        <w:szCs w:val="22"/>
      </w:rPr>
      <w:t>MSAC Application 1507.1</w:t>
    </w:r>
  </w:p>
  <w:p w14:paraId="4F4195C9" w14:textId="77777777" w:rsidR="003203EC" w:rsidRPr="003203EC" w:rsidRDefault="003203EC" w:rsidP="003203EC">
    <w:pPr>
      <w:jc w:val="center"/>
      <w:rPr>
        <w:rFonts w:ascii="Segoe UI" w:hAnsi="Segoe UI" w:cs="Segoe U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1C17" w14:textId="77777777" w:rsidR="003229EB" w:rsidRDefault="0032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396D" w14:textId="77777777" w:rsidR="003203EC" w:rsidRDefault="003203EC" w:rsidP="003203EC">
      <w:pPr>
        <w:spacing w:after="0" w:line="240" w:lineRule="auto"/>
      </w:pPr>
      <w:r>
        <w:separator/>
      </w:r>
    </w:p>
  </w:footnote>
  <w:footnote w:type="continuationSeparator" w:id="0">
    <w:p w14:paraId="268E7F02" w14:textId="77777777" w:rsidR="003203EC" w:rsidRDefault="003203EC" w:rsidP="00320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344A" w14:textId="77777777" w:rsidR="003229EB" w:rsidRDefault="00322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FD07" w14:textId="77777777" w:rsidR="00224C51" w:rsidRDefault="00224C51">
    <w:pPr>
      <w:pStyle w:val="EmptyCellLayoutStyle"/>
      <w:spacing w:after="0" w:line="240" w:lineRule="auto"/>
    </w:pPr>
  </w:p>
  <w:p w14:paraId="5660A75F" w14:textId="77777777" w:rsidR="00224C51" w:rsidRDefault="00224C51">
    <w:pPr>
      <w:pStyle w:val="EmptyCellLayoutStyle"/>
      <w:spacing w:after="0" w:line="240" w:lineRule="auto"/>
    </w:pPr>
  </w:p>
  <w:p w14:paraId="5501B955" w14:textId="77777777" w:rsidR="00224C51" w:rsidRDefault="00224C51">
    <w:pPr>
      <w:pStyle w:val="EmptyCellLayoutStyle"/>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078A" w14:textId="77777777" w:rsidR="003229EB" w:rsidRDefault="00322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3B"/>
    <w:rsid w:val="00173360"/>
    <w:rsid w:val="001832A8"/>
    <w:rsid w:val="002101CE"/>
    <w:rsid w:val="00224C51"/>
    <w:rsid w:val="003203EC"/>
    <w:rsid w:val="003229EB"/>
    <w:rsid w:val="004959D9"/>
    <w:rsid w:val="005F177F"/>
    <w:rsid w:val="007C0D3B"/>
    <w:rsid w:val="009B4C27"/>
    <w:rsid w:val="00AE6670"/>
    <w:rsid w:val="00EA1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8C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D3B"/>
    <w:rPr>
      <w:rFonts w:ascii="Times New Roman" w:eastAsia="Times New Roman" w:hAnsi="Times New Roman" w:cs="Times New Roman"/>
      <w:kern w:val="0"/>
      <w:sz w:val="20"/>
      <w:szCs w:val="2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7C0D3B"/>
    <w:rPr>
      <w:rFonts w:ascii="Times New Roman" w:eastAsia="Times New Roman" w:hAnsi="Times New Roman" w:cs="Times New Roman"/>
      <w:kern w:val="0"/>
      <w:sz w:val="2"/>
      <w:szCs w:val="20"/>
      <w:lang w:eastAsia="en-AU"/>
      <w14:ligatures w14:val="none"/>
    </w:rPr>
  </w:style>
  <w:style w:type="paragraph" w:styleId="Header">
    <w:name w:val="header"/>
    <w:basedOn w:val="Normal"/>
    <w:link w:val="HeaderChar"/>
    <w:uiPriority w:val="99"/>
    <w:unhideWhenUsed/>
    <w:rsid w:val="007C0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D3B"/>
    <w:rPr>
      <w:rFonts w:ascii="Times New Roman" w:eastAsia="Times New Roman" w:hAnsi="Times New Roman" w:cs="Times New Roman"/>
      <w:kern w:val="0"/>
      <w:sz w:val="20"/>
      <w:szCs w:val="20"/>
      <w:lang w:eastAsia="en-AU"/>
      <w14:ligatures w14:val="none"/>
    </w:rPr>
  </w:style>
  <w:style w:type="paragraph" w:styleId="Footer">
    <w:name w:val="footer"/>
    <w:basedOn w:val="Normal"/>
    <w:link w:val="FooterChar"/>
    <w:uiPriority w:val="99"/>
    <w:unhideWhenUsed/>
    <w:rsid w:val="007C0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D3B"/>
    <w:rPr>
      <w:rFonts w:ascii="Times New Roman" w:eastAsia="Times New Roman" w:hAnsi="Times New Roman" w:cs="Times New Roman"/>
      <w:kern w:val="0"/>
      <w:sz w:val="20"/>
      <w:szCs w:val="20"/>
      <w:lang w:eastAsia="en-AU"/>
      <w14:ligatures w14:val="none"/>
    </w:rPr>
  </w:style>
  <w:style w:type="paragraph" w:styleId="NoSpacing">
    <w:name w:val="No Spacing"/>
    <w:link w:val="NoSpacingChar"/>
    <w:uiPriority w:val="1"/>
    <w:qFormat/>
    <w:rsid w:val="004959D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959D9"/>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1923</Words>
  <Characters>10966</Characters>
  <Application>Microsoft Office Word</Application>
  <DocSecurity>0</DocSecurity>
  <Lines>91</Lines>
  <Paragraphs>25</Paragraphs>
  <ScaleCrop>false</ScaleCrop>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2024-03-27T03:57:00Z</dcterms:created>
  <dcterms:modified xsi:type="dcterms:W3CDTF">2024-03-27T03:57:00Z</dcterms:modified>
</cp:coreProperties>
</file>