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F4463" w14:textId="77777777" w:rsidR="00381F4A" w:rsidRPr="00AF1131" w:rsidRDefault="00381F4A" w:rsidP="00381F4A">
      <w:bookmarkStart w:id="0" w:name="_GoBack"/>
      <w:bookmarkEnd w:id="0"/>
    </w:p>
    <w:sdt>
      <w:sdtPr>
        <w:id w:val="9390045"/>
        <w:docPartObj>
          <w:docPartGallery w:val="Cover Pages"/>
          <w:docPartUnique/>
        </w:docPartObj>
      </w:sdtPr>
      <w:sdtEndPr/>
      <w:sdtContent>
        <w:p w14:paraId="29EF4469" w14:textId="77777777" w:rsidR="00381F4A" w:rsidRPr="00AF1131" w:rsidRDefault="00381F4A" w:rsidP="00381F4A"/>
        <w:tbl>
          <w:tblPr>
            <w:tblpPr w:leftFromText="187" w:rightFromText="187" w:horzAnchor="margin" w:tblpXSpec="right" w:tblpYSpec="center"/>
            <w:tblW w:w="2431" w:type="pct"/>
            <w:tblBorders>
              <w:top w:val="single" w:sz="36" w:space="0" w:color="215868" w:themeColor="accent5" w:themeShade="80"/>
              <w:bottom w:val="single" w:sz="36" w:space="0" w:color="215868" w:themeColor="accent5" w:themeShade="80"/>
              <w:insideH w:val="single" w:sz="36" w:space="0" w:color="215868" w:themeColor="accent5" w:themeShade="80"/>
            </w:tblBorders>
            <w:tblCellMar>
              <w:top w:w="360" w:type="dxa"/>
              <w:left w:w="115" w:type="dxa"/>
              <w:bottom w:w="360" w:type="dxa"/>
              <w:right w:w="115" w:type="dxa"/>
            </w:tblCellMar>
            <w:tblLook w:val="04A0" w:firstRow="1" w:lastRow="0" w:firstColumn="1" w:lastColumn="0" w:noHBand="0" w:noVBand="1"/>
          </w:tblPr>
          <w:tblGrid>
            <w:gridCol w:w="4500"/>
          </w:tblGrid>
          <w:tr w:rsidR="00381F4A" w:rsidRPr="00AF1131" w14:paraId="056C2C59" w14:textId="77777777" w:rsidTr="00791A14">
            <w:tc>
              <w:tcPr>
                <w:tcW w:w="5000" w:type="pct"/>
              </w:tcPr>
              <w:p w14:paraId="5B203DB2" w14:textId="77777777" w:rsidR="00381F4A" w:rsidRPr="007A598C" w:rsidRDefault="00381F4A" w:rsidP="00791A14">
                <w:pPr>
                  <w:pStyle w:val="NoSpacing"/>
                  <w:rPr>
                    <w:rFonts w:ascii="Tahoma" w:eastAsiaTheme="majorEastAsia" w:hAnsi="Tahoma" w:cs="Tahoma"/>
                    <w:sz w:val="44"/>
                    <w:szCs w:val="56"/>
                    <w:lang w:val="en-AU"/>
                  </w:rPr>
                </w:pPr>
                <w:r w:rsidRPr="00AF1131">
                  <w:rPr>
                    <w:rFonts w:ascii="Tahoma" w:eastAsiaTheme="majorEastAsia" w:hAnsi="Tahoma" w:cs="Tahoma"/>
                    <w:sz w:val="44"/>
                    <w:szCs w:val="56"/>
                    <w:lang w:val="en-AU"/>
                  </w:rPr>
                  <w:t>1360</w:t>
                </w:r>
                <w:r w:rsidR="00791A14" w:rsidRPr="00AF1131">
                  <w:rPr>
                    <w:rFonts w:ascii="Tahoma" w:eastAsiaTheme="majorEastAsia" w:hAnsi="Tahoma" w:cs="Tahoma"/>
                    <w:sz w:val="44"/>
                    <w:szCs w:val="56"/>
                    <w:lang w:val="en-AU"/>
                  </w:rPr>
                  <w:t>.1</w:t>
                </w:r>
              </w:p>
              <w:p w14:paraId="7EEBAF6D" w14:textId="77777777" w:rsidR="00381F4A" w:rsidRPr="007A598C" w:rsidRDefault="00381F4A" w:rsidP="00791A14">
                <w:pPr>
                  <w:pStyle w:val="NoSpacing"/>
                  <w:rPr>
                    <w:rFonts w:ascii="Tahoma" w:eastAsiaTheme="majorEastAsia" w:hAnsi="Tahoma" w:cs="Tahoma"/>
                    <w:sz w:val="44"/>
                    <w:szCs w:val="56"/>
                    <w:lang w:val="en-AU"/>
                  </w:rPr>
                </w:pPr>
              </w:p>
              <w:p w14:paraId="32B5D9AA" w14:textId="10876ABF" w:rsidR="00381F4A" w:rsidRPr="00AF1131" w:rsidRDefault="00703F2C" w:rsidP="001372EE">
                <w:pPr>
                  <w:pStyle w:val="NoSpacing"/>
                  <w:rPr>
                    <w:rFonts w:ascii="Tahoma" w:eastAsiaTheme="majorEastAsia" w:hAnsi="Tahoma" w:cs="Tahoma"/>
                    <w:sz w:val="48"/>
                    <w:szCs w:val="56"/>
                    <w:lang w:val="en-AU"/>
                  </w:rPr>
                </w:pPr>
                <w:r>
                  <w:rPr>
                    <w:rFonts w:ascii="Tahoma" w:eastAsiaTheme="majorEastAsia" w:hAnsi="Tahoma" w:cs="Tahoma"/>
                    <w:sz w:val="44"/>
                    <w:szCs w:val="56"/>
                    <w:lang w:val="en-AU"/>
                  </w:rPr>
                  <w:t>Consultation</w:t>
                </w:r>
                <w:r w:rsidR="006C616A">
                  <w:rPr>
                    <w:rFonts w:ascii="Tahoma" w:eastAsiaTheme="majorEastAsia" w:hAnsi="Tahoma" w:cs="Tahoma"/>
                    <w:sz w:val="44"/>
                    <w:szCs w:val="56"/>
                    <w:lang w:val="en-AU"/>
                  </w:rPr>
                  <w:t xml:space="preserve"> </w:t>
                </w:r>
                <w:r w:rsidR="001372EE">
                  <w:rPr>
                    <w:rFonts w:ascii="Tahoma" w:eastAsiaTheme="majorEastAsia" w:hAnsi="Tahoma" w:cs="Tahoma"/>
                    <w:sz w:val="44"/>
                    <w:szCs w:val="56"/>
                    <w:lang w:val="en-AU"/>
                  </w:rPr>
                  <w:t>p</w:t>
                </w:r>
                <w:r w:rsidR="00381F4A" w:rsidRPr="00AF1131">
                  <w:rPr>
                    <w:rFonts w:ascii="Tahoma" w:eastAsiaTheme="majorEastAsia" w:hAnsi="Tahoma" w:cs="Tahoma"/>
                    <w:sz w:val="44"/>
                    <w:szCs w:val="56"/>
                    <w:lang w:val="en-AU"/>
                  </w:rPr>
                  <w:t>rotocol to guide the assessment of asynchronous specialist dermatology services delivered by telecommunications</w:t>
                </w:r>
              </w:p>
            </w:tc>
          </w:tr>
          <w:tr w:rsidR="00381F4A" w:rsidRPr="00AF1131" w14:paraId="42A11089" w14:textId="77777777" w:rsidTr="00791A14">
            <w:tc>
              <w:tcPr>
                <w:tcW w:w="5000" w:type="pct"/>
              </w:tcPr>
              <w:p w14:paraId="21EE00CA" w14:textId="175834D6" w:rsidR="00381F4A" w:rsidRPr="00AF1131" w:rsidRDefault="006C616A" w:rsidP="00BE5930">
                <w:pPr>
                  <w:pStyle w:val="NoSpacing"/>
                  <w:rPr>
                    <w:rFonts w:ascii="Tahoma" w:hAnsi="Tahoma" w:cs="Tahoma"/>
                    <w:sz w:val="32"/>
                    <w:szCs w:val="40"/>
                    <w:lang w:val="en-AU"/>
                  </w:rPr>
                </w:pPr>
                <w:r>
                  <w:rPr>
                    <w:rFonts w:ascii="Tahoma" w:hAnsi="Tahoma" w:cs="Tahoma"/>
                    <w:sz w:val="32"/>
                    <w:szCs w:val="40"/>
                    <w:lang w:val="en-AU"/>
                  </w:rPr>
                  <w:t xml:space="preserve"> </w:t>
                </w:r>
                <w:r w:rsidR="00C4636B">
                  <w:rPr>
                    <w:rFonts w:ascii="Tahoma" w:hAnsi="Tahoma" w:cs="Tahoma"/>
                    <w:sz w:val="32"/>
                    <w:szCs w:val="40"/>
                    <w:lang w:val="en-AU"/>
                  </w:rPr>
                  <w:t>October</w:t>
                </w:r>
                <w:r>
                  <w:rPr>
                    <w:rFonts w:ascii="Tahoma" w:hAnsi="Tahoma" w:cs="Tahoma"/>
                    <w:sz w:val="32"/>
                    <w:szCs w:val="40"/>
                    <w:lang w:val="en-AU"/>
                  </w:rPr>
                  <w:t xml:space="preserve"> 2015</w:t>
                </w:r>
              </w:p>
            </w:tc>
          </w:tr>
        </w:tbl>
        <w:p w14:paraId="380438BA" w14:textId="77777777" w:rsidR="00381F4A" w:rsidRPr="00AF1131" w:rsidRDefault="00381F4A" w:rsidP="00381F4A"/>
        <w:p w14:paraId="15011310" w14:textId="77777777" w:rsidR="00381F4A" w:rsidRPr="00AF1131" w:rsidRDefault="00381F4A" w:rsidP="00381F4A">
          <w:pPr>
            <w:rPr>
              <w:rFonts w:asciiTheme="majorHAnsi" w:eastAsiaTheme="majorEastAsia" w:hAnsiTheme="majorHAnsi" w:cstheme="majorBidi"/>
              <w:b/>
              <w:i/>
              <w:color w:val="365F91" w:themeColor="accent1" w:themeShade="BF"/>
              <w:sz w:val="22"/>
              <w:szCs w:val="28"/>
              <w:lang w:eastAsia="en-US"/>
            </w:rPr>
          </w:pPr>
          <w:r w:rsidRPr="00AF1131">
            <w:br w:type="page"/>
          </w:r>
        </w:p>
      </w:sdtContent>
    </w:sdt>
    <w:p w14:paraId="6544F7F8" w14:textId="77777777" w:rsidR="007A1B22" w:rsidRDefault="000A7324">
      <w:pPr>
        <w:pStyle w:val="TOC1"/>
        <w:rPr>
          <w:rFonts w:asciiTheme="minorHAnsi" w:eastAsiaTheme="minorEastAsia" w:hAnsiTheme="minorHAnsi" w:cstheme="minorBidi"/>
          <w:b w:val="0"/>
          <w:sz w:val="22"/>
          <w:szCs w:val="22"/>
          <w:lang w:eastAsia="en-AU"/>
        </w:rPr>
      </w:pPr>
      <w:r>
        <w:lastRenderedPageBreak/>
        <w:fldChar w:fldCharType="begin"/>
      </w:r>
      <w:r>
        <w:instrText xml:space="preserve"> TOC \o "1-2" \h \z \u </w:instrText>
      </w:r>
      <w:r>
        <w:fldChar w:fldCharType="separate"/>
      </w:r>
      <w:hyperlink w:anchor="_Toc422215923" w:history="1">
        <w:r w:rsidR="007A1B22" w:rsidRPr="00957E91">
          <w:rPr>
            <w:rStyle w:val="Hyperlink"/>
          </w:rPr>
          <w:t>MSAC and PASC</w:t>
        </w:r>
        <w:r w:rsidR="007A1B22">
          <w:rPr>
            <w:webHidden/>
          </w:rPr>
          <w:tab/>
        </w:r>
        <w:r w:rsidR="007A1B22">
          <w:rPr>
            <w:webHidden/>
          </w:rPr>
          <w:fldChar w:fldCharType="begin"/>
        </w:r>
        <w:r w:rsidR="007A1B22">
          <w:rPr>
            <w:webHidden/>
          </w:rPr>
          <w:instrText xml:space="preserve"> PAGEREF _Toc422215923 \h </w:instrText>
        </w:r>
        <w:r w:rsidR="007A1B22">
          <w:rPr>
            <w:webHidden/>
          </w:rPr>
        </w:r>
        <w:r w:rsidR="007A1B22">
          <w:rPr>
            <w:webHidden/>
          </w:rPr>
          <w:fldChar w:fldCharType="separate"/>
        </w:r>
        <w:r w:rsidR="00E2394D">
          <w:rPr>
            <w:webHidden/>
          </w:rPr>
          <w:t>3</w:t>
        </w:r>
        <w:r w:rsidR="007A1B22">
          <w:rPr>
            <w:webHidden/>
          </w:rPr>
          <w:fldChar w:fldCharType="end"/>
        </w:r>
      </w:hyperlink>
    </w:p>
    <w:p w14:paraId="21E9D6E9" w14:textId="77777777" w:rsidR="007A1B22" w:rsidRDefault="005E5ACA">
      <w:pPr>
        <w:pStyle w:val="TOC2"/>
        <w:rPr>
          <w:rFonts w:asciiTheme="minorHAnsi" w:eastAsiaTheme="minorEastAsia" w:hAnsiTheme="minorHAnsi" w:cstheme="minorBidi"/>
          <w:sz w:val="22"/>
          <w:szCs w:val="22"/>
          <w:lang w:val="en-AU" w:eastAsia="en-AU"/>
        </w:rPr>
      </w:pPr>
      <w:hyperlink w:anchor="_Toc422215924" w:history="1">
        <w:r w:rsidR="007A1B22" w:rsidRPr="00957E91">
          <w:rPr>
            <w:rStyle w:val="Hyperlink"/>
          </w:rPr>
          <w:t>Purpose of this document</w:t>
        </w:r>
        <w:r w:rsidR="007A1B22">
          <w:rPr>
            <w:webHidden/>
          </w:rPr>
          <w:tab/>
        </w:r>
        <w:r w:rsidR="007A1B22">
          <w:rPr>
            <w:webHidden/>
          </w:rPr>
          <w:fldChar w:fldCharType="begin"/>
        </w:r>
        <w:r w:rsidR="007A1B22">
          <w:rPr>
            <w:webHidden/>
          </w:rPr>
          <w:instrText xml:space="preserve"> PAGEREF _Toc422215924 \h </w:instrText>
        </w:r>
        <w:r w:rsidR="007A1B22">
          <w:rPr>
            <w:webHidden/>
          </w:rPr>
        </w:r>
        <w:r w:rsidR="007A1B22">
          <w:rPr>
            <w:webHidden/>
          </w:rPr>
          <w:fldChar w:fldCharType="separate"/>
        </w:r>
        <w:r w:rsidR="00E2394D">
          <w:rPr>
            <w:webHidden/>
          </w:rPr>
          <w:t>3</w:t>
        </w:r>
        <w:r w:rsidR="007A1B22">
          <w:rPr>
            <w:webHidden/>
          </w:rPr>
          <w:fldChar w:fldCharType="end"/>
        </w:r>
      </w:hyperlink>
    </w:p>
    <w:p w14:paraId="22E67F1D" w14:textId="77777777" w:rsidR="007A1B22" w:rsidRDefault="005E5ACA">
      <w:pPr>
        <w:pStyle w:val="TOC1"/>
        <w:rPr>
          <w:rFonts w:asciiTheme="minorHAnsi" w:eastAsiaTheme="minorEastAsia" w:hAnsiTheme="minorHAnsi" w:cstheme="minorBidi"/>
          <w:b w:val="0"/>
          <w:sz w:val="22"/>
          <w:szCs w:val="22"/>
          <w:lang w:eastAsia="en-AU"/>
        </w:rPr>
      </w:pPr>
      <w:hyperlink w:anchor="_Toc422215925" w:history="1">
        <w:r w:rsidR="007A1B22" w:rsidRPr="00957E91">
          <w:rPr>
            <w:rStyle w:val="Hyperlink"/>
          </w:rPr>
          <w:t>Purpose of application</w:t>
        </w:r>
        <w:r w:rsidR="007A1B22">
          <w:rPr>
            <w:webHidden/>
          </w:rPr>
          <w:tab/>
        </w:r>
        <w:r w:rsidR="007A1B22">
          <w:rPr>
            <w:webHidden/>
          </w:rPr>
          <w:fldChar w:fldCharType="begin"/>
        </w:r>
        <w:r w:rsidR="007A1B22">
          <w:rPr>
            <w:webHidden/>
          </w:rPr>
          <w:instrText xml:space="preserve"> PAGEREF _Toc422215925 \h </w:instrText>
        </w:r>
        <w:r w:rsidR="007A1B22">
          <w:rPr>
            <w:webHidden/>
          </w:rPr>
        </w:r>
        <w:r w:rsidR="007A1B22">
          <w:rPr>
            <w:webHidden/>
          </w:rPr>
          <w:fldChar w:fldCharType="separate"/>
        </w:r>
        <w:r w:rsidR="00E2394D">
          <w:rPr>
            <w:webHidden/>
          </w:rPr>
          <w:t>4</w:t>
        </w:r>
        <w:r w:rsidR="007A1B22">
          <w:rPr>
            <w:webHidden/>
          </w:rPr>
          <w:fldChar w:fldCharType="end"/>
        </w:r>
      </w:hyperlink>
    </w:p>
    <w:p w14:paraId="7FA74689" w14:textId="3616D982" w:rsidR="007A1B22" w:rsidRDefault="005E5ACA">
      <w:pPr>
        <w:pStyle w:val="TOC1"/>
        <w:rPr>
          <w:rFonts w:asciiTheme="minorHAnsi" w:eastAsiaTheme="minorEastAsia" w:hAnsiTheme="minorHAnsi" w:cstheme="minorBidi"/>
          <w:b w:val="0"/>
          <w:sz w:val="22"/>
          <w:szCs w:val="22"/>
          <w:lang w:eastAsia="en-AU"/>
        </w:rPr>
      </w:pPr>
      <w:hyperlink w:anchor="_Toc422215926" w:history="1">
        <w:r w:rsidR="007A1B22" w:rsidRPr="00957E91">
          <w:rPr>
            <w:rStyle w:val="Hyperlink"/>
          </w:rPr>
          <w:t>Intervention</w:t>
        </w:r>
        <w:r w:rsidR="007A1B22">
          <w:rPr>
            <w:webHidden/>
          </w:rPr>
          <w:tab/>
        </w:r>
        <w:r w:rsidR="007A1B22">
          <w:rPr>
            <w:webHidden/>
          </w:rPr>
          <w:fldChar w:fldCharType="begin"/>
        </w:r>
        <w:r w:rsidR="007A1B22">
          <w:rPr>
            <w:webHidden/>
          </w:rPr>
          <w:instrText xml:space="preserve"> PAGEREF _Toc422215926 \h </w:instrText>
        </w:r>
        <w:r w:rsidR="007A1B22">
          <w:rPr>
            <w:webHidden/>
          </w:rPr>
        </w:r>
        <w:r w:rsidR="007A1B22">
          <w:rPr>
            <w:webHidden/>
          </w:rPr>
          <w:fldChar w:fldCharType="separate"/>
        </w:r>
        <w:r w:rsidR="00E2394D">
          <w:rPr>
            <w:webHidden/>
          </w:rPr>
          <w:t>5</w:t>
        </w:r>
        <w:r w:rsidR="007A1B22">
          <w:rPr>
            <w:webHidden/>
          </w:rPr>
          <w:fldChar w:fldCharType="end"/>
        </w:r>
      </w:hyperlink>
    </w:p>
    <w:p w14:paraId="4F49EF27" w14:textId="25A32BF1" w:rsidR="007A1B22" w:rsidRDefault="005E5ACA">
      <w:pPr>
        <w:pStyle w:val="TOC2"/>
        <w:rPr>
          <w:rFonts w:asciiTheme="minorHAnsi" w:eastAsiaTheme="minorEastAsia" w:hAnsiTheme="minorHAnsi" w:cstheme="minorBidi"/>
          <w:sz w:val="22"/>
          <w:szCs w:val="22"/>
          <w:lang w:val="en-AU" w:eastAsia="en-AU"/>
        </w:rPr>
      </w:pPr>
      <w:hyperlink w:anchor="_Toc422215927" w:history="1">
        <w:r w:rsidR="007A1B22" w:rsidRPr="00957E91">
          <w:rPr>
            <w:rStyle w:val="Hyperlink"/>
          </w:rPr>
          <w:t>Description</w:t>
        </w:r>
        <w:r w:rsidR="007A1B22">
          <w:rPr>
            <w:webHidden/>
          </w:rPr>
          <w:tab/>
        </w:r>
        <w:r w:rsidR="007A1B22">
          <w:rPr>
            <w:webHidden/>
          </w:rPr>
          <w:fldChar w:fldCharType="begin"/>
        </w:r>
        <w:r w:rsidR="007A1B22">
          <w:rPr>
            <w:webHidden/>
          </w:rPr>
          <w:instrText xml:space="preserve"> PAGEREF _Toc422215927 \h </w:instrText>
        </w:r>
        <w:r w:rsidR="007A1B22">
          <w:rPr>
            <w:webHidden/>
          </w:rPr>
        </w:r>
        <w:r w:rsidR="007A1B22">
          <w:rPr>
            <w:webHidden/>
          </w:rPr>
          <w:fldChar w:fldCharType="separate"/>
        </w:r>
        <w:r w:rsidR="00E2394D">
          <w:rPr>
            <w:webHidden/>
          </w:rPr>
          <w:t>5</w:t>
        </w:r>
        <w:r w:rsidR="007A1B22">
          <w:rPr>
            <w:webHidden/>
          </w:rPr>
          <w:fldChar w:fldCharType="end"/>
        </w:r>
      </w:hyperlink>
    </w:p>
    <w:p w14:paraId="62688EE5" w14:textId="7FD97C9C" w:rsidR="007A1B22" w:rsidRDefault="005E5ACA">
      <w:pPr>
        <w:pStyle w:val="TOC2"/>
        <w:rPr>
          <w:rFonts w:asciiTheme="minorHAnsi" w:eastAsiaTheme="minorEastAsia" w:hAnsiTheme="minorHAnsi" w:cstheme="minorBidi"/>
          <w:sz w:val="22"/>
          <w:szCs w:val="22"/>
          <w:lang w:val="en-AU" w:eastAsia="en-AU"/>
        </w:rPr>
      </w:pPr>
      <w:hyperlink w:anchor="_Toc422215928" w:history="1">
        <w:r w:rsidR="007A1B22" w:rsidRPr="00957E91">
          <w:rPr>
            <w:rStyle w:val="Hyperlink"/>
          </w:rPr>
          <w:t>Delivery of the intervention</w:t>
        </w:r>
        <w:r w:rsidR="007A1B22">
          <w:rPr>
            <w:webHidden/>
          </w:rPr>
          <w:tab/>
        </w:r>
        <w:r w:rsidR="007A1B22">
          <w:rPr>
            <w:webHidden/>
          </w:rPr>
          <w:fldChar w:fldCharType="begin"/>
        </w:r>
        <w:r w:rsidR="007A1B22">
          <w:rPr>
            <w:webHidden/>
          </w:rPr>
          <w:instrText xml:space="preserve"> PAGEREF _Toc422215928 \h </w:instrText>
        </w:r>
        <w:r w:rsidR="007A1B22">
          <w:rPr>
            <w:webHidden/>
          </w:rPr>
        </w:r>
        <w:r w:rsidR="007A1B22">
          <w:rPr>
            <w:webHidden/>
          </w:rPr>
          <w:fldChar w:fldCharType="separate"/>
        </w:r>
        <w:r w:rsidR="00E2394D">
          <w:rPr>
            <w:webHidden/>
          </w:rPr>
          <w:t>6</w:t>
        </w:r>
        <w:r w:rsidR="007A1B22">
          <w:rPr>
            <w:webHidden/>
          </w:rPr>
          <w:fldChar w:fldCharType="end"/>
        </w:r>
      </w:hyperlink>
    </w:p>
    <w:p w14:paraId="603EDE53" w14:textId="558E787D" w:rsidR="007A1B22" w:rsidRDefault="005E5ACA">
      <w:pPr>
        <w:pStyle w:val="TOC2"/>
        <w:rPr>
          <w:rFonts w:asciiTheme="minorHAnsi" w:eastAsiaTheme="minorEastAsia" w:hAnsiTheme="minorHAnsi" w:cstheme="minorBidi"/>
          <w:sz w:val="22"/>
          <w:szCs w:val="22"/>
          <w:lang w:val="en-AU" w:eastAsia="en-AU"/>
        </w:rPr>
      </w:pPr>
      <w:hyperlink w:anchor="_Toc422215929" w:history="1">
        <w:r w:rsidR="007A1B22" w:rsidRPr="00957E91">
          <w:rPr>
            <w:rStyle w:val="Hyperlink"/>
          </w:rPr>
          <w:t>Site of provision of services</w:t>
        </w:r>
        <w:r w:rsidR="007A1B22">
          <w:rPr>
            <w:webHidden/>
          </w:rPr>
          <w:tab/>
        </w:r>
        <w:r w:rsidR="007A1B22">
          <w:rPr>
            <w:webHidden/>
          </w:rPr>
          <w:fldChar w:fldCharType="begin"/>
        </w:r>
        <w:r w:rsidR="007A1B22">
          <w:rPr>
            <w:webHidden/>
          </w:rPr>
          <w:instrText xml:space="preserve"> PAGEREF _Toc422215929 \h </w:instrText>
        </w:r>
        <w:r w:rsidR="007A1B22">
          <w:rPr>
            <w:webHidden/>
          </w:rPr>
        </w:r>
        <w:r w:rsidR="007A1B22">
          <w:rPr>
            <w:webHidden/>
          </w:rPr>
          <w:fldChar w:fldCharType="separate"/>
        </w:r>
        <w:r w:rsidR="00E2394D">
          <w:rPr>
            <w:webHidden/>
          </w:rPr>
          <w:t>7</w:t>
        </w:r>
        <w:r w:rsidR="007A1B22">
          <w:rPr>
            <w:webHidden/>
          </w:rPr>
          <w:fldChar w:fldCharType="end"/>
        </w:r>
      </w:hyperlink>
    </w:p>
    <w:p w14:paraId="66E40F02" w14:textId="55B12B00" w:rsidR="007A1B22" w:rsidRDefault="005E5ACA">
      <w:pPr>
        <w:pStyle w:val="TOC2"/>
        <w:rPr>
          <w:rFonts w:asciiTheme="minorHAnsi" w:eastAsiaTheme="minorEastAsia" w:hAnsiTheme="minorHAnsi" w:cstheme="minorBidi"/>
          <w:sz w:val="22"/>
          <w:szCs w:val="22"/>
          <w:lang w:val="en-AU" w:eastAsia="en-AU"/>
        </w:rPr>
      </w:pPr>
      <w:hyperlink w:anchor="_Toc422215930" w:history="1">
        <w:r w:rsidR="007A1B22" w:rsidRPr="00957E91">
          <w:rPr>
            <w:rStyle w:val="Hyperlink"/>
          </w:rPr>
          <w:t>Prerequisites</w:t>
        </w:r>
        <w:r w:rsidR="007A1B22">
          <w:rPr>
            <w:webHidden/>
          </w:rPr>
          <w:tab/>
        </w:r>
        <w:r w:rsidR="007A1B22">
          <w:rPr>
            <w:webHidden/>
          </w:rPr>
          <w:fldChar w:fldCharType="begin"/>
        </w:r>
        <w:r w:rsidR="007A1B22">
          <w:rPr>
            <w:webHidden/>
          </w:rPr>
          <w:instrText xml:space="preserve"> PAGEREF _Toc422215930 \h </w:instrText>
        </w:r>
        <w:r w:rsidR="007A1B22">
          <w:rPr>
            <w:webHidden/>
          </w:rPr>
        </w:r>
        <w:r w:rsidR="007A1B22">
          <w:rPr>
            <w:webHidden/>
          </w:rPr>
          <w:fldChar w:fldCharType="separate"/>
        </w:r>
        <w:r w:rsidR="00E2394D">
          <w:rPr>
            <w:webHidden/>
          </w:rPr>
          <w:t>8</w:t>
        </w:r>
        <w:r w:rsidR="007A1B22">
          <w:rPr>
            <w:webHidden/>
          </w:rPr>
          <w:fldChar w:fldCharType="end"/>
        </w:r>
      </w:hyperlink>
    </w:p>
    <w:p w14:paraId="5620BF67" w14:textId="08CB85CE" w:rsidR="007A1B22" w:rsidRDefault="005E5ACA">
      <w:pPr>
        <w:pStyle w:val="TOC2"/>
        <w:rPr>
          <w:rFonts w:asciiTheme="minorHAnsi" w:eastAsiaTheme="minorEastAsia" w:hAnsiTheme="minorHAnsi" w:cstheme="minorBidi"/>
          <w:sz w:val="22"/>
          <w:szCs w:val="22"/>
          <w:lang w:val="en-AU" w:eastAsia="en-AU"/>
        </w:rPr>
      </w:pPr>
      <w:hyperlink w:anchor="_Toc422215931" w:history="1">
        <w:r w:rsidR="007A1B22" w:rsidRPr="00957E91">
          <w:rPr>
            <w:rStyle w:val="Hyperlink"/>
          </w:rPr>
          <w:t>Co-administered and associated interventions</w:t>
        </w:r>
        <w:r w:rsidR="007A1B22">
          <w:rPr>
            <w:webHidden/>
          </w:rPr>
          <w:tab/>
        </w:r>
        <w:r w:rsidR="007A1B22">
          <w:rPr>
            <w:webHidden/>
          </w:rPr>
          <w:fldChar w:fldCharType="begin"/>
        </w:r>
        <w:r w:rsidR="007A1B22">
          <w:rPr>
            <w:webHidden/>
          </w:rPr>
          <w:instrText xml:space="preserve"> PAGEREF _Toc422215931 \h </w:instrText>
        </w:r>
        <w:r w:rsidR="007A1B22">
          <w:rPr>
            <w:webHidden/>
          </w:rPr>
        </w:r>
        <w:r w:rsidR="007A1B22">
          <w:rPr>
            <w:webHidden/>
          </w:rPr>
          <w:fldChar w:fldCharType="separate"/>
        </w:r>
        <w:r w:rsidR="00E2394D">
          <w:rPr>
            <w:webHidden/>
          </w:rPr>
          <w:t>9</w:t>
        </w:r>
        <w:r w:rsidR="007A1B22">
          <w:rPr>
            <w:webHidden/>
          </w:rPr>
          <w:fldChar w:fldCharType="end"/>
        </w:r>
      </w:hyperlink>
    </w:p>
    <w:p w14:paraId="415BC00A" w14:textId="02D8EB68" w:rsidR="007A1B22" w:rsidRDefault="005E5ACA">
      <w:pPr>
        <w:pStyle w:val="TOC1"/>
        <w:rPr>
          <w:rFonts w:asciiTheme="minorHAnsi" w:eastAsiaTheme="minorEastAsia" w:hAnsiTheme="minorHAnsi" w:cstheme="minorBidi"/>
          <w:b w:val="0"/>
          <w:sz w:val="22"/>
          <w:szCs w:val="22"/>
          <w:lang w:eastAsia="en-AU"/>
        </w:rPr>
      </w:pPr>
      <w:hyperlink w:anchor="_Toc422215932" w:history="1">
        <w:r w:rsidR="007A1B22" w:rsidRPr="00957E91">
          <w:rPr>
            <w:rStyle w:val="Hyperlink"/>
          </w:rPr>
          <w:t>Background</w:t>
        </w:r>
        <w:r w:rsidR="007A1B22">
          <w:rPr>
            <w:webHidden/>
          </w:rPr>
          <w:tab/>
        </w:r>
        <w:r w:rsidR="007A1B22">
          <w:rPr>
            <w:webHidden/>
          </w:rPr>
          <w:fldChar w:fldCharType="begin"/>
        </w:r>
        <w:r w:rsidR="007A1B22">
          <w:rPr>
            <w:webHidden/>
          </w:rPr>
          <w:instrText xml:space="preserve"> PAGEREF _Toc422215932 \h </w:instrText>
        </w:r>
        <w:r w:rsidR="007A1B22">
          <w:rPr>
            <w:webHidden/>
          </w:rPr>
        </w:r>
        <w:r w:rsidR="007A1B22">
          <w:rPr>
            <w:webHidden/>
          </w:rPr>
          <w:fldChar w:fldCharType="separate"/>
        </w:r>
        <w:r w:rsidR="00E2394D">
          <w:rPr>
            <w:webHidden/>
          </w:rPr>
          <w:t>10</w:t>
        </w:r>
        <w:r w:rsidR="007A1B22">
          <w:rPr>
            <w:webHidden/>
          </w:rPr>
          <w:fldChar w:fldCharType="end"/>
        </w:r>
      </w:hyperlink>
    </w:p>
    <w:p w14:paraId="77E30F81" w14:textId="56CBB7C4" w:rsidR="007A1B22" w:rsidRDefault="005E5ACA">
      <w:pPr>
        <w:pStyle w:val="TOC2"/>
        <w:rPr>
          <w:rFonts w:asciiTheme="minorHAnsi" w:eastAsiaTheme="minorEastAsia" w:hAnsiTheme="minorHAnsi" w:cstheme="minorBidi"/>
          <w:sz w:val="22"/>
          <w:szCs w:val="22"/>
          <w:lang w:val="en-AU" w:eastAsia="en-AU"/>
        </w:rPr>
      </w:pPr>
      <w:hyperlink w:anchor="_Toc422215933" w:history="1">
        <w:r w:rsidR="007A1B22" w:rsidRPr="00957E91">
          <w:rPr>
            <w:rStyle w:val="Hyperlink"/>
          </w:rPr>
          <w:t>Current arrangements for public reimbursement of telehealth</w:t>
        </w:r>
        <w:r w:rsidR="007A1B22">
          <w:rPr>
            <w:webHidden/>
          </w:rPr>
          <w:tab/>
        </w:r>
        <w:r w:rsidR="007A1B22">
          <w:rPr>
            <w:webHidden/>
          </w:rPr>
          <w:fldChar w:fldCharType="begin"/>
        </w:r>
        <w:r w:rsidR="007A1B22">
          <w:rPr>
            <w:webHidden/>
          </w:rPr>
          <w:instrText xml:space="preserve"> PAGEREF _Toc422215933 \h </w:instrText>
        </w:r>
        <w:r w:rsidR="007A1B22">
          <w:rPr>
            <w:webHidden/>
          </w:rPr>
        </w:r>
        <w:r w:rsidR="007A1B22">
          <w:rPr>
            <w:webHidden/>
          </w:rPr>
          <w:fldChar w:fldCharType="separate"/>
        </w:r>
        <w:r w:rsidR="00E2394D">
          <w:rPr>
            <w:webHidden/>
          </w:rPr>
          <w:t>10</w:t>
        </w:r>
        <w:r w:rsidR="007A1B22">
          <w:rPr>
            <w:webHidden/>
          </w:rPr>
          <w:fldChar w:fldCharType="end"/>
        </w:r>
      </w:hyperlink>
    </w:p>
    <w:p w14:paraId="5CD6B9D4" w14:textId="6055C2E1" w:rsidR="007A1B22" w:rsidRDefault="005E5ACA">
      <w:pPr>
        <w:pStyle w:val="TOC2"/>
        <w:rPr>
          <w:rFonts w:asciiTheme="minorHAnsi" w:eastAsiaTheme="minorEastAsia" w:hAnsiTheme="minorHAnsi" w:cstheme="minorBidi"/>
          <w:sz w:val="22"/>
          <w:szCs w:val="22"/>
          <w:lang w:val="en-AU" w:eastAsia="en-AU"/>
        </w:rPr>
      </w:pPr>
      <w:hyperlink w:anchor="_Toc422215934" w:history="1">
        <w:r w:rsidR="007A1B22" w:rsidRPr="00957E91">
          <w:rPr>
            <w:rStyle w:val="Hyperlink"/>
          </w:rPr>
          <w:t>Regulatory status</w:t>
        </w:r>
        <w:r w:rsidR="007A1B22">
          <w:rPr>
            <w:webHidden/>
          </w:rPr>
          <w:tab/>
        </w:r>
        <w:r w:rsidR="007A1B22">
          <w:rPr>
            <w:webHidden/>
          </w:rPr>
          <w:fldChar w:fldCharType="begin"/>
        </w:r>
        <w:r w:rsidR="007A1B22">
          <w:rPr>
            <w:webHidden/>
          </w:rPr>
          <w:instrText xml:space="preserve"> PAGEREF _Toc422215934 \h </w:instrText>
        </w:r>
        <w:r w:rsidR="007A1B22">
          <w:rPr>
            <w:webHidden/>
          </w:rPr>
        </w:r>
        <w:r w:rsidR="007A1B22">
          <w:rPr>
            <w:webHidden/>
          </w:rPr>
          <w:fldChar w:fldCharType="separate"/>
        </w:r>
        <w:r w:rsidR="00E2394D">
          <w:rPr>
            <w:webHidden/>
          </w:rPr>
          <w:t>11</w:t>
        </w:r>
        <w:r w:rsidR="007A1B22">
          <w:rPr>
            <w:webHidden/>
          </w:rPr>
          <w:fldChar w:fldCharType="end"/>
        </w:r>
      </w:hyperlink>
    </w:p>
    <w:p w14:paraId="34A3DE7F" w14:textId="55221910" w:rsidR="007A1B22" w:rsidRDefault="005E5ACA">
      <w:pPr>
        <w:pStyle w:val="TOC1"/>
        <w:rPr>
          <w:rFonts w:asciiTheme="minorHAnsi" w:eastAsiaTheme="minorEastAsia" w:hAnsiTheme="minorHAnsi" w:cstheme="minorBidi"/>
          <w:b w:val="0"/>
          <w:sz w:val="22"/>
          <w:szCs w:val="22"/>
          <w:lang w:eastAsia="en-AU"/>
        </w:rPr>
      </w:pPr>
      <w:hyperlink w:anchor="_Toc422215935" w:history="1">
        <w:r w:rsidR="007A1B22" w:rsidRPr="00957E91">
          <w:rPr>
            <w:rStyle w:val="Hyperlink"/>
          </w:rPr>
          <w:t>Patient population</w:t>
        </w:r>
        <w:r w:rsidR="007A1B22">
          <w:rPr>
            <w:webHidden/>
          </w:rPr>
          <w:tab/>
        </w:r>
        <w:r w:rsidR="007A1B22">
          <w:rPr>
            <w:webHidden/>
          </w:rPr>
          <w:fldChar w:fldCharType="begin"/>
        </w:r>
        <w:r w:rsidR="007A1B22">
          <w:rPr>
            <w:webHidden/>
          </w:rPr>
          <w:instrText xml:space="preserve"> PAGEREF _Toc422215935 \h </w:instrText>
        </w:r>
        <w:r w:rsidR="007A1B22">
          <w:rPr>
            <w:webHidden/>
          </w:rPr>
        </w:r>
        <w:r w:rsidR="007A1B22">
          <w:rPr>
            <w:webHidden/>
          </w:rPr>
          <w:fldChar w:fldCharType="separate"/>
        </w:r>
        <w:r w:rsidR="00E2394D">
          <w:rPr>
            <w:webHidden/>
          </w:rPr>
          <w:t>11</w:t>
        </w:r>
        <w:r w:rsidR="007A1B22">
          <w:rPr>
            <w:webHidden/>
          </w:rPr>
          <w:fldChar w:fldCharType="end"/>
        </w:r>
      </w:hyperlink>
    </w:p>
    <w:p w14:paraId="0D9B77DF" w14:textId="18286729" w:rsidR="007A1B22" w:rsidRDefault="005E5ACA">
      <w:pPr>
        <w:pStyle w:val="TOC2"/>
        <w:rPr>
          <w:rFonts w:asciiTheme="minorHAnsi" w:eastAsiaTheme="minorEastAsia" w:hAnsiTheme="minorHAnsi" w:cstheme="minorBidi"/>
          <w:sz w:val="22"/>
          <w:szCs w:val="22"/>
          <w:lang w:val="en-AU" w:eastAsia="en-AU"/>
        </w:rPr>
      </w:pPr>
      <w:hyperlink w:anchor="_Toc422215936" w:history="1">
        <w:r w:rsidR="007A1B22" w:rsidRPr="00957E91">
          <w:rPr>
            <w:rStyle w:val="Hyperlink"/>
          </w:rPr>
          <w:t>Proposed MBS listing</w:t>
        </w:r>
        <w:r w:rsidR="007A1B22">
          <w:rPr>
            <w:webHidden/>
          </w:rPr>
          <w:tab/>
        </w:r>
        <w:r w:rsidR="007A1B22">
          <w:rPr>
            <w:webHidden/>
          </w:rPr>
          <w:fldChar w:fldCharType="begin"/>
        </w:r>
        <w:r w:rsidR="007A1B22">
          <w:rPr>
            <w:webHidden/>
          </w:rPr>
          <w:instrText xml:space="preserve"> PAGEREF _Toc422215936 \h </w:instrText>
        </w:r>
        <w:r w:rsidR="007A1B22">
          <w:rPr>
            <w:webHidden/>
          </w:rPr>
        </w:r>
        <w:r w:rsidR="007A1B22">
          <w:rPr>
            <w:webHidden/>
          </w:rPr>
          <w:fldChar w:fldCharType="separate"/>
        </w:r>
        <w:r w:rsidR="00E2394D">
          <w:rPr>
            <w:webHidden/>
          </w:rPr>
          <w:t>12</w:t>
        </w:r>
        <w:r w:rsidR="007A1B22">
          <w:rPr>
            <w:webHidden/>
          </w:rPr>
          <w:fldChar w:fldCharType="end"/>
        </w:r>
      </w:hyperlink>
    </w:p>
    <w:p w14:paraId="20524F4D" w14:textId="610A5C65" w:rsidR="007A1B22" w:rsidRDefault="005E5ACA">
      <w:pPr>
        <w:pStyle w:val="TOC2"/>
        <w:rPr>
          <w:rFonts w:asciiTheme="minorHAnsi" w:eastAsiaTheme="minorEastAsia" w:hAnsiTheme="minorHAnsi" w:cstheme="minorBidi"/>
          <w:sz w:val="22"/>
          <w:szCs w:val="22"/>
          <w:lang w:val="en-AU" w:eastAsia="en-AU"/>
        </w:rPr>
      </w:pPr>
      <w:hyperlink w:anchor="_Toc422215937" w:history="1">
        <w:r w:rsidR="007A1B22" w:rsidRPr="00957E91">
          <w:rPr>
            <w:rStyle w:val="Hyperlink"/>
          </w:rPr>
          <w:t>Clinical place for proposed intervention</w:t>
        </w:r>
        <w:r w:rsidR="007A1B22">
          <w:rPr>
            <w:webHidden/>
          </w:rPr>
          <w:tab/>
        </w:r>
        <w:r w:rsidR="007A1B22">
          <w:rPr>
            <w:webHidden/>
          </w:rPr>
          <w:fldChar w:fldCharType="begin"/>
        </w:r>
        <w:r w:rsidR="007A1B22">
          <w:rPr>
            <w:webHidden/>
          </w:rPr>
          <w:instrText xml:space="preserve"> PAGEREF _Toc422215937 \h </w:instrText>
        </w:r>
        <w:r w:rsidR="007A1B22">
          <w:rPr>
            <w:webHidden/>
          </w:rPr>
        </w:r>
        <w:r w:rsidR="007A1B22">
          <w:rPr>
            <w:webHidden/>
          </w:rPr>
          <w:fldChar w:fldCharType="separate"/>
        </w:r>
        <w:r w:rsidR="00E2394D">
          <w:rPr>
            <w:webHidden/>
          </w:rPr>
          <w:t>13</w:t>
        </w:r>
        <w:r w:rsidR="007A1B22">
          <w:rPr>
            <w:webHidden/>
          </w:rPr>
          <w:fldChar w:fldCharType="end"/>
        </w:r>
      </w:hyperlink>
    </w:p>
    <w:p w14:paraId="10B8F3AC" w14:textId="658779FD" w:rsidR="007A1B22" w:rsidRDefault="005E5ACA">
      <w:pPr>
        <w:pStyle w:val="TOC1"/>
        <w:rPr>
          <w:rFonts w:asciiTheme="minorHAnsi" w:eastAsiaTheme="minorEastAsia" w:hAnsiTheme="minorHAnsi" w:cstheme="minorBidi"/>
          <w:b w:val="0"/>
          <w:sz w:val="22"/>
          <w:szCs w:val="22"/>
          <w:lang w:eastAsia="en-AU"/>
        </w:rPr>
      </w:pPr>
      <w:hyperlink w:anchor="_Toc422215938" w:history="1">
        <w:r w:rsidR="007A1B22" w:rsidRPr="00957E91">
          <w:rPr>
            <w:rStyle w:val="Hyperlink"/>
          </w:rPr>
          <w:t>Comparator</w:t>
        </w:r>
        <w:r w:rsidR="007A1B22">
          <w:rPr>
            <w:webHidden/>
          </w:rPr>
          <w:tab/>
        </w:r>
        <w:r w:rsidR="007A1B22">
          <w:rPr>
            <w:webHidden/>
          </w:rPr>
          <w:fldChar w:fldCharType="begin"/>
        </w:r>
        <w:r w:rsidR="007A1B22">
          <w:rPr>
            <w:webHidden/>
          </w:rPr>
          <w:instrText xml:space="preserve"> PAGEREF _Toc422215938 \h </w:instrText>
        </w:r>
        <w:r w:rsidR="007A1B22">
          <w:rPr>
            <w:webHidden/>
          </w:rPr>
        </w:r>
        <w:r w:rsidR="007A1B22">
          <w:rPr>
            <w:webHidden/>
          </w:rPr>
          <w:fldChar w:fldCharType="separate"/>
        </w:r>
        <w:r w:rsidR="00E2394D">
          <w:rPr>
            <w:webHidden/>
          </w:rPr>
          <w:t>15</w:t>
        </w:r>
        <w:r w:rsidR="007A1B22">
          <w:rPr>
            <w:webHidden/>
          </w:rPr>
          <w:fldChar w:fldCharType="end"/>
        </w:r>
      </w:hyperlink>
    </w:p>
    <w:p w14:paraId="2268D7E4" w14:textId="195FBCF3" w:rsidR="007A1B22" w:rsidRDefault="005E5ACA">
      <w:pPr>
        <w:pStyle w:val="TOC1"/>
        <w:rPr>
          <w:rFonts w:asciiTheme="minorHAnsi" w:eastAsiaTheme="minorEastAsia" w:hAnsiTheme="minorHAnsi" w:cstheme="minorBidi"/>
          <w:b w:val="0"/>
          <w:sz w:val="22"/>
          <w:szCs w:val="22"/>
          <w:lang w:eastAsia="en-AU"/>
        </w:rPr>
      </w:pPr>
      <w:hyperlink w:anchor="_Toc422215939" w:history="1">
        <w:r w:rsidR="007A1B22" w:rsidRPr="00957E91">
          <w:rPr>
            <w:rStyle w:val="Hyperlink"/>
          </w:rPr>
          <w:t>Clinical claim</w:t>
        </w:r>
        <w:r w:rsidR="007A1B22">
          <w:rPr>
            <w:webHidden/>
          </w:rPr>
          <w:tab/>
        </w:r>
        <w:r w:rsidR="007A1B22">
          <w:rPr>
            <w:webHidden/>
          </w:rPr>
          <w:fldChar w:fldCharType="begin"/>
        </w:r>
        <w:r w:rsidR="007A1B22">
          <w:rPr>
            <w:webHidden/>
          </w:rPr>
          <w:instrText xml:space="preserve"> PAGEREF _Toc422215939 \h </w:instrText>
        </w:r>
        <w:r w:rsidR="007A1B22">
          <w:rPr>
            <w:webHidden/>
          </w:rPr>
        </w:r>
        <w:r w:rsidR="007A1B22">
          <w:rPr>
            <w:webHidden/>
          </w:rPr>
          <w:fldChar w:fldCharType="separate"/>
        </w:r>
        <w:r w:rsidR="00E2394D">
          <w:rPr>
            <w:webHidden/>
          </w:rPr>
          <w:t>16</w:t>
        </w:r>
        <w:r w:rsidR="007A1B22">
          <w:rPr>
            <w:webHidden/>
          </w:rPr>
          <w:fldChar w:fldCharType="end"/>
        </w:r>
      </w:hyperlink>
    </w:p>
    <w:p w14:paraId="2B2F0778" w14:textId="08E0682F" w:rsidR="007A1B22" w:rsidRDefault="005E5ACA">
      <w:pPr>
        <w:pStyle w:val="TOC1"/>
        <w:rPr>
          <w:rFonts w:asciiTheme="minorHAnsi" w:eastAsiaTheme="minorEastAsia" w:hAnsiTheme="minorHAnsi" w:cstheme="minorBidi"/>
          <w:b w:val="0"/>
          <w:sz w:val="22"/>
          <w:szCs w:val="22"/>
          <w:lang w:eastAsia="en-AU"/>
        </w:rPr>
      </w:pPr>
      <w:hyperlink w:anchor="_Toc422215940" w:history="1">
        <w:r w:rsidR="007A1B22" w:rsidRPr="00957E91">
          <w:rPr>
            <w:rStyle w:val="Hyperlink"/>
          </w:rPr>
          <w:t>Outcomes and health care resources affected by introduction of proposed intervention</w:t>
        </w:r>
        <w:r w:rsidR="007A1B22">
          <w:rPr>
            <w:webHidden/>
          </w:rPr>
          <w:tab/>
        </w:r>
        <w:r w:rsidR="007A1B22">
          <w:rPr>
            <w:webHidden/>
          </w:rPr>
          <w:fldChar w:fldCharType="begin"/>
        </w:r>
        <w:r w:rsidR="007A1B22">
          <w:rPr>
            <w:webHidden/>
          </w:rPr>
          <w:instrText xml:space="preserve"> PAGEREF _Toc422215940 \h </w:instrText>
        </w:r>
        <w:r w:rsidR="007A1B22">
          <w:rPr>
            <w:webHidden/>
          </w:rPr>
        </w:r>
        <w:r w:rsidR="007A1B22">
          <w:rPr>
            <w:webHidden/>
          </w:rPr>
          <w:fldChar w:fldCharType="separate"/>
        </w:r>
        <w:r w:rsidR="00E2394D">
          <w:rPr>
            <w:webHidden/>
          </w:rPr>
          <w:t>17</w:t>
        </w:r>
        <w:r w:rsidR="007A1B22">
          <w:rPr>
            <w:webHidden/>
          </w:rPr>
          <w:fldChar w:fldCharType="end"/>
        </w:r>
      </w:hyperlink>
    </w:p>
    <w:p w14:paraId="463E3E91" w14:textId="24098581" w:rsidR="007A1B22" w:rsidRDefault="005E5ACA">
      <w:pPr>
        <w:pStyle w:val="TOC2"/>
        <w:rPr>
          <w:rFonts w:asciiTheme="minorHAnsi" w:eastAsiaTheme="minorEastAsia" w:hAnsiTheme="minorHAnsi" w:cstheme="minorBidi"/>
          <w:sz w:val="22"/>
          <w:szCs w:val="22"/>
          <w:lang w:val="en-AU" w:eastAsia="en-AU"/>
        </w:rPr>
      </w:pPr>
      <w:hyperlink w:anchor="_Toc422215941" w:history="1">
        <w:r w:rsidR="007A1B22" w:rsidRPr="00957E91">
          <w:rPr>
            <w:rStyle w:val="Hyperlink"/>
          </w:rPr>
          <w:t>Clinical outcomes</w:t>
        </w:r>
        <w:r w:rsidR="007A1B22">
          <w:rPr>
            <w:webHidden/>
          </w:rPr>
          <w:tab/>
        </w:r>
        <w:r w:rsidR="007A1B22">
          <w:rPr>
            <w:webHidden/>
          </w:rPr>
          <w:fldChar w:fldCharType="begin"/>
        </w:r>
        <w:r w:rsidR="007A1B22">
          <w:rPr>
            <w:webHidden/>
          </w:rPr>
          <w:instrText xml:space="preserve"> PAGEREF _Toc422215941 \h </w:instrText>
        </w:r>
        <w:r w:rsidR="007A1B22">
          <w:rPr>
            <w:webHidden/>
          </w:rPr>
        </w:r>
        <w:r w:rsidR="007A1B22">
          <w:rPr>
            <w:webHidden/>
          </w:rPr>
          <w:fldChar w:fldCharType="separate"/>
        </w:r>
        <w:r w:rsidR="00E2394D">
          <w:rPr>
            <w:webHidden/>
          </w:rPr>
          <w:t>17</w:t>
        </w:r>
        <w:r w:rsidR="007A1B22">
          <w:rPr>
            <w:webHidden/>
          </w:rPr>
          <w:fldChar w:fldCharType="end"/>
        </w:r>
      </w:hyperlink>
    </w:p>
    <w:p w14:paraId="5CF30E73" w14:textId="1C5362B5" w:rsidR="007A1B22" w:rsidRDefault="005E5ACA">
      <w:pPr>
        <w:pStyle w:val="TOC2"/>
        <w:rPr>
          <w:rFonts w:asciiTheme="minorHAnsi" w:eastAsiaTheme="minorEastAsia" w:hAnsiTheme="minorHAnsi" w:cstheme="minorBidi"/>
          <w:sz w:val="22"/>
          <w:szCs w:val="22"/>
          <w:lang w:val="en-AU" w:eastAsia="en-AU"/>
        </w:rPr>
      </w:pPr>
      <w:hyperlink w:anchor="_Toc422215942" w:history="1">
        <w:r w:rsidR="007A1B22" w:rsidRPr="00957E91">
          <w:rPr>
            <w:rStyle w:val="Hyperlink"/>
          </w:rPr>
          <w:t>Health care resources</w:t>
        </w:r>
        <w:r w:rsidR="007A1B22">
          <w:rPr>
            <w:webHidden/>
          </w:rPr>
          <w:tab/>
        </w:r>
        <w:r w:rsidR="007A1B22">
          <w:rPr>
            <w:webHidden/>
          </w:rPr>
          <w:fldChar w:fldCharType="begin"/>
        </w:r>
        <w:r w:rsidR="007A1B22">
          <w:rPr>
            <w:webHidden/>
          </w:rPr>
          <w:instrText xml:space="preserve"> PAGEREF _Toc422215942 \h </w:instrText>
        </w:r>
        <w:r w:rsidR="007A1B22">
          <w:rPr>
            <w:webHidden/>
          </w:rPr>
        </w:r>
        <w:r w:rsidR="007A1B22">
          <w:rPr>
            <w:webHidden/>
          </w:rPr>
          <w:fldChar w:fldCharType="separate"/>
        </w:r>
        <w:r w:rsidR="00E2394D">
          <w:rPr>
            <w:webHidden/>
          </w:rPr>
          <w:t>18</w:t>
        </w:r>
        <w:r w:rsidR="007A1B22">
          <w:rPr>
            <w:webHidden/>
          </w:rPr>
          <w:fldChar w:fldCharType="end"/>
        </w:r>
      </w:hyperlink>
    </w:p>
    <w:p w14:paraId="737E4072" w14:textId="45FE801D" w:rsidR="007A1B22" w:rsidRDefault="005E5ACA">
      <w:pPr>
        <w:pStyle w:val="TOC1"/>
        <w:rPr>
          <w:rFonts w:asciiTheme="minorHAnsi" w:eastAsiaTheme="minorEastAsia" w:hAnsiTheme="minorHAnsi" w:cstheme="minorBidi"/>
          <w:b w:val="0"/>
          <w:sz w:val="22"/>
          <w:szCs w:val="22"/>
          <w:lang w:eastAsia="en-AU"/>
        </w:rPr>
      </w:pPr>
      <w:hyperlink w:anchor="_Toc422215943" w:history="1">
        <w:r w:rsidR="007A1B22" w:rsidRPr="00957E91">
          <w:rPr>
            <w:rStyle w:val="Hyperlink"/>
          </w:rPr>
          <w:t>Proposed structure of economic evaluation (decision-analytic)</w:t>
        </w:r>
        <w:r w:rsidR="007A1B22">
          <w:rPr>
            <w:webHidden/>
          </w:rPr>
          <w:tab/>
        </w:r>
        <w:r w:rsidR="007A1B22">
          <w:rPr>
            <w:webHidden/>
          </w:rPr>
          <w:fldChar w:fldCharType="begin"/>
        </w:r>
        <w:r w:rsidR="007A1B22">
          <w:rPr>
            <w:webHidden/>
          </w:rPr>
          <w:instrText xml:space="preserve"> PAGEREF _Toc422215943 \h </w:instrText>
        </w:r>
        <w:r w:rsidR="007A1B22">
          <w:rPr>
            <w:webHidden/>
          </w:rPr>
        </w:r>
        <w:r w:rsidR="007A1B22">
          <w:rPr>
            <w:webHidden/>
          </w:rPr>
          <w:fldChar w:fldCharType="separate"/>
        </w:r>
        <w:r w:rsidR="00E2394D">
          <w:rPr>
            <w:webHidden/>
          </w:rPr>
          <w:t>19</w:t>
        </w:r>
        <w:r w:rsidR="007A1B22">
          <w:rPr>
            <w:webHidden/>
          </w:rPr>
          <w:fldChar w:fldCharType="end"/>
        </w:r>
      </w:hyperlink>
    </w:p>
    <w:p w14:paraId="4D7B3A1E" w14:textId="4F85A184" w:rsidR="007A1B22" w:rsidRDefault="005E5ACA">
      <w:pPr>
        <w:pStyle w:val="TOC1"/>
        <w:rPr>
          <w:rFonts w:asciiTheme="minorHAnsi" w:eastAsiaTheme="minorEastAsia" w:hAnsiTheme="minorHAnsi" w:cstheme="minorBidi"/>
          <w:b w:val="0"/>
          <w:sz w:val="22"/>
          <w:szCs w:val="22"/>
          <w:lang w:eastAsia="en-AU"/>
        </w:rPr>
      </w:pPr>
      <w:hyperlink w:anchor="_Toc422215944" w:history="1">
        <w:r w:rsidR="007A1B22" w:rsidRPr="00957E91">
          <w:rPr>
            <w:rStyle w:val="Hyperlink"/>
          </w:rPr>
          <w:t>References</w:t>
        </w:r>
        <w:r w:rsidR="007A1B22">
          <w:rPr>
            <w:webHidden/>
          </w:rPr>
          <w:tab/>
        </w:r>
        <w:r w:rsidR="007A1B22">
          <w:rPr>
            <w:webHidden/>
          </w:rPr>
          <w:fldChar w:fldCharType="begin"/>
        </w:r>
        <w:r w:rsidR="007A1B22">
          <w:rPr>
            <w:webHidden/>
          </w:rPr>
          <w:instrText xml:space="preserve"> PAGEREF _Toc422215944 \h </w:instrText>
        </w:r>
        <w:r w:rsidR="007A1B22">
          <w:rPr>
            <w:webHidden/>
          </w:rPr>
        </w:r>
        <w:r w:rsidR="007A1B22">
          <w:rPr>
            <w:webHidden/>
          </w:rPr>
          <w:fldChar w:fldCharType="separate"/>
        </w:r>
        <w:r w:rsidR="00E2394D">
          <w:rPr>
            <w:webHidden/>
          </w:rPr>
          <w:t>22</w:t>
        </w:r>
        <w:r w:rsidR="007A1B22">
          <w:rPr>
            <w:webHidden/>
          </w:rPr>
          <w:fldChar w:fldCharType="end"/>
        </w:r>
      </w:hyperlink>
    </w:p>
    <w:p w14:paraId="0B716F89" w14:textId="77777777" w:rsidR="00381F4A" w:rsidRPr="00AF1131" w:rsidRDefault="000A7324">
      <w:pPr>
        <w:spacing w:after="200" w:line="276" w:lineRule="auto"/>
        <w:jc w:val="left"/>
      </w:pPr>
      <w:r>
        <w:fldChar w:fldCharType="end"/>
      </w:r>
      <w:r w:rsidR="00381F4A" w:rsidRPr="00AF1131">
        <w:br w:type="page"/>
      </w:r>
    </w:p>
    <w:p w14:paraId="19D09E0F" w14:textId="77777777" w:rsidR="00381F4A" w:rsidRPr="00AF1131" w:rsidRDefault="00381F4A" w:rsidP="00381F4A">
      <w:pPr>
        <w:pStyle w:val="Heading1"/>
      </w:pPr>
      <w:bookmarkStart w:id="1" w:name="_Toc422215923"/>
      <w:r w:rsidRPr="00AF1131">
        <w:lastRenderedPageBreak/>
        <w:t>MSAC and PASC</w:t>
      </w:r>
      <w:bookmarkEnd w:id="1"/>
    </w:p>
    <w:p w14:paraId="734C5D45" w14:textId="77777777" w:rsidR="00381F4A" w:rsidRPr="00AF1131" w:rsidRDefault="00381F4A" w:rsidP="00381F4A">
      <w:r w:rsidRPr="00AF1131">
        <w:t>The Medical Services Advisory Committee (MSAC) is an independent expert committee appointed by the Minister for Health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14:paraId="53A30645" w14:textId="77777777" w:rsidR="00381F4A" w:rsidRPr="00AF1131" w:rsidRDefault="00381F4A" w:rsidP="00381F4A">
      <w:r w:rsidRPr="00AF1131">
        <w:t>The Protocol Advisory Sub-Committee (PASC) is a standing sub-committee of MSAC. Its primary objective is the determination of protocols to guide clinical and economic assessments of medical interventions proposed for public funding.</w:t>
      </w:r>
    </w:p>
    <w:p w14:paraId="3034559E" w14:textId="77777777" w:rsidR="00381F4A" w:rsidRPr="00AF1131" w:rsidRDefault="00381F4A" w:rsidP="00381F4A">
      <w:pPr>
        <w:pStyle w:val="Heading2"/>
      </w:pPr>
      <w:bookmarkStart w:id="2" w:name="_Toc422215924"/>
      <w:r w:rsidRPr="00AF1131">
        <w:t>Purpose of this document</w:t>
      </w:r>
      <w:bookmarkEnd w:id="2"/>
    </w:p>
    <w:p w14:paraId="62C54BFD" w14:textId="77777777" w:rsidR="00381F4A" w:rsidRPr="00AF1131" w:rsidRDefault="00381F4A" w:rsidP="00381F4A">
      <w:r w:rsidRPr="00AF1131">
        <w:t>This document is intended to provide a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14:paraId="46010E96" w14:textId="77777777" w:rsidR="00381F4A" w:rsidRPr="00AF1131" w:rsidRDefault="00381F4A" w:rsidP="00381F4A">
      <w:r w:rsidRPr="00AF1131">
        <w:t>The protocol guiding the assessment of the health intervention has been developed using the widely accepted “PICO” approach. The PICO approach involves a clear articulation of the following aspects of the question for public funding the assessment is intended to answer:</w:t>
      </w:r>
    </w:p>
    <w:p w14:paraId="31997CFD" w14:textId="77777777" w:rsidR="00381F4A" w:rsidRPr="00AF1131" w:rsidRDefault="00381F4A" w:rsidP="00381F4A">
      <w:pPr>
        <w:pStyle w:val="ListParagraph"/>
        <w:ind w:left="2127" w:hanging="1407"/>
      </w:pPr>
      <w:r w:rsidRPr="00AF1131">
        <w:rPr>
          <w:b/>
          <w:u w:val="single"/>
        </w:rPr>
        <w:t>P</w:t>
      </w:r>
      <w:r w:rsidRPr="00AF1131">
        <w:t xml:space="preserve">atients – </w:t>
      </w:r>
      <w:r w:rsidRPr="00AF1131">
        <w:tab/>
        <w:t>specification of the characteristics of the patients in whom the intervention is to be considered for use</w:t>
      </w:r>
    </w:p>
    <w:p w14:paraId="685CD059" w14:textId="77777777" w:rsidR="00381F4A" w:rsidRPr="00AF1131" w:rsidRDefault="00381F4A" w:rsidP="00381F4A">
      <w:pPr>
        <w:pStyle w:val="ListParagraph"/>
        <w:ind w:left="2127" w:hanging="1407"/>
      </w:pPr>
      <w:r w:rsidRPr="00AF1131">
        <w:rPr>
          <w:b/>
          <w:u w:val="single"/>
        </w:rPr>
        <w:t>I</w:t>
      </w:r>
      <w:r w:rsidRPr="00AF1131">
        <w:t>ntervention –</w:t>
      </w:r>
      <w:r w:rsidRPr="00AF1131">
        <w:tab/>
        <w:t>specification of the proposed intervention and how it is delivered</w:t>
      </w:r>
    </w:p>
    <w:p w14:paraId="4BB1C963" w14:textId="77777777" w:rsidR="00381F4A" w:rsidRPr="00AF1131" w:rsidRDefault="00381F4A" w:rsidP="00381F4A">
      <w:pPr>
        <w:pStyle w:val="ListParagraph"/>
        <w:ind w:left="2127" w:hanging="1407"/>
      </w:pPr>
      <w:r w:rsidRPr="00AF1131">
        <w:rPr>
          <w:b/>
          <w:u w:val="single"/>
        </w:rPr>
        <w:t>C</w:t>
      </w:r>
      <w:r w:rsidRPr="00AF1131">
        <w:t>omparator –</w:t>
      </w:r>
      <w:r w:rsidRPr="00AF1131">
        <w:tab/>
        <w:t>specification of the therapy most likely to be replaced by the proposed intervention</w:t>
      </w:r>
    </w:p>
    <w:p w14:paraId="7E87B9BF" w14:textId="77777777" w:rsidR="00381F4A" w:rsidRPr="00AF1131" w:rsidRDefault="00381F4A" w:rsidP="00381F4A">
      <w:pPr>
        <w:pStyle w:val="ListParagraph"/>
        <w:ind w:left="2127" w:hanging="1407"/>
      </w:pPr>
      <w:r w:rsidRPr="00AF1131">
        <w:rPr>
          <w:b/>
          <w:u w:val="single"/>
        </w:rPr>
        <w:t>O</w:t>
      </w:r>
      <w:r w:rsidRPr="00AF1131">
        <w:t>utcomes –</w:t>
      </w:r>
      <w:r w:rsidRPr="00AF1131">
        <w:tab/>
        <w:t>specification of the health outcomes and the healthcare resources likely to be affected by the introduction of the proposed intervention</w:t>
      </w:r>
    </w:p>
    <w:p w14:paraId="37EDCBF9" w14:textId="77777777" w:rsidR="00381F4A" w:rsidRPr="00AF1131" w:rsidRDefault="00381F4A" w:rsidP="00381F4A">
      <w:pPr>
        <w:spacing w:after="200" w:line="276" w:lineRule="auto"/>
        <w:jc w:val="left"/>
      </w:pPr>
      <w:r w:rsidRPr="00AF1131">
        <w:br w:type="page"/>
      </w:r>
    </w:p>
    <w:p w14:paraId="38B6E567" w14:textId="77777777" w:rsidR="00381F4A" w:rsidRPr="00AF1131" w:rsidRDefault="00381F4A" w:rsidP="00381F4A">
      <w:pPr>
        <w:pStyle w:val="Heading1"/>
      </w:pPr>
      <w:bookmarkStart w:id="3" w:name="_Toc422215925"/>
      <w:r w:rsidRPr="00AF1131">
        <w:lastRenderedPageBreak/>
        <w:t>Purpose of application</w:t>
      </w:r>
      <w:bookmarkEnd w:id="3"/>
    </w:p>
    <w:p w14:paraId="5B8B6101" w14:textId="77777777" w:rsidR="00381F4A" w:rsidRDefault="00381F4A" w:rsidP="00381F4A">
      <w:r w:rsidRPr="00AF1131">
        <w:t>A proposal for an application requesting MBS listing of specialist dermatology services delivered by asynchronous store and forward technology</w:t>
      </w:r>
      <w:r w:rsidR="006B0825">
        <w:t xml:space="preserve"> (ADT)</w:t>
      </w:r>
      <w:r w:rsidRPr="00AF1131">
        <w:t xml:space="preserve"> for inflammatory skin conditions was received from Australasian College of Dermatologists by the Department of Health in May 2013</w:t>
      </w:r>
      <w:r w:rsidR="001372EE">
        <w:t>. The evidence pertaining to safety, effectiveness and cost-effectiveness was considered by MSAC in November 2014, and public funding was not supported. The present application</w:t>
      </w:r>
      <w:r w:rsidR="00962F80">
        <w:t xml:space="preserve"> has been amended in light of MSAC and PASC feedback. </w:t>
      </w:r>
    </w:p>
    <w:p w14:paraId="0D15533C" w14:textId="77777777" w:rsidR="00CF0D84" w:rsidRDefault="00CF0D84" w:rsidP="00703F2C">
      <w:pPr>
        <w:pStyle w:val="Heading2"/>
      </w:pPr>
      <w:r w:rsidRPr="00CF0D84">
        <w:t xml:space="preserve">Issues arising from the </w:t>
      </w:r>
      <w:r>
        <w:t>previous consideration of</w:t>
      </w:r>
      <w:r w:rsidRPr="00CF0D84">
        <w:t xml:space="preserve"> application 1360</w:t>
      </w:r>
    </w:p>
    <w:p w14:paraId="0626DF8B" w14:textId="77777777" w:rsidR="00062529" w:rsidRDefault="00062529" w:rsidP="00062529">
      <w:r>
        <w:t xml:space="preserve">In its previous consideration of the </w:t>
      </w:r>
      <w:r w:rsidRPr="00062529">
        <w:t>evidence pertaining to safety, effectiveness and cost-effectiveness</w:t>
      </w:r>
      <w:r>
        <w:t xml:space="preserve"> for Application 1360, </w:t>
      </w:r>
      <w:r w:rsidRPr="00062529">
        <w:t>MSAC did not support public funding</w:t>
      </w:r>
      <w:r>
        <w:t xml:space="preserve"> based on the key issues discussed below.</w:t>
      </w:r>
    </w:p>
    <w:p w14:paraId="1C5A9A8F" w14:textId="77777777" w:rsidR="00062529" w:rsidRPr="002C4657" w:rsidRDefault="00062529" w:rsidP="002C4657">
      <w:pPr>
        <w:pStyle w:val="ListParagraph"/>
        <w:numPr>
          <w:ilvl w:val="0"/>
          <w:numId w:val="40"/>
        </w:numPr>
        <w:rPr>
          <w:color w:val="41A7BF"/>
        </w:rPr>
      </w:pPr>
      <w:r w:rsidRPr="002C4657">
        <w:rPr>
          <w:color w:val="41A7BF"/>
        </w:rPr>
        <w:t>Uncertainty that the appropriate comparator had been identified for comparative evaluation and costing</w:t>
      </w:r>
    </w:p>
    <w:p w14:paraId="5AE8293A" w14:textId="77777777" w:rsidR="00062529" w:rsidRPr="00703F2C" w:rsidRDefault="00062529" w:rsidP="00703F2C">
      <w:pPr>
        <w:ind w:left="720"/>
        <w:rPr>
          <w:i/>
        </w:rPr>
      </w:pPr>
      <w:r w:rsidRPr="00703F2C">
        <w:rPr>
          <w:i/>
        </w:rPr>
        <w:t xml:space="preserve">MSAC noted that ADT was expected to substitute for the standard MBS </w:t>
      </w:r>
      <w:proofErr w:type="spellStart"/>
      <w:r w:rsidRPr="00703F2C">
        <w:rPr>
          <w:i/>
        </w:rPr>
        <w:t>telehealth</w:t>
      </w:r>
      <w:proofErr w:type="spellEnd"/>
      <w:r w:rsidRPr="00703F2C">
        <w:rPr>
          <w:i/>
        </w:rPr>
        <w:t xml:space="preserve"> items for professional attendance of specialist dermatologist in real-time by videoconference including patient-end </w:t>
      </w:r>
      <w:proofErr w:type="spellStart"/>
      <w:r w:rsidRPr="00703F2C">
        <w:rPr>
          <w:i/>
        </w:rPr>
        <w:t>telehealth</w:t>
      </w:r>
      <w:proofErr w:type="spellEnd"/>
      <w:r w:rsidRPr="00703F2C">
        <w:rPr>
          <w:i/>
        </w:rPr>
        <w:t xml:space="preserve"> items. MSAC considered it may also be appropriate to compare ADT against other funded </w:t>
      </w:r>
      <w:proofErr w:type="spellStart"/>
      <w:r w:rsidRPr="00703F2C">
        <w:rPr>
          <w:i/>
        </w:rPr>
        <w:t>telehealth</w:t>
      </w:r>
      <w:proofErr w:type="spellEnd"/>
      <w:r w:rsidRPr="00703F2C">
        <w:rPr>
          <w:i/>
        </w:rPr>
        <w:t xml:space="preserve"> and </w:t>
      </w:r>
      <w:proofErr w:type="spellStart"/>
      <w:r w:rsidRPr="00703F2C">
        <w:rPr>
          <w:i/>
        </w:rPr>
        <w:t>teledermatology</w:t>
      </w:r>
      <w:proofErr w:type="spellEnd"/>
      <w:r w:rsidRPr="00703F2C">
        <w:rPr>
          <w:i/>
        </w:rPr>
        <w:t xml:space="preserve"> services such as </w:t>
      </w:r>
      <w:proofErr w:type="spellStart"/>
      <w:r w:rsidRPr="00703F2C">
        <w:rPr>
          <w:i/>
        </w:rPr>
        <w:t>TeleDerm</w:t>
      </w:r>
      <w:proofErr w:type="spellEnd"/>
      <w:r w:rsidRPr="00703F2C">
        <w:rPr>
          <w:i/>
        </w:rPr>
        <w:t xml:space="preserve"> (Public Summary Document page 2).</w:t>
      </w:r>
    </w:p>
    <w:p w14:paraId="178288A3" w14:textId="77777777" w:rsidR="00062529" w:rsidRDefault="00062529" w:rsidP="00062529">
      <w:r>
        <w:t>PASC noted the concerns of MSAC,</w:t>
      </w:r>
      <w:r w:rsidRPr="00062529">
        <w:t xml:space="preserve"> </w:t>
      </w:r>
      <w:r>
        <w:t xml:space="preserve">and </w:t>
      </w:r>
      <w:r w:rsidRPr="00062529">
        <w:t>considered that both face-to-face and video-conferencing based consultations should be included as comparators, and that asynchronous services should be treated as a replacement for either service.</w:t>
      </w:r>
    </w:p>
    <w:p w14:paraId="05C0A4A5" w14:textId="77777777" w:rsidR="00062529" w:rsidRPr="002C4657" w:rsidRDefault="00062529" w:rsidP="002C4657">
      <w:pPr>
        <w:pStyle w:val="ListParagraph"/>
        <w:numPr>
          <w:ilvl w:val="0"/>
          <w:numId w:val="40"/>
        </w:numPr>
        <w:rPr>
          <w:color w:val="41A7BF"/>
        </w:rPr>
      </w:pPr>
      <w:r w:rsidRPr="002C4657">
        <w:rPr>
          <w:color w:val="41A7BF"/>
        </w:rPr>
        <w:t>Uncertainty that an interaction between the GP and dermatologist (only) meet</w:t>
      </w:r>
      <w:r w:rsidR="00B765E6" w:rsidRPr="002C4657">
        <w:rPr>
          <w:color w:val="41A7BF"/>
        </w:rPr>
        <w:t xml:space="preserve">s the requirements </w:t>
      </w:r>
      <w:r w:rsidRPr="002C4657">
        <w:rPr>
          <w:color w:val="41A7BF"/>
        </w:rPr>
        <w:t>of a consultation, which in all other cases includes direct interaction between the patient and the medical practitio</w:t>
      </w:r>
      <w:r w:rsidR="006B0825" w:rsidRPr="002C4657">
        <w:rPr>
          <w:color w:val="41A7BF"/>
        </w:rPr>
        <w:t>ner(s) billing for the item(s)</w:t>
      </w:r>
      <w:r w:rsidR="005A05F6" w:rsidRPr="002C4657">
        <w:rPr>
          <w:color w:val="41A7BF"/>
        </w:rPr>
        <w:t>.</w:t>
      </w:r>
    </w:p>
    <w:p w14:paraId="4A78EFBC" w14:textId="77777777" w:rsidR="006B0825" w:rsidRDefault="006B0825" w:rsidP="00062529">
      <w:r w:rsidRPr="006B0825">
        <w:t>PASC noted that the proposed service did not fit with the strict definition of a consultation for MBS purposes, and that the definition of professional services in the MBS legislation requires direct patient involvement. PASC suggested that the intervention may be best evaluated as an investigative service for the purpose of diagnosing the proposed conditions.</w:t>
      </w:r>
    </w:p>
    <w:p w14:paraId="1C91D611" w14:textId="77777777" w:rsidR="00062529" w:rsidRPr="005C51A8" w:rsidRDefault="00062529" w:rsidP="005C51A8">
      <w:pPr>
        <w:pStyle w:val="ListParagraph"/>
        <w:numPr>
          <w:ilvl w:val="0"/>
          <w:numId w:val="40"/>
        </w:numPr>
        <w:rPr>
          <w:color w:val="41A7BF"/>
        </w:rPr>
      </w:pPr>
      <w:r w:rsidRPr="005C51A8">
        <w:rPr>
          <w:color w:val="41A7BF"/>
        </w:rPr>
        <w:t xml:space="preserve">Lack of clarity on the eligible population for those patients where it is proposed that eligibility be determined based on ‘disability’; and concern about the comparator </w:t>
      </w:r>
      <w:r w:rsidR="005A05F6" w:rsidRPr="005C51A8">
        <w:rPr>
          <w:color w:val="41A7BF"/>
        </w:rPr>
        <w:t>for populations in major cities.</w:t>
      </w:r>
    </w:p>
    <w:p w14:paraId="21CE0AB1" w14:textId="54921BA5" w:rsidR="005A05F6" w:rsidRPr="00AF1131" w:rsidRDefault="005A05F6" w:rsidP="00062529">
      <w:r>
        <w:t>The proposed populations</w:t>
      </w:r>
      <w:r w:rsidRPr="005A05F6">
        <w:t xml:space="preserve"> </w:t>
      </w:r>
      <w:r>
        <w:t>of “</w:t>
      </w:r>
      <w:r w:rsidRPr="005A05F6">
        <w:t>people with disability in all areas</w:t>
      </w:r>
      <w:r>
        <w:t>”</w:t>
      </w:r>
      <w:r w:rsidRPr="005A05F6">
        <w:t xml:space="preserve"> and </w:t>
      </w:r>
      <w:r>
        <w:t>“</w:t>
      </w:r>
      <w:r w:rsidRPr="005A05F6">
        <w:t>people who reside in outer metropolitan areas</w:t>
      </w:r>
      <w:r>
        <w:t xml:space="preserve"> and</w:t>
      </w:r>
      <w:r w:rsidR="00B765E6">
        <w:t xml:space="preserve"> have </w:t>
      </w:r>
      <w:proofErr w:type="spellStart"/>
      <w:r w:rsidR="00B765E6">
        <w:t>difficulty</w:t>
      </w:r>
      <w:r w:rsidRPr="005A05F6">
        <w:t>travelling</w:t>
      </w:r>
      <w:proofErr w:type="spellEnd"/>
      <w:r w:rsidRPr="005A05F6">
        <w:t xml:space="preserve"> to </w:t>
      </w:r>
      <w:r>
        <w:t>face-to-face</w:t>
      </w:r>
      <w:r w:rsidRPr="005A05F6">
        <w:t xml:space="preserve"> consultations</w:t>
      </w:r>
      <w:r>
        <w:t>” have been removed from the revised protocol at the request of the Applicant</w:t>
      </w:r>
      <w:r w:rsidRPr="005A05F6">
        <w:t>.</w:t>
      </w:r>
    </w:p>
    <w:p w14:paraId="787CEAD6" w14:textId="77777777" w:rsidR="00062529" w:rsidRPr="005C51A8" w:rsidRDefault="00062529" w:rsidP="005C51A8">
      <w:pPr>
        <w:pStyle w:val="ListParagraph"/>
        <w:numPr>
          <w:ilvl w:val="0"/>
          <w:numId w:val="40"/>
        </w:numPr>
        <w:rPr>
          <w:color w:val="41A7BF"/>
        </w:rPr>
      </w:pPr>
      <w:r w:rsidRPr="005C51A8">
        <w:rPr>
          <w:color w:val="41A7BF"/>
        </w:rPr>
        <w:t>Insufficient evidence regarding diagnostic performance equivalence between AD</w:t>
      </w:r>
      <w:r w:rsidR="00B765E6" w:rsidRPr="005C51A8">
        <w:rPr>
          <w:color w:val="41A7BF"/>
        </w:rPr>
        <w:t>T and video conferencing; and u</w:t>
      </w:r>
      <w:r w:rsidRPr="005C51A8">
        <w:rPr>
          <w:color w:val="41A7BF"/>
        </w:rPr>
        <w:t>ncertain cost effectiveness of ADT against VC and with other existing services (</w:t>
      </w:r>
      <w:proofErr w:type="spellStart"/>
      <w:r w:rsidRPr="005C51A8">
        <w:rPr>
          <w:color w:val="41A7BF"/>
        </w:rPr>
        <w:t>eg</w:t>
      </w:r>
      <w:proofErr w:type="spellEnd"/>
      <w:r w:rsidRPr="005C51A8">
        <w:rPr>
          <w:color w:val="41A7BF"/>
        </w:rPr>
        <w:t xml:space="preserve">, </w:t>
      </w:r>
      <w:proofErr w:type="spellStart"/>
      <w:r w:rsidRPr="005C51A8">
        <w:rPr>
          <w:color w:val="41A7BF"/>
        </w:rPr>
        <w:t>Telederm</w:t>
      </w:r>
      <w:proofErr w:type="spellEnd"/>
      <w:r w:rsidRPr="005C51A8">
        <w:rPr>
          <w:color w:val="41A7BF"/>
        </w:rPr>
        <w:t>);</w:t>
      </w:r>
    </w:p>
    <w:p w14:paraId="6B49F8F8" w14:textId="77777777" w:rsidR="00B765E6" w:rsidRDefault="00B765E6" w:rsidP="00062529">
      <w:r>
        <w:lastRenderedPageBreak/>
        <w:t xml:space="preserve">These issues </w:t>
      </w:r>
      <w:r w:rsidR="00072894">
        <w:t xml:space="preserve">of diagnostic performance and cost-effectiveness </w:t>
      </w:r>
      <w:r>
        <w:t>should be addressed in any new assessment prepared on the basis of this revised protocol.</w:t>
      </w:r>
    </w:p>
    <w:p w14:paraId="4C43D730" w14:textId="77777777" w:rsidR="00381F4A" w:rsidRPr="00AF1131" w:rsidRDefault="00381F4A" w:rsidP="00381F4A">
      <w:pPr>
        <w:pStyle w:val="Heading1"/>
      </w:pPr>
      <w:bookmarkStart w:id="4" w:name="_Toc422215926"/>
      <w:r w:rsidRPr="00AF1131">
        <w:t>Intervention</w:t>
      </w:r>
      <w:bookmarkEnd w:id="4"/>
    </w:p>
    <w:p w14:paraId="61A33017" w14:textId="77777777" w:rsidR="00381F4A" w:rsidRPr="007A598C" w:rsidRDefault="00381F4A" w:rsidP="00381F4A">
      <w:pPr>
        <w:pStyle w:val="Heading2"/>
      </w:pPr>
      <w:bookmarkStart w:id="5" w:name="_Toc422215927"/>
      <w:r w:rsidRPr="007A598C">
        <w:t>Description</w:t>
      </w:r>
      <w:bookmarkEnd w:id="5"/>
    </w:p>
    <w:p w14:paraId="4C78D286" w14:textId="77777777" w:rsidR="00381F4A" w:rsidRDefault="00381F4A" w:rsidP="00381F4A">
      <w:r w:rsidRPr="007A598C">
        <w:t xml:space="preserve">This is a specialist dermatology service delivered using store and forward technology. Store-and-forward services </w:t>
      </w:r>
      <w:r w:rsidR="00962F80" w:rsidRPr="00AF1131">
        <w:t>capture patient</w:t>
      </w:r>
      <w:r w:rsidRPr="00AF1131">
        <w:t xml:space="preserve"> health care data and digital images (such as digital images of dermatological conditions), </w:t>
      </w:r>
      <w:r w:rsidR="00EA2690" w:rsidRPr="00AF1131">
        <w:t xml:space="preserve">package it </w:t>
      </w:r>
      <w:r w:rsidRPr="00AF1131">
        <w:t>as a case file, and transfer</w:t>
      </w:r>
      <w:r w:rsidR="00EA2690" w:rsidRPr="00AF1131">
        <w:t xml:space="preserve"> it</w:t>
      </w:r>
      <w:r w:rsidRPr="00AF1131">
        <w:t xml:space="preserve"> via telecommunication services to a clinician (specialist dermatologist)</w:t>
      </w:r>
      <w:r w:rsidR="00962F80">
        <w:t>,</w:t>
      </w:r>
      <w:r w:rsidRPr="00AF1131">
        <w:t xml:space="preserve"> who then </w:t>
      </w:r>
      <w:r w:rsidR="00962F80">
        <w:t xml:space="preserve">provides a </w:t>
      </w:r>
      <w:r w:rsidRPr="00AF1131">
        <w:t xml:space="preserve">diagnosis and therapeutic recommendations (asynchronous telecommunication). </w:t>
      </w:r>
      <w:r w:rsidR="00962F80">
        <w:t>S</w:t>
      </w:r>
      <w:r w:rsidRPr="00AF1131">
        <w:t xml:space="preserve">tore-and-forward delivered </w:t>
      </w:r>
      <w:r w:rsidR="00F12D24">
        <w:t xml:space="preserve">services </w:t>
      </w:r>
      <w:r w:rsidR="00962F80">
        <w:t xml:space="preserve">do not require </w:t>
      </w:r>
      <w:r w:rsidRPr="00AF1131">
        <w:t>the patient and the clinician to be present in real time</w:t>
      </w:r>
      <w:r w:rsidR="00962F80">
        <w:t>;</w:t>
      </w:r>
      <w:r w:rsidRPr="00AF1131">
        <w:t xml:space="preserve"> the service is delivered by telecommunications. </w:t>
      </w:r>
    </w:p>
    <w:p w14:paraId="5231354C" w14:textId="77777777" w:rsidR="00FF717C" w:rsidRPr="00AF1131" w:rsidRDefault="00FF717C" w:rsidP="00703F2C">
      <w:pPr>
        <w:pBdr>
          <w:top w:val="single" w:sz="4" w:space="1" w:color="auto"/>
          <w:left w:val="single" w:sz="4" w:space="4" w:color="auto"/>
          <w:bottom w:val="single" w:sz="4" w:space="1" w:color="auto"/>
          <w:right w:val="single" w:sz="4" w:space="4" w:color="auto"/>
        </w:pBdr>
      </w:pPr>
      <w:r w:rsidRPr="00FF717C">
        <w:t>PASC noted that there were concerns around privacy and patient consent in respect to the transmission and storage of patient data.</w:t>
      </w:r>
    </w:p>
    <w:p w14:paraId="44D67D8D" w14:textId="77777777" w:rsidR="00381F4A" w:rsidRPr="00AF1131" w:rsidRDefault="00381F4A" w:rsidP="00381F4A">
      <w:r w:rsidRPr="00AF1131">
        <w:t>The equipment required is a digital camera or mobile phone, and standard broadband internet</w:t>
      </w:r>
      <w:r w:rsidR="00D55E56">
        <w:t>, al</w:t>
      </w:r>
      <w:r w:rsidRPr="00AF1131">
        <w:t xml:space="preserve">though bandwidth requirements are not as high as are necessary for videoconferencing. </w:t>
      </w:r>
      <w:r w:rsidR="00962F80">
        <w:t>T</w:t>
      </w:r>
      <w:r w:rsidRPr="00AF1131">
        <w:t>he patient is referred to a specialist dermatologist by a general practitioner or nurse practitioner.</w:t>
      </w:r>
      <w:r w:rsidRPr="00AF1131">
        <w:rPr>
          <w:i/>
        </w:rPr>
        <w:t xml:space="preserve"> </w:t>
      </w:r>
      <w:r w:rsidRPr="00AF1131">
        <w:t>The applicant has indicated that the dermatologist’s website would be able to be accessed by smart phone, tablet or fixed computer in any location where there is basic internet access speed. According to the applicant, no special</w:t>
      </w:r>
      <w:r w:rsidR="00F12D24">
        <w:t>ist</w:t>
      </w:r>
      <w:r w:rsidRPr="00AF1131">
        <w:t xml:space="preserve"> software is required to encrypt and send a patient’s clinical information securely.  The referrer only requires a standard computer with a major commercial browser, and when the referrer accesses the dermatologist’s site and uploads information it is sent under encryption established by the dermatologist’s site</w:t>
      </w:r>
      <w:r w:rsidRPr="00AF1131">
        <w:rPr>
          <w:b/>
        </w:rPr>
        <w:t xml:space="preserve">.  </w:t>
      </w:r>
    </w:p>
    <w:p w14:paraId="739B5500" w14:textId="77777777" w:rsidR="00BF5A7C" w:rsidRPr="00AF1131" w:rsidRDefault="00BF5A7C" w:rsidP="00BF5A7C">
      <w:r>
        <w:t>A</w:t>
      </w:r>
      <w:r w:rsidRPr="00AF1131">
        <w:t xml:space="preserve"> number of different store and forward </w:t>
      </w:r>
      <w:proofErr w:type="spellStart"/>
      <w:r w:rsidRPr="00AF1131">
        <w:t>teledermatology</w:t>
      </w:r>
      <w:proofErr w:type="spellEnd"/>
      <w:r w:rsidRPr="00AF1131">
        <w:t xml:space="preserve"> applications are</w:t>
      </w:r>
      <w:r w:rsidR="001E0BE0">
        <w:t xml:space="preserve"> currently</w:t>
      </w:r>
      <w:r w:rsidRPr="00AF1131">
        <w:t xml:space="preserve"> used around the world</w:t>
      </w:r>
      <w:r>
        <w:t xml:space="preserve">. They </w:t>
      </w:r>
      <w:r w:rsidRPr="00AF1131">
        <w:t xml:space="preserve">differ in their technical specifications and requirements on referrers and providers. </w:t>
      </w:r>
      <w:bookmarkStart w:id="6" w:name="_Ref370649863"/>
      <w:r w:rsidR="001E0BE0" w:rsidRPr="009870F1">
        <w:t>Armstrong et al</w:t>
      </w:r>
      <w:bookmarkEnd w:id="6"/>
      <w:r w:rsidR="009870F1" w:rsidRPr="009870F1">
        <w:t xml:space="preserve"> (2010)</w:t>
      </w:r>
      <w:r w:rsidR="001E0BE0" w:rsidRPr="009870F1">
        <w:t xml:space="preserve"> reviewed</w:t>
      </w:r>
      <w:r w:rsidR="001E0BE0">
        <w:t xml:space="preserve"> four commercially available store-and-forward technologies suitable for </w:t>
      </w:r>
      <w:proofErr w:type="spellStart"/>
      <w:r w:rsidR="001E0BE0">
        <w:t>teledermatology</w:t>
      </w:r>
      <w:proofErr w:type="spellEnd"/>
      <w:r w:rsidR="001E0BE0">
        <w:t xml:space="preserve">: AFHCAN, </w:t>
      </w:r>
      <w:proofErr w:type="spellStart"/>
      <w:r w:rsidR="001E0BE0">
        <w:t>Medweb</w:t>
      </w:r>
      <w:proofErr w:type="spellEnd"/>
      <w:r w:rsidR="001E0BE0">
        <w:t xml:space="preserve">, </w:t>
      </w:r>
      <w:proofErr w:type="spellStart"/>
      <w:r w:rsidR="001E0BE0">
        <w:t>TeleDerm</w:t>
      </w:r>
      <w:proofErr w:type="spellEnd"/>
      <w:r w:rsidR="001E0BE0">
        <w:t xml:space="preserve">, and Second Opinion. The review concluded that the technologies were mature, and </w:t>
      </w:r>
      <w:r w:rsidRPr="00AF1131">
        <w:t xml:space="preserve">capable of addressing the basic needs of store-and-forward </w:t>
      </w:r>
      <w:proofErr w:type="spellStart"/>
      <w:r w:rsidRPr="00AF1131">
        <w:t>teledermatology</w:t>
      </w:r>
      <w:proofErr w:type="spellEnd"/>
      <w:r w:rsidRPr="00AF1131">
        <w:t xml:space="preserve"> referrals and consultations</w:t>
      </w:r>
      <w:r w:rsidR="001E0BE0">
        <w:t xml:space="preserve">. However, areas </w:t>
      </w:r>
      <w:r w:rsidRPr="00AF1131">
        <w:t>in need of improvement common to these major applications include</w:t>
      </w:r>
      <w:r w:rsidR="001E0BE0">
        <w:t>d</w:t>
      </w:r>
      <w:r>
        <w:t>:</w:t>
      </w:r>
      <w:r w:rsidRPr="00AF1131">
        <w:t xml:space="preserve"> (1) increased compatibility and integration with established electronic medical record systems, (2) development of fully integrated billing capability, (3) simplifying user interface and allowing user-designed templates to communicate recommendations and patient education, and (4) reducing the cost of the </w:t>
      </w:r>
      <w:r w:rsidRPr="009870F1">
        <w:t>applications</w:t>
      </w:r>
      <w:r w:rsidR="009870F1" w:rsidRPr="009870F1">
        <w:t xml:space="preserve"> (</w:t>
      </w:r>
      <w:proofErr w:type="spellStart"/>
      <w:r w:rsidR="009870F1" w:rsidRPr="009870F1">
        <w:t>Heyes</w:t>
      </w:r>
      <w:proofErr w:type="spellEnd"/>
      <w:r w:rsidR="009870F1" w:rsidRPr="009870F1">
        <w:t>, 2011).</w:t>
      </w:r>
      <w:r w:rsidR="009870F1">
        <w:t xml:space="preserve"> </w:t>
      </w:r>
    </w:p>
    <w:p w14:paraId="2918C57B" w14:textId="77777777" w:rsidR="00BF5A7C" w:rsidRDefault="00763B96" w:rsidP="00BF5A7C">
      <w:r w:rsidRPr="00AF1131">
        <w:t xml:space="preserve">MSAC does not usually describe the technology required to deliver a certain health intervention because this has the potential </w:t>
      </w:r>
      <w:r w:rsidR="00D55E56">
        <w:t>for</w:t>
      </w:r>
      <w:r w:rsidRPr="00AF1131">
        <w:t xml:space="preserve"> locking in obsolete technology over time. </w:t>
      </w:r>
      <w:r w:rsidR="00BF5A7C" w:rsidRPr="00AF1131">
        <w:t xml:space="preserve">The applicant indicated that it is envisaged that a number of different dermatology groups will develop different software to undertake asynchronous consultations. The technology will be available in both the public and private sectors, with the former integrated into the overall public hospital information systems. The Australian College of Dermatologists does not see itself having a role specifying particular software. The </w:t>
      </w:r>
      <w:r w:rsidR="00BF5A7C" w:rsidRPr="00AF1131">
        <w:lastRenderedPageBreak/>
        <w:t xml:space="preserve">individual specialist or group will require that referrers meet basic information system and encryption criteria. </w:t>
      </w:r>
    </w:p>
    <w:p w14:paraId="365CC97D" w14:textId="77777777" w:rsidR="00FF717C" w:rsidRDefault="00BF5A7C" w:rsidP="00BF5A7C">
      <w:r w:rsidRPr="00AF1131">
        <w:t>As the proposed service is currently outlined, different specialists would develop different templates that referrers would need to fill out. Referrals need to have patient consent, meet Medicare record keeping and audit requirements and maintain security of patient data.</w:t>
      </w:r>
      <w:r w:rsidR="001E0BE0">
        <w:t xml:space="preserve"> </w:t>
      </w:r>
    </w:p>
    <w:p w14:paraId="20AA9708" w14:textId="043B68DB" w:rsidR="00BF5A7C" w:rsidRDefault="001E0BE0" w:rsidP="00703F2C">
      <w:pPr>
        <w:pBdr>
          <w:top w:val="single" w:sz="4" w:space="1" w:color="auto"/>
          <w:left w:val="single" w:sz="4" w:space="4" w:color="auto"/>
          <w:bottom w:val="single" w:sz="4" w:space="1" w:color="auto"/>
          <w:right w:val="single" w:sz="4" w:space="4" w:color="auto"/>
        </w:pBdr>
      </w:pPr>
      <w:r>
        <w:t xml:space="preserve">PASC agreed that a standardised referral template and minimum data set need to be developed for this purpose, and noted that </w:t>
      </w:r>
      <w:r w:rsidR="00D43161">
        <w:t xml:space="preserve">a universal referral template developed by </w:t>
      </w:r>
      <w:r w:rsidR="00BF5A7C" w:rsidRPr="00AF1131">
        <w:t xml:space="preserve">the Australian College of Dermatologists </w:t>
      </w:r>
      <w:r w:rsidR="00D43161">
        <w:t>may be appropriate</w:t>
      </w:r>
      <w:r w:rsidR="00BF5A7C" w:rsidRPr="00AF1131">
        <w:t xml:space="preserve">. </w:t>
      </w:r>
    </w:p>
    <w:p w14:paraId="3F951FD3" w14:textId="77777777" w:rsidR="00381F4A" w:rsidRPr="00AF1131" w:rsidRDefault="00381F4A" w:rsidP="00381F4A">
      <w:pPr>
        <w:pStyle w:val="Heading2"/>
      </w:pPr>
      <w:bookmarkStart w:id="7" w:name="_Toc422215928"/>
      <w:r w:rsidRPr="00AF1131">
        <w:t>Delivery of the intervention</w:t>
      </w:r>
      <w:bookmarkEnd w:id="7"/>
    </w:p>
    <w:p w14:paraId="56F2C621" w14:textId="77777777" w:rsidR="00381F4A" w:rsidRPr="00AF1131" w:rsidRDefault="00BF5A7C" w:rsidP="00381F4A">
      <w:r>
        <w:t xml:space="preserve">The proposed service requires the participation of two parties: </w:t>
      </w:r>
      <w:r w:rsidR="00381F4A" w:rsidRPr="00AF1131">
        <w:t xml:space="preserve">the referrer and the specialist dermatologist. </w:t>
      </w:r>
    </w:p>
    <w:p w14:paraId="3AA7D015" w14:textId="77777777" w:rsidR="00381F4A" w:rsidRPr="00AF1131" w:rsidRDefault="00381F4A" w:rsidP="00381F4A">
      <w:pPr>
        <w:rPr>
          <w:b/>
        </w:rPr>
      </w:pPr>
      <w:r w:rsidRPr="00AF1131">
        <w:rPr>
          <w:b/>
        </w:rPr>
        <w:t>Referrer</w:t>
      </w:r>
    </w:p>
    <w:p w14:paraId="52E68547" w14:textId="77777777" w:rsidR="00381F4A" w:rsidRPr="00AF1131" w:rsidRDefault="00381F4A" w:rsidP="00381F4A">
      <w:r w:rsidRPr="00AF1131">
        <w:t xml:space="preserve">The requirements </w:t>
      </w:r>
      <w:r w:rsidR="005E4285" w:rsidRPr="00AF1131">
        <w:t>o</w:t>
      </w:r>
      <w:r w:rsidR="005E4285">
        <w:t>f</w:t>
      </w:r>
      <w:r w:rsidR="005E4285" w:rsidRPr="00AF1131">
        <w:t xml:space="preserve"> </w:t>
      </w:r>
      <w:r w:rsidRPr="00AF1131">
        <w:t>the referrer are that they:</w:t>
      </w:r>
    </w:p>
    <w:p w14:paraId="7093D1DA" w14:textId="77777777" w:rsidR="00381F4A" w:rsidRPr="00AF1131" w:rsidRDefault="00381F4A" w:rsidP="00381F4A">
      <w:pPr>
        <w:pStyle w:val="ListParagraph"/>
        <w:numPr>
          <w:ilvl w:val="0"/>
          <w:numId w:val="13"/>
        </w:numPr>
      </w:pPr>
      <w:r w:rsidRPr="00AF1131">
        <w:t xml:space="preserve">Identify a suitable </w:t>
      </w:r>
      <w:r w:rsidR="00F12D24">
        <w:t>patient</w:t>
      </w:r>
      <w:r w:rsidR="00F12D24" w:rsidRPr="00AF1131">
        <w:t xml:space="preserve"> </w:t>
      </w:r>
      <w:r w:rsidRPr="00AF1131">
        <w:t>and obtain their consent</w:t>
      </w:r>
    </w:p>
    <w:p w14:paraId="71E688F6" w14:textId="77777777" w:rsidR="00381F4A" w:rsidRPr="00AF1131" w:rsidRDefault="00381F4A" w:rsidP="00381F4A">
      <w:pPr>
        <w:pStyle w:val="ListParagraph"/>
        <w:numPr>
          <w:ilvl w:val="0"/>
          <w:numId w:val="13"/>
        </w:numPr>
        <w:ind w:left="714" w:hanging="357"/>
      </w:pPr>
      <w:r w:rsidRPr="00AF1131">
        <w:t xml:space="preserve">Contact the dermatologist and request </w:t>
      </w:r>
      <w:r w:rsidR="00F12D24">
        <w:t xml:space="preserve">an </w:t>
      </w:r>
      <w:r w:rsidRPr="00AF1131">
        <w:t>asynchronous consult</w:t>
      </w:r>
    </w:p>
    <w:p w14:paraId="34212D72" w14:textId="77777777" w:rsidR="00381F4A" w:rsidRPr="00AF1131" w:rsidRDefault="00381F4A" w:rsidP="00381F4A">
      <w:pPr>
        <w:pStyle w:val="ListParagraph"/>
        <w:numPr>
          <w:ilvl w:val="0"/>
          <w:numId w:val="13"/>
        </w:numPr>
      </w:pPr>
      <w:r w:rsidRPr="00AF1131">
        <w:t>Document patient history</w:t>
      </w:r>
      <w:r w:rsidR="005E4285">
        <w:t xml:space="preserve"> and</w:t>
      </w:r>
      <w:r w:rsidR="005E4285" w:rsidRPr="00AF1131">
        <w:t xml:space="preserve"> </w:t>
      </w:r>
      <w:r w:rsidRPr="00AF1131">
        <w:t>presenting complaint using dermatologists pre-prepared on-line template</w:t>
      </w:r>
      <w:r w:rsidR="005E4285">
        <w:t>,</w:t>
      </w:r>
      <w:r w:rsidRPr="00AF1131">
        <w:t xml:space="preserve"> and capture images of relevant condition using camera and devices in accordance with store and forward guidelines developed by the dermatologist</w:t>
      </w:r>
    </w:p>
    <w:p w14:paraId="77D92D6D" w14:textId="77777777" w:rsidR="00381F4A" w:rsidRPr="00AF1131" w:rsidRDefault="00381F4A" w:rsidP="00381F4A">
      <w:pPr>
        <w:pStyle w:val="ListParagraph"/>
        <w:numPr>
          <w:ilvl w:val="0"/>
          <w:numId w:val="13"/>
        </w:numPr>
      </w:pPr>
      <w:r w:rsidRPr="00AF1131">
        <w:t>Provide additional information or images if requested by the dermatologist</w:t>
      </w:r>
    </w:p>
    <w:p w14:paraId="61B0A595" w14:textId="77777777" w:rsidR="00381F4A" w:rsidRPr="00AF1131" w:rsidRDefault="00381F4A" w:rsidP="00381F4A">
      <w:pPr>
        <w:pStyle w:val="ListParagraph"/>
        <w:numPr>
          <w:ilvl w:val="0"/>
          <w:numId w:val="13"/>
        </w:numPr>
      </w:pPr>
      <w:r w:rsidRPr="00AF1131">
        <w:t>If the consult is accepted, receive advice from dermatologist and treat patient accordingly.</w:t>
      </w:r>
    </w:p>
    <w:p w14:paraId="50CD300D" w14:textId="77777777" w:rsidR="00381F4A" w:rsidRPr="00AF1131" w:rsidRDefault="00381F4A" w:rsidP="00381F4A">
      <w:r w:rsidRPr="00AF1131">
        <w:t>The following is outlined in the application as the information required by the dermatologist from the referrer:</w:t>
      </w:r>
    </w:p>
    <w:p w14:paraId="6AB94447" w14:textId="77777777" w:rsidR="00381F4A" w:rsidRPr="00AF1131" w:rsidRDefault="00381F4A" w:rsidP="00381F4A">
      <w:pPr>
        <w:pStyle w:val="ListParagraph"/>
        <w:numPr>
          <w:ilvl w:val="0"/>
          <w:numId w:val="13"/>
        </w:numPr>
      </w:pPr>
      <w:r w:rsidRPr="00AF1131">
        <w:t xml:space="preserve">General: </w:t>
      </w:r>
    </w:p>
    <w:p w14:paraId="607D44AA" w14:textId="77777777" w:rsidR="00381F4A" w:rsidRPr="00AF1131" w:rsidRDefault="00381F4A" w:rsidP="00381F4A">
      <w:pPr>
        <w:pStyle w:val="ListParagraph"/>
        <w:numPr>
          <w:ilvl w:val="1"/>
          <w:numId w:val="13"/>
        </w:numPr>
      </w:pPr>
      <w:r w:rsidRPr="00AF1131">
        <w:t xml:space="preserve">date </w:t>
      </w:r>
      <w:r w:rsidR="00763B96">
        <w:t>and</w:t>
      </w:r>
      <w:r w:rsidRPr="00AF1131">
        <w:t xml:space="preserve"> time of consult</w:t>
      </w:r>
    </w:p>
    <w:p w14:paraId="40C004AD" w14:textId="77777777" w:rsidR="00381F4A" w:rsidRPr="00AF1131" w:rsidRDefault="00381F4A" w:rsidP="00381F4A">
      <w:pPr>
        <w:pStyle w:val="ListParagraph"/>
        <w:numPr>
          <w:ilvl w:val="1"/>
          <w:numId w:val="13"/>
        </w:numPr>
      </w:pPr>
      <w:r w:rsidRPr="00AF1131">
        <w:t xml:space="preserve">Patient details: name, Medicare number, </w:t>
      </w:r>
      <w:r w:rsidR="005E4285">
        <w:t>ID</w:t>
      </w:r>
      <w:r w:rsidRPr="00AF1131">
        <w:t>, phone, address, DOB, sex</w:t>
      </w:r>
    </w:p>
    <w:p w14:paraId="21802F4D" w14:textId="77777777" w:rsidR="00381F4A" w:rsidRPr="00AF1131" w:rsidRDefault="00381F4A" w:rsidP="00381F4A">
      <w:pPr>
        <w:pStyle w:val="ListParagraph"/>
        <w:numPr>
          <w:ilvl w:val="1"/>
          <w:numId w:val="13"/>
        </w:numPr>
      </w:pPr>
      <w:r w:rsidRPr="00AF1131">
        <w:t xml:space="preserve">Referrer details: </w:t>
      </w:r>
      <w:r w:rsidR="00763B96">
        <w:t>n</w:t>
      </w:r>
      <w:r w:rsidRPr="00AF1131">
        <w:t>ame, site/organisation, email, health provider identifier</w:t>
      </w:r>
    </w:p>
    <w:p w14:paraId="4DA35744" w14:textId="77777777" w:rsidR="00381F4A" w:rsidRPr="00AF1131" w:rsidRDefault="00381F4A" w:rsidP="00381F4A">
      <w:pPr>
        <w:pStyle w:val="ListParagraph"/>
        <w:numPr>
          <w:ilvl w:val="1"/>
          <w:numId w:val="13"/>
        </w:numPr>
      </w:pPr>
      <w:r w:rsidRPr="00AF1131">
        <w:t xml:space="preserve">Consultant details: </w:t>
      </w:r>
      <w:r w:rsidR="00763B96">
        <w:t>n</w:t>
      </w:r>
      <w:r w:rsidRPr="00AF1131">
        <w:t xml:space="preserve">ame, site/organisation, email, health provider </w:t>
      </w:r>
      <w:r w:rsidR="005E4285">
        <w:t>ID</w:t>
      </w:r>
    </w:p>
    <w:p w14:paraId="0E57B1AF" w14:textId="77777777" w:rsidR="00381F4A" w:rsidRPr="00AF1131" w:rsidRDefault="00381F4A" w:rsidP="00381F4A">
      <w:pPr>
        <w:pStyle w:val="ListParagraph"/>
        <w:numPr>
          <w:ilvl w:val="1"/>
          <w:numId w:val="13"/>
        </w:numPr>
      </w:pPr>
      <w:r w:rsidRPr="00AF1131">
        <w:t xml:space="preserve">Urgency of response: e.g. </w:t>
      </w:r>
      <w:r w:rsidR="00763B96">
        <w:t>w</w:t>
      </w:r>
      <w:r w:rsidRPr="00AF1131">
        <w:t>ithin 24 hours, 2-3 days, 1 week</w:t>
      </w:r>
    </w:p>
    <w:p w14:paraId="55484237" w14:textId="77777777" w:rsidR="00381F4A" w:rsidRPr="00AF1131" w:rsidRDefault="00381F4A" w:rsidP="00381F4A">
      <w:pPr>
        <w:pStyle w:val="ListParagraph"/>
        <w:numPr>
          <w:ilvl w:val="0"/>
          <w:numId w:val="13"/>
        </w:numPr>
      </w:pPr>
      <w:r w:rsidRPr="00AF1131">
        <w:t xml:space="preserve">Clinical Data: </w:t>
      </w:r>
    </w:p>
    <w:p w14:paraId="5021284C" w14:textId="77777777" w:rsidR="00381F4A" w:rsidRPr="00AF1131" w:rsidRDefault="00381F4A" w:rsidP="00381F4A">
      <w:pPr>
        <w:pStyle w:val="ListParagraph"/>
        <w:numPr>
          <w:ilvl w:val="1"/>
          <w:numId w:val="13"/>
        </w:numPr>
      </w:pPr>
      <w:r w:rsidRPr="00AF1131">
        <w:t xml:space="preserve">reason for consultation </w:t>
      </w:r>
    </w:p>
    <w:p w14:paraId="2313D02A" w14:textId="77777777" w:rsidR="00381F4A" w:rsidRPr="00AF1131" w:rsidRDefault="00381F4A" w:rsidP="00381F4A">
      <w:pPr>
        <w:pStyle w:val="ListParagraph"/>
        <w:numPr>
          <w:ilvl w:val="1"/>
          <w:numId w:val="13"/>
        </w:numPr>
      </w:pPr>
      <w:r w:rsidRPr="00AF1131">
        <w:t xml:space="preserve">patient’s chief complaint </w:t>
      </w:r>
    </w:p>
    <w:p w14:paraId="4A25ABF5" w14:textId="77777777" w:rsidR="00381F4A" w:rsidRPr="00AF1131" w:rsidRDefault="00381F4A" w:rsidP="00381F4A">
      <w:pPr>
        <w:pStyle w:val="ListParagraph"/>
        <w:numPr>
          <w:ilvl w:val="1"/>
          <w:numId w:val="13"/>
        </w:numPr>
      </w:pPr>
      <w:r w:rsidRPr="00AF1131">
        <w:t xml:space="preserve">duration of condition </w:t>
      </w:r>
    </w:p>
    <w:p w14:paraId="2242A189" w14:textId="77777777" w:rsidR="00381F4A" w:rsidRPr="00AF1131" w:rsidRDefault="00381F4A" w:rsidP="00381F4A">
      <w:pPr>
        <w:pStyle w:val="ListParagraph"/>
        <w:numPr>
          <w:ilvl w:val="1"/>
          <w:numId w:val="13"/>
        </w:numPr>
      </w:pPr>
      <w:r w:rsidRPr="00AF1131">
        <w:t xml:space="preserve">associated signs and symptoms </w:t>
      </w:r>
    </w:p>
    <w:p w14:paraId="713BBBD7" w14:textId="77777777" w:rsidR="00381F4A" w:rsidRPr="00AF1131" w:rsidRDefault="00381F4A" w:rsidP="00381F4A">
      <w:pPr>
        <w:pStyle w:val="ListParagraph"/>
        <w:numPr>
          <w:ilvl w:val="1"/>
          <w:numId w:val="13"/>
        </w:numPr>
      </w:pPr>
      <w:r w:rsidRPr="00AF1131">
        <w:t xml:space="preserve">exacerbating factors </w:t>
      </w:r>
    </w:p>
    <w:p w14:paraId="1BA2145A" w14:textId="77777777" w:rsidR="00381F4A" w:rsidRPr="00AF1131" w:rsidRDefault="00381F4A" w:rsidP="00381F4A">
      <w:pPr>
        <w:pStyle w:val="ListParagraph"/>
        <w:numPr>
          <w:ilvl w:val="1"/>
          <w:numId w:val="13"/>
        </w:numPr>
      </w:pPr>
      <w:r w:rsidRPr="00AF1131">
        <w:t>pregnancy</w:t>
      </w:r>
      <w:r w:rsidR="005E4285">
        <w:t xml:space="preserve"> status</w:t>
      </w:r>
    </w:p>
    <w:p w14:paraId="33F3943E" w14:textId="77777777" w:rsidR="005E4285" w:rsidRDefault="00381F4A" w:rsidP="00381F4A">
      <w:pPr>
        <w:pStyle w:val="ListParagraph"/>
        <w:numPr>
          <w:ilvl w:val="1"/>
          <w:numId w:val="13"/>
        </w:numPr>
      </w:pPr>
      <w:r w:rsidRPr="00AF1131">
        <w:t xml:space="preserve">medications </w:t>
      </w:r>
    </w:p>
    <w:p w14:paraId="228AD64F" w14:textId="77777777" w:rsidR="00381F4A" w:rsidRPr="00AF1131" w:rsidRDefault="00381F4A" w:rsidP="00381F4A">
      <w:pPr>
        <w:pStyle w:val="ListParagraph"/>
        <w:numPr>
          <w:ilvl w:val="1"/>
          <w:numId w:val="13"/>
        </w:numPr>
      </w:pPr>
      <w:r w:rsidRPr="00AF1131">
        <w:t xml:space="preserve">allergies </w:t>
      </w:r>
    </w:p>
    <w:p w14:paraId="434C48A0" w14:textId="77777777" w:rsidR="00381F4A" w:rsidRPr="00AF1131" w:rsidRDefault="00381F4A" w:rsidP="00381F4A">
      <w:pPr>
        <w:pStyle w:val="ListParagraph"/>
        <w:numPr>
          <w:ilvl w:val="1"/>
          <w:numId w:val="13"/>
        </w:numPr>
      </w:pPr>
      <w:r w:rsidRPr="00AF1131">
        <w:lastRenderedPageBreak/>
        <w:t xml:space="preserve">investigations biopsy results/laboratory data </w:t>
      </w:r>
    </w:p>
    <w:p w14:paraId="608AF73E" w14:textId="77777777" w:rsidR="00381F4A" w:rsidRPr="00AF1131" w:rsidRDefault="00381F4A" w:rsidP="00381F4A">
      <w:pPr>
        <w:pStyle w:val="ListParagraph"/>
        <w:numPr>
          <w:ilvl w:val="1"/>
          <w:numId w:val="13"/>
        </w:numPr>
      </w:pPr>
      <w:r w:rsidRPr="00AF1131">
        <w:t>diagnosis (provisional)</w:t>
      </w:r>
    </w:p>
    <w:p w14:paraId="4E3BEC8D" w14:textId="77777777" w:rsidR="00381F4A" w:rsidRPr="00AF1131" w:rsidRDefault="00381F4A" w:rsidP="00381F4A">
      <w:pPr>
        <w:pStyle w:val="ListParagraph"/>
        <w:numPr>
          <w:ilvl w:val="0"/>
          <w:numId w:val="13"/>
        </w:numPr>
      </w:pPr>
      <w:r w:rsidRPr="00AF1131">
        <w:t>Post consultation:</w:t>
      </w:r>
    </w:p>
    <w:p w14:paraId="6BEEADB1" w14:textId="77777777" w:rsidR="005E4285" w:rsidRDefault="00381F4A" w:rsidP="00381F4A">
      <w:pPr>
        <w:pStyle w:val="ListParagraph"/>
        <w:numPr>
          <w:ilvl w:val="1"/>
          <w:numId w:val="13"/>
        </w:numPr>
      </w:pPr>
      <w:r w:rsidRPr="00AF1131">
        <w:t xml:space="preserve">recommendations </w:t>
      </w:r>
    </w:p>
    <w:p w14:paraId="3E8A62A7" w14:textId="77777777" w:rsidR="005E4285" w:rsidRDefault="00381F4A" w:rsidP="00381F4A">
      <w:pPr>
        <w:pStyle w:val="ListParagraph"/>
        <w:numPr>
          <w:ilvl w:val="1"/>
          <w:numId w:val="13"/>
        </w:numPr>
      </w:pPr>
      <w:r w:rsidRPr="00AF1131">
        <w:t xml:space="preserve">clinical responsibilities </w:t>
      </w:r>
    </w:p>
    <w:p w14:paraId="5DF7642D" w14:textId="77777777" w:rsidR="00381F4A" w:rsidRPr="00AF1131" w:rsidRDefault="00381F4A" w:rsidP="00381F4A">
      <w:pPr>
        <w:pStyle w:val="ListParagraph"/>
        <w:numPr>
          <w:ilvl w:val="1"/>
          <w:numId w:val="13"/>
        </w:numPr>
      </w:pPr>
      <w:r w:rsidRPr="00AF1131">
        <w:t>management plan</w:t>
      </w:r>
    </w:p>
    <w:p w14:paraId="76CB056F" w14:textId="77777777" w:rsidR="00BF5A7C" w:rsidRPr="00AF1131" w:rsidRDefault="00BF5A7C" w:rsidP="00BF5A7C">
      <w:pPr>
        <w:rPr>
          <w:b/>
        </w:rPr>
      </w:pPr>
      <w:r w:rsidRPr="00AF1131">
        <w:rPr>
          <w:b/>
        </w:rPr>
        <w:t>Specialist dermatologists</w:t>
      </w:r>
    </w:p>
    <w:p w14:paraId="659C7386" w14:textId="77777777" w:rsidR="00BF5A7C" w:rsidRPr="00AF1131" w:rsidRDefault="00BF5A7C" w:rsidP="00BF5A7C">
      <w:r w:rsidRPr="00AF1131">
        <w:t>The proposed specialist dermatology service involves the following steps:</w:t>
      </w:r>
    </w:p>
    <w:p w14:paraId="3E08D3CA" w14:textId="77777777" w:rsidR="00BF5A7C" w:rsidRPr="00AF1131" w:rsidRDefault="00BF5A7C" w:rsidP="00BF5A7C">
      <w:pPr>
        <w:pStyle w:val="ListParagraph"/>
        <w:numPr>
          <w:ilvl w:val="0"/>
          <w:numId w:val="12"/>
        </w:numPr>
      </w:pPr>
      <w:r w:rsidRPr="00AF1131">
        <w:t>The specialist dermatologist develops a standardised digital template and store and forward guidelines (this will include security or encryption standards)</w:t>
      </w:r>
    </w:p>
    <w:p w14:paraId="73B1CCBD" w14:textId="77777777" w:rsidR="00BF5A7C" w:rsidRPr="00AF1131" w:rsidRDefault="00BF5A7C" w:rsidP="00BF5A7C">
      <w:pPr>
        <w:pStyle w:val="ListParagraph"/>
        <w:numPr>
          <w:ilvl w:val="0"/>
          <w:numId w:val="12"/>
        </w:numPr>
      </w:pPr>
      <w:r w:rsidRPr="00AF1131">
        <w:t>The referrer accesses the dermatology template</w:t>
      </w:r>
      <w:r>
        <w:t>,</w:t>
      </w:r>
      <w:r w:rsidRPr="00AF1131">
        <w:t xml:space="preserve"> provides to the dermatologist a completed information template and digital image</w:t>
      </w:r>
      <w:r>
        <w:t xml:space="preserve">, and uploads </w:t>
      </w:r>
      <w:r w:rsidRPr="00AF1131">
        <w:t xml:space="preserve">this information to a </w:t>
      </w:r>
      <w:proofErr w:type="spellStart"/>
      <w:r w:rsidRPr="00AF1131">
        <w:t>telehealth</w:t>
      </w:r>
      <w:proofErr w:type="spellEnd"/>
      <w:r w:rsidRPr="00AF1131">
        <w:t xml:space="preserve"> portal as indicated in the guidelines </w:t>
      </w:r>
    </w:p>
    <w:p w14:paraId="07085F22" w14:textId="77777777" w:rsidR="00BF5A7C" w:rsidRPr="00AF1131" w:rsidRDefault="00BF5A7C" w:rsidP="00BF5A7C">
      <w:pPr>
        <w:pStyle w:val="ListParagraph"/>
        <w:numPr>
          <w:ilvl w:val="0"/>
          <w:numId w:val="12"/>
        </w:numPr>
      </w:pPr>
      <w:r w:rsidRPr="00AF1131">
        <w:t>The specialist dermatologist accesses the clinical information and</w:t>
      </w:r>
      <w:r>
        <w:t>/</w:t>
      </w:r>
      <w:r w:rsidRPr="00AF1131">
        <w:t xml:space="preserve">or a clinical pro-forma provided by the referrer </w:t>
      </w:r>
    </w:p>
    <w:p w14:paraId="67364130" w14:textId="77777777" w:rsidR="00763B96" w:rsidRDefault="00BF5A7C" w:rsidP="00BF5A7C">
      <w:pPr>
        <w:pStyle w:val="ListParagraph"/>
        <w:numPr>
          <w:ilvl w:val="0"/>
          <w:numId w:val="12"/>
        </w:numPr>
      </w:pPr>
      <w:r w:rsidRPr="00AF1131">
        <w:t>After carefully reading all the clinical notes</w:t>
      </w:r>
      <w:r>
        <w:t>,</w:t>
      </w:r>
      <w:r w:rsidRPr="00AF1131">
        <w:t xml:space="preserve"> the dermatologist accesses the provided digital images and advises the referrer if they require additional information, and </w:t>
      </w:r>
      <w:r w:rsidR="00763B96">
        <w:t>whether</w:t>
      </w:r>
      <w:r w:rsidRPr="00AF1131">
        <w:t xml:space="preserve"> the co</w:t>
      </w:r>
      <w:r w:rsidR="00232F64">
        <w:t>nsult is unsuitable or suitable</w:t>
      </w:r>
      <w:r w:rsidRPr="00AF1131">
        <w:t xml:space="preserve"> </w:t>
      </w:r>
    </w:p>
    <w:p w14:paraId="276FC43A" w14:textId="77777777" w:rsidR="00BF5A7C" w:rsidRDefault="00BF5A7C" w:rsidP="00BF5A7C">
      <w:pPr>
        <w:pStyle w:val="ListParagraph"/>
        <w:numPr>
          <w:ilvl w:val="0"/>
          <w:numId w:val="12"/>
        </w:numPr>
      </w:pPr>
      <w:r w:rsidRPr="00AF1131">
        <w:t xml:space="preserve">If the proposed consult is suitable for </w:t>
      </w:r>
      <w:r w:rsidR="00763B96">
        <w:t xml:space="preserve">an </w:t>
      </w:r>
      <w:r w:rsidRPr="00AF1131">
        <w:t xml:space="preserve">asynchronous consult, the process follows the rule of classical consultation and the dermatologist provides diagnosis and management advice. </w:t>
      </w:r>
    </w:p>
    <w:p w14:paraId="05C7AD3B" w14:textId="77777777" w:rsidR="005B4ADD" w:rsidRDefault="005B4ADD" w:rsidP="00703F2C">
      <w:r>
        <w:t>The Applicant advises that approximately 2-3% of consultations are initially refused, most due to poor quality images being supplied. In these cases, the referring clinical may provide additional images, although this may require the patient to attend an additional consultation.</w:t>
      </w:r>
    </w:p>
    <w:p w14:paraId="2B88D89F" w14:textId="77777777" w:rsidR="00763B96" w:rsidRDefault="00763B96" w:rsidP="00763B96">
      <w:pPr>
        <w:pStyle w:val="Heading2"/>
      </w:pPr>
      <w:bookmarkStart w:id="8" w:name="_Toc422215929"/>
      <w:r>
        <w:t>Site of provision of services</w:t>
      </w:r>
      <w:bookmarkEnd w:id="8"/>
    </w:p>
    <w:p w14:paraId="3BEB0E4C" w14:textId="77777777" w:rsidR="00381F4A" w:rsidRPr="00AF1131" w:rsidRDefault="00381F4A" w:rsidP="00381F4A">
      <w:r w:rsidRPr="00AF1131">
        <w:t>It is proposed that the delivery of asynchronous specialist dermatology consultations delivered by telecommunications, will able to be provided in an:</w:t>
      </w:r>
    </w:p>
    <w:p w14:paraId="43905ED6" w14:textId="77777777" w:rsidR="00381F4A" w:rsidRPr="00AF1131" w:rsidRDefault="00381F4A" w:rsidP="00381F4A">
      <w:pPr>
        <w:pStyle w:val="ListParagraph"/>
        <w:numPr>
          <w:ilvl w:val="0"/>
          <w:numId w:val="14"/>
        </w:numPr>
      </w:pPr>
      <w:r w:rsidRPr="00AF1131">
        <w:t>Inpatient private hospital</w:t>
      </w:r>
    </w:p>
    <w:p w14:paraId="149320CB" w14:textId="77777777" w:rsidR="00381F4A" w:rsidRPr="00AF1131" w:rsidRDefault="00381F4A" w:rsidP="00381F4A">
      <w:pPr>
        <w:pStyle w:val="ListParagraph"/>
        <w:numPr>
          <w:ilvl w:val="0"/>
          <w:numId w:val="14"/>
        </w:numPr>
      </w:pPr>
      <w:r w:rsidRPr="00AF1131">
        <w:t>Inpatient public hospital</w:t>
      </w:r>
    </w:p>
    <w:p w14:paraId="6B5DD88C" w14:textId="77777777" w:rsidR="00381F4A" w:rsidRPr="00AF1131" w:rsidRDefault="00381F4A" w:rsidP="00381F4A">
      <w:pPr>
        <w:pStyle w:val="ListParagraph"/>
        <w:numPr>
          <w:ilvl w:val="0"/>
          <w:numId w:val="14"/>
        </w:numPr>
      </w:pPr>
      <w:r w:rsidRPr="00AF1131">
        <w:t>Outpatient clinic</w:t>
      </w:r>
    </w:p>
    <w:p w14:paraId="0A4953AC" w14:textId="77777777" w:rsidR="00381F4A" w:rsidRPr="00AF1131" w:rsidRDefault="00381F4A" w:rsidP="00381F4A">
      <w:pPr>
        <w:pStyle w:val="ListParagraph"/>
        <w:numPr>
          <w:ilvl w:val="0"/>
          <w:numId w:val="14"/>
        </w:numPr>
      </w:pPr>
      <w:r w:rsidRPr="00AF1131">
        <w:t>Emergency department</w:t>
      </w:r>
    </w:p>
    <w:p w14:paraId="3A1B94AC" w14:textId="77777777" w:rsidR="00381F4A" w:rsidRPr="00AF1131" w:rsidRDefault="00381F4A" w:rsidP="00381F4A">
      <w:pPr>
        <w:pStyle w:val="ListParagraph"/>
        <w:numPr>
          <w:ilvl w:val="0"/>
          <w:numId w:val="14"/>
        </w:numPr>
      </w:pPr>
      <w:r w:rsidRPr="00AF1131">
        <w:t>Consulting rooms</w:t>
      </w:r>
    </w:p>
    <w:p w14:paraId="4F23643F" w14:textId="77777777" w:rsidR="00381F4A" w:rsidRPr="00AF1131" w:rsidRDefault="00381F4A" w:rsidP="00381F4A">
      <w:pPr>
        <w:pStyle w:val="ListParagraph"/>
        <w:numPr>
          <w:ilvl w:val="0"/>
          <w:numId w:val="14"/>
        </w:numPr>
      </w:pPr>
      <w:r w:rsidRPr="00AF1131">
        <w:t>Day surgery centre</w:t>
      </w:r>
    </w:p>
    <w:p w14:paraId="1BC9B5F5" w14:textId="77777777" w:rsidR="00381F4A" w:rsidRPr="00AF1131" w:rsidRDefault="00381F4A" w:rsidP="00381F4A">
      <w:pPr>
        <w:pStyle w:val="ListParagraph"/>
        <w:numPr>
          <w:ilvl w:val="0"/>
          <w:numId w:val="14"/>
        </w:numPr>
      </w:pPr>
      <w:r w:rsidRPr="00AF1131">
        <w:t>Residential aged care facility</w:t>
      </w:r>
    </w:p>
    <w:p w14:paraId="24562F27" w14:textId="77777777" w:rsidR="00312F94" w:rsidRDefault="00381F4A" w:rsidP="00763B96">
      <w:r w:rsidRPr="00AF1131">
        <w:t>The</w:t>
      </w:r>
      <w:r w:rsidR="00763B96">
        <w:t>se</w:t>
      </w:r>
      <w:r w:rsidRPr="00AF1131">
        <w:t xml:space="preserve"> settings only address where a specialist </w:t>
      </w:r>
      <w:r w:rsidRPr="00763B96">
        <w:rPr>
          <w:i/>
        </w:rPr>
        <w:t>may</w:t>
      </w:r>
      <w:r w:rsidRPr="00AF1131">
        <w:t xml:space="preserve"> conduct the consultation</w:t>
      </w:r>
      <w:r w:rsidR="00CA2E62">
        <w:t>,</w:t>
      </w:r>
      <w:r w:rsidRPr="00AF1131">
        <w:t xml:space="preserve"> not where they actually will.</w:t>
      </w:r>
      <w:r w:rsidRPr="00AF1131">
        <w:rPr>
          <w:i/>
        </w:rPr>
        <w:t xml:space="preserve">  </w:t>
      </w:r>
      <w:r w:rsidR="00763B96">
        <w:t>PASC advises that it is not necessary for the purpose of the MBS item descriptor to stipulate where the specialist dermatologist will conduct the asynchronous consultation, however, the specialist will have to be physical</w:t>
      </w:r>
      <w:r w:rsidR="00FC01F3">
        <w:t>ly</w:t>
      </w:r>
      <w:r w:rsidR="00763B96">
        <w:t xml:space="preserve"> present in Australia, </w:t>
      </w:r>
      <w:r w:rsidRPr="00763B96">
        <w:t>as Medicare benefit</w:t>
      </w:r>
      <w:r w:rsidR="00FC01F3">
        <w:t>s</w:t>
      </w:r>
      <w:r w:rsidRPr="00763B96">
        <w:t xml:space="preserve"> </w:t>
      </w:r>
      <w:r w:rsidR="00FC01F3">
        <w:t>are</w:t>
      </w:r>
      <w:r w:rsidR="00FC01F3" w:rsidRPr="00763B96">
        <w:t xml:space="preserve"> </w:t>
      </w:r>
      <w:r w:rsidRPr="00763B96">
        <w:t>only payable for services provided in Australia.</w:t>
      </w:r>
    </w:p>
    <w:p w14:paraId="195BB905" w14:textId="77777777" w:rsidR="00381F4A" w:rsidRDefault="00312F94" w:rsidP="00763B96">
      <w:r>
        <w:lastRenderedPageBreak/>
        <w:t xml:space="preserve">As per the requirements for </w:t>
      </w:r>
      <w:proofErr w:type="spellStart"/>
      <w:r>
        <w:t>telehealth</w:t>
      </w:r>
      <w:proofErr w:type="spellEnd"/>
      <w:r>
        <w:t xml:space="preserve"> services, for the proposed </w:t>
      </w:r>
      <w:r w:rsidRPr="00312F94">
        <w:t>asynchronous specialist dermatology consultation</w:t>
      </w:r>
      <w:r>
        <w:t xml:space="preserve">, </w:t>
      </w:r>
      <w:r w:rsidRPr="00312F94">
        <w:t xml:space="preserve">the patient and specialist </w:t>
      </w:r>
      <w:r>
        <w:t>must</w:t>
      </w:r>
      <w:r w:rsidRPr="00312F94">
        <w:t xml:space="preserve"> be located a minimum of 15km apart at the time of the consultation. Minimum distance between specialist and patient consultations are measured by the most direct (</w:t>
      </w:r>
      <w:proofErr w:type="spellStart"/>
      <w:r w:rsidRPr="00312F94">
        <w:t>ie</w:t>
      </w:r>
      <w:proofErr w:type="spellEnd"/>
      <w:r w:rsidRPr="00312F94">
        <w:t xml:space="preserve"> least distance) route by road. The patient or the specialist is not permitted to travel to an area outside the minimum 15</w:t>
      </w:r>
      <w:r>
        <w:t xml:space="preserve"> km distance in order to claim the proposed services</w:t>
      </w:r>
      <w:r w:rsidRPr="00312F94">
        <w:t>.</w:t>
      </w:r>
      <w:r w:rsidR="00801C23" w:rsidRPr="00801C23">
        <w:t xml:space="preserve"> This rule will not apply to specialist consultation</w:t>
      </w:r>
      <w:r w:rsidR="00801C23">
        <w:t>s</w:t>
      </w:r>
      <w:r w:rsidR="00801C23" w:rsidRPr="00801C23">
        <w:t xml:space="preserve"> with patients who are a care recipient in a residential care service; or at an Aboriginal Medical Service or an Aboriginal Community Controlled Health Service for which a direction made under subsection 19(2) of the Health Insurance Act 1973 as these patients are able to receive </w:t>
      </w:r>
      <w:proofErr w:type="spellStart"/>
      <w:r w:rsidR="00801C23" w:rsidRPr="00801C23">
        <w:t>telehealth</w:t>
      </w:r>
      <w:proofErr w:type="spellEnd"/>
      <w:r w:rsidR="00801C23" w:rsidRPr="00801C23">
        <w:t xml:space="preserve"> services anywhere in Australia.</w:t>
      </w:r>
      <w:r w:rsidR="00381F4A" w:rsidRPr="00763B96">
        <w:rPr>
          <w:i/>
        </w:rPr>
        <w:t xml:space="preserve">  </w:t>
      </w:r>
    </w:p>
    <w:p w14:paraId="19D086F1" w14:textId="77777777" w:rsidR="00381F4A" w:rsidRPr="00AF1131" w:rsidRDefault="00381F4A" w:rsidP="00381F4A">
      <w:pPr>
        <w:pStyle w:val="Heading2"/>
      </w:pPr>
      <w:bookmarkStart w:id="9" w:name="_Toc422215930"/>
      <w:r w:rsidRPr="00AF1131">
        <w:t>Prerequisites</w:t>
      </w:r>
      <w:bookmarkEnd w:id="9"/>
    </w:p>
    <w:p w14:paraId="6FD58445" w14:textId="77777777" w:rsidR="00A11C74" w:rsidRDefault="00A11C74" w:rsidP="00A11C74">
      <w:pPr>
        <w:pStyle w:val="Heading3"/>
      </w:pPr>
      <w:r>
        <w:t>Technology training</w:t>
      </w:r>
    </w:p>
    <w:p w14:paraId="6D403829" w14:textId="77777777" w:rsidR="00A11C74" w:rsidRDefault="00A11C74" w:rsidP="00A11C74">
      <w:pPr>
        <w:rPr>
          <w:b/>
          <w:i/>
        </w:rPr>
      </w:pPr>
      <w:r w:rsidRPr="00AF1131">
        <w:t>All referrers to this service</w:t>
      </w:r>
      <w:r>
        <w:t xml:space="preserve"> will</w:t>
      </w:r>
      <w:r w:rsidRPr="00AF1131">
        <w:t xml:space="preserve"> requir</w:t>
      </w:r>
      <w:r>
        <w:t>e familiarity with the software, and</w:t>
      </w:r>
      <w:r w:rsidRPr="00AF1131">
        <w:t xml:space="preserve"> may require training to be able to use the software and refer a patient to the specialist.  </w:t>
      </w:r>
    </w:p>
    <w:p w14:paraId="53B768B7" w14:textId="77777777" w:rsidR="00A11C74" w:rsidRDefault="00A11C74" w:rsidP="00A11C74">
      <w:r>
        <w:t>T</w:t>
      </w:r>
      <w:r w:rsidRPr="00AF1131">
        <w:t>he specialist dermatologist may require training in the use of the technology to access the clinical information provided by the referrer, and to provide their diagnosis and management if the patient is considered suitable for an asynchronous consultation. The College of Dermatologists has indicated that they are developing a program to train hospital registrars in the software. Presently</w:t>
      </w:r>
      <w:r>
        <w:t>,</w:t>
      </w:r>
      <w:r w:rsidRPr="00AF1131">
        <w:t xml:space="preserve"> there is no formal training for existing dermatologists. A number of dermatologists are already participating in the government Medicare </w:t>
      </w:r>
      <w:proofErr w:type="spellStart"/>
      <w:r w:rsidRPr="00AF1131">
        <w:t>Telehealth</w:t>
      </w:r>
      <w:proofErr w:type="spellEnd"/>
      <w:r w:rsidRPr="00AF1131">
        <w:t xml:space="preserve"> program</w:t>
      </w:r>
      <w:r>
        <w:t xml:space="preserve">, however, and experts advise that </w:t>
      </w:r>
      <w:r w:rsidRPr="00AF1131">
        <w:t xml:space="preserve">the same skill sets are required.  </w:t>
      </w:r>
    </w:p>
    <w:p w14:paraId="3E391D02" w14:textId="77777777" w:rsidR="00A11C74" w:rsidRPr="00AF1131" w:rsidRDefault="00A11C74" w:rsidP="00A11C74">
      <w:pPr>
        <w:pStyle w:val="Heading3"/>
      </w:pPr>
      <w:r>
        <w:t>Referral</w:t>
      </w:r>
    </w:p>
    <w:p w14:paraId="301A981D" w14:textId="77777777" w:rsidR="00381F4A" w:rsidRPr="00AF1131" w:rsidRDefault="00381F4A" w:rsidP="00381F4A">
      <w:r w:rsidRPr="00AF1131">
        <w:t>MBS explanatory notes, G6.1, “Referral of Patients to Specialists or Consultant Physicians</w:t>
      </w:r>
      <w:r w:rsidR="00E72F37">
        <w:t>”</w:t>
      </w:r>
      <w:r w:rsidRPr="00AF1131">
        <w:t xml:space="preserve"> defines a "referral" as a request to a specialist or a consultant physician for investigation, opinion, treatment and/or management of a condition or problem of a patient or for the performance of a specific examination(s) or test(s). Aside from GPs, and other medical practitioners, these notes</w:t>
      </w:r>
      <w:r w:rsidR="00A11C74">
        <w:t xml:space="preserve"> clarify </w:t>
      </w:r>
      <w:r w:rsidRPr="00A11C74">
        <w:t>that a participating nurse practitioner is able to refer to specialists and consultant physician</w:t>
      </w:r>
      <w:r w:rsidRPr="00AF1131">
        <w:t xml:space="preserve">s. </w:t>
      </w:r>
    </w:p>
    <w:p w14:paraId="074A67D5" w14:textId="77777777" w:rsidR="00381F4A" w:rsidRPr="00AF1131" w:rsidRDefault="00381F4A" w:rsidP="00381F4A">
      <w:r w:rsidRPr="00AF1131">
        <w:t>A practice nurse or an ATSI health practitioner is salaried or contracted to a GP.  A GP can claim under Item 10987 where a follow up service is provided by a practice nurse or Aboriginal and Torres Strait Islander health practitioner on behalf of that medical practitioner</w:t>
      </w:r>
      <w:r w:rsidR="00A11C74">
        <w:t>,</w:t>
      </w:r>
      <w:r w:rsidRPr="00AF1131">
        <w:t xml:space="preserve"> for an Indigenous person who has received a health check.  In all cases, the GP under whose supervision the health check follow-up is being provided retains responsibility for the health, safety and clinical outcomes of the patient. The referring practitioner in this case will be the GP.</w:t>
      </w:r>
    </w:p>
    <w:p w14:paraId="4C7DFAF2" w14:textId="77777777" w:rsidR="00381F4A" w:rsidRPr="00AF1131" w:rsidRDefault="00381F4A" w:rsidP="00703F2C">
      <w:pPr>
        <w:keepNext/>
      </w:pPr>
      <w:r w:rsidRPr="00AF1131">
        <w:t>For a valid "referral" to take place, the following conditions must be met:</w:t>
      </w:r>
    </w:p>
    <w:p w14:paraId="1810E1F8" w14:textId="77777777" w:rsidR="00381F4A" w:rsidRPr="00AF1131" w:rsidRDefault="00381F4A" w:rsidP="00A11C74">
      <w:pPr>
        <w:ind w:left="720"/>
      </w:pPr>
      <w:r w:rsidRPr="00AF1131">
        <w:t>(</w:t>
      </w:r>
      <w:proofErr w:type="spellStart"/>
      <w:r w:rsidRPr="00AF1131">
        <w:t>i</w:t>
      </w:r>
      <w:proofErr w:type="spellEnd"/>
      <w:r w:rsidRPr="00AF1131">
        <w:t>) the referring practitioner must have undertaken a professional attendance with the patient and turned his or her mind to the patient's need for referral and have communicated relevant information about the patient to the specialist or consultant physician (this need not mean an attendance on the occasion of the referral);</w:t>
      </w:r>
    </w:p>
    <w:p w14:paraId="5AB9A894" w14:textId="77777777" w:rsidR="00381F4A" w:rsidRPr="00AF1131" w:rsidRDefault="00381F4A" w:rsidP="00A11C74">
      <w:pPr>
        <w:ind w:left="720"/>
      </w:pPr>
      <w:r w:rsidRPr="00AF1131">
        <w:lastRenderedPageBreak/>
        <w:t>(ii)</w:t>
      </w:r>
      <w:r w:rsidR="0081433F">
        <w:t xml:space="preserve"> </w:t>
      </w:r>
      <w:r w:rsidRPr="00AF1131">
        <w:t xml:space="preserve">the instrument of referral </w:t>
      </w:r>
      <w:r w:rsidRPr="00A11C74">
        <w:t>must be in writing as a letter or note to a specialist</w:t>
      </w:r>
      <w:r w:rsidRPr="00AF1131">
        <w:t xml:space="preserve"> or to a consultant physician and must be signed and dated by the referring practitioner; and</w:t>
      </w:r>
    </w:p>
    <w:p w14:paraId="1F852C87" w14:textId="77777777" w:rsidR="00381F4A" w:rsidRPr="00AF1131" w:rsidRDefault="00381F4A" w:rsidP="00A11C74">
      <w:pPr>
        <w:ind w:left="720"/>
      </w:pPr>
      <w:r w:rsidRPr="00AF1131">
        <w:t>(iii)</w:t>
      </w:r>
      <w:r w:rsidR="0081433F">
        <w:t xml:space="preserve"> </w:t>
      </w:r>
      <w:proofErr w:type="gramStart"/>
      <w:r w:rsidRPr="00AF1131">
        <w:t>the</w:t>
      </w:r>
      <w:proofErr w:type="gramEnd"/>
      <w:r w:rsidRPr="00AF1131">
        <w:t xml:space="preserve"> specialist or consultant physician to whom the patient is referred must have received the instrument of referral on or prior to the occasion of the professional service to which the referral relates</w:t>
      </w:r>
    </w:p>
    <w:p w14:paraId="530A0D0F" w14:textId="77777777" w:rsidR="00381F4A" w:rsidRPr="00AF1131" w:rsidRDefault="0081433F" w:rsidP="00381F4A">
      <w:r>
        <w:t>Department of Health</w:t>
      </w:r>
      <w:r w:rsidRPr="00AF1131">
        <w:t xml:space="preserve"> </w:t>
      </w:r>
      <w:r w:rsidR="00A11C74">
        <w:t>advises that a web template may be c</w:t>
      </w:r>
      <w:r w:rsidR="00381F4A" w:rsidRPr="00AF1131">
        <w:t xml:space="preserve">onsidered a valid referral under Medicare but that it would be the responsibility of the referring and treating practitioner to confirm the appropriateness of the final template with </w:t>
      </w:r>
      <w:r>
        <w:t>the Department</w:t>
      </w:r>
      <w:r w:rsidR="00381F4A" w:rsidRPr="00AF1131">
        <w:t xml:space="preserve">. </w:t>
      </w:r>
    </w:p>
    <w:p w14:paraId="43A3E65E" w14:textId="77777777" w:rsidR="00381F4A" w:rsidRPr="00AF1131" w:rsidRDefault="00381F4A" w:rsidP="00381F4A">
      <w:r w:rsidRPr="00AF1131">
        <w:t xml:space="preserve">According to the MBS explanatory notes, the prima facie evidence that a valid referral exists is the provision of the referral particulars on the specialist's or the consultant physician's account. A specialist or a consultant physician is required to retain the instrument of referral for 18 months from the date the service was rendered. A specialist or a consultant physician is required, if requested by the Medicare Australia CEO, to produce to a medical practitioner who is an employee of Medicare Australia, the instrument of referral within seven days after the request is received.  </w:t>
      </w:r>
    </w:p>
    <w:p w14:paraId="01C98FE6" w14:textId="77777777" w:rsidR="00A11C74" w:rsidRPr="00AF1131" w:rsidRDefault="00A11C74" w:rsidP="00A11C74">
      <w:pPr>
        <w:pStyle w:val="Heading3"/>
      </w:pPr>
      <w:r>
        <w:t xml:space="preserve">Consultation  </w:t>
      </w:r>
    </w:p>
    <w:p w14:paraId="2CA225AD" w14:textId="78D69084" w:rsidR="00D43161" w:rsidRDefault="00381F4A" w:rsidP="00A11C74">
      <w:r w:rsidRPr="00AF1131">
        <w:t>MBS reimburse</w:t>
      </w:r>
      <w:r w:rsidR="00A11C74">
        <w:t>s</w:t>
      </w:r>
      <w:r w:rsidRPr="00AF1131">
        <w:t xml:space="preserve"> face to face consultations, including videoconferencing (if certain criteria listed are met)</w:t>
      </w:r>
      <w:r w:rsidR="0081433F">
        <w:t xml:space="preserve">. </w:t>
      </w:r>
      <w:r w:rsidRPr="00AF1131">
        <w:t xml:space="preserve">Medicare benefit is attracted for an attendance on a patient even where the attendance is solely for the purpose of issuing a referral letter or note. </w:t>
      </w:r>
      <w:r w:rsidR="0095552C" w:rsidRPr="00AF1131">
        <w:t xml:space="preserve">Legislative changes </w:t>
      </w:r>
      <w:r w:rsidR="0095552C">
        <w:t>may</w:t>
      </w:r>
      <w:r w:rsidR="0095552C" w:rsidRPr="00AF1131">
        <w:t xml:space="preserve"> be required to accommodate </w:t>
      </w:r>
      <w:r w:rsidR="0095552C">
        <w:t xml:space="preserve">the proposed service, </w:t>
      </w:r>
      <w:r w:rsidR="0095552C" w:rsidRPr="00D43161">
        <w:t xml:space="preserve">in which images are interpreted </w:t>
      </w:r>
      <w:r w:rsidR="0095552C">
        <w:t xml:space="preserve">by a specialist without the patient present, </w:t>
      </w:r>
      <w:r w:rsidR="0095552C" w:rsidRPr="00D43161">
        <w:t xml:space="preserve">and a report </w:t>
      </w:r>
      <w:r w:rsidR="0095552C">
        <w:t>provided</w:t>
      </w:r>
      <w:r w:rsidR="0095552C" w:rsidRPr="00D43161">
        <w:t xml:space="preserve"> to </w:t>
      </w:r>
      <w:r w:rsidR="0095552C">
        <w:t>the referring practitioner</w:t>
      </w:r>
      <w:r w:rsidR="0095552C" w:rsidRPr="00AF1131">
        <w:t>.</w:t>
      </w:r>
    </w:p>
    <w:p w14:paraId="638C1D63" w14:textId="321794A8" w:rsidR="00381F4A" w:rsidRPr="00AF1131" w:rsidRDefault="00D43161" w:rsidP="00703F2C">
      <w:pPr>
        <w:pBdr>
          <w:top w:val="single" w:sz="4" w:space="1" w:color="auto"/>
          <w:left w:val="single" w:sz="4" w:space="4" w:color="auto"/>
          <w:bottom w:val="single" w:sz="4" w:space="1" w:color="auto"/>
          <w:right w:val="single" w:sz="4" w:space="4" w:color="auto"/>
        </w:pBdr>
      </w:pPr>
      <w:r>
        <w:t xml:space="preserve">PASC noted that </w:t>
      </w:r>
      <w:r w:rsidR="006A51F3">
        <w:t xml:space="preserve">an </w:t>
      </w:r>
      <w:r w:rsidRPr="00AF1131">
        <w:t>asynchronous specialist dermatology consultation</w:t>
      </w:r>
      <w:r w:rsidR="00E04736">
        <w:t xml:space="preserve"> delivered by telecommunication</w:t>
      </w:r>
      <w:r w:rsidRPr="00AF1131">
        <w:t xml:space="preserve"> </w:t>
      </w:r>
      <w:r>
        <w:t>do</w:t>
      </w:r>
      <w:r w:rsidR="006A51F3">
        <w:t>es</w:t>
      </w:r>
      <w:r w:rsidRPr="00D43161">
        <w:t xml:space="preserve"> not fit with the strict definition of a consultation for MBS purposes, and that the definition of professional services in the MBS legislation requires direct patient involvement. PASC suggested that the intervention may be best evaluated as an investigative service for the purpose of diagnosing the proposed conditions. </w:t>
      </w:r>
    </w:p>
    <w:p w14:paraId="11505102" w14:textId="77777777" w:rsidR="00381F4A" w:rsidRPr="00AF1131" w:rsidRDefault="00381F4A" w:rsidP="00381F4A">
      <w:pPr>
        <w:pStyle w:val="Heading2"/>
      </w:pPr>
      <w:bookmarkStart w:id="10" w:name="_Toc422215931"/>
      <w:r w:rsidRPr="00AF1131">
        <w:t>Co-administered and associated interventions</w:t>
      </w:r>
      <w:bookmarkEnd w:id="10"/>
    </w:p>
    <w:p w14:paraId="51407EBC" w14:textId="77777777" w:rsidR="00381F4A" w:rsidRDefault="00381F4A" w:rsidP="00150BFB">
      <w:pPr>
        <w:spacing w:after="0"/>
      </w:pPr>
      <w:r w:rsidRPr="00AF1131">
        <w:t>The application does not identify any co-administered and associated interventions. No co-administered and associated interventions were identified</w:t>
      </w:r>
      <w:r w:rsidR="007A598C">
        <w:t xml:space="preserve"> by the assessment group</w:t>
      </w:r>
      <w:r w:rsidRPr="00AF1131">
        <w:t xml:space="preserve">. </w:t>
      </w:r>
    </w:p>
    <w:p w14:paraId="324AD74D" w14:textId="77777777" w:rsidR="00962F80" w:rsidRPr="00AF1131" w:rsidRDefault="00962F80" w:rsidP="00962F80">
      <w:pPr>
        <w:pStyle w:val="Heading1"/>
      </w:pPr>
      <w:bookmarkStart w:id="11" w:name="_Toc422215932"/>
      <w:r w:rsidRPr="00AF1131">
        <w:t>Background</w:t>
      </w:r>
      <w:bookmarkEnd w:id="11"/>
    </w:p>
    <w:p w14:paraId="7C32791D" w14:textId="77777777" w:rsidR="00962F80" w:rsidRPr="00AF1131" w:rsidRDefault="00962F80" w:rsidP="00962F80">
      <w:pPr>
        <w:pStyle w:val="Heading2"/>
      </w:pPr>
      <w:bookmarkStart w:id="12" w:name="_Toc422215933"/>
      <w:r w:rsidRPr="00AF1131">
        <w:t>Current arrangements for public reimbursement</w:t>
      </w:r>
      <w:r w:rsidR="008A7C65">
        <w:t xml:space="preserve"> of </w:t>
      </w:r>
      <w:proofErr w:type="spellStart"/>
      <w:r w:rsidR="008A7C65">
        <w:t>telehealth</w:t>
      </w:r>
      <w:bookmarkEnd w:id="12"/>
      <w:proofErr w:type="spellEnd"/>
    </w:p>
    <w:p w14:paraId="375D4D10" w14:textId="77777777" w:rsidR="00962F80" w:rsidRDefault="00962F80" w:rsidP="00962F80">
      <w:r w:rsidRPr="00AF1131">
        <w:t>Table 1 summarises the current MBS items available for specialist consultations</w:t>
      </w:r>
      <w:r w:rsidR="008A7C65">
        <w:t>,</w:t>
      </w:r>
      <w:r w:rsidRPr="00AF1131">
        <w:t xml:space="preserve"> including dermatology. </w:t>
      </w:r>
    </w:p>
    <w:p w14:paraId="11623EA6" w14:textId="77777777" w:rsidR="008A7C65" w:rsidRPr="00AF1131" w:rsidRDefault="008A7C65" w:rsidP="008A7C65">
      <w:pPr>
        <w:pStyle w:val="Caption"/>
        <w:rPr>
          <w:lang w:val="en-AU"/>
        </w:rPr>
      </w:pPr>
      <w:bookmarkStart w:id="13" w:name="_Ref283049171"/>
      <w:r w:rsidRPr="00AF1131">
        <w:rPr>
          <w:lang w:val="en-AU"/>
        </w:rPr>
        <w:lastRenderedPageBreak/>
        <w:t xml:space="preserve">Table </w:t>
      </w:r>
      <w:r w:rsidRPr="00AF1131">
        <w:rPr>
          <w:lang w:val="en-AU"/>
        </w:rPr>
        <w:fldChar w:fldCharType="begin"/>
      </w:r>
      <w:r w:rsidRPr="00AF1131">
        <w:rPr>
          <w:lang w:val="en-AU"/>
        </w:rPr>
        <w:instrText xml:space="preserve"> SEQ Table \* ARABIC </w:instrText>
      </w:r>
      <w:r w:rsidRPr="00AF1131">
        <w:rPr>
          <w:lang w:val="en-AU"/>
        </w:rPr>
        <w:fldChar w:fldCharType="separate"/>
      </w:r>
      <w:r w:rsidR="00E2394D">
        <w:rPr>
          <w:noProof/>
          <w:lang w:val="en-AU"/>
        </w:rPr>
        <w:t>1</w:t>
      </w:r>
      <w:r w:rsidRPr="00AF1131">
        <w:rPr>
          <w:noProof/>
          <w:lang w:val="en-AU"/>
        </w:rPr>
        <w:fldChar w:fldCharType="end"/>
      </w:r>
      <w:bookmarkEnd w:id="13"/>
      <w:r w:rsidRPr="00AF1131">
        <w:rPr>
          <w:lang w:val="en-AU"/>
        </w:rPr>
        <w:t>:</w:t>
      </w:r>
      <w:r w:rsidRPr="00AF1131">
        <w:rPr>
          <w:lang w:val="en-AU"/>
        </w:rPr>
        <w:tab/>
        <w:t>Current MBS item descriptor for MBS items used to deliver specialist dermatology consultations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 Current MBS item descriptor for MBS items used to deliver specialist dermatology consultations"/>
        <w:tblDescription w:val="Table 1: Current MBS item descriptor for MBS items used to deliver specialist dermatology consultations"/>
      </w:tblPr>
      <w:tblGrid>
        <w:gridCol w:w="9134"/>
      </w:tblGrid>
      <w:tr w:rsidR="008A7C65" w:rsidRPr="00AF1131" w14:paraId="7D606A3F" w14:textId="77777777" w:rsidTr="00F12D24">
        <w:tc>
          <w:tcPr>
            <w:tcW w:w="9134" w:type="dxa"/>
          </w:tcPr>
          <w:p w14:paraId="010A25FF" w14:textId="77777777" w:rsidR="008A7C65" w:rsidRPr="00AF1131" w:rsidRDefault="008A7C65" w:rsidP="00F12D24">
            <w:pPr>
              <w:keepNext/>
              <w:spacing w:after="120" w:line="240" w:lineRule="auto"/>
              <w:jc w:val="right"/>
              <w:rPr>
                <w:rFonts w:ascii="Arial Narrow" w:hAnsi="Arial Narrow"/>
                <w:lang w:eastAsia="ja-JP"/>
              </w:rPr>
            </w:pPr>
            <w:r w:rsidRPr="00AF1131">
              <w:rPr>
                <w:rFonts w:ascii="Arial Narrow" w:hAnsi="Arial Narrow"/>
                <w:lang w:eastAsia="ja-JP"/>
              </w:rPr>
              <w:t>Category 1 – Professional attendances</w:t>
            </w:r>
          </w:p>
        </w:tc>
      </w:tr>
      <w:tr w:rsidR="008A7C65" w:rsidRPr="00AF1131" w14:paraId="6445736A" w14:textId="77777777" w:rsidTr="00F12D24">
        <w:tc>
          <w:tcPr>
            <w:tcW w:w="9134" w:type="dxa"/>
          </w:tcPr>
          <w:p w14:paraId="76D8DF15"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MBS 104</w:t>
            </w:r>
          </w:p>
          <w:p w14:paraId="78F31918"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 xml:space="preserve">SPECIALIST, REFERRED CONSULTATION - SURGERY OR HOSPITAL </w:t>
            </w:r>
          </w:p>
          <w:p w14:paraId="2116A049"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 xml:space="preserve">(Professional attendance at consulting rooms or hospital by a specialist in the practice of his or her specialty where the patient is referred to him or her) </w:t>
            </w:r>
          </w:p>
          <w:p w14:paraId="7C0FE004"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 xml:space="preserve">-INITIAL attendance in a single course of treatment, not being a service to which ophthalmology items 106, 109 or obstetric item 16401 apply. </w:t>
            </w:r>
          </w:p>
          <w:p w14:paraId="0811EEF2" w14:textId="77777777" w:rsidR="008A7C65" w:rsidRPr="003D7FF0" w:rsidRDefault="008A7C65" w:rsidP="00F12D24">
            <w:pPr>
              <w:keepNext/>
              <w:spacing w:after="120" w:line="240" w:lineRule="auto"/>
              <w:rPr>
                <w:rFonts w:ascii="Arial Narrow" w:hAnsi="Arial Narrow"/>
                <w:lang w:eastAsia="ja-JP"/>
              </w:rPr>
            </w:pPr>
            <w:r w:rsidRPr="003D7FF0">
              <w:rPr>
                <w:rFonts w:ascii="Arial Narrow" w:hAnsi="Arial Narrow"/>
                <w:lang w:eastAsia="ja-JP"/>
              </w:rPr>
              <w:t>Fee: $85.55 Benefit: 75% = $64.20 85% = $72.75</w:t>
            </w:r>
          </w:p>
          <w:p w14:paraId="33086633" w14:textId="77777777" w:rsidR="008A7C65" w:rsidRPr="00AF1131" w:rsidRDefault="008A7C65" w:rsidP="00F12D24">
            <w:pPr>
              <w:keepNext/>
              <w:spacing w:after="120" w:line="240" w:lineRule="auto"/>
              <w:rPr>
                <w:rFonts w:ascii="Arial Narrow" w:hAnsi="Arial Narrow"/>
                <w:lang w:eastAsia="ja-JP"/>
              </w:rPr>
            </w:pPr>
            <w:r w:rsidRPr="003D7FF0">
              <w:rPr>
                <w:rFonts w:ascii="Arial Narrow" w:hAnsi="Arial Narrow"/>
                <w:lang w:eastAsia="ja-JP"/>
              </w:rPr>
              <w:t>Extended Medicare Safety Net Cap:</w:t>
            </w:r>
            <w:r w:rsidRPr="003D7FF0">
              <w:t xml:space="preserve"> </w:t>
            </w:r>
            <w:r w:rsidRPr="003D7FF0">
              <w:rPr>
                <w:rFonts w:ascii="Arial Narrow" w:hAnsi="Arial Narrow"/>
                <w:lang w:eastAsia="ja-JP"/>
              </w:rPr>
              <w:t>$256.65</w:t>
            </w:r>
          </w:p>
        </w:tc>
      </w:tr>
      <w:tr w:rsidR="008A7C65" w:rsidRPr="00AF1131" w14:paraId="5DB2E855" w14:textId="77777777" w:rsidTr="00F12D24">
        <w:tc>
          <w:tcPr>
            <w:tcW w:w="9134" w:type="dxa"/>
          </w:tcPr>
          <w:p w14:paraId="57698EE2"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MBS 105</w:t>
            </w:r>
          </w:p>
          <w:p w14:paraId="079B6B17"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 xml:space="preserve">Each attendance SUBSEQUENT to the first in a single course of treatment </w:t>
            </w:r>
          </w:p>
          <w:p w14:paraId="706815EA" w14:textId="77777777" w:rsidR="008A7C65" w:rsidRPr="003D7FF0" w:rsidRDefault="008A7C65" w:rsidP="00F12D24">
            <w:pPr>
              <w:keepNext/>
              <w:spacing w:after="120" w:line="240" w:lineRule="auto"/>
              <w:rPr>
                <w:rFonts w:ascii="Arial Narrow" w:hAnsi="Arial Narrow"/>
                <w:lang w:eastAsia="ja-JP"/>
              </w:rPr>
            </w:pPr>
            <w:r w:rsidRPr="003D7FF0">
              <w:rPr>
                <w:rFonts w:ascii="Arial Narrow" w:hAnsi="Arial Narrow"/>
                <w:lang w:eastAsia="ja-JP"/>
              </w:rPr>
              <w:t xml:space="preserve">Fee: $43.00 Benefit: 75% = $32.25 85% = $36.55  </w:t>
            </w:r>
          </w:p>
          <w:p w14:paraId="641D9390" w14:textId="77777777" w:rsidR="008A7C65" w:rsidRPr="00AF1131" w:rsidRDefault="008A7C65" w:rsidP="00F12D24">
            <w:pPr>
              <w:keepNext/>
              <w:spacing w:after="120" w:line="240" w:lineRule="auto"/>
              <w:rPr>
                <w:rFonts w:ascii="Arial Narrow" w:hAnsi="Arial Narrow"/>
                <w:lang w:eastAsia="ja-JP"/>
              </w:rPr>
            </w:pPr>
            <w:r w:rsidRPr="003D7FF0">
              <w:rPr>
                <w:rFonts w:ascii="Arial Narrow" w:hAnsi="Arial Narrow"/>
                <w:lang w:eastAsia="ja-JP"/>
              </w:rPr>
              <w:t>Extended Medicare Safety Net Cap: $129.00</w:t>
            </w:r>
            <w:r w:rsidRPr="00AF1131">
              <w:rPr>
                <w:rFonts w:ascii="Arial Narrow" w:hAnsi="Arial Narrow"/>
                <w:lang w:eastAsia="ja-JP"/>
              </w:rPr>
              <w:t xml:space="preserve"> </w:t>
            </w:r>
          </w:p>
        </w:tc>
      </w:tr>
    </w:tbl>
    <w:p w14:paraId="3387E9BC" w14:textId="77777777" w:rsidR="008A7C65" w:rsidRDefault="008A7C65" w:rsidP="00962F80"/>
    <w:p w14:paraId="30A71145" w14:textId="77777777" w:rsidR="00962F80" w:rsidRPr="00AF1131" w:rsidRDefault="00962F80" w:rsidP="00962F80">
      <w:r w:rsidRPr="00AF1131">
        <w:t>On 1 July 2011, Medicare rebates for specialist video consultations were introduced to address some of the barriers</w:t>
      </w:r>
      <w:r w:rsidR="008A7C65">
        <w:t xml:space="preserve"> to accessing medical services by specialists, consultant physicians and consultant psychiatrist, faced by</w:t>
      </w:r>
      <w:r w:rsidRPr="00AF1131">
        <w:t xml:space="preserve"> Australians in remote, regional and outer metropolitan areas. These items allow a range of existing MBS attendance items to be provided via video conferencing, with a derived fee adding to the base item fee. </w:t>
      </w:r>
    </w:p>
    <w:p w14:paraId="144E6301" w14:textId="77777777" w:rsidR="00962F80" w:rsidRPr="00AF1131" w:rsidRDefault="00962F80" w:rsidP="00962F80">
      <w:r w:rsidRPr="00AF1131">
        <w:t xml:space="preserve">New MBS items were also introduced for Patient-end Services.  These items enable GPs, other medical practitioners, nurse practitioners, midwives, Aboriginal health workers and practice nurses to provide face-to-face clinical services to the patient during the consultation with the specialist.  </w:t>
      </w:r>
    </w:p>
    <w:p w14:paraId="1E38E48C" w14:textId="77777777" w:rsidR="00962F80" w:rsidRPr="00AF1131" w:rsidRDefault="00962F80" w:rsidP="00962F80">
      <w:proofErr w:type="spellStart"/>
      <w:r w:rsidRPr="00AF1131">
        <w:t>Telehealth</w:t>
      </w:r>
      <w:proofErr w:type="spellEnd"/>
      <w:r w:rsidRPr="00AF1131">
        <w:t xml:space="preserve"> MBS items may be billed where a specialist consultation is conducted via video conferencing with a patient who is: </w:t>
      </w:r>
    </w:p>
    <w:p w14:paraId="07A497C5" w14:textId="77777777" w:rsidR="00962F80" w:rsidRPr="00F62381" w:rsidRDefault="00962F80" w:rsidP="00F62381">
      <w:pPr>
        <w:pStyle w:val="ListParagraph"/>
        <w:numPr>
          <w:ilvl w:val="0"/>
          <w:numId w:val="34"/>
        </w:numPr>
        <w:spacing w:after="0"/>
        <w:jc w:val="left"/>
      </w:pPr>
      <w:r w:rsidRPr="00F62381">
        <w:t>not an admitted patient; and</w:t>
      </w:r>
    </w:p>
    <w:p w14:paraId="505F09ED" w14:textId="77777777" w:rsidR="00962F80" w:rsidRPr="00F62381" w:rsidRDefault="00962F80" w:rsidP="00F62381">
      <w:pPr>
        <w:pStyle w:val="ListParagraph"/>
        <w:numPr>
          <w:ilvl w:val="0"/>
          <w:numId w:val="34"/>
        </w:numPr>
        <w:spacing w:after="0"/>
        <w:jc w:val="left"/>
      </w:pPr>
      <w:r w:rsidRPr="00F62381">
        <w:t>is eligible for Medicare rebates; and</w:t>
      </w:r>
    </w:p>
    <w:p w14:paraId="690CAD20" w14:textId="77777777" w:rsidR="00962F80" w:rsidRPr="00F62381" w:rsidRDefault="00962F80" w:rsidP="00F62381">
      <w:pPr>
        <w:pStyle w:val="ListParagraph"/>
        <w:numPr>
          <w:ilvl w:val="0"/>
          <w:numId w:val="34"/>
        </w:numPr>
        <w:spacing w:after="0"/>
        <w:jc w:val="left"/>
      </w:pPr>
      <w:r w:rsidRPr="00F62381">
        <w:t>located in an Eligible Geographical Area (</w:t>
      </w:r>
      <w:r w:rsidR="00F62381" w:rsidRPr="00F62381">
        <w:t>see: http://www.doctorconnect.gov.au/internet/otd/Publishing.nsf/Content/locator#metro</w:t>
      </w:r>
      <w:r w:rsidRPr="00F62381">
        <w:t>); or</w:t>
      </w:r>
    </w:p>
    <w:p w14:paraId="265A9146" w14:textId="77777777" w:rsidR="00962F80" w:rsidRPr="00F62381" w:rsidRDefault="00962F80" w:rsidP="00F62381">
      <w:pPr>
        <w:pStyle w:val="ListParagraph"/>
        <w:numPr>
          <w:ilvl w:val="0"/>
          <w:numId w:val="34"/>
        </w:numPr>
        <w:spacing w:after="0"/>
        <w:jc w:val="left"/>
      </w:pPr>
      <w:r w:rsidRPr="00F62381">
        <w:t>a care recipient at an eligible Residential Aged Care Facility (RACF); or</w:t>
      </w:r>
    </w:p>
    <w:p w14:paraId="7B83EC70" w14:textId="77777777" w:rsidR="00F62381" w:rsidRDefault="00F62381" w:rsidP="00F62381">
      <w:pPr>
        <w:pStyle w:val="ListParagraph"/>
        <w:numPr>
          <w:ilvl w:val="0"/>
          <w:numId w:val="34"/>
        </w:numPr>
        <w:spacing w:after="0"/>
        <w:jc w:val="left"/>
      </w:pPr>
      <w:r>
        <w:t>at</w:t>
      </w:r>
      <w:r w:rsidR="00962F80" w:rsidRPr="00F62381">
        <w:t xml:space="preserve"> an eligible Aboriginal Medical Service (AMS)</w:t>
      </w:r>
      <w:r>
        <w:t>;</w:t>
      </w:r>
      <w:r w:rsidR="00C85A02">
        <w:t xml:space="preserve"> or</w:t>
      </w:r>
    </w:p>
    <w:p w14:paraId="0F1285DE" w14:textId="77777777" w:rsidR="00BB3C7A" w:rsidRDefault="00F62381" w:rsidP="00BB3C7A">
      <w:pPr>
        <w:pStyle w:val="ListParagraph"/>
        <w:numPr>
          <w:ilvl w:val="0"/>
          <w:numId w:val="34"/>
        </w:numPr>
        <w:spacing w:after="0"/>
        <w:jc w:val="left"/>
      </w:pPr>
      <w:proofErr w:type="gramStart"/>
      <w:r w:rsidRPr="00F62381">
        <w:t>at</w:t>
      </w:r>
      <w:proofErr w:type="gramEnd"/>
      <w:r w:rsidRPr="00F62381">
        <w:t xml:space="preserve"> an eligible Aboriginal Community Controlled Health Service (Medicare 2014).</w:t>
      </w:r>
    </w:p>
    <w:p w14:paraId="54A64ED1" w14:textId="77777777" w:rsidR="00BB3C7A" w:rsidRDefault="00BB3C7A" w:rsidP="00BB3C7A">
      <w:pPr>
        <w:spacing w:after="0"/>
        <w:jc w:val="left"/>
      </w:pPr>
    </w:p>
    <w:p w14:paraId="0B2A9879" w14:textId="77777777" w:rsidR="008A7C65" w:rsidRDefault="00711F76" w:rsidP="00150BFB">
      <w:pPr>
        <w:spacing w:after="0"/>
        <w:jc w:val="left"/>
      </w:pPr>
      <w:r>
        <w:t xml:space="preserve">MBS currently lists the following </w:t>
      </w:r>
      <w:proofErr w:type="spellStart"/>
      <w:r>
        <w:t>Telehealth</w:t>
      </w:r>
      <w:proofErr w:type="spellEnd"/>
      <w:r>
        <w:t xml:space="preserve"> items for </w:t>
      </w:r>
      <w:r w:rsidRPr="007A598C">
        <w:t xml:space="preserve">videoconferencing by which specialist dermatology services can be delivered by </w:t>
      </w:r>
      <w:r w:rsidRPr="00BB3C7A">
        <w:rPr>
          <w:i/>
        </w:rPr>
        <w:t>synchronous</w:t>
      </w:r>
      <w:r w:rsidRPr="007A598C">
        <w:t xml:space="preserve"> telecommunication</w:t>
      </w:r>
      <w:r>
        <w:t xml:space="preserve">: 99, 113, 2100, 2122, 2125, 2126, 2137, 2138, 2143, 2147, 2147, 2179, 2195, 2199, 2200. </w:t>
      </w:r>
      <w:r w:rsidR="008A7C65" w:rsidRPr="007A598C">
        <w:t xml:space="preserve">There are presently no MBS items available for providing </w:t>
      </w:r>
      <w:r w:rsidR="008A7C65" w:rsidRPr="008A7C65">
        <w:rPr>
          <w:i/>
        </w:rPr>
        <w:t>asynchronous</w:t>
      </w:r>
      <w:r w:rsidR="008A7C65" w:rsidRPr="00AF1131">
        <w:t xml:space="preserve"> specialist dermatology consultations delivered by telecommunications</w:t>
      </w:r>
      <w:r w:rsidR="008A7C65">
        <w:t>.</w:t>
      </w:r>
    </w:p>
    <w:p w14:paraId="7C2806B0" w14:textId="77777777" w:rsidR="00962F80" w:rsidRPr="00AF1131" w:rsidRDefault="00962F80" w:rsidP="00962F80">
      <w:pPr>
        <w:pStyle w:val="Heading2"/>
      </w:pPr>
      <w:bookmarkStart w:id="14" w:name="_Toc422215934"/>
      <w:r w:rsidRPr="00AF1131">
        <w:lastRenderedPageBreak/>
        <w:t>Regulatory status</w:t>
      </w:r>
      <w:bookmarkEnd w:id="14"/>
    </w:p>
    <w:p w14:paraId="269578A3" w14:textId="77777777" w:rsidR="00962F80" w:rsidRDefault="00962F80" w:rsidP="00962F80">
      <w:pPr>
        <w:rPr>
          <w:lang w:eastAsia="ja-JP"/>
        </w:rPr>
      </w:pPr>
      <w:r w:rsidRPr="00AF1131">
        <w:rPr>
          <w:lang w:eastAsia="ja-JP"/>
        </w:rPr>
        <w:t xml:space="preserve">This intervention requires delivery of a consultation service via the telecommunications network and does not require TGA approval. </w:t>
      </w:r>
    </w:p>
    <w:p w14:paraId="4F41D1DE" w14:textId="77777777" w:rsidR="00962F80" w:rsidRPr="00AF1131" w:rsidRDefault="00962F80" w:rsidP="00962F80">
      <w:pPr>
        <w:pStyle w:val="Heading1"/>
      </w:pPr>
      <w:bookmarkStart w:id="15" w:name="_Toc422215935"/>
      <w:r>
        <w:t>Patient population</w:t>
      </w:r>
      <w:bookmarkEnd w:id="15"/>
      <w:r>
        <w:t xml:space="preserve"> </w:t>
      </w:r>
    </w:p>
    <w:p w14:paraId="2B1D0485" w14:textId="4DAEC733" w:rsidR="009743FD" w:rsidRDefault="009743FD" w:rsidP="00962F80">
      <w:r>
        <w:t>T</w:t>
      </w:r>
      <w:r w:rsidR="00962F80" w:rsidRPr="007A598C">
        <w:t>h</w:t>
      </w:r>
      <w:r>
        <w:t xml:space="preserve">e patient population for the proposed service </w:t>
      </w:r>
      <w:r w:rsidR="006A51F3">
        <w:t>includes</w:t>
      </w:r>
      <w:r>
        <w:t xml:space="preserve">: patients with suspected skin cancer and patients with inflammatory skin conditions. </w:t>
      </w:r>
      <w:r w:rsidR="006B66DB">
        <w:t xml:space="preserve">According to the most recent (2013-14) BEACH data, skin problems accounted for 17.9 out of each 100 encounters with a general practitioner in Australia </w:t>
      </w:r>
      <w:r w:rsidR="00B2685C">
        <w:t xml:space="preserve">– of these, contact dermatitis and malignant skin cancers were the most common </w:t>
      </w:r>
      <w:r w:rsidR="006B66DB">
        <w:t xml:space="preserve">(Britt 2014) </w:t>
      </w:r>
    </w:p>
    <w:p w14:paraId="1343381D" w14:textId="77777777" w:rsidR="00FC3FBE" w:rsidRDefault="00FC3FBE" w:rsidP="00FC3FBE">
      <w:pPr>
        <w:jc w:val="left"/>
      </w:pPr>
      <w:r>
        <w:t xml:space="preserve">There are 3 main types of skin cancers: basal cell carcinoma, squamous cell carcinoma, and melanoma. Basal cell carcinoma is the most common of the three, and least dangerous form of cancer. Squamous cell carcinoma is second most common form of skin cancer; it is more dangerous than basal cell carcinoma. There is currently no data collection at national level on basal and squamous cell carcinomas. </w:t>
      </w:r>
    </w:p>
    <w:p w14:paraId="0005FA30" w14:textId="77777777" w:rsidR="00FC3FBE" w:rsidRDefault="00FC3FBE" w:rsidP="00FC3FBE">
      <w:pPr>
        <w:jc w:val="left"/>
      </w:pPr>
      <w:r>
        <w:t>Melanoma is a malignant form of skin cancer, which if not treated quickly, can spread to other body parts. Its risk increases with exposure to UV radiation. In 2012, there were 12,510 people diagnosed with melanoma of the skin, with 1560 deaths from melanoma that year. In 2006-10, the 5-year survival rate was 89% for men and 94% of women (AIHW 2015)</w:t>
      </w:r>
    </w:p>
    <w:p w14:paraId="005BBD70" w14:textId="6F0F3790" w:rsidR="005A66F0" w:rsidRDefault="000F0D8E" w:rsidP="005A66F0">
      <w:r>
        <w:t xml:space="preserve">Inflammatory skin conditions </w:t>
      </w:r>
      <w:r w:rsidR="005A66F0">
        <w:t xml:space="preserve">that are the subject of this application, </w:t>
      </w:r>
      <w:r w:rsidR="00FC64AF">
        <w:t xml:space="preserve">may </w:t>
      </w:r>
      <w:r>
        <w:t>include</w:t>
      </w:r>
      <w:r w:rsidR="00FC64AF">
        <w:t>, but are not limited to</w:t>
      </w:r>
      <w:r>
        <w:t xml:space="preserve">: </w:t>
      </w:r>
      <w:r w:rsidRPr="00AF1131">
        <w:t>eczema, psoriasis, acne, bacterial i</w:t>
      </w:r>
      <w:r w:rsidRPr="00D30CC5">
        <w:t xml:space="preserve">mpetigo, </w:t>
      </w:r>
      <w:r w:rsidR="00730D9B" w:rsidRPr="00D30CC5">
        <w:t>viral exanthemas</w:t>
      </w:r>
      <w:r w:rsidR="00FC64AF" w:rsidRPr="00D30CC5">
        <w:t xml:space="preserve">, </w:t>
      </w:r>
      <w:proofErr w:type="gramStart"/>
      <w:r w:rsidR="00FC64AF" w:rsidRPr="00D30CC5">
        <w:t>fun</w:t>
      </w:r>
      <w:r w:rsidR="00FC64AF">
        <w:t>gal</w:t>
      </w:r>
      <w:proofErr w:type="gramEnd"/>
      <w:r w:rsidR="00FC64AF">
        <w:t xml:space="preserve"> dermatoses</w:t>
      </w:r>
      <w:r w:rsidRPr="00AF1131">
        <w:t xml:space="preserve"> </w:t>
      </w:r>
      <w:r w:rsidR="00FC64AF">
        <w:t xml:space="preserve">adverse </w:t>
      </w:r>
      <w:r w:rsidRPr="00AF1131">
        <w:t xml:space="preserve">drug </w:t>
      </w:r>
      <w:r w:rsidR="00FC64AF">
        <w:t>reactions</w:t>
      </w:r>
      <w:r w:rsidRPr="00AF1131">
        <w:t xml:space="preserve">. </w:t>
      </w:r>
      <w:r w:rsidR="005A66F0" w:rsidRPr="00AF1131">
        <w:t>A</w:t>
      </w:r>
      <w:r w:rsidR="00B2685C">
        <w:t xml:space="preserve">n </w:t>
      </w:r>
      <w:r w:rsidR="005A66F0" w:rsidRPr="00AF1131">
        <w:t xml:space="preserve">analysis of Australia GP practice management (BEACH) of inflammatory skin conditions (ISC), including eczema (dermatitis) – atopic, discoid, </w:t>
      </w:r>
      <w:proofErr w:type="spellStart"/>
      <w:r w:rsidR="005A66F0" w:rsidRPr="00AF1131">
        <w:t>asteatotic</w:t>
      </w:r>
      <w:proofErr w:type="spellEnd"/>
      <w:r w:rsidR="005A66F0" w:rsidRPr="00AF1131">
        <w:t xml:space="preserve">, stasis </w:t>
      </w:r>
      <w:r w:rsidR="005A66F0" w:rsidRPr="00AF1131">
        <w:rPr>
          <w:b/>
        </w:rPr>
        <w:t>-</w:t>
      </w:r>
      <w:r w:rsidR="005A66F0" w:rsidRPr="00AF1131">
        <w:t xml:space="preserve"> </w:t>
      </w:r>
      <w:proofErr w:type="spellStart"/>
      <w:r w:rsidR="005A66F0" w:rsidRPr="00AF1131">
        <w:t>seborrhoeic</w:t>
      </w:r>
      <w:proofErr w:type="spellEnd"/>
      <w:r w:rsidR="005A66F0" w:rsidRPr="00AF1131">
        <w:t xml:space="preserve"> dermatitis, psoriasis, acne rosacea, </w:t>
      </w:r>
      <w:proofErr w:type="spellStart"/>
      <w:r w:rsidR="005A66F0" w:rsidRPr="00AF1131">
        <w:t>urticaria</w:t>
      </w:r>
      <w:proofErr w:type="spellEnd"/>
      <w:r w:rsidR="005A66F0" w:rsidRPr="00AF1131">
        <w:t xml:space="preserve">, and photosensitivity recorded them 3097 times during 2003–2004 at a rate of 3.1 per 100 encounters. This represents an average of approximately 3 million ISC encounters in general practice across Australia in any 1 year. If patients were referred it was mostly to a dermatologist with 5.8 </w:t>
      </w:r>
      <w:r w:rsidR="00B2685C">
        <w:t>per 100 ISC encounters recorded (</w:t>
      </w:r>
      <w:proofErr w:type="gramStart"/>
      <w:r w:rsidR="00B2685C">
        <w:t>Charles  2005</w:t>
      </w:r>
      <w:proofErr w:type="gramEnd"/>
      <w:r w:rsidR="00B2685C">
        <w:t xml:space="preserve">). </w:t>
      </w:r>
    </w:p>
    <w:p w14:paraId="5A7F156E" w14:textId="77777777" w:rsidR="00962F80" w:rsidRDefault="00962F80" w:rsidP="00962F80">
      <w:r w:rsidRPr="00AF1131">
        <w:t xml:space="preserve">Skin problems are reported to be the primary reason for 16% of GP consultations by indigenous people.  An audit of Perth outpatient clinics in 2010, identified skin infections to be the most common skin condition in indigenous groups, followed by fungal infection, with a high number of bacterial, viral and </w:t>
      </w:r>
      <w:proofErr w:type="spellStart"/>
      <w:r w:rsidRPr="00AF1131">
        <w:t>ectoparasite</w:t>
      </w:r>
      <w:proofErr w:type="spellEnd"/>
      <w:r w:rsidRPr="00AF1131">
        <w:t xml:space="preserve"> infections</w:t>
      </w:r>
      <w:r w:rsidR="00B2685C">
        <w:t xml:space="preserve"> (</w:t>
      </w:r>
      <w:proofErr w:type="spellStart"/>
      <w:r w:rsidR="00B2685C">
        <w:t>Heyes</w:t>
      </w:r>
      <w:proofErr w:type="spellEnd"/>
      <w:r w:rsidR="00B2685C">
        <w:t xml:space="preserve"> 2011). </w:t>
      </w:r>
    </w:p>
    <w:p w14:paraId="5865F6BE" w14:textId="77777777" w:rsidR="00C34309" w:rsidRDefault="00C34309">
      <w:pPr>
        <w:spacing w:after="200" w:line="276" w:lineRule="auto"/>
        <w:jc w:val="left"/>
        <w:rPr>
          <w:rFonts w:asciiTheme="majorHAnsi" w:eastAsiaTheme="majorEastAsia" w:hAnsiTheme="majorHAnsi" w:cstheme="majorBidi"/>
          <w:b/>
          <w:bCs/>
          <w:color w:val="4F81BD" w:themeColor="accent1"/>
          <w:sz w:val="26"/>
          <w:szCs w:val="26"/>
        </w:rPr>
      </w:pPr>
      <w:bookmarkStart w:id="16" w:name="_Toc422215936"/>
      <w:r>
        <w:br w:type="page"/>
      </w:r>
    </w:p>
    <w:p w14:paraId="5AB7BD60" w14:textId="77777777" w:rsidR="00381F4A" w:rsidRPr="00AF1131" w:rsidRDefault="00381F4A" w:rsidP="00C34309">
      <w:pPr>
        <w:pStyle w:val="Heading2"/>
      </w:pPr>
      <w:r w:rsidRPr="00AF1131">
        <w:lastRenderedPageBreak/>
        <w:t>Proposed MBS listing</w:t>
      </w:r>
      <w:bookmarkEnd w:id="16"/>
    </w:p>
    <w:p w14:paraId="55E8EA5C" w14:textId="77777777" w:rsidR="004068BC" w:rsidRDefault="004068BC" w:rsidP="00703F2C">
      <w:pPr>
        <w:keepNext/>
        <w:pBdr>
          <w:top w:val="single" w:sz="4" w:space="1" w:color="auto"/>
          <w:left w:val="single" w:sz="4" w:space="4" w:color="auto"/>
          <w:bottom w:val="single" w:sz="4" w:space="1" w:color="auto"/>
          <w:right w:val="single" w:sz="4" w:space="4" w:color="auto"/>
        </w:pBdr>
      </w:pPr>
      <w:r w:rsidRPr="004068BC">
        <w:t>PASC noted departmental advice that the proposed service may not be appropriate for inclusion within the professional attendances section of the MBS. PASC advised that the issues regarding the classification of the service for MBS purposes, and its potential location within the schedule should be resolved in consultation with the department.</w:t>
      </w:r>
    </w:p>
    <w:p w14:paraId="6373A722" w14:textId="0C43F8E3" w:rsidR="004076F4" w:rsidRDefault="005A66F0" w:rsidP="00ED16FD">
      <w:r w:rsidRPr="00AF1131">
        <w:t>It is proposed that the service is made available on the basis of geographic location, attendance at an indigenous medical clinic</w:t>
      </w:r>
      <w:r>
        <w:t xml:space="preserve"> or Aboriginal Medical </w:t>
      </w:r>
      <w:proofErr w:type="spellStart"/>
      <w:r>
        <w:t>Service.</w:t>
      </w:r>
      <w:r w:rsidR="00ED16FD">
        <w:fldChar w:fldCharType="begin"/>
      </w:r>
      <w:r w:rsidR="00ED16FD">
        <w:instrText xml:space="preserve"> REF _Ref421611929 \h </w:instrText>
      </w:r>
      <w:r w:rsidR="00ED16FD">
        <w:fldChar w:fldCharType="separate"/>
      </w:r>
      <w:r w:rsidR="00E2394D">
        <w:t>Table</w:t>
      </w:r>
      <w:proofErr w:type="spellEnd"/>
      <w:r w:rsidR="00E2394D">
        <w:t xml:space="preserve"> </w:t>
      </w:r>
      <w:r w:rsidR="00E2394D">
        <w:rPr>
          <w:noProof/>
        </w:rPr>
        <w:t>2</w:t>
      </w:r>
      <w:r w:rsidR="00ED16FD">
        <w:fldChar w:fldCharType="end"/>
      </w:r>
      <w:r w:rsidR="00ED16FD">
        <w:t xml:space="preserve">, below, </w:t>
      </w:r>
      <w:r w:rsidR="00381F4A" w:rsidRPr="00AF1131">
        <w:t>provides details of the proposed MBS listin</w:t>
      </w:r>
      <w:r w:rsidR="004076F4">
        <w:t xml:space="preserve">g for the service referrer. </w:t>
      </w:r>
    </w:p>
    <w:p w14:paraId="66DFA9C7" w14:textId="77777777" w:rsidR="00ED16FD" w:rsidRDefault="00ED16FD" w:rsidP="00ED16FD">
      <w:pPr>
        <w:pStyle w:val="Caption"/>
        <w:jc w:val="both"/>
      </w:pPr>
      <w:bookmarkStart w:id="17" w:name="_Ref421611929"/>
      <w:r>
        <w:t xml:space="preserve">Table </w:t>
      </w:r>
      <w:r>
        <w:fldChar w:fldCharType="begin"/>
      </w:r>
      <w:r>
        <w:instrText xml:space="preserve"> SEQ Table \* ARABIC </w:instrText>
      </w:r>
      <w:r>
        <w:fldChar w:fldCharType="separate"/>
      </w:r>
      <w:r w:rsidR="00E2394D">
        <w:rPr>
          <w:noProof/>
        </w:rPr>
        <w:t>2</w:t>
      </w:r>
      <w:r>
        <w:fldChar w:fldCharType="end"/>
      </w:r>
      <w:bookmarkEnd w:id="17"/>
      <w:r>
        <w:t xml:space="preserve">: </w:t>
      </w:r>
      <w:r w:rsidRPr="00723953">
        <w:t>Proposed MBS item descriptor for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Proposed MBS item descriptor for [item]"/>
        <w:tblDescription w:val="Table 2: Proposed MBS item descriptor for [item]"/>
      </w:tblPr>
      <w:tblGrid>
        <w:gridCol w:w="9134"/>
      </w:tblGrid>
      <w:tr w:rsidR="00381F4A" w:rsidRPr="00AF1131" w14:paraId="4D38A2FA" w14:textId="77777777" w:rsidTr="00791A14">
        <w:tc>
          <w:tcPr>
            <w:tcW w:w="9134" w:type="dxa"/>
          </w:tcPr>
          <w:p w14:paraId="2D811CBF" w14:textId="77777777" w:rsidR="00381F4A" w:rsidRPr="00AF1131" w:rsidRDefault="00381F4A" w:rsidP="00150BFB">
            <w:pPr>
              <w:spacing w:after="0" w:line="240" w:lineRule="auto"/>
              <w:jc w:val="right"/>
              <w:rPr>
                <w:rFonts w:ascii="Arial Narrow" w:hAnsi="Arial Narrow"/>
                <w:lang w:eastAsia="ja-JP"/>
              </w:rPr>
            </w:pPr>
            <w:r w:rsidRPr="00AF1131">
              <w:rPr>
                <w:rFonts w:ascii="Arial Narrow" w:hAnsi="Arial Narrow"/>
                <w:lang w:eastAsia="ja-JP"/>
              </w:rPr>
              <w:t>Category [category number] – [Category description]</w:t>
            </w:r>
          </w:p>
        </w:tc>
      </w:tr>
      <w:tr w:rsidR="00381F4A" w:rsidRPr="00AF1131" w14:paraId="75983295" w14:textId="77777777" w:rsidTr="00791A14">
        <w:tc>
          <w:tcPr>
            <w:tcW w:w="9134" w:type="dxa"/>
          </w:tcPr>
          <w:p w14:paraId="10D137A0"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MBS [item number]</w:t>
            </w:r>
          </w:p>
          <w:p w14:paraId="454FB0B1" w14:textId="77777777" w:rsidR="000F0D8E" w:rsidRDefault="00381F4A" w:rsidP="00150BFB">
            <w:pPr>
              <w:spacing w:after="0" w:line="240" w:lineRule="auto"/>
              <w:rPr>
                <w:rFonts w:ascii="Arial Narrow" w:hAnsi="Arial Narrow"/>
                <w:lang w:eastAsia="ja-JP"/>
              </w:rPr>
            </w:pPr>
            <w:r w:rsidRPr="00AF1131">
              <w:rPr>
                <w:rFonts w:ascii="Arial Narrow" w:hAnsi="Arial Narrow"/>
                <w:lang w:eastAsia="ja-JP"/>
              </w:rPr>
              <w:t>Dermatology-Asynchronous Initial Consultation</w:t>
            </w:r>
            <w:r w:rsidR="000F0D8E">
              <w:rPr>
                <w:rFonts w:ascii="Arial Narrow" w:hAnsi="Arial Narrow"/>
                <w:lang w:eastAsia="ja-JP"/>
              </w:rPr>
              <w:t xml:space="preserve"> for patients with inflammatory skin conditions or suspected skin cancer, who</w:t>
            </w:r>
            <w:r w:rsidR="00804BEB">
              <w:rPr>
                <w:rFonts w:ascii="Arial Narrow" w:hAnsi="Arial Narrow"/>
                <w:lang w:eastAsia="ja-JP"/>
              </w:rPr>
              <w:t xml:space="preserve"> is not an admitted patient, and</w:t>
            </w:r>
            <w:r w:rsidR="000F0D8E">
              <w:rPr>
                <w:rFonts w:ascii="Arial Narrow" w:hAnsi="Arial Narrow"/>
                <w:lang w:eastAsia="ja-JP"/>
              </w:rPr>
              <w:t>:</w:t>
            </w:r>
          </w:p>
          <w:p w14:paraId="63744BFA" w14:textId="77135513" w:rsidR="00804BEB" w:rsidRPr="00703F2C" w:rsidRDefault="000F0D8E" w:rsidP="004068BC">
            <w:pPr>
              <w:pStyle w:val="ListParagraph"/>
              <w:numPr>
                <w:ilvl w:val="0"/>
                <w:numId w:val="35"/>
              </w:numPr>
              <w:spacing w:after="0" w:line="240" w:lineRule="auto"/>
              <w:rPr>
                <w:rFonts w:ascii="Arial Narrow" w:hAnsi="Arial Narrow"/>
                <w:lang w:eastAsia="ja-JP"/>
              </w:rPr>
            </w:pPr>
            <w:r w:rsidRPr="000F0D8E">
              <w:rPr>
                <w:rFonts w:ascii="Arial Narrow" w:hAnsi="Arial Narrow"/>
                <w:lang w:eastAsia="ja-JP"/>
              </w:rPr>
              <w:t>reside</w:t>
            </w:r>
            <w:r w:rsidR="00BB5FDB">
              <w:rPr>
                <w:rFonts w:ascii="Arial Narrow" w:hAnsi="Arial Narrow"/>
                <w:lang w:eastAsia="ja-JP"/>
              </w:rPr>
              <w:t>s</w:t>
            </w:r>
            <w:r w:rsidRPr="000F0D8E">
              <w:rPr>
                <w:rFonts w:ascii="Arial Narrow" w:hAnsi="Arial Narrow"/>
                <w:lang w:eastAsia="ja-JP"/>
              </w:rPr>
              <w:t xml:space="preserve"> in </w:t>
            </w:r>
            <w:proofErr w:type="spellStart"/>
            <w:r w:rsidRPr="000F0D8E">
              <w:rPr>
                <w:rFonts w:ascii="Arial Narrow" w:hAnsi="Arial Narrow"/>
                <w:lang w:eastAsia="ja-JP"/>
              </w:rPr>
              <w:t>telehealth</w:t>
            </w:r>
            <w:proofErr w:type="spellEnd"/>
            <w:r w:rsidRPr="000F0D8E">
              <w:rPr>
                <w:rFonts w:ascii="Arial Narrow" w:hAnsi="Arial Narrow"/>
                <w:lang w:eastAsia="ja-JP"/>
              </w:rPr>
              <w:t xml:space="preserve"> eligible areas</w:t>
            </w:r>
            <w:r w:rsidR="00804BEB">
              <w:rPr>
                <w:rFonts w:ascii="Arial Narrow" w:hAnsi="Arial Narrow"/>
                <w:lang w:eastAsia="ja-JP"/>
              </w:rPr>
              <w:t xml:space="preserve">, and, </w:t>
            </w:r>
            <w:r w:rsidR="00804BEB" w:rsidRPr="00804BEB">
              <w:rPr>
                <w:rFonts w:ascii="Arial Narrow" w:hAnsi="Arial Narrow"/>
                <w:lang w:eastAsia="ja-JP"/>
              </w:rPr>
              <w:t>at the time of the attendance</w:t>
            </w:r>
            <w:r w:rsidR="00804BEB">
              <w:rPr>
                <w:rFonts w:ascii="Arial Narrow" w:hAnsi="Arial Narrow"/>
                <w:lang w:eastAsia="ja-JP"/>
              </w:rPr>
              <w:t xml:space="preserve">, </w:t>
            </w:r>
            <w:r w:rsidR="00804BEB" w:rsidRPr="00804BEB">
              <w:rPr>
                <w:rFonts w:ascii="Arial Narrow" w:hAnsi="Arial Narrow"/>
                <w:lang w:eastAsia="ja-JP"/>
              </w:rPr>
              <w:t xml:space="preserve">at least 15 </w:t>
            </w:r>
            <w:proofErr w:type="spellStart"/>
            <w:r w:rsidR="00804BEB" w:rsidRPr="00804BEB">
              <w:rPr>
                <w:rFonts w:ascii="Arial Narrow" w:hAnsi="Arial Narrow"/>
                <w:lang w:eastAsia="ja-JP"/>
              </w:rPr>
              <w:t>kms</w:t>
            </w:r>
            <w:proofErr w:type="spellEnd"/>
            <w:r w:rsidR="00804BEB" w:rsidRPr="00804BEB">
              <w:rPr>
                <w:rFonts w:ascii="Arial Narrow" w:hAnsi="Arial Narrow"/>
                <w:lang w:eastAsia="ja-JP"/>
              </w:rPr>
              <w:t xml:space="preserve"> by road from the specialist; or</w:t>
            </w:r>
          </w:p>
          <w:p w14:paraId="7F93AC81" w14:textId="77777777" w:rsidR="00804BEB" w:rsidRDefault="000F0D8E">
            <w:pPr>
              <w:pStyle w:val="ListParagraph"/>
              <w:numPr>
                <w:ilvl w:val="0"/>
                <w:numId w:val="35"/>
              </w:numPr>
              <w:spacing w:after="0" w:line="240" w:lineRule="auto"/>
              <w:rPr>
                <w:rFonts w:ascii="Arial Narrow" w:hAnsi="Arial Narrow"/>
                <w:lang w:eastAsia="ja-JP"/>
              </w:rPr>
            </w:pPr>
            <w:r>
              <w:rPr>
                <w:rFonts w:ascii="Arial Narrow" w:hAnsi="Arial Narrow"/>
                <w:lang w:eastAsia="ja-JP"/>
              </w:rPr>
              <w:t>is a care recipient at an eligible Residential Aged Care Facility</w:t>
            </w:r>
            <w:r w:rsidR="00804BEB">
              <w:rPr>
                <w:rFonts w:ascii="Arial Narrow" w:hAnsi="Arial Narrow"/>
                <w:lang w:eastAsia="ja-JP"/>
              </w:rPr>
              <w:t>;</w:t>
            </w:r>
            <w:r>
              <w:rPr>
                <w:rFonts w:ascii="Arial Narrow" w:hAnsi="Arial Narrow"/>
                <w:lang w:eastAsia="ja-JP"/>
              </w:rPr>
              <w:t xml:space="preserve"> </w:t>
            </w:r>
            <w:r w:rsidRPr="00703F2C">
              <w:rPr>
                <w:rFonts w:ascii="Arial Narrow" w:hAnsi="Arial Narrow"/>
                <w:lang w:eastAsia="ja-JP"/>
              </w:rPr>
              <w:t xml:space="preserve">or </w:t>
            </w:r>
          </w:p>
          <w:p w14:paraId="5F4DC646" w14:textId="77777777" w:rsidR="00804BEB" w:rsidRDefault="00804BEB">
            <w:pPr>
              <w:pStyle w:val="ListParagraph"/>
              <w:numPr>
                <w:ilvl w:val="0"/>
                <w:numId w:val="35"/>
              </w:numPr>
              <w:spacing w:after="0" w:line="240" w:lineRule="auto"/>
              <w:rPr>
                <w:rFonts w:ascii="Arial Narrow" w:hAnsi="Arial Narrow"/>
                <w:lang w:eastAsia="ja-JP"/>
              </w:rPr>
            </w:pPr>
            <w:r w:rsidRPr="00703F2C">
              <w:rPr>
                <w:rFonts w:ascii="Arial Narrow" w:hAnsi="Arial Narrow"/>
                <w:lang w:eastAsia="ja-JP"/>
              </w:rPr>
              <w:t xml:space="preserve">is a patient of </w:t>
            </w:r>
            <w:r w:rsidR="000F0D8E" w:rsidRPr="00703F2C">
              <w:rPr>
                <w:rFonts w:ascii="Arial Narrow" w:hAnsi="Arial Narrow"/>
                <w:lang w:eastAsia="ja-JP"/>
              </w:rPr>
              <w:t>Aboriginal Medical Service</w:t>
            </w:r>
            <w:r>
              <w:rPr>
                <w:rFonts w:ascii="Arial Narrow" w:hAnsi="Arial Narrow"/>
                <w:lang w:eastAsia="ja-JP"/>
              </w:rPr>
              <w:t xml:space="preserve">; or </w:t>
            </w:r>
          </w:p>
          <w:p w14:paraId="45BC5D8C" w14:textId="3BB3A068" w:rsidR="000F0D8E" w:rsidRPr="00703F2C" w:rsidRDefault="00804BEB">
            <w:pPr>
              <w:pStyle w:val="ListParagraph"/>
              <w:keepNext/>
              <w:numPr>
                <w:ilvl w:val="0"/>
                <w:numId w:val="35"/>
              </w:numPr>
              <w:spacing w:after="0" w:line="240" w:lineRule="auto"/>
              <w:outlineLvl w:val="3"/>
              <w:rPr>
                <w:rFonts w:ascii="Arial Narrow" w:hAnsi="Arial Narrow"/>
                <w:lang w:eastAsia="ja-JP"/>
              </w:rPr>
            </w:pPr>
            <w:r w:rsidRPr="00804BEB">
              <w:rPr>
                <w:rFonts w:ascii="Arial Narrow" w:hAnsi="Arial Narrow"/>
                <w:lang w:eastAsia="ja-JP"/>
              </w:rPr>
              <w:t>is a patient of</w:t>
            </w:r>
            <w:r w:rsidR="00381000">
              <w:rPr>
                <w:rFonts w:ascii="Arial Narrow" w:hAnsi="Arial Narrow"/>
                <w:lang w:eastAsia="ja-JP"/>
              </w:rPr>
              <w:t xml:space="preserve"> </w:t>
            </w:r>
            <w:r w:rsidR="00381000" w:rsidRPr="00381000">
              <w:rPr>
                <w:rFonts w:ascii="Arial Narrow" w:hAnsi="Arial Narrow"/>
                <w:lang w:eastAsia="ja-JP"/>
              </w:rPr>
              <w:t>an Aboriginal Community Controlled Health Service;</w:t>
            </w:r>
            <w:r w:rsidR="00381000">
              <w:rPr>
                <w:rFonts w:ascii="Arial Narrow" w:hAnsi="Arial Narrow"/>
                <w:lang w:eastAsia="ja-JP"/>
              </w:rPr>
              <w:t xml:space="preserve"> </w:t>
            </w:r>
            <w:r w:rsidR="00381000" w:rsidRPr="00703F2C">
              <w:rPr>
                <w:rFonts w:ascii="Arial Narrow" w:hAnsi="Arial Narrow"/>
                <w:lang w:eastAsia="ja-JP"/>
              </w:rPr>
              <w:t>for which a direction made under subsection 19 (2) of the Act applies</w:t>
            </w:r>
          </w:p>
          <w:p w14:paraId="2E63E5A0"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Fee: $72.72</w:t>
            </w:r>
          </w:p>
          <w:p w14:paraId="496CFFA5"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Referrer is required to complete dermatologist template and provide photos, both to a standard whereby the dermatologist can decide if asynchronous consultation is suitable</w:t>
            </w:r>
          </w:p>
        </w:tc>
      </w:tr>
      <w:tr w:rsidR="00381F4A" w:rsidRPr="00AF1131" w14:paraId="0850665A" w14:textId="77777777" w:rsidTr="00791A14">
        <w:tc>
          <w:tcPr>
            <w:tcW w:w="9134" w:type="dxa"/>
          </w:tcPr>
          <w:p w14:paraId="6AD96F91"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MBS [item number]</w:t>
            </w:r>
          </w:p>
          <w:p w14:paraId="329A0E2E" w14:textId="77777777" w:rsidR="000F0D8E" w:rsidRDefault="00381F4A" w:rsidP="00150BFB">
            <w:pPr>
              <w:spacing w:after="0" w:line="240" w:lineRule="auto"/>
              <w:rPr>
                <w:rFonts w:ascii="Arial Narrow" w:hAnsi="Arial Narrow"/>
                <w:lang w:eastAsia="ja-JP"/>
              </w:rPr>
            </w:pPr>
            <w:r w:rsidRPr="00AF1131">
              <w:rPr>
                <w:rFonts w:ascii="Arial Narrow" w:hAnsi="Arial Narrow"/>
                <w:lang w:eastAsia="ja-JP"/>
              </w:rPr>
              <w:t>Dermatology-Asynchronous Follow-up Consultation</w:t>
            </w:r>
            <w:r w:rsidR="000F0D8E">
              <w:rPr>
                <w:rFonts w:ascii="Arial Narrow" w:hAnsi="Arial Narrow"/>
                <w:lang w:eastAsia="ja-JP"/>
              </w:rPr>
              <w:t xml:space="preserve"> for patients with inflammatory skin conditions or suspected skin cancer, who</w:t>
            </w:r>
            <w:r w:rsidR="00381000">
              <w:t xml:space="preserve"> </w:t>
            </w:r>
            <w:r w:rsidR="00381000" w:rsidRPr="00381000">
              <w:rPr>
                <w:rFonts w:ascii="Arial Narrow" w:hAnsi="Arial Narrow"/>
                <w:lang w:eastAsia="ja-JP"/>
              </w:rPr>
              <w:t>is not an admitted patient, and</w:t>
            </w:r>
            <w:r w:rsidR="000F0D8E">
              <w:rPr>
                <w:rFonts w:ascii="Arial Narrow" w:hAnsi="Arial Narrow"/>
                <w:lang w:eastAsia="ja-JP"/>
              </w:rPr>
              <w:t>:</w:t>
            </w:r>
          </w:p>
          <w:p w14:paraId="5B1EC1F7" w14:textId="77777777" w:rsidR="00381000" w:rsidRPr="00223811" w:rsidRDefault="00381000" w:rsidP="00381000">
            <w:pPr>
              <w:pStyle w:val="ListParagraph"/>
              <w:numPr>
                <w:ilvl w:val="0"/>
                <w:numId w:val="35"/>
              </w:numPr>
              <w:spacing w:after="0" w:line="240" w:lineRule="auto"/>
              <w:rPr>
                <w:rFonts w:ascii="Arial Narrow" w:hAnsi="Arial Narrow"/>
                <w:lang w:eastAsia="ja-JP"/>
              </w:rPr>
            </w:pPr>
            <w:r w:rsidRPr="000F0D8E">
              <w:rPr>
                <w:rFonts w:ascii="Arial Narrow" w:hAnsi="Arial Narrow"/>
                <w:lang w:eastAsia="ja-JP"/>
              </w:rPr>
              <w:t>reside</w:t>
            </w:r>
            <w:r>
              <w:rPr>
                <w:rFonts w:ascii="Arial Narrow" w:hAnsi="Arial Narrow"/>
                <w:lang w:eastAsia="ja-JP"/>
              </w:rPr>
              <w:t>s</w:t>
            </w:r>
            <w:r w:rsidRPr="000F0D8E">
              <w:rPr>
                <w:rFonts w:ascii="Arial Narrow" w:hAnsi="Arial Narrow"/>
                <w:lang w:eastAsia="ja-JP"/>
              </w:rPr>
              <w:t xml:space="preserve"> in </w:t>
            </w:r>
            <w:proofErr w:type="spellStart"/>
            <w:r w:rsidRPr="000F0D8E">
              <w:rPr>
                <w:rFonts w:ascii="Arial Narrow" w:hAnsi="Arial Narrow"/>
                <w:lang w:eastAsia="ja-JP"/>
              </w:rPr>
              <w:t>telehealth</w:t>
            </w:r>
            <w:proofErr w:type="spellEnd"/>
            <w:r w:rsidRPr="000F0D8E">
              <w:rPr>
                <w:rFonts w:ascii="Arial Narrow" w:hAnsi="Arial Narrow"/>
                <w:lang w:eastAsia="ja-JP"/>
              </w:rPr>
              <w:t xml:space="preserve"> eligible areas</w:t>
            </w:r>
            <w:r>
              <w:rPr>
                <w:rFonts w:ascii="Arial Narrow" w:hAnsi="Arial Narrow"/>
                <w:lang w:eastAsia="ja-JP"/>
              </w:rPr>
              <w:t xml:space="preserve">, and, </w:t>
            </w:r>
            <w:r w:rsidRPr="00804BEB">
              <w:rPr>
                <w:rFonts w:ascii="Arial Narrow" w:hAnsi="Arial Narrow"/>
                <w:lang w:eastAsia="ja-JP"/>
              </w:rPr>
              <w:t>at the time of the attendance</w:t>
            </w:r>
            <w:r>
              <w:rPr>
                <w:rFonts w:ascii="Arial Narrow" w:hAnsi="Arial Narrow"/>
                <w:lang w:eastAsia="ja-JP"/>
              </w:rPr>
              <w:t xml:space="preserve">, </w:t>
            </w:r>
            <w:r w:rsidRPr="00804BEB">
              <w:rPr>
                <w:rFonts w:ascii="Arial Narrow" w:hAnsi="Arial Narrow"/>
                <w:lang w:eastAsia="ja-JP"/>
              </w:rPr>
              <w:t xml:space="preserve">at least 15 </w:t>
            </w:r>
            <w:proofErr w:type="spellStart"/>
            <w:r w:rsidRPr="00804BEB">
              <w:rPr>
                <w:rFonts w:ascii="Arial Narrow" w:hAnsi="Arial Narrow"/>
                <w:lang w:eastAsia="ja-JP"/>
              </w:rPr>
              <w:t>kms</w:t>
            </w:r>
            <w:proofErr w:type="spellEnd"/>
            <w:r w:rsidRPr="00804BEB">
              <w:rPr>
                <w:rFonts w:ascii="Arial Narrow" w:hAnsi="Arial Narrow"/>
                <w:lang w:eastAsia="ja-JP"/>
              </w:rPr>
              <w:t xml:space="preserve"> by road from the specialist; or</w:t>
            </w:r>
          </w:p>
          <w:p w14:paraId="460416F8" w14:textId="77777777" w:rsidR="00381000" w:rsidRDefault="00381000" w:rsidP="00381000">
            <w:pPr>
              <w:pStyle w:val="ListParagraph"/>
              <w:numPr>
                <w:ilvl w:val="0"/>
                <w:numId w:val="35"/>
              </w:numPr>
              <w:spacing w:after="0" w:line="240" w:lineRule="auto"/>
              <w:rPr>
                <w:rFonts w:ascii="Arial Narrow" w:hAnsi="Arial Narrow"/>
                <w:lang w:eastAsia="ja-JP"/>
              </w:rPr>
            </w:pPr>
            <w:r>
              <w:rPr>
                <w:rFonts w:ascii="Arial Narrow" w:hAnsi="Arial Narrow"/>
                <w:lang w:eastAsia="ja-JP"/>
              </w:rPr>
              <w:t xml:space="preserve">is a care recipient at an eligible Residential Aged Care Facility; </w:t>
            </w:r>
            <w:r w:rsidRPr="00223811">
              <w:rPr>
                <w:rFonts w:ascii="Arial Narrow" w:hAnsi="Arial Narrow"/>
                <w:lang w:eastAsia="ja-JP"/>
              </w:rPr>
              <w:t xml:space="preserve">or </w:t>
            </w:r>
          </w:p>
          <w:p w14:paraId="25F1F3B3" w14:textId="77777777" w:rsidR="00381000" w:rsidRDefault="00381000" w:rsidP="00381000">
            <w:pPr>
              <w:pStyle w:val="ListParagraph"/>
              <w:numPr>
                <w:ilvl w:val="0"/>
                <w:numId w:val="35"/>
              </w:numPr>
              <w:spacing w:after="0" w:line="240" w:lineRule="auto"/>
              <w:rPr>
                <w:rFonts w:ascii="Arial Narrow" w:hAnsi="Arial Narrow"/>
                <w:lang w:eastAsia="ja-JP"/>
              </w:rPr>
            </w:pPr>
            <w:r w:rsidRPr="00223811">
              <w:rPr>
                <w:rFonts w:ascii="Arial Narrow" w:hAnsi="Arial Narrow"/>
                <w:lang w:eastAsia="ja-JP"/>
              </w:rPr>
              <w:t>is a patient of Aboriginal Medical Service</w:t>
            </w:r>
            <w:r>
              <w:rPr>
                <w:rFonts w:ascii="Arial Narrow" w:hAnsi="Arial Narrow"/>
                <w:lang w:eastAsia="ja-JP"/>
              </w:rPr>
              <w:t xml:space="preserve">; or </w:t>
            </w:r>
          </w:p>
          <w:p w14:paraId="4E1ED811" w14:textId="77777777" w:rsidR="00381000" w:rsidRPr="00223811" w:rsidRDefault="00381000" w:rsidP="00381000">
            <w:pPr>
              <w:pStyle w:val="ListParagraph"/>
              <w:numPr>
                <w:ilvl w:val="0"/>
                <w:numId w:val="35"/>
              </w:numPr>
              <w:spacing w:after="0" w:line="240" w:lineRule="auto"/>
              <w:rPr>
                <w:rFonts w:ascii="Arial Narrow" w:hAnsi="Arial Narrow"/>
                <w:lang w:eastAsia="ja-JP"/>
              </w:rPr>
            </w:pPr>
            <w:r w:rsidRPr="00804BEB">
              <w:rPr>
                <w:rFonts w:ascii="Arial Narrow" w:hAnsi="Arial Narrow"/>
                <w:lang w:eastAsia="ja-JP"/>
              </w:rPr>
              <w:t>is a patient of</w:t>
            </w:r>
            <w:r>
              <w:rPr>
                <w:rFonts w:ascii="Arial Narrow" w:hAnsi="Arial Narrow"/>
                <w:lang w:eastAsia="ja-JP"/>
              </w:rPr>
              <w:t xml:space="preserve"> </w:t>
            </w:r>
            <w:r w:rsidRPr="00381000">
              <w:rPr>
                <w:rFonts w:ascii="Arial Narrow" w:hAnsi="Arial Narrow"/>
                <w:lang w:eastAsia="ja-JP"/>
              </w:rPr>
              <w:t>an Aboriginal Community Controlled Health Service;</w:t>
            </w:r>
            <w:r>
              <w:rPr>
                <w:rFonts w:ascii="Arial Narrow" w:hAnsi="Arial Narrow"/>
                <w:lang w:eastAsia="ja-JP"/>
              </w:rPr>
              <w:t xml:space="preserve"> </w:t>
            </w:r>
            <w:r w:rsidRPr="00223811">
              <w:rPr>
                <w:rFonts w:ascii="Arial Narrow" w:hAnsi="Arial Narrow"/>
                <w:lang w:eastAsia="ja-JP"/>
              </w:rPr>
              <w:t>for which a direction made under subsection 19 (2) of the Act applies</w:t>
            </w:r>
          </w:p>
          <w:p w14:paraId="1DCEAB1D"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Fee: $36.36</w:t>
            </w:r>
          </w:p>
          <w:p w14:paraId="1C872984"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Referrer is required to complete dermatologist template and provide photos, both to a standard whereby the dermatologist can decide if asynchronous consultation is suitable</w:t>
            </w:r>
          </w:p>
        </w:tc>
      </w:tr>
    </w:tbl>
    <w:p w14:paraId="0F73436B" w14:textId="77777777" w:rsidR="00150BFB" w:rsidRDefault="00150BFB" w:rsidP="005A66F0"/>
    <w:p w14:paraId="724BCDC4" w14:textId="77777777" w:rsidR="005A66F0" w:rsidRPr="00AF1131" w:rsidRDefault="005A66F0" w:rsidP="005A66F0">
      <w:r w:rsidRPr="00AF1131">
        <w:t xml:space="preserve">Under the MBS </w:t>
      </w:r>
      <w:proofErr w:type="spellStart"/>
      <w:r w:rsidRPr="00AF1131">
        <w:t>TeleHealth</w:t>
      </w:r>
      <w:proofErr w:type="spellEnd"/>
      <w:r w:rsidRPr="00AF1131">
        <w:t xml:space="preserve"> Item 99, specific eligibility criteria are listed specifying whe</w:t>
      </w:r>
      <w:r w:rsidR="004076F4">
        <w:t xml:space="preserve">n </w:t>
      </w:r>
      <w:r w:rsidRPr="00AF1131">
        <w:t>a patient is eligible for the videoconference service.  The criteria are</w:t>
      </w:r>
      <w:r w:rsidR="004076F4">
        <w:t xml:space="preserve"> as follows</w:t>
      </w:r>
      <w:r w:rsidRPr="00AF1131">
        <w:t>:</w:t>
      </w:r>
    </w:p>
    <w:p w14:paraId="6121C0A7" w14:textId="77777777" w:rsidR="005A66F0" w:rsidRPr="00AF1131" w:rsidRDefault="005A66F0" w:rsidP="005A66F0">
      <w:pPr>
        <w:pStyle w:val="ListParagraph"/>
        <w:numPr>
          <w:ilvl w:val="0"/>
          <w:numId w:val="15"/>
        </w:numPr>
      </w:pPr>
      <w:r w:rsidRPr="00AF1131">
        <w:t xml:space="preserve">the patient is not an admitted patient; and </w:t>
      </w:r>
    </w:p>
    <w:p w14:paraId="66E8A899" w14:textId="77777777" w:rsidR="005A66F0" w:rsidRPr="00AF1131" w:rsidRDefault="005A66F0" w:rsidP="005A66F0">
      <w:pPr>
        <w:pStyle w:val="ListParagraph"/>
        <w:numPr>
          <w:ilvl w:val="0"/>
          <w:numId w:val="15"/>
        </w:numPr>
      </w:pPr>
      <w:r w:rsidRPr="00AF1131">
        <w:t xml:space="preserve">the patient: </w:t>
      </w:r>
    </w:p>
    <w:p w14:paraId="0698DEEF" w14:textId="77777777" w:rsidR="005A66F0" w:rsidRPr="00AF1131" w:rsidRDefault="005A66F0" w:rsidP="005A66F0">
      <w:pPr>
        <w:pStyle w:val="ListParagraph"/>
        <w:numPr>
          <w:ilvl w:val="1"/>
          <w:numId w:val="15"/>
        </w:numPr>
      </w:pPr>
      <w:r w:rsidRPr="00AF1131">
        <w:t xml:space="preserve">is located both: </w:t>
      </w:r>
    </w:p>
    <w:p w14:paraId="31AD3923" w14:textId="77777777" w:rsidR="005A66F0" w:rsidRPr="00AF1131" w:rsidRDefault="005A66F0" w:rsidP="005A66F0">
      <w:pPr>
        <w:pStyle w:val="ListParagraph"/>
        <w:numPr>
          <w:ilvl w:val="2"/>
          <w:numId w:val="15"/>
        </w:numPr>
      </w:pPr>
      <w:r w:rsidRPr="00AF1131">
        <w:t xml:space="preserve">within a </w:t>
      </w:r>
      <w:proofErr w:type="spellStart"/>
      <w:r w:rsidRPr="00AF1131">
        <w:t>telehealth</w:t>
      </w:r>
      <w:proofErr w:type="spellEnd"/>
      <w:r w:rsidRPr="00AF1131">
        <w:t xml:space="preserve"> eligible area; and </w:t>
      </w:r>
    </w:p>
    <w:p w14:paraId="5D75C409" w14:textId="77777777" w:rsidR="005A66F0" w:rsidRPr="00AF1131" w:rsidRDefault="005A66F0" w:rsidP="005A66F0">
      <w:pPr>
        <w:pStyle w:val="ListParagraph"/>
        <w:numPr>
          <w:ilvl w:val="2"/>
          <w:numId w:val="15"/>
        </w:numPr>
      </w:pPr>
      <w:r w:rsidRPr="00AF1131">
        <w:t xml:space="preserve">at the time of the attendance-at least 15 </w:t>
      </w:r>
      <w:proofErr w:type="spellStart"/>
      <w:r w:rsidRPr="00AF1131">
        <w:t>kms</w:t>
      </w:r>
      <w:proofErr w:type="spellEnd"/>
      <w:r w:rsidRPr="00AF1131">
        <w:t xml:space="preserve"> by road from the specialist; or </w:t>
      </w:r>
    </w:p>
    <w:p w14:paraId="09EE82B0" w14:textId="77777777" w:rsidR="005A66F0" w:rsidRPr="00AF1131" w:rsidRDefault="005A66F0" w:rsidP="005A66F0">
      <w:pPr>
        <w:pStyle w:val="ListParagraph"/>
        <w:numPr>
          <w:ilvl w:val="0"/>
          <w:numId w:val="15"/>
        </w:numPr>
      </w:pPr>
      <w:r w:rsidRPr="00AF1131">
        <w:t xml:space="preserve">is a care recipient in a residential care service; or </w:t>
      </w:r>
    </w:p>
    <w:p w14:paraId="1E183F41" w14:textId="77777777" w:rsidR="005A66F0" w:rsidRPr="00AF1131" w:rsidRDefault="005A66F0" w:rsidP="005A66F0">
      <w:pPr>
        <w:pStyle w:val="ListParagraph"/>
        <w:numPr>
          <w:ilvl w:val="0"/>
          <w:numId w:val="15"/>
        </w:numPr>
      </w:pPr>
      <w:r w:rsidRPr="00AF1131">
        <w:t xml:space="preserve">is a patient of: </w:t>
      </w:r>
    </w:p>
    <w:p w14:paraId="233F65A0" w14:textId="77777777" w:rsidR="005A66F0" w:rsidRPr="00AF1131" w:rsidRDefault="005A66F0" w:rsidP="005A66F0">
      <w:pPr>
        <w:pStyle w:val="ListParagraph"/>
        <w:numPr>
          <w:ilvl w:val="1"/>
          <w:numId w:val="15"/>
        </w:numPr>
      </w:pPr>
      <w:r w:rsidRPr="00AF1131">
        <w:t xml:space="preserve">an Aboriginal Medical Service; or </w:t>
      </w:r>
    </w:p>
    <w:p w14:paraId="522A69C4" w14:textId="77777777" w:rsidR="005A66F0" w:rsidRPr="00AF1131" w:rsidRDefault="005A66F0" w:rsidP="005A66F0">
      <w:pPr>
        <w:pStyle w:val="ListParagraph"/>
        <w:numPr>
          <w:ilvl w:val="1"/>
          <w:numId w:val="15"/>
        </w:numPr>
      </w:pPr>
      <w:proofErr w:type="gramStart"/>
      <w:r w:rsidRPr="00AF1131">
        <w:lastRenderedPageBreak/>
        <w:t>an</w:t>
      </w:r>
      <w:proofErr w:type="gramEnd"/>
      <w:r w:rsidRPr="00AF1131">
        <w:t xml:space="preserve"> Aboriginal Community Controlled Health Service (for which a direction made under subsection 19 (2) of the Act applies).</w:t>
      </w:r>
    </w:p>
    <w:p w14:paraId="66D2277F" w14:textId="77777777" w:rsidR="0079025A" w:rsidRDefault="00ED16FD" w:rsidP="00ED16FD">
      <w:r>
        <w:fldChar w:fldCharType="begin"/>
      </w:r>
      <w:r>
        <w:instrText xml:space="preserve"> REF _Ref421611997 \h </w:instrText>
      </w:r>
      <w:r>
        <w:fldChar w:fldCharType="separate"/>
      </w:r>
      <w:r w:rsidR="00E2394D">
        <w:t xml:space="preserve">Table </w:t>
      </w:r>
      <w:r w:rsidR="00E2394D">
        <w:rPr>
          <w:noProof/>
        </w:rPr>
        <w:t>3</w:t>
      </w:r>
      <w:r>
        <w:fldChar w:fldCharType="end"/>
      </w:r>
      <w:r>
        <w:t xml:space="preserve"> </w:t>
      </w:r>
      <w:r w:rsidR="0079025A" w:rsidRPr="00AF1131">
        <w:t xml:space="preserve">presents the proposed MBS item descriptor for the </w:t>
      </w:r>
      <w:r w:rsidR="004F04C9" w:rsidRPr="00AF1131">
        <w:t>p</w:t>
      </w:r>
      <w:r w:rsidR="004F04C9">
        <w:t xml:space="preserve">art of the proposed </w:t>
      </w:r>
      <w:r w:rsidR="0079025A" w:rsidRPr="00AF1131">
        <w:t>service</w:t>
      </w:r>
      <w:r w:rsidR="004F04C9">
        <w:t xml:space="preserve"> undertaken by a specialist dermatologist</w:t>
      </w:r>
      <w:r w:rsidR="0079025A" w:rsidRPr="00AF1131">
        <w:t xml:space="preserve">. </w:t>
      </w:r>
    </w:p>
    <w:p w14:paraId="274212D2" w14:textId="77777777" w:rsidR="00AD0330" w:rsidRPr="00AF1131" w:rsidRDefault="00AD0330" w:rsidP="00703F2C">
      <w:pPr>
        <w:pBdr>
          <w:top w:val="single" w:sz="4" w:space="1" w:color="auto"/>
          <w:left w:val="single" w:sz="4" w:space="4" w:color="auto"/>
          <w:bottom w:val="single" w:sz="4" w:space="1" w:color="auto"/>
          <w:right w:val="single" w:sz="4" w:space="4" w:color="auto"/>
        </w:pBdr>
      </w:pPr>
      <w:r w:rsidRPr="0052529C">
        <w:t>PASC expressed concern that, under the current description of the intervention, there was potential for costs to escalate where a dermatologist required additional information from a patient. PASC advised that the point at which the service would be considered complete and could be billed required clarification</w:t>
      </w:r>
      <w:r>
        <w:t>.</w:t>
      </w:r>
    </w:p>
    <w:p w14:paraId="2CD8DA68" w14:textId="77777777" w:rsidR="00ED16FD" w:rsidRPr="00ED16FD" w:rsidRDefault="00ED16FD" w:rsidP="00ED16FD">
      <w:pPr>
        <w:pStyle w:val="Caption"/>
      </w:pPr>
      <w:bookmarkStart w:id="18" w:name="_Ref421611997"/>
      <w:r>
        <w:t xml:space="preserve">Table </w:t>
      </w:r>
      <w:r>
        <w:fldChar w:fldCharType="begin"/>
      </w:r>
      <w:r>
        <w:instrText xml:space="preserve"> SEQ Table \* ARABIC </w:instrText>
      </w:r>
      <w:r>
        <w:fldChar w:fldCharType="separate"/>
      </w:r>
      <w:r w:rsidR="00E2394D">
        <w:rPr>
          <w:noProof/>
        </w:rPr>
        <w:t>3</w:t>
      </w:r>
      <w:r>
        <w:fldChar w:fldCharType="end"/>
      </w:r>
      <w:bookmarkEnd w:id="18"/>
      <w:r>
        <w:t xml:space="preserve">: </w:t>
      </w:r>
      <w:r w:rsidRPr="00C53160">
        <w:t>Proposed MBS item descriptor for asynchronous dermatology consultation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3: Proposed MBS item descriptor for asynchronous dermatology consultation"/>
        <w:tblDescription w:val="Table 3: Proposed MBS item descriptor for asynchronous dermatology consultation"/>
      </w:tblPr>
      <w:tblGrid>
        <w:gridCol w:w="9134"/>
      </w:tblGrid>
      <w:tr w:rsidR="0079025A" w:rsidRPr="00AF1131" w14:paraId="1FE93C4D" w14:textId="77777777" w:rsidTr="00F12D24">
        <w:tc>
          <w:tcPr>
            <w:tcW w:w="9134" w:type="dxa"/>
          </w:tcPr>
          <w:p w14:paraId="163F92A3" w14:textId="77777777" w:rsidR="0079025A" w:rsidRPr="00AF1131" w:rsidRDefault="0079025A" w:rsidP="00F12D24">
            <w:pPr>
              <w:spacing w:after="120" w:line="240" w:lineRule="auto"/>
              <w:jc w:val="right"/>
              <w:rPr>
                <w:rFonts w:ascii="Arial Narrow" w:hAnsi="Arial Narrow"/>
                <w:lang w:eastAsia="ja-JP"/>
              </w:rPr>
            </w:pPr>
            <w:r w:rsidRPr="00AF1131">
              <w:rPr>
                <w:rFonts w:ascii="Arial Narrow" w:hAnsi="Arial Narrow"/>
                <w:lang w:eastAsia="ja-JP"/>
              </w:rPr>
              <w:t>Category 1 – Professional attendances</w:t>
            </w:r>
          </w:p>
        </w:tc>
      </w:tr>
      <w:tr w:rsidR="0079025A" w:rsidRPr="00AF1131" w14:paraId="7922F25A" w14:textId="77777777" w:rsidTr="00F12D24">
        <w:tc>
          <w:tcPr>
            <w:tcW w:w="9134" w:type="dxa"/>
          </w:tcPr>
          <w:p w14:paraId="51BB1B95" w14:textId="77777777" w:rsidR="0079025A" w:rsidRPr="00AF1131" w:rsidRDefault="0079025A" w:rsidP="00F12D24">
            <w:pPr>
              <w:spacing w:after="120" w:line="240" w:lineRule="auto"/>
              <w:rPr>
                <w:rFonts w:ascii="Arial Narrow" w:hAnsi="Arial Narrow"/>
                <w:lang w:eastAsia="ja-JP"/>
              </w:rPr>
            </w:pPr>
            <w:r w:rsidRPr="00AF1131">
              <w:rPr>
                <w:rFonts w:ascii="Arial Narrow" w:hAnsi="Arial Narrow"/>
                <w:lang w:eastAsia="ja-JP"/>
              </w:rPr>
              <w:t>MBS [item number]</w:t>
            </w:r>
          </w:p>
          <w:p w14:paraId="121DF328" w14:textId="77777777" w:rsidR="0079025A" w:rsidRPr="00AF1131" w:rsidRDefault="0079025A" w:rsidP="00F12D24">
            <w:pPr>
              <w:keepNext/>
              <w:spacing w:after="120" w:line="240" w:lineRule="auto"/>
              <w:jc w:val="left"/>
              <w:rPr>
                <w:rFonts w:ascii="Arial Narrow" w:hAnsi="Arial Narrow"/>
                <w:lang w:eastAsia="ja-JP"/>
              </w:rPr>
            </w:pPr>
            <w:r w:rsidRPr="00AF1131">
              <w:rPr>
                <w:rFonts w:ascii="Arial Narrow" w:hAnsi="Arial Narrow"/>
                <w:lang w:eastAsia="ja-JP"/>
              </w:rPr>
              <w:t xml:space="preserve">Professional attendance on a patient by a specialist practicing in his or her specialty if: </w:t>
            </w:r>
          </w:p>
          <w:p w14:paraId="2205F8B6" w14:textId="77777777" w:rsidR="0079025A" w:rsidRPr="00AF1131" w:rsidRDefault="0079025A" w:rsidP="00F12D24">
            <w:pPr>
              <w:keepNext/>
              <w:spacing w:after="120" w:line="240" w:lineRule="auto"/>
              <w:jc w:val="left"/>
              <w:rPr>
                <w:rFonts w:ascii="Arial Narrow" w:hAnsi="Arial Narrow"/>
                <w:lang w:eastAsia="ja-JP"/>
              </w:rPr>
            </w:pPr>
            <w:r w:rsidRPr="00AF1131">
              <w:rPr>
                <w:rFonts w:ascii="Arial Narrow" w:hAnsi="Arial Narrow"/>
                <w:lang w:eastAsia="ja-JP"/>
              </w:rPr>
              <w:t xml:space="preserve"> (a) the attendance is by asynchronous telecommunications; and </w:t>
            </w:r>
          </w:p>
          <w:p w14:paraId="5A2313EA" w14:textId="77777777" w:rsidR="0079025A" w:rsidRPr="00AF1131" w:rsidRDefault="0079025A" w:rsidP="00F12D24">
            <w:pPr>
              <w:keepNext/>
              <w:spacing w:after="120" w:line="240" w:lineRule="auto"/>
              <w:jc w:val="left"/>
              <w:rPr>
                <w:rFonts w:ascii="Arial Narrow" w:hAnsi="Arial Narrow"/>
                <w:lang w:eastAsia="ja-JP"/>
              </w:rPr>
            </w:pPr>
            <w:r w:rsidRPr="00AF1131">
              <w:rPr>
                <w:rFonts w:ascii="Arial Narrow" w:hAnsi="Arial Narrow"/>
                <w:lang w:eastAsia="ja-JP"/>
              </w:rPr>
              <w:t xml:space="preserve">(b) the attendance is for a service: </w:t>
            </w:r>
          </w:p>
          <w:p w14:paraId="0EBFE1E3" w14:textId="77777777" w:rsidR="0079025A" w:rsidRPr="00AF1131" w:rsidRDefault="0079025A" w:rsidP="00F12D24">
            <w:pPr>
              <w:keepNext/>
              <w:spacing w:after="120" w:line="240" w:lineRule="auto"/>
              <w:jc w:val="left"/>
              <w:rPr>
                <w:rFonts w:ascii="Arial Narrow" w:hAnsi="Arial Narrow"/>
                <w:lang w:eastAsia="ja-JP"/>
              </w:rPr>
            </w:pPr>
            <w:r w:rsidRPr="00AF1131">
              <w:rPr>
                <w:rFonts w:ascii="Arial Narrow" w:hAnsi="Arial Narrow"/>
                <w:lang w:eastAsia="ja-JP"/>
              </w:rPr>
              <w:t xml:space="preserve"> (c) the patient is not an admitted patient; and </w:t>
            </w:r>
          </w:p>
          <w:p w14:paraId="724967D3" w14:textId="77777777" w:rsidR="00381000" w:rsidRPr="00223811" w:rsidRDefault="00381000" w:rsidP="00381000">
            <w:pPr>
              <w:pStyle w:val="ListParagraph"/>
              <w:numPr>
                <w:ilvl w:val="0"/>
                <w:numId w:val="35"/>
              </w:numPr>
              <w:spacing w:after="0" w:line="240" w:lineRule="auto"/>
              <w:rPr>
                <w:rFonts w:ascii="Arial Narrow" w:hAnsi="Arial Narrow"/>
                <w:lang w:eastAsia="ja-JP"/>
              </w:rPr>
            </w:pPr>
            <w:r w:rsidRPr="000F0D8E">
              <w:rPr>
                <w:rFonts w:ascii="Arial Narrow" w:hAnsi="Arial Narrow"/>
                <w:lang w:eastAsia="ja-JP"/>
              </w:rPr>
              <w:t>reside</w:t>
            </w:r>
            <w:r>
              <w:rPr>
                <w:rFonts w:ascii="Arial Narrow" w:hAnsi="Arial Narrow"/>
                <w:lang w:eastAsia="ja-JP"/>
              </w:rPr>
              <w:t>s</w:t>
            </w:r>
            <w:r w:rsidRPr="000F0D8E">
              <w:rPr>
                <w:rFonts w:ascii="Arial Narrow" w:hAnsi="Arial Narrow"/>
                <w:lang w:eastAsia="ja-JP"/>
              </w:rPr>
              <w:t xml:space="preserve"> in </w:t>
            </w:r>
            <w:proofErr w:type="spellStart"/>
            <w:r w:rsidRPr="000F0D8E">
              <w:rPr>
                <w:rFonts w:ascii="Arial Narrow" w:hAnsi="Arial Narrow"/>
                <w:lang w:eastAsia="ja-JP"/>
              </w:rPr>
              <w:t>telehealth</w:t>
            </w:r>
            <w:proofErr w:type="spellEnd"/>
            <w:r w:rsidRPr="000F0D8E">
              <w:rPr>
                <w:rFonts w:ascii="Arial Narrow" w:hAnsi="Arial Narrow"/>
                <w:lang w:eastAsia="ja-JP"/>
              </w:rPr>
              <w:t xml:space="preserve"> eligible areas</w:t>
            </w:r>
            <w:r>
              <w:rPr>
                <w:rFonts w:ascii="Arial Narrow" w:hAnsi="Arial Narrow"/>
                <w:lang w:eastAsia="ja-JP"/>
              </w:rPr>
              <w:t xml:space="preserve">, and, </w:t>
            </w:r>
            <w:r w:rsidRPr="00804BEB">
              <w:rPr>
                <w:rFonts w:ascii="Arial Narrow" w:hAnsi="Arial Narrow"/>
                <w:lang w:eastAsia="ja-JP"/>
              </w:rPr>
              <w:t>at the time of the attendance</w:t>
            </w:r>
            <w:r>
              <w:rPr>
                <w:rFonts w:ascii="Arial Narrow" w:hAnsi="Arial Narrow"/>
                <w:lang w:eastAsia="ja-JP"/>
              </w:rPr>
              <w:t xml:space="preserve">, </w:t>
            </w:r>
            <w:r w:rsidRPr="00804BEB">
              <w:rPr>
                <w:rFonts w:ascii="Arial Narrow" w:hAnsi="Arial Narrow"/>
                <w:lang w:eastAsia="ja-JP"/>
              </w:rPr>
              <w:t xml:space="preserve">at least 15 </w:t>
            </w:r>
            <w:proofErr w:type="spellStart"/>
            <w:r w:rsidRPr="00804BEB">
              <w:rPr>
                <w:rFonts w:ascii="Arial Narrow" w:hAnsi="Arial Narrow"/>
                <w:lang w:eastAsia="ja-JP"/>
              </w:rPr>
              <w:t>kms</w:t>
            </w:r>
            <w:proofErr w:type="spellEnd"/>
            <w:r w:rsidRPr="00804BEB">
              <w:rPr>
                <w:rFonts w:ascii="Arial Narrow" w:hAnsi="Arial Narrow"/>
                <w:lang w:eastAsia="ja-JP"/>
              </w:rPr>
              <w:t xml:space="preserve"> by road from the specialist; or</w:t>
            </w:r>
          </w:p>
          <w:p w14:paraId="052109DC" w14:textId="77777777" w:rsidR="00381000" w:rsidRDefault="00381000" w:rsidP="00381000">
            <w:pPr>
              <w:pStyle w:val="ListParagraph"/>
              <w:numPr>
                <w:ilvl w:val="0"/>
                <w:numId w:val="35"/>
              </w:numPr>
              <w:spacing w:after="0" w:line="240" w:lineRule="auto"/>
              <w:rPr>
                <w:rFonts w:ascii="Arial Narrow" w:hAnsi="Arial Narrow"/>
                <w:lang w:eastAsia="ja-JP"/>
              </w:rPr>
            </w:pPr>
            <w:r>
              <w:rPr>
                <w:rFonts w:ascii="Arial Narrow" w:hAnsi="Arial Narrow"/>
                <w:lang w:eastAsia="ja-JP"/>
              </w:rPr>
              <w:t xml:space="preserve">is a care recipient at an eligible Residential Aged Care Facility; </w:t>
            </w:r>
            <w:r w:rsidRPr="00223811">
              <w:rPr>
                <w:rFonts w:ascii="Arial Narrow" w:hAnsi="Arial Narrow"/>
                <w:lang w:eastAsia="ja-JP"/>
              </w:rPr>
              <w:t xml:space="preserve">or </w:t>
            </w:r>
          </w:p>
          <w:p w14:paraId="5F83E84E" w14:textId="77777777" w:rsidR="00381000" w:rsidRDefault="00381000" w:rsidP="00381000">
            <w:pPr>
              <w:pStyle w:val="ListParagraph"/>
              <w:numPr>
                <w:ilvl w:val="0"/>
                <w:numId w:val="35"/>
              </w:numPr>
              <w:spacing w:after="0" w:line="240" w:lineRule="auto"/>
              <w:rPr>
                <w:rFonts w:ascii="Arial Narrow" w:hAnsi="Arial Narrow"/>
                <w:lang w:eastAsia="ja-JP"/>
              </w:rPr>
            </w:pPr>
            <w:r w:rsidRPr="00223811">
              <w:rPr>
                <w:rFonts w:ascii="Arial Narrow" w:hAnsi="Arial Narrow"/>
                <w:lang w:eastAsia="ja-JP"/>
              </w:rPr>
              <w:t>is a patient of Aboriginal Medical Service</w:t>
            </w:r>
            <w:r>
              <w:rPr>
                <w:rFonts w:ascii="Arial Narrow" w:hAnsi="Arial Narrow"/>
                <w:lang w:eastAsia="ja-JP"/>
              </w:rPr>
              <w:t xml:space="preserve">; or </w:t>
            </w:r>
          </w:p>
          <w:p w14:paraId="6273D8B1" w14:textId="77777777" w:rsidR="00381000" w:rsidRPr="00223811" w:rsidRDefault="00381000" w:rsidP="00381000">
            <w:pPr>
              <w:pStyle w:val="ListParagraph"/>
              <w:numPr>
                <w:ilvl w:val="0"/>
                <w:numId w:val="35"/>
              </w:numPr>
              <w:spacing w:after="0" w:line="240" w:lineRule="auto"/>
              <w:rPr>
                <w:rFonts w:ascii="Arial Narrow" w:hAnsi="Arial Narrow"/>
                <w:lang w:eastAsia="ja-JP"/>
              </w:rPr>
            </w:pPr>
            <w:r w:rsidRPr="00804BEB">
              <w:rPr>
                <w:rFonts w:ascii="Arial Narrow" w:hAnsi="Arial Narrow"/>
                <w:lang w:eastAsia="ja-JP"/>
              </w:rPr>
              <w:t>is a patient of</w:t>
            </w:r>
            <w:r>
              <w:rPr>
                <w:rFonts w:ascii="Arial Narrow" w:hAnsi="Arial Narrow"/>
                <w:lang w:eastAsia="ja-JP"/>
              </w:rPr>
              <w:t xml:space="preserve"> </w:t>
            </w:r>
            <w:r w:rsidRPr="00381000">
              <w:rPr>
                <w:rFonts w:ascii="Arial Narrow" w:hAnsi="Arial Narrow"/>
                <w:lang w:eastAsia="ja-JP"/>
              </w:rPr>
              <w:t>an Aboriginal Community Controlled Health Service;</w:t>
            </w:r>
            <w:r>
              <w:rPr>
                <w:rFonts w:ascii="Arial Narrow" w:hAnsi="Arial Narrow"/>
                <w:lang w:eastAsia="ja-JP"/>
              </w:rPr>
              <w:t xml:space="preserve"> </w:t>
            </w:r>
            <w:r w:rsidRPr="00223811">
              <w:rPr>
                <w:rFonts w:ascii="Arial Narrow" w:hAnsi="Arial Narrow"/>
                <w:lang w:eastAsia="ja-JP"/>
              </w:rPr>
              <w:t>for which a direction made under subsection 19 (2) of the Act applies</w:t>
            </w:r>
          </w:p>
          <w:p w14:paraId="6F3C3189" w14:textId="77777777" w:rsidR="0079025A" w:rsidRPr="00AF1131" w:rsidRDefault="0079025A" w:rsidP="00F12D24">
            <w:pPr>
              <w:spacing w:after="120" w:line="240" w:lineRule="auto"/>
              <w:rPr>
                <w:rFonts w:ascii="Arial Narrow" w:hAnsi="Arial Narrow"/>
                <w:lang w:eastAsia="ja-JP"/>
              </w:rPr>
            </w:pPr>
            <w:r w:rsidRPr="00AF1131">
              <w:rPr>
                <w:rFonts w:ascii="Arial Narrow" w:hAnsi="Arial Narrow"/>
                <w:lang w:eastAsia="ja-JP"/>
              </w:rPr>
              <w:t>Fee: $72.72</w:t>
            </w:r>
          </w:p>
          <w:p w14:paraId="73455186" w14:textId="77777777" w:rsidR="0079025A" w:rsidRPr="00AF1131" w:rsidRDefault="0079025A" w:rsidP="00F12D24">
            <w:pPr>
              <w:spacing w:after="120" w:line="240" w:lineRule="auto"/>
              <w:rPr>
                <w:rFonts w:ascii="Arial Narrow" w:hAnsi="Arial Narrow"/>
                <w:lang w:eastAsia="ja-JP"/>
              </w:rPr>
            </w:pPr>
            <w:r w:rsidRPr="00AF1131">
              <w:rPr>
                <w:rFonts w:ascii="Arial Narrow" w:hAnsi="Arial Narrow"/>
                <w:lang w:eastAsia="ja-JP"/>
              </w:rPr>
              <w:t>[Relevant explanatory notes]</w:t>
            </w:r>
          </w:p>
          <w:p w14:paraId="45556C27" w14:textId="77777777" w:rsidR="0079025A" w:rsidRPr="00AF1131" w:rsidRDefault="0079025A" w:rsidP="00F12D24">
            <w:pPr>
              <w:spacing w:after="120" w:line="240" w:lineRule="auto"/>
              <w:rPr>
                <w:rFonts w:ascii="Arial Narrow" w:hAnsi="Arial Narrow"/>
                <w:i/>
                <w:lang w:eastAsia="ja-JP"/>
              </w:rPr>
            </w:pPr>
            <w:r w:rsidRPr="00AF1131">
              <w:rPr>
                <w:rFonts w:ascii="Arial Narrow" w:hAnsi="Arial Narrow"/>
                <w:lang w:eastAsia="ja-JP"/>
              </w:rPr>
              <w:t>Referrer is required to complete an online template, using store and forward technology, specified by the dermatologist, to a standard whereby the dermatologist is able to decide if asynchronous consultation is suitable</w:t>
            </w:r>
          </w:p>
        </w:tc>
      </w:tr>
    </w:tbl>
    <w:p w14:paraId="4CB84CE6" w14:textId="77777777" w:rsidR="0079025A" w:rsidRDefault="0079025A" w:rsidP="00381F4A"/>
    <w:p w14:paraId="556AE41A" w14:textId="77777777" w:rsidR="00381F4A" w:rsidRPr="00AF1131" w:rsidRDefault="00381F4A" w:rsidP="00381F4A">
      <w:pPr>
        <w:pStyle w:val="Heading2"/>
        <w:keepNext w:val="0"/>
      </w:pPr>
      <w:bookmarkStart w:id="19" w:name="_Toc422215937"/>
      <w:r w:rsidRPr="00AF1131">
        <w:t>Clinical place for proposed intervention</w:t>
      </w:r>
      <w:bookmarkEnd w:id="19"/>
    </w:p>
    <w:p w14:paraId="00BD9D67" w14:textId="03B93C7C" w:rsidR="00113E76" w:rsidRDefault="005A66F0" w:rsidP="005A66F0">
      <w:r w:rsidRPr="001100DE">
        <w:t>Under the current situation</w:t>
      </w:r>
      <w:r w:rsidR="00113E76" w:rsidRPr="001100DE">
        <w:t xml:space="preserve"> (</w:t>
      </w:r>
      <w:r w:rsidR="00113E76" w:rsidRPr="00943747">
        <w:fldChar w:fldCharType="begin"/>
      </w:r>
      <w:r w:rsidR="00113E76" w:rsidRPr="001100DE">
        <w:instrText xml:space="preserve"> REF _Ref421611090 \h </w:instrText>
      </w:r>
      <w:r w:rsidR="00A30EEF" w:rsidRPr="00703F2C">
        <w:instrText xml:space="preserve"> \* MERGEFORMAT </w:instrText>
      </w:r>
      <w:r w:rsidR="00113E76" w:rsidRPr="00943747">
        <w:fldChar w:fldCharType="separate"/>
      </w:r>
      <w:r w:rsidR="00E2394D">
        <w:t xml:space="preserve">Figure </w:t>
      </w:r>
      <w:r w:rsidR="00E2394D">
        <w:rPr>
          <w:noProof/>
        </w:rPr>
        <w:t>1</w:t>
      </w:r>
      <w:r w:rsidR="00113E76" w:rsidRPr="00943747">
        <w:fldChar w:fldCharType="end"/>
      </w:r>
      <w:r w:rsidR="00113E76" w:rsidRPr="001100DE">
        <w:t>)</w:t>
      </w:r>
      <w:r w:rsidRPr="001100DE">
        <w:t xml:space="preserve">, </w:t>
      </w:r>
      <w:r w:rsidR="00381F4A" w:rsidRPr="001100DE">
        <w:t xml:space="preserve">a patient </w:t>
      </w:r>
      <w:r w:rsidRPr="001100DE">
        <w:t xml:space="preserve">with suspected skin cancer or skin inflammation, will be referred by a GP (or another specialist or participating nurse practitioner), to a specialist dermatologist using a written referral. </w:t>
      </w:r>
      <w:r w:rsidR="00381F4A" w:rsidRPr="001100DE">
        <w:t>The dermatologist has a face-to-face consult with the patient and provides them with a diagnosis, treatment and advice. The dermatologist sends a report to the referrer</w:t>
      </w:r>
      <w:r w:rsidRPr="001100DE">
        <w:t>, and, d</w:t>
      </w:r>
      <w:r w:rsidR="00381F4A" w:rsidRPr="001100DE">
        <w:t>epending on the skin condition</w:t>
      </w:r>
      <w:r w:rsidRPr="001100DE">
        <w:t>,</w:t>
      </w:r>
      <w:r w:rsidR="00381F4A" w:rsidRPr="001100DE">
        <w:t xml:space="preserve"> a follow-up appointment may be required. Patients in rural and remote areas are more likely to have their skin conditions managed by their GP because of their geographical isolation and the lack of specialist dermatologists outside major cities. Alternatively, for patients in rural and remote areas this consultation may take the form of a videoconference, in which all parties are present at the same time, referrer, patient and consultant, to discuss the patient’s skin condition.</w:t>
      </w:r>
      <w:r w:rsidR="00BB3C7A" w:rsidRPr="001100DE">
        <w:t xml:space="preserve"> </w:t>
      </w:r>
      <w:r w:rsidR="00FF4082" w:rsidRPr="001100DE">
        <w:t>In the event that a videoconference is insufficient to manage the patient’s condition, patients may have to travel for a face-to-face consultation with a specialist dermatologist. In these instances, the state-based rural patient transport schemes may cover some of the associated travel costs.</w:t>
      </w:r>
    </w:p>
    <w:p w14:paraId="5802ED6E" w14:textId="77777777" w:rsidR="00113E76" w:rsidRDefault="00113E76" w:rsidP="00113E76">
      <w:pPr>
        <w:pStyle w:val="Caption"/>
      </w:pPr>
      <w:bookmarkStart w:id="20" w:name="_Ref421611090"/>
      <w:r>
        <w:lastRenderedPageBreak/>
        <w:t xml:space="preserve">Figure </w:t>
      </w:r>
      <w:r>
        <w:fldChar w:fldCharType="begin"/>
      </w:r>
      <w:r>
        <w:instrText xml:space="preserve"> SEQ Figure \* ARABIC </w:instrText>
      </w:r>
      <w:r>
        <w:fldChar w:fldCharType="separate"/>
      </w:r>
      <w:r w:rsidR="00E2394D">
        <w:rPr>
          <w:noProof/>
        </w:rPr>
        <w:t>1</w:t>
      </w:r>
      <w:r>
        <w:fldChar w:fldCharType="end"/>
      </w:r>
      <w:bookmarkEnd w:id="20"/>
      <w:r>
        <w:t>: Current pathway for managing patients with suspected skin cancers and inflammatory skin conditions</w:t>
      </w:r>
    </w:p>
    <w:p w14:paraId="035B7AE6" w14:textId="74520383" w:rsidR="00113E76" w:rsidRDefault="00564141" w:rsidP="00703F2C">
      <w:pPr>
        <w:pBdr>
          <w:top w:val="single" w:sz="4" w:space="1" w:color="auto"/>
          <w:left w:val="single" w:sz="4" w:space="4" w:color="auto"/>
          <w:bottom w:val="single" w:sz="4" w:space="1" w:color="auto"/>
          <w:right w:val="single" w:sz="4" w:space="4" w:color="auto"/>
        </w:pBdr>
      </w:pPr>
      <w:r>
        <w:rPr>
          <w:noProof/>
          <w:lang w:eastAsia="en-AU"/>
        </w:rPr>
        <w:drawing>
          <wp:inline distT="0" distB="0" distL="0" distR="0" wp14:anchorId="674BC07C" wp14:editId="23CE239E">
            <wp:extent cx="5731510" cy="3351530"/>
            <wp:effectExtent l="0" t="0" r="2540" b="1270"/>
            <wp:docPr id="1" name="Picture 1" title="Figure 1: Current pathway for managing patients with suspected skin cancers and inflammatory skin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algorithm 14Sep15.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351530"/>
                    </a:xfrm>
                    <a:prstGeom prst="rect">
                      <a:avLst/>
                    </a:prstGeom>
                  </pic:spPr>
                </pic:pic>
              </a:graphicData>
            </a:graphic>
          </wp:inline>
        </w:drawing>
      </w:r>
    </w:p>
    <w:p w14:paraId="67868D4A" w14:textId="1E1E5981" w:rsidR="00E91C7C" w:rsidRPr="001100DE" w:rsidRDefault="001100DE" w:rsidP="005A66F0">
      <w:r w:rsidRPr="001100DE">
        <w:t xml:space="preserve">The clinical pathway incorporating the proposed service is shown in </w:t>
      </w:r>
      <w:r w:rsidRPr="00943747">
        <w:fldChar w:fldCharType="begin"/>
      </w:r>
      <w:r w:rsidRPr="001100DE">
        <w:instrText xml:space="preserve"> REF _Ref421612035 \h  \* MERGEFORMAT </w:instrText>
      </w:r>
      <w:r w:rsidRPr="00943747">
        <w:fldChar w:fldCharType="separate"/>
      </w:r>
      <w:r w:rsidR="00E2394D">
        <w:t xml:space="preserve">Figure </w:t>
      </w:r>
      <w:r w:rsidR="00E2394D">
        <w:rPr>
          <w:noProof/>
        </w:rPr>
        <w:t>2</w:t>
      </w:r>
      <w:r w:rsidRPr="00943747">
        <w:fldChar w:fldCharType="end"/>
      </w:r>
      <w:r w:rsidRPr="001100DE">
        <w:t xml:space="preserve"> below. </w:t>
      </w:r>
      <w:r w:rsidR="00381F4A" w:rsidRPr="001100DE">
        <w:t xml:space="preserve">Under the proposed </w:t>
      </w:r>
      <w:r w:rsidRPr="00703F2C">
        <w:t>clinical pathway,</w:t>
      </w:r>
      <w:r w:rsidR="00381F4A" w:rsidRPr="001100DE">
        <w:t xml:space="preserve"> </w:t>
      </w:r>
      <w:r w:rsidR="005A66F0" w:rsidRPr="001100DE">
        <w:t xml:space="preserve">a patient with suspected skin cancer or skin inflammation, will be referred by a GP (or another specialist or participating nurse practitioner), to a specialist dermatologist using a written referral after receiving patient’s consent. </w:t>
      </w:r>
      <w:r w:rsidR="00381F4A" w:rsidRPr="001100DE">
        <w:t xml:space="preserve">The referral will be in the form of digital images, and a completed template according to guidelines prepared by the dermatologist.  The GP or referrer </w:t>
      </w:r>
      <w:r w:rsidR="005A66F0" w:rsidRPr="001100DE">
        <w:t xml:space="preserve">will </w:t>
      </w:r>
      <w:r w:rsidR="00381F4A" w:rsidRPr="001100DE">
        <w:t>access the dermatologist’s template and provide the required clinical information and digital images to a secure portal or web. The dermatologist</w:t>
      </w:r>
      <w:r w:rsidR="005A66F0" w:rsidRPr="001100DE">
        <w:t xml:space="preserve"> will then</w:t>
      </w:r>
      <w:r w:rsidR="00381F4A" w:rsidRPr="001100DE">
        <w:t xml:space="preserve"> access the online information</w:t>
      </w:r>
      <w:r w:rsidR="005A66F0" w:rsidRPr="001100DE">
        <w:t xml:space="preserve">, and if the information and images are of sufficient quality, will provide </w:t>
      </w:r>
      <w:r w:rsidR="00381F4A" w:rsidRPr="001100DE">
        <w:t xml:space="preserve">an online report to the referrer with a diagnosis and treatment plan.  If the information or images are inadequate the dermatologist </w:t>
      </w:r>
      <w:r w:rsidR="005A66F0" w:rsidRPr="001100DE">
        <w:t xml:space="preserve">will </w:t>
      </w:r>
      <w:r w:rsidR="00381F4A" w:rsidRPr="001100DE">
        <w:t>request additional information, after which they will provide the referrer with a diagnosis and treatment plan.  If the dermatologist decides the patient is unsuitable for an asynchronous consultation they will advise the GP accordingly. Where the specialist dermatologist provide</w:t>
      </w:r>
      <w:r w:rsidR="0079025A" w:rsidRPr="001100DE">
        <w:t>s</w:t>
      </w:r>
      <w:r w:rsidR="00381F4A" w:rsidRPr="001100DE">
        <w:t xml:space="preserve"> a diagnosis and treatment plan back to the referrer</w:t>
      </w:r>
      <w:r w:rsidR="0079025A" w:rsidRPr="001100DE">
        <w:t>,</w:t>
      </w:r>
      <w:r w:rsidR="00381F4A" w:rsidRPr="001100DE">
        <w:t xml:space="preserve"> the referrer then </w:t>
      </w:r>
      <w:r w:rsidR="0079025A" w:rsidRPr="001100DE">
        <w:t xml:space="preserve">will </w:t>
      </w:r>
      <w:r w:rsidR="00381F4A" w:rsidRPr="001100DE">
        <w:t>provide feedback to the patient and implement the dermatologist’s advice. Similar to the current situation, depending on the skin condition a follow-up appointment may be required but</w:t>
      </w:r>
      <w:r w:rsidRPr="00703F2C">
        <w:t>,</w:t>
      </w:r>
      <w:r w:rsidR="00381F4A" w:rsidRPr="001100DE">
        <w:t xml:space="preserve"> instead of a face-to-face consult</w:t>
      </w:r>
      <w:r w:rsidRPr="00703F2C">
        <w:t>,</w:t>
      </w:r>
      <w:r w:rsidR="00381F4A" w:rsidRPr="001100DE">
        <w:t xml:space="preserve"> </w:t>
      </w:r>
      <w:r w:rsidR="0079025A" w:rsidRPr="001100DE">
        <w:t>this</w:t>
      </w:r>
      <w:r w:rsidR="00381F4A" w:rsidRPr="001100DE">
        <w:t xml:space="preserve"> may </w:t>
      </w:r>
      <w:r w:rsidR="005D2AD8" w:rsidRPr="001100DE">
        <w:t>also be</w:t>
      </w:r>
      <w:r w:rsidR="00381F4A" w:rsidRPr="001100DE">
        <w:t xml:space="preserve"> an asynchronous consultation via telecommunications.</w:t>
      </w:r>
    </w:p>
    <w:p w14:paraId="26C3E8C2" w14:textId="77777777" w:rsidR="00113E76" w:rsidRPr="00AF1131" w:rsidRDefault="00113E76" w:rsidP="00E2394D">
      <w:pPr>
        <w:pStyle w:val="Caption"/>
        <w:ind w:left="0" w:firstLine="0"/>
      </w:pPr>
      <w:bookmarkStart w:id="21" w:name="_Ref421612035"/>
      <w:r>
        <w:lastRenderedPageBreak/>
        <w:t xml:space="preserve">Figure </w:t>
      </w:r>
      <w:r>
        <w:fldChar w:fldCharType="begin"/>
      </w:r>
      <w:r>
        <w:instrText xml:space="preserve"> SEQ Figure \* ARABIC </w:instrText>
      </w:r>
      <w:r>
        <w:fldChar w:fldCharType="separate"/>
      </w:r>
      <w:r w:rsidR="00E2394D">
        <w:rPr>
          <w:noProof/>
        </w:rPr>
        <w:t>2</w:t>
      </w:r>
      <w:r>
        <w:fldChar w:fldCharType="end"/>
      </w:r>
      <w:bookmarkEnd w:id="21"/>
      <w:r>
        <w:t xml:space="preserve">: </w:t>
      </w:r>
      <w:r w:rsidRPr="00371F45">
        <w:t>Proposed pathway for managing patients with suspected skin cancers and inflammatory skin condition</w:t>
      </w:r>
    </w:p>
    <w:p w14:paraId="374A9F8B" w14:textId="0C0F5E3D" w:rsidR="00ED16FD" w:rsidRDefault="00E91C7C" w:rsidP="00703F2C">
      <w:pPr>
        <w:pBdr>
          <w:top w:val="single" w:sz="4" w:space="1" w:color="auto"/>
          <w:left w:val="single" w:sz="4" w:space="4" w:color="auto"/>
          <w:bottom w:val="single" w:sz="4" w:space="1" w:color="auto"/>
          <w:right w:val="single" w:sz="4" w:space="4" w:color="auto"/>
        </w:pBdr>
      </w:pPr>
      <w:r>
        <w:rPr>
          <w:noProof/>
          <w:lang w:eastAsia="en-AU"/>
        </w:rPr>
        <w:drawing>
          <wp:inline distT="0" distB="0" distL="0" distR="0" wp14:anchorId="72726F9E" wp14:editId="16029921">
            <wp:extent cx="5747898" cy="4899660"/>
            <wp:effectExtent l="0" t="0" r="5715" b="0"/>
            <wp:docPr id="4" name="Picture 4" title="Figure 2: Proposed pathway for managing patients with suspected skin cancers and inflammatory skin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algorithm V2 14Sep15.jpg"/>
                    <pic:cNvPicPr/>
                  </pic:nvPicPr>
                  <pic:blipFill>
                    <a:blip r:embed="rId10">
                      <a:extLst>
                        <a:ext uri="{28A0092B-C50C-407E-A947-70E740481C1C}">
                          <a14:useLocalDpi xmlns:a14="http://schemas.microsoft.com/office/drawing/2010/main" val="0"/>
                        </a:ext>
                      </a:extLst>
                    </a:blip>
                    <a:stretch>
                      <a:fillRect/>
                    </a:stretch>
                  </pic:blipFill>
                  <pic:spPr>
                    <a:xfrm>
                      <a:off x="0" y="0"/>
                      <a:ext cx="5752609" cy="4903676"/>
                    </a:xfrm>
                    <a:prstGeom prst="rect">
                      <a:avLst/>
                    </a:prstGeom>
                  </pic:spPr>
                </pic:pic>
              </a:graphicData>
            </a:graphic>
          </wp:inline>
        </w:drawing>
      </w:r>
    </w:p>
    <w:p w14:paraId="44D77B60" w14:textId="77777777" w:rsidR="00381F4A" w:rsidRPr="00962F80" w:rsidRDefault="00381F4A" w:rsidP="00962F80">
      <w:pPr>
        <w:pStyle w:val="Heading1"/>
      </w:pPr>
      <w:bookmarkStart w:id="22" w:name="_Toc422215938"/>
      <w:r w:rsidRPr="00962F80">
        <w:t>Comparator</w:t>
      </w:r>
      <w:bookmarkEnd w:id="22"/>
    </w:p>
    <w:p w14:paraId="19A4F096" w14:textId="77777777" w:rsidR="00CF0D84" w:rsidRDefault="0079025A" w:rsidP="007A53A5">
      <w:r w:rsidRPr="007A53A5">
        <w:t xml:space="preserve">The </w:t>
      </w:r>
      <w:r w:rsidR="006E0D2F" w:rsidRPr="007A53A5">
        <w:t xml:space="preserve">Applicant proposes that the comparator is a </w:t>
      </w:r>
      <w:r w:rsidRPr="007A53A5">
        <w:t>face to face consultation with a dermatologist</w:t>
      </w:r>
      <w:r w:rsidR="006E0D2F" w:rsidRPr="007A53A5">
        <w:t>, as this is the</w:t>
      </w:r>
      <w:r w:rsidRPr="007A53A5">
        <w:t xml:space="preserve"> comparator used in relevant studies, and is also the gold standard. </w:t>
      </w:r>
    </w:p>
    <w:p w14:paraId="67AE74BE" w14:textId="449F0458" w:rsidR="006E0D2F" w:rsidRPr="00703F2C" w:rsidRDefault="006E0D2F" w:rsidP="007A53A5">
      <w:pPr>
        <w:rPr>
          <w:i/>
        </w:rPr>
      </w:pPr>
      <w:r w:rsidRPr="00703F2C">
        <w:rPr>
          <w:i/>
        </w:rPr>
        <w:t xml:space="preserve">The Public Summary Document </w:t>
      </w:r>
      <w:r w:rsidR="007A53A5" w:rsidRPr="00703F2C">
        <w:rPr>
          <w:i/>
        </w:rPr>
        <w:t xml:space="preserve">for Application 1360 </w:t>
      </w:r>
      <w:r w:rsidR="00150BFB" w:rsidRPr="00703F2C">
        <w:rPr>
          <w:i/>
        </w:rPr>
        <w:t xml:space="preserve">that was </w:t>
      </w:r>
      <w:r w:rsidR="007A53A5" w:rsidRPr="00703F2C">
        <w:rPr>
          <w:i/>
        </w:rPr>
        <w:t xml:space="preserve">previously considered by MSAC, </w:t>
      </w:r>
      <w:r w:rsidRPr="00703F2C">
        <w:rPr>
          <w:i/>
        </w:rPr>
        <w:t xml:space="preserve">stated that for the population in eligible </w:t>
      </w:r>
      <w:proofErr w:type="spellStart"/>
      <w:r w:rsidRPr="00703F2C">
        <w:rPr>
          <w:i/>
        </w:rPr>
        <w:t>telehealth</w:t>
      </w:r>
      <w:proofErr w:type="spellEnd"/>
      <w:r w:rsidRPr="00703F2C">
        <w:rPr>
          <w:i/>
        </w:rPr>
        <w:t xml:space="preserve"> areas, the comparator is “professional attendance of specialist dermatologist in real-time by videoconference” (page 9)</w:t>
      </w:r>
      <w:r w:rsidR="00150BFB" w:rsidRPr="00703F2C">
        <w:rPr>
          <w:i/>
        </w:rPr>
        <w:t>.</w:t>
      </w:r>
    </w:p>
    <w:p w14:paraId="2AC19D74" w14:textId="77777777" w:rsidR="0052529C" w:rsidRDefault="0052529C" w:rsidP="00703F2C">
      <w:pPr>
        <w:pBdr>
          <w:top w:val="single" w:sz="4" w:space="1" w:color="auto"/>
          <w:left w:val="single" w:sz="4" w:space="4" w:color="auto"/>
          <w:bottom w:val="single" w:sz="4" w:space="1" w:color="auto"/>
          <w:right w:val="single" w:sz="4" w:space="4" w:color="auto"/>
        </w:pBdr>
      </w:pPr>
      <w:r w:rsidRPr="0052529C">
        <w:t>PASC considered that both face-to-face and video-conferencing based consultations should be included as comparators, and that asynchronous services should be treated as a replacement for either service.</w:t>
      </w:r>
    </w:p>
    <w:p w14:paraId="14060F16" w14:textId="77777777" w:rsidR="00CC772F" w:rsidRDefault="00CC772F" w:rsidP="00703F2C">
      <w:pPr>
        <w:pStyle w:val="Heading2"/>
      </w:pPr>
      <w:r>
        <w:t>Reference Standard</w:t>
      </w:r>
    </w:p>
    <w:p w14:paraId="477D8E57" w14:textId="77777777" w:rsidR="00ED16FD" w:rsidRDefault="00CC772F">
      <w:pPr>
        <w:spacing w:after="200" w:line="276" w:lineRule="auto"/>
        <w:jc w:val="left"/>
      </w:pPr>
      <w:r>
        <w:t xml:space="preserve">The reference standard agreed between PASC and the Applicant is </w:t>
      </w:r>
      <w:r w:rsidRPr="00CC772F">
        <w:t>face-to-face consultations</w:t>
      </w:r>
      <w:r>
        <w:t>.</w:t>
      </w:r>
      <w:r w:rsidR="00ED16FD">
        <w:br w:type="page"/>
      </w:r>
    </w:p>
    <w:p w14:paraId="36CA8728" w14:textId="77777777" w:rsidR="0079025A" w:rsidRPr="00A34E9C" w:rsidRDefault="0079025A" w:rsidP="0079025A">
      <w:pPr>
        <w:pStyle w:val="Heading1"/>
      </w:pPr>
      <w:bookmarkStart w:id="23" w:name="_Toc412639651"/>
      <w:bookmarkStart w:id="24" w:name="_Toc422215939"/>
      <w:r w:rsidRPr="00A34E9C">
        <w:lastRenderedPageBreak/>
        <w:t>Clinical claim</w:t>
      </w:r>
      <w:bookmarkEnd w:id="23"/>
      <w:bookmarkEnd w:id="24"/>
    </w:p>
    <w:p w14:paraId="12AFE46C" w14:textId="77777777" w:rsidR="0079025A" w:rsidRPr="00AF1131" w:rsidRDefault="0079025A" w:rsidP="0079025A">
      <w:pPr>
        <w:rPr>
          <w:i/>
        </w:rPr>
      </w:pPr>
      <w:r w:rsidRPr="00AF1131">
        <w:t xml:space="preserve">It is anticipated that the assessment report considering the comparative effectiveness and safety of the proposed asynchronous specialist dermatology consultation delivered by telecommunications will </w:t>
      </w:r>
      <w:r w:rsidRPr="00F25739">
        <w:t>claim non inferiority compared</w:t>
      </w:r>
      <w:r w:rsidRPr="00AF1131">
        <w:t xml:space="preserve"> to videoconference specialist dermatology consultation. </w:t>
      </w:r>
      <w:r w:rsidR="00F25739">
        <w:t xml:space="preserve">Consequently, </w:t>
      </w:r>
      <w:r w:rsidRPr="00AF1131">
        <w:t>the most appropriate economic evaluation would be a cost minimisation analysis</w:t>
      </w:r>
      <w:r w:rsidRPr="00AF1131">
        <w:rPr>
          <w:i/>
        </w:rPr>
        <w:t xml:space="preserve">. </w:t>
      </w:r>
    </w:p>
    <w:p w14:paraId="00DAC361" w14:textId="77777777" w:rsidR="0079025A" w:rsidRDefault="0079025A" w:rsidP="0079025A">
      <w:r w:rsidRPr="00AF1131">
        <w:t>However, the application does assume that asynchronous consultation will be superior on the basis of timeliness of diagnosis.  Earlier diagnosis is assumed to improve outcomes, and is particularly desirable where a</w:t>
      </w:r>
      <w:r w:rsidR="00F25739">
        <w:t xml:space="preserve"> suspected skin cancer </w:t>
      </w:r>
      <w:r w:rsidRPr="00AF1131">
        <w:t>may be malignant.  On this basis, the economic evaluation should be a cost-effectiveness analysis (or cost-utility, as early diagnosis of malignant lesions may improve survival), in which asynchronous consultation is considered to be superior to face-to-face consultation.  PASC</w:t>
      </w:r>
      <w:r w:rsidRPr="00AF1131">
        <w:rPr>
          <w:b/>
        </w:rPr>
        <w:t xml:space="preserve"> </w:t>
      </w:r>
      <w:r w:rsidRPr="00AF1131">
        <w:t>advi</w:t>
      </w:r>
      <w:r w:rsidR="00F25739">
        <w:t>s</w:t>
      </w:r>
      <w:r w:rsidRPr="00AF1131">
        <w:t>e</w:t>
      </w:r>
      <w:r w:rsidR="00F25739">
        <w:t>s</w:t>
      </w:r>
      <w:r w:rsidRPr="00AF1131">
        <w:t xml:space="preserve"> that a cost effectiveness analysis </w:t>
      </w:r>
      <w:r w:rsidR="00F25739">
        <w:t>would</w:t>
      </w:r>
      <w:r w:rsidRPr="00AF1131">
        <w:t xml:space="preserve"> be required to include any superiority of outcomes, if evidence is found, and </w:t>
      </w:r>
      <w:r>
        <w:t xml:space="preserve">will need </w:t>
      </w:r>
      <w:r w:rsidRPr="00AF1131">
        <w:t>to</w:t>
      </w:r>
      <w:r w:rsidR="00EB486C">
        <w:t xml:space="preserve"> include</w:t>
      </w:r>
      <w:r w:rsidRPr="00AF1131">
        <w:t xml:space="preserve"> model</w:t>
      </w:r>
      <w:r w:rsidR="00EB486C">
        <w:t>ling of</w:t>
      </w:r>
      <w:r w:rsidRPr="00AF1131">
        <w:t xml:space="preserve"> increased access for patients. </w:t>
      </w:r>
    </w:p>
    <w:p w14:paraId="6385FFEE" w14:textId="77777777" w:rsidR="0079025A" w:rsidRDefault="0079025A" w:rsidP="0079025A">
      <w:pPr>
        <w:spacing w:after="0" w:line="240" w:lineRule="auto"/>
        <w:jc w:val="left"/>
      </w:pPr>
    </w:p>
    <w:p w14:paraId="26B8474C" w14:textId="77777777" w:rsidR="0079025A" w:rsidRDefault="0079025A" w:rsidP="0079025A">
      <w:pPr>
        <w:pStyle w:val="Caption"/>
      </w:pPr>
      <w:bookmarkStart w:id="25" w:name="_Ref283288109"/>
      <w:r>
        <w:t xml:space="preserve">Table </w:t>
      </w:r>
      <w:r>
        <w:fldChar w:fldCharType="begin"/>
      </w:r>
      <w:r>
        <w:instrText xml:space="preserve"> SEQ Table \* ARABIC </w:instrText>
      </w:r>
      <w:r>
        <w:fldChar w:fldCharType="separate"/>
      </w:r>
      <w:r w:rsidR="00E2394D">
        <w:rPr>
          <w:noProof/>
        </w:rPr>
        <w:t>4</w:t>
      </w:r>
      <w:r>
        <w:rPr>
          <w:noProof/>
        </w:rPr>
        <w:fldChar w:fldCharType="end"/>
      </w:r>
      <w:bookmarkEnd w:id="25"/>
      <w:r>
        <w:t>:</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Table 4: Classification of an intervention for determination of economic evaluation to be presented"/>
        <w:tblDescription w:val="Table 4: Classification of an intervention for determination of economic evaluation to be presented"/>
      </w:tblPr>
      <w:tblGrid>
        <w:gridCol w:w="671"/>
        <w:gridCol w:w="1085"/>
        <w:gridCol w:w="1583"/>
        <w:gridCol w:w="977"/>
        <w:gridCol w:w="2369"/>
        <w:gridCol w:w="1548"/>
        <w:gridCol w:w="907"/>
      </w:tblGrid>
      <w:tr w:rsidR="0079025A" w:rsidRPr="00882200" w14:paraId="5F5037F5" w14:textId="77777777" w:rsidTr="00F12D24">
        <w:tc>
          <w:tcPr>
            <w:tcW w:w="1756" w:type="dxa"/>
            <w:gridSpan w:val="2"/>
            <w:vMerge w:val="restart"/>
          </w:tcPr>
          <w:p w14:paraId="0693FAE4" w14:textId="77777777" w:rsidR="0079025A" w:rsidRPr="00FE705C" w:rsidRDefault="0079025A" w:rsidP="00F12D24">
            <w:pPr>
              <w:keepNext/>
              <w:tabs>
                <w:tab w:val="left" w:pos="2835"/>
              </w:tabs>
              <w:spacing w:after="0" w:line="240" w:lineRule="auto"/>
              <w:rPr>
                <w:rFonts w:ascii="Arial Narrow" w:hAnsi="Arial Narrow"/>
                <w:lang w:val="en-GB" w:eastAsia="ja-JP"/>
              </w:rPr>
            </w:pPr>
          </w:p>
        </w:tc>
        <w:tc>
          <w:tcPr>
            <w:tcW w:w="7384" w:type="dxa"/>
            <w:gridSpan w:val="5"/>
          </w:tcPr>
          <w:p w14:paraId="760CACDB" w14:textId="77777777" w:rsidR="0079025A" w:rsidRPr="00FE705C" w:rsidRDefault="0079025A" w:rsidP="00F12D24">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79025A" w:rsidRPr="00882200" w14:paraId="251DF8B5" w14:textId="77777777" w:rsidTr="00F12D24">
        <w:tc>
          <w:tcPr>
            <w:tcW w:w="1756" w:type="dxa"/>
            <w:gridSpan w:val="2"/>
            <w:vMerge/>
          </w:tcPr>
          <w:p w14:paraId="237F8926" w14:textId="77777777" w:rsidR="0079025A" w:rsidRPr="00FE705C" w:rsidRDefault="0079025A" w:rsidP="00F12D24">
            <w:pPr>
              <w:keepNext/>
              <w:tabs>
                <w:tab w:val="left" w:pos="2835"/>
              </w:tabs>
              <w:spacing w:after="0" w:line="240" w:lineRule="auto"/>
              <w:rPr>
                <w:rFonts w:ascii="Arial Narrow" w:hAnsi="Arial Narrow"/>
                <w:lang w:val="en-GB" w:eastAsia="ja-JP"/>
              </w:rPr>
            </w:pPr>
          </w:p>
        </w:tc>
        <w:tc>
          <w:tcPr>
            <w:tcW w:w="2560" w:type="dxa"/>
            <w:gridSpan w:val="2"/>
            <w:vAlign w:val="center"/>
          </w:tcPr>
          <w:p w14:paraId="6EBD33CB" w14:textId="77777777" w:rsidR="0079025A" w:rsidRPr="00FE705C" w:rsidRDefault="0079025A" w:rsidP="00F12D24">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14:paraId="6B78ED67" w14:textId="77777777" w:rsidR="0079025A" w:rsidRPr="00FE705C" w:rsidRDefault="0079025A" w:rsidP="00F12D24">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14:paraId="19386F99" w14:textId="77777777" w:rsidR="0079025A" w:rsidRPr="00FE705C" w:rsidRDefault="0079025A" w:rsidP="00F12D24">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79025A" w:rsidRPr="00882200" w14:paraId="4001B4F2" w14:textId="77777777" w:rsidTr="00F12D24">
        <w:trPr>
          <w:cantSplit/>
          <w:trHeight w:val="20"/>
        </w:trPr>
        <w:tc>
          <w:tcPr>
            <w:tcW w:w="671" w:type="dxa"/>
            <w:vMerge w:val="restart"/>
            <w:textDirection w:val="btLr"/>
            <w:vAlign w:val="center"/>
          </w:tcPr>
          <w:p w14:paraId="09DAED1B" w14:textId="77777777" w:rsidR="0079025A" w:rsidRPr="00FE705C" w:rsidRDefault="0079025A" w:rsidP="00F12D24">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14:paraId="2EC6E4E0" w14:textId="77777777" w:rsidR="0079025A" w:rsidRPr="00FE705C" w:rsidRDefault="0079025A" w:rsidP="00F12D24">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vAlign w:val="center"/>
          </w:tcPr>
          <w:p w14:paraId="1F472478" w14:textId="77777777" w:rsidR="0079025A" w:rsidRPr="00FE705C" w:rsidRDefault="0079025A" w:rsidP="00F12D24">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074EC0D3" w14:textId="77777777" w:rsidR="0079025A" w:rsidRPr="00FE705C" w:rsidRDefault="0079025A" w:rsidP="00F12D24">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14:paraId="73481F16" w14:textId="77777777" w:rsidR="0079025A" w:rsidRPr="00FE705C" w:rsidRDefault="0079025A" w:rsidP="00F12D24">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14:paraId="30DD974A" w14:textId="77777777" w:rsidR="0079025A" w:rsidRPr="00FE705C" w:rsidRDefault="0079025A" w:rsidP="00F12D24">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9025A" w:rsidRPr="00882200" w14:paraId="02D6A1F6" w14:textId="77777777" w:rsidTr="00F12D24">
        <w:trPr>
          <w:cantSplit/>
          <w:trHeight w:val="20"/>
        </w:trPr>
        <w:tc>
          <w:tcPr>
            <w:tcW w:w="671" w:type="dxa"/>
            <w:vMerge/>
          </w:tcPr>
          <w:p w14:paraId="1C877132"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vAlign w:val="center"/>
          </w:tcPr>
          <w:p w14:paraId="130E575F"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14:paraId="283A8093"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2369" w:type="dxa"/>
            <w:vMerge/>
            <w:vAlign w:val="center"/>
          </w:tcPr>
          <w:p w14:paraId="67634F8E"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1548" w:type="dxa"/>
          </w:tcPr>
          <w:p w14:paraId="67EFF7B7" w14:textId="77777777" w:rsidR="0079025A" w:rsidRPr="00FE705C" w:rsidRDefault="0079025A" w:rsidP="00F12D24">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14:paraId="7BFF0E5B"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9025A" w:rsidRPr="00882200" w14:paraId="7EB11777" w14:textId="77777777" w:rsidTr="00F12D24">
        <w:trPr>
          <w:cantSplit/>
          <w:trHeight w:val="20"/>
        </w:trPr>
        <w:tc>
          <w:tcPr>
            <w:tcW w:w="671" w:type="dxa"/>
            <w:vMerge/>
          </w:tcPr>
          <w:p w14:paraId="7F10193A"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vAlign w:val="center"/>
          </w:tcPr>
          <w:p w14:paraId="27A4D57D"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14:paraId="799ED9EC"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2369" w:type="dxa"/>
            <w:vMerge/>
            <w:vAlign w:val="center"/>
          </w:tcPr>
          <w:p w14:paraId="5E1B37CE"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1548" w:type="dxa"/>
          </w:tcPr>
          <w:p w14:paraId="5538CA74" w14:textId="77777777" w:rsidR="0079025A" w:rsidRPr="00FE705C" w:rsidRDefault="0079025A" w:rsidP="00F12D24">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14:paraId="7EBB9E33"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9025A" w:rsidRPr="00882200" w14:paraId="0917093F" w14:textId="77777777" w:rsidTr="00F12D24">
        <w:trPr>
          <w:cantSplit/>
          <w:trHeight w:val="750"/>
        </w:trPr>
        <w:tc>
          <w:tcPr>
            <w:tcW w:w="671" w:type="dxa"/>
            <w:vMerge/>
          </w:tcPr>
          <w:p w14:paraId="6ADE23B1"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Align w:val="center"/>
          </w:tcPr>
          <w:p w14:paraId="670C3A0E"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vAlign w:val="center"/>
          </w:tcPr>
          <w:p w14:paraId="5B1C158F"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Align w:val="center"/>
          </w:tcPr>
          <w:p w14:paraId="5F73ED0F"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14:paraId="7D5A37AE"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9025A" w:rsidRPr="00882200" w14:paraId="20370DCC" w14:textId="77777777" w:rsidTr="00F12D24">
        <w:trPr>
          <w:cantSplit/>
          <w:trHeight w:val="20"/>
        </w:trPr>
        <w:tc>
          <w:tcPr>
            <w:tcW w:w="671" w:type="dxa"/>
            <w:vMerge/>
          </w:tcPr>
          <w:p w14:paraId="53CA7341"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val="restart"/>
            <w:vAlign w:val="center"/>
          </w:tcPr>
          <w:p w14:paraId="18B45564"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14:paraId="593C8976"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14:paraId="02724D30"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7607CB54"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14:paraId="24104BC2"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9025A" w:rsidRPr="00882200" w14:paraId="03624181" w14:textId="77777777" w:rsidTr="00F12D24">
        <w:trPr>
          <w:trHeight w:val="20"/>
        </w:trPr>
        <w:tc>
          <w:tcPr>
            <w:tcW w:w="671" w:type="dxa"/>
            <w:vMerge/>
          </w:tcPr>
          <w:p w14:paraId="7B19070C"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tcPr>
          <w:p w14:paraId="0A30638E"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583" w:type="dxa"/>
            <w:vAlign w:val="center"/>
          </w:tcPr>
          <w:p w14:paraId="7D67EC5D"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14:paraId="16E3AB51"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14:paraId="372FFBE6"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2455" w:type="dxa"/>
            <w:gridSpan w:val="2"/>
            <w:vMerge/>
          </w:tcPr>
          <w:p w14:paraId="46DF663E" w14:textId="77777777" w:rsidR="0079025A" w:rsidRPr="00FE705C" w:rsidRDefault="0079025A" w:rsidP="00F12D24">
            <w:pPr>
              <w:tabs>
                <w:tab w:val="left" w:pos="2835"/>
              </w:tabs>
              <w:spacing w:after="0" w:line="240" w:lineRule="auto"/>
              <w:rPr>
                <w:rFonts w:ascii="Arial Narrow" w:hAnsi="Arial Narrow"/>
                <w:lang w:val="en-GB" w:eastAsia="ja-JP"/>
              </w:rPr>
            </w:pPr>
          </w:p>
        </w:tc>
      </w:tr>
      <w:tr w:rsidR="0079025A" w:rsidRPr="00882200" w14:paraId="43084BDF" w14:textId="77777777" w:rsidTr="00F12D24">
        <w:trPr>
          <w:trHeight w:val="20"/>
        </w:trPr>
        <w:tc>
          <w:tcPr>
            <w:tcW w:w="671" w:type="dxa"/>
            <w:vMerge/>
          </w:tcPr>
          <w:p w14:paraId="6B779155"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tcPr>
          <w:p w14:paraId="650F4ECE"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583" w:type="dxa"/>
            <w:vAlign w:val="center"/>
          </w:tcPr>
          <w:p w14:paraId="174F2874"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14:paraId="52CFA808"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14:paraId="036E1619"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2455" w:type="dxa"/>
            <w:gridSpan w:val="2"/>
            <w:vMerge/>
          </w:tcPr>
          <w:p w14:paraId="315272BB" w14:textId="77777777" w:rsidR="0079025A" w:rsidRPr="00FE705C" w:rsidRDefault="0079025A" w:rsidP="00F12D24">
            <w:pPr>
              <w:tabs>
                <w:tab w:val="left" w:pos="2835"/>
              </w:tabs>
              <w:spacing w:after="0" w:line="240" w:lineRule="auto"/>
              <w:rPr>
                <w:rFonts w:ascii="Arial Narrow" w:hAnsi="Arial Narrow"/>
                <w:lang w:val="en-GB" w:eastAsia="ja-JP"/>
              </w:rPr>
            </w:pPr>
          </w:p>
        </w:tc>
      </w:tr>
    </w:tbl>
    <w:p w14:paraId="30537EFB" w14:textId="77777777" w:rsidR="0079025A" w:rsidRDefault="0079025A" w:rsidP="0079025A">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14:paraId="0E3B3C47" w14:textId="77777777" w:rsidR="0079025A" w:rsidRDefault="0079025A" w:rsidP="0079025A">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14:paraId="11842226" w14:textId="77777777" w:rsidR="0079025A" w:rsidRDefault="0079025A" w:rsidP="0079025A">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14:paraId="151EC1AE" w14:textId="77777777" w:rsidR="00ED16FD" w:rsidRDefault="00ED16FD">
      <w:pPr>
        <w:spacing w:after="200" w:line="276" w:lineRule="auto"/>
        <w:jc w:val="left"/>
        <w:rPr>
          <w:rFonts w:ascii="Arial Narrow" w:hAnsi="Arial Narrow"/>
          <w:lang w:val="en-GB" w:eastAsia="ja-JP"/>
        </w:rPr>
      </w:pPr>
      <w:r>
        <w:rPr>
          <w:rFonts w:ascii="Arial Narrow" w:hAnsi="Arial Narrow"/>
          <w:lang w:val="en-GB" w:eastAsia="ja-JP"/>
        </w:rPr>
        <w:br w:type="page"/>
      </w:r>
    </w:p>
    <w:p w14:paraId="57F8FAB0" w14:textId="77777777" w:rsidR="00381F4A" w:rsidRPr="00AF1131" w:rsidRDefault="00381F4A" w:rsidP="00381F4A">
      <w:pPr>
        <w:pStyle w:val="Heading1"/>
      </w:pPr>
      <w:bookmarkStart w:id="26" w:name="_Toc422215940"/>
      <w:r w:rsidRPr="00AF1131">
        <w:lastRenderedPageBreak/>
        <w:t>Outcomes and health care resources affected by introduction of proposed intervention</w:t>
      </w:r>
      <w:bookmarkEnd w:id="26"/>
    </w:p>
    <w:p w14:paraId="05B620E9" w14:textId="77777777" w:rsidR="00381F4A" w:rsidRPr="00AF1131" w:rsidRDefault="00381F4A" w:rsidP="00381F4A">
      <w:pPr>
        <w:pStyle w:val="Heading2"/>
      </w:pPr>
      <w:bookmarkStart w:id="27" w:name="_Toc422215941"/>
      <w:r w:rsidRPr="00AF1131">
        <w:t>Clinical outcomes</w:t>
      </w:r>
      <w:bookmarkEnd w:id="27"/>
    </w:p>
    <w:p w14:paraId="37193E7F" w14:textId="77777777" w:rsidR="00381F4A" w:rsidRDefault="00381F4A" w:rsidP="00381F4A">
      <w:pPr>
        <w:rPr>
          <w:lang w:eastAsia="ja-JP"/>
        </w:rPr>
      </w:pPr>
      <w:r w:rsidRPr="00AF1131">
        <w:rPr>
          <w:lang w:eastAsia="ja-JP"/>
        </w:rPr>
        <w:t xml:space="preserve">The proposal expects there to be no change in the following general outcomes from the delivery of specialist dermatology consultations using asynchronous </w:t>
      </w:r>
      <w:proofErr w:type="spellStart"/>
      <w:r w:rsidRPr="00AF1131">
        <w:rPr>
          <w:lang w:eastAsia="ja-JP"/>
        </w:rPr>
        <w:t>teledermatology</w:t>
      </w:r>
      <w:proofErr w:type="spellEnd"/>
      <w:r w:rsidRPr="00AF1131">
        <w:rPr>
          <w:lang w:eastAsia="ja-JP"/>
        </w:rPr>
        <w:t xml:space="preserve"> for the treatment of </w:t>
      </w:r>
      <w:r w:rsidR="008503B6">
        <w:rPr>
          <w:lang w:eastAsia="ja-JP"/>
        </w:rPr>
        <w:t xml:space="preserve">suspected </w:t>
      </w:r>
      <w:r w:rsidRPr="00AF1131">
        <w:rPr>
          <w:lang w:eastAsia="ja-JP"/>
        </w:rPr>
        <w:t xml:space="preserve">skin </w:t>
      </w:r>
      <w:r w:rsidR="008503B6">
        <w:rPr>
          <w:lang w:eastAsia="ja-JP"/>
        </w:rPr>
        <w:t>cancer</w:t>
      </w:r>
      <w:r w:rsidR="008503B6" w:rsidRPr="00AF1131">
        <w:rPr>
          <w:lang w:eastAsia="ja-JP"/>
        </w:rPr>
        <w:t xml:space="preserve"> </w:t>
      </w:r>
      <w:r w:rsidRPr="00AF1131">
        <w:rPr>
          <w:lang w:eastAsia="ja-JP"/>
        </w:rPr>
        <w:t xml:space="preserve">or inflammatory skin conditions compared to face-to-face consultation. </w:t>
      </w:r>
    </w:p>
    <w:p w14:paraId="5E7F5C49" w14:textId="77777777" w:rsidR="00DB3351" w:rsidRDefault="00DB3351" w:rsidP="00381F4A">
      <w:pPr>
        <w:rPr>
          <w:lang w:eastAsia="ja-JP"/>
        </w:rPr>
      </w:pPr>
      <w:r>
        <w:rPr>
          <w:lang w:eastAsia="ja-JP"/>
        </w:rPr>
        <w:t>Effectiveness</w:t>
      </w:r>
    </w:p>
    <w:p w14:paraId="570447AA" w14:textId="77777777" w:rsidR="00381F4A" w:rsidRPr="00AF1131" w:rsidRDefault="00381F4A" w:rsidP="00381F4A">
      <w:pPr>
        <w:pStyle w:val="ListParagraph"/>
        <w:numPr>
          <w:ilvl w:val="0"/>
          <w:numId w:val="17"/>
        </w:numPr>
        <w:rPr>
          <w:lang w:eastAsia="ja-JP"/>
        </w:rPr>
      </w:pPr>
      <w:r w:rsidRPr="00AF1131">
        <w:rPr>
          <w:lang w:eastAsia="ja-JP"/>
        </w:rPr>
        <w:t>Correct diagnosis of clinical condition</w:t>
      </w:r>
    </w:p>
    <w:p w14:paraId="5A3E3B38" w14:textId="77777777" w:rsidR="00381F4A" w:rsidRPr="00AF1131" w:rsidRDefault="00381F4A" w:rsidP="00381F4A">
      <w:pPr>
        <w:pStyle w:val="ListParagraph"/>
        <w:numPr>
          <w:ilvl w:val="0"/>
          <w:numId w:val="17"/>
        </w:numPr>
        <w:rPr>
          <w:lang w:eastAsia="ja-JP"/>
        </w:rPr>
      </w:pPr>
      <w:r w:rsidRPr="00AF1131">
        <w:rPr>
          <w:lang w:eastAsia="ja-JP"/>
        </w:rPr>
        <w:t>Equivalent long term outcome to face to face consultations</w:t>
      </w:r>
    </w:p>
    <w:p w14:paraId="2072B3DB" w14:textId="77777777" w:rsidR="00381F4A" w:rsidRPr="00AF1131" w:rsidRDefault="00381F4A" w:rsidP="00381F4A">
      <w:pPr>
        <w:pStyle w:val="ListParagraph"/>
        <w:numPr>
          <w:ilvl w:val="0"/>
          <w:numId w:val="17"/>
        </w:numPr>
        <w:rPr>
          <w:lang w:eastAsia="ja-JP"/>
        </w:rPr>
      </w:pPr>
      <w:r w:rsidRPr="00AF1131">
        <w:rPr>
          <w:lang w:eastAsia="ja-JP"/>
        </w:rPr>
        <w:t>Resolution of disease</w:t>
      </w:r>
    </w:p>
    <w:p w14:paraId="6B6A8A3C" w14:textId="77777777" w:rsidR="00381F4A" w:rsidRPr="00AF1131" w:rsidRDefault="00381F4A" w:rsidP="00381F4A">
      <w:pPr>
        <w:rPr>
          <w:lang w:eastAsia="ja-JP"/>
        </w:rPr>
      </w:pPr>
      <w:r w:rsidRPr="00AF1131">
        <w:rPr>
          <w:lang w:eastAsia="ja-JP"/>
        </w:rPr>
        <w:t>The specific outcomes that can be used to provide evidence of clinical accuracy and that patients are receiving a more timely service are:</w:t>
      </w:r>
    </w:p>
    <w:p w14:paraId="71460A0B" w14:textId="23766C50" w:rsidR="00381F4A" w:rsidRPr="00AF1131" w:rsidRDefault="00E2394D" w:rsidP="00381F4A">
      <w:pPr>
        <w:pStyle w:val="ListParagraph"/>
        <w:numPr>
          <w:ilvl w:val="0"/>
          <w:numId w:val="18"/>
        </w:numPr>
        <w:rPr>
          <w:lang w:eastAsia="ja-JP"/>
        </w:rPr>
      </w:pPr>
      <w:r>
        <w:rPr>
          <w:lang w:eastAsia="ja-JP"/>
        </w:rPr>
        <w:t>D</w:t>
      </w:r>
      <w:r w:rsidRPr="00AF1131">
        <w:rPr>
          <w:lang w:eastAsia="ja-JP"/>
        </w:rPr>
        <w:t xml:space="preserve">iagnostic </w:t>
      </w:r>
      <w:r w:rsidR="00381F4A" w:rsidRPr="00AF1131">
        <w:rPr>
          <w:lang w:eastAsia="ja-JP"/>
        </w:rPr>
        <w:t xml:space="preserve">concordance between the </w:t>
      </w:r>
      <w:proofErr w:type="spellStart"/>
      <w:r w:rsidR="00381F4A" w:rsidRPr="00AF1131">
        <w:rPr>
          <w:lang w:eastAsia="ja-JP"/>
        </w:rPr>
        <w:t>teledermatologists</w:t>
      </w:r>
      <w:proofErr w:type="spellEnd"/>
      <w:r w:rsidR="00381F4A" w:rsidRPr="00AF1131">
        <w:rPr>
          <w:lang w:eastAsia="ja-JP"/>
        </w:rPr>
        <w:t xml:space="preserve"> and</w:t>
      </w:r>
      <w:r w:rsidR="00897898">
        <w:rPr>
          <w:lang w:eastAsia="ja-JP"/>
        </w:rPr>
        <w:t xml:space="preserve"> reviewing dermatologists</w:t>
      </w:r>
    </w:p>
    <w:p w14:paraId="26FC37B7" w14:textId="11260E1C" w:rsidR="00381F4A" w:rsidRPr="00AF1131" w:rsidRDefault="00E2394D" w:rsidP="00381F4A">
      <w:pPr>
        <w:pStyle w:val="ListParagraph"/>
        <w:numPr>
          <w:ilvl w:val="0"/>
          <w:numId w:val="18"/>
        </w:numPr>
        <w:rPr>
          <w:lang w:eastAsia="ja-JP"/>
        </w:rPr>
      </w:pPr>
      <w:r>
        <w:rPr>
          <w:lang w:eastAsia="ja-JP"/>
        </w:rPr>
        <w:t>M</w:t>
      </w:r>
      <w:r w:rsidRPr="00AF1131">
        <w:rPr>
          <w:lang w:eastAsia="ja-JP"/>
        </w:rPr>
        <w:t xml:space="preserve">anagement </w:t>
      </w:r>
      <w:r w:rsidR="00381F4A" w:rsidRPr="00AF1131">
        <w:rPr>
          <w:lang w:eastAsia="ja-JP"/>
        </w:rPr>
        <w:t xml:space="preserve">concordance between the </w:t>
      </w:r>
      <w:proofErr w:type="spellStart"/>
      <w:r w:rsidR="00381F4A" w:rsidRPr="00AF1131">
        <w:rPr>
          <w:lang w:eastAsia="ja-JP"/>
        </w:rPr>
        <w:t>teledermatologists</w:t>
      </w:r>
      <w:proofErr w:type="spellEnd"/>
      <w:r w:rsidR="00381F4A" w:rsidRPr="00AF1131">
        <w:rPr>
          <w:lang w:eastAsia="ja-JP"/>
        </w:rPr>
        <w:t xml:space="preserve"> and reviewing dermatologists</w:t>
      </w:r>
    </w:p>
    <w:p w14:paraId="34F23ABA" w14:textId="77777777" w:rsidR="00381F4A" w:rsidRPr="00AF1131" w:rsidRDefault="00381F4A" w:rsidP="00381F4A">
      <w:pPr>
        <w:pStyle w:val="ListParagraph"/>
        <w:numPr>
          <w:ilvl w:val="0"/>
          <w:numId w:val="18"/>
        </w:numPr>
        <w:rPr>
          <w:lang w:eastAsia="ja-JP"/>
        </w:rPr>
      </w:pPr>
      <w:r w:rsidRPr="00AF1131">
        <w:rPr>
          <w:lang w:eastAsia="ja-JP"/>
        </w:rPr>
        <w:t xml:space="preserve">Time to </w:t>
      </w:r>
      <w:r w:rsidR="00EF2C1E">
        <w:rPr>
          <w:lang w:eastAsia="ja-JP"/>
        </w:rPr>
        <w:t xml:space="preserve">correct </w:t>
      </w:r>
      <w:r w:rsidRPr="00AF1131">
        <w:rPr>
          <w:lang w:eastAsia="ja-JP"/>
        </w:rPr>
        <w:t xml:space="preserve">diagnosis </w:t>
      </w:r>
    </w:p>
    <w:p w14:paraId="4BC3C3D7" w14:textId="77777777" w:rsidR="00381F4A" w:rsidRPr="00AF1131" w:rsidRDefault="00381F4A" w:rsidP="00381F4A">
      <w:pPr>
        <w:pStyle w:val="ListParagraph"/>
        <w:numPr>
          <w:ilvl w:val="0"/>
          <w:numId w:val="18"/>
        </w:numPr>
        <w:rPr>
          <w:lang w:eastAsia="ja-JP"/>
        </w:rPr>
      </w:pPr>
      <w:r w:rsidRPr="00AF1131">
        <w:rPr>
          <w:lang w:eastAsia="ja-JP"/>
        </w:rPr>
        <w:t>Survival (this outcome is of most relevance to melanoma)</w:t>
      </w:r>
    </w:p>
    <w:p w14:paraId="303CF9E1" w14:textId="77777777" w:rsidR="00381F4A" w:rsidRPr="00AF1131" w:rsidRDefault="00381F4A" w:rsidP="00381F4A">
      <w:pPr>
        <w:pStyle w:val="ListParagraph"/>
        <w:rPr>
          <w:lang w:eastAsia="ja-JP"/>
        </w:rPr>
      </w:pPr>
    </w:p>
    <w:p w14:paraId="2E4B005C" w14:textId="77777777" w:rsidR="00381F4A" w:rsidRPr="00AF1131" w:rsidRDefault="00381F4A" w:rsidP="00125DB6">
      <w:pPr>
        <w:rPr>
          <w:lang w:eastAsia="ja-JP"/>
        </w:rPr>
      </w:pPr>
      <w:r w:rsidRPr="00AF1131">
        <w:rPr>
          <w:lang w:eastAsia="ja-JP"/>
        </w:rPr>
        <w:t>Other outcomes to determine the efficacy of the intervention and access</w:t>
      </w:r>
      <w:r w:rsidR="00897898">
        <w:rPr>
          <w:lang w:eastAsia="ja-JP"/>
        </w:rPr>
        <w:t>, include:</w:t>
      </w:r>
    </w:p>
    <w:p w14:paraId="0E59982D" w14:textId="77777777" w:rsidR="00381F4A" w:rsidRPr="00AF1131" w:rsidRDefault="00381F4A" w:rsidP="00381F4A">
      <w:pPr>
        <w:pStyle w:val="ListParagraph"/>
        <w:numPr>
          <w:ilvl w:val="0"/>
          <w:numId w:val="18"/>
        </w:numPr>
        <w:rPr>
          <w:lang w:eastAsia="ja-JP"/>
        </w:rPr>
      </w:pPr>
      <w:r w:rsidRPr="00AF1131">
        <w:rPr>
          <w:lang w:eastAsia="ja-JP"/>
        </w:rPr>
        <w:t>Proportion of patients that are refused an asynchronous consult (limitation of the technology)</w:t>
      </w:r>
    </w:p>
    <w:p w14:paraId="1E2FA628" w14:textId="7BF801DD" w:rsidR="00381F4A" w:rsidRDefault="00EF2C1E" w:rsidP="00381F4A">
      <w:pPr>
        <w:pStyle w:val="ListParagraph"/>
        <w:numPr>
          <w:ilvl w:val="0"/>
          <w:numId w:val="18"/>
        </w:numPr>
        <w:rPr>
          <w:lang w:eastAsia="ja-JP"/>
        </w:rPr>
      </w:pPr>
      <w:r>
        <w:rPr>
          <w:lang w:eastAsia="ja-JP"/>
        </w:rPr>
        <w:t>S</w:t>
      </w:r>
      <w:r w:rsidRPr="00AF1131">
        <w:rPr>
          <w:lang w:eastAsia="ja-JP"/>
        </w:rPr>
        <w:t xml:space="preserve">pecialist </w:t>
      </w:r>
      <w:r w:rsidR="00381F4A" w:rsidRPr="00AF1131">
        <w:rPr>
          <w:lang w:eastAsia="ja-JP"/>
        </w:rPr>
        <w:t>request for additional images</w:t>
      </w:r>
    </w:p>
    <w:p w14:paraId="2505FBAA" w14:textId="77777777" w:rsidR="00EF2C1E" w:rsidRDefault="00EF2C1E" w:rsidP="00381F4A">
      <w:pPr>
        <w:pStyle w:val="ListParagraph"/>
        <w:numPr>
          <w:ilvl w:val="0"/>
          <w:numId w:val="18"/>
        </w:numPr>
        <w:rPr>
          <w:lang w:eastAsia="ja-JP"/>
        </w:rPr>
      </w:pPr>
      <w:r>
        <w:rPr>
          <w:lang w:eastAsia="ja-JP"/>
        </w:rPr>
        <w:t>Costs to the patient</w:t>
      </w:r>
    </w:p>
    <w:p w14:paraId="719465E6" w14:textId="77777777" w:rsidR="00EF2C1E" w:rsidRPr="00AF1131" w:rsidRDefault="00EF2C1E" w:rsidP="00381F4A">
      <w:pPr>
        <w:pStyle w:val="ListParagraph"/>
        <w:numPr>
          <w:ilvl w:val="0"/>
          <w:numId w:val="18"/>
        </w:numPr>
        <w:rPr>
          <w:lang w:eastAsia="ja-JP"/>
        </w:rPr>
      </w:pPr>
      <w:r>
        <w:rPr>
          <w:lang w:eastAsia="ja-JP"/>
        </w:rPr>
        <w:t>Patient satisfaction or other measures of the patient experience</w:t>
      </w:r>
    </w:p>
    <w:p w14:paraId="65160AC9" w14:textId="77777777" w:rsidR="00381F4A" w:rsidRDefault="00381F4A" w:rsidP="00381F4A">
      <w:pPr>
        <w:pStyle w:val="ListParagraph"/>
        <w:numPr>
          <w:ilvl w:val="0"/>
          <w:numId w:val="18"/>
        </w:numPr>
        <w:rPr>
          <w:lang w:eastAsia="ja-JP"/>
        </w:rPr>
      </w:pPr>
      <w:r w:rsidRPr="00AF1131">
        <w:rPr>
          <w:lang w:eastAsia="ja-JP"/>
        </w:rPr>
        <w:t>Uptake of intervention in remote communities</w:t>
      </w:r>
    </w:p>
    <w:p w14:paraId="19A89FF5" w14:textId="77777777" w:rsidR="00DB3351" w:rsidRPr="00AF1131" w:rsidRDefault="00DB3351" w:rsidP="00DB3351">
      <w:pPr>
        <w:rPr>
          <w:lang w:eastAsia="ja-JP"/>
        </w:rPr>
      </w:pPr>
      <w:r w:rsidRPr="00AF1131">
        <w:rPr>
          <w:lang w:eastAsia="ja-JP"/>
        </w:rPr>
        <w:t>Safety</w:t>
      </w:r>
      <w:r>
        <w:rPr>
          <w:lang w:eastAsia="ja-JP"/>
        </w:rPr>
        <w:t>:</w:t>
      </w:r>
    </w:p>
    <w:p w14:paraId="750D32CC" w14:textId="77777777" w:rsidR="00DB3351" w:rsidRDefault="00DB3351" w:rsidP="00DB3351">
      <w:pPr>
        <w:pStyle w:val="ListParagraph"/>
        <w:numPr>
          <w:ilvl w:val="0"/>
          <w:numId w:val="18"/>
        </w:numPr>
        <w:rPr>
          <w:lang w:eastAsia="ja-JP"/>
        </w:rPr>
      </w:pPr>
      <w:r>
        <w:rPr>
          <w:lang w:eastAsia="ja-JP"/>
        </w:rPr>
        <w:t>Number of m</w:t>
      </w:r>
      <w:r w:rsidRPr="00AF1131">
        <w:rPr>
          <w:lang w:eastAsia="ja-JP"/>
        </w:rPr>
        <w:t>isdiagnos</w:t>
      </w:r>
      <w:r>
        <w:rPr>
          <w:lang w:eastAsia="ja-JP"/>
        </w:rPr>
        <w:t>e</w:t>
      </w:r>
      <w:r w:rsidRPr="00AF1131">
        <w:rPr>
          <w:lang w:eastAsia="ja-JP"/>
        </w:rPr>
        <w:t>s</w:t>
      </w:r>
    </w:p>
    <w:p w14:paraId="1662B02D" w14:textId="77777777" w:rsidR="00DB3351" w:rsidRDefault="00DB3351" w:rsidP="00DB3351">
      <w:pPr>
        <w:pStyle w:val="ListParagraph"/>
        <w:numPr>
          <w:ilvl w:val="0"/>
          <w:numId w:val="18"/>
        </w:numPr>
        <w:rPr>
          <w:lang w:eastAsia="ja-JP"/>
        </w:rPr>
      </w:pPr>
      <w:r>
        <w:rPr>
          <w:lang w:eastAsia="ja-JP"/>
        </w:rPr>
        <w:t>In</w:t>
      </w:r>
      <w:r w:rsidRPr="00AF1131">
        <w:rPr>
          <w:lang w:eastAsia="ja-JP"/>
        </w:rPr>
        <w:t>appropriate management</w:t>
      </w:r>
    </w:p>
    <w:p w14:paraId="630D6FC2" w14:textId="77777777" w:rsidR="00ED16FD" w:rsidRDefault="00ED16FD">
      <w:pPr>
        <w:spacing w:after="200" w:line="276" w:lineRule="auto"/>
        <w:jc w:val="left"/>
        <w:rPr>
          <w:lang w:eastAsia="ja-JP"/>
        </w:rPr>
      </w:pPr>
      <w:r>
        <w:rPr>
          <w:lang w:eastAsia="ja-JP"/>
        </w:rPr>
        <w:br w:type="page"/>
      </w:r>
    </w:p>
    <w:p w14:paraId="15855546" w14:textId="77777777" w:rsidR="00381F4A" w:rsidRPr="00AF1131" w:rsidRDefault="00381F4A" w:rsidP="00381F4A">
      <w:pPr>
        <w:pStyle w:val="Heading2"/>
      </w:pPr>
      <w:bookmarkStart w:id="28" w:name="_Toc422215942"/>
      <w:r w:rsidRPr="00AF1131">
        <w:lastRenderedPageBreak/>
        <w:t>Health care resources</w:t>
      </w:r>
      <w:bookmarkEnd w:id="28"/>
    </w:p>
    <w:p w14:paraId="37251235" w14:textId="77777777" w:rsidR="00381F4A" w:rsidRPr="00AF1131" w:rsidRDefault="00381F4A" w:rsidP="00381F4A">
      <w:pPr>
        <w:rPr>
          <w:lang w:eastAsia="ja-JP"/>
        </w:rPr>
      </w:pPr>
      <w:r w:rsidRPr="00AF1131">
        <w:rPr>
          <w:lang w:eastAsia="ja-JP"/>
        </w:rPr>
        <w:t>The proposal has identified direct costs required to deliver the intervention as a health care resource:</w:t>
      </w:r>
    </w:p>
    <w:p w14:paraId="24384270" w14:textId="77777777" w:rsidR="00381F4A" w:rsidRPr="00AF1131" w:rsidRDefault="00381F4A" w:rsidP="00381F4A">
      <w:pPr>
        <w:pStyle w:val="ListParagraph"/>
        <w:numPr>
          <w:ilvl w:val="0"/>
          <w:numId w:val="19"/>
        </w:numPr>
        <w:rPr>
          <w:lang w:eastAsia="ja-JP"/>
        </w:rPr>
      </w:pPr>
      <w:r w:rsidRPr="00AF1131">
        <w:rPr>
          <w:lang w:eastAsia="ja-JP"/>
        </w:rPr>
        <w:t>Computer and software (both referrer and specialist)</w:t>
      </w:r>
    </w:p>
    <w:p w14:paraId="1D598B98" w14:textId="77777777" w:rsidR="00381F4A" w:rsidRPr="00AF1131" w:rsidRDefault="00381F4A" w:rsidP="00381F4A">
      <w:pPr>
        <w:pStyle w:val="ListParagraph"/>
        <w:numPr>
          <w:ilvl w:val="0"/>
          <w:numId w:val="19"/>
        </w:numPr>
        <w:rPr>
          <w:lang w:eastAsia="ja-JP"/>
        </w:rPr>
      </w:pPr>
      <w:r w:rsidRPr="00AF1131">
        <w:rPr>
          <w:lang w:eastAsia="ja-JP"/>
        </w:rPr>
        <w:t>IT system with secure online portal (specialist only)</w:t>
      </w:r>
    </w:p>
    <w:p w14:paraId="0F4D15F2" w14:textId="77777777" w:rsidR="00381F4A" w:rsidRPr="00AF1131" w:rsidRDefault="00381F4A" w:rsidP="00381F4A">
      <w:pPr>
        <w:pStyle w:val="ListParagraph"/>
        <w:numPr>
          <w:ilvl w:val="0"/>
          <w:numId w:val="19"/>
        </w:numPr>
        <w:rPr>
          <w:lang w:eastAsia="ja-JP"/>
        </w:rPr>
      </w:pPr>
      <w:r w:rsidRPr="00AF1131">
        <w:rPr>
          <w:lang w:eastAsia="ja-JP"/>
        </w:rPr>
        <w:t>High speed internet (both referrer and specialist)</w:t>
      </w:r>
    </w:p>
    <w:p w14:paraId="1B4FA295" w14:textId="77777777" w:rsidR="00381F4A" w:rsidRPr="00AF1131" w:rsidRDefault="00381F4A" w:rsidP="00381F4A">
      <w:pPr>
        <w:pStyle w:val="ListParagraph"/>
        <w:numPr>
          <w:ilvl w:val="0"/>
          <w:numId w:val="19"/>
        </w:numPr>
        <w:rPr>
          <w:lang w:eastAsia="ja-JP"/>
        </w:rPr>
      </w:pPr>
      <w:r w:rsidRPr="00AF1131">
        <w:rPr>
          <w:lang w:eastAsia="ja-JP"/>
        </w:rPr>
        <w:t>Maintenance of software and regular upgrades (both referrer and specialist)</w:t>
      </w:r>
    </w:p>
    <w:p w14:paraId="591CF469" w14:textId="77777777" w:rsidR="00381F4A" w:rsidRPr="00AF1131" w:rsidRDefault="00381F4A" w:rsidP="00381F4A">
      <w:pPr>
        <w:pStyle w:val="ListParagraph"/>
        <w:numPr>
          <w:ilvl w:val="0"/>
          <w:numId w:val="19"/>
        </w:numPr>
        <w:rPr>
          <w:lang w:eastAsia="ja-JP"/>
        </w:rPr>
      </w:pPr>
      <w:r w:rsidRPr="00AF1131">
        <w:rPr>
          <w:lang w:eastAsia="ja-JP"/>
        </w:rPr>
        <w:t>Digital camera of sufficient quality to take the images. The applicant has clarified that a mobile phone is able to take an image of sufficient quality.</w:t>
      </w:r>
    </w:p>
    <w:p w14:paraId="46D94885" w14:textId="77777777" w:rsidR="00381F4A" w:rsidRPr="00AF1131" w:rsidRDefault="00381F4A" w:rsidP="00381F4A">
      <w:pPr>
        <w:rPr>
          <w:i/>
          <w:lang w:eastAsia="ja-JP"/>
        </w:rPr>
      </w:pPr>
      <w:r w:rsidRPr="00AF1131">
        <w:rPr>
          <w:lang w:eastAsia="ja-JP"/>
        </w:rPr>
        <w:t>The proposal has identified there is likely to be a change in the staff time required for specialist to have up front training on the software.</w:t>
      </w:r>
      <w:r w:rsidRPr="00AF1131">
        <w:rPr>
          <w:i/>
          <w:lang w:eastAsia="ja-JP"/>
        </w:rPr>
        <w:t xml:space="preserve"> </w:t>
      </w:r>
    </w:p>
    <w:p w14:paraId="18BFF122" w14:textId="77777777" w:rsidR="00381F4A" w:rsidRPr="00AF1131" w:rsidRDefault="00381F4A" w:rsidP="00381F4A">
      <w:pPr>
        <w:rPr>
          <w:lang w:eastAsia="ja-JP"/>
        </w:rPr>
      </w:pPr>
      <w:r w:rsidRPr="00AF1131">
        <w:rPr>
          <w:lang w:eastAsia="ja-JP"/>
        </w:rPr>
        <w:t>A reported benefit of the use of proposed service is an increase in the productivity of the specialist dermatologist because the asynchronous consults take less time than normal face-to-face consults.  The proposal estimates that</w:t>
      </w:r>
      <w:r w:rsidRPr="00AF1131">
        <w:rPr>
          <w:i/>
          <w:lang w:eastAsia="ja-JP"/>
        </w:rPr>
        <w:t xml:space="preserve"> </w:t>
      </w:r>
      <w:r w:rsidRPr="00AF1131">
        <w:rPr>
          <w:lang w:eastAsia="ja-JP"/>
        </w:rPr>
        <w:t>the intra-service consult time will be approximately 23-28 minutes. This reduction will need to be estimated and costed.</w:t>
      </w:r>
    </w:p>
    <w:p w14:paraId="16925E86" w14:textId="77777777" w:rsidR="00381F4A" w:rsidRPr="00AF1131" w:rsidRDefault="00381F4A" w:rsidP="00381F4A">
      <w:pPr>
        <w:rPr>
          <w:lang w:eastAsia="ja-JP"/>
        </w:rPr>
      </w:pPr>
      <w:r w:rsidRPr="00AF1131">
        <w:rPr>
          <w:lang w:eastAsia="ja-JP"/>
        </w:rPr>
        <w:t xml:space="preserve">The likely extent of the substitution for MBS items 99, 113, 2100, 2122, 2125, 2126, 2137, 2138, 2143, 2147, 2179, 2195, 2199, and 2220 by the proposed service and their fee </w:t>
      </w:r>
      <w:r w:rsidR="00EB486C">
        <w:rPr>
          <w:lang w:eastAsia="ja-JP"/>
        </w:rPr>
        <w:t>should</w:t>
      </w:r>
      <w:r w:rsidR="00EB486C" w:rsidRPr="00AF1131">
        <w:rPr>
          <w:lang w:eastAsia="ja-JP"/>
        </w:rPr>
        <w:t xml:space="preserve"> </w:t>
      </w:r>
      <w:r w:rsidRPr="00AF1131">
        <w:rPr>
          <w:lang w:eastAsia="ja-JP"/>
        </w:rPr>
        <w:t>be included in the model.</w:t>
      </w:r>
    </w:p>
    <w:p w14:paraId="084104DD" w14:textId="77777777" w:rsidR="00381F4A" w:rsidRPr="00AF1131" w:rsidRDefault="00381F4A" w:rsidP="00381F4A">
      <w:pPr>
        <w:rPr>
          <w:lang w:eastAsia="ja-JP"/>
        </w:rPr>
      </w:pPr>
      <w:r w:rsidRPr="00AF1131">
        <w:rPr>
          <w:lang w:eastAsia="ja-JP"/>
        </w:rPr>
        <w:t>There is likely to be an increase in the time the referrer needs to spend with patients, which is not presented in the application:</w:t>
      </w:r>
    </w:p>
    <w:p w14:paraId="41643F05" w14:textId="77777777" w:rsidR="00381F4A" w:rsidRPr="00AF1131" w:rsidRDefault="00381F4A" w:rsidP="00381F4A">
      <w:pPr>
        <w:pStyle w:val="ListParagraph"/>
        <w:numPr>
          <w:ilvl w:val="0"/>
          <w:numId w:val="21"/>
        </w:numPr>
        <w:rPr>
          <w:lang w:eastAsia="ja-JP"/>
        </w:rPr>
      </w:pPr>
      <w:r w:rsidRPr="00AF1131">
        <w:rPr>
          <w:lang w:eastAsia="ja-JP"/>
        </w:rPr>
        <w:t>to take a detailed clinical history and digital images and to insert this information onto online forms and to upload these forms to a secure portal</w:t>
      </w:r>
    </w:p>
    <w:p w14:paraId="3DD26727" w14:textId="77777777" w:rsidR="00381F4A" w:rsidRPr="00AF1131" w:rsidRDefault="00381F4A" w:rsidP="00381F4A">
      <w:pPr>
        <w:pStyle w:val="ListParagraph"/>
        <w:numPr>
          <w:ilvl w:val="0"/>
          <w:numId w:val="21"/>
        </w:numPr>
        <w:rPr>
          <w:lang w:eastAsia="ja-JP"/>
        </w:rPr>
      </w:pPr>
      <w:r w:rsidRPr="00AF1131">
        <w:rPr>
          <w:lang w:eastAsia="ja-JP"/>
        </w:rPr>
        <w:t>follow-up appointments with the patient to</w:t>
      </w:r>
      <w:r w:rsidR="00C34309">
        <w:rPr>
          <w:lang w:eastAsia="ja-JP"/>
        </w:rPr>
        <w:t xml:space="preserve"> obtain additional images or information, or to</w:t>
      </w:r>
      <w:r w:rsidRPr="00AF1131">
        <w:rPr>
          <w:lang w:eastAsia="ja-JP"/>
        </w:rPr>
        <w:t xml:space="preserve"> explain the specialist’s diagnosis and instigate the treatment plan will most likely result in an increase the number of MBS items for GP or nurse practitioner attendance (except if the patient was being seen regularly for other conditions).</w:t>
      </w:r>
    </w:p>
    <w:p w14:paraId="4BCC0FD2" w14:textId="77777777" w:rsidR="00381F4A" w:rsidRPr="00AF1131" w:rsidRDefault="00381F4A" w:rsidP="00381F4A">
      <w:pPr>
        <w:rPr>
          <w:lang w:eastAsia="ja-JP"/>
        </w:rPr>
      </w:pPr>
      <w:r w:rsidRPr="00AF1131">
        <w:rPr>
          <w:lang w:eastAsia="ja-JP"/>
        </w:rPr>
        <w:t xml:space="preserve">These likely additional GP fees from managing patients under the proposed service will need to be estimated and </w:t>
      </w:r>
      <w:r w:rsidR="00BB5FDB">
        <w:rPr>
          <w:lang w:eastAsia="ja-JP"/>
        </w:rPr>
        <w:t xml:space="preserve">their </w:t>
      </w:r>
      <w:r w:rsidRPr="00AF1131">
        <w:rPr>
          <w:lang w:eastAsia="ja-JP"/>
        </w:rPr>
        <w:t xml:space="preserve">costs calculated.  </w:t>
      </w:r>
      <w:r w:rsidR="00C34309">
        <w:rPr>
          <w:lang w:eastAsia="ja-JP"/>
        </w:rPr>
        <w:t>The proposed service may lead to an increase in the out-of-pocket costs to patients if multiple GP consultations are required to attain additional images.</w:t>
      </w:r>
    </w:p>
    <w:p w14:paraId="6E87BE28" w14:textId="77777777" w:rsidR="00381F4A" w:rsidRDefault="00381F4A" w:rsidP="00381F4A">
      <w:pPr>
        <w:rPr>
          <w:lang w:eastAsia="ja-JP"/>
        </w:rPr>
      </w:pPr>
      <w:r w:rsidRPr="00AF1131">
        <w:rPr>
          <w:lang w:eastAsia="ja-JP"/>
        </w:rPr>
        <w:t>Although not counted as health care costs, the intervention may have a reduction in patient</w:t>
      </w:r>
      <w:r w:rsidR="00BB5FDB">
        <w:rPr>
          <w:lang w:eastAsia="ja-JP"/>
        </w:rPr>
        <w:t>s’</w:t>
      </w:r>
      <w:r w:rsidRPr="00AF1131">
        <w:rPr>
          <w:lang w:eastAsia="ja-JP"/>
        </w:rPr>
        <w:t xml:space="preserve"> out of pocket expenses for travel. </w:t>
      </w:r>
    </w:p>
    <w:p w14:paraId="689700AF" w14:textId="77777777" w:rsidR="00ED16FD" w:rsidRDefault="00ED16FD">
      <w:pPr>
        <w:spacing w:after="200" w:line="276" w:lineRule="auto"/>
        <w:jc w:val="left"/>
        <w:rPr>
          <w:lang w:eastAsia="ja-JP"/>
        </w:rPr>
      </w:pPr>
      <w:r>
        <w:rPr>
          <w:lang w:eastAsia="ja-JP"/>
        </w:rPr>
        <w:br w:type="page"/>
      </w:r>
    </w:p>
    <w:p w14:paraId="04023908" w14:textId="77777777" w:rsidR="00381F4A" w:rsidRPr="00AF1131" w:rsidRDefault="00381F4A" w:rsidP="00381F4A">
      <w:pPr>
        <w:pStyle w:val="Heading1"/>
      </w:pPr>
      <w:bookmarkStart w:id="29" w:name="_Toc422215943"/>
      <w:r w:rsidRPr="00AF1131">
        <w:lastRenderedPageBreak/>
        <w:t>Proposed structure of economic evaluation (decision-analytic)</w:t>
      </w:r>
      <w:bookmarkEnd w:id="29"/>
    </w:p>
    <w:p w14:paraId="64529A42" w14:textId="77777777" w:rsidR="00381F4A" w:rsidRPr="00AF1131" w:rsidRDefault="00990A21" w:rsidP="00381F4A">
      <w:r>
        <w:fldChar w:fldCharType="begin"/>
      </w:r>
      <w:r>
        <w:instrText xml:space="preserve"> REF _Ref421612113 \h </w:instrText>
      </w:r>
      <w:r>
        <w:fldChar w:fldCharType="separate"/>
      </w:r>
      <w:r w:rsidR="00E2394D">
        <w:t xml:space="preserve">Table </w:t>
      </w:r>
      <w:r w:rsidR="00E2394D">
        <w:rPr>
          <w:noProof/>
        </w:rPr>
        <w:t>5</w:t>
      </w:r>
      <w:r>
        <w:fldChar w:fldCharType="end"/>
      </w:r>
      <w:r w:rsidR="00381F4A" w:rsidRPr="00AF1131">
        <w:t xml:space="preserve"> sets out a summary of the extended PICO for the comparison of asynchronous specialist dermatologist consultation delivered by telecommunications compared to face-to-face specialist dermatologist consultation for skin lesions and inflammatory skin conditions.</w:t>
      </w:r>
    </w:p>
    <w:p w14:paraId="4FF4B236" w14:textId="77777777" w:rsidR="00990A21" w:rsidRPr="00990A21" w:rsidRDefault="00990A21" w:rsidP="00990A21">
      <w:pPr>
        <w:pStyle w:val="Caption"/>
      </w:pPr>
      <w:bookmarkStart w:id="30" w:name="_Ref421612113"/>
      <w:r>
        <w:t xml:space="preserve">Table </w:t>
      </w:r>
      <w:r>
        <w:fldChar w:fldCharType="begin"/>
      </w:r>
      <w:r>
        <w:instrText xml:space="preserve"> SEQ Table \* ARABIC </w:instrText>
      </w:r>
      <w:r>
        <w:fldChar w:fldCharType="separate"/>
      </w:r>
      <w:r w:rsidR="00E2394D">
        <w:rPr>
          <w:noProof/>
        </w:rPr>
        <w:t>5</w:t>
      </w:r>
      <w:r>
        <w:fldChar w:fldCharType="end"/>
      </w:r>
      <w:bookmarkEnd w:id="30"/>
      <w:r>
        <w:t xml:space="preserve">: </w:t>
      </w:r>
      <w:r w:rsidRPr="00C54ACB">
        <w:t>Summary of extended PICO to define the question for public funding that assessment will investigate</w:t>
      </w:r>
    </w:p>
    <w:tbl>
      <w:tblPr>
        <w:tblStyle w:val="TableGrid"/>
        <w:tblW w:w="0" w:type="auto"/>
        <w:tblBorders>
          <w:insideH w:val="single" w:sz="4" w:space="0" w:color="auto"/>
        </w:tblBorders>
        <w:tblLook w:val="04A0" w:firstRow="1" w:lastRow="0" w:firstColumn="1" w:lastColumn="0" w:noHBand="0" w:noVBand="1"/>
        <w:tblCaption w:val="Summary of extended PICO to define the question for public funding that assessment will investigate"/>
        <w:tblDescription w:val="Table 5: Summary of extended PICO to define the question for public funding that assessment will investigate"/>
      </w:tblPr>
      <w:tblGrid>
        <w:gridCol w:w="1750"/>
        <w:gridCol w:w="1521"/>
        <w:gridCol w:w="1799"/>
        <w:gridCol w:w="2268"/>
        <w:gridCol w:w="1904"/>
      </w:tblGrid>
      <w:tr w:rsidR="00381F4A" w:rsidRPr="00AF1131" w14:paraId="130B58CE" w14:textId="77777777" w:rsidTr="00703F2C">
        <w:trPr>
          <w:tblHeader/>
        </w:trPr>
        <w:tc>
          <w:tcPr>
            <w:tcW w:w="1750" w:type="dxa"/>
          </w:tcPr>
          <w:p w14:paraId="7965B275"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Patients</w:t>
            </w:r>
          </w:p>
        </w:tc>
        <w:tc>
          <w:tcPr>
            <w:tcW w:w="1521" w:type="dxa"/>
          </w:tcPr>
          <w:p w14:paraId="4D7C2179"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Intervention</w:t>
            </w:r>
          </w:p>
        </w:tc>
        <w:tc>
          <w:tcPr>
            <w:tcW w:w="1799" w:type="dxa"/>
          </w:tcPr>
          <w:p w14:paraId="2E1CF93F"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Comparator</w:t>
            </w:r>
          </w:p>
        </w:tc>
        <w:tc>
          <w:tcPr>
            <w:tcW w:w="2268" w:type="dxa"/>
          </w:tcPr>
          <w:p w14:paraId="2892BB02"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Outcomes to be assessed</w:t>
            </w:r>
          </w:p>
        </w:tc>
        <w:tc>
          <w:tcPr>
            <w:tcW w:w="1904" w:type="dxa"/>
          </w:tcPr>
          <w:p w14:paraId="201CFC64"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Healthcare resources to be considered</w:t>
            </w:r>
          </w:p>
        </w:tc>
      </w:tr>
      <w:tr w:rsidR="00381F4A" w:rsidRPr="00AF1131" w14:paraId="1A83B4F0" w14:textId="77777777" w:rsidTr="00703F2C">
        <w:tc>
          <w:tcPr>
            <w:tcW w:w="1750" w:type="dxa"/>
          </w:tcPr>
          <w:p w14:paraId="355A8D76" w14:textId="77777777" w:rsidR="00381F4A" w:rsidRPr="00AF1131" w:rsidRDefault="00381F4A" w:rsidP="00150BFB">
            <w:pPr>
              <w:tabs>
                <w:tab w:val="clear" w:pos="2835"/>
              </w:tabs>
              <w:spacing w:before="0" w:after="0" w:line="240" w:lineRule="auto"/>
              <w:jc w:val="left"/>
              <w:rPr>
                <w:rFonts w:ascii="Arial Narrow" w:hAnsi="Arial Narrow"/>
                <w:sz w:val="18"/>
              </w:rPr>
            </w:pPr>
            <w:r w:rsidRPr="00AF1131">
              <w:rPr>
                <w:rFonts w:ascii="Arial Narrow" w:hAnsi="Arial Narrow"/>
                <w:sz w:val="18"/>
              </w:rPr>
              <w:t xml:space="preserve">Patients with </w:t>
            </w:r>
            <w:r w:rsidR="00F25739">
              <w:rPr>
                <w:rFonts w:ascii="Arial Narrow" w:hAnsi="Arial Narrow"/>
                <w:sz w:val="18"/>
              </w:rPr>
              <w:t>suspected skin cancer</w:t>
            </w:r>
            <w:r w:rsidRPr="00AF1131">
              <w:rPr>
                <w:rFonts w:ascii="Arial Narrow" w:hAnsi="Arial Narrow"/>
                <w:sz w:val="18"/>
              </w:rPr>
              <w:t xml:space="preserve"> </w:t>
            </w:r>
            <w:r w:rsidR="00150BFB">
              <w:rPr>
                <w:rFonts w:ascii="Arial Narrow" w:hAnsi="Arial Narrow"/>
                <w:sz w:val="18"/>
              </w:rPr>
              <w:t>or</w:t>
            </w:r>
            <w:r w:rsidRPr="00AF1131">
              <w:rPr>
                <w:rFonts w:ascii="Arial Narrow" w:hAnsi="Arial Narrow"/>
                <w:sz w:val="18"/>
              </w:rPr>
              <w:t xml:space="preserve"> inflammatory skin conditions who require referral to a specialist dermatologist</w:t>
            </w:r>
          </w:p>
        </w:tc>
        <w:tc>
          <w:tcPr>
            <w:tcW w:w="1521" w:type="dxa"/>
          </w:tcPr>
          <w:p w14:paraId="6DF1AB4D" w14:textId="77777777" w:rsidR="00381F4A" w:rsidRPr="00AF1131" w:rsidRDefault="00381F4A" w:rsidP="000A7324">
            <w:pPr>
              <w:tabs>
                <w:tab w:val="clear" w:pos="2835"/>
              </w:tabs>
              <w:spacing w:before="0" w:after="0" w:line="240" w:lineRule="auto"/>
              <w:jc w:val="left"/>
              <w:rPr>
                <w:rFonts w:ascii="Arial Narrow" w:hAnsi="Arial Narrow"/>
                <w:sz w:val="18"/>
              </w:rPr>
            </w:pPr>
            <w:r w:rsidRPr="00AF1131">
              <w:rPr>
                <w:rFonts w:ascii="Arial Narrow" w:hAnsi="Arial Narrow"/>
                <w:sz w:val="18"/>
              </w:rPr>
              <w:t>Asynchronous specialist dermatology services delivered by telecommunications</w:t>
            </w:r>
          </w:p>
        </w:tc>
        <w:tc>
          <w:tcPr>
            <w:tcW w:w="1799" w:type="dxa"/>
          </w:tcPr>
          <w:p w14:paraId="6B459518" w14:textId="77777777" w:rsidR="00FD2714" w:rsidRPr="00703F2C" w:rsidRDefault="00FD2714" w:rsidP="00703F2C">
            <w:pPr>
              <w:pStyle w:val="ListParagraph"/>
              <w:numPr>
                <w:ilvl w:val="0"/>
                <w:numId w:val="37"/>
              </w:numPr>
              <w:spacing w:after="0" w:line="240" w:lineRule="auto"/>
              <w:jc w:val="left"/>
              <w:rPr>
                <w:rFonts w:ascii="Arial Narrow" w:hAnsi="Arial Narrow"/>
                <w:sz w:val="18"/>
              </w:rPr>
            </w:pPr>
            <w:r w:rsidRPr="00703F2C">
              <w:rPr>
                <w:rFonts w:ascii="Arial Narrow" w:hAnsi="Arial Narrow"/>
                <w:sz w:val="18"/>
              </w:rPr>
              <w:t xml:space="preserve">Videoconferencing </w:t>
            </w:r>
          </w:p>
          <w:p w14:paraId="677597C0" w14:textId="0837A89D" w:rsidR="00381F4A" w:rsidRPr="00703F2C" w:rsidRDefault="00F25739" w:rsidP="00703F2C">
            <w:pPr>
              <w:pStyle w:val="ListParagraph"/>
              <w:numPr>
                <w:ilvl w:val="0"/>
                <w:numId w:val="37"/>
              </w:numPr>
              <w:spacing w:after="0" w:line="240" w:lineRule="auto"/>
              <w:jc w:val="left"/>
              <w:rPr>
                <w:rFonts w:ascii="Arial Narrow" w:hAnsi="Arial Narrow"/>
                <w:sz w:val="18"/>
              </w:rPr>
            </w:pPr>
            <w:r w:rsidRPr="00703F2C">
              <w:rPr>
                <w:rFonts w:ascii="Arial Narrow" w:hAnsi="Arial Narrow"/>
                <w:sz w:val="18"/>
              </w:rPr>
              <w:t>Face to face consultation with a dermatologist</w:t>
            </w:r>
            <w:r w:rsidR="00150BFB" w:rsidRPr="00703F2C">
              <w:rPr>
                <w:rFonts w:ascii="Arial Narrow" w:hAnsi="Arial Narrow"/>
                <w:sz w:val="18"/>
              </w:rPr>
              <w:t xml:space="preserve"> </w:t>
            </w:r>
          </w:p>
        </w:tc>
        <w:tc>
          <w:tcPr>
            <w:tcW w:w="2268" w:type="dxa"/>
          </w:tcPr>
          <w:p w14:paraId="254B9F75" w14:textId="5A4C4EDF"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Diagnostic concordance</w:t>
            </w:r>
          </w:p>
          <w:p w14:paraId="613104E6" w14:textId="3C7AB7EC"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Management concordance</w:t>
            </w:r>
          </w:p>
          <w:p w14:paraId="3095CAA4" w14:textId="43C9919E" w:rsidR="00381F4A"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T</w:t>
            </w:r>
            <w:r w:rsidR="00381F4A" w:rsidRPr="00703F2C">
              <w:rPr>
                <w:rFonts w:ascii="Arial Narrow" w:hAnsi="Arial Narrow"/>
                <w:sz w:val="18"/>
              </w:rPr>
              <w:t xml:space="preserve">ime to </w:t>
            </w:r>
            <w:r w:rsidRPr="00703F2C">
              <w:rPr>
                <w:rFonts w:ascii="Arial Narrow" w:hAnsi="Arial Narrow"/>
                <w:sz w:val="18"/>
              </w:rPr>
              <w:t xml:space="preserve">correct </w:t>
            </w:r>
            <w:r w:rsidR="00381F4A" w:rsidRPr="00703F2C">
              <w:rPr>
                <w:rFonts w:ascii="Arial Narrow" w:hAnsi="Arial Narrow"/>
                <w:sz w:val="18"/>
              </w:rPr>
              <w:t>diagnosis</w:t>
            </w:r>
          </w:p>
          <w:p w14:paraId="7D8BBC4F" w14:textId="77777777" w:rsidR="00FD2714"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Survival (melanoma only)</w:t>
            </w:r>
          </w:p>
          <w:p w14:paraId="74C40E85" w14:textId="18C0DBD9" w:rsidR="00381F4A"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P</w:t>
            </w:r>
            <w:r w:rsidR="00381F4A" w:rsidRPr="00703F2C">
              <w:rPr>
                <w:rFonts w:ascii="Arial Narrow" w:hAnsi="Arial Narrow"/>
                <w:sz w:val="18"/>
              </w:rPr>
              <w:t xml:space="preserve">roportion of patients refused an asynchronous consult </w:t>
            </w:r>
          </w:p>
          <w:p w14:paraId="206DECD8" w14:textId="77777777" w:rsidR="00FD2714"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Rate of requests for additional images or information</w:t>
            </w:r>
          </w:p>
          <w:p w14:paraId="3423DCEE" w14:textId="77777777" w:rsidR="00FD2714"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Patient satisfaction</w:t>
            </w:r>
          </w:p>
          <w:p w14:paraId="5EDF74B8" w14:textId="77777777" w:rsidR="00FD2714"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Number of misdiagnoses</w:t>
            </w:r>
          </w:p>
          <w:p w14:paraId="3D8DA404" w14:textId="77777777" w:rsidR="00FD2714"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Rates of inappropriate mana</w:t>
            </w:r>
            <w:r>
              <w:rPr>
                <w:rFonts w:ascii="Arial Narrow" w:hAnsi="Arial Narrow"/>
                <w:sz w:val="18"/>
              </w:rPr>
              <w:t>ge</w:t>
            </w:r>
            <w:r w:rsidRPr="00703F2C">
              <w:rPr>
                <w:rFonts w:ascii="Arial Narrow" w:hAnsi="Arial Narrow"/>
                <w:sz w:val="18"/>
              </w:rPr>
              <w:t>ment</w:t>
            </w:r>
          </w:p>
          <w:p w14:paraId="7DD9F9E0" w14:textId="77777777" w:rsidR="00616C04" w:rsidRPr="00703F2C" w:rsidRDefault="00616C04" w:rsidP="00703F2C">
            <w:pPr>
              <w:pStyle w:val="ListParagraph"/>
              <w:numPr>
                <w:ilvl w:val="0"/>
                <w:numId w:val="38"/>
              </w:numPr>
              <w:spacing w:after="0" w:line="240" w:lineRule="auto"/>
              <w:jc w:val="left"/>
              <w:rPr>
                <w:rFonts w:ascii="Arial Narrow" w:hAnsi="Arial Narrow"/>
                <w:sz w:val="18"/>
              </w:rPr>
            </w:pPr>
            <w:r>
              <w:rPr>
                <w:rFonts w:ascii="Arial Narrow" w:hAnsi="Arial Narrow"/>
                <w:sz w:val="18"/>
              </w:rPr>
              <w:t>Uptake in remote communities</w:t>
            </w:r>
          </w:p>
        </w:tc>
        <w:tc>
          <w:tcPr>
            <w:tcW w:w="1904" w:type="dxa"/>
          </w:tcPr>
          <w:p w14:paraId="2E541112" w14:textId="39BED086"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 xml:space="preserve">MBS </w:t>
            </w:r>
            <w:proofErr w:type="spellStart"/>
            <w:r w:rsidRPr="00703F2C">
              <w:rPr>
                <w:rFonts w:ascii="Arial Narrow" w:hAnsi="Arial Narrow"/>
                <w:sz w:val="18"/>
              </w:rPr>
              <w:t>telehealth</w:t>
            </w:r>
            <w:proofErr w:type="spellEnd"/>
            <w:r w:rsidRPr="00703F2C">
              <w:rPr>
                <w:rFonts w:ascii="Arial Narrow" w:hAnsi="Arial Narrow"/>
                <w:sz w:val="18"/>
              </w:rPr>
              <w:t xml:space="preserve"> items</w:t>
            </w:r>
          </w:p>
          <w:p w14:paraId="6A1F9B68" w14:textId="408A3D74"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Direct costs of intervention ( IT service &amp; support)</w:t>
            </w:r>
          </w:p>
          <w:p w14:paraId="5999C3A4" w14:textId="12646116" w:rsidR="00381F4A"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I</w:t>
            </w:r>
            <w:r w:rsidR="00381F4A" w:rsidRPr="00703F2C">
              <w:rPr>
                <w:rFonts w:ascii="Arial Narrow" w:hAnsi="Arial Narrow"/>
                <w:sz w:val="18"/>
              </w:rPr>
              <w:t>ncrease in referrer time</w:t>
            </w:r>
          </w:p>
          <w:p w14:paraId="7AF342C4" w14:textId="3D2CA2A2"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Reduction in specialist time</w:t>
            </w:r>
          </w:p>
          <w:p w14:paraId="61555163" w14:textId="551FFD6D" w:rsidR="00FD2714" w:rsidRDefault="00F25739">
            <w:pPr>
              <w:pStyle w:val="ListParagraph"/>
              <w:numPr>
                <w:ilvl w:val="0"/>
                <w:numId w:val="38"/>
              </w:numPr>
              <w:spacing w:after="0" w:line="240" w:lineRule="auto"/>
              <w:jc w:val="left"/>
              <w:rPr>
                <w:rFonts w:ascii="Arial Narrow" w:hAnsi="Arial Narrow"/>
                <w:sz w:val="18"/>
              </w:rPr>
            </w:pPr>
            <w:r>
              <w:rPr>
                <w:rFonts w:ascii="Arial Narrow" w:hAnsi="Arial Narrow"/>
                <w:sz w:val="18"/>
              </w:rPr>
              <w:t>S</w:t>
            </w:r>
            <w:r w:rsidR="00381F4A" w:rsidRPr="00AF1131">
              <w:rPr>
                <w:rFonts w:ascii="Arial Narrow" w:hAnsi="Arial Narrow"/>
                <w:sz w:val="18"/>
              </w:rPr>
              <w:t>taff training costs</w:t>
            </w:r>
            <w:r w:rsidR="00FD2714" w:rsidRPr="004B18F5">
              <w:rPr>
                <w:rFonts w:ascii="Arial Narrow" w:hAnsi="Arial Narrow"/>
                <w:sz w:val="18"/>
              </w:rPr>
              <w:t xml:space="preserve"> </w:t>
            </w:r>
          </w:p>
          <w:p w14:paraId="21202A4B" w14:textId="77777777" w:rsidR="00FD2714" w:rsidRPr="004B18F5" w:rsidRDefault="00FD2714">
            <w:pPr>
              <w:pStyle w:val="ListParagraph"/>
              <w:numPr>
                <w:ilvl w:val="0"/>
                <w:numId w:val="38"/>
              </w:numPr>
              <w:spacing w:after="0" w:line="240" w:lineRule="auto"/>
              <w:jc w:val="left"/>
              <w:rPr>
                <w:rFonts w:ascii="Arial Narrow" w:hAnsi="Arial Narrow"/>
                <w:sz w:val="18"/>
              </w:rPr>
            </w:pPr>
            <w:r w:rsidRPr="004B18F5">
              <w:rPr>
                <w:rFonts w:ascii="Arial Narrow" w:hAnsi="Arial Narrow"/>
                <w:sz w:val="18"/>
              </w:rPr>
              <w:t>Costs to the patient</w:t>
            </w:r>
          </w:p>
          <w:p w14:paraId="6A03453A" w14:textId="77777777" w:rsidR="00381F4A" w:rsidRPr="00AF1131" w:rsidRDefault="00381F4A" w:rsidP="00F25739">
            <w:pPr>
              <w:tabs>
                <w:tab w:val="clear" w:pos="2835"/>
              </w:tabs>
              <w:spacing w:before="0" w:after="0" w:line="240" w:lineRule="auto"/>
              <w:jc w:val="left"/>
              <w:rPr>
                <w:rFonts w:ascii="Arial Narrow" w:hAnsi="Arial Narrow"/>
                <w:sz w:val="18"/>
              </w:rPr>
            </w:pPr>
          </w:p>
        </w:tc>
      </w:tr>
    </w:tbl>
    <w:p w14:paraId="49C1201F" w14:textId="77777777" w:rsidR="00381F4A" w:rsidRDefault="00381F4A" w:rsidP="00381F4A">
      <w:pPr>
        <w:spacing w:after="200" w:line="276" w:lineRule="auto"/>
        <w:jc w:val="left"/>
      </w:pPr>
      <w:bookmarkStart w:id="31" w:name="_Ref283143211"/>
      <w:bookmarkStart w:id="32" w:name="_Ref283143206"/>
    </w:p>
    <w:p w14:paraId="10FA234D" w14:textId="77777777" w:rsidR="00150BFB" w:rsidRDefault="00150BFB">
      <w:pPr>
        <w:spacing w:after="200" w:line="276" w:lineRule="auto"/>
        <w:jc w:val="left"/>
      </w:pPr>
      <w:r>
        <w:br w:type="page"/>
      </w:r>
    </w:p>
    <w:p w14:paraId="6728F2DF" w14:textId="77777777" w:rsidR="00F25739" w:rsidRDefault="00990A21" w:rsidP="00381F4A">
      <w:pPr>
        <w:keepNext/>
        <w:spacing w:after="200" w:line="276" w:lineRule="auto"/>
        <w:jc w:val="left"/>
      </w:pPr>
      <w:r>
        <w:lastRenderedPageBreak/>
        <w:fldChar w:fldCharType="begin"/>
      </w:r>
      <w:r>
        <w:instrText xml:space="preserve"> REF _Ref421612149 \h </w:instrText>
      </w:r>
      <w:r>
        <w:fldChar w:fldCharType="separate"/>
      </w:r>
      <w:r w:rsidR="00E2394D">
        <w:t xml:space="preserve">Table </w:t>
      </w:r>
      <w:r w:rsidR="00E2394D">
        <w:rPr>
          <w:noProof/>
        </w:rPr>
        <w:t>6</w:t>
      </w:r>
      <w:r>
        <w:fldChar w:fldCharType="end"/>
      </w:r>
      <w:r w:rsidR="00381F4A" w:rsidRPr="00AF1131">
        <w:t xml:space="preserve"> </w:t>
      </w:r>
      <w:r>
        <w:t>provides</w:t>
      </w:r>
      <w:r w:rsidR="00381F4A" w:rsidRPr="00AF1131">
        <w:t xml:space="preserve"> a list of the resources to be considered in the economic analysis.  </w:t>
      </w:r>
    </w:p>
    <w:p w14:paraId="28FA542B" w14:textId="77777777" w:rsidR="00990A21" w:rsidRPr="00990A21" w:rsidRDefault="00990A21" w:rsidP="00990A21">
      <w:pPr>
        <w:pStyle w:val="Caption"/>
      </w:pPr>
      <w:bookmarkStart w:id="33" w:name="_Ref421612149"/>
      <w:bookmarkEnd w:id="31"/>
      <w:bookmarkEnd w:id="32"/>
      <w:r>
        <w:t xml:space="preserve">Table </w:t>
      </w:r>
      <w:r>
        <w:fldChar w:fldCharType="begin"/>
      </w:r>
      <w:r>
        <w:instrText xml:space="preserve"> SEQ Table \* ARABIC </w:instrText>
      </w:r>
      <w:r>
        <w:fldChar w:fldCharType="separate"/>
      </w:r>
      <w:r w:rsidR="00E2394D">
        <w:rPr>
          <w:noProof/>
        </w:rPr>
        <w:t>6</w:t>
      </w:r>
      <w:r>
        <w:fldChar w:fldCharType="end"/>
      </w:r>
      <w:bookmarkEnd w:id="33"/>
      <w:r>
        <w:t xml:space="preserve">: </w:t>
      </w:r>
      <w:r w:rsidRPr="0009103C">
        <w:t>List of resources to be considered in the economic analysis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Table 6: List of resources to be considered in the economic analysis"/>
        <w:tblDescription w:val="Table 6: List of resources to be considered in the economic analysis"/>
      </w:tblPr>
      <w:tblGrid>
        <w:gridCol w:w="1728"/>
        <w:gridCol w:w="900"/>
        <w:gridCol w:w="900"/>
        <w:gridCol w:w="900"/>
        <w:gridCol w:w="898"/>
        <w:gridCol w:w="736"/>
        <w:gridCol w:w="737"/>
        <w:gridCol w:w="737"/>
        <w:gridCol w:w="737"/>
        <w:gridCol w:w="737"/>
        <w:gridCol w:w="737"/>
      </w:tblGrid>
      <w:tr w:rsidR="00381F4A" w:rsidRPr="00AF1131" w14:paraId="4D024F66" w14:textId="77777777" w:rsidTr="00791A14">
        <w:trPr>
          <w:tblHeader/>
        </w:trPr>
        <w:tc>
          <w:tcPr>
            <w:tcW w:w="1728" w:type="dxa"/>
            <w:vMerge w:val="restart"/>
            <w:shd w:val="clear" w:color="auto" w:fill="auto"/>
          </w:tcPr>
          <w:p w14:paraId="267BB277" w14:textId="77777777" w:rsidR="00381F4A" w:rsidRPr="00AF1131" w:rsidRDefault="00381F4A" w:rsidP="00791A14">
            <w:pPr>
              <w:keepNext/>
              <w:spacing w:after="0" w:line="240" w:lineRule="auto"/>
              <w:rPr>
                <w:rFonts w:ascii="Arial Narrow" w:hAnsi="Arial Narrow"/>
                <w:b/>
                <w:i/>
                <w:sz w:val="18"/>
              </w:rPr>
            </w:pPr>
          </w:p>
        </w:tc>
        <w:tc>
          <w:tcPr>
            <w:tcW w:w="900" w:type="dxa"/>
            <w:vMerge w:val="restart"/>
            <w:shd w:val="clear" w:color="auto" w:fill="E5B8B7" w:themeFill="accent2" w:themeFillTint="66"/>
            <w:vAlign w:val="center"/>
          </w:tcPr>
          <w:p w14:paraId="727A4596"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Provider of resource</w:t>
            </w:r>
          </w:p>
        </w:tc>
        <w:tc>
          <w:tcPr>
            <w:tcW w:w="900" w:type="dxa"/>
            <w:vMerge w:val="restart"/>
            <w:shd w:val="clear" w:color="auto" w:fill="E5B8B7" w:themeFill="accent2" w:themeFillTint="66"/>
            <w:vAlign w:val="center"/>
          </w:tcPr>
          <w:p w14:paraId="57CC7AD6"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Setting in which resource is provided</w:t>
            </w:r>
          </w:p>
        </w:tc>
        <w:tc>
          <w:tcPr>
            <w:tcW w:w="900" w:type="dxa"/>
            <w:vMerge w:val="restart"/>
            <w:shd w:val="clear" w:color="auto" w:fill="D6E3BC" w:themeFill="accent3" w:themeFillTint="66"/>
            <w:vAlign w:val="center"/>
          </w:tcPr>
          <w:p w14:paraId="5A913A95"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Proportion of patients receiving resource</w:t>
            </w:r>
          </w:p>
        </w:tc>
        <w:tc>
          <w:tcPr>
            <w:tcW w:w="898" w:type="dxa"/>
            <w:vMerge w:val="restart"/>
            <w:shd w:val="clear" w:color="auto" w:fill="D6E3BC" w:themeFill="accent3" w:themeFillTint="66"/>
            <w:vAlign w:val="center"/>
          </w:tcPr>
          <w:p w14:paraId="108153FA"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Number of units of resource per relevant time horizon per patient receiving resource</w:t>
            </w:r>
          </w:p>
        </w:tc>
        <w:tc>
          <w:tcPr>
            <w:tcW w:w="4421" w:type="dxa"/>
            <w:gridSpan w:val="6"/>
            <w:shd w:val="clear" w:color="auto" w:fill="FBD4B4" w:themeFill="accent6" w:themeFillTint="66"/>
          </w:tcPr>
          <w:p w14:paraId="4C7F5C3C"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Disaggregated unit cost</w:t>
            </w:r>
          </w:p>
        </w:tc>
      </w:tr>
      <w:tr w:rsidR="00381F4A" w:rsidRPr="00AF1131" w14:paraId="10ED9E5C" w14:textId="77777777" w:rsidTr="00791A14">
        <w:trPr>
          <w:tblHeader/>
        </w:trPr>
        <w:tc>
          <w:tcPr>
            <w:tcW w:w="1728" w:type="dxa"/>
            <w:vMerge/>
            <w:shd w:val="clear" w:color="auto" w:fill="auto"/>
          </w:tcPr>
          <w:p w14:paraId="6CACE195" w14:textId="77777777" w:rsidR="00381F4A" w:rsidRPr="00AF1131" w:rsidRDefault="00381F4A" w:rsidP="00791A14">
            <w:pPr>
              <w:keepNext/>
              <w:spacing w:after="0" w:line="240" w:lineRule="auto"/>
              <w:rPr>
                <w:rFonts w:ascii="Arial Narrow" w:hAnsi="Arial Narrow"/>
                <w:i/>
                <w:sz w:val="18"/>
              </w:rPr>
            </w:pPr>
          </w:p>
        </w:tc>
        <w:tc>
          <w:tcPr>
            <w:tcW w:w="900" w:type="dxa"/>
            <w:vMerge/>
            <w:shd w:val="clear" w:color="auto" w:fill="E5B8B7" w:themeFill="accent2" w:themeFillTint="66"/>
          </w:tcPr>
          <w:p w14:paraId="3F56EFB0" w14:textId="77777777" w:rsidR="00381F4A" w:rsidRPr="00AF1131" w:rsidRDefault="00381F4A" w:rsidP="00791A14">
            <w:pPr>
              <w:keepNext/>
              <w:spacing w:after="0" w:line="240" w:lineRule="auto"/>
              <w:jc w:val="center"/>
              <w:rPr>
                <w:rFonts w:ascii="Arial Narrow" w:hAnsi="Arial Narrow"/>
                <w:i/>
                <w:sz w:val="18"/>
              </w:rPr>
            </w:pPr>
          </w:p>
        </w:tc>
        <w:tc>
          <w:tcPr>
            <w:tcW w:w="900" w:type="dxa"/>
            <w:vMerge/>
            <w:shd w:val="clear" w:color="auto" w:fill="E5B8B7" w:themeFill="accent2" w:themeFillTint="66"/>
          </w:tcPr>
          <w:p w14:paraId="053615C6" w14:textId="77777777" w:rsidR="00381F4A" w:rsidRPr="00AF1131" w:rsidRDefault="00381F4A" w:rsidP="00791A14">
            <w:pPr>
              <w:keepNext/>
              <w:spacing w:after="0" w:line="240" w:lineRule="auto"/>
              <w:jc w:val="center"/>
              <w:rPr>
                <w:rFonts w:ascii="Arial Narrow" w:hAnsi="Arial Narrow"/>
                <w:i/>
                <w:sz w:val="18"/>
              </w:rPr>
            </w:pPr>
          </w:p>
        </w:tc>
        <w:tc>
          <w:tcPr>
            <w:tcW w:w="900" w:type="dxa"/>
            <w:vMerge/>
            <w:shd w:val="clear" w:color="auto" w:fill="D6E3BC" w:themeFill="accent3" w:themeFillTint="66"/>
          </w:tcPr>
          <w:p w14:paraId="06EDF073" w14:textId="77777777" w:rsidR="00381F4A" w:rsidRPr="00AF1131" w:rsidRDefault="00381F4A" w:rsidP="00791A14">
            <w:pPr>
              <w:keepNext/>
              <w:spacing w:after="0" w:line="240" w:lineRule="auto"/>
              <w:jc w:val="center"/>
              <w:rPr>
                <w:rFonts w:ascii="Arial Narrow" w:hAnsi="Arial Narrow"/>
                <w:i/>
                <w:sz w:val="18"/>
              </w:rPr>
            </w:pPr>
          </w:p>
        </w:tc>
        <w:tc>
          <w:tcPr>
            <w:tcW w:w="898" w:type="dxa"/>
            <w:vMerge/>
            <w:shd w:val="clear" w:color="auto" w:fill="D6E3BC" w:themeFill="accent3" w:themeFillTint="66"/>
          </w:tcPr>
          <w:p w14:paraId="712E22FF" w14:textId="77777777" w:rsidR="00381F4A" w:rsidRPr="00AF1131" w:rsidRDefault="00381F4A" w:rsidP="00791A14">
            <w:pPr>
              <w:keepNext/>
              <w:spacing w:after="0" w:line="240" w:lineRule="auto"/>
              <w:jc w:val="center"/>
              <w:rPr>
                <w:rFonts w:ascii="Arial Narrow" w:hAnsi="Arial Narrow"/>
                <w:i/>
                <w:sz w:val="18"/>
              </w:rPr>
            </w:pPr>
          </w:p>
        </w:tc>
        <w:tc>
          <w:tcPr>
            <w:tcW w:w="736" w:type="dxa"/>
            <w:shd w:val="clear" w:color="auto" w:fill="FBD4B4" w:themeFill="accent6" w:themeFillTint="66"/>
            <w:vAlign w:val="center"/>
          </w:tcPr>
          <w:p w14:paraId="12018BD2"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MBS</w:t>
            </w:r>
          </w:p>
        </w:tc>
        <w:tc>
          <w:tcPr>
            <w:tcW w:w="737" w:type="dxa"/>
            <w:shd w:val="clear" w:color="auto" w:fill="FBD4B4" w:themeFill="accent6" w:themeFillTint="66"/>
            <w:vAlign w:val="center"/>
          </w:tcPr>
          <w:p w14:paraId="605DC271"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Safety nets*</w:t>
            </w:r>
          </w:p>
        </w:tc>
        <w:tc>
          <w:tcPr>
            <w:tcW w:w="737" w:type="dxa"/>
            <w:shd w:val="clear" w:color="auto" w:fill="FBD4B4" w:themeFill="accent6" w:themeFillTint="66"/>
            <w:vAlign w:val="center"/>
          </w:tcPr>
          <w:p w14:paraId="07F94A03"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 xml:space="preserve">Other </w:t>
            </w:r>
            <w:proofErr w:type="spellStart"/>
            <w:r w:rsidRPr="00AF1131">
              <w:rPr>
                <w:rFonts w:ascii="Arial Narrow" w:hAnsi="Arial Narrow"/>
                <w:b/>
                <w:i/>
                <w:sz w:val="18"/>
              </w:rPr>
              <w:t>govt</w:t>
            </w:r>
            <w:proofErr w:type="spellEnd"/>
            <w:r w:rsidRPr="00AF1131">
              <w:rPr>
                <w:rFonts w:ascii="Arial Narrow" w:hAnsi="Arial Narrow"/>
                <w:b/>
                <w:i/>
                <w:sz w:val="18"/>
              </w:rPr>
              <w:t xml:space="preserve"> budget</w:t>
            </w:r>
          </w:p>
        </w:tc>
        <w:tc>
          <w:tcPr>
            <w:tcW w:w="737" w:type="dxa"/>
            <w:shd w:val="clear" w:color="auto" w:fill="FBD4B4" w:themeFill="accent6" w:themeFillTint="66"/>
            <w:vAlign w:val="center"/>
          </w:tcPr>
          <w:p w14:paraId="01990A38"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Private health insurer</w:t>
            </w:r>
          </w:p>
        </w:tc>
        <w:tc>
          <w:tcPr>
            <w:tcW w:w="737" w:type="dxa"/>
            <w:shd w:val="clear" w:color="auto" w:fill="FBD4B4" w:themeFill="accent6" w:themeFillTint="66"/>
            <w:vAlign w:val="center"/>
          </w:tcPr>
          <w:p w14:paraId="6729B180"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Patient</w:t>
            </w:r>
          </w:p>
        </w:tc>
        <w:tc>
          <w:tcPr>
            <w:tcW w:w="737" w:type="dxa"/>
            <w:shd w:val="clear" w:color="auto" w:fill="FBD4B4" w:themeFill="accent6" w:themeFillTint="66"/>
            <w:vAlign w:val="center"/>
          </w:tcPr>
          <w:p w14:paraId="458B6D51"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Total cost</w:t>
            </w:r>
          </w:p>
        </w:tc>
      </w:tr>
      <w:tr w:rsidR="00381F4A" w:rsidRPr="00AF1131" w14:paraId="7EC06874" w14:textId="77777777" w:rsidTr="00791A14">
        <w:tc>
          <w:tcPr>
            <w:tcW w:w="9747" w:type="dxa"/>
            <w:gridSpan w:val="11"/>
            <w:shd w:val="clear" w:color="auto" w:fill="auto"/>
            <w:vAlign w:val="center"/>
          </w:tcPr>
          <w:p w14:paraId="06E0F269"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identify eligible population (asynchronous consult)</w:t>
            </w:r>
          </w:p>
        </w:tc>
      </w:tr>
      <w:tr w:rsidR="00381F4A" w:rsidRPr="00AF1131" w14:paraId="4DC01A69" w14:textId="77777777" w:rsidTr="00791A14">
        <w:tc>
          <w:tcPr>
            <w:tcW w:w="1728" w:type="dxa"/>
            <w:shd w:val="clear" w:color="auto" w:fill="auto"/>
          </w:tcPr>
          <w:p w14:paraId="367420D4"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w:t>
            </w:r>
          </w:p>
        </w:tc>
        <w:tc>
          <w:tcPr>
            <w:tcW w:w="900" w:type="dxa"/>
            <w:shd w:val="clear" w:color="auto" w:fill="E5B8B7" w:themeFill="accent2" w:themeFillTint="66"/>
          </w:tcPr>
          <w:p w14:paraId="201C341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75063BD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Clinic </w:t>
            </w:r>
          </w:p>
        </w:tc>
        <w:tc>
          <w:tcPr>
            <w:tcW w:w="900" w:type="dxa"/>
            <w:shd w:val="clear" w:color="auto" w:fill="D6E3BC" w:themeFill="accent3" w:themeFillTint="66"/>
          </w:tcPr>
          <w:p w14:paraId="0B330592"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3F6970C1"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4B17773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2504 (Level) C</w:t>
            </w:r>
          </w:p>
        </w:tc>
        <w:tc>
          <w:tcPr>
            <w:tcW w:w="737" w:type="dxa"/>
            <w:shd w:val="clear" w:color="auto" w:fill="FBD4B4" w:themeFill="accent6" w:themeFillTint="66"/>
          </w:tcPr>
          <w:p w14:paraId="5E45C11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350E559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210.90</w:t>
            </w:r>
          </w:p>
        </w:tc>
        <w:tc>
          <w:tcPr>
            <w:tcW w:w="737" w:type="dxa"/>
            <w:shd w:val="clear" w:color="auto" w:fill="FBD4B4" w:themeFill="accent6" w:themeFillTint="66"/>
          </w:tcPr>
          <w:p w14:paraId="01F67CD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81F142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B55C95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7518A6B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70.30</w:t>
            </w:r>
          </w:p>
        </w:tc>
      </w:tr>
      <w:tr w:rsidR="00381F4A" w:rsidRPr="00AF1131" w14:paraId="6AF8C2D6" w14:textId="77777777" w:rsidTr="00791A14">
        <w:tc>
          <w:tcPr>
            <w:tcW w:w="1728" w:type="dxa"/>
            <w:shd w:val="clear" w:color="auto" w:fill="auto"/>
          </w:tcPr>
          <w:p w14:paraId="5DC211DF"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referrer </w:t>
            </w:r>
          </w:p>
        </w:tc>
        <w:tc>
          <w:tcPr>
            <w:tcW w:w="900" w:type="dxa"/>
            <w:shd w:val="clear" w:color="auto" w:fill="E5B8B7" w:themeFill="accent2" w:themeFillTint="66"/>
          </w:tcPr>
          <w:p w14:paraId="79348F2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7064774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Aged care </w:t>
            </w:r>
          </w:p>
        </w:tc>
        <w:tc>
          <w:tcPr>
            <w:tcW w:w="900" w:type="dxa"/>
            <w:shd w:val="clear" w:color="auto" w:fill="D6E3BC" w:themeFill="accent3" w:themeFillTint="66"/>
          </w:tcPr>
          <w:p w14:paraId="59419E5C"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565241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Divided by pts seen (max 6)</w:t>
            </w:r>
          </w:p>
        </w:tc>
        <w:tc>
          <w:tcPr>
            <w:tcW w:w="736" w:type="dxa"/>
            <w:shd w:val="clear" w:color="auto" w:fill="FBD4B4" w:themeFill="accent6" w:themeFillTint="66"/>
          </w:tcPr>
          <w:p w14:paraId="542632B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35 (</w:t>
            </w:r>
            <w:proofErr w:type="spellStart"/>
            <w:r w:rsidRPr="00AF1131">
              <w:rPr>
                <w:rFonts w:ascii="Arial Narrow" w:hAnsi="Arial Narrow"/>
                <w:i/>
                <w:sz w:val="18"/>
              </w:rPr>
              <w:t>incl</w:t>
            </w:r>
            <w:proofErr w:type="spellEnd"/>
            <w:r w:rsidRPr="00AF1131">
              <w:rPr>
                <w:rFonts w:ascii="Arial Narrow" w:hAnsi="Arial Narrow"/>
                <w:i/>
                <w:sz w:val="18"/>
              </w:rPr>
              <w:t xml:space="preserve"> item 23)</w:t>
            </w:r>
          </w:p>
        </w:tc>
        <w:tc>
          <w:tcPr>
            <w:tcW w:w="737" w:type="dxa"/>
            <w:shd w:val="clear" w:color="auto" w:fill="FBD4B4" w:themeFill="accent6" w:themeFillTint="66"/>
          </w:tcPr>
          <w:p w14:paraId="58745E5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0353EA8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Lesser of 300% of derived fee or $500</w:t>
            </w:r>
          </w:p>
          <w:p w14:paraId="4558017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C3E4C8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D0B2E16"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0F3E7A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780B779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(36.60 +45.80)/?</w:t>
            </w:r>
          </w:p>
        </w:tc>
      </w:tr>
      <w:tr w:rsidR="00381F4A" w:rsidRPr="00AF1131" w14:paraId="286CFD3C" w14:textId="77777777" w:rsidTr="00791A14">
        <w:tc>
          <w:tcPr>
            <w:tcW w:w="1728" w:type="dxa"/>
            <w:shd w:val="clear" w:color="auto" w:fill="auto"/>
          </w:tcPr>
          <w:p w14:paraId="64576EDF"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Referrer </w:t>
            </w:r>
          </w:p>
        </w:tc>
        <w:tc>
          <w:tcPr>
            <w:tcW w:w="900" w:type="dxa"/>
            <w:shd w:val="clear" w:color="auto" w:fill="E5B8B7" w:themeFill="accent2" w:themeFillTint="66"/>
          </w:tcPr>
          <w:p w14:paraId="094546D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41BB7A2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Home or aged care </w:t>
            </w:r>
          </w:p>
        </w:tc>
        <w:tc>
          <w:tcPr>
            <w:tcW w:w="900" w:type="dxa"/>
            <w:shd w:val="clear" w:color="auto" w:fill="D6E3BC" w:themeFill="accent3" w:themeFillTint="66"/>
          </w:tcPr>
          <w:p w14:paraId="504AE28B"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63E1D24C"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694DABB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82224</w:t>
            </w:r>
          </w:p>
        </w:tc>
        <w:tc>
          <w:tcPr>
            <w:tcW w:w="737" w:type="dxa"/>
            <w:shd w:val="clear" w:color="auto" w:fill="FBD4B4" w:themeFill="accent6" w:themeFillTint="66"/>
          </w:tcPr>
          <w:p w14:paraId="63C159D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161.10</w:t>
            </w:r>
          </w:p>
        </w:tc>
        <w:tc>
          <w:tcPr>
            <w:tcW w:w="737" w:type="dxa"/>
            <w:shd w:val="clear" w:color="auto" w:fill="FBD4B4" w:themeFill="accent6" w:themeFillTint="66"/>
          </w:tcPr>
          <w:p w14:paraId="0BA10040"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A935AF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216572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8.05</w:t>
            </w:r>
          </w:p>
        </w:tc>
        <w:tc>
          <w:tcPr>
            <w:tcW w:w="737" w:type="dxa"/>
            <w:shd w:val="clear" w:color="auto" w:fill="FBD4B4" w:themeFill="accent6" w:themeFillTint="66"/>
          </w:tcPr>
          <w:p w14:paraId="6E1B4D2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53.70</w:t>
            </w:r>
          </w:p>
        </w:tc>
      </w:tr>
      <w:tr w:rsidR="00381F4A" w:rsidRPr="00AF1131" w14:paraId="75A682D7" w14:textId="77777777" w:rsidTr="00791A14">
        <w:tc>
          <w:tcPr>
            <w:tcW w:w="1728" w:type="dxa"/>
            <w:shd w:val="clear" w:color="auto" w:fill="auto"/>
          </w:tcPr>
          <w:p w14:paraId="783BB5B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 (health check)</w:t>
            </w:r>
          </w:p>
        </w:tc>
        <w:tc>
          <w:tcPr>
            <w:tcW w:w="900" w:type="dxa"/>
            <w:shd w:val="clear" w:color="auto" w:fill="E5B8B7" w:themeFill="accent2" w:themeFillTint="66"/>
          </w:tcPr>
          <w:p w14:paraId="25B651C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5E6BBFD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 elsewhere not institution</w:t>
            </w:r>
          </w:p>
        </w:tc>
        <w:tc>
          <w:tcPr>
            <w:tcW w:w="900" w:type="dxa"/>
            <w:shd w:val="clear" w:color="auto" w:fill="D6E3BC" w:themeFill="accent3" w:themeFillTint="66"/>
          </w:tcPr>
          <w:p w14:paraId="66AA992E"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39C354E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Once every 9 </w:t>
            </w:r>
            <w:proofErr w:type="spellStart"/>
            <w:r w:rsidRPr="00AF1131">
              <w:rPr>
                <w:rFonts w:ascii="Arial Narrow" w:hAnsi="Arial Narrow"/>
                <w:i/>
                <w:sz w:val="18"/>
              </w:rPr>
              <w:t>mths</w:t>
            </w:r>
            <w:proofErr w:type="spellEnd"/>
          </w:p>
        </w:tc>
        <w:tc>
          <w:tcPr>
            <w:tcW w:w="736" w:type="dxa"/>
            <w:shd w:val="clear" w:color="auto" w:fill="FBD4B4" w:themeFill="accent6" w:themeFillTint="66"/>
          </w:tcPr>
          <w:p w14:paraId="159CD79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A34 or 715</w:t>
            </w:r>
          </w:p>
        </w:tc>
        <w:tc>
          <w:tcPr>
            <w:tcW w:w="737" w:type="dxa"/>
            <w:shd w:val="clear" w:color="auto" w:fill="FBD4B4" w:themeFill="accent6" w:themeFillTint="66"/>
          </w:tcPr>
          <w:p w14:paraId="3D06B19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44D8A901" w14:textId="77777777" w:rsidR="00381F4A" w:rsidRPr="00AF1131" w:rsidRDefault="00381F4A" w:rsidP="00791A14">
            <w:pPr>
              <w:spacing w:after="0" w:line="240" w:lineRule="auto"/>
              <w:jc w:val="center"/>
              <w:rPr>
                <w:rFonts w:ascii="Arial Narrow" w:hAnsi="Arial Narrow"/>
                <w:i/>
                <w:sz w:val="18"/>
              </w:rPr>
            </w:pPr>
          </w:p>
          <w:p w14:paraId="46D8647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$500</w:t>
            </w:r>
          </w:p>
        </w:tc>
        <w:tc>
          <w:tcPr>
            <w:tcW w:w="737" w:type="dxa"/>
            <w:shd w:val="clear" w:color="auto" w:fill="FBD4B4" w:themeFill="accent6" w:themeFillTint="66"/>
          </w:tcPr>
          <w:p w14:paraId="76928ED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F7F43C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058B3A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65F1506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$208.10</w:t>
            </w:r>
          </w:p>
        </w:tc>
      </w:tr>
      <w:tr w:rsidR="00381F4A" w:rsidRPr="00AF1131" w14:paraId="3973AC55" w14:textId="77777777" w:rsidTr="00791A14">
        <w:tc>
          <w:tcPr>
            <w:tcW w:w="1728" w:type="dxa"/>
            <w:shd w:val="clear" w:color="auto" w:fill="auto"/>
          </w:tcPr>
          <w:p w14:paraId="0FF67143"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w:t>
            </w:r>
          </w:p>
        </w:tc>
        <w:tc>
          <w:tcPr>
            <w:tcW w:w="900" w:type="dxa"/>
            <w:shd w:val="clear" w:color="auto" w:fill="E5B8B7" w:themeFill="accent2" w:themeFillTint="66"/>
          </w:tcPr>
          <w:p w14:paraId="7C63D44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1CD2B54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Home or camp</w:t>
            </w:r>
          </w:p>
        </w:tc>
        <w:tc>
          <w:tcPr>
            <w:tcW w:w="900" w:type="dxa"/>
            <w:shd w:val="clear" w:color="auto" w:fill="D6E3BC" w:themeFill="accent3" w:themeFillTint="66"/>
          </w:tcPr>
          <w:p w14:paraId="5A823632"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5065F33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At least 20 mins</w:t>
            </w:r>
          </w:p>
        </w:tc>
        <w:tc>
          <w:tcPr>
            <w:tcW w:w="736" w:type="dxa"/>
            <w:shd w:val="clear" w:color="auto" w:fill="FBD4B4" w:themeFill="accent6" w:themeFillTint="66"/>
          </w:tcPr>
          <w:p w14:paraId="7230FAD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82210</w:t>
            </w:r>
          </w:p>
        </w:tc>
        <w:tc>
          <w:tcPr>
            <w:tcW w:w="737" w:type="dxa"/>
            <w:shd w:val="clear" w:color="auto" w:fill="FBD4B4" w:themeFill="accent6" w:themeFillTint="66"/>
          </w:tcPr>
          <w:p w14:paraId="5C1322B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 119.25</w:t>
            </w:r>
          </w:p>
        </w:tc>
        <w:tc>
          <w:tcPr>
            <w:tcW w:w="737" w:type="dxa"/>
            <w:shd w:val="clear" w:color="auto" w:fill="FBD4B4" w:themeFill="accent6" w:themeFillTint="66"/>
          </w:tcPr>
          <w:p w14:paraId="65273A1E"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CED6BD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B4FC46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5.95</w:t>
            </w:r>
          </w:p>
        </w:tc>
        <w:tc>
          <w:tcPr>
            <w:tcW w:w="737" w:type="dxa"/>
            <w:shd w:val="clear" w:color="auto" w:fill="FBD4B4" w:themeFill="accent6" w:themeFillTint="66"/>
          </w:tcPr>
          <w:p w14:paraId="2E2E18A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39.75</w:t>
            </w:r>
          </w:p>
        </w:tc>
      </w:tr>
      <w:tr w:rsidR="00381F4A" w:rsidRPr="00AF1131" w14:paraId="16FE7D94" w14:textId="77777777" w:rsidTr="00791A14">
        <w:tc>
          <w:tcPr>
            <w:tcW w:w="9747" w:type="dxa"/>
            <w:gridSpan w:val="11"/>
            <w:shd w:val="clear" w:color="auto" w:fill="auto"/>
            <w:vAlign w:val="center"/>
          </w:tcPr>
          <w:p w14:paraId="25A71C89"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deliver proposed intervention (asynchronous consult)</w:t>
            </w:r>
          </w:p>
        </w:tc>
      </w:tr>
      <w:tr w:rsidR="00381F4A" w:rsidRPr="00AF1131" w14:paraId="10D2F67C" w14:textId="77777777" w:rsidTr="00791A14">
        <w:tc>
          <w:tcPr>
            <w:tcW w:w="1728" w:type="dxa"/>
            <w:shd w:val="clear" w:color="auto" w:fill="auto"/>
          </w:tcPr>
          <w:p w14:paraId="3C244705"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diagnosis</w:t>
            </w:r>
          </w:p>
        </w:tc>
        <w:tc>
          <w:tcPr>
            <w:tcW w:w="900" w:type="dxa"/>
            <w:shd w:val="clear" w:color="auto" w:fill="E5B8B7" w:themeFill="accent2" w:themeFillTint="66"/>
          </w:tcPr>
          <w:p w14:paraId="56C563C1" w14:textId="77777777" w:rsidR="00381F4A" w:rsidRPr="00AF1131" w:rsidRDefault="00381F4A" w:rsidP="00791A14">
            <w:pPr>
              <w:spacing w:after="0" w:line="240" w:lineRule="auto"/>
              <w:rPr>
                <w:rFonts w:ascii="Arial Narrow" w:hAnsi="Arial Narrow"/>
                <w:i/>
                <w:sz w:val="18"/>
              </w:rPr>
            </w:pPr>
            <w:r w:rsidRPr="00AF1131">
              <w:rPr>
                <w:rFonts w:ascii="Arial Narrow" w:hAnsi="Arial Narrow"/>
                <w:i/>
                <w:sz w:val="18"/>
              </w:rPr>
              <w:t>specialist</w:t>
            </w:r>
          </w:p>
        </w:tc>
        <w:tc>
          <w:tcPr>
            <w:tcW w:w="900" w:type="dxa"/>
            <w:shd w:val="clear" w:color="auto" w:fill="E5B8B7" w:themeFill="accent2" w:themeFillTint="66"/>
          </w:tcPr>
          <w:p w14:paraId="6D90D44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w:t>
            </w:r>
          </w:p>
        </w:tc>
        <w:tc>
          <w:tcPr>
            <w:tcW w:w="900" w:type="dxa"/>
            <w:shd w:val="clear" w:color="auto" w:fill="D6E3BC" w:themeFill="accent3" w:themeFillTint="66"/>
          </w:tcPr>
          <w:p w14:paraId="682BA617"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6D8FB085"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C73DB4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104 (85%)</w:t>
            </w:r>
          </w:p>
        </w:tc>
        <w:tc>
          <w:tcPr>
            <w:tcW w:w="737" w:type="dxa"/>
            <w:shd w:val="clear" w:color="auto" w:fill="FBD4B4" w:themeFill="accent6" w:themeFillTint="66"/>
          </w:tcPr>
          <w:p w14:paraId="43B0CB8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07DAB00"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016037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7904F7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10.92</w:t>
            </w:r>
          </w:p>
        </w:tc>
        <w:tc>
          <w:tcPr>
            <w:tcW w:w="737" w:type="dxa"/>
            <w:shd w:val="clear" w:color="auto" w:fill="FBD4B4" w:themeFill="accent6" w:themeFillTint="66"/>
          </w:tcPr>
          <w:p w14:paraId="4646450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72.75</w:t>
            </w:r>
          </w:p>
        </w:tc>
      </w:tr>
      <w:tr w:rsidR="00381F4A" w:rsidRPr="00AF1131" w14:paraId="5BCE252F" w14:textId="77777777" w:rsidTr="00791A14">
        <w:tc>
          <w:tcPr>
            <w:tcW w:w="1728" w:type="dxa"/>
            <w:shd w:val="clear" w:color="auto" w:fill="auto"/>
          </w:tcPr>
          <w:p w14:paraId="0846BDD4"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follow-up</w:t>
            </w:r>
          </w:p>
        </w:tc>
        <w:tc>
          <w:tcPr>
            <w:tcW w:w="900" w:type="dxa"/>
            <w:shd w:val="clear" w:color="auto" w:fill="E5B8B7" w:themeFill="accent2" w:themeFillTint="66"/>
          </w:tcPr>
          <w:p w14:paraId="1CED2C22" w14:textId="77777777" w:rsidR="00381F4A" w:rsidRPr="00AF1131" w:rsidRDefault="00381F4A" w:rsidP="00791A14">
            <w:pPr>
              <w:spacing w:after="0" w:line="240" w:lineRule="auto"/>
              <w:rPr>
                <w:rFonts w:ascii="Arial Narrow" w:hAnsi="Arial Narrow"/>
                <w:i/>
                <w:sz w:val="18"/>
              </w:rPr>
            </w:pPr>
            <w:r w:rsidRPr="00AF1131">
              <w:rPr>
                <w:rFonts w:ascii="Arial Narrow" w:hAnsi="Arial Narrow"/>
                <w:i/>
                <w:sz w:val="18"/>
              </w:rPr>
              <w:t>specialist</w:t>
            </w:r>
          </w:p>
        </w:tc>
        <w:tc>
          <w:tcPr>
            <w:tcW w:w="900" w:type="dxa"/>
            <w:shd w:val="clear" w:color="auto" w:fill="E5B8B7" w:themeFill="accent2" w:themeFillTint="66"/>
          </w:tcPr>
          <w:p w14:paraId="51C2DE1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w:t>
            </w:r>
          </w:p>
        </w:tc>
        <w:tc>
          <w:tcPr>
            <w:tcW w:w="900" w:type="dxa"/>
            <w:shd w:val="clear" w:color="auto" w:fill="D6E3BC" w:themeFill="accent3" w:themeFillTint="66"/>
          </w:tcPr>
          <w:p w14:paraId="3BCE9B47"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0027CFDC"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125DCEF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105 (85%)</w:t>
            </w:r>
          </w:p>
        </w:tc>
        <w:tc>
          <w:tcPr>
            <w:tcW w:w="737" w:type="dxa"/>
            <w:shd w:val="clear" w:color="auto" w:fill="FBD4B4" w:themeFill="accent6" w:themeFillTint="66"/>
          </w:tcPr>
          <w:p w14:paraId="33D99B5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E2A51D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892E90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703247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6.45</w:t>
            </w:r>
          </w:p>
        </w:tc>
        <w:tc>
          <w:tcPr>
            <w:tcW w:w="737" w:type="dxa"/>
            <w:shd w:val="clear" w:color="auto" w:fill="FBD4B4" w:themeFill="accent6" w:themeFillTint="66"/>
          </w:tcPr>
          <w:p w14:paraId="0E9A983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36.55</w:t>
            </w:r>
          </w:p>
        </w:tc>
      </w:tr>
      <w:tr w:rsidR="00381F4A" w:rsidRPr="00AF1131" w14:paraId="66E2EF02" w14:textId="77777777" w:rsidTr="00791A14">
        <w:tc>
          <w:tcPr>
            <w:tcW w:w="1728" w:type="dxa"/>
            <w:shd w:val="clear" w:color="auto" w:fill="auto"/>
          </w:tcPr>
          <w:p w14:paraId="0E75668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treatment </w:t>
            </w:r>
          </w:p>
        </w:tc>
        <w:tc>
          <w:tcPr>
            <w:tcW w:w="900" w:type="dxa"/>
            <w:shd w:val="clear" w:color="auto" w:fill="E5B8B7" w:themeFill="accent2" w:themeFillTint="66"/>
          </w:tcPr>
          <w:p w14:paraId="48EBE6F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1D08975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Clinic </w:t>
            </w:r>
          </w:p>
        </w:tc>
        <w:tc>
          <w:tcPr>
            <w:tcW w:w="900" w:type="dxa"/>
            <w:shd w:val="clear" w:color="auto" w:fill="D6E3BC" w:themeFill="accent3" w:themeFillTint="66"/>
          </w:tcPr>
          <w:p w14:paraId="6DA2462F"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056B5CA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Depend on management plan</w:t>
            </w:r>
          </w:p>
        </w:tc>
        <w:tc>
          <w:tcPr>
            <w:tcW w:w="736" w:type="dxa"/>
            <w:shd w:val="clear" w:color="auto" w:fill="FBD4B4" w:themeFill="accent6" w:themeFillTint="66"/>
          </w:tcPr>
          <w:p w14:paraId="02CE5BF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23</w:t>
            </w:r>
          </w:p>
        </w:tc>
        <w:tc>
          <w:tcPr>
            <w:tcW w:w="737" w:type="dxa"/>
            <w:shd w:val="clear" w:color="auto" w:fill="FBD4B4" w:themeFill="accent6" w:themeFillTint="66"/>
          </w:tcPr>
          <w:p w14:paraId="41AA0E4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 108.90</w:t>
            </w:r>
          </w:p>
        </w:tc>
        <w:tc>
          <w:tcPr>
            <w:tcW w:w="737" w:type="dxa"/>
            <w:shd w:val="clear" w:color="auto" w:fill="FBD4B4" w:themeFill="accent6" w:themeFillTint="66"/>
          </w:tcPr>
          <w:p w14:paraId="33F1CE6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E88EAE9"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5A8D92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799F148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36.30</w:t>
            </w:r>
          </w:p>
        </w:tc>
      </w:tr>
      <w:tr w:rsidR="00381F4A" w:rsidRPr="00AF1131" w14:paraId="54922958" w14:textId="77777777" w:rsidTr="00791A14">
        <w:tc>
          <w:tcPr>
            <w:tcW w:w="1728" w:type="dxa"/>
            <w:shd w:val="clear" w:color="auto" w:fill="auto"/>
          </w:tcPr>
          <w:p w14:paraId="2AF7FEA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treatment  </w:t>
            </w:r>
          </w:p>
        </w:tc>
        <w:tc>
          <w:tcPr>
            <w:tcW w:w="900" w:type="dxa"/>
            <w:shd w:val="clear" w:color="auto" w:fill="E5B8B7" w:themeFill="accent2" w:themeFillTint="66"/>
          </w:tcPr>
          <w:p w14:paraId="06F1788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78AAAD4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Home or aged care facilities</w:t>
            </w:r>
          </w:p>
        </w:tc>
        <w:tc>
          <w:tcPr>
            <w:tcW w:w="900" w:type="dxa"/>
            <w:shd w:val="clear" w:color="auto" w:fill="D6E3BC" w:themeFill="accent3" w:themeFillTint="66"/>
          </w:tcPr>
          <w:p w14:paraId="46C6B138"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F899A2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Depend on management plan</w:t>
            </w:r>
          </w:p>
        </w:tc>
        <w:tc>
          <w:tcPr>
            <w:tcW w:w="736" w:type="dxa"/>
            <w:shd w:val="clear" w:color="auto" w:fill="FBD4B4" w:themeFill="accent6" w:themeFillTint="66"/>
          </w:tcPr>
          <w:p w14:paraId="6CEC41E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82200</w:t>
            </w:r>
          </w:p>
        </w:tc>
        <w:tc>
          <w:tcPr>
            <w:tcW w:w="737" w:type="dxa"/>
            <w:shd w:val="clear" w:color="auto" w:fill="FBD4B4" w:themeFill="accent6" w:themeFillTint="66"/>
          </w:tcPr>
          <w:p w14:paraId="3EA841E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Extended </w:t>
            </w:r>
          </w:p>
          <w:p w14:paraId="57F5542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$28.80</w:t>
            </w:r>
          </w:p>
        </w:tc>
        <w:tc>
          <w:tcPr>
            <w:tcW w:w="737" w:type="dxa"/>
            <w:shd w:val="clear" w:color="auto" w:fill="FBD4B4" w:themeFill="accent6" w:themeFillTint="66"/>
          </w:tcPr>
          <w:p w14:paraId="79A9FAB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90502B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0453F0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1.40</w:t>
            </w:r>
          </w:p>
        </w:tc>
        <w:tc>
          <w:tcPr>
            <w:tcW w:w="737" w:type="dxa"/>
            <w:shd w:val="clear" w:color="auto" w:fill="FBD4B4" w:themeFill="accent6" w:themeFillTint="66"/>
          </w:tcPr>
          <w:p w14:paraId="1B8EE92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9.60</w:t>
            </w:r>
          </w:p>
        </w:tc>
      </w:tr>
      <w:tr w:rsidR="00381F4A" w:rsidRPr="00AF1131" w14:paraId="2AD6D9CA" w14:textId="77777777" w:rsidTr="00791A14">
        <w:tc>
          <w:tcPr>
            <w:tcW w:w="1728" w:type="dxa"/>
            <w:shd w:val="clear" w:color="auto" w:fill="auto"/>
          </w:tcPr>
          <w:p w14:paraId="0649021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treatment</w:t>
            </w:r>
          </w:p>
        </w:tc>
        <w:tc>
          <w:tcPr>
            <w:tcW w:w="900" w:type="dxa"/>
            <w:shd w:val="clear" w:color="auto" w:fill="E5B8B7" w:themeFill="accent2" w:themeFillTint="66"/>
          </w:tcPr>
          <w:p w14:paraId="39E10BA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 or GP aboriginal MS</w:t>
            </w:r>
          </w:p>
        </w:tc>
        <w:tc>
          <w:tcPr>
            <w:tcW w:w="900" w:type="dxa"/>
            <w:shd w:val="clear" w:color="auto" w:fill="E5B8B7" w:themeFill="accent2" w:themeFillTint="66"/>
          </w:tcPr>
          <w:p w14:paraId="09882E4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 (</w:t>
            </w:r>
            <w:proofErr w:type="spellStart"/>
            <w:r w:rsidRPr="00AF1131">
              <w:rPr>
                <w:rFonts w:ascii="Arial Narrow" w:hAnsi="Arial Narrow"/>
                <w:i/>
                <w:sz w:val="18"/>
              </w:rPr>
              <w:t>pt</w:t>
            </w:r>
            <w:proofErr w:type="spellEnd"/>
            <w:r w:rsidRPr="00AF1131">
              <w:rPr>
                <w:rFonts w:ascii="Arial Narrow" w:hAnsi="Arial Narrow"/>
                <w:i/>
                <w:sz w:val="18"/>
              </w:rPr>
              <w:t xml:space="preserve"> of ACCHS </w:t>
            </w:r>
          </w:p>
        </w:tc>
        <w:tc>
          <w:tcPr>
            <w:tcW w:w="900" w:type="dxa"/>
            <w:shd w:val="clear" w:color="auto" w:fill="D6E3BC" w:themeFill="accent3" w:themeFillTint="66"/>
          </w:tcPr>
          <w:p w14:paraId="486521C1"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6ACCC48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w:t>
            </w:r>
          </w:p>
        </w:tc>
        <w:tc>
          <w:tcPr>
            <w:tcW w:w="736" w:type="dxa"/>
            <w:shd w:val="clear" w:color="auto" w:fill="FBD4B4" w:themeFill="accent6" w:themeFillTint="66"/>
          </w:tcPr>
          <w:p w14:paraId="4C9C399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2126</w:t>
            </w:r>
          </w:p>
          <w:p w14:paraId="205A723C" w14:textId="77777777" w:rsidR="00381F4A" w:rsidRPr="00AF1131" w:rsidRDefault="00381F4A" w:rsidP="00791A14">
            <w:pPr>
              <w:spacing w:after="0" w:line="240" w:lineRule="auto"/>
              <w:jc w:val="center"/>
              <w:rPr>
                <w:rFonts w:ascii="Arial Narrow" w:hAnsi="Arial Narrow"/>
                <w:i/>
                <w:sz w:val="18"/>
              </w:rPr>
            </w:pPr>
            <w:proofErr w:type="spellStart"/>
            <w:r w:rsidRPr="00AF1131">
              <w:rPr>
                <w:rFonts w:ascii="Arial Narrow" w:hAnsi="Arial Narrow"/>
                <w:i/>
                <w:sz w:val="18"/>
              </w:rPr>
              <w:t>LevelB</w:t>
            </w:r>
            <w:proofErr w:type="spellEnd"/>
          </w:p>
        </w:tc>
        <w:tc>
          <w:tcPr>
            <w:tcW w:w="737" w:type="dxa"/>
            <w:shd w:val="clear" w:color="auto" w:fill="FBD4B4" w:themeFill="accent6" w:themeFillTint="66"/>
          </w:tcPr>
          <w:p w14:paraId="48DD1E7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146.85</w:t>
            </w:r>
          </w:p>
        </w:tc>
        <w:tc>
          <w:tcPr>
            <w:tcW w:w="737" w:type="dxa"/>
            <w:shd w:val="clear" w:color="auto" w:fill="FBD4B4" w:themeFill="accent6" w:themeFillTint="66"/>
          </w:tcPr>
          <w:p w14:paraId="65E7B88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59F6E2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050ECB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4B94E9B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48.95</w:t>
            </w:r>
          </w:p>
        </w:tc>
      </w:tr>
      <w:tr w:rsidR="00381F4A" w:rsidRPr="00AF1131" w14:paraId="3811BD16" w14:textId="77777777" w:rsidTr="00791A14">
        <w:tc>
          <w:tcPr>
            <w:tcW w:w="1728" w:type="dxa"/>
            <w:shd w:val="clear" w:color="auto" w:fill="auto"/>
          </w:tcPr>
          <w:p w14:paraId="0F6DD8B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treatment </w:t>
            </w:r>
          </w:p>
        </w:tc>
        <w:tc>
          <w:tcPr>
            <w:tcW w:w="900" w:type="dxa"/>
            <w:shd w:val="clear" w:color="auto" w:fill="E5B8B7" w:themeFill="accent2" w:themeFillTint="66"/>
          </w:tcPr>
          <w:p w14:paraId="04200FD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5D0C94C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aged care</w:t>
            </w:r>
          </w:p>
          <w:p w14:paraId="46B38E4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institution</w:t>
            </w:r>
          </w:p>
        </w:tc>
        <w:tc>
          <w:tcPr>
            <w:tcW w:w="900" w:type="dxa"/>
            <w:shd w:val="clear" w:color="auto" w:fill="D6E3BC" w:themeFill="accent3" w:themeFillTint="66"/>
          </w:tcPr>
          <w:p w14:paraId="7166DFCF"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2A4FF1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w:t>
            </w:r>
          </w:p>
        </w:tc>
        <w:tc>
          <w:tcPr>
            <w:tcW w:w="736" w:type="dxa"/>
            <w:shd w:val="clear" w:color="auto" w:fill="FBD4B4" w:themeFill="accent6" w:themeFillTint="66"/>
          </w:tcPr>
          <w:p w14:paraId="5EDBB93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2125 (</w:t>
            </w:r>
            <w:proofErr w:type="spellStart"/>
            <w:r w:rsidRPr="00AF1131">
              <w:rPr>
                <w:rFonts w:ascii="Arial Narrow" w:hAnsi="Arial Narrow"/>
                <w:i/>
                <w:sz w:val="18"/>
              </w:rPr>
              <w:t>incl</w:t>
            </w:r>
            <w:proofErr w:type="spellEnd"/>
            <w:r w:rsidRPr="00AF1131">
              <w:rPr>
                <w:rFonts w:ascii="Arial Narrow" w:hAnsi="Arial Narrow"/>
                <w:i/>
                <w:sz w:val="18"/>
              </w:rPr>
              <w:t xml:space="preserve"> 2100)</w:t>
            </w:r>
          </w:p>
        </w:tc>
        <w:tc>
          <w:tcPr>
            <w:tcW w:w="737" w:type="dxa"/>
            <w:shd w:val="clear" w:color="auto" w:fill="FBD4B4" w:themeFill="accent6" w:themeFillTint="66"/>
          </w:tcPr>
          <w:p w14:paraId="2E5CC62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382B6E5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Lesser of 300% of derived fee or $500 </w:t>
            </w:r>
          </w:p>
        </w:tc>
        <w:tc>
          <w:tcPr>
            <w:tcW w:w="737" w:type="dxa"/>
            <w:shd w:val="clear" w:color="auto" w:fill="FBD4B4" w:themeFill="accent6" w:themeFillTint="66"/>
          </w:tcPr>
          <w:p w14:paraId="75359A3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46ACF55"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0A0BA2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2111846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(22.45+45.80)/?</w:t>
            </w:r>
          </w:p>
        </w:tc>
      </w:tr>
      <w:tr w:rsidR="00381F4A" w:rsidRPr="00AF1131" w14:paraId="7513092A" w14:textId="77777777" w:rsidTr="00791A14">
        <w:tc>
          <w:tcPr>
            <w:tcW w:w="9747" w:type="dxa"/>
            <w:gridSpan w:val="11"/>
            <w:shd w:val="clear" w:color="auto" w:fill="auto"/>
            <w:vAlign w:val="center"/>
          </w:tcPr>
          <w:p w14:paraId="1B8FC205"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in association with proposed intervention</w:t>
            </w:r>
          </w:p>
        </w:tc>
      </w:tr>
      <w:tr w:rsidR="00381F4A" w:rsidRPr="00AF1131" w14:paraId="3C2BB94F" w14:textId="77777777" w:rsidTr="00791A14">
        <w:tc>
          <w:tcPr>
            <w:tcW w:w="1728" w:type="dxa"/>
            <w:shd w:val="clear" w:color="auto" w:fill="auto"/>
          </w:tcPr>
          <w:p w14:paraId="765377CE"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software </w:t>
            </w:r>
          </w:p>
        </w:tc>
        <w:tc>
          <w:tcPr>
            <w:tcW w:w="900" w:type="dxa"/>
            <w:shd w:val="clear" w:color="auto" w:fill="E5B8B7" w:themeFill="accent2" w:themeFillTint="66"/>
          </w:tcPr>
          <w:p w14:paraId="7B281B3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w:t>
            </w:r>
          </w:p>
        </w:tc>
        <w:tc>
          <w:tcPr>
            <w:tcW w:w="900" w:type="dxa"/>
            <w:shd w:val="clear" w:color="auto" w:fill="E5B8B7" w:themeFill="accent2" w:themeFillTint="66"/>
          </w:tcPr>
          <w:p w14:paraId="4CA9C14F"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2769DEEC"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2399DACE"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606BC6D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1B8BE5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76ACFF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7B9380E"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7A85E8E"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14055E3" w14:textId="77777777" w:rsidR="00381F4A" w:rsidRPr="00AF1131" w:rsidRDefault="00381F4A" w:rsidP="00791A14">
            <w:pPr>
              <w:spacing w:after="0" w:line="240" w:lineRule="auto"/>
              <w:jc w:val="center"/>
              <w:rPr>
                <w:rFonts w:ascii="Arial Narrow" w:hAnsi="Arial Narrow"/>
                <w:i/>
                <w:sz w:val="18"/>
              </w:rPr>
            </w:pPr>
          </w:p>
        </w:tc>
      </w:tr>
      <w:tr w:rsidR="00381F4A" w:rsidRPr="00AF1131" w14:paraId="1A7D326B" w14:textId="77777777" w:rsidTr="00791A14">
        <w:tc>
          <w:tcPr>
            <w:tcW w:w="1728" w:type="dxa"/>
            <w:shd w:val="clear" w:color="auto" w:fill="auto"/>
          </w:tcPr>
          <w:p w14:paraId="7470EF5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maintenance of software</w:t>
            </w:r>
          </w:p>
        </w:tc>
        <w:tc>
          <w:tcPr>
            <w:tcW w:w="900" w:type="dxa"/>
            <w:shd w:val="clear" w:color="auto" w:fill="E5B8B7" w:themeFill="accent2" w:themeFillTint="66"/>
          </w:tcPr>
          <w:p w14:paraId="2B9B3FDD"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E5B8B7" w:themeFill="accent2" w:themeFillTint="66"/>
          </w:tcPr>
          <w:p w14:paraId="7DEDD7F9"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288371BB"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55AED997"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2FDE5AB6"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04ABE54"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E74578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04FE7E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47FB6A5"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28EC735" w14:textId="77777777" w:rsidR="00381F4A" w:rsidRPr="00AF1131" w:rsidRDefault="00381F4A" w:rsidP="00791A14">
            <w:pPr>
              <w:spacing w:after="0" w:line="240" w:lineRule="auto"/>
              <w:jc w:val="center"/>
              <w:rPr>
                <w:rFonts w:ascii="Arial Narrow" w:hAnsi="Arial Narrow"/>
                <w:i/>
                <w:sz w:val="18"/>
              </w:rPr>
            </w:pPr>
          </w:p>
        </w:tc>
      </w:tr>
      <w:tr w:rsidR="00381F4A" w:rsidRPr="00AF1131" w14:paraId="4DD326DE" w14:textId="77777777" w:rsidTr="00791A14">
        <w:tc>
          <w:tcPr>
            <w:tcW w:w="1728" w:type="dxa"/>
            <w:shd w:val="clear" w:color="auto" w:fill="auto"/>
          </w:tcPr>
          <w:p w14:paraId="5003F78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portal</w:t>
            </w:r>
          </w:p>
        </w:tc>
        <w:tc>
          <w:tcPr>
            <w:tcW w:w="900" w:type="dxa"/>
            <w:shd w:val="clear" w:color="auto" w:fill="E5B8B7" w:themeFill="accent2" w:themeFillTint="66"/>
          </w:tcPr>
          <w:p w14:paraId="433AF863"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E5B8B7" w:themeFill="accent2" w:themeFillTint="66"/>
          </w:tcPr>
          <w:p w14:paraId="4857D6B7"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6CD501C5"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2B1D3DC"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B196AF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929BA4E"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0DD3919"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1E44A1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DFB8F0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6A9DEBF" w14:textId="77777777" w:rsidR="00381F4A" w:rsidRPr="00AF1131" w:rsidRDefault="00381F4A" w:rsidP="00791A14">
            <w:pPr>
              <w:spacing w:after="0" w:line="240" w:lineRule="auto"/>
              <w:jc w:val="center"/>
              <w:rPr>
                <w:rFonts w:ascii="Arial Narrow" w:hAnsi="Arial Narrow"/>
                <w:i/>
                <w:sz w:val="18"/>
              </w:rPr>
            </w:pPr>
          </w:p>
        </w:tc>
      </w:tr>
      <w:tr w:rsidR="00381F4A" w:rsidRPr="00AF1131" w14:paraId="6405BC5E" w14:textId="77777777" w:rsidTr="00791A14">
        <w:tc>
          <w:tcPr>
            <w:tcW w:w="1728" w:type="dxa"/>
            <w:shd w:val="clear" w:color="auto" w:fill="auto"/>
          </w:tcPr>
          <w:p w14:paraId="3886F88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staff training</w:t>
            </w:r>
          </w:p>
        </w:tc>
        <w:tc>
          <w:tcPr>
            <w:tcW w:w="900" w:type="dxa"/>
            <w:shd w:val="clear" w:color="auto" w:fill="E5B8B7" w:themeFill="accent2" w:themeFillTint="66"/>
          </w:tcPr>
          <w:p w14:paraId="2CFA144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specialist</w:t>
            </w:r>
          </w:p>
        </w:tc>
        <w:tc>
          <w:tcPr>
            <w:tcW w:w="900" w:type="dxa"/>
            <w:shd w:val="clear" w:color="auto" w:fill="E5B8B7" w:themeFill="accent2" w:themeFillTint="66"/>
          </w:tcPr>
          <w:p w14:paraId="10E81C6B"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3396F2B0"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0E91E28"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4A36C4A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223895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857E74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F507C7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DC49E40"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AF7EB2C" w14:textId="77777777" w:rsidR="00381F4A" w:rsidRPr="00AF1131" w:rsidRDefault="00381F4A" w:rsidP="00791A14">
            <w:pPr>
              <w:spacing w:after="0" w:line="240" w:lineRule="auto"/>
              <w:jc w:val="center"/>
              <w:rPr>
                <w:rFonts w:ascii="Arial Narrow" w:hAnsi="Arial Narrow"/>
                <w:i/>
                <w:sz w:val="18"/>
              </w:rPr>
            </w:pPr>
          </w:p>
        </w:tc>
      </w:tr>
      <w:tr w:rsidR="00381F4A" w:rsidRPr="00AF1131" w14:paraId="1BCB15DC" w14:textId="77777777" w:rsidTr="00791A14">
        <w:tc>
          <w:tcPr>
            <w:tcW w:w="1728" w:type="dxa"/>
            <w:shd w:val="clear" w:color="auto" w:fill="auto"/>
          </w:tcPr>
          <w:p w14:paraId="4B1843A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staff training</w:t>
            </w:r>
          </w:p>
        </w:tc>
        <w:tc>
          <w:tcPr>
            <w:tcW w:w="900" w:type="dxa"/>
            <w:shd w:val="clear" w:color="auto" w:fill="E5B8B7" w:themeFill="accent2" w:themeFillTint="66"/>
          </w:tcPr>
          <w:p w14:paraId="7CE75D6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referrer</w:t>
            </w:r>
          </w:p>
        </w:tc>
        <w:tc>
          <w:tcPr>
            <w:tcW w:w="900" w:type="dxa"/>
            <w:shd w:val="clear" w:color="auto" w:fill="E5B8B7" w:themeFill="accent2" w:themeFillTint="66"/>
          </w:tcPr>
          <w:p w14:paraId="52F6A05D"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5A73044C"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0978C2C3"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78D45C9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5F053E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FCFE9A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644C8D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7D9100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D47EFE6" w14:textId="77777777" w:rsidR="00381F4A" w:rsidRPr="00AF1131" w:rsidRDefault="00381F4A" w:rsidP="00791A14">
            <w:pPr>
              <w:spacing w:after="0" w:line="240" w:lineRule="auto"/>
              <w:jc w:val="center"/>
              <w:rPr>
                <w:rFonts w:ascii="Arial Narrow" w:hAnsi="Arial Narrow"/>
                <w:i/>
                <w:sz w:val="18"/>
              </w:rPr>
            </w:pPr>
          </w:p>
        </w:tc>
      </w:tr>
      <w:tr w:rsidR="00381F4A" w:rsidRPr="00AF1131" w14:paraId="31317263" w14:textId="77777777" w:rsidTr="00791A14">
        <w:tc>
          <w:tcPr>
            <w:tcW w:w="9747" w:type="dxa"/>
            <w:gridSpan w:val="11"/>
            <w:shd w:val="clear" w:color="auto" w:fill="auto"/>
            <w:vAlign w:val="center"/>
          </w:tcPr>
          <w:p w14:paraId="59126174"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identify eligible population (comparator)</w:t>
            </w:r>
          </w:p>
        </w:tc>
      </w:tr>
      <w:tr w:rsidR="00381F4A" w:rsidRPr="00AF1131" w14:paraId="73A4229C" w14:textId="77777777" w:rsidTr="00791A14">
        <w:tc>
          <w:tcPr>
            <w:tcW w:w="1728" w:type="dxa"/>
            <w:shd w:val="clear" w:color="auto" w:fill="auto"/>
          </w:tcPr>
          <w:p w14:paraId="50FE123C"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w:t>
            </w:r>
          </w:p>
        </w:tc>
        <w:tc>
          <w:tcPr>
            <w:tcW w:w="900" w:type="dxa"/>
            <w:shd w:val="clear" w:color="auto" w:fill="E5B8B7" w:themeFill="accent2" w:themeFillTint="66"/>
          </w:tcPr>
          <w:p w14:paraId="3E0E729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4B4E1EA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Clinic </w:t>
            </w:r>
          </w:p>
        </w:tc>
        <w:tc>
          <w:tcPr>
            <w:tcW w:w="900" w:type="dxa"/>
            <w:shd w:val="clear" w:color="auto" w:fill="D6E3BC" w:themeFill="accent3" w:themeFillTint="66"/>
          </w:tcPr>
          <w:p w14:paraId="0EFB0826"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F74499C"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B38BB2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23</w:t>
            </w:r>
          </w:p>
        </w:tc>
        <w:tc>
          <w:tcPr>
            <w:tcW w:w="737" w:type="dxa"/>
            <w:shd w:val="clear" w:color="auto" w:fill="FBD4B4" w:themeFill="accent6" w:themeFillTint="66"/>
          </w:tcPr>
          <w:p w14:paraId="0A711DC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308FA41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108.90</w:t>
            </w:r>
          </w:p>
        </w:tc>
        <w:tc>
          <w:tcPr>
            <w:tcW w:w="737" w:type="dxa"/>
            <w:shd w:val="clear" w:color="auto" w:fill="FBD4B4" w:themeFill="accent6" w:themeFillTint="66"/>
          </w:tcPr>
          <w:p w14:paraId="1196256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825923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4684CB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1053A31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36.30</w:t>
            </w:r>
          </w:p>
        </w:tc>
      </w:tr>
      <w:tr w:rsidR="00381F4A" w:rsidRPr="00AF1131" w14:paraId="29E3DB7E" w14:textId="77777777" w:rsidTr="00791A14">
        <w:tc>
          <w:tcPr>
            <w:tcW w:w="1728" w:type="dxa"/>
            <w:shd w:val="clear" w:color="auto" w:fill="auto"/>
          </w:tcPr>
          <w:p w14:paraId="7AD0AD89"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referrer </w:t>
            </w:r>
          </w:p>
        </w:tc>
        <w:tc>
          <w:tcPr>
            <w:tcW w:w="900" w:type="dxa"/>
            <w:shd w:val="clear" w:color="auto" w:fill="E5B8B7" w:themeFill="accent2" w:themeFillTint="66"/>
          </w:tcPr>
          <w:p w14:paraId="329E4C2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7DDBE62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Aged care </w:t>
            </w:r>
          </w:p>
        </w:tc>
        <w:tc>
          <w:tcPr>
            <w:tcW w:w="900" w:type="dxa"/>
            <w:shd w:val="clear" w:color="auto" w:fill="D6E3BC" w:themeFill="accent3" w:themeFillTint="66"/>
          </w:tcPr>
          <w:p w14:paraId="781967A4"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01A9F9F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Divided by pts seen (max 6)</w:t>
            </w:r>
          </w:p>
        </w:tc>
        <w:tc>
          <w:tcPr>
            <w:tcW w:w="736" w:type="dxa"/>
            <w:shd w:val="clear" w:color="auto" w:fill="FBD4B4" w:themeFill="accent6" w:themeFillTint="66"/>
          </w:tcPr>
          <w:p w14:paraId="70E818A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20 (</w:t>
            </w:r>
            <w:proofErr w:type="spellStart"/>
            <w:r w:rsidRPr="00AF1131">
              <w:rPr>
                <w:rFonts w:ascii="Arial Narrow" w:hAnsi="Arial Narrow"/>
                <w:i/>
                <w:sz w:val="18"/>
              </w:rPr>
              <w:t>incl</w:t>
            </w:r>
            <w:proofErr w:type="spellEnd"/>
            <w:r w:rsidRPr="00AF1131">
              <w:rPr>
                <w:rFonts w:ascii="Arial Narrow" w:hAnsi="Arial Narrow"/>
                <w:i/>
                <w:sz w:val="18"/>
              </w:rPr>
              <w:t xml:space="preserve"> item 3)</w:t>
            </w:r>
          </w:p>
        </w:tc>
        <w:tc>
          <w:tcPr>
            <w:tcW w:w="737" w:type="dxa"/>
            <w:shd w:val="clear" w:color="auto" w:fill="FBD4B4" w:themeFill="accent6" w:themeFillTint="66"/>
          </w:tcPr>
          <w:p w14:paraId="1307A6C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2795DDF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Lesser of 300% of derived </w:t>
            </w:r>
            <w:r w:rsidRPr="00AF1131">
              <w:rPr>
                <w:rFonts w:ascii="Arial Narrow" w:hAnsi="Arial Narrow"/>
                <w:i/>
                <w:sz w:val="18"/>
              </w:rPr>
              <w:lastRenderedPageBreak/>
              <w:t>fee or $500</w:t>
            </w:r>
          </w:p>
          <w:p w14:paraId="3B70ECA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63384A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175E206"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26CDFB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75CF39A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(16.60 +45.80)/?</w:t>
            </w:r>
          </w:p>
        </w:tc>
      </w:tr>
      <w:tr w:rsidR="00381F4A" w:rsidRPr="00AF1131" w14:paraId="56A7BAC8" w14:textId="77777777" w:rsidTr="00791A14">
        <w:tc>
          <w:tcPr>
            <w:tcW w:w="1728" w:type="dxa"/>
            <w:shd w:val="clear" w:color="auto" w:fill="auto"/>
          </w:tcPr>
          <w:p w14:paraId="2568352F"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lastRenderedPageBreak/>
              <w:t xml:space="preserve">Referrer </w:t>
            </w:r>
          </w:p>
        </w:tc>
        <w:tc>
          <w:tcPr>
            <w:tcW w:w="900" w:type="dxa"/>
            <w:shd w:val="clear" w:color="auto" w:fill="E5B8B7" w:themeFill="accent2" w:themeFillTint="66"/>
          </w:tcPr>
          <w:p w14:paraId="29CD1FB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3D45BE6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Home or aged care </w:t>
            </w:r>
          </w:p>
        </w:tc>
        <w:tc>
          <w:tcPr>
            <w:tcW w:w="900" w:type="dxa"/>
            <w:shd w:val="clear" w:color="auto" w:fill="D6E3BC" w:themeFill="accent3" w:themeFillTint="66"/>
          </w:tcPr>
          <w:p w14:paraId="37A6BEAD"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2EDC858"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472B951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82205</w:t>
            </w:r>
          </w:p>
        </w:tc>
        <w:tc>
          <w:tcPr>
            <w:tcW w:w="737" w:type="dxa"/>
            <w:shd w:val="clear" w:color="auto" w:fill="FBD4B4" w:themeFill="accent6" w:themeFillTint="66"/>
          </w:tcPr>
          <w:p w14:paraId="6E04356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62.85</w:t>
            </w:r>
          </w:p>
        </w:tc>
        <w:tc>
          <w:tcPr>
            <w:tcW w:w="737" w:type="dxa"/>
            <w:shd w:val="clear" w:color="auto" w:fill="FBD4B4" w:themeFill="accent6" w:themeFillTint="66"/>
          </w:tcPr>
          <w:p w14:paraId="32818F4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F626F2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E4E4B1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3.10</w:t>
            </w:r>
          </w:p>
        </w:tc>
        <w:tc>
          <w:tcPr>
            <w:tcW w:w="737" w:type="dxa"/>
            <w:shd w:val="clear" w:color="auto" w:fill="FBD4B4" w:themeFill="accent6" w:themeFillTint="66"/>
          </w:tcPr>
          <w:p w14:paraId="4CA4504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20.95</w:t>
            </w:r>
          </w:p>
        </w:tc>
      </w:tr>
      <w:tr w:rsidR="00381F4A" w:rsidRPr="00AF1131" w14:paraId="06E6C116" w14:textId="77777777" w:rsidTr="00791A14">
        <w:tc>
          <w:tcPr>
            <w:tcW w:w="1728" w:type="dxa"/>
            <w:shd w:val="clear" w:color="auto" w:fill="auto"/>
          </w:tcPr>
          <w:p w14:paraId="7BB57D7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 (health check)</w:t>
            </w:r>
          </w:p>
        </w:tc>
        <w:tc>
          <w:tcPr>
            <w:tcW w:w="900" w:type="dxa"/>
            <w:shd w:val="clear" w:color="auto" w:fill="E5B8B7" w:themeFill="accent2" w:themeFillTint="66"/>
          </w:tcPr>
          <w:p w14:paraId="7C9A62B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49CAF54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 elsewhere not institution</w:t>
            </w:r>
          </w:p>
        </w:tc>
        <w:tc>
          <w:tcPr>
            <w:tcW w:w="900" w:type="dxa"/>
            <w:shd w:val="clear" w:color="auto" w:fill="D6E3BC" w:themeFill="accent3" w:themeFillTint="66"/>
          </w:tcPr>
          <w:p w14:paraId="0A2F9D8D"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5FBBE30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Once every 9 </w:t>
            </w:r>
            <w:proofErr w:type="spellStart"/>
            <w:r w:rsidRPr="00AF1131">
              <w:rPr>
                <w:rFonts w:ascii="Arial Narrow" w:hAnsi="Arial Narrow"/>
                <w:i/>
                <w:sz w:val="18"/>
              </w:rPr>
              <w:t>mths</w:t>
            </w:r>
            <w:proofErr w:type="spellEnd"/>
          </w:p>
        </w:tc>
        <w:tc>
          <w:tcPr>
            <w:tcW w:w="736" w:type="dxa"/>
            <w:shd w:val="clear" w:color="auto" w:fill="FBD4B4" w:themeFill="accent6" w:themeFillTint="66"/>
          </w:tcPr>
          <w:p w14:paraId="4601048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A34 or 715</w:t>
            </w:r>
          </w:p>
        </w:tc>
        <w:tc>
          <w:tcPr>
            <w:tcW w:w="737" w:type="dxa"/>
            <w:shd w:val="clear" w:color="auto" w:fill="FBD4B4" w:themeFill="accent6" w:themeFillTint="66"/>
          </w:tcPr>
          <w:p w14:paraId="301723A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02BFA67F" w14:textId="77777777" w:rsidR="00381F4A" w:rsidRPr="00AF1131" w:rsidRDefault="00381F4A" w:rsidP="00791A14">
            <w:pPr>
              <w:spacing w:after="0" w:line="240" w:lineRule="auto"/>
              <w:jc w:val="center"/>
              <w:rPr>
                <w:rFonts w:ascii="Arial Narrow" w:hAnsi="Arial Narrow"/>
                <w:i/>
                <w:sz w:val="18"/>
              </w:rPr>
            </w:pPr>
          </w:p>
          <w:p w14:paraId="0D630E0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$500</w:t>
            </w:r>
          </w:p>
        </w:tc>
        <w:tc>
          <w:tcPr>
            <w:tcW w:w="737" w:type="dxa"/>
            <w:shd w:val="clear" w:color="auto" w:fill="FBD4B4" w:themeFill="accent6" w:themeFillTint="66"/>
          </w:tcPr>
          <w:p w14:paraId="2C1E3615"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E0D80B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70F07E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66AFF21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$208.10</w:t>
            </w:r>
          </w:p>
        </w:tc>
      </w:tr>
      <w:tr w:rsidR="00381F4A" w:rsidRPr="00AF1131" w14:paraId="15C68107" w14:textId="77777777" w:rsidTr="00791A14">
        <w:tc>
          <w:tcPr>
            <w:tcW w:w="9747" w:type="dxa"/>
            <w:gridSpan w:val="11"/>
            <w:shd w:val="clear" w:color="auto" w:fill="auto"/>
            <w:vAlign w:val="center"/>
          </w:tcPr>
          <w:p w14:paraId="5D8A17F9"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deliver comparator 1 (face-to-face or via videoconference)</w:t>
            </w:r>
          </w:p>
        </w:tc>
      </w:tr>
      <w:tr w:rsidR="00381F4A" w:rsidRPr="00AF1131" w14:paraId="2A8AE825" w14:textId="77777777" w:rsidTr="00791A14">
        <w:tc>
          <w:tcPr>
            <w:tcW w:w="1728" w:type="dxa"/>
            <w:shd w:val="clear" w:color="auto" w:fill="auto"/>
          </w:tcPr>
          <w:p w14:paraId="7B50ADA6"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initial </w:t>
            </w:r>
          </w:p>
        </w:tc>
        <w:tc>
          <w:tcPr>
            <w:tcW w:w="900" w:type="dxa"/>
            <w:shd w:val="clear" w:color="auto" w:fill="E5B8B7" w:themeFill="accent2" w:themeFillTint="66"/>
          </w:tcPr>
          <w:p w14:paraId="6122BDC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dermatologist</w:t>
            </w:r>
          </w:p>
        </w:tc>
        <w:tc>
          <w:tcPr>
            <w:tcW w:w="900" w:type="dxa"/>
            <w:shd w:val="clear" w:color="auto" w:fill="E5B8B7" w:themeFill="accent2" w:themeFillTint="66"/>
          </w:tcPr>
          <w:p w14:paraId="0CD75A8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w:t>
            </w:r>
          </w:p>
        </w:tc>
        <w:tc>
          <w:tcPr>
            <w:tcW w:w="900" w:type="dxa"/>
            <w:shd w:val="clear" w:color="auto" w:fill="D6E3BC" w:themeFill="accent3" w:themeFillTint="66"/>
          </w:tcPr>
          <w:p w14:paraId="3CB8C1B6"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6EC46B3"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016103D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104</w:t>
            </w:r>
          </w:p>
        </w:tc>
        <w:tc>
          <w:tcPr>
            <w:tcW w:w="737" w:type="dxa"/>
            <w:shd w:val="clear" w:color="auto" w:fill="FBD4B4" w:themeFill="accent6" w:themeFillTint="66"/>
          </w:tcPr>
          <w:p w14:paraId="01DE100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256.65</w:t>
            </w:r>
          </w:p>
        </w:tc>
        <w:tc>
          <w:tcPr>
            <w:tcW w:w="737" w:type="dxa"/>
            <w:shd w:val="clear" w:color="auto" w:fill="FBD4B4" w:themeFill="accent6" w:themeFillTint="66"/>
          </w:tcPr>
          <w:p w14:paraId="3F198EB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2860F2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C016ED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10.92</w:t>
            </w:r>
          </w:p>
        </w:tc>
        <w:tc>
          <w:tcPr>
            <w:tcW w:w="737" w:type="dxa"/>
            <w:shd w:val="clear" w:color="auto" w:fill="FBD4B4" w:themeFill="accent6" w:themeFillTint="66"/>
          </w:tcPr>
          <w:p w14:paraId="5E06161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85.55</w:t>
            </w:r>
          </w:p>
        </w:tc>
      </w:tr>
      <w:tr w:rsidR="00381F4A" w:rsidRPr="00AF1131" w14:paraId="532B52AD" w14:textId="77777777" w:rsidTr="00791A14">
        <w:tc>
          <w:tcPr>
            <w:tcW w:w="1728" w:type="dxa"/>
            <w:shd w:val="clear" w:color="auto" w:fill="auto"/>
          </w:tcPr>
          <w:p w14:paraId="2DF8A138"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follow-up</w:t>
            </w:r>
          </w:p>
        </w:tc>
        <w:tc>
          <w:tcPr>
            <w:tcW w:w="900" w:type="dxa"/>
            <w:shd w:val="clear" w:color="auto" w:fill="E5B8B7" w:themeFill="accent2" w:themeFillTint="66"/>
          </w:tcPr>
          <w:p w14:paraId="364DA9A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dermatologist</w:t>
            </w:r>
          </w:p>
        </w:tc>
        <w:tc>
          <w:tcPr>
            <w:tcW w:w="900" w:type="dxa"/>
            <w:shd w:val="clear" w:color="auto" w:fill="E5B8B7" w:themeFill="accent2" w:themeFillTint="66"/>
          </w:tcPr>
          <w:p w14:paraId="5C722A0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w:t>
            </w:r>
          </w:p>
        </w:tc>
        <w:tc>
          <w:tcPr>
            <w:tcW w:w="900" w:type="dxa"/>
            <w:shd w:val="clear" w:color="auto" w:fill="D6E3BC" w:themeFill="accent3" w:themeFillTint="66"/>
          </w:tcPr>
          <w:p w14:paraId="22C26D5D"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7EA4C1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w:t>
            </w:r>
          </w:p>
        </w:tc>
        <w:tc>
          <w:tcPr>
            <w:tcW w:w="736" w:type="dxa"/>
            <w:shd w:val="clear" w:color="auto" w:fill="FBD4B4" w:themeFill="accent6" w:themeFillTint="66"/>
          </w:tcPr>
          <w:p w14:paraId="12752CB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105</w:t>
            </w:r>
          </w:p>
        </w:tc>
        <w:tc>
          <w:tcPr>
            <w:tcW w:w="737" w:type="dxa"/>
            <w:shd w:val="clear" w:color="auto" w:fill="FBD4B4" w:themeFill="accent6" w:themeFillTint="66"/>
          </w:tcPr>
          <w:p w14:paraId="34419B6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129.00</w:t>
            </w:r>
          </w:p>
        </w:tc>
        <w:tc>
          <w:tcPr>
            <w:tcW w:w="737" w:type="dxa"/>
            <w:shd w:val="clear" w:color="auto" w:fill="FBD4B4" w:themeFill="accent6" w:themeFillTint="66"/>
          </w:tcPr>
          <w:p w14:paraId="53F3DBB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D3FF94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A4A184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6.45</w:t>
            </w:r>
          </w:p>
        </w:tc>
        <w:tc>
          <w:tcPr>
            <w:tcW w:w="737" w:type="dxa"/>
            <w:shd w:val="clear" w:color="auto" w:fill="FBD4B4" w:themeFill="accent6" w:themeFillTint="66"/>
          </w:tcPr>
          <w:p w14:paraId="7792BB6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43.00</w:t>
            </w:r>
          </w:p>
        </w:tc>
      </w:tr>
      <w:tr w:rsidR="00381F4A" w:rsidRPr="00AF1131" w14:paraId="261F3035" w14:textId="77777777" w:rsidTr="00791A14">
        <w:tc>
          <w:tcPr>
            <w:tcW w:w="1728" w:type="dxa"/>
            <w:shd w:val="clear" w:color="auto" w:fill="auto"/>
          </w:tcPr>
          <w:p w14:paraId="400F99F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roofErr w:type="spellStart"/>
            <w:r w:rsidRPr="00AF1131">
              <w:rPr>
                <w:rFonts w:ascii="Arial Narrow" w:hAnsi="Arial Narrow"/>
                <w:i/>
                <w:sz w:val="18"/>
              </w:rPr>
              <w:t>Telehealth</w:t>
            </w:r>
            <w:proofErr w:type="spellEnd"/>
          </w:p>
        </w:tc>
        <w:tc>
          <w:tcPr>
            <w:tcW w:w="900" w:type="dxa"/>
            <w:shd w:val="clear" w:color="auto" w:fill="E5B8B7" w:themeFill="accent2" w:themeFillTint="66"/>
          </w:tcPr>
          <w:p w14:paraId="3192F19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specialist</w:t>
            </w:r>
          </w:p>
        </w:tc>
        <w:tc>
          <w:tcPr>
            <w:tcW w:w="900" w:type="dxa"/>
            <w:shd w:val="clear" w:color="auto" w:fill="E5B8B7" w:themeFill="accent2" w:themeFillTint="66"/>
          </w:tcPr>
          <w:p w14:paraId="6D4A618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w:t>
            </w:r>
          </w:p>
        </w:tc>
        <w:tc>
          <w:tcPr>
            <w:tcW w:w="900" w:type="dxa"/>
            <w:shd w:val="clear" w:color="auto" w:fill="D6E3BC" w:themeFill="accent3" w:themeFillTint="66"/>
          </w:tcPr>
          <w:p w14:paraId="598B682E"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54289024"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32E905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C643C9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C751E4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418920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DA78590"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EBBCFCA" w14:textId="77777777" w:rsidR="00381F4A" w:rsidRPr="00AF1131" w:rsidRDefault="00381F4A" w:rsidP="00791A14">
            <w:pPr>
              <w:spacing w:after="0" w:line="240" w:lineRule="auto"/>
              <w:jc w:val="center"/>
              <w:rPr>
                <w:rFonts w:ascii="Arial Narrow" w:hAnsi="Arial Narrow"/>
                <w:i/>
                <w:sz w:val="18"/>
              </w:rPr>
            </w:pPr>
          </w:p>
        </w:tc>
      </w:tr>
      <w:tr w:rsidR="00381F4A" w:rsidRPr="00AF1131" w14:paraId="7E5DACB9" w14:textId="77777777" w:rsidTr="00791A14">
        <w:tc>
          <w:tcPr>
            <w:tcW w:w="1728" w:type="dxa"/>
            <w:shd w:val="clear" w:color="auto" w:fill="auto"/>
          </w:tcPr>
          <w:p w14:paraId="15892119"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roofErr w:type="spellStart"/>
            <w:r w:rsidRPr="00AF1131">
              <w:rPr>
                <w:rFonts w:ascii="Arial Narrow" w:hAnsi="Arial Narrow"/>
                <w:i/>
                <w:sz w:val="18"/>
              </w:rPr>
              <w:t>Telehealth</w:t>
            </w:r>
            <w:proofErr w:type="spellEnd"/>
          </w:p>
        </w:tc>
        <w:tc>
          <w:tcPr>
            <w:tcW w:w="900" w:type="dxa"/>
            <w:shd w:val="clear" w:color="auto" w:fill="E5B8B7" w:themeFill="accent2" w:themeFillTint="66"/>
          </w:tcPr>
          <w:p w14:paraId="48C7664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24AB22A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 ( for aged care person)</w:t>
            </w:r>
          </w:p>
        </w:tc>
        <w:tc>
          <w:tcPr>
            <w:tcW w:w="900" w:type="dxa"/>
            <w:shd w:val="clear" w:color="auto" w:fill="D6E3BC" w:themeFill="accent3" w:themeFillTint="66"/>
          </w:tcPr>
          <w:p w14:paraId="545D6CB5"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F204841"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48099B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82224</w:t>
            </w:r>
          </w:p>
        </w:tc>
        <w:tc>
          <w:tcPr>
            <w:tcW w:w="737" w:type="dxa"/>
            <w:shd w:val="clear" w:color="auto" w:fill="FBD4B4" w:themeFill="accent6" w:themeFillTint="66"/>
          </w:tcPr>
          <w:p w14:paraId="4494D7F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161.10</w:t>
            </w:r>
          </w:p>
        </w:tc>
        <w:tc>
          <w:tcPr>
            <w:tcW w:w="737" w:type="dxa"/>
            <w:shd w:val="clear" w:color="auto" w:fill="FBD4B4" w:themeFill="accent6" w:themeFillTint="66"/>
          </w:tcPr>
          <w:p w14:paraId="1D2F0A0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0A1B2A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650466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8.05</w:t>
            </w:r>
          </w:p>
        </w:tc>
        <w:tc>
          <w:tcPr>
            <w:tcW w:w="737" w:type="dxa"/>
            <w:shd w:val="clear" w:color="auto" w:fill="FBD4B4" w:themeFill="accent6" w:themeFillTint="66"/>
          </w:tcPr>
          <w:p w14:paraId="10AAAA8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53.70</w:t>
            </w:r>
          </w:p>
        </w:tc>
      </w:tr>
      <w:tr w:rsidR="00381F4A" w:rsidRPr="00AF1131" w14:paraId="3263728B" w14:textId="77777777" w:rsidTr="00791A14">
        <w:tc>
          <w:tcPr>
            <w:tcW w:w="1728" w:type="dxa"/>
            <w:shd w:val="clear" w:color="auto" w:fill="auto"/>
          </w:tcPr>
          <w:p w14:paraId="6AB83CA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roofErr w:type="spellStart"/>
            <w:r w:rsidRPr="00AF1131">
              <w:rPr>
                <w:rFonts w:ascii="Arial Narrow" w:hAnsi="Arial Narrow"/>
                <w:i/>
                <w:sz w:val="18"/>
              </w:rPr>
              <w:t>Telehealth</w:t>
            </w:r>
            <w:proofErr w:type="spellEnd"/>
          </w:p>
        </w:tc>
        <w:tc>
          <w:tcPr>
            <w:tcW w:w="900" w:type="dxa"/>
            <w:shd w:val="clear" w:color="auto" w:fill="E5B8B7" w:themeFill="accent2" w:themeFillTint="66"/>
          </w:tcPr>
          <w:p w14:paraId="38FCA24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 or GP aboriginal MS</w:t>
            </w:r>
          </w:p>
        </w:tc>
        <w:tc>
          <w:tcPr>
            <w:tcW w:w="900" w:type="dxa"/>
            <w:shd w:val="clear" w:color="auto" w:fill="E5B8B7" w:themeFill="accent2" w:themeFillTint="66"/>
          </w:tcPr>
          <w:p w14:paraId="4EEA20B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 (</w:t>
            </w:r>
            <w:proofErr w:type="spellStart"/>
            <w:r w:rsidRPr="00AF1131">
              <w:rPr>
                <w:rFonts w:ascii="Arial Narrow" w:hAnsi="Arial Narrow"/>
                <w:i/>
                <w:sz w:val="18"/>
              </w:rPr>
              <w:t>pt</w:t>
            </w:r>
            <w:proofErr w:type="spellEnd"/>
            <w:r w:rsidRPr="00AF1131">
              <w:rPr>
                <w:rFonts w:ascii="Arial Narrow" w:hAnsi="Arial Narrow"/>
                <w:i/>
                <w:sz w:val="18"/>
              </w:rPr>
              <w:t xml:space="preserve"> of ACCHS</w:t>
            </w:r>
          </w:p>
        </w:tc>
        <w:tc>
          <w:tcPr>
            <w:tcW w:w="900" w:type="dxa"/>
            <w:shd w:val="clear" w:color="auto" w:fill="D6E3BC" w:themeFill="accent3" w:themeFillTint="66"/>
          </w:tcPr>
          <w:p w14:paraId="06F5B253"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AC6C337"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563BDD2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2126</w:t>
            </w:r>
          </w:p>
          <w:p w14:paraId="519F5E7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Level B</w:t>
            </w:r>
          </w:p>
        </w:tc>
        <w:tc>
          <w:tcPr>
            <w:tcW w:w="737" w:type="dxa"/>
            <w:shd w:val="clear" w:color="auto" w:fill="FBD4B4" w:themeFill="accent6" w:themeFillTint="66"/>
          </w:tcPr>
          <w:p w14:paraId="69F87B8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146.85</w:t>
            </w:r>
          </w:p>
        </w:tc>
        <w:tc>
          <w:tcPr>
            <w:tcW w:w="737" w:type="dxa"/>
            <w:shd w:val="clear" w:color="auto" w:fill="FBD4B4" w:themeFill="accent6" w:themeFillTint="66"/>
          </w:tcPr>
          <w:p w14:paraId="7CA905D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B523B0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CB0979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3DB3B63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48.95</w:t>
            </w:r>
          </w:p>
        </w:tc>
      </w:tr>
      <w:tr w:rsidR="00381F4A" w:rsidRPr="00AF1131" w14:paraId="4A0B727B" w14:textId="77777777" w:rsidTr="00791A14">
        <w:tc>
          <w:tcPr>
            <w:tcW w:w="1728" w:type="dxa"/>
            <w:shd w:val="clear" w:color="auto" w:fill="auto"/>
          </w:tcPr>
          <w:p w14:paraId="2C2E084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roofErr w:type="spellStart"/>
            <w:r w:rsidRPr="00AF1131">
              <w:rPr>
                <w:rFonts w:ascii="Arial Narrow" w:hAnsi="Arial Narrow"/>
                <w:i/>
                <w:sz w:val="18"/>
              </w:rPr>
              <w:t>Telehealth</w:t>
            </w:r>
            <w:proofErr w:type="spellEnd"/>
          </w:p>
        </w:tc>
        <w:tc>
          <w:tcPr>
            <w:tcW w:w="900" w:type="dxa"/>
            <w:shd w:val="clear" w:color="auto" w:fill="E5B8B7" w:themeFill="accent2" w:themeFillTint="66"/>
          </w:tcPr>
          <w:p w14:paraId="7D01489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354AA1C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 (aged care)</w:t>
            </w:r>
          </w:p>
        </w:tc>
        <w:tc>
          <w:tcPr>
            <w:tcW w:w="900" w:type="dxa"/>
            <w:shd w:val="clear" w:color="auto" w:fill="D6E3BC" w:themeFill="accent3" w:themeFillTint="66"/>
          </w:tcPr>
          <w:p w14:paraId="0B2DD9F7"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790F9DD0"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6726208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2125 (</w:t>
            </w:r>
            <w:proofErr w:type="spellStart"/>
            <w:r w:rsidRPr="00AF1131">
              <w:rPr>
                <w:rFonts w:ascii="Arial Narrow" w:hAnsi="Arial Narrow"/>
                <w:i/>
                <w:sz w:val="18"/>
              </w:rPr>
              <w:t>incl</w:t>
            </w:r>
            <w:proofErr w:type="spellEnd"/>
            <w:r w:rsidRPr="00AF1131">
              <w:rPr>
                <w:rFonts w:ascii="Arial Narrow" w:hAnsi="Arial Narrow"/>
                <w:i/>
                <w:sz w:val="18"/>
              </w:rPr>
              <w:t xml:space="preserve"> 2100)</w:t>
            </w:r>
          </w:p>
        </w:tc>
        <w:tc>
          <w:tcPr>
            <w:tcW w:w="737" w:type="dxa"/>
            <w:shd w:val="clear" w:color="auto" w:fill="FBD4B4" w:themeFill="accent6" w:themeFillTint="66"/>
          </w:tcPr>
          <w:p w14:paraId="3CBAF7D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Less or 300% of derived fee or $500</w:t>
            </w:r>
          </w:p>
        </w:tc>
        <w:tc>
          <w:tcPr>
            <w:tcW w:w="737" w:type="dxa"/>
            <w:shd w:val="clear" w:color="auto" w:fill="FBD4B4" w:themeFill="accent6" w:themeFillTint="66"/>
          </w:tcPr>
          <w:p w14:paraId="6BC3E02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47B369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5E9695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367BE4F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(22.45+45.80)/?</w:t>
            </w:r>
          </w:p>
        </w:tc>
      </w:tr>
      <w:tr w:rsidR="00381F4A" w:rsidRPr="00AF1131" w14:paraId="02D75AA8" w14:textId="77777777" w:rsidTr="00791A14">
        <w:tc>
          <w:tcPr>
            <w:tcW w:w="1728" w:type="dxa"/>
            <w:shd w:val="clear" w:color="auto" w:fill="auto"/>
          </w:tcPr>
          <w:p w14:paraId="3433AC9B"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
        </w:tc>
        <w:tc>
          <w:tcPr>
            <w:tcW w:w="900" w:type="dxa"/>
            <w:shd w:val="clear" w:color="auto" w:fill="E5B8B7" w:themeFill="accent2" w:themeFillTint="66"/>
          </w:tcPr>
          <w:p w14:paraId="3D717A92"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E5B8B7" w:themeFill="accent2" w:themeFillTint="66"/>
          </w:tcPr>
          <w:p w14:paraId="4577F8B9"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268DA833"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237A81F3"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2DD7FD74"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2230B2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56ECF7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71A30A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2C9F68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9043E51" w14:textId="77777777" w:rsidR="00381F4A" w:rsidRPr="00AF1131" w:rsidRDefault="00381F4A" w:rsidP="00791A14">
            <w:pPr>
              <w:spacing w:after="0" w:line="240" w:lineRule="auto"/>
              <w:jc w:val="center"/>
              <w:rPr>
                <w:rFonts w:ascii="Arial Narrow" w:hAnsi="Arial Narrow"/>
                <w:i/>
                <w:sz w:val="18"/>
              </w:rPr>
            </w:pPr>
          </w:p>
        </w:tc>
      </w:tr>
      <w:tr w:rsidR="00381F4A" w:rsidRPr="00AF1131" w14:paraId="779BA086" w14:textId="77777777" w:rsidTr="00791A14">
        <w:tc>
          <w:tcPr>
            <w:tcW w:w="9747" w:type="dxa"/>
            <w:gridSpan w:val="11"/>
            <w:shd w:val="clear" w:color="auto" w:fill="auto"/>
            <w:vAlign w:val="center"/>
          </w:tcPr>
          <w:p w14:paraId="1ABD9F79"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treat skin conditions,</w:t>
            </w:r>
          </w:p>
        </w:tc>
      </w:tr>
      <w:tr w:rsidR="00381F4A" w:rsidRPr="00AF1131" w14:paraId="478599A8" w14:textId="77777777" w:rsidTr="00791A14">
        <w:tc>
          <w:tcPr>
            <w:tcW w:w="1728" w:type="dxa"/>
            <w:shd w:val="clear" w:color="auto" w:fill="auto"/>
          </w:tcPr>
          <w:p w14:paraId="286A3509"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Drugs or ointments to treat different inflammatory skin conditions</w:t>
            </w:r>
          </w:p>
        </w:tc>
        <w:tc>
          <w:tcPr>
            <w:tcW w:w="900" w:type="dxa"/>
            <w:shd w:val="clear" w:color="auto" w:fill="E5B8B7" w:themeFill="accent2" w:themeFillTint="66"/>
          </w:tcPr>
          <w:p w14:paraId="0D81539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Doctor or specialist</w:t>
            </w:r>
          </w:p>
        </w:tc>
        <w:tc>
          <w:tcPr>
            <w:tcW w:w="900" w:type="dxa"/>
            <w:shd w:val="clear" w:color="auto" w:fill="E5B8B7" w:themeFill="accent2" w:themeFillTint="66"/>
          </w:tcPr>
          <w:p w14:paraId="35709FF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Outpatient or clinic</w:t>
            </w:r>
          </w:p>
        </w:tc>
        <w:tc>
          <w:tcPr>
            <w:tcW w:w="900" w:type="dxa"/>
            <w:shd w:val="clear" w:color="auto" w:fill="D6E3BC" w:themeFill="accent3" w:themeFillTint="66"/>
          </w:tcPr>
          <w:p w14:paraId="3CB5DE50"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281E6826"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18E3F6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923958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52C5BF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1D02F14"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AAAD5C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6D80005" w14:textId="77777777" w:rsidR="00381F4A" w:rsidRPr="00AF1131" w:rsidRDefault="00381F4A" w:rsidP="00791A14">
            <w:pPr>
              <w:spacing w:after="0" w:line="240" w:lineRule="auto"/>
              <w:jc w:val="center"/>
              <w:rPr>
                <w:rFonts w:ascii="Arial Narrow" w:hAnsi="Arial Narrow"/>
                <w:i/>
                <w:sz w:val="18"/>
              </w:rPr>
            </w:pPr>
          </w:p>
        </w:tc>
      </w:tr>
      <w:tr w:rsidR="00381F4A" w:rsidRPr="00AF1131" w14:paraId="09528C6D" w14:textId="77777777" w:rsidTr="00791A14">
        <w:tc>
          <w:tcPr>
            <w:tcW w:w="1728" w:type="dxa"/>
            <w:shd w:val="clear" w:color="auto" w:fill="auto"/>
          </w:tcPr>
          <w:p w14:paraId="6B6493B3"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treatment of skin cancer</w:t>
            </w:r>
          </w:p>
          <w:p w14:paraId="0C8339C9"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surgery</w:t>
            </w:r>
          </w:p>
          <w:p w14:paraId="214C7BF5"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staging of Ca</w:t>
            </w:r>
          </w:p>
          <w:p w14:paraId="0E3C38B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chemotherapy</w:t>
            </w:r>
          </w:p>
          <w:p w14:paraId="3758FF6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(average cost of successful treatment)</w:t>
            </w:r>
          </w:p>
          <w:p w14:paraId="6C4BD9D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(average cost of unsuccessful treatment)</w:t>
            </w:r>
          </w:p>
        </w:tc>
        <w:tc>
          <w:tcPr>
            <w:tcW w:w="900" w:type="dxa"/>
            <w:shd w:val="clear" w:color="auto" w:fill="E5B8B7" w:themeFill="accent2" w:themeFillTint="66"/>
          </w:tcPr>
          <w:p w14:paraId="34F1778F"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E5B8B7" w:themeFill="accent2" w:themeFillTint="66"/>
          </w:tcPr>
          <w:p w14:paraId="2E846A10"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28E5BBBC"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05FDF8F"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491036A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E0CBBD9"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98F22E4"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33A3B0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BF6555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4353C2F" w14:textId="77777777" w:rsidR="00381F4A" w:rsidRPr="00AF1131" w:rsidRDefault="00381F4A" w:rsidP="00791A14">
            <w:pPr>
              <w:spacing w:after="0" w:line="240" w:lineRule="auto"/>
              <w:jc w:val="center"/>
              <w:rPr>
                <w:rFonts w:ascii="Arial Narrow" w:hAnsi="Arial Narrow"/>
                <w:i/>
                <w:sz w:val="18"/>
              </w:rPr>
            </w:pPr>
          </w:p>
        </w:tc>
      </w:tr>
    </w:tbl>
    <w:p w14:paraId="3EE1F1A9" w14:textId="77777777" w:rsidR="00381F4A" w:rsidRPr="00AF1131" w:rsidRDefault="00381F4A" w:rsidP="00381F4A">
      <w:pPr>
        <w:rPr>
          <w:rFonts w:ascii="Arial Narrow" w:hAnsi="Arial Narrow" w:cs="Arial"/>
          <w:sz w:val="18"/>
          <w:szCs w:val="18"/>
        </w:rPr>
      </w:pPr>
      <w:r w:rsidRPr="00AF1131">
        <w:rPr>
          <w:rFonts w:ascii="Arial Narrow" w:hAnsi="Arial Narrow" w:cs="Arial"/>
          <w:sz w:val="18"/>
          <w:szCs w:val="18"/>
        </w:rPr>
        <w:t>* Include costs relating to both the standard and extended safety net.</w:t>
      </w:r>
    </w:p>
    <w:p w14:paraId="7D00C5D8" w14:textId="77777777" w:rsidR="00381F4A" w:rsidRPr="00AF1131" w:rsidRDefault="00381F4A" w:rsidP="00381F4A">
      <w:r w:rsidRPr="00AF1131">
        <w:t xml:space="preserve">In estimating the health resources used to identify the population MBS items at the higher cost end have been included to try to cost the extra time required to take a fuller clinical history and to upload the information to a portal.  As the comparator and the intervention place different time impositions on the referrer, health resources to identify the population are separated between the current situation (comparator 1) and the intervention to reflect this. </w:t>
      </w:r>
    </w:p>
    <w:p w14:paraId="21B2ED6D" w14:textId="77777777" w:rsidR="00381F4A" w:rsidRPr="00AF1131" w:rsidRDefault="00381F4A" w:rsidP="00381F4A">
      <w:pPr>
        <w:rPr>
          <w:rFonts w:ascii="Arial Narrow" w:hAnsi="Arial Narrow" w:cs="Arial"/>
          <w:sz w:val="18"/>
          <w:szCs w:val="18"/>
        </w:rPr>
      </w:pPr>
      <w:r w:rsidRPr="00AF1131">
        <w:rPr>
          <w:rFonts w:ascii="Arial Narrow" w:hAnsi="Arial Narrow" w:cs="Arial"/>
          <w:sz w:val="18"/>
          <w:szCs w:val="18"/>
        </w:rPr>
        <w:br w:type="page"/>
      </w:r>
    </w:p>
    <w:p w14:paraId="684B2F1C" w14:textId="77777777" w:rsidR="00381F4A" w:rsidRDefault="00F25739" w:rsidP="00F25739">
      <w:pPr>
        <w:pStyle w:val="Heading1"/>
      </w:pPr>
      <w:bookmarkStart w:id="34" w:name="_Toc422215944"/>
      <w:r>
        <w:lastRenderedPageBreak/>
        <w:t>References</w:t>
      </w:r>
      <w:bookmarkEnd w:id="34"/>
    </w:p>
    <w:p w14:paraId="275B2E13" w14:textId="77777777" w:rsidR="00657E1F" w:rsidRDefault="00657E1F" w:rsidP="00125DB6">
      <w:pPr>
        <w:jc w:val="left"/>
      </w:pPr>
    </w:p>
    <w:p w14:paraId="70034DC4" w14:textId="77777777" w:rsidR="00125DB6" w:rsidRPr="00805CF0" w:rsidRDefault="00125DB6" w:rsidP="00125DB6">
      <w:pPr>
        <w:jc w:val="left"/>
      </w:pPr>
      <w:proofErr w:type="gramStart"/>
      <w:r>
        <w:t>AIHW (2015) Skin Cancer.</w:t>
      </w:r>
      <w:proofErr w:type="gramEnd"/>
      <w:r>
        <w:t xml:space="preserve"> Accessed on: 9 June 2015. Available </w:t>
      </w:r>
      <w:r w:rsidR="0037556E">
        <w:t xml:space="preserve">from the </w:t>
      </w:r>
      <w:hyperlink r:id="rId11" w:history="1">
        <w:r w:rsidR="0037556E">
          <w:rPr>
            <w:rStyle w:val="Hyperlink"/>
          </w:rPr>
          <w:t>AIHW website</w:t>
        </w:r>
      </w:hyperlink>
      <w:r>
        <w:t xml:space="preserve"> </w:t>
      </w:r>
    </w:p>
    <w:p w14:paraId="49CB4141" w14:textId="77777777" w:rsidR="00125DB6" w:rsidRDefault="00125DB6" w:rsidP="00125DB6">
      <w:pPr>
        <w:jc w:val="left"/>
        <w:rPr>
          <w:i/>
        </w:rPr>
      </w:pPr>
      <w:proofErr w:type="gramStart"/>
      <w:r>
        <w:t xml:space="preserve">Armstrong AW, Sanders C, </w:t>
      </w:r>
      <w:r w:rsidR="00657E1F">
        <w:t>et al (2010)</w:t>
      </w:r>
      <w:r>
        <w:t xml:space="preserve"> </w:t>
      </w:r>
      <w:r w:rsidRPr="00657E1F">
        <w:t xml:space="preserve">Evaluation and Comparison of Store-and-Forward </w:t>
      </w:r>
      <w:proofErr w:type="spellStart"/>
      <w:r w:rsidRPr="00657E1F">
        <w:t>Teledermatology</w:t>
      </w:r>
      <w:proofErr w:type="spellEnd"/>
      <w:r w:rsidRPr="00657E1F">
        <w:t xml:space="preserve"> Applications.</w:t>
      </w:r>
      <w:proofErr w:type="gramEnd"/>
      <w:r w:rsidRPr="00657E1F">
        <w:t xml:space="preserve"> Telemedicine and e-Health</w:t>
      </w:r>
      <w:r w:rsidR="00657E1F">
        <w:t xml:space="preserve"> 16(4)</w:t>
      </w:r>
      <w:r w:rsidRPr="00657E1F">
        <w:t>: 424-439</w:t>
      </w:r>
    </w:p>
    <w:p w14:paraId="15932791" w14:textId="77777777" w:rsidR="00167D3A" w:rsidRDefault="00125DB6" w:rsidP="00167D3A">
      <w:r>
        <w:t>Britt H, Miller G, Henderson J et al (2014</w:t>
      </w:r>
      <w:proofErr w:type="gramStart"/>
      <w:r>
        <w:t xml:space="preserve">)  </w:t>
      </w:r>
      <w:r w:rsidRPr="00662E09">
        <w:t>General</w:t>
      </w:r>
      <w:proofErr w:type="gramEnd"/>
      <w:r>
        <w:t xml:space="preserve"> </w:t>
      </w:r>
      <w:r w:rsidRPr="00662E09">
        <w:t>practice activity</w:t>
      </w:r>
      <w:r>
        <w:t xml:space="preserve"> </w:t>
      </w:r>
      <w:r w:rsidRPr="00662E09">
        <w:t>in Australia</w:t>
      </w:r>
      <w:r>
        <w:t xml:space="preserve">: </w:t>
      </w:r>
      <w:r w:rsidRPr="00662E09">
        <w:t>2013–14</w:t>
      </w:r>
      <w:r>
        <w:t xml:space="preserve">. Available </w:t>
      </w:r>
      <w:r w:rsidR="00167D3A">
        <w:t xml:space="preserve">from the </w:t>
      </w:r>
      <w:hyperlink r:id="rId12" w:history="1">
        <w:r w:rsidR="00167D3A" w:rsidRPr="00167D3A">
          <w:rPr>
            <w:rStyle w:val="Hyperlink"/>
          </w:rPr>
          <w:t xml:space="preserve">Sydney </w:t>
        </w:r>
        <w:proofErr w:type="spellStart"/>
        <w:r w:rsidR="00167D3A" w:rsidRPr="00167D3A">
          <w:rPr>
            <w:rStyle w:val="Hyperlink"/>
          </w:rPr>
          <w:t>eScholarship</w:t>
        </w:r>
        <w:proofErr w:type="spellEnd"/>
        <w:r w:rsidR="00167D3A" w:rsidRPr="00167D3A">
          <w:rPr>
            <w:rStyle w:val="Hyperlink"/>
          </w:rPr>
          <w:t xml:space="preserve"> Depository</w:t>
        </w:r>
      </w:hyperlink>
    </w:p>
    <w:p w14:paraId="4961AE0E" w14:textId="77777777" w:rsidR="00125DB6" w:rsidRPr="00AF1131" w:rsidRDefault="00125DB6" w:rsidP="00125DB6">
      <w:r w:rsidRPr="00B2685C">
        <w:t xml:space="preserve">Charles J, Britt H, </w:t>
      </w:r>
      <w:proofErr w:type="gramStart"/>
      <w:r w:rsidRPr="00B2685C">
        <w:t>Ng</w:t>
      </w:r>
      <w:proofErr w:type="gramEnd"/>
      <w:r w:rsidRPr="00B2685C">
        <w:t xml:space="preserve"> A</w:t>
      </w:r>
      <w:r>
        <w:t xml:space="preserve"> (</w:t>
      </w:r>
      <w:r w:rsidRPr="00B2685C">
        <w:t>2005</w:t>
      </w:r>
      <w:r>
        <w:t>)</w:t>
      </w:r>
      <w:r w:rsidRPr="00B2685C">
        <w:t xml:space="preserve"> Management of inflammatory skin conditions in Australian general practice. Australian Family Physician</w:t>
      </w:r>
      <w:r>
        <w:t>,</w:t>
      </w:r>
      <w:r w:rsidRPr="00B2685C">
        <w:t xml:space="preserve"> 34(5):316-317</w:t>
      </w:r>
    </w:p>
    <w:p w14:paraId="435F3AC2" w14:textId="77777777" w:rsidR="00125DB6" w:rsidRDefault="00125DB6" w:rsidP="00125DB6">
      <w:pPr>
        <w:jc w:val="left"/>
      </w:pPr>
      <w:proofErr w:type="spellStart"/>
      <w:r>
        <w:t>Heyes</w:t>
      </w:r>
      <w:proofErr w:type="spellEnd"/>
      <w:r>
        <w:t xml:space="preserve"> C, Chan J, </w:t>
      </w:r>
      <w:proofErr w:type="spellStart"/>
      <w:r>
        <w:t>Halbert</w:t>
      </w:r>
      <w:proofErr w:type="spellEnd"/>
      <w:r>
        <w:t xml:space="preserve"> A (2011) Dermatology outpatient population profiling: Indigenous and non-indigenous </w:t>
      </w:r>
      <w:proofErr w:type="spellStart"/>
      <w:r>
        <w:t>dermatoepidemiology</w:t>
      </w:r>
      <w:proofErr w:type="spellEnd"/>
      <w:r>
        <w:t xml:space="preserve"> </w:t>
      </w:r>
      <w:r w:rsidRPr="00B12998">
        <w:t>Aust</w:t>
      </w:r>
      <w:r>
        <w:t xml:space="preserve">ralasian Journal of Dermatology, </w:t>
      </w:r>
      <w:r w:rsidRPr="00B12998">
        <w:t>52</w:t>
      </w:r>
      <w:r>
        <w:t>:</w:t>
      </w:r>
      <w:r w:rsidRPr="00B12998">
        <w:t xml:space="preserve"> 202–206</w:t>
      </w:r>
      <w:r w:rsidRPr="009870F1">
        <w:t xml:space="preserve"> </w:t>
      </w:r>
    </w:p>
    <w:p w14:paraId="375DFEFE" w14:textId="77777777" w:rsidR="00657E1F" w:rsidRDefault="00657E1F" w:rsidP="00657E1F">
      <w:pPr>
        <w:jc w:val="left"/>
        <w:rPr>
          <w:rStyle w:val="Hyperlink"/>
        </w:rPr>
      </w:pPr>
      <w:proofErr w:type="gramStart"/>
      <w:r w:rsidRPr="00657E1F">
        <w:t xml:space="preserve">Medicare (2014) </w:t>
      </w:r>
      <w:proofErr w:type="spellStart"/>
      <w:r w:rsidRPr="00657E1F">
        <w:t>Telehealth</w:t>
      </w:r>
      <w:proofErr w:type="spellEnd"/>
      <w:r w:rsidRPr="00657E1F">
        <w:t>.</w:t>
      </w:r>
      <w:proofErr w:type="gramEnd"/>
      <w:r w:rsidRPr="00657E1F">
        <w:t xml:space="preserve"> Accessed on: 9 June 2015. Available </w:t>
      </w:r>
      <w:r w:rsidR="0037556E">
        <w:t>from the</w:t>
      </w:r>
      <w:r w:rsidRPr="00657E1F">
        <w:t xml:space="preserve"> </w:t>
      </w:r>
      <w:hyperlink r:id="rId13" w:history="1">
        <w:r w:rsidR="0037556E">
          <w:rPr>
            <w:rStyle w:val="Hyperlink"/>
          </w:rPr>
          <w:t>Medicare Australia website</w:t>
        </w:r>
      </w:hyperlink>
    </w:p>
    <w:p w14:paraId="2C0C19EF" w14:textId="77777777" w:rsidR="00F62381" w:rsidRDefault="00F62381" w:rsidP="00D65FC2"/>
    <w:sectPr w:rsidR="00F623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398B1" w14:textId="77777777" w:rsidR="00C3095F" w:rsidRDefault="00C3095F" w:rsidP="00381F4A">
      <w:pPr>
        <w:spacing w:after="0" w:line="240" w:lineRule="auto"/>
      </w:pPr>
      <w:r>
        <w:separator/>
      </w:r>
    </w:p>
  </w:endnote>
  <w:endnote w:type="continuationSeparator" w:id="0">
    <w:p w14:paraId="363CD67E" w14:textId="77777777" w:rsidR="00C3095F" w:rsidRDefault="00C3095F" w:rsidP="0038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9F539" w14:textId="77777777" w:rsidR="004F31FF" w:rsidRDefault="004F3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A6E17" w14:textId="77777777" w:rsidR="004F31FF" w:rsidRDefault="004F31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FBC2" w14:textId="77777777" w:rsidR="004F31FF" w:rsidRDefault="004F3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A8BEF" w14:textId="77777777" w:rsidR="00C3095F" w:rsidRDefault="00C3095F" w:rsidP="00381F4A">
      <w:pPr>
        <w:spacing w:after="0" w:line="240" w:lineRule="auto"/>
      </w:pPr>
      <w:r>
        <w:separator/>
      </w:r>
    </w:p>
  </w:footnote>
  <w:footnote w:type="continuationSeparator" w:id="0">
    <w:p w14:paraId="6E7B4848" w14:textId="77777777" w:rsidR="00C3095F" w:rsidRDefault="00C3095F" w:rsidP="0038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B5414" w14:textId="5E46487D" w:rsidR="004F31FF" w:rsidRDefault="005E5ACA">
    <w:pPr>
      <w:pStyle w:val="Header"/>
    </w:pPr>
    <w:r>
      <w:rPr>
        <w:noProof/>
      </w:rPr>
      <w:pict w14:anchorId="02E31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853516"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Tahoma&quot;;font-size:1pt" string="CONSULT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FD0D" w14:textId="345A53BF" w:rsidR="006A51F3" w:rsidRPr="005D53DB" w:rsidRDefault="005E5ACA">
    <w:pPr>
      <w:pStyle w:val="Header"/>
      <w:jc w:val="right"/>
      <w:rPr>
        <w:u w:val="none"/>
      </w:rPr>
    </w:pPr>
    <w:r>
      <w:rPr>
        <w:noProof/>
      </w:rPr>
      <w:pict w14:anchorId="37042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853517" o:spid="_x0000_s2051" type="#_x0000_t136" style="position:absolute;left:0;text-align:left;margin-left:0;margin-top:0;width:545.4pt;height:90.9pt;rotation:315;z-index:-251653120;mso-position-horizontal:center;mso-position-horizontal-relative:margin;mso-position-vertical:center;mso-position-vertical-relative:margin" o:allowincell="f" fillcolor="silver" stroked="f">
          <v:fill opacity=".5"/>
          <v:textpath style="font-family:&quot;Tahoma&quot;;font-size:1pt" string="CONSULTATION"/>
          <w10:wrap anchorx="margin" anchory="margin"/>
        </v:shape>
      </w:pict>
    </w:r>
    <w:sdt>
      <w:sdtPr>
        <w:id w:val="-1735003146"/>
        <w:docPartObj>
          <w:docPartGallery w:val="Page Numbers (Top of Page)"/>
          <w:docPartUnique/>
        </w:docPartObj>
      </w:sdtPr>
      <w:sdtEndPr>
        <w:rPr>
          <w:noProof/>
          <w:u w:val="none"/>
        </w:rPr>
      </w:sdtEndPr>
      <w:sdtContent>
        <w:r w:rsidR="006A51F3" w:rsidRPr="005D53DB">
          <w:rPr>
            <w:u w:val="none"/>
          </w:rPr>
          <w:fldChar w:fldCharType="begin"/>
        </w:r>
        <w:r w:rsidR="006A51F3" w:rsidRPr="005D53DB">
          <w:rPr>
            <w:u w:val="none"/>
          </w:rPr>
          <w:instrText xml:space="preserve"> PAGE   \* MERGEFORMAT </w:instrText>
        </w:r>
        <w:r w:rsidR="006A51F3" w:rsidRPr="005D53DB">
          <w:rPr>
            <w:u w:val="none"/>
          </w:rPr>
          <w:fldChar w:fldCharType="separate"/>
        </w:r>
        <w:r>
          <w:rPr>
            <w:noProof/>
            <w:u w:val="none"/>
          </w:rPr>
          <w:t>1</w:t>
        </w:r>
        <w:r w:rsidR="006A51F3" w:rsidRPr="005D53DB">
          <w:rPr>
            <w:noProof/>
            <w:u w:val="none"/>
          </w:rPr>
          <w:fldChar w:fldCharType="end"/>
        </w:r>
      </w:sdtContent>
    </w:sdt>
  </w:p>
  <w:p w14:paraId="0908A9A7" w14:textId="77777777" w:rsidR="006A51F3" w:rsidRDefault="006A51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998E" w14:textId="7B6C8ED1" w:rsidR="004F31FF" w:rsidRDefault="005E5ACA">
    <w:pPr>
      <w:pStyle w:val="Header"/>
    </w:pPr>
    <w:r>
      <w:rPr>
        <w:noProof/>
      </w:rPr>
      <w:pict w14:anchorId="6E562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853515"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Tahoma&quot;;font-size:1pt" string="CONSULT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D3366F72"/>
    <w:lvl w:ilvl="0" w:tplc="64FEE7A6">
      <w:start w:val="5"/>
      <w:numFmt w:val="bullet"/>
      <w:lvlText w:val="•"/>
      <w:lvlJc w:val="left"/>
      <w:pPr>
        <w:ind w:left="644" w:hanging="360"/>
      </w:pPr>
      <w:rPr>
        <w:rFonts w:ascii="Tahoma" w:eastAsiaTheme="minorHAnsi" w:hAnsi="Tahoma" w:cs="Tahoma"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24A72BC"/>
    <w:multiLevelType w:val="hybridMultilevel"/>
    <w:tmpl w:val="ABA8F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DF4943"/>
    <w:multiLevelType w:val="hybridMultilevel"/>
    <w:tmpl w:val="AF02907C"/>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2170C0"/>
    <w:multiLevelType w:val="hybridMultilevel"/>
    <w:tmpl w:val="9B36EA60"/>
    <w:lvl w:ilvl="0" w:tplc="64FEE7A6">
      <w:start w:val="5"/>
      <w:numFmt w:val="bullet"/>
      <w:lvlText w:val="•"/>
      <w:lvlJc w:val="left"/>
      <w:pPr>
        <w:ind w:left="360" w:hanging="360"/>
      </w:pPr>
      <w:rPr>
        <w:rFonts w:ascii="Tahoma" w:eastAsiaTheme="minorHAnsi" w:hAnsi="Tahoma" w:cs="Tahoma"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nsid w:val="0D8D1F46"/>
    <w:multiLevelType w:val="hybridMultilevel"/>
    <w:tmpl w:val="D966C1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FE613D1"/>
    <w:multiLevelType w:val="hybridMultilevel"/>
    <w:tmpl w:val="C9DED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E44111"/>
    <w:multiLevelType w:val="hybridMultilevel"/>
    <w:tmpl w:val="96DE5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067D17"/>
    <w:multiLevelType w:val="hybridMultilevel"/>
    <w:tmpl w:val="4AAE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92731B"/>
    <w:multiLevelType w:val="hybridMultilevel"/>
    <w:tmpl w:val="5B1CB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7D7802"/>
    <w:multiLevelType w:val="hybridMultilevel"/>
    <w:tmpl w:val="8C68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1E4E72"/>
    <w:multiLevelType w:val="hybridMultilevel"/>
    <w:tmpl w:val="282A5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19D48D3"/>
    <w:multiLevelType w:val="hybridMultilevel"/>
    <w:tmpl w:val="F140D2E8"/>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3">
    <w:nsid w:val="29266080"/>
    <w:multiLevelType w:val="hybridMultilevel"/>
    <w:tmpl w:val="C822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E26144"/>
    <w:multiLevelType w:val="hybridMultilevel"/>
    <w:tmpl w:val="63320370"/>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A0596D"/>
    <w:multiLevelType w:val="hybridMultilevel"/>
    <w:tmpl w:val="E2F2E6AE"/>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1B0C04"/>
    <w:multiLevelType w:val="hybridMultilevel"/>
    <w:tmpl w:val="6CE64A34"/>
    <w:lvl w:ilvl="0" w:tplc="1E948038">
      <w:numFmt w:val="bullet"/>
      <w:lvlText w:val="•"/>
      <w:lvlJc w:val="left"/>
      <w:pPr>
        <w:ind w:left="1080" w:hanging="72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1872E3"/>
    <w:multiLevelType w:val="hybridMultilevel"/>
    <w:tmpl w:val="700AA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0146DC4"/>
    <w:multiLevelType w:val="hybridMultilevel"/>
    <w:tmpl w:val="A6963834"/>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FC410F"/>
    <w:multiLevelType w:val="hybridMultilevel"/>
    <w:tmpl w:val="09181CD2"/>
    <w:lvl w:ilvl="0" w:tplc="9DBE1E9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5E9387F"/>
    <w:multiLevelType w:val="hybridMultilevel"/>
    <w:tmpl w:val="640810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6807074"/>
    <w:multiLevelType w:val="hybridMultilevel"/>
    <w:tmpl w:val="CD28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8024641"/>
    <w:multiLevelType w:val="hybridMultilevel"/>
    <w:tmpl w:val="021A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46105F"/>
    <w:multiLevelType w:val="hybridMultilevel"/>
    <w:tmpl w:val="747C51E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nsid w:val="518A6ED1"/>
    <w:multiLevelType w:val="hybridMultilevel"/>
    <w:tmpl w:val="3BD8320A"/>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1419D2"/>
    <w:multiLevelType w:val="hybridMultilevel"/>
    <w:tmpl w:val="9D7081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28">
    <w:nsid w:val="5D60711D"/>
    <w:multiLevelType w:val="hybridMultilevel"/>
    <w:tmpl w:val="BAC257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E497422"/>
    <w:multiLevelType w:val="hybridMultilevel"/>
    <w:tmpl w:val="0CB8353C"/>
    <w:lvl w:ilvl="0" w:tplc="64D81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663ADE"/>
    <w:multiLevelType w:val="hybridMultilevel"/>
    <w:tmpl w:val="521201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5FFE4F4C"/>
    <w:multiLevelType w:val="hybridMultilevel"/>
    <w:tmpl w:val="D844639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2">
    <w:nsid w:val="6202265B"/>
    <w:multiLevelType w:val="hybridMultilevel"/>
    <w:tmpl w:val="709A4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B1139F"/>
    <w:multiLevelType w:val="hybridMultilevel"/>
    <w:tmpl w:val="EF5A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5">
    <w:nsid w:val="6D006453"/>
    <w:multiLevelType w:val="hybridMultilevel"/>
    <w:tmpl w:val="34BEAE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6514404"/>
    <w:multiLevelType w:val="hybridMultilevel"/>
    <w:tmpl w:val="282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CD4D8A"/>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nsid w:val="7BA967EC"/>
    <w:multiLevelType w:val="hybridMultilevel"/>
    <w:tmpl w:val="5148A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12"/>
  </w:num>
  <w:num w:numId="3">
    <w:abstractNumId w:val="26"/>
  </w:num>
  <w:num w:numId="4">
    <w:abstractNumId w:val="27"/>
  </w:num>
  <w:num w:numId="5">
    <w:abstractNumId w:val="34"/>
  </w:num>
  <w:num w:numId="6">
    <w:abstractNumId w:val="37"/>
  </w:num>
  <w:num w:numId="7">
    <w:abstractNumId w:val="16"/>
  </w:num>
  <w:num w:numId="8">
    <w:abstractNumId w:val="0"/>
  </w:num>
  <w:num w:numId="9">
    <w:abstractNumId w:val="36"/>
  </w:num>
  <w:num w:numId="10">
    <w:abstractNumId w:val="17"/>
  </w:num>
  <w:num w:numId="11">
    <w:abstractNumId w:val="6"/>
  </w:num>
  <w:num w:numId="12">
    <w:abstractNumId w:val="33"/>
  </w:num>
  <w:num w:numId="13">
    <w:abstractNumId w:val="8"/>
  </w:num>
  <w:num w:numId="14">
    <w:abstractNumId w:val="39"/>
  </w:num>
  <w:num w:numId="15">
    <w:abstractNumId w:val="4"/>
  </w:num>
  <w:num w:numId="16">
    <w:abstractNumId w:val="31"/>
  </w:num>
  <w:num w:numId="17">
    <w:abstractNumId w:val="9"/>
  </w:num>
  <w:num w:numId="18">
    <w:abstractNumId w:val="7"/>
  </w:num>
  <w:num w:numId="19">
    <w:abstractNumId w:val="1"/>
  </w:num>
  <w:num w:numId="20">
    <w:abstractNumId w:val="22"/>
  </w:num>
  <w:num w:numId="21">
    <w:abstractNumId w:val="21"/>
  </w:num>
  <w:num w:numId="22">
    <w:abstractNumId w:val="13"/>
  </w:num>
  <w:num w:numId="23">
    <w:abstractNumId w:val="32"/>
  </w:num>
  <w:num w:numId="24">
    <w:abstractNumId w:val="24"/>
  </w:num>
  <w:num w:numId="25">
    <w:abstractNumId w:val="2"/>
  </w:num>
  <w:num w:numId="26">
    <w:abstractNumId w:val="3"/>
  </w:num>
  <w:num w:numId="27">
    <w:abstractNumId w:val="14"/>
  </w:num>
  <w:num w:numId="28">
    <w:abstractNumId w:val="18"/>
  </w:num>
  <w:num w:numId="29">
    <w:abstractNumId w:val="29"/>
  </w:num>
  <w:num w:numId="30">
    <w:abstractNumId w:val="25"/>
  </w:num>
  <w:num w:numId="31">
    <w:abstractNumId w:val="15"/>
  </w:num>
  <w:num w:numId="32">
    <w:abstractNumId w:val="11"/>
  </w:num>
  <w:num w:numId="33">
    <w:abstractNumId w:val="19"/>
  </w:num>
  <w:num w:numId="34">
    <w:abstractNumId w:val="5"/>
  </w:num>
  <w:num w:numId="35">
    <w:abstractNumId w:val="23"/>
  </w:num>
  <w:num w:numId="36">
    <w:abstractNumId w:val="28"/>
  </w:num>
  <w:num w:numId="37">
    <w:abstractNumId w:val="35"/>
  </w:num>
  <w:num w:numId="38">
    <w:abstractNumId w:val="10"/>
  </w:num>
  <w:num w:numId="39">
    <w:abstractNumId w:val="3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4A"/>
    <w:rsid w:val="0001293C"/>
    <w:rsid w:val="00052CF0"/>
    <w:rsid w:val="00062529"/>
    <w:rsid w:val="00072894"/>
    <w:rsid w:val="000A7324"/>
    <w:rsid w:val="000B2573"/>
    <w:rsid w:val="000C321E"/>
    <w:rsid w:val="000F0D8E"/>
    <w:rsid w:val="001100DE"/>
    <w:rsid w:val="00113E76"/>
    <w:rsid w:val="001216C9"/>
    <w:rsid w:val="00125DB6"/>
    <w:rsid w:val="001364E5"/>
    <w:rsid w:val="001372EE"/>
    <w:rsid w:val="00150BFB"/>
    <w:rsid w:val="00167D3A"/>
    <w:rsid w:val="001C67AA"/>
    <w:rsid w:val="001D15D4"/>
    <w:rsid w:val="001E0BE0"/>
    <w:rsid w:val="00222737"/>
    <w:rsid w:val="00232F64"/>
    <w:rsid w:val="00275AF7"/>
    <w:rsid w:val="002C4657"/>
    <w:rsid w:val="00312F94"/>
    <w:rsid w:val="0037556E"/>
    <w:rsid w:val="00381000"/>
    <w:rsid w:val="00381F4A"/>
    <w:rsid w:val="003D7FF0"/>
    <w:rsid w:val="004068BC"/>
    <w:rsid w:val="004076F4"/>
    <w:rsid w:val="00407BFB"/>
    <w:rsid w:val="00426C59"/>
    <w:rsid w:val="00433954"/>
    <w:rsid w:val="00447907"/>
    <w:rsid w:val="004504FA"/>
    <w:rsid w:val="004F04C9"/>
    <w:rsid w:val="004F31FF"/>
    <w:rsid w:val="00512AD3"/>
    <w:rsid w:val="00515A6A"/>
    <w:rsid w:val="0052529C"/>
    <w:rsid w:val="005401EB"/>
    <w:rsid w:val="00541E19"/>
    <w:rsid w:val="00564141"/>
    <w:rsid w:val="00592A11"/>
    <w:rsid w:val="005A05F6"/>
    <w:rsid w:val="005A66F0"/>
    <w:rsid w:val="005B4ADD"/>
    <w:rsid w:val="005B5453"/>
    <w:rsid w:val="005C51A8"/>
    <w:rsid w:val="005D2AD8"/>
    <w:rsid w:val="005D53DB"/>
    <w:rsid w:val="005E4285"/>
    <w:rsid w:val="005E5ACA"/>
    <w:rsid w:val="005F5011"/>
    <w:rsid w:val="00603739"/>
    <w:rsid w:val="00616C04"/>
    <w:rsid w:val="00630DE7"/>
    <w:rsid w:val="006346EF"/>
    <w:rsid w:val="00657E1F"/>
    <w:rsid w:val="00661073"/>
    <w:rsid w:val="006A51F3"/>
    <w:rsid w:val="006B0825"/>
    <w:rsid w:val="006B66DB"/>
    <w:rsid w:val="006C616A"/>
    <w:rsid w:val="006E0D2F"/>
    <w:rsid w:val="00703F2C"/>
    <w:rsid w:val="00711F76"/>
    <w:rsid w:val="00725857"/>
    <w:rsid w:val="00730D9B"/>
    <w:rsid w:val="00763B96"/>
    <w:rsid w:val="0079025A"/>
    <w:rsid w:val="00791A14"/>
    <w:rsid w:val="007A1B22"/>
    <w:rsid w:val="007A53A5"/>
    <w:rsid w:val="007A598C"/>
    <w:rsid w:val="00801C23"/>
    <w:rsid w:val="00804BEB"/>
    <w:rsid w:val="00810E76"/>
    <w:rsid w:val="0081433F"/>
    <w:rsid w:val="0082196A"/>
    <w:rsid w:val="008503B6"/>
    <w:rsid w:val="00876B3F"/>
    <w:rsid w:val="00897898"/>
    <w:rsid w:val="008A7C65"/>
    <w:rsid w:val="008E6B0D"/>
    <w:rsid w:val="00943747"/>
    <w:rsid w:val="0095552C"/>
    <w:rsid w:val="00962F80"/>
    <w:rsid w:val="009743FD"/>
    <w:rsid w:val="009870F1"/>
    <w:rsid w:val="00990A21"/>
    <w:rsid w:val="009A7E6A"/>
    <w:rsid w:val="00A11C74"/>
    <w:rsid w:val="00A12A48"/>
    <w:rsid w:val="00A30EEF"/>
    <w:rsid w:val="00A516D3"/>
    <w:rsid w:val="00AD0330"/>
    <w:rsid w:val="00AF1131"/>
    <w:rsid w:val="00B2685C"/>
    <w:rsid w:val="00B44F76"/>
    <w:rsid w:val="00B52C35"/>
    <w:rsid w:val="00B765E6"/>
    <w:rsid w:val="00B90B24"/>
    <w:rsid w:val="00BB3C7A"/>
    <w:rsid w:val="00BB5FDB"/>
    <w:rsid w:val="00BE5930"/>
    <w:rsid w:val="00BF5A7C"/>
    <w:rsid w:val="00C3095F"/>
    <w:rsid w:val="00C34309"/>
    <w:rsid w:val="00C4636B"/>
    <w:rsid w:val="00C85A02"/>
    <w:rsid w:val="00CA2E62"/>
    <w:rsid w:val="00CC0F45"/>
    <w:rsid w:val="00CC772F"/>
    <w:rsid w:val="00CF0D84"/>
    <w:rsid w:val="00D27130"/>
    <w:rsid w:val="00D30CC5"/>
    <w:rsid w:val="00D43161"/>
    <w:rsid w:val="00D55E56"/>
    <w:rsid w:val="00D65FC2"/>
    <w:rsid w:val="00DA2616"/>
    <w:rsid w:val="00DB3351"/>
    <w:rsid w:val="00DC3782"/>
    <w:rsid w:val="00E04736"/>
    <w:rsid w:val="00E2394D"/>
    <w:rsid w:val="00E72F37"/>
    <w:rsid w:val="00E91C7C"/>
    <w:rsid w:val="00EA2690"/>
    <w:rsid w:val="00EB486C"/>
    <w:rsid w:val="00ED16FD"/>
    <w:rsid w:val="00ED475A"/>
    <w:rsid w:val="00EF2C1E"/>
    <w:rsid w:val="00F12D24"/>
    <w:rsid w:val="00F25739"/>
    <w:rsid w:val="00F62381"/>
    <w:rsid w:val="00F62411"/>
    <w:rsid w:val="00FC01F3"/>
    <w:rsid w:val="00FC3FBE"/>
    <w:rsid w:val="00FC64AF"/>
    <w:rsid w:val="00FD2714"/>
    <w:rsid w:val="00FF4082"/>
    <w:rsid w:val="00FF71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D97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4A"/>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381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1F4A"/>
    <w:pPr>
      <w:keepNext/>
      <w:spacing w:after="120"/>
      <w:outlineLvl w:val="2"/>
    </w:pPr>
    <w:rPr>
      <w:color w:val="41A7BF"/>
    </w:rPr>
  </w:style>
  <w:style w:type="paragraph" w:styleId="Heading4">
    <w:name w:val="heading 4"/>
    <w:basedOn w:val="Normal"/>
    <w:next w:val="Normal"/>
    <w:link w:val="Heading4Char"/>
    <w:qFormat/>
    <w:rsid w:val="00381F4A"/>
    <w:pPr>
      <w:keepNext/>
      <w:numPr>
        <w:ilvl w:val="3"/>
        <w:numId w:val="1"/>
      </w:numPr>
      <w:outlineLvl w:val="3"/>
    </w:pPr>
    <w:rPr>
      <w:u w:val="single"/>
    </w:rPr>
  </w:style>
  <w:style w:type="paragraph" w:styleId="Heading5">
    <w:name w:val="heading 5"/>
    <w:basedOn w:val="Normal"/>
    <w:next w:val="Normal"/>
    <w:link w:val="Heading5Char"/>
    <w:qFormat/>
    <w:rsid w:val="00381F4A"/>
    <w:pPr>
      <w:keepNext/>
      <w:numPr>
        <w:ilvl w:val="4"/>
        <w:numId w:val="1"/>
      </w:numPr>
      <w:tabs>
        <w:tab w:val="left" w:pos="709"/>
      </w:tabs>
      <w:outlineLvl w:val="4"/>
    </w:pPr>
    <w:rPr>
      <w:b/>
      <w:i/>
    </w:rPr>
  </w:style>
  <w:style w:type="paragraph" w:styleId="Heading6">
    <w:name w:val="heading 6"/>
    <w:basedOn w:val="Normal"/>
    <w:next w:val="Normal"/>
    <w:link w:val="Heading6Char"/>
    <w:qFormat/>
    <w:rsid w:val="00381F4A"/>
    <w:pPr>
      <w:keepNext/>
      <w:numPr>
        <w:ilvl w:val="5"/>
        <w:numId w:val="1"/>
      </w:numPr>
      <w:jc w:val="center"/>
      <w:outlineLvl w:val="5"/>
    </w:pPr>
    <w:rPr>
      <w:b/>
      <w:sz w:val="28"/>
    </w:rPr>
  </w:style>
  <w:style w:type="paragraph" w:styleId="Heading7">
    <w:name w:val="heading 7"/>
    <w:basedOn w:val="Normal"/>
    <w:next w:val="Normal"/>
    <w:link w:val="Heading7Char"/>
    <w:qFormat/>
    <w:rsid w:val="00381F4A"/>
    <w:pPr>
      <w:keepNext/>
      <w:outlineLvl w:val="6"/>
    </w:pPr>
    <w:rPr>
      <w:i/>
    </w:rPr>
  </w:style>
  <w:style w:type="paragraph" w:styleId="Heading8">
    <w:name w:val="heading 8"/>
    <w:basedOn w:val="Normal"/>
    <w:next w:val="Normal"/>
    <w:link w:val="Heading8Char"/>
    <w:qFormat/>
    <w:rsid w:val="00381F4A"/>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381F4A"/>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1F4A"/>
    <w:rPr>
      <w:color w:val="0000FF"/>
      <w:u w:val="single"/>
    </w:rPr>
  </w:style>
  <w:style w:type="paragraph" w:styleId="TOC1">
    <w:name w:val="toc 1"/>
    <w:basedOn w:val="Normal"/>
    <w:next w:val="Normal"/>
    <w:uiPriority w:val="39"/>
    <w:rsid w:val="00381F4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381F4A"/>
    <w:pPr>
      <w:keepNext/>
      <w:tabs>
        <w:tab w:val="right" w:leader="dot" w:pos="9240"/>
      </w:tabs>
      <w:spacing w:before="200" w:after="60" w:line="240" w:lineRule="auto"/>
      <w:ind w:left="1191" w:right="340" w:hanging="794"/>
      <w:jc w:val="left"/>
    </w:pPr>
    <w:rPr>
      <w:noProof/>
      <w:lang w:val="en-GB" w:eastAsia="en-US"/>
    </w:rPr>
  </w:style>
  <w:style w:type="character" w:customStyle="1" w:styleId="Heading1Char">
    <w:name w:val="Heading 1 Char"/>
    <w:basedOn w:val="DefaultParagraphFont"/>
    <w:link w:val="Heading1"/>
    <w:rsid w:val="00381F4A"/>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unhideWhenUsed/>
    <w:qFormat/>
    <w:rsid w:val="00381F4A"/>
    <w:pPr>
      <w:spacing w:after="160" w:line="276" w:lineRule="auto"/>
      <w:jc w:val="left"/>
      <w:outlineLvl w:val="9"/>
    </w:pPr>
    <w:rPr>
      <w:rFonts w:ascii="Tahoma" w:hAnsi="Tahoma" w:cs="Tahoma"/>
      <w:bCs w:val="0"/>
      <w:color w:val="215868" w:themeColor="accent5" w:themeShade="80"/>
      <w:sz w:val="24"/>
      <w:szCs w:val="32"/>
      <w:lang w:val="en-US" w:eastAsia="en-US"/>
    </w:rPr>
  </w:style>
  <w:style w:type="paragraph" w:styleId="NoSpacing">
    <w:name w:val="No Spacing"/>
    <w:link w:val="NoSpacingChar"/>
    <w:uiPriority w:val="1"/>
    <w:qFormat/>
    <w:rsid w:val="00381F4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1F4A"/>
    <w:rPr>
      <w:rFonts w:eastAsiaTheme="minorEastAsia"/>
      <w:lang w:val="en-US"/>
    </w:rPr>
  </w:style>
  <w:style w:type="paragraph" w:styleId="BalloonText">
    <w:name w:val="Balloon Text"/>
    <w:basedOn w:val="Normal"/>
    <w:link w:val="BalloonTextChar"/>
    <w:unhideWhenUsed/>
    <w:rsid w:val="00381F4A"/>
    <w:pPr>
      <w:spacing w:after="0" w:line="240" w:lineRule="auto"/>
    </w:pPr>
    <w:rPr>
      <w:sz w:val="16"/>
      <w:szCs w:val="16"/>
    </w:rPr>
  </w:style>
  <w:style w:type="character" w:customStyle="1" w:styleId="BalloonTextChar">
    <w:name w:val="Balloon Text Char"/>
    <w:basedOn w:val="DefaultParagraphFont"/>
    <w:link w:val="BalloonText"/>
    <w:rsid w:val="00381F4A"/>
    <w:rPr>
      <w:rFonts w:ascii="Tahoma" w:eastAsia="SimSun" w:hAnsi="Tahoma" w:cs="Tahoma"/>
      <w:sz w:val="16"/>
      <w:szCs w:val="16"/>
      <w:lang w:eastAsia="zh-CN"/>
    </w:rPr>
  </w:style>
  <w:style w:type="character" w:customStyle="1" w:styleId="Heading2Char">
    <w:name w:val="Heading 2 Char"/>
    <w:basedOn w:val="DefaultParagraphFont"/>
    <w:link w:val="Heading2"/>
    <w:rsid w:val="00381F4A"/>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381F4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381F4A"/>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381F4A"/>
    <w:rPr>
      <w:rFonts w:ascii="Tahoma" w:eastAsia="SimSun" w:hAnsi="Tahoma" w:cs="Tahoma"/>
      <w:b/>
      <w:i/>
      <w:sz w:val="20"/>
      <w:szCs w:val="20"/>
      <w:lang w:eastAsia="zh-CN"/>
    </w:rPr>
  </w:style>
  <w:style w:type="character" w:customStyle="1" w:styleId="Heading6Char">
    <w:name w:val="Heading 6 Char"/>
    <w:basedOn w:val="DefaultParagraphFont"/>
    <w:link w:val="Heading6"/>
    <w:rsid w:val="00381F4A"/>
    <w:rPr>
      <w:rFonts w:ascii="Tahoma" w:eastAsia="SimSun" w:hAnsi="Tahoma" w:cs="Tahoma"/>
      <w:b/>
      <w:sz w:val="28"/>
      <w:szCs w:val="20"/>
      <w:lang w:eastAsia="zh-CN"/>
    </w:rPr>
  </w:style>
  <w:style w:type="character" w:customStyle="1" w:styleId="Heading7Char">
    <w:name w:val="Heading 7 Char"/>
    <w:basedOn w:val="DefaultParagraphFont"/>
    <w:link w:val="Heading7"/>
    <w:rsid w:val="00381F4A"/>
    <w:rPr>
      <w:rFonts w:ascii="Tahoma" w:eastAsia="SimSun" w:hAnsi="Tahoma" w:cs="Tahoma"/>
      <w:i/>
      <w:sz w:val="20"/>
      <w:szCs w:val="20"/>
      <w:lang w:eastAsia="zh-CN"/>
    </w:rPr>
  </w:style>
  <w:style w:type="character" w:customStyle="1" w:styleId="Heading8Char">
    <w:name w:val="Heading 8 Char"/>
    <w:basedOn w:val="DefaultParagraphFont"/>
    <w:link w:val="Heading8"/>
    <w:rsid w:val="00381F4A"/>
    <w:rPr>
      <w:rFonts w:ascii="Tahoma" w:eastAsia="SimSun" w:hAnsi="Tahoma" w:cs="Tahoma"/>
      <w:sz w:val="48"/>
      <w:szCs w:val="20"/>
      <w:lang w:eastAsia="zh-CN"/>
    </w:rPr>
  </w:style>
  <w:style w:type="character" w:customStyle="1" w:styleId="Heading9Char">
    <w:name w:val="Heading 9 Char"/>
    <w:basedOn w:val="DefaultParagraphFont"/>
    <w:link w:val="Heading9"/>
    <w:rsid w:val="00381F4A"/>
    <w:rPr>
      <w:rFonts w:ascii="Tahoma" w:eastAsia="SimSun" w:hAnsi="Tahoma" w:cs="Tahoma"/>
      <w:i/>
      <w:sz w:val="20"/>
      <w:szCs w:val="20"/>
      <w:lang w:eastAsia="zh-CN"/>
    </w:rPr>
  </w:style>
  <w:style w:type="paragraph" w:customStyle="1" w:styleId="Attachmentheading">
    <w:name w:val="Attachment heading"/>
    <w:basedOn w:val="Normal"/>
    <w:next w:val="Normal"/>
    <w:rsid w:val="00381F4A"/>
    <w:pPr>
      <w:tabs>
        <w:tab w:val="left" w:pos="2552"/>
      </w:tabs>
      <w:spacing w:line="264" w:lineRule="auto"/>
      <w:ind w:left="2552" w:hanging="2552"/>
    </w:pPr>
    <w:rPr>
      <w:b/>
      <w:szCs w:val="24"/>
    </w:rPr>
  </w:style>
  <w:style w:type="paragraph" w:customStyle="1" w:styleId="Bulletedtext">
    <w:name w:val="Bulleted text"/>
    <w:basedOn w:val="Normal"/>
    <w:rsid w:val="00381F4A"/>
    <w:pPr>
      <w:tabs>
        <w:tab w:val="left" w:pos="2835"/>
      </w:tabs>
    </w:pPr>
  </w:style>
  <w:style w:type="paragraph" w:customStyle="1" w:styleId="Bulletedtext2ndlevel">
    <w:name w:val="Bulleted text 2nd level"/>
    <w:basedOn w:val="Normal"/>
    <w:rsid w:val="00381F4A"/>
    <w:pPr>
      <w:tabs>
        <w:tab w:val="num" w:pos="720"/>
      </w:tabs>
      <w:ind w:left="720" w:hanging="360"/>
      <w:jc w:val="left"/>
    </w:pPr>
  </w:style>
  <w:style w:type="paragraph" w:customStyle="1" w:styleId="Captioncontinued">
    <w:name w:val="Caption (continued)"/>
    <w:basedOn w:val="Normal"/>
    <w:next w:val="Normal"/>
    <w:rsid w:val="00381F4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381F4A"/>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381F4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381F4A"/>
    <w:rPr>
      <w:sz w:val="16"/>
      <w:szCs w:val="16"/>
    </w:rPr>
  </w:style>
  <w:style w:type="paragraph" w:styleId="CommentText">
    <w:name w:val="annotation text"/>
    <w:basedOn w:val="Normal"/>
    <w:link w:val="CommentTextChar"/>
    <w:semiHidden/>
    <w:rsid w:val="00381F4A"/>
  </w:style>
  <w:style w:type="character" w:customStyle="1" w:styleId="CommentTextChar">
    <w:name w:val="Comment Text Char"/>
    <w:basedOn w:val="DefaultParagraphFont"/>
    <w:link w:val="CommentText"/>
    <w:semiHidden/>
    <w:rsid w:val="00381F4A"/>
    <w:rPr>
      <w:rFonts w:ascii="Tahoma" w:eastAsia="SimSun" w:hAnsi="Tahoma" w:cs="Tahoma"/>
      <w:sz w:val="20"/>
      <w:szCs w:val="20"/>
      <w:lang w:eastAsia="zh-CN"/>
    </w:rPr>
  </w:style>
  <w:style w:type="paragraph" w:styleId="CommentSubject">
    <w:name w:val="annotation subject"/>
    <w:basedOn w:val="CommentText"/>
    <w:next w:val="CommentText"/>
    <w:link w:val="CommentSubjectChar"/>
    <w:semiHidden/>
    <w:rsid w:val="00381F4A"/>
    <w:rPr>
      <w:b/>
      <w:bCs/>
    </w:rPr>
  </w:style>
  <w:style w:type="character" w:customStyle="1" w:styleId="CommentSubjectChar">
    <w:name w:val="Comment Subject Char"/>
    <w:basedOn w:val="CommentTextChar"/>
    <w:link w:val="CommentSubject"/>
    <w:semiHidden/>
    <w:rsid w:val="00381F4A"/>
    <w:rPr>
      <w:rFonts w:ascii="Tahoma" w:eastAsia="SimSun" w:hAnsi="Tahoma" w:cs="Tahoma"/>
      <w:b/>
      <w:bCs/>
      <w:sz w:val="20"/>
      <w:szCs w:val="20"/>
      <w:lang w:eastAsia="zh-CN"/>
    </w:rPr>
  </w:style>
  <w:style w:type="paragraph" w:customStyle="1" w:styleId="Execsummary">
    <w:name w:val="Exec summary"/>
    <w:basedOn w:val="Normal"/>
    <w:semiHidden/>
    <w:rsid w:val="00381F4A"/>
    <w:pPr>
      <w:spacing w:line="288" w:lineRule="auto"/>
    </w:pPr>
    <w:rPr>
      <w:sz w:val="22"/>
    </w:rPr>
  </w:style>
  <w:style w:type="paragraph" w:styleId="Footer">
    <w:name w:val="footer"/>
    <w:basedOn w:val="Normal"/>
    <w:link w:val="FooterChar"/>
    <w:uiPriority w:val="99"/>
    <w:rsid w:val="00381F4A"/>
    <w:pPr>
      <w:tabs>
        <w:tab w:val="center" w:pos="4320"/>
        <w:tab w:val="right" w:pos="8640"/>
      </w:tabs>
    </w:pPr>
  </w:style>
  <w:style w:type="character" w:customStyle="1" w:styleId="FooterChar">
    <w:name w:val="Footer Char"/>
    <w:basedOn w:val="DefaultParagraphFont"/>
    <w:link w:val="Footer"/>
    <w:uiPriority w:val="99"/>
    <w:rsid w:val="00381F4A"/>
    <w:rPr>
      <w:rFonts w:ascii="Tahoma" w:eastAsia="SimSun" w:hAnsi="Tahoma" w:cs="Tahoma"/>
      <w:sz w:val="20"/>
      <w:szCs w:val="20"/>
      <w:lang w:eastAsia="zh-CN"/>
    </w:rPr>
  </w:style>
  <w:style w:type="character" w:styleId="FootnoteReference">
    <w:name w:val="footnote reference"/>
    <w:basedOn w:val="DefaultParagraphFont"/>
    <w:semiHidden/>
    <w:rsid w:val="00381F4A"/>
    <w:rPr>
      <w:rFonts w:cs="Times New Roman"/>
      <w:vertAlign w:val="superscript"/>
    </w:rPr>
  </w:style>
  <w:style w:type="paragraph" w:styleId="FootnoteText">
    <w:name w:val="footnote text"/>
    <w:basedOn w:val="Normal"/>
    <w:link w:val="FootnoteTextChar"/>
    <w:semiHidden/>
    <w:rsid w:val="00381F4A"/>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381F4A"/>
    <w:rPr>
      <w:rFonts w:cs="Tahoma"/>
      <w:sz w:val="20"/>
      <w:szCs w:val="20"/>
    </w:rPr>
  </w:style>
  <w:style w:type="paragraph" w:customStyle="1" w:styleId="GMHEADING1">
    <w:name w:val="GMHEADING1"/>
    <w:basedOn w:val="Normal"/>
    <w:next w:val="Normal"/>
    <w:rsid w:val="00381F4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381F4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381F4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rsid w:val="00381F4A"/>
    <w:pPr>
      <w:keepLines w:val="0"/>
      <w:tabs>
        <w:tab w:val="left" w:pos="1276"/>
      </w:tabs>
      <w:spacing w:before="120" w:after="80"/>
      <w:ind w:left="1276" w:hanging="1276"/>
      <w:jc w:val="left"/>
    </w:pPr>
    <w:rPr>
      <w:rFonts w:ascii="Tahoma" w:eastAsia="SimSun" w:hAnsi="Tahoma" w:cs="Tahoma"/>
      <w:b w:val="0"/>
      <w:color w:val="215868" w:themeColor="accent5" w:themeShade="80"/>
      <w:sz w:val="25"/>
      <w:szCs w:val="25"/>
    </w:rPr>
  </w:style>
  <w:style w:type="paragraph" w:styleId="Header">
    <w:name w:val="header"/>
    <w:basedOn w:val="Normal"/>
    <w:link w:val="HeaderChar"/>
    <w:uiPriority w:val="99"/>
    <w:rsid w:val="00381F4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381F4A"/>
    <w:rPr>
      <w:rFonts w:ascii="Tahoma" w:eastAsia="SimSun" w:hAnsi="Tahoma" w:cs="Tahoma"/>
      <w:sz w:val="18"/>
      <w:szCs w:val="20"/>
      <w:u w:val="single"/>
      <w:lang w:eastAsia="zh-CN"/>
    </w:rPr>
  </w:style>
  <w:style w:type="paragraph" w:customStyle="1" w:styleId="Numberedtext">
    <w:name w:val="Numbered text"/>
    <w:basedOn w:val="Normal"/>
    <w:semiHidden/>
    <w:rsid w:val="00381F4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381F4A"/>
    <w:pPr>
      <w:tabs>
        <w:tab w:val="left" w:pos="0"/>
      </w:tabs>
      <w:spacing w:before="40" w:after="40" w:line="288" w:lineRule="auto"/>
      <w:jc w:val="left"/>
    </w:pPr>
    <w:rPr>
      <w:sz w:val="22"/>
      <w:szCs w:val="22"/>
    </w:rPr>
  </w:style>
  <w:style w:type="character" w:styleId="PageNumber">
    <w:name w:val="page number"/>
    <w:basedOn w:val="DefaultParagraphFont"/>
    <w:semiHidden/>
    <w:rsid w:val="00381F4A"/>
  </w:style>
  <w:style w:type="paragraph" w:customStyle="1" w:styleId="Source">
    <w:name w:val="Source"/>
    <w:basedOn w:val="Normal"/>
    <w:rsid w:val="00381F4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381F4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381F4A"/>
    <w:rPr>
      <w:rFonts w:eastAsia="SimSun"/>
      <w:sz w:val="18"/>
      <w:szCs w:val="18"/>
      <w:lang w:val="en-AU" w:eastAsia="en-US" w:bidi="ar-SA"/>
    </w:rPr>
  </w:style>
  <w:style w:type="paragraph" w:customStyle="1" w:styleId="Spaceundertable">
    <w:name w:val="Space under table"/>
    <w:basedOn w:val="Normal"/>
    <w:rsid w:val="00381F4A"/>
    <w:pPr>
      <w:numPr>
        <w:numId w:val="4"/>
      </w:numPr>
      <w:spacing w:line="240" w:lineRule="auto"/>
      <w:jc w:val="left"/>
    </w:pPr>
    <w:rPr>
      <w:sz w:val="8"/>
      <w:szCs w:val="8"/>
    </w:rPr>
  </w:style>
  <w:style w:type="paragraph" w:customStyle="1" w:styleId="Style1">
    <w:name w:val="Style1"/>
    <w:basedOn w:val="GMHeading2"/>
    <w:rsid w:val="00381F4A"/>
  </w:style>
  <w:style w:type="paragraph" w:customStyle="1" w:styleId="Style2">
    <w:name w:val="Style2"/>
    <w:basedOn w:val="GMHeading3"/>
    <w:rsid w:val="00381F4A"/>
  </w:style>
  <w:style w:type="table" w:styleId="TableGrid">
    <w:name w:val="Table Grid"/>
    <w:basedOn w:val="TableNormal"/>
    <w:rsid w:val="00381F4A"/>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rsid w:val="00381F4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381F4A"/>
    <w:pPr>
      <w:numPr>
        <w:numId w:val="3"/>
      </w:numPr>
      <w:spacing w:before="40" w:after="40" w:line="240" w:lineRule="auto"/>
      <w:jc w:val="left"/>
    </w:pPr>
    <w:rPr>
      <w:lang w:val="en-GB" w:eastAsia="en-US"/>
    </w:rPr>
  </w:style>
  <w:style w:type="paragraph" w:customStyle="1" w:styleId="TableText1left">
    <w:name w:val="Table Text 1 (left)"/>
    <w:basedOn w:val="Normal"/>
    <w:rsid w:val="00381F4A"/>
    <w:pPr>
      <w:spacing w:before="40" w:after="40" w:line="240" w:lineRule="auto"/>
      <w:jc w:val="left"/>
    </w:pPr>
    <w:rPr>
      <w:lang w:val="en-GB" w:eastAsia="en-US"/>
    </w:rPr>
  </w:style>
  <w:style w:type="paragraph" w:customStyle="1" w:styleId="TableText2centerheaderrow">
    <w:name w:val="Table Text 2 (center) header row"/>
    <w:basedOn w:val="Normal"/>
    <w:rsid w:val="00381F4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381F4A"/>
    <w:pPr>
      <w:numPr>
        <w:numId w:val="2"/>
      </w:numPr>
      <w:spacing w:before="40" w:after="40" w:line="240" w:lineRule="auto"/>
      <w:jc w:val="left"/>
    </w:pPr>
  </w:style>
  <w:style w:type="paragraph" w:customStyle="1" w:styleId="Tabletextbullettedv2">
    <w:name w:val="Table text bulletted v2"/>
    <w:basedOn w:val="Tabletextbulleted"/>
    <w:rsid w:val="00381F4A"/>
    <w:pPr>
      <w:numPr>
        <w:numId w:val="0"/>
      </w:numPr>
      <w:spacing w:before="20" w:after="20"/>
    </w:pPr>
    <w:rPr>
      <w:lang w:val="en-US"/>
    </w:rPr>
  </w:style>
  <w:style w:type="paragraph" w:customStyle="1" w:styleId="Tabletextindentleft">
    <w:name w:val="Table text indent left"/>
    <w:basedOn w:val="TableText1left"/>
    <w:semiHidden/>
    <w:rsid w:val="00381F4A"/>
    <w:pPr>
      <w:ind w:left="252"/>
    </w:pPr>
    <w:rPr>
      <w:lang w:val="en-AU"/>
    </w:rPr>
  </w:style>
  <w:style w:type="paragraph" w:customStyle="1" w:styleId="TabletextindentedlistA">
    <w:name w:val="Table text indented list A"/>
    <w:aliases w:val="B,C"/>
    <w:basedOn w:val="Tabletextbulleted"/>
    <w:rsid w:val="00381F4A"/>
    <w:pPr>
      <w:numPr>
        <w:numId w:val="0"/>
      </w:numPr>
      <w:tabs>
        <w:tab w:val="left" w:pos="284"/>
        <w:tab w:val="left" w:pos="2835"/>
      </w:tabs>
    </w:pPr>
  </w:style>
  <w:style w:type="paragraph" w:customStyle="1" w:styleId="TabletextRelativeRisksRR">
    <w:name w:val="Table text Relative Risks (RR)"/>
    <w:basedOn w:val="Normal"/>
    <w:semiHidden/>
    <w:rsid w:val="00381F4A"/>
    <w:pPr>
      <w:tabs>
        <w:tab w:val="left" w:pos="664"/>
      </w:tabs>
      <w:spacing w:before="40" w:after="40" w:line="240" w:lineRule="auto"/>
      <w:ind w:left="64"/>
      <w:jc w:val="left"/>
    </w:pPr>
    <w:rPr>
      <w:lang w:eastAsia="en-US"/>
    </w:rPr>
  </w:style>
  <w:style w:type="paragraph" w:customStyle="1" w:styleId="TextTi12">
    <w:name w:val="Text:Ti12"/>
    <w:basedOn w:val="Normal"/>
    <w:semiHidden/>
    <w:rsid w:val="00381F4A"/>
    <w:pPr>
      <w:spacing w:after="170" w:line="280" w:lineRule="atLeast"/>
    </w:pPr>
    <w:rPr>
      <w:lang w:val="en-US"/>
    </w:rPr>
  </w:style>
  <w:style w:type="paragraph" w:styleId="Title">
    <w:name w:val="Title"/>
    <w:basedOn w:val="Normal"/>
    <w:link w:val="TitleChar"/>
    <w:qFormat/>
    <w:rsid w:val="00381F4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1F4A"/>
    <w:rPr>
      <w:rFonts w:ascii="Arial" w:eastAsia="SimSun" w:hAnsi="Arial" w:cs="Arial"/>
      <w:b/>
      <w:bCs/>
      <w:kern w:val="28"/>
      <w:sz w:val="32"/>
      <w:szCs w:val="32"/>
      <w:lang w:eastAsia="zh-CN"/>
    </w:rPr>
  </w:style>
  <w:style w:type="paragraph" w:customStyle="1" w:styleId="TOCheading0">
    <w:name w:val="TOC (heading)"/>
    <w:basedOn w:val="Normal"/>
    <w:next w:val="Normal"/>
    <w:rsid w:val="00381F4A"/>
    <w:pPr>
      <w:tabs>
        <w:tab w:val="right" w:leader="dot" w:pos="9240"/>
      </w:tabs>
      <w:spacing w:after="120" w:line="264" w:lineRule="auto"/>
      <w:jc w:val="center"/>
    </w:pPr>
    <w:rPr>
      <w:b/>
      <w:sz w:val="32"/>
      <w:szCs w:val="32"/>
      <w:lang w:eastAsia="en-US"/>
    </w:rPr>
  </w:style>
  <w:style w:type="paragraph" w:styleId="TOC3">
    <w:name w:val="toc 3"/>
    <w:basedOn w:val="Normal"/>
    <w:next w:val="Normal"/>
    <w:uiPriority w:val="39"/>
    <w:rsid w:val="00381F4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381F4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381F4A"/>
    <w:pPr>
      <w:tabs>
        <w:tab w:val="right" w:leader="dot" w:pos="9469"/>
      </w:tabs>
      <w:ind w:left="960"/>
    </w:pPr>
  </w:style>
  <w:style w:type="paragraph" w:styleId="TOC6">
    <w:name w:val="toc 6"/>
    <w:basedOn w:val="Normal"/>
    <w:next w:val="Normal"/>
    <w:semiHidden/>
    <w:rsid w:val="00381F4A"/>
    <w:pPr>
      <w:tabs>
        <w:tab w:val="right" w:leader="dot" w:pos="9469"/>
      </w:tabs>
      <w:ind w:left="1200"/>
    </w:pPr>
  </w:style>
  <w:style w:type="paragraph" w:styleId="ListParagraph">
    <w:name w:val="List Paragraph"/>
    <w:basedOn w:val="Normal"/>
    <w:uiPriority w:val="34"/>
    <w:qFormat/>
    <w:rsid w:val="00381F4A"/>
    <w:pPr>
      <w:ind w:left="720"/>
      <w:contextualSpacing/>
    </w:pPr>
  </w:style>
  <w:style w:type="character" w:styleId="FollowedHyperlink">
    <w:name w:val="FollowedHyperlink"/>
    <w:basedOn w:val="DefaultParagraphFont"/>
    <w:uiPriority w:val="99"/>
    <w:semiHidden/>
    <w:unhideWhenUsed/>
    <w:rsid w:val="00381F4A"/>
    <w:rPr>
      <w:color w:val="800080" w:themeColor="followedHyperlink"/>
      <w:u w:val="single"/>
    </w:rPr>
  </w:style>
  <w:style w:type="paragraph" w:customStyle="1" w:styleId="CharChar1CharCharCharChar">
    <w:name w:val="Char Char1 Char Char Char Char"/>
    <w:basedOn w:val="Normal"/>
    <w:rsid w:val="00381F4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381F4A"/>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381F4A"/>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unhideWhenUsed/>
    <w:rsid w:val="00381F4A"/>
    <w:pPr>
      <w:spacing w:after="0" w:line="240" w:lineRule="auto"/>
    </w:pPr>
  </w:style>
  <w:style w:type="character" w:customStyle="1" w:styleId="EndnoteTextChar">
    <w:name w:val="Endnote Text Char"/>
    <w:basedOn w:val="DefaultParagraphFont"/>
    <w:link w:val="EndnoteText"/>
    <w:uiPriority w:val="99"/>
    <w:rsid w:val="00381F4A"/>
    <w:rPr>
      <w:rFonts w:ascii="Tahoma" w:eastAsia="SimSun" w:hAnsi="Tahoma" w:cs="Tahoma"/>
      <w:sz w:val="20"/>
      <w:szCs w:val="20"/>
      <w:lang w:eastAsia="zh-CN"/>
    </w:rPr>
  </w:style>
  <w:style w:type="character" w:styleId="EndnoteReference">
    <w:name w:val="endnote reference"/>
    <w:basedOn w:val="DefaultParagraphFont"/>
    <w:uiPriority w:val="99"/>
    <w:unhideWhenUsed/>
    <w:rsid w:val="00381F4A"/>
    <w:rPr>
      <w:vertAlign w:val="superscript"/>
    </w:rPr>
  </w:style>
  <w:style w:type="paragraph" w:styleId="Revision">
    <w:name w:val="Revision"/>
    <w:hidden/>
    <w:uiPriority w:val="99"/>
    <w:semiHidden/>
    <w:rsid w:val="00381F4A"/>
    <w:pPr>
      <w:spacing w:after="0" w:line="240" w:lineRule="auto"/>
    </w:pPr>
    <w:rPr>
      <w:rFonts w:ascii="Tahoma" w:eastAsia="SimSun" w:hAnsi="Tahoma" w:cs="Tahom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4A"/>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381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1F4A"/>
    <w:pPr>
      <w:keepNext/>
      <w:spacing w:after="120"/>
      <w:outlineLvl w:val="2"/>
    </w:pPr>
    <w:rPr>
      <w:color w:val="41A7BF"/>
    </w:rPr>
  </w:style>
  <w:style w:type="paragraph" w:styleId="Heading4">
    <w:name w:val="heading 4"/>
    <w:basedOn w:val="Normal"/>
    <w:next w:val="Normal"/>
    <w:link w:val="Heading4Char"/>
    <w:qFormat/>
    <w:rsid w:val="00381F4A"/>
    <w:pPr>
      <w:keepNext/>
      <w:numPr>
        <w:ilvl w:val="3"/>
        <w:numId w:val="1"/>
      </w:numPr>
      <w:outlineLvl w:val="3"/>
    </w:pPr>
    <w:rPr>
      <w:u w:val="single"/>
    </w:rPr>
  </w:style>
  <w:style w:type="paragraph" w:styleId="Heading5">
    <w:name w:val="heading 5"/>
    <w:basedOn w:val="Normal"/>
    <w:next w:val="Normal"/>
    <w:link w:val="Heading5Char"/>
    <w:qFormat/>
    <w:rsid w:val="00381F4A"/>
    <w:pPr>
      <w:keepNext/>
      <w:numPr>
        <w:ilvl w:val="4"/>
        <w:numId w:val="1"/>
      </w:numPr>
      <w:tabs>
        <w:tab w:val="left" w:pos="709"/>
      </w:tabs>
      <w:outlineLvl w:val="4"/>
    </w:pPr>
    <w:rPr>
      <w:b/>
      <w:i/>
    </w:rPr>
  </w:style>
  <w:style w:type="paragraph" w:styleId="Heading6">
    <w:name w:val="heading 6"/>
    <w:basedOn w:val="Normal"/>
    <w:next w:val="Normal"/>
    <w:link w:val="Heading6Char"/>
    <w:qFormat/>
    <w:rsid w:val="00381F4A"/>
    <w:pPr>
      <w:keepNext/>
      <w:numPr>
        <w:ilvl w:val="5"/>
        <w:numId w:val="1"/>
      </w:numPr>
      <w:jc w:val="center"/>
      <w:outlineLvl w:val="5"/>
    </w:pPr>
    <w:rPr>
      <w:b/>
      <w:sz w:val="28"/>
    </w:rPr>
  </w:style>
  <w:style w:type="paragraph" w:styleId="Heading7">
    <w:name w:val="heading 7"/>
    <w:basedOn w:val="Normal"/>
    <w:next w:val="Normal"/>
    <w:link w:val="Heading7Char"/>
    <w:qFormat/>
    <w:rsid w:val="00381F4A"/>
    <w:pPr>
      <w:keepNext/>
      <w:outlineLvl w:val="6"/>
    </w:pPr>
    <w:rPr>
      <w:i/>
    </w:rPr>
  </w:style>
  <w:style w:type="paragraph" w:styleId="Heading8">
    <w:name w:val="heading 8"/>
    <w:basedOn w:val="Normal"/>
    <w:next w:val="Normal"/>
    <w:link w:val="Heading8Char"/>
    <w:qFormat/>
    <w:rsid w:val="00381F4A"/>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381F4A"/>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1F4A"/>
    <w:rPr>
      <w:color w:val="0000FF"/>
      <w:u w:val="single"/>
    </w:rPr>
  </w:style>
  <w:style w:type="paragraph" w:styleId="TOC1">
    <w:name w:val="toc 1"/>
    <w:basedOn w:val="Normal"/>
    <w:next w:val="Normal"/>
    <w:uiPriority w:val="39"/>
    <w:rsid w:val="00381F4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381F4A"/>
    <w:pPr>
      <w:keepNext/>
      <w:tabs>
        <w:tab w:val="right" w:leader="dot" w:pos="9240"/>
      </w:tabs>
      <w:spacing w:before="200" w:after="60" w:line="240" w:lineRule="auto"/>
      <w:ind w:left="1191" w:right="340" w:hanging="794"/>
      <w:jc w:val="left"/>
    </w:pPr>
    <w:rPr>
      <w:noProof/>
      <w:lang w:val="en-GB" w:eastAsia="en-US"/>
    </w:rPr>
  </w:style>
  <w:style w:type="character" w:customStyle="1" w:styleId="Heading1Char">
    <w:name w:val="Heading 1 Char"/>
    <w:basedOn w:val="DefaultParagraphFont"/>
    <w:link w:val="Heading1"/>
    <w:rsid w:val="00381F4A"/>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unhideWhenUsed/>
    <w:qFormat/>
    <w:rsid w:val="00381F4A"/>
    <w:pPr>
      <w:spacing w:after="160" w:line="276" w:lineRule="auto"/>
      <w:jc w:val="left"/>
      <w:outlineLvl w:val="9"/>
    </w:pPr>
    <w:rPr>
      <w:rFonts w:ascii="Tahoma" w:hAnsi="Tahoma" w:cs="Tahoma"/>
      <w:bCs w:val="0"/>
      <w:color w:val="215868" w:themeColor="accent5" w:themeShade="80"/>
      <w:sz w:val="24"/>
      <w:szCs w:val="32"/>
      <w:lang w:val="en-US" w:eastAsia="en-US"/>
    </w:rPr>
  </w:style>
  <w:style w:type="paragraph" w:styleId="NoSpacing">
    <w:name w:val="No Spacing"/>
    <w:link w:val="NoSpacingChar"/>
    <w:uiPriority w:val="1"/>
    <w:qFormat/>
    <w:rsid w:val="00381F4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1F4A"/>
    <w:rPr>
      <w:rFonts w:eastAsiaTheme="minorEastAsia"/>
      <w:lang w:val="en-US"/>
    </w:rPr>
  </w:style>
  <w:style w:type="paragraph" w:styleId="BalloonText">
    <w:name w:val="Balloon Text"/>
    <w:basedOn w:val="Normal"/>
    <w:link w:val="BalloonTextChar"/>
    <w:unhideWhenUsed/>
    <w:rsid w:val="00381F4A"/>
    <w:pPr>
      <w:spacing w:after="0" w:line="240" w:lineRule="auto"/>
    </w:pPr>
    <w:rPr>
      <w:sz w:val="16"/>
      <w:szCs w:val="16"/>
    </w:rPr>
  </w:style>
  <w:style w:type="character" w:customStyle="1" w:styleId="BalloonTextChar">
    <w:name w:val="Balloon Text Char"/>
    <w:basedOn w:val="DefaultParagraphFont"/>
    <w:link w:val="BalloonText"/>
    <w:rsid w:val="00381F4A"/>
    <w:rPr>
      <w:rFonts w:ascii="Tahoma" w:eastAsia="SimSun" w:hAnsi="Tahoma" w:cs="Tahoma"/>
      <w:sz w:val="16"/>
      <w:szCs w:val="16"/>
      <w:lang w:eastAsia="zh-CN"/>
    </w:rPr>
  </w:style>
  <w:style w:type="character" w:customStyle="1" w:styleId="Heading2Char">
    <w:name w:val="Heading 2 Char"/>
    <w:basedOn w:val="DefaultParagraphFont"/>
    <w:link w:val="Heading2"/>
    <w:rsid w:val="00381F4A"/>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381F4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381F4A"/>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381F4A"/>
    <w:rPr>
      <w:rFonts w:ascii="Tahoma" w:eastAsia="SimSun" w:hAnsi="Tahoma" w:cs="Tahoma"/>
      <w:b/>
      <w:i/>
      <w:sz w:val="20"/>
      <w:szCs w:val="20"/>
      <w:lang w:eastAsia="zh-CN"/>
    </w:rPr>
  </w:style>
  <w:style w:type="character" w:customStyle="1" w:styleId="Heading6Char">
    <w:name w:val="Heading 6 Char"/>
    <w:basedOn w:val="DefaultParagraphFont"/>
    <w:link w:val="Heading6"/>
    <w:rsid w:val="00381F4A"/>
    <w:rPr>
      <w:rFonts w:ascii="Tahoma" w:eastAsia="SimSun" w:hAnsi="Tahoma" w:cs="Tahoma"/>
      <w:b/>
      <w:sz w:val="28"/>
      <w:szCs w:val="20"/>
      <w:lang w:eastAsia="zh-CN"/>
    </w:rPr>
  </w:style>
  <w:style w:type="character" w:customStyle="1" w:styleId="Heading7Char">
    <w:name w:val="Heading 7 Char"/>
    <w:basedOn w:val="DefaultParagraphFont"/>
    <w:link w:val="Heading7"/>
    <w:rsid w:val="00381F4A"/>
    <w:rPr>
      <w:rFonts w:ascii="Tahoma" w:eastAsia="SimSun" w:hAnsi="Tahoma" w:cs="Tahoma"/>
      <w:i/>
      <w:sz w:val="20"/>
      <w:szCs w:val="20"/>
      <w:lang w:eastAsia="zh-CN"/>
    </w:rPr>
  </w:style>
  <w:style w:type="character" w:customStyle="1" w:styleId="Heading8Char">
    <w:name w:val="Heading 8 Char"/>
    <w:basedOn w:val="DefaultParagraphFont"/>
    <w:link w:val="Heading8"/>
    <w:rsid w:val="00381F4A"/>
    <w:rPr>
      <w:rFonts w:ascii="Tahoma" w:eastAsia="SimSun" w:hAnsi="Tahoma" w:cs="Tahoma"/>
      <w:sz w:val="48"/>
      <w:szCs w:val="20"/>
      <w:lang w:eastAsia="zh-CN"/>
    </w:rPr>
  </w:style>
  <w:style w:type="character" w:customStyle="1" w:styleId="Heading9Char">
    <w:name w:val="Heading 9 Char"/>
    <w:basedOn w:val="DefaultParagraphFont"/>
    <w:link w:val="Heading9"/>
    <w:rsid w:val="00381F4A"/>
    <w:rPr>
      <w:rFonts w:ascii="Tahoma" w:eastAsia="SimSun" w:hAnsi="Tahoma" w:cs="Tahoma"/>
      <w:i/>
      <w:sz w:val="20"/>
      <w:szCs w:val="20"/>
      <w:lang w:eastAsia="zh-CN"/>
    </w:rPr>
  </w:style>
  <w:style w:type="paragraph" w:customStyle="1" w:styleId="Attachmentheading">
    <w:name w:val="Attachment heading"/>
    <w:basedOn w:val="Normal"/>
    <w:next w:val="Normal"/>
    <w:rsid w:val="00381F4A"/>
    <w:pPr>
      <w:tabs>
        <w:tab w:val="left" w:pos="2552"/>
      </w:tabs>
      <w:spacing w:line="264" w:lineRule="auto"/>
      <w:ind w:left="2552" w:hanging="2552"/>
    </w:pPr>
    <w:rPr>
      <w:b/>
      <w:szCs w:val="24"/>
    </w:rPr>
  </w:style>
  <w:style w:type="paragraph" w:customStyle="1" w:styleId="Bulletedtext">
    <w:name w:val="Bulleted text"/>
    <w:basedOn w:val="Normal"/>
    <w:rsid w:val="00381F4A"/>
    <w:pPr>
      <w:tabs>
        <w:tab w:val="left" w:pos="2835"/>
      </w:tabs>
    </w:pPr>
  </w:style>
  <w:style w:type="paragraph" w:customStyle="1" w:styleId="Bulletedtext2ndlevel">
    <w:name w:val="Bulleted text 2nd level"/>
    <w:basedOn w:val="Normal"/>
    <w:rsid w:val="00381F4A"/>
    <w:pPr>
      <w:tabs>
        <w:tab w:val="num" w:pos="720"/>
      </w:tabs>
      <w:ind w:left="720" w:hanging="360"/>
      <w:jc w:val="left"/>
    </w:pPr>
  </w:style>
  <w:style w:type="paragraph" w:customStyle="1" w:styleId="Captioncontinued">
    <w:name w:val="Caption (continued)"/>
    <w:basedOn w:val="Normal"/>
    <w:next w:val="Normal"/>
    <w:rsid w:val="00381F4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381F4A"/>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381F4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381F4A"/>
    <w:rPr>
      <w:sz w:val="16"/>
      <w:szCs w:val="16"/>
    </w:rPr>
  </w:style>
  <w:style w:type="paragraph" w:styleId="CommentText">
    <w:name w:val="annotation text"/>
    <w:basedOn w:val="Normal"/>
    <w:link w:val="CommentTextChar"/>
    <w:semiHidden/>
    <w:rsid w:val="00381F4A"/>
  </w:style>
  <w:style w:type="character" w:customStyle="1" w:styleId="CommentTextChar">
    <w:name w:val="Comment Text Char"/>
    <w:basedOn w:val="DefaultParagraphFont"/>
    <w:link w:val="CommentText"/>
    <w:semiHidden/>
    <w:rsid w:val="00381F4A"/>
    <w:rPr>
      <w:rFonts w:ascii="Tahoma" w:eastAsia="SimSun" w:hAnsi="Tahoma" w:cs="Tahoma"/>
      <w:sz w:val="20"/>
      <w:szCs w:val="20"/>
      <w:lang w:eastAsia="zh-CN"/>
    </w:rPr>
  </w:style>
  <w:style w:type="paragraph" w:styleId="CommentSubject">
    <w:name w:val="annotation subject"/>
    <w:basedOn w:val="CommentText"/>
    <w:next w:val="CommentText"/>
    <w:link w:val="CommentSubjectChar"/>
    <w:semiHidden/>
    <w:rsid w:val="00381F4A"/>
    <w:rPr>
      <w:b/>
      <w:bCs/>
    </w:rPr>
  </w:style>
  <w:style w:type="character" w:customStyle="1" w:styleId="CommentSubjectChar">
    <w:name w:val="Comment Subject Char"/>
    <w:basedOn w:val="CommentTextChar"/>
    <w:link w:val="CommentSubject"/>
    <w:semiHidden/>
    <w:rsid w:val="00381F4A"/>
    <w:rPr>
      <w:rFonts w:ascii="Tahoma" w:eastAsia="SimSun" w:hAnsi="Tahoma" w:cs="Tahoma"/>
      <w:b/>
      <w:bCs/>
      <w:sz w:val="20"/>
      <w:szCs w:val="20"/>
      <w:lang w:eastAsia="zh-CN"/>
    </w:rPr>
  </w:style>
  <w:style w:type="paragraph" w:customStyle="1" w:styleId="Execsummary">
    <w:name w:val="Exec summary"/>
    <w:basedOn w:val="Normal"/>
    <w:semiHidden/>
    <w:rsid w:val="00381F4A"/>
    <w:pPr>
      <w:spacing w:line="288" w:lineRule="auto"/>
    </w:pPr>
    <w:rPr>
      <w:sz w:val="22"/>
    </w:rPr>
  </w:style>
  <w:style w:type="paragraph" w:styleId="Footer">
    <w:name w:val="footer"/>
    <w:basedOn w:val="Normal"/>
    <w:link w:val="FooterChar"/>
    <w:uiPriority w:val="99"/>
    <w:rsid w:val="00381F4A"/>
    <w:pPr>
      <w:tabs>
        <w:tab w:val="center" w:pos="4320"/>
        <w:tab w:val="right" w:pos="8640"/>
      </w:tabs>
    </w:pPr>
  </w:style>
  <w:style w:type="character" w:customStyle="1" w:styleId="FooterChar">
    <w:name w:val="Footer Char"/>
    <w:basedOn w:val="DefaultParagraphFont"/>
    <w:link w:val="Footer"/>
    <w:uiPriority w:val="99"/>
    <w:rsid w:val="00381F4A"/>
    <w:rPr>
      <w:rFonts w:ascii="Tahoma" w:eastAsia="SimSun" w:hAnsi="Tahoma" w:cs="Tahoma"/>
      <w:sz w:val="20"/>
      <w:szCs w:val="20"/>
      <w:lang w:eastAsia="zh-CN"/>
    </w:rPr>
  </w:style>
  <w:style w:type="character" w:styleId="FootnoteReference">
    <w:name w:val="footnote reference"/>
    <w:basedOn w:val="DefaultParagraphFont"/>
    <w:semiHidden/>
    <w:rsid w:val="00381F4A"/>
    <w:rPr>
      <w:rFonts w:cs="Times New Roman"/>
      <w:vertAlign w:val="superscript"/>
    </w:rPr>
  </w:style>
  <w:style w:type="paragraph" w:styleId="FootnoteText">
    <w:name w:val="footnote text"/>
    <w:basedOn w:val="Normal"/>
    <w:link w:val="FootnoteTextChar"/>
    <w:semiHidden/>
    <w:rsid w:val="00381F4A"/>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381F4A"/>
    <w:rPr>
      <w:rFonts w:cs="Tahoma"/>
      <w:sz w:val="20"/>
      <w:szCs w:val="20"/>
    </w:rPr>
  </w:style>
  <w:style w:type="paragraph" w:customStyle="1" w:styleId="GMHEADING1">
    <w:name w:val="GMHEADING1"/>
    <w:basedOn w:val="Normal"/>
    <w:next w:val="Normal"/>
    <w:rsid w:val="00381F4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381F4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381F4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rsid w:val="00381F4A"/>
    <w:pPr>
      <w:keepLines w:val="0"/>
      <w:tabs>
        <w:tab w:val="left" w:pos="1276"/>
      </w:tabs>
      <w:spacing w:before="120" w:after="80"/>
      <w:ind w:left="1276" w:hanging="1276"/>
      <w:jc w:val="left"/>
    </w:pPr>
    <w:rPr>
      <w:rFonts w:ascii="Tahoma" w:eastAsia="SimSun" w:hAnsi="Tahoma" w:cs="Tahoma"/>
      <w:b w:val="0"/>
      <w:color w:val="215868" w:themeColor="accent5" w:themeShade="80"/>
      <w:sz w:val="25"/>
      <w:szCs w:val="25"/>
    </w:rPr>
  </w:style>
  <w:style w:type="paragraph" w:styleId="Header">
    <w:name w:val="header"/>
    <w:basedOn w:val="Normal"/>
    <w:link w:val="HeaderChar"/>
    <w:uiPriority w:val="99"/>
    <w:rsid w:val="00381F4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381F4A"/>
    <w:rPr>
      <w:rFonts w:ascii="Tahoma" w:eastAsia="SimSun" w:hAnsi="Tahoma" w:cs="Tahoma"/>
      <w:sz w:val="18"/>
      <w:szCs w:val="20"/>
      <w:u w:val="single"/>
      <w:lang w:eastAsia="zh-CN"/>
    </w:rPr>
  </w:style>
  <w:style w:type="paragraph" w:customStyle="1" w:styleId="Numberedtext">
    <w:name w:val="Numbered text"/>
    <w:basedOn w:val="Normal"/>
    <w:semiHidden/>
    <w:rsid w:val="00381F4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381F4A"/>
    <w:pPr>
      <w:tabs>
        <w:tab w:val="left" w:pos="0"/>
      </w:tabs>
      <w:spacing w:before="40" w:after="40" w:line="288" w:lineRule="auto"/>
      <w:jc w:val="left"/>
    </w:pPr>
    <w:rPr>
      <w:sz w:val="22"/>
      <w:szCs w:val="22"/>
    </w:rPr>
  </w:style>
  <w:style w:type="character" w:styleId="PageNumber">
    <w:name w:val="page number"/>
    <w:basedOn w:val="DefaultParagraphFont"/>
    <w:semiHidden/>
    <w:rsid w:val="00381F4A"/>
  </w:style>
  <w:style w:type="paragraph" w:customStyle="1" w:styleId="Source">
    <w:name w:val="Source"/>
    <w:basedOn w:val="Normal"/>
    <w:rsid w:val="00381F4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381F4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381F4A"/>
    <w:rPr>
      <w:rFonts w:eastAsia="SimSun"/>
      <w:sz w:val="18"/>
      <w:szCs w:val="18"/>
      <w:lang w:val="en-AU" w:eastAsia="en-US" w:bidi="ar-SA"/>
    </w:rPr>
  </w:style>
  <w:style w:type="paragraph" w:customStyle="1" w:styleId="Spaceundertable">
    <w:name w:val="Space under table"/>
    <w:basedOn w:val="Normal"/>
    <w:rsid w:val="00381F4A"/>
    <w:pPr>
      <w:numPr>
        <w:numId w:val="4"/>
      </w:numPr>
      <w:spacing w:line="240" w:lineRule="auto"/>
      <w:jc w:val="left"/>
    </w:pPr>
    <w:rPr>
      <w:sz w:val="8"/>
      <w:szCs w:val="8"/>
    </w:rPr>
  </w:style>
  <w:style w:type="paragraph" w:customStyle="1" w:styleId="Style1">
    <w:name w:val="Style1"/>
    <w:basedOn w:val="GMHeading2"/>
    <w:rsid w:val="00381F4A"/>
  </w:style>
  <w:style w:type="paragraph" w:customStyle="1" w:styleId="Style2">
    <w:name w:val="Style2"/>
    <w:basedOn w:val="GMHeading3"/>
    <w:rsid w:val="00381F4A"/>
  </w:style>
  <w:style w:type="table" w:styleId="TableGrid">
    <w:name w:val="Table Grid"/>
    <w:basedOn w:val="TableNormal"/>
    <w:rsid w:val="00381F4A"/>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rsid w:val="00381F4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381F4A"/>
    <w:pPr>
      <w:numPr>
        <w:numId w:val="3"/>
      </w:numPr>
      <w:spacing w:before="40" w:after="40" w:line="240" w:lineRule="auto"/>
      <w:jc w:val="left"/>
    </w:pPr>
    <w:rPr>
      <w:lang w:val="en-GB" w:eastAsia="en-US"/>
    </w:rPr>
  </w:style>
  <w:style w:type="paragraph" w:customStyle="1" w:styleId="TableText1left">
    <w:name w:val="Table Text 1 (left)"/>
    <w:basedOn w:val="Normal"/>
    <w:rsid w:val="00381F4A"/>
    <w:pPr>
      <w:spacing w:before="40" w:after="40" w:line="240" w:lineRule="auto"/>
      <w:jc w:val="left"/>
    </w:pPr>
    <w:rPr>
      <w:lang w:val="en-GB" w:eastAsia="en-US"/>
    </w:rPr>
  </w:style>
  <w:style w:type="paragraph" w:customStyle="1" w:styleId="TableText2centerheaderrow">
    <w:name w:val="Table Text 2 (center) header row"/>
    <w:basedOn w:val="Normal"/>
    <w:rsid w:val="00381F4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381F4A"/>
    <w:pPr>
      <w:numPr>
        <w:numId w:val="2"/>
      </w:numPr>
      <w:spacing w:before="40" w:after="40" w:line="240" w:lineRule="auto"/>
      <w:jc w:val="left"/>
    </w:pPr>
  </w:style>
  <w:style w:type="paragraph" w:customStyle="1" w:styleId="Tabletextbullettedv2">
    <w:name w:val="Table text bulletted v2"/>
    <w:basedOn w:val="Tabletextbulleted"/>
    <w:rsid w:val="00381F4A"/>
    <w:pPr>
      <w:numPr>
        <w:numId w:val="0"/>
      </w:numPr>
      <w:spacing w:before="20" w:after="20"/>
    </w:pPr>
    <w:rPr>
      <w:lang w:val="en-US"/>
    </w:rPr>
  </w:style>
  <w:style w:type="paragraph" w:customStyle="1" w:styleId="Tabletextindentleft">
    <w:name w:val="Table text indent left"/>
    <w:basedOn w:val="TableText1left"/>
    <w:semiHidden/>
    <w:rsid w:val="00381F4A"/>
    <w:pPr>
      <w:ind w:left="252"/>
    </w:pPr>
    <w:rPr>
      <w:lang w:val="en-AU"/>
    </w:rPr>
  </w:style>
  <w:style w:type="paragraph" w:customStyle="1" w:styleId="TabletextindentedlistA">
    <w:name w:val="Table text indented list A"/>
    <w:aliases w:val="B,C"/>
    <w:basedOn w:val="Tabletextbulleted"/>
    <w:rsid w:val="00381F4A"/>
    <w:pPr>
      <w:numPr>
        <w:numId w:val="0"/>
      </w:numPr>
      <w:tabs>
        <w:tab w:val="left" w:pos="284"/>
        <w:tab w:val="left" w:pos="2835"/>
      </w:tabs>
    </w:pPr>
  </w:style>
  <w:style w:type="paragraph" w:customStyle="1" w:styleId="TabletextRelativeRisksRR">
    <w:name w:val="Table text Relative Risks (RR)"/>
    <w:basedOn w:val="Normal"/>
    <w:semiHidden/>
    <w:rsid w:val="00381F4A"/>
    <w:pPr>
      <w:tabs>
        <w:tab w:val="left" w:pos="664"/>
      </w:tabs>
      <w:spacing w:before="40" w:after="40" w:line="240" w:lineRule="auto"/>
      <w:ind w:left="64"/>
      <w:jc w:val="left"/>
    </w:pPr>
    <w:rPr>
      <w:lang w:eastAsia="en-US"/>
    </w:rPr>
  </w:style>
  <w:style w:type="paragraph" w:customStyle="1" w:styleId="TextTi12">
    <w:name w:val="Text:Ti12"/>
    <w:basedOn w:val="Normal"/>
    <w:semiHidden/>
    <w:rsid w:val="00381F4A"/>
    <w:pPr>
      <w:spacing w:after="170" w:line="280" w:lineRule="atLeast"/>
    </w:pPr>
    <w:rPr>
      <w:lang w:val="en-US"/>
    </w:rPr>
  </w:style>
  <w:style w:type="paragraph" w:styleId="Title">
    <w:name w:val="Title"/>
    <w:basedOn w:val="Normal"/>
    <w:link w:val="TitleChar"/>
    <w:qFormat/>
    <w:rsid w:val="00381F4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1F4A"/>
    <w:rPr>
      <w:rFonts w:ascii="Arial" w:eastAsia="SimSun" w:hAnsi="Arial" w:cs="Arial"/>
      <w:b/>
      <w:bCs/>
      <w:kern w:val="28"/>
      <w:sz w:val="32"/>
      <w:szCs w:val="32"/>
      <w:lang w:eastAsia="zh-CN"/>
    </w:rPr>
  </w:style>
  <w:style w:type="paragraph" w:customStyle="1" w:styleId="TOCheading0">
    <w:name w:val="TOC (heading)"/>
    <w:basedOn w:val="Normal"/>
    <w:next w:val="Normal"/>
    <w:rsid w:val="00381F4A"/>
    <w:pPr>
      <w:tabs>
        <w:tab w:val="right" w:leader="dot" w:pos="9240"/>
      </w:tabs>
      <w:spacing w:after="120" w:line="264" w:lineRule="auto"/>
      <w:jc w:val="center"/>
    </w:pPr>
    <w:rPr>
      <w:b/>
      <w:sz w:val="32"/>
      <w:szCs w:val="32"/>
      <w:lang w:eastAsia="en-US"/>
    </w:rPr>
  </w:style>
  <w:style w:type="paragraph" w:styleId="TOC3">
    <w:name w:val="toc 3"/>
    <w:basedOn w:val="Normal"/>
    <w:next w:val="Normal"/>
    <w:uiPriority w:val="39"/>
    <w:rsid w:val="00381F4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381F4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381F4A"/>
    <w:pPr>
      <w:tabs>
        <w:tab w:val="right" w:leader="dot" w:pos="9469"/>
      </w:tabs>
      <w:ind w:left="960"/>
    </w:pPr>
  </w:style>
  <w:style w:type="paragraph" w:styleId="TOC6">
    <w:name w:val="toc 6"/>
    <w:basedOn w:val="Normal"/>
    <w:next w:val="Normal"/>
    <w:semiHidden/>
    <w:rsid w:val="00381F4A"/>
    <w:pPr>
      <w:tabs>
        <w:tab w:val="right" w:leader="dot" w:pos="9469"/>
      </w:tabs>
      <w:ind w:left="1200"/>
    </w:pPr>
  </w:style>
  <w:style w:type="paragraph" w:styleId="ListParagraph">
    <w:name w:val="List Paragraph"/>
    <w:basedOn w:val="Normal"/>
    <w:uiPriority w:val="34"/>
    <w:qFormat/>
    <w:rsid w:val="00381F4A"/>
    <w:pPr>
      <w:ind w:left="720"/>
      <w:contextualSpacing/>
    </w:pPr>
  </w:style>
  <w:style w:type="character" w:styleId="FollowedHyperlink">
    <w:name w:val="FollowedHyperlink"/>
    <w:basedOn w:val="DefaultParagraphFont"/>
    <w:uiPriority w:val="99"/>
    <w:semiHidden/>
    <w:unhideWhenUsed/>
    <w:rsid w:val="00381F4A"/>
    <w:rPr>
      <w:color w:val="800080" w:themeColor="followedHyperlink"/>
      <w:u w:val="single"/>
    </w:rPr>
  </w:style>
  <w:style w:type="paragraph" w:customStyle="1" w:styleId="CharChar1CharCharCharChar">
    <w:name w:val="Char Char1 Char Char Char Char"/>
    <w:basedOn w:val="Normal"/>
    <w:rsid w:val="00381F4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381F4A"/>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381F4A"/>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unhideWhenUsed/>
    <w:rsid w:val="00381F4A"/>
    <w:pPr>
      <w:spacing w:after="0" w:line="240" w:lineRule="auto"/>
    </w:pPr>
  </w:style>
  <w:style w:type="character" w:customStyle="1" w:styleId="EndnoteTextChar">
    <w:name w:val="Endnote Text Char"/>
    <w:basedOn w:val="DefaultParagraphFont"/>
    <w:link w:val="EndnoteText"/>
    <w:uiPriority w:val="99"/>
    <w:rsid w:val="00381F4A"/>
    <w:rPr>
      <w:rFonts w:ascii="Tahoma" w:eastAsia="SimSun" w:hAnsi="Tahoma" w:cs="Tahoma"/>
      <w:sz w:val="20"/>
      <w:szCs w:val="20"/>
      <w:lang w:eastAsia="zh-CN"/>
    </w:rPr>
  </w:style>
  <w:style w:type="character" w:styleId="EndnoteReference">
    <w:name w:val="endnote reference"/>
    <w:basedOn w:val="DefaultParagraphFont"/>
    <w:uiPriority w:val="99"/>
    <w:unhideWhenUsed/>
    <w:rsid w:val="00381F4A"/>
    <w:rPr>
      <w:vertAlign w:val="superscript"/>
    </w:rPr>
  </w:style>
  <w:style w:type="paragraph" w:styleId="Revision">
    <w:name w:val="Revision"/>
    <w:hidden/>
    <w:uiPriority w:val="99"/>
    <w:semiHidden/>
    <w:rsid w:val="00381F4A"/>
    <w:pPr>
      <w:spacing w:after="0" w:line="240" w:lineRule="auto"/>
    </w:pPr>
    <w:rPr>
      <w:rFonts w:ascii="Tahoma" w:eastAsia="SimSun" w:hAnsi="Tahoma" w:cs="Tahom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careaustralia.gov.au/provider/incentives/telehealt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s.library.usyd.edu.au/handle/2123/1188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hw.gov.au/cancer/ski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4A45-9FB1-4ADF-B017-91229953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6749</Words>
  <Characters>38472</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Amanda</dc:creator>
  <cp:lastModifiedBy>Valeri Mikayla</cp:lastModifiedBy>
  <cp:revision>2</cp:revision>
  <cp:lastPrinted>2015-09-15T01:26:00Z</cp:lastPrinted>
  <dcterms:created xsi:type="dcterms:W3CDTF">2015-10-08T04:49:00Z</dcterms:created>
  <dcterms:modified xsi:type="dcterms:W3CDTF">2015-10-08T04:49:00Z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