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A7B4B" w14:textId="77777777" w:rsidR="00074E40" w:rsidRDefault="00074E40" w:rsidP="00B87EDD">
      <w:pPr>
        <w:spacing w:before="240"/>
        <w:jc w:val="center"/>
      </w:pPr>
      <w:r w:rsidRPr="00F637B3">
        <w:rPr>
          <w:b/>
          <w:noProof/>
          <w:sz w:val="20"/>
          <w:szCs w:val="20"/>
          <w:lang w:eastAsia="en-AU"/>
        </w:rPr>
        <w:drawing>
          <wp:inline distT="0" distB="0" distL="0" distR="0" wp14:anchorId="7FB1BF04" wp14:editId="60FA033F">
            <wp:extent cx="1897077" cy="1257300"/>
            <wp:effectExtent l="0" t="0" r="8255" b="0"/>
            <wp:docPr id="1" name="Picture 1" descr="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4A2B20AE" w14:textId="68022B64" w:rsidR="00722F29" w:rsidRPr="00722F29" w:rsidRDefault="00722F29" w:rsidP="00722F29">
      <w:pPr>
        <w:spacing w:before="240"/>
        <w:jc w:val="center"/>
        <w:rPr>
          <w:rFonts w:ascii="Arial" w:hAnsi="Arial" w:cs="Arial"/>
          <w:b/>
          <w:sz w:val="48"/>
          <w:szCs w:val="48"/>
        </w:rPr>
      </w:pPr>
      <w:r w:rsidRPr="00722F29">
        <w:rPr>
          <w:rFonts w:ascii="Arial" w:hAnsi="Arial" w:cs="Arial"/>
          <w:b/>
          <w:sz w:val="48"/>
          <w:szCs w:val="48"/>
        </w:rPr>
        <w:t xml:space="preserve">Consultation Survey on </w:t>
      </w:r>
      <w:r w:rsidRPr="00722F29">
        <w:rPr>
          <w:rFonts w:ascii="Arial" w:hAnsi="Arial" w:cs="Arial"/>
          <w:b/>
          <w:sz w:val="48"/>
          <w:szCs w:val="48"/>
        </w:rPr>
        <w:br/>
        <w:t>MSAC Application 170</w:t>
      </w:r>
      <w:r w:rsidR="00B5508F">
        <w:rPr>
          <w:rFonts w:ascii="Arial" w:hAnsi="Arial" w:cs="Arial"/>
          <w:b/>
          <w:sz w:val="48"/>
          <w:szCs w:val="48"/>
        </w:rPr>
        <w:t>0</w:t>
      </w:r>
    </w:p>
    <w:p w14:paraId="587CC3D1" w14:textId="49FCFE2A" w:rsidR="00B5508F" w:rsidRDefault="00B5508F" w:rsidP="00B5508F">
      <w:pPr>
        <w:spacing w:before="240" w:after="120"/>
        <w:jc w:val="center"/>
        <w:rPr>
          <w:rFonts w:ascii="Arial" w:hAnsi="Arial" w:cs="Arial"/>
          <w:b/>
          <w:sz w:val="28"/>
          <w:szCs w:val="28"/>
        </w:rPr>
      </w:pPr>
      <w:r w:rsidRPr="00B5508F">
        <w:rPr>
          <w:rFonts w:ascii="Arial" w:hAnsi="Arial" w:cs="Arial"/>
          <w:b/>
          <w:sz w:val="28"/>
          <w:szCs w:val="28"/>
        </w:rPr>
        <w:t>Totally thoracoscopic exclusion of the left atrial appendage for patients with non-valvular atrial fibrillation</w:t>
      </w:r>
    </w:p>
    <w:p w14:paraId="2224A917" w14:textId="660ACDBE" w:rsidR="00970712" w:rsidRPr="007F1AE5" w:rsidRDefault="00970712" w:rsidP="00F83C73">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(e.g.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0C0A2BA1"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D386579"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8"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B5508F">
      <w:pPr>
        <w:spacing w:before="120"/>
        <w:rPr>
          <w:sz w:val="18"/>
          <w:szCs w:val="18"/>
        </w:rPr>
      </w:pPr>
      <w:r>
        <w:rPr>
          <w:sz w:val="18"/>
          <w:szCs w:val="18"/>
        </w:rPr>
        <w:t xml:space="preserve">For further information on the MSAC consultation process please refer to the MSAC Website or contact the Consumer Evidence and Engagement Unit on email: </w:t>
      </w:r>
      <w:hyperlink r:id="rId9" w:history="1">
        <w:r w:rsidRPr="000D60DE">
          <w:rPr>
            <w:rStyle w:val="Hyperlink"/>
            <w:sz w:val="18"/>
            <w:szCs w:val="18"/>
          </w:rPr>
          <w:t>commentsMSAC@health.gov.au</w:t>
        </w:r>
      </w:hyperlink>
      <w:r>
        <w:rPr>
          <w:sz w:val="18"/>
          <w:szCs w:val="18"/>
        </w:rPr>
        <w:t>.</w:t>
      </w:r>
    </w:p>
    <w:p w14:paraId="0ACC3851" w14:textId="77777777" w:rsidR="000773A0" w:rsidRDefault="00970712" w:rsidP="000773A0">
      <w:pPr>
        <w:spacing w:before="240"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579923F6" w:rsidR="00970712" w:rsidRDefault="00970712" w:rsidP="00B5508F">
      <w:pPr>
        <w:spacing w:before="120" w:after="120"/>
        <w:rPr>
          <w:sz w:val="18"/>
          <w:szCs w:val="18"/>
        </w:rPr>
      </w:pPr>
      <w:r w:rsidRPr="005456EE">
        <w:rPr>
          <w:b/>
          <w:sz w:val="18"/>
          <w:szCs w:val="18"/>
        </w:rPr>
        <w:t>Email</w:t>
      </w:r>
      <w:r>
        <w:rPr>
          <w:sz w:val="18"/>
          <w:szCs w:val="18"/>
        </w:rPr>
        <w:t xml:space="preserve">: </w:t>
      </w:r>
      <w:r>
        <w:rPr>
          <w:sz w:val="18"/>
          <w:szCs w:val="18"/>
        </w:rPr>
        <w:tab/>
      </w:r>
      <w:hyperlink r:id="rId10"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r>
        <w:t>eg</w:t>
      </w:r>
      <w:proofErr w:type="spell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B5508F">
        <w:rPr>
          <w:b w:val="0"/>
        </w:rPr>
      </w:r>
      <w:r w:rsidR="00B5508F">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application forms only</w:t>
      </w:r>
      <w:r w:rsidR="001B169C">
        <w:rPr>
          <w:b w:val="0"/>
        </w:rPr>
        <w:t>—labelled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only</w:t>
      </w:r>
      <w:r w:rsidR="001B169C" w:rsidRPr="0045348B">
        <w:rPr>
          <w:b w:val="0"/>
        </w:rPr>
        <w:t>—labelled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B5508F">
        <w:rPr>
          <w:b w:val="0"/>
        </w:rPr>
      </w:r>
      <w:r w:rsidR="00B5508F">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1"/>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773A0"/>
    <w:rsid w:val="000A4BDD"/>
    <w:rsid w:val="000A74BE"/>
    <w:rsid w:val="000C5AB5"/>
    <w:rsid w:val="000E53A4"/>
    <w:rsid w:val="0010233F"/>
    <w:rsid w:val="00133B27"/>
    <w:rsid w:val="00136289"/>
    <w:rsid w:val="001449A5"/>
    <w:rsid w:val="0016708C"/>
    <w:rsid w:val="00167C5B"/>
    <w:rsid w:val="00171109"/>
    <w:rsid w:val="001A1520"/>
    <w:rsid w:val="001B0438"/>
    <w:rsid w:val="001B169C"/>
    <w:rsid w:val="001B3443"/>
    <w:rsid w:val="001C5058"/>
    <w:rsid w:val="001F5F93"/>
    <w:rsid w:val="002016C7"/>
    <w:rsid w:val="00205CE8"/>
    <w:rsid w:val="00207174"/>
    <w:rsid w:val="00227303"/>
    <w:rsid w:val="0024130A"/>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43AC3"/>
    <w:rsid w:val="006530F2"/>
    <w:rsid w:val="00693E52"/>
    <w:rsid w:val="006A0C56"/>
    <w:rsid w:val="006B695A"/>
    <w:rsid w:val="006D43B9"/>
    <w:rsid w:val="007172D3"/>
    <w:rsid w:val="00722F29"/>
    <w:rsid w:val="00732F6E"/>
    <w:rsid w:val="00752EC8"/>
    <w:rsid w:val="007648B1"/>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5508F"/>
    <w:rsid w:val="00B666D8"/>
    <w:rsid w:val="00B87883"/>
    <w:rsid w:val="00B87EDD"/>
    <w:rsid w:val="00B93D77"/>
    <w:rsid w:val="00BD02E8"/>
    <w:rsid w:val="00C1596D"/>
    <w:rsid w:val="00C325C4"/>
    <w:rsid w:val="00C348B4"/>
    <w:rsid w:val="00C3562F"/>
    <w:rsid w:val="00C4028D"/>
    <w:rsid w:val="00C755D8"/>
    <w:rsid w:val="00C94566"/>
    <w:rsid w:val="00CB442F"/>
    <w:rsid w:val="00CB5B1A"/>
    <w:rsid w:val="00CB5C61"/>
    <w:rsid w:val="00CE5B1F"/>
    <w:rsid w:val="00D13B69"/>
    <w:rsid w:val="00D13EEB"/>
    <w:rsid w:val="00D15E0E"/>
    <w:rsid w:val="00D321B7"/>
    <w:rsid w:val="00D36FD6"/>
    <w:rsid w:val="00D37400"/>
    <w:rsid w:val="00D51FDD"/>
    <w:rsid w:val="00D5625B"/>
    <w:rsid w:val="00D97F58"/>
    <w:rsid w:val="00DA6E1F"/>
    <w:rsid w:val="00DD40D5"/>
    <w:rsid w:val="00DD70C5"/>
    <w:rsid w:val="00DE1ED4"/>
    <w:rsid w:val="00DF1CBF"/>
    <w:rsid w:val="00E068FA"/>
    <w:rsid w:val="00E30923"/>
    <w:rsid w:val="00E36428"/>
    <w:rsid w:val="00E43854"/>
    <w:rsid w:val="00E46387"/>
    <w:rsid w:val="00EA686B"/>
    <w:rsid w:val="00EB60EE"/>
    <w:rsid w:val="00F15715"/>
    <w:rsid w:val="00F45A8B"/>
    <w:rsid w:val="00F55DDA"/>
    <w:rsid w:val="00F61DCC"/>
    <w:rsid w:val="00F62626"/>
    <w:rsid w:val="00F72386"/>
    <w:rsid w:val="00F83C73"/>
    <w:rsid w:val="00F87F19"/>
    <w:rsid w:val="00FB0098"/>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ac.gov.au/internet/msac/publishing.nsf/Content/Home-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967</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2021-12-09T05:32:00Z</dcterms:created>
  <dcterms:modified xsi:type="dcterms:W3CDTF">2021-12-09T05:32:00Z</dcterms:modified>
</cp:coreProperties>
</file>