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12158755"/>
        <w:docPartObj>
          <w:docPartGallery w:val="Cover Pages"/>
          <w:docPartUnique/>
        </w:docPartObj>
      </w:sdtPr>
      <w:sdtEndPr>
        <w:rPr>
          <w:rFonts w:ascii="Times New Roman" w:eastAsia="Times New Roman" w:hAnsi="Times New Roman" w:cs="Times New Roman"/>
          <w:b w:val="0"/>
          <w:sz w:val="20"/>
          <w:szCs w:val="20"/>
          <w:lang w:eastAsia="en-AU"/>
        </w:rPr>
      </w:sdtEndPr>
      <w:sdtContent>
        <w:p w14:paraId="786802A4" w14:textId="62B82030" w:rsidR="0081239C" w:rsidRDefault="0081239C" w:rsidP="00963B69">
          <w:pPr>
            <w:pStyle w:val="Title"/>
            <w:spacing w:before="3000"/>
            <w:ind w:left="0"/>
          </w:pPr>
          <w:r>
            <w:t xml:space="preserve">MSAC </w:t>
          </w:r>
          <w:r w:rsidRPr="001906CD">
            <w:t xml:space="preserve">Application </w:t>
          </w:r>
          <w:r>
            <w:t>1761</w:t>
          </w:r>
        </w:p>
        <w:p w14:paraId="493A3940" w14:textId="77777777" w:rsidR="0081239C" w:rsidRPr="0000380D" w:rsidRDefault="0081239C" w:rsidP="00963B69"/>
        <w:p w14:paraId="59B326D6" w14:textId="77777777" w:rsidR="0081239C" w:rsidRDefault="0081239C" w:rsidP="00963B69"/>
        <w:p w14:paraId="338592D7" w14:textId="56F1384D" w:rsidR="0081239C" w:rsidRDefault="0081239C" w:rsidP="0081239C">
          <w:pPr>
            <w:jc w:val="center"/>
          </w:pPr>
          <w:r w:rsidRPr="0081239C">
            <w:rPr>
              <w:rFonts w:ascii="Arial" w:eastAsiaTheme="minorHAnsi" w:hAnsi="Arial" w:cs="Arial"/>
              <w:b/>
              <w:color w:val="0070C0"/>
              <w:sz w:val="52"/>
              <w:szCs w:val="52"/>
            </w:rPr>
            <w:t>Faecal calprotectin for the monitoring of disease activity in patients with IBD</w:t>
          </w:r>
        </w:p>
        <w:p w14:paraId="265F1414" w14:textId="06CFB95E" w:rsidR="0081239C" w:rsidRDefault="0081239C">
          <w:pPr>
            <w:rPr>
              <w:sz w:val="2"/>
            </w:rPr>
          </w:pPr>
          <w:r>
            <w:br w:type="page"/>
          </w:r>
        </w:p>
      </w:sdtContent>
    </w:sdt>
    <w:p w14:paraId="7239ABB6" w14:textId="7F09B6A3" w:rsidR="005B3D7B" w:rsidRDefault="005B3D7B">
      <w:pPr>
        <w:spacing w:after="0" w:line="240" w:lineRule="auto"/>
      </w:pPr>
      <w:r>
        <w:rPr>
          <w:rFonts w:ascii="Segoe UI" w:eastAsia="Segoe UI" w:hAnsi="Segoe UI"/>
          <w:b/>
          <w:color w:val="000000"/>
          <w:sz w:val="32"/>
        </w:rPr>
        <w:t>Application for MBS eligible service or health technology</w:t>
      </w:r>
    </w:p>
    <w:p w14:paraId="52076CAD" w14:textId="77777777" w:rsidR="005B3D7B" w:rsidRDefault="005B3D7B">
      <w:pPr>
        <w:spacing w:after="0" w:line="240" w:lineRule="auto"/>
        <w:rPr>
          <w:rFonts w:ascii="Segoe UI" w:eastAsia="Segoe UI" w:hAnsi="Segoe UI"/>
          <w:b/>
          <w:color w:val="000000"/>
          <w:sz w:val="22"/>
        </w:rPr>
      </w:pPr>
    </w:p>
    <w:p w14:paraId="297D67DE" w14:textId="65B45400" w:rsidR="005B3D7B" w:rsidRDefault="005B3D7B">
      <w:pPr>
        <w:spacing w:after="0" w:line="240" w:lineRule="auto"/>
      </w:pPr>
      <w:r>
        <w:rPr>
          <w:rFonts w:ascii="Segoe UI" w:eastAsia="Segoe UI" w:hAnsi="Segoe UI"/>
          <w:b/>
          <w:color w:val="000000"/>
          <w:sz w:val="22"/>
        </w:rPr>
        <w:t>ID:</w:t>
      </w:r>
    </w:p>
    <w:p w14:paraId="4B068823" w14:textId="77777777" w:rsidR="005B3D7B" w:rsidRDefault="005B3D7B">
      <w:pPr>
        <w:spacing w:after="0" w:line="240" w:lineRule="auto"/>
      </w:pPr>
      <w:r>
        <w:rPr>
          <w:rFonts w:ascii="Segoe UI" w:eastAsia="Segoe UI" w:hAnsi="Segoe UI"/>
          <w:color w:val="000000"/>
          <w:sz w:val="22"/>
        </w:rPr>
        <w:t>HPP200070</w:t>
      </w:r>
    </w:p>
    <w:p w14:paraId="54A19469" w14:textId="77777777" w:rsidR="005B3D7B" w:rsidRDefault="005B3D7B">
      <w:pPr>
        <w:spacing w:after="0" w:line="240" w:lineRule="auto"/>
      </w:pPr>
      <w:r>
        <w:rPr>
          <w:rFonts w:ascii="Segoe UI" w:eastAsia="Segoe UI" w:hAnsi="Segoe UI"/>
          <w:b/>
          <w:color w:val="000000"/>
          <w:sz w:val="22"/>
        </w:rPr>
        <w:t>Application title:</w:t>
      </w:r>
    </w:p>
    <w:p w14:paraId="55C756FC" w14:textId="77777777" w:rsidR="005B3D7B" w:rsidRDefault="005B3D7B">
      <w:pPr>
        <w:spacing w:after="0" w:line="240" w:lineRule="auto"/>
      </w:pPr>
      <w:r>
        <w:rPr>
          <w:rFonts w:ascii="Segoe UI" w:eastAsia="Segoe UI" w:hAnsi="Segoe UI"/>
          <w:color w:val="000000"/>
          <w:sz w:val="22"/>
        </w:rPr>
        <w:t>Faecal calprotectin for the monitoring of disease activity in patients with inflammatory bowel disease</w:t>
      </w:r>
    </w:p>
    <w:p w14:paraId="5B60EF64" w14:textId="77777777" w:rsidR="005B3D7B" w:rsidRDefault="005B3D7B">
      <w:pPr>
        <w:spacing w:after="0" w:line="240" w:lineRule="auto"/>
      </w:pPr>
      <w:r>
        <w:rPr>
          <w:rFonts w:ascii="Segoe UI" w:eastAsia="Segoe UI" w:hAnsi="Segoe UI"/>
          <w:b/>
          <w:color w:val="000000"/>
          <w:sz w:val="22"/>
        </w:rPr>
        <w:t xml:space="preserve">Submitting organisation: </w:t>
      </w:r>
    </w:p>
    <w:p w14:paraId="30CCB41C" w14:textId="77777777" w:rsidR="005B3D7B" w:rsidRDefault="005B3D7B">
      <w:pPr>
        <w:spacing w:after="0" w:line="240" w:lineRule="auto"/>
      </w:pPr>
      <w:r>
        <w:rPr>
          <w:rFonts w:ascii="Segoe UI" w:eastAsia="Segoe UI" w:hAnsi="Segoe UI"/>
          <w:color w:val="000000"/>
          <w:sz w:val="22"/>
        </w:rPr>
        <w:t>GASTROENTEROLOGICAL SOCIETY OF AUSTRALIA</w:t>
      </w:r>
    </w:p>
    <w:p w14:paraId="3826556A" w14:textId="77777777" w:rsidR="005B3D7B" w:rsidRDefault="005B3D7B">
      <w:pPr>
        <w:spacing w:after="0" w:line="240" w:lineRule="auto"/>
      </w:pPr>
      <w:r>
        <w:rPr>
          <w:rFonts w:ascii="Segoe UI" w:eastAsia="Segoe UI" w:hAnsi="Segoe UI"/>
          <w:b/>
          <w:color w:val="000000"/>
          <w:sz w:val="22"/>
        </w:rPr>
        <w:t>Submitting organisation ABN:</w:t>
      </w:r>
    </w:p>
    <w:p w14:paraId="31A782AC" w14:textId="77777777" w:rsidR="005B3D7B" w:rsidRDefault="005B3D7B">
      <w:pPr>
        <w:spacing w:after="0" w:line="240" w:lineRule="auto"/>
      </w:pPr>
      <w:r>
        <w:rPr>
          <w:rFonts w:ascii="Segoe UI" w:eastAsia="Segoe UI" w:hAnsi="Segoe UI"/>
          <w:color w:val="000000"/>
          <w:sz w:val="22"/>
        </w:rPr>
        <w:t>44001171115</w:t>
      </w:r>
    </w:p>
    <w:p w14:paraId="024CDF0C" w14:textId="77777777" w:rsidR="005B3D7B" w:rsidRDefault="005B3D7B">
      <w:pPr>
        <w:spacing w:after="0" w:line="240" w:lineRule="auto"/>
      </w:pPr>
    </w:p>
    <w:p w14:paraId="5A158BAD" w14:textId="77777777" w:rsidR="005B3D7B" w:rsidRDefault="005B3D7B">
      <w:pPr>
        <w:pStyle w:val="EmptyCellLayoutStyle"/>
        <w:spacing w:after="0" w:line="240" w:lineRule="auto"/>
      </w:pPr>
    </w:p>
    <w:p w14:paraId="079C4E29" w14:textId="77777777" w:rsidR="005B3D7B" w:rsidRDefault="005B3D7B">
      <w:pPr>
        <w:pStyle w:val="EmptyCellLayoutStyle"/>
        <w:spacing w:after="0" w:line="240" w:lineRule="auto"/>
      </w:pPr>
    </w:p>
    <w:p w14:paraId="126F2B00" w14:textId="77777777" w:rsidR="005B3D7B" w:rsidRDefault="005B3D7B">
      <w:pPr>
        <w:pStyle w:val="EmptyCellLayoutStyle"/>
        <w:spacing w:after="0" w:line="240" w:lineRule="auto"/>
      </w:pPr>
    </w:p>
    <w:p w14:paraId="4DD16A01" w14:textId="77777777" w:rsidR="005B3D7B" w:rsidRDefault="005B3D7B">
      <w:pPr>
        <w:pStyle w:val="EmptyCellLayoutStyle"/>
        <w:spacing w:after="0" w:line="240" w:lineRule="auto"/>
      </w:pPr>
    </w:p>
    <w:p w14:paraId="75DC7B62" w14:textId="77777777" w:rsidR="005B3D7B" w:rsidRDefault="005B3D7B">
      <w:pPr>
        <w:pStyle w:val="EmptyCellLayoutStyle"/>
        <w:spacing w:after="0" w:line="240" w:lineRule="auto"/>
      </w:pPr>
    </w:p>
    <w:p w14:paraId="26764255" w14:textId="77777777" w:rsidR="005B3D7B" w:rsidRDefault="005B3D7B">
      <w:pPr>
        <w:pStyle w:val="EmptyCellLayoutStyle"/>
        <w:spacing w:after="0" w:line="240" w:lineRule="auto"/>
      </w:pPr>
    </w:p>
    <w:p w14:paraId="21DB87BB" w14:textId="77777777" w:rsidR="005B3D7B" w:rsidRDefault="005B3D7B">
      <w:pPr>
        <w:pStyle w:val="EmptyCellLayoutStyle"/>
        <w:spacing w:after="0" w:line="240" w:lineRule="auto"/>
      </w:pPr>
    </w:p>
    <w:p w14:paraId="7DF2C408" w14:textId="77777777" w:rsidR="005B3D7B" w:rsidRDefault="005B3D7B">
      <w:pPr>
        <w:spacing w:after="0" w:line="240" w:lineRule="auto"/>
      </w:pPr>
      <w:r>
        <w:rPr>
          <w:rFonts w:ascii="Segoe UI" w:eastAsia="Segoe UI" w:hAnsi="Segoe UI"/>
          <w:b/>
          <w:color w:val="000000"/>
          <w:sz w:val="32"/>
        </w:rPr>
        <w:t>Application description</w:t>
      </w:r>
    </w:p>
    <w:p w14:paraId="2EC3DC09" w14:textId="77777777" w:rsidR="005B3D7B" w:rsidRDefault="005B3D7B">
      <w:pPr>
        <w:spacing w:after="0" w:line="240" w:lineRule="auto"/>
        <w:rPr>
          <w:rFonts w:ascii="Segoe UI" w:eastAsia="Segoe UI" w:hAnsi="Segoe UI"/>
          <w:b/>
          <w:color w:val="000000"/>
          <w:sz w:val="22"/>
        </w:rPr>
      </w:pPr>
    </w:p>
    <w:p w14:paraId="65576276" w14:textId="01E0F92D" w:rsidR="005B3D7B" w:rsidRDefault="005B3D7B">
      <w:pPr>
        <w:spacing w:after="0" w:line="240" w:lineRule="auto"/>
      </w:pPr>
      <w:r>
        <w:rPr>
          <w:rFonts w:ascii="Segoe UI" w:eastAsia="Segoe UI" w:hAnsi="Segoe UI"/>
          <w:b/>
          <w:color w:val="000000"/>
          <w:sz w:val="22"/>
        </w:rPr>
        <w:t>Succinct description of the medical condition/s:</w:t>
      </w:r>
    </w:p>
    <w:p w14:paraId="646936EF" w14:textId="77777777" w:rsidR="005B3D7B" w:rsidRDefault="005B3D7B">
      <w:pPr>
        <w:spacing w:after="0" w:line="240" w:lineRule="auto"/>
      </w:pPr>
      <w:r>
        <w:rPr>
          <w:rFonts w:ascii="Segoe UI" w:eastAsia="Segoe UI" w:hAnsi="Segoe UI"/>
          <w:color w:val="000000"/>
          <w:sz w:val="22"/>
        </w:rPr>
        <w:t>Inflammatory bowel disease (IBD) is a group of conditions characterised by chronic inflammation of the gastrointestinal tract, comprising both Crohn’s disease and ulcerative colitis. The prevalence of IBD in Australia is increasing, with the estimated prevalence of IBD ranging from 414 to 653 per 100,000 patients.</w:t>
      </w:r>
      <w:r>
        <w:rPr>
          <w:rFonts w:ascii="Segoe UI" w:eastAsia="Segoe UI" w:hAnsi="Segoe UI"/>
          <w:color w:val="000000"/>
          <w:sz w:val="22"/>
        </w:rPr>
        <w:br/>
      </w:r>
      <w:r>
        <w:rPr>
          <w:rFonts w:ascii="Segoe UI" w:eastAsia="Segoe UI" w:hAnsi="Segoe UI"/>
          <w:color w:val="000000"/>
          <w:sz w:val="22"/>
        </w:rPr>
        <w:br/>
        <w:t>IBD is a chronic relapsing condition and symptoms include diarrhoea, abdominal pain, bleeding, weight loss and fatigue. However, symptoms are a poor marker of gut inflammation (active disease). Uncontrolled disease leads to significant morbidity including hospital admissions, perforation, anaemia, resectional surgery as well as profound effects on the individual’s emotional and social wellbeing. Australian and international management guidelines recommend regular assessment of disease activity and tight control of inflammation in an attempt to mitigate against these avoidable outcomes.</w:t>
      </w:r>
    </w:p>
    <w:p w14:paraId="7DE01649" w14:textId="77777777" w:rsidR="005B3D7B" w:rsidRDefault="005B3D7B">
      <w:pPr>
        <w:spacing w:after="0" w:line="240" w:lineRule="auto"/>
        <w:rPr>
          <w:rFonts w:ascii="Segoe UI" w:eastAsia="Segoe UI" w:hAnsi="Segoe UI"/>
          <w:b/>
          <w:color w:val="000000"/>
          <w:sz w:val="22"/>
        </w:rPr>
      </w:pPr>
    </w:p>
    <w:p w14:paraId="336D6882" w14:textId="2ADD10F3" w:rsidR="005B3D7B" w:rsidRDefault="005B3D7B">
      <w:pPr>
        <w:spacing w:after="0" w:line="240" w:lineRule="auto"/>
      </w:pPr>
      <w:r>
        <w:rPr>
          <w:rFonts w:ascii="Segoe UI" w:eastAsia="Segoe UI" w:hAnsi="Segoe UI"/>
          <w:b/>
          <w:color w:val="000000"/>
          <w:sz w:val="22"/>
        </w:rPr>
        <w:t>Succinct description of the service or health technology:</w:t>
      </w:r>
    </w:p>
    <w:p w14:paraId="074F1C78" w14:textId="77777777" w:rsidR="005B3D7B" w:rsidRDefault="005B3D7B">
      <w:pPr>
        <w:spacing w:after="0" w:line="240" w:lineRule="auto"/>
      </w:pPr>
      <w:r>
        <w:rPr>
          <w:rFonts w:ascii="Segoe UI" w:eastAsia="Segoe UI" w:hAnsi="Segoe UI"/>
          <w:color w:val="000000"/>
          <w:sz w:val="22"/>
        </w:rPr>
        <w:t xml:space="preserve">Faecal calprotectin (hereafter referred to as FC) is a stool protein biomarker that reliably correlates with both clinical and endoscopic disease activity in IBD. Calprotectin </w:t>
      </w:r>
      <w:proofErr w:type="gramStart"/>
      <w:r>
        <w:rPr>
          <w:rFonts w:ascii="Segoe UI" w:eastAsia="Segoe UI" w:hAnsi="Segoe UI"/>
          <w:color w:val="000000"/>
          <w:sz w:val="22"/>
        </w:rPr>
        <w:t>is found</w:t>
      </w:r>
      <w:proofErr w:type="gramEnd"/>
      <w:r>
        <w:rPr>
          <w:rFonts w:ascii="Segoe UI" w:eastAsia="Segoe UI" w:hAnsi="Segoe UI"/>
          <w:color w:val="000000"/>
          <w:sz w:val="22"/>
        </w:rPr>
        <w:t xml:space="preserve"> in the cytosol of human neutrophils and raised levels of calprotectin in the stool (FC) reflects the migration of neutrophils into the gut lumen during active intestinal inflammation. FC provides a non-invasive, accurate and inexpensive (~$80) method to assess for intestinal inflammation in IBD. </w:t>
      </w:r>
      <w:r>
        <w:rPr>
          <w:rFonts w:ascii="Segoe UI" w:eastAsia="Segoe UI" w:hAnsi="Segoe UI"/>
          <w:color w:val="000000"/>
          <w:sz w:val="22"/>
        </w:rPr>
        <w:br/>
      </w:r>
      <w:r>
        <w:rPr>
          <w:rFonts w:ascii="Segoe UI" w:eastAsia="Segoe UI" w:hAnsi="Segoe UI"/>
          <w:color w:val="000000"/>
          <w:sz w:val="22"/>
        </w:rPr>
        <w:br/>
        <w:t xml:space="preserve">High FC levels indicate active inflammation, allowing for timely adjustments in treatment leading to improved disease management, cessation of ineffective therapies and better outcomes in IBD care including avoidance of irreversible bowel damage, surgery, hospitalisations and morbidity. A low FC is </w:t>
      </w:r>
      <w:proofErr w:type="gramStart"/>
      <w:r>
        <w:rPr>
          <w:rFonts w:ascii="Segoe UI" w:eastAsia="Segoe UI" w:hAnsi="Segoe UI"/>
          <w:color w:val="000000"/>
          <w:sz w:val="22"/>
        </w:rPr>
        <w:t>reliable</w:t>
      </w:r>
      <w:proofErr w:type="gramEnd"/>
      <w:r>
        <w:rPr>
          <w:rFonts w:ascii="Segoe UI" w:eastAsia="Segoe UI" w:hAnsi="Segoe UI"/>
          <w:color w:val="000000"/>
          <w:sz w:val="22"/>
        </w:rPr>
        <w:t xml:space="preserve"> in suggesting no disease activity in IBD, allowing clinicians to avoid unnecessary invasive and expensive investigations such as colonoscopy in many patients.</w:t>
      </w:r>
    </w:p>
    <w:p w14:paraId="0103E7E3" w14:textId="77777777" w:rsidR="005B3D7B" w:rsidRDefault="005B3D7B">
      <w:pPr>
        <w:spacing w:after="0" w:line="240" w:lineRule="auto"/>
      </w:pPr>
    </w:p>
    <w:p w14:paraId="0DE39D19" w14:textId="77777777" w:rsidR="005B3D7B" w:rsidRDefault="005B3D7B">
      <w:pPr>
        <w:pStyle w:val="EmptyCellLayoutStyle"/>
        <w:spacing w:after="0" w:line="240" w:lineRule="auto"/>
      </w:pPr>
    </w:p>
    <w:p w14:paraId="662CEB91" w14:textId="77777777" w:rsidR="005B3D7B" w:rsidRDefault="005B3D7B">
      <w:pPr>
        <w:spacing w:after="0" w:line="240" w:lineRule="auto"/>
      </w:pPr>
      <w:r>
        <w:rPr>
          <w:rFonts w:ascii="Segoe UI" w:eastAsia="Segoe UI" w:hAnsi="Segoe UI"/>
          <w:b/>
          <w:color w:val="000000"/>
          <w:sz w:val="32"/>
        </w:rPr>
        <w:t>Application contact details</w:t>
      </w:r>
    </w:p>
    <w:p w14:paraId="2FFA7D55" w14:textId="77777777" w:rsidR="005B3D7B" w:rsidRDefault="005B3D7B">
      <w:pPr>
        <w:spacing w:after="0" w:line="240" w:lineRule="auto"/>
        <w:rPr>
          <w:rFonts w:ascii="Segoe UI" w:eastAsia="Segoe UI" w:hAnsi="Segoe UI"/>
          <w:b/>
          <w:color w:val="000000"/>
          <w:sz w:val="22"/>
        </w:rPr>
      </w:pPr>
    </w:p>
    <w:p w14:paraId="64560532" w14:textId="18C3F0D3" w:rsidR="005B3D7B" w:rsidRDefault="005B3D7B">
      <w:pPr>
        <w:spacing w:after="0" w:line="240" w:lineRule="auto"/>
      </w:pPr>
      <w:r>
        <w:rPr>
          <w:rFonts w:ascii="Segoe UI" w:eastAsia="Segoe UI" w:hAnsi="Segoe UI"/>
          <w:b/>
          <w:color w:val="000000"/>
          <w:sz w:val="22"/>
        </w:rPr>
        <w:t>Are you the applicant, or are you a consultant or lobbyist acting on behalf of the applicant?</w:t>
      </w:r>
    </w:p>
    <w:p w14:paraId="5312421A" w14:textId="77777777" w:rsidR="005B3D7B" w:rsidRDefault="005B3D7B">
      <w:pPr>
        <w:spacing w:after="0" w:line="240" w:lineRule="auto"/>
      </w:pPr>
      <w:r>
        <w:rPr>
          <w:rFonts w:ascii="Segoe UI" w:eastAsia="Segoe UI" w:hAnsi="Segoe UI"/>
          <w:color w:val="000000"/>
          <w:sz w:val="22"/>
        </w:rPr>
        <w:t>Applicant</w:t>
      </w:r>
    </w:p>
    <w:p w14:paraId="1D9B9CC9" w14:textId="59BD66D1" w:rsidR="005B3D7B" w:rsidRDefault="005B3D7B">
      <w:pPr>
        <w:spacing w:after="0" w:line="240" w:lineRule="auto"/>
        <w:rPr>
          <w:rFonts w:ascii="Segoe UI" w:eastAsia="Segoe UI" w:hAnsi="Segoe UI"/>
          <w:b/>
          <w:color w:val="000000"/>
          <w:sz w:val="22"/>
        </w:rPr>
      </w:pPr>
    </w:p>
    <w:p w14:paraId="521E4826" w14:textId="77777777" w:rsidR="00B13DB8" w:rsidRDefault="00B13DB8">
      <w:pPr>
        <w:spacing w:after="0" w:line="240" w:lineRule="auto"/>
        <w:rPr>
          <w:rFonts w:ascii="Segoe UI" w:eastAsia="Segoe UI" w:hAnsi="Segoe UI"/>
          <w:b/>
          <w:color w:val="000000"/>
          <w:sz w:val="22"/>
        </w:rPr>
      </w:pPr>
    </w:p>
    <w:p w14:paraId="7E7ED1B5" w14:textId="37A705F0" w:rsidR="005B3D7B" w:rsidRDefault="005B3D7B">
      <w:pPr>
        <w:spacing w:after="0" w:line="240" w:lineRule="auto"/>
      </w:pPr>
      <w:r>
        <w:rPr>
          <w:rFonts w:ascii="Segoe UI" w:eastAsia="Segoe UI" w:hAnsi="Segoe UI"/>
          <w:b/>
          <w:color w:val="000000"/>
          <w:sz w:val="22"/>
        </w:rPr>
        <w:lastRenderedPageBreak/>
        <w:t>Are you applying on behalf of an organisation, or as an individual?</w:t>
      </w:r>
    </w:p>
    <w:p w14:paraId="62400D08" w14:textId="77777777" w:rsidR="005B3D7B" w:rsidRDefault="005B3D7B">
      <w:pPr>
        <w:spacing w:after="0" w:line="240" w:lineRule="auto"/>
      </w:pPr>
      <w:r>
        <w:rPr>
          <w:rFonts w:ascii="Segoe UI" w:eastAsia="Segoe UI" w:hAnsi="Segoe UI"/>
          <w:color w:val="000000"/>
          <w:sz w:val="22"/>
        </w:rPr>
        <w:t>Organisation</w:t>
      </w:r>
    </w:p>
    <w:p w14:paraId="5A9DFB06" w14:textId="77777777" w:rsidR="005B3D7B" w:rsidRDefault="005B3D7B">
      <w:pPr>
        <w:spacing w:after="0" w:line="240" w:lineRule="auto"/>
        <w:rPr>
          <w:rFonts w:ascii="Segoe UI" w:eastAsia="Segoe UI" w:hAnsi="Segoe UI"/>
          <w:b/>
          <w:color w:val="000000"/>
          <w:sz w:val="22"/>
        </w:rPr>
      </w:pPr>
    </w:p>
    <w:p w14:paraId="4E40C48C" w14:textId="75DA8144" w:rsidR="005B3D7B" w:rsidRDefault="005B3D7B">
      <w:pPr>
        <w:spacing w:after="0" w:line="240" w:lineRule="auto"/>
      </w:pPr>
      <w:r>
        <w:rPr>
          <w:rFonts w:ascii="Segoe UI" w:eastAsia="Segoe UI" w:hAnsi="Segoe UI"/>
          <w:b/>
          <w:color w:val="000000"/>
          <w:sz w:val="22"/>
        </w:rPr>
        <w:t>Is the applicant organisation the organisation you are representing in the HPP today?</w:t>
      </w:r>
    </w:p>
    <w:p w14:paraId="25C10421" w14:textId="77777777" w:rsidR="005B3D7B" w:rsidRDefault="005B3D7B">
      <w:pPr>
        <w:spacing w:after="0" w:line="240" w:lineRule="auto"/>
      </w:pPr>
      <w:r>
        <w:rPr>
          <w:rFonts w:ascii="Segoe UI" w:eastAsia="Segoe UI" w:hAnsi="Segoe UI"/>
          <w:color w:val="000000"/>
          <w:sz w:val="22"/>
        </w:rPr>
        <w:t>Yes</w:t>
      </w:r>
    </w:p>
    <w:p w14:paraId="78C83496" w14:textId="77777777" w:rsidR="005B3D7B" w:rsidRDefault="005B3D7B">
      <w:pPr>
        <w:spacing w:after="0" w:line="240" w:lineRule="auto"/>
      </w:pPr>
    </w:p>
    <w:p w14:paraId="33964D16" w14:textId="77777777" w:rsidR="005B3D7B" w:rsidRDefault="005B3D7B">
      <w:pPr>
        <w:pStyle w:val="EmptyCellLayoutStyle"/>
        <w:spacing w:after="0" w:line="240" w:lineRule="auto"/>
      </w:pPr>
    </w:p>
    <w:p w14:paraId="1F9CFA20" w14:textId="77777777" w:rsidR="005B3D7B" w:rsidRDefault="005B3D7B">
      <w:pPr>
        <w:spacing w:after="0" w:line="240" w:lineRule="auto"/>
      </w:pPr>
      <w:r>
        <w:rPr>
          <w:rFonts w:ascii="Segoe UI" w:eastAsia="Segoe UI" w:hAnsi="Segoe UI"/>
          <w:b/>
          <w:color w:val="000000"/>
          <w:sz w:val="32"/>
        </w:rPr>
        <w:t>Application details</w:t>
      </w:r>
    </w:p>
    <w:p w14:paraId="1B803814" w14:textId="77777777" w:rsidR="005B3D7B" w:rsidRDefault="005B3D7B">
      <w:pPr>
        <w:spacing w:after="0" w:line="240" w:lineRule="auto"/>
        <w:rPr>
          <w:rFonts w:ascii="Segoe UI" w:eastAsia="Segoe UI" w:hAnsi="Segoe UI"/>
          <w:b/>
          <w:color w:val="000000"/>
          <w:sz w:val="22"/>
        </w:rPr>
      </w:pPr>
    </w:p>
    <w:p w14:paraId="64345BD0" w14:textId="06FC6375" w:rsidR="005B3D7B" w:rsidRDefault="005B3D7B">
      <w:pPr>
        <w:spacing w:after="0" w:line="240" w:lineRule="auto"/>
      </w:pPr>
      <w:r>
        <w:rPr>
          <w:rFonts w:ascii="Segoe UI" w:eastAsia="Segoe UI" w:hAnsi="Segoe UI"/>
          <w:b/>
          <w:color w:val="000000"/>
          <w:sz w:val="22"/>
        </w:rPr>
        <w:t>Does the implementation of your service or health technology rely on a new listing on the Pharmaceutical Benefits Scheme (PBS) and/or the Prostheses List?</w:t>
      </w:r>
    </w:p>
    <w:p w14:paraId="47B331A0" w14:textId="77777777" w:rsidR="005B3D7B" w:rsidRDefault="005B3D7B">
      <w:pPr>
        <w:spacing w:after="0" w:line="240" w:lineRule="auto"/>
      </w:pPr>
      <w:r>
        <w:rPr>
          <w:rFonts w:ascii="Segoe UI" w:eastAsia="Segoe UI" w:hAnsi="Segoe UI"/>
          <w:color w:val="000000"/>
          <w:sz w:val="22"/>
        </w:rPr>
        <w:t>No</w:t>
      </w:r>
    </w:p>
    <w:p w14:paraId="4E190383" w14:textId="77777777" w:rsidR="005B3D7B" w:rsidRDefault="005B3D7B">
      <w:pPr>
        <w:spacing w:after="0" w:line="240" w:lineRule="auto"/>
        <w:rPr>
          <w:rFonts w:ascii="Segoe UI" w:eastAsia="Segoe UI" w:hAnsi="Segoe UI"/>
          <w:b/>
          <w:color w:val="000000"/>
          <w:sz w:val="22"/>
        </w:rPr>
      </w:pPr>
    </w:p>
    <w:p w14:paraId="408392A7" w14:textId="20F41010" w:rsidR="005B3D7B" w:rsidRDefault="005B3D7B">
      <w:pPr>
        <w:spacing w:after="0" w:line="240" w:lineRule="auto"/>
      </w:pPr>
      <w:r>
        <w:rPr>
          <w:rFonts w:ascii="Segoe UI" w:eastAsia="Segoe UI" w:hAnsi="Segoe UI"/>
          <w:b/>
          <w:color w:val="000000"/>
          <w:sz w:val="22"/>
        </w:rPr>
        <w:t>Is the application for a new service or health technology, or an amendment to an existing listed service or health technology?</w:t>
      </w:r>
    </w:p>
    <w:p w14:paraId="129DEE1B" w14:textId="77777777" w:rsidR="005B3D7B" w:rsidRDefault="005B3D7B">
      <w:pPr>
        <w:spacing w:after="0" w:line="240" w:lineRule="auto"/>
      </w:pPr>
      <w:r>
        <w:rPr>
          <w:rFonts w:ascii="Segoe UI" w:eastAsia="Segoe UI" w:hAnsi="Segoe UI"/>
          <w:color w:val="000000"/>
          <w:sz w:val="22"/>
        </w:rPr>
        <w:t>New</w:t>
      </w:r>
    </w:p>
    <w:p w14:paraId="4FC448B1" w14:textId="77777777" w:rsidR="005B3D7B" w:rsidRDefault="005B3D7B">
      <w:pPr>
        <w:spacing w:after="0" w:line="240" w:lineRule="auto"/>
      </w:pPr>
    </w:p>
    <w:p w14:paraId="382581B2" w14:textId="77777777" w:rsidR="005B3D7B" w:rsidRDefault="005B3D7B">
      <w:pPr>
        <w:pStyle w:val="EmptyCellLayoutStyle"/>
        <w:spacing w:after="0" w:line="240" w:lineRule="auto"/>
      </w:pPr>
    </w:p>
    <w:p w14:paraId="11ED69E0" w14:textId="77777777" w:rsidR="005B3D7B" w:rsidRDefault="005B3D7B">
      <w:pPr>
        <w:pStyle w:val="EmptyCellLayoutStyle"/>
        <w:spacing w:after="0" w:line="240" w:lineRule="auto"/>
      </w:pPr>
    </w:p>
    <w:p w14:paraId="5C191B44" w14:textId="0E792711" w:rsidR="005B3D7B" w:rsidRDefault="005B3D7B">
      <w:pPr>
        <w:spacing w:after="0" w:line="240" w:lineRule="auto"/>
        <w:rPr>
          <w:rFonts w:ascii="Segoe UI" w:eastAsia="Segoe UI" w:hAnsi="Segoe UI"/>
          <w:b/>
          <w:color w:val="000000"/>
          <w:sz w:val="22"/>
        </w:rPr>
      </w:pPr>
      <w:r>
        <w:rPr>
          <w:rFonts w:ascii="Segoe UI" w:eastAsia="Segoe UI" w:hAnsi="Segoe UI"/>
          <w:b/>
          <w:color w:val="000000"/>
          <w:sz w:val="22"/>
        </w:rPr>
        <w:t>Please select any relevant MBS items.</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43"/>
        <w:gridCol w:w="6538"/>
      </w:tblGrid>
      <w:tr w:rsidR="005B3D7B" w14:paraId="2FCA645D" w14:textId="77777777" w:rsidTr="00487D8C">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EEF19F" w14:textId="77777777" w:rsidR="005B3D7B" w:rsidRDefault="005B3D7B" w:rsidP="00487D8C">
            <w:pPr>
              <w:spacing w:after="0" w:line="240" w:lineRule="auto"/>
            </w:pPr>
            <w:r>
              <w:rPr>
                <w:rFonts w:ascii="Segoe UI" w:eastAsia="Segoe UI" w:hAnsi="Segoe UI"/>
                <w:b/>
                <w:color w:val="000000"/>
                <w:sz w:val="22"/>
              </w:rPr>
              <w:t>MBS item number</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B820AD" w14:textId="77777777" w:rsidR="005B3D7B" w:rsidRDefault="005B3D7B" w:rsidP="00487D8C">
            <w:pPr>
              <w:spacing w:after="0" w:line="240" w:lineRule="auto"/>
            </w:pPr>
            <w:r>
              <w:rPr>
                <w:rFonts w:ascii="Segoe UI" w:eastAsia="Segoe UI" w:hAnsi="Segoe UI"/>
                <w:b/>
                <w:color w:val="000000"/>
                <w:sz w:val="22"/>
              </w:rPr>
              <w:t>Selected reason type</w:t>
            </w:r>
          </w:p>
        </w:tc>
      </w:tr>
    </w:tbl>
    <w:p w14:paraId="7468F6F2" w14:textId="77777777" w:rsidR="005B3D7B" w:rsidRDefault="005B3D7B">
      <w:pPr>
        <w:spacing w:after="0" w:line="240" w:lineRule="auto"/>
        <w:rPr>
          <w:rFonts w:ascii="Segoe UI" w:eastAsia="Segoe UI" w:hAnsi="Segoe UI"/>
          <w:b/>
          <w:color w:val="000000"/>
          <w:sz w:val="22"/>
        </w:rPr>
      </w:pPr>
    </w:p>
    <w:p w14:paraId="19BCE7E1" w14:textId="622D06C1" w:rsidR="005B3D7B" w:rsidRDefault="005B3D7B">
      <w:pPr>
        <w:spacing w:after="0" w:line="240" w:lineRule="auto"/>
      </w:pPr>
      <w:r>
        <w:rPr>
          <w:rFonts w:ascii="Segoe UI" w:eastAsia="Segoe UI" w:hAnsi="Segoe UI"/>
          <w:b/>
          <w:color w:val="000000"/>
          <w:sz w:val="22"/>
        </w:rPr>
        <w:t>What is the type of service or health technology?</w:t>
      </w:r>
    </w:p>
    <w:p w14:paraId="7F186E43" w14:textId="77777777" w:rsidR="005B3D7B" w:rsidRDefault="005B3D7B">
      <w:pPr>
        <w:spacing w:after="0" w:line="240" w:lineRule="auto"/>
      </w:pPr>
      <w:r>
        <w:rPr>
          <w:rFonts w:ascii="Segoe UI" w:eastAsia="Segoe UI" w:hAnsi="Segoe UI"/>
          <w:color w:val="000000"/>
          <w:sz w:val="22"/>
        </w:rPr>
        <w:t>Investigative</w:t>
      </w:r>
    </w:p>
    <w:p w14:paraId="7B9EA687" w14:textId="77777777" w:rsidR="005B3D7B" w:rsidRDefault="005B3D7B">
      <w:pPr>
        <w:spacing w:after="0" w:line="240" w:lineRule="auto"/>
        <w:rPr>
          <w:rFonts w:ascii="Segoe UI" w:eastAsia="Segoe UI" w:hAnsi="Segoe UI"/>
          <w:b/>
          <w:color w:val="000000"/>
          <w:sz w:val="22"/>
        </w:rPr>
      </w:pPr>
    </w:p>
    <w:p w14:paraId="674B0423" w14:textId="4BD9BFC4" w:rsidR="005B3D7B" w:rsidRDefault="005B3D7B">
      <w:pPr>
        <w:spacing w:after="0" w:line="240" w:lineRule="auto"/>
      </w:pPr>
      <w:r>
        <w:rPr>
          <w:rFonts w:ascii="Segoe UI" w:eastAsia="Segoe UI" w:hAnsi="Segoe UI"/>
          <w:b/>
          <w:color w:val="000000"/>
          <w:sz w:val="22"/>
        </w:rPr>
        <w:t>Please select the type of investigative health technology:</w:t>
      </w:r>
    </w:p>
    <w:p w14:paraId="43EAA009" w14:textId="77777777" w:rsidR="005B3D7B" w:rsidRDefault="005B3D7B">
      <w:pPr>
        <w:spacing w:after="0" w:line="240" w:lineRule="auto"/>
      </w:pPr>
      <w:r>
        <w:rPr>
          <w:rFonts w:ascii="Segoe UI" w:eastAsia="Segoe UI" w:hAnsi="Segoe UI"/>
          <w:color w:val="000000"/>
          <w:sz w:val="22"/>
        </w:rPr>
        <w:t>Clinical biochemistry</w:t>
      </w:r>
    </w:p>
    <w:p w14:paraId="1B0A53A3" w14:textId="77777777" w:rsidR="005B3D7B" w:rsidRDefault="005B3D7B">
      <w:pPr>
        <w:spacing w:after="0" w:line="240" w:lineRule="auto"/>
      </w:pPr>
    </w:p>
    <w:p w14:paraId="763749EF" w14:textId="77777777" w:rsidR="005B3D7B" w:rsidRDefault="005B3D7B">
      <w:pPr>
        <w:pStyle w:val="EmptyCellLayoutStyle"/>
        <w:spacing w:after="0" w:line="240" w:lineRule="auto"/>
      </w:pPr>
    </w:p>
    <w:p w14:paraId="344E86A2" w14:textId="77777777" w:rsidR="005B3D7B" w:rsidRDefault="005B3D7B">
      <w:pPr>
        <w:spacing w:after="0" w:line="240" w:lineRule="auto"/>
      </w:pPr>
      <w:r>
        <w:rPr>
          <w:rFonts w:ascii="Segoe UI" w:eastAsia="Segoe UI" w:hAnsi="Segoe UI"/>
          <w:b/>
          <w:color w:val="000000"/>
          <w:sz w:val="32"/>
        </w:rPr>
        <w:t>PICO Sets</w:t>
      </w:r>
    </w:p>
    <w:p w14:paraId="438FBB18" w14:textId="77777777" w:rsidR="005B3D7B" w:rsidRDefault="005B3D7B">
      <w:pPr>
        <w:spacing w:after="0" w:line="240" w:lineRule="auto"/>
      </w:pPr>
    </w:p>
    <w:p w14:paraId="12A1824A" w14:textId="77777777" w:rsidR="005B3D7B" w:rsidRDefault="005B3D7B">
      <w:pPr>
        <w:spacing w:after="0" w:line="240" w:lineRule="auto"/>
      </w:pPr>
      <w:r>
        <w:rPr>
          <w:rFonts w:ascii="Segoe UI" w:eastAsia="Segoe UI" w:hAnsi="Segoe UI"/>
          <w:b/>
          <w:color w:val="000000"/>
          <w:sz w:val="22"/>
        </w:rPr>
        <w:t>Application PICO sets</w:t>
      </w:r>
    </w:p>
    <w:p w14:paraId="59101C69" w14:textId="77777777" w:rsidR="005B3D7B" w:rsidRDefault="005B3D7B">
      <w:pPr>
        <w:spacing w:after="0" w:line="240" w:lineRule="auto"/>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56"/>
        <w:gridCol w:w="7967"/>
      </w:tblGrid>
      <w:tr w:rsidR="005B3D7B" w14:paraId="29D62079" w14:textId="77777777" w:rsidTr="00487D8C">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AEF707" w14:textId="77777777" w:rsidR="005B3D7B" w:rsidRDefault="005B3D7B" w:rsidP="00487D8C">
            <w:pPr>
              <w:spacing w:after="0" w:line="240" w:lineRule="auto"/>
            </w:pPr>
            <w:r>
              <w:rPr>
                <w:rFonts w:ascii="Segoe UI" w:eastAsia="Segoe UI" w:hAnsi="Segoe UI"/>
                <w:b/>
                <w:color w:val="000000"/>
                <w:sz w:val="22"/>
              </w:rPr>
              <w:t xml:space="preserve">PICO set number </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47A01B" w14:textId="77777777" w:rsidR="005B3D7B" w:rsidRDefault="005B3D7B" w:rsidP="00487D8C">
            <w:pPr>
              <w:spacing w:after="0" w:line="240" w:lineRule="auto"/>
            </w:pPr>
            <w:r>
              <w:rPr>
                <w:rFonts w:ascii="Segoe UI" w:eastAsia="Segoe UI" w:hAnsi="Segoe UI"/>
                <w:b/>
                <w:color w:val="000000"/>
                <w:sz w:val="22"/>
              </w:rPr>
              <w:t>PICO set name</w:t>
            </w:r>
          </w:p>
        </w:tc>
      </w:tr>
      <w:tr w:rsidR="005B3D7B" w14:paraId="56959A53" w14:textId="77777777" w:rsidTr="00487D8C">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A894C1" w14:textId="77777777" w:rsidR="005B3D7B" w:rsidRDefault="005B3D7B" w:rsidP="00487D8C">
            <w:pPr>
              <w:spacing w:after="0" w:line="240" w:lineRule="auto"/>
              <w:jc w:val="right"/>
            </w:pPr>
            <w:r>
              <w:rPr>
                <w:rFonts w:ascii="Segoe UI" w:eastAsia="Segoe UI" w:hAnsi="Segoe UI"/>
                <w:color w:val="000000"/>
                <w:sz w:val="22"/>
              </w:rPr>
              <w:t>1</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5F7EF0" w14:textId="77777777" w:rsidR="005B3D7B" w:rsidRDefault="005B3D7B" w:rsidP="00487D8C">
            <w:pPr>
              <w:spacing w:after="0" w:line="240" w:lineRule="auto"/>
            </w:pPr>
            <w:r>
              <w:rPr>
                <w:rFonts w:ascii="Segoe UI" w:eastAsia="Segoe UI" w:hAnsi="Segoe UI"/>
                <w:color w:val="000000"/>
                <w:sz w:val="22"/>
              </w:rPr>
              <w:t>Faecal calprotectin for monitoring of disease activity in patients with diagnosed inflammatory bowel disease</w:t>
            </w:r>
          </w:p>
        </w:tc>
      </w:tr>
    </w:tbl>
    <w:p w14:paraId="3BB01421" w14:textId="77777777" w:rsidR="005B3D7B" w:rsidRDefault="005B3D7B">
      <w:pPr>
        <w:spacing w:after="0" w:line="240" w:lineRule="auto"/>
      </w:pPr>
    </w:p>
    <w:p w14:paraId="047672C7" w14:textId="77777777" w:rsidR="005B3D7B" w:rsidRDefault="005B3D7B">
      <w:pPr>
        <w:spacing w:after="0" w:line="240" w:lineRule="auto"/>
      </w:pPr>
      <w:r>
        <w:rPr>
          <w:rFonts w:ascii="Segoe UI" w:eastAsia="Segoe UI" w:hAnsi="Segoe UI"/>
          <w:b/>
          <w:color w:val="000000"/>
          <w:sz w:val="30"/>
        </w:rPr>
        <w:t>Faecal calprotectin for monitoring of disease activity in patients with diagnosed inflammatory bowel disease</w:t>
      </w:r>
    </w:p>
    <w:p w14:paraId="4F1DE3A1" w14:textId="77777777" w:rsidR="005B3D7B" w:rsidRDefault="005B3D7B">
      <w:pPr>
        <w:spacing w:after="0" w:line="240" w:lineRule="auto"/>
      </w:pPr>
    </w:p>
    <w:p w14:paraId="1D6C03AF" w14:textId="77777777" w:rsidR="005B3D7B" w:rsidRDefault="005B3D7B">
      <w:pPr>
        <w:spacing w:after="0" w:line="240" w:lineRule="auto"/>
      </w:pPr>
      <w:r>
        <w:rPr>
          <w:rFonts w:ascii="Segoe UI" w:eastAsia="Segoe UI" w:hAnsi="Segoe UI"/>
          <w:b/>
          <w:color w:val="000000"/>
          <w:sz w:val="22"/>
        </w:rPr>
        <w:t xml:space="preserve">State the purpose(s) of the health technology for this PICO set and provide a rationale: </w:t>
      </w:r>
    </w:p>
    <w:p w14:paraId="53D62398" w14:textId="77777777" w:rsidR="005B3D7B" w:rsidRDefault="005B3D7B">
      <w:pPr>
        <w:spacing w:after="0" w:line="240" w:lineRule="auto"/>
      </w:pPr>
    </w:p>
    <w:p w14:paraId="24836EC4" w14:textId="77777777" w:rsidR="005B3D7B" w:rsidRDefault="005B3D7B">
      <w:pPr>
        <w:spacing w:after="0" w:line="240" w:lineRule="auto"/>
      </w:pPr>
      <w:r>
        <w:rPr>
          <w:rFonts w:ascii="Segoe UI" w:eastAsia="Segoe UI" w:hAnsi="Segoe UI"/>
          <w:b/>
          <w:color w:val="000000"/>
          <w:sz w:val="22"/>
        </w:rPr>
        <w:t>Purpose category:</w:t>
      </w:r>
    </w:p>
    <w:p w14:paraId="613D1D48" w14:textId="77777777" w:rsidR="005B3D7B" w:rsidRDefault="005B3D7B">
      <w:pPr>
        <w:spacing w:after="0" w:line="240" w:lineRule="auto"/>
      </w:pPr>
      <w:r>
        <w:rPr>
          <w:rFonts w:ascii="Segoe UI" w:eastAsia="Segoe UI" w:hAnsi="Segoe UI"/>
          <w:color w:val="000000"/>
          <w:sz w:val="22"/>
        </w:rPr>
        <w:t>Monitoring</w:t>
      </w:r>
    </w:p>
    <w:p w14:paraId="23F326EF" w14:textId="77777777" w:rsidR="005B3D7B" w:rsidRDefault="005B3D7B">
      <w:pPr>
        <w:spacing w:after="0" w:line="240" w:lineRule="auto"/>
        <w:rPr>
          <w:rFonts w:ascii="Segoe UI" w:eastAsia="Segoe UI" w:hAnsi="Segoe UI"/>
          <w:b/>
          <w:color w:val="000000"/>
          <w:sz w:val="22"/>
        </w:rPr>
      </w:pPr>
    </w:p>
    <w:p w14:paraId="00994953" w14:textId="27027299" w:rsidR="005B3D7B" w:rsidRDefault="005B3D7B">
      <w:pPr>
        <w:spacing w:after="0" w:line="240" w:lineRule="auto"/>
      </w:pPr>
      <w:r>
        <w:rPr>
          <w:rFonts w:ascii="Segoe UI" w:eastAsia="Segoe UI" w:hAnsi="Segoe UI"/>
          <w:b/>
          <w:color w:val="000000"/>
          <w:sz w:val="22"/>
        </w:rPr>
        <w:t>Purpose description:</w:t>
      </w:r>
    </w:p>
    <w:p w14:paraId="139E936D" w14:textId="77777777" w:rsidR="005B3D7B" w:rsidRDefault="005B3D7B">
      <w:pPr>
        <w:spacing w:after="0" w:line="240" w:lineRule="auto"/>
      </w:pPr>
      <w:r>
        <w:rPr>
          <w:rFonts w:ascii="Segoe UI" w:eastAsia="Segoe UI" w:hAnsi="Segoe UI"/>
          <w:color w:val="000000"/>
          <w:sz w:val="22"/>
        </w:rPr>
        <w:t>To monitor a condition over time.</w:t>
      </w:r>
    </w:p>
    <w:p w14:paraId="60AEE27F" w14:textId="77777777" w:rsidR="005B3D7B" w:rsidRDefault="005B3D7B">
      <w:pPr>
        <w:pStyle w:val="EmptyCellLayoutStyle"/>
        <w:spacing w:after="0" w:line="240" w:lineRule="auto"/>
      </w:pPr>
    </w:p>
    <w:p w14:paraId="30340591" w14:textId="77777777" w:rsidR="005B3D7B" w:rsidRDefault="005B3D7B">
      <w:pPr>
        <w:pStyle w:val="EmptyCellLayoutStyle"/>
        <w:spacing w:after="0" w:line="240" w:lineRule="auto"/>
      </w:pPr>
    </w:p>
    <w:p w14:paraId="1467E82C" w14:textId="77777777" w:rsidR="005B3D7B" w:rsidRDefault="005B3D7B">
      <w:pPr>
        <w:spacing w:after="0" w:line="240" w:lineRule="auto"/>
      </w:pPr>
      <w:r>
        <w:rPr>
          <w:rFonts w:ascii="Segoe UI" w:eastAsia="Segoe UI" w:hAnsi="Segoe UI"/>
          <w:b/>
          <w:color w:val="000000"/>
          <w:sz w:val="22"/>
        </w:rPr>
        <w:lastRenderedPageBreak/>
        <w:t xml:space="preserve">What additional purpose(s) could the health technology </w:t>
      </w:r>
      <w:proofErr w:type="gramStart"/>
      <w:r>
        <w:rPr>
          <w:rFonts w:ascii="Segoe UI" w:eastAsia="Segoe UI" w:hAnsi="Segoe UI"/>
          <w:b/>
          <w:color w:val="000000"/>
          <w:sz w:val="22"/>
        </w:rPr>
        <w:t>be used</w:t>
      </w:r>
      <w:proofErr w:type="gramEnd"/>
      <w:r>
        <w:rPr>
          <w:rFonts w:ascii="Segoe UI" w:eastAsia="Segoe UI" w:hAnsi="Segoe UI"/>
          <w:b/>
          <w:color w:val="000000"/>
          <w:sz w:val="22"/>
        </w:rPr>
        <w:t xml:space="preserve"> for, other than the purposes listed above for this PICO set?</w:t>
      </w:r>
    </w:p>
    <w:p w14:paraId="7142916F" w14:textId="77777777" w:rsidR="005B3D7B" w:rsidRDefault="005B3D7B">
      <w:pPr>
        <w:spacing w:after="0" w:line="240" w:lineRule="auto"/>
      </w:pPr>
    </w:p>
    <w:p w14:paraId="33524F92" w14:textId="77777777" w:rsidR="005B3D7B" w:rsidRDefault="005B3D7B">
      <w:pPr>
        <w:spacing w:after="0" w:line="240" w:lineRule="auto"/>
      </w:pPr>
      <w:r>
        <w:rPr>
          <w:rFonts w:ascii="Segoe UI" w:eastAsia="Segoe UI" w:hAnsi="Segoe UI"/>
          <w:b/>
          <w:color w:val="000000"/>
          <w:sz w:val="22"/>
        </w:rPr>
        <w:t>Purpose category:</w:t>
      </w:r>
    </w:p>
    <w:p w14:paraId="77C35347" w14:textId="77777777" w:rsidR="005B3D7B" w:rsidRDefault="005B3D7B">
      <w:pPr>
        <w:spacing w:after="0" w:line="240" w:lineRule="auto"/>
      </w:pPr>
      <w:r>
        <w:rPr>
          <w:rFonts w:ascii="Segoe UI" w:eastAsia="Segoe UI" w:hAnsi="Segoe UI"/>
          <w:color w:val="000000"/>
          <w:sz w:val="22"/>
        </w:rPr>
        <w:t>Outcome / response assessment</w:t>
      </w:r>
    </w:p>
    <w:p w14:paraId="48552DFA" w14:textId="77777777" w:rsidR="005B3D7B" w:rsidRDefault="005B3D7B">
      <w:pPr>
        <w:spacing w:after="0" w:line="240" w:lineRule="auto"/>
        <w:rPr>
          <w:rFonts w:ascii="Segoe UI" w:eastAsia="Segoe UI" w:hAnsi="Segoe UI"/>
          <w:b/>
          <w:color w:val="000000"/>
          <w:sz w:val="22"/>
        </w:rPr>
      </w:pPr>
    </w:p>
    <w:p w14:paraId="1B5EBBD3" w14:textId="42296003" w:rsidR="005B3D7B" w:rsidRDefault="005B3D7B">
      <w:pPr>
        <w:spacing w:after="0" w:line="240" w:lineRule="auto"/>
      </w:pPr>
      <w:r>
        <w:rPr>
          <w:rFonts w:ascii="Segoe UI" w:eastAsia="Segoe UI" w:hAnsi="Segoe UI"/>
          <w:b/>
          <w:color w:val="000000"/>
          <w:sz w:val="22"/>
        </w:rPr>
        <w:t>Purpose description:</w:t>
      </w:r>
    </w:p>
    <w:p w14:paraId="1C58549D" w14:textId="77777777" w:rsidR="005B3D7B" w:rsidRDefault="005B3D7B">
      <w:pPr>
        <w:spacing w:after="0" w:line="240" w:lineRule="auto"/>
      </w:pPr>
      <w:r>
        <w:rPr>
          <w:rFonts w:ascii="Segoe UI" w:eastAsia="Segoe UI" w:hAnsi="Segoe UI"/>
          <w:color w:val="000000"/>
          <w:sz w:val="22"/>
        </w:rPr>
        <w:t>To assess an outcome or response following an intervention or treatment</w:t>
      </w:r>
    </w:p>
    <w:p w14:paraId="364C5436" w14:textId="77777777" w:rsidR="005B3D7B" w:rsidRDefault="005B3D7B">
      <w:pPr>
        <w:spacing w:after="0" w:line="240" w:lineRule="auto"/>
        <w:rPr>
          <w:rFonts w:ascii="Segoe UI" w:eastAsia="Segoe UI" w:hAnsi="Segoe UI"/>
          <w:b/>
          <w:color w:val="000000"/>
          <w:sz w:val="22"/>
        </w:rPr>
      </w:pPr>
    </w:p>
    <w:p w14:paraId="03B2BF0A" w14:textId="06D1B653" w:rsidR="005B3D7B" w:rsidRDefault="005B3D7B">
      <w:pPr>
        <w:spacing w:after="0" w:line="240" w:lineRule="auto"/>
      </w:pPr>
      <w:r>
        <w:rPr>
          <w:rFonts w:ascii="Segoe UI" w:eastAsia="Segoe UI" w:hAnsi="Segoe UI"/>
          <w:b/>
          <w:color w:val="000000"/>
          <w:sz w:val="22"/>
        </w:rPr>
        <w:t>Rationale:</w:t>
      </w:r>
    </w:p>
    <w:p w14:paraId="7B57985A" w14:textId="77777777" w:rsidR="005B3D7B" w:rsidRDefault="005B3D7B">
      <w:pPr>
        <w:spacing w:after="0" w:line="240" w:lineRule="auto"/>
      </w:pPr>
      <w:r>
        <w:rPr>
          <w:rFonts w:ascii="Segoe UI" w:eastAsia="Segoe UI" w:hAnsi="Segoe UI"/>
          <w:color w:val="000000"/>
          <w:sz w:val="22"/>
        </w:rPr>
        <w:t>The primary benefit of faecal calprotectin testing is for monitoring of disease activity in patients with diagnosed inflammatory bowel disease. It also helps determine response to treatment.</w:t>
      </w:r>
    </w:p>
    <w:p w14:paraId="48C3B0F1" w14:textId="77777777" w:rsidR="0081239C" w:rsidRDefault="0081239C">
      <w:pPr>
        <w:spacing w:after="0" w:line="240" w:lineRule="auto"/>
        <w:rPr>
          <w:rFonts w:ascii="Segoe UI" w:eastAsia="Segoe UI" w:hAnsi="Segoe UI"/>
          <w:b/>
          <w:color w:val="000000"/>
          <w:sz w:val="22"/>
        </w:rPr>
      </w:pPr>
    </w:p>
    <w:p w14:paraId="6A7CBDF6" w14:textId="14F9A88C" w:rsidR="005B3D7B" w:rsidRDefault="005B3D7B">
      <w:pPr>
        <w:spacing w:after="0" w:line="240" w:lineRule="auto"/>
      </w:pPr>
      <w:r>
        <w:rPr>
          <w:rFonts w:ascii="Segoe UI" w:eastAsia="Segoe UI" w:hAnsi="Segoe UI"/>
          <w:b/>
          <w:color w:val="000000"/>
          <w:sz w:val="22"/>
        </w:rPr>
        <w:t>Purpose category:</w:t>
      </w:r>
    </w:p>
    <w:p w14:paraId="4E907D94" w14:textId="77777777" w:rsidR="005B3D7B" w:rsidRDefault="005B3D7B">
      <w:pPr>
        <w:spacing w:after="0" w:line="240" w:lineRule="auto"/>
      </w:pPr>
      <w:r>
        <w:rPr>
          <w:rFonts w:ascii="Segoe UI" w:eastAsia="Segoe UI" w:hAnsi="Segoe UI"/>
          <w:color w:val="000000"/>
          <w:sz w:val="22"/>
        </w:rPr>
        <w:t>Prognosis</w:t>
      </w:r>
    </w:p>
    <w:p w14:paraId="29786C45" w14:textId="77777777" w:rsidR="0081239C" w:rsidRDefault="0081239C">
      <w:pPr>
        <w:spacing w:after="0" w:line="240" w:lineRule="auto"/>
        <w:rPr>
          <w:rFonts w:ascii="Segoe UI" w:eastAsia="Segoe UI" w:hAnsi="Segoe UI"/>
          <w:b/>
          <w:color w:val="000000"/>
          <w:sz w:val="22"/>
        </w:rPr>
      </w:pPr>
    </w:p>
    <w:p w14:paraId="182E703C" w14:textId="1667DC3A" w:rsidR="005B3D7B" w:rsidRDefault="005B3D7B">
      <w:pPr>
        <w:spacing w:after="0" w:line="240" w:lineRule="auto"/>
      </w:pPr>
      <w:r>
        <w:rPr>
          <w:rFonts w:ascii="Segoe UI" w:eastAsia="Segoe UI" w:hAnsi="Segoe UI"/>
          <w:b/>
          <w:color w:val="000000"/>
          <w:sz w:val="22"/>
        </w:rPr>
        <w:t>Purpose description:</w:t>
      </w:r>
    </w:p>
    <w:p w14:paraId="48945CA0" w14:textId="77777777" w:rsidR="005B3D7B" w:rsidRDefault="005B3D7B">
      <w:pPr>
        <w:spacing w:after="0" w:line="240" w:lineRule="auto"/>
      </w:pPr>
      <w:r>
        <w:rPr>
          <w:rFonts w:ascii="Segoe UI" w:eastAsia="Segoe UI" w:hAnsi="Segoe UI"/>
          <w:color w:val="000000"/>
          <w:sz w:val="22"/>
        </w:rPr>
        <w:t>To provide information about prognosis (staging/re-staging)</w:t>
      </w:r>
    </w:p>
    <w:p w14:paraId="347D862B" w14:textId="77777777" w:rsidR="005B3D7B" w:rsidRDefault="005B3D7B">
      <w:pPr>
        <w:spacing w:after="0" w:line="240" w:lineRule="auto"/>
        <w:rPr>
          <w:rFonts w:ascii="Segoe UI" w:eastAsia="Segoe UI" w:hAnsi="Segoe UI"/>
          <w:b/>
          <w:color w:val="000000"/>
          <w:sz w:val="22"/>
        </w:rPr>
      </w:pPr>
    </w:p>
    <w:p w14:paraId="7EB2541E" w14:textId="29476F17" w:rsidR="005B3D7B" w:rsidRDefault="005B3D7B">
      <w:pPr>
        <w:spacing w:after="0" w:line="240" w:lineRule="auto"/>
      </w:pPr>
      <w:r>
        <w:rPr>
          <w:rFonts w:ascii="Segoe UI" w:eastAsia="Segoe UI" w:hAnsi="Segoe UI"/>
          <w:b/>
          <w:color w:val="000000"/>
          <w:sz w:val="22"/>
        </w:rPr>
        <w:t>Rationale:</w:t>
      </w:r>
    </w:p>
    <w:p w14:paraId="1A51F59E" w14:textId="77777777" w:rsidR="005B3D7B" w:rsidRDefault="005B3D7B">
      <w:pPr>
        <w:spacing w:after="0" w:line="240" w:lineRule="auto"/>
      </w:pPr>
      <w:r>
        <w:rPr>
          <w:rFonts w:ascii="Segoe UI" w:eastAsia="Segoe UI" w:hAnsi="Segoe UI"/>
          <w:color w:val="000000"/>
          <w:sz w:val="22"/>
        </w:rPr>
        <w:t xml:space="preserve">The primary benefit of faecal calprotectin testing is for monitoring of disease activity in patients with diagnosed inflammatory bowel disease. It may also </w:t>
      </w:r>
      <w:proofErr w:type="gramStart"/>
      <w:r>
        <w:rPr>
          <w:rFonts w:ascii="Segoe UI" w:eastAsia="Segoe UI" w:hAnsi="Segoe UI"/>
          <w:color w:val="000000"/>
          <w:sz w:val="22"/>
        </w:rPr>
        <w:t>be used</w:t>
      </w:r>
      <w:proofErr w:type="gramEnd"/>
      <w:r>
        <w:rPr>
          <w:rFonts w:ascii="Segoe UI" w:eastAsia="Segoe UI" w:hAnsi="Segoe UI"/>
          <w:color w:val="000000"/>
          <w:sz w:val="22"/>
        </w:rPr>
        <w:t xml:space="preserve"> to help provide prognostic information about the disease course.</w:t>
      </w:r>
    </w:p>
    <w:p w14:paraId="55486578" w14:textId="77777777" w:rsidR="005B3D7B" w:rsidRDefault="005B3D7B">
      <w:pPr>
        <w:spacing w:after="0" w:line="240" w:lineRule="auto"/>
      </w:pPr>
    </w:p>
    <w:p w14:paraId="238E1846" w14:textId="77777777" w:rsidR="005B3D7B" w:rsidRDefault="005B3D7B">
      <w:pPr>
        <w:spacing w:after="0" w:line="240" w:lineRule="auto"/>
      </w:pPr>
      <w:r>
        <w:rPr>
          <w:rFonts w:ascii="Segoe UI" w:eastAsia="Segoe UI" w:hAnsi="Segoe UI"/>
          <w:b/>
          <w:color w:val="000000"/>
          <w:sz w:val="32"/>
        </w:rPr>
        <w:t>Supporting documentation</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36"/>
        <w:gridCol w:w="4087"/>
      </w:tblGrid>
      <w:tr w:rsidR="005B3D7B" w14:paraId="2635C3A2" w14:textId="77777777" w:rsidTr="00487D8C">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F7EC4B" w14:textId="77777777" w:rsidR="005B3D7B" w:rsidRDefault="005B3D7B" w:rsidP="00487D8C">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30D3B0" w14:textId="77777777" w:rsidR="005B3D7B" w:rsidRDefault="005B3D7B" w:rsidP="00487D8C">
            <w:pPr>
              <w:spacing w:after="0" w:line="240" w:lineRule="auto"/>
            </w:pPr>
            <w:r>
              <w:rPr>
                <w:rFonts w:ascii="Segoe UI" w:eastAsia="Segoe UI" w:hAnsi="Segoe UI"/>
                <w:b/>
                <w:color w:val="000000"/>
                <w:sz w:val="22"/>
              </w:rPr>
              <w:t>File name(s)</w:t>
            </w:r>
          </w:p>
        </w:tc>
      </w:tr>
      <w:tr w:rsidR="005B3D7B" w14:paraId="4557B0FC" w14:textId="77777777" w:rsidTr="00487D8C">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9ED646" w14:textId="77777777" w:rsidR="005B3D7B" w:rsidRDefault="005B3D7B" w:rsidP="00487D8C">
            <w:pPr>
              <w:spacing w:after="0" w:line="240" w:lineRule="auto"/>
            </w:pPr>
            <w:r>
              <w:rPr>
                <w:rFonts w:ascii="Segoe UI" w:eastAsia="Segoe UI" w:hAnsi="Segoe UI"/>
                <w:color w:val="000000"/>
                <w:sz w:val="22"/>
              </w:rPr>
              <w:t>Application PICO set documents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8F23A8" w14:textId="77777777" w:rsidR="005B3D7B" w:rsidRDefault="005B3D7B" w:rsidP="00487D8C">
            <w:pPr>
              <w:spacing w:after="0" w:line="240" w:lineRule="auto"/>
            </w:pPr>
            <w:r>
              <w:rPr>
                <w:rFonts w:ascii="Segoe UI" w:eastAsia="Segoe UI" w:hAnsi="Segoe UI"/>
                <w:color w:val="000000"/>
                <w:sz w:val="22"/>
              </w:rPr>
              <w:t>HPP200070_Faecal calprotectin for monitoring of disease activity in patients with diagnosed inflammatory bowel disease.docx</w:t>
            </w:r>
          </w:p>
        </w:tc>
      </w:tr>
      <w:tr w:rsidR="005B3D7B" w14:paraId="78C14614" w14:textId="77777777" w:rsidTr="00487D8C">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2D7BED" w14:textId="77777777" w:rsidR="005B3D7B" w:rsidRDefault="005B3D7B" w:rsidP="00487D8C">
            <w:pPr>
              <w:spacing w:after="0" w:line="240" w:lineRule="auto"/>
            </w:pPr>
            <w:r>
              <w:rPr>
                <w:rFonts w:ascii="Segoe UI" w:eastAsia="Segoe UI" w:hAnsi="Segoe UI"/>
                <w:color w:val="000000"/>
                <w:sz w:val="22"/>
              </w:rPr>
              <w:t>Reference list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F81EC4" w14:textId="77777777" w:rsidR="005B3D7B" w:rsidRDefault="005B3D7B" w:rsidP="00487D8C">
            <w:pPr>
              <w:spacing w:after="0" w:line="240" w:lineRule="auto"/>
            </w:pPr>
            <w:r>
              <w:rPr>
                <w:rFonts w:ascii="Segoe UI" w:eastAsia="Segoe UI" w:hAnsi="Segoe UI"/>
                <w:color w:val="000000"/>
                <w:sz w:val="22"/>
              </w:rPr>
              <w:t>References.docx</w:t>
            </w:r>
          </w:p>
        </w:tc>
      </w:tr>
    </w:tbl>
    <w:p w14:paraId="1D45E889" w14:textId="77777777" w:rsidR="005B3D7B" w:rsidRDefault="005B3D7B">
      <w:pPr>
        <w:spacing w:after="0" w:line="240" w:lineRule="auto"/>
      </w:pPr>
    </w:p>
    <w:p w14:paraId="5FA9F22F" w14:textId="77777777" w:rsidR="005B3D7B" w:rsidRDefault="005B3D7B">
      <w:pPr>
        <w:spacing w:after="0" w:line="240" w:lineRule="auto"/>
      </w:pPr>
      <w:r>
        <w:rPr>
          <w:rFonts w:ascii="Segoe UI" w:eastAsia="Segoe UI" w:hAnsi="Segoe UI"/>
          <w:b/>
          <w:color w:val="000000"/>
          <w:sz w:val="32"/>
        </w:rPr>
        <w:t>Population</w:t>
      </w:r>
    </w:p>
    <w:p w14:paraId="43F8CCD1" w14:textId="77777777" w:rsidR="005B3D7B" w:rsidRDefault="005B3D7B">
      <w:pPr>
        <w:spacing w:after="0" w:line="240" w:lineRule="auto"/>
        <w:rPr>
          <w:rFonts w:ascii="Segoe UI" w:eastAsia="Segoe UI" w:hAnsi="Segoe UI"/>
          <w:b/>
          <w:color w:val="000000"/>
          <w:sz w:val="22"/>
        </w:rPr>
      </w:pPr>
    </w:p>
    <w:p w14:paraId="15BCE59F" w14:textId="62968853" w:rsidR="005B3D7B" w:rsidRDefault="005B3D7B">
      <w:pPr>
        <w:spacing w:after="0" w:line="240" w:lineRule="auto"/>
      </w:pPr>
      <w:r>
        <w:rPr>
          <w:rFonts w:ascii="Segoe UI" w:eastAsia="Segoe UI" w:hAnsi="Segoe UI"/>
          <w:b/>
          <w:color w:val="000000"/>
          <w:sz w:val="22"/>
        </w:rPr>
        <w:t xml:space="preserve">Describe the population in which the proposed health technology </w:t>
      </w:r>
      <w:proofErr w:type="gramStart"/>
      <w:r>
        <w:rPr>
          <w:rFonts w:ascii="Segoe UI" w:eastAsia="Segoe UI" w:hAnsi="Segoe UI"/>
          <w:b/>
          <w:color w:val="000000"/>
          <w:sz w:val="22"/>
        </w:rPr>
        <w:t>is intended</w:t>
      </w:r>
      <w:proofErr w:type="gramEnd"/>
      <w:r>
        <w:rPr>
          <w:rFonts w:ascii="Segoe UI" w:eastAsia="Segoe UI" w:hAnsi="Segoe UI"/>
          <w:b/>
          <w:color w:val="000000"/>
          <w:sz w:val="22"/>
        </w:rPr>
        <w:t xml:space="preserve"> to be used:</w:t>
      </w:r>
    </w:p>
    <w:p w14:paraId="0AC1B17F" w14:textId="24F4D5A9" w:rsidR="005B3D7B" w:rsidRDefault="005B3D7B">
      <w:pPr>
        <w:spacing w:after="0" w:line="240" w:lineRule="auto"/>
      </w:pPr>
      <w:r>
        <w:rPr>
          <w:rFonts w:ascii="Segoe UI" w:eastAsia="Segoe UI" w:hAnsi="Segoe UI"/>
          <w:color w:val="000000"/>
          <w:sz w:val="22"/>
        </w:rPr>
        <w:t xml:space="preserve">This application is for the use of FC in monitoring of disease activity in patients with known inflammatory bowel disease (IBD) managed by a gastroenterologist. </w:t>
      </w:r>
      <w:r>
        <w:rPr>
          <w:rFonts w:ascii="Segoe UI" w:eastAsia="Segoe UI" w:hAnsi="Segoe UI"/>
          <w:color w:val="000000"/>
          <w:sz w:val="22"/>
        </w:rPr>
        <w:br/>
      </w:r>
      <w:r>
        <w:rPr>
          <w:rFonts w:ascii="Segoe UI" w:eastAsia="Segoe UI" w:hAnsi="Segoe UI"/>
          <w:color w:val="000000"/>
          <w:sz w:val="22"/>
        </w:rPr>
        <w:br/>
        <w:t xml:space="preserve">IBD refers to a group of chronic inflammatory conditions of the gastrointestinal tract, primarily consisting of Crohn's disease (CD) and ulcerative colitis (UC). Crohn's disease can affect any part of the digestive tract, from the mouth to the anus, and involves transmural inflammation with a patchy distribution. Ulcerative colitis primarily affects the colon and rectum, featuring continuous mucosal inflammation starting from the rectum and extending proximally. They are characterised by an influx of inflammatory cells into the gut wall, resulting in various clinical manifestations including abdominal pain, diarrhoea, rectal bleeding, fatigue and weight loss. </w:t>
      </w:r>
      <w:r>
        <w:rPr>
          <w:rFonts w:ascii="Segoe UI" w:eastAsia="Segoe UI" w:hAnsi="Segoe UI"/>
          <w:color w:val="000000"/>
          <w:sz w:val="22"/>
        </w:rPr>
        <w:br/>
      </w:r>
      <w:r>
        <w:rPr>
          <w:rFonts w:ascii="Segoe UI" w:eastAsia="Segoe UI" w:hAnsi="Segoe UI"/>
          <w:color w:val="000000"/>
          <w:sz w:val="22"/>
        </w:rPr>
        <w:br/>
        <w:t xml:space="preserve">The few epidemiologic studies from Australia show high incidence and prevalence of IBD, and it is estimated that </w:t>
      </w:r>
      <w:proofErr w:type="gramStart"/>
      <w:r>
        <w:rPr>
          <w:rFonts w:ascii="Segoe UI" w:eastAsia="Segoe UI" w:hAnsi="Segoe UI"/>
          <w:color w:val="000000"/>
          <w:sz w:val="22"/>
        </w:rPr>
        <w:t>approximately 100,000</w:t>
      </w:r>
      <w:proofErr w:type="gramEnd"/>
      <w:r>
        <w:rPr>
          <w:rFonts w:ascii="Segoe UI" w:eastAsia="Segoe UI" w:hAnsi="Segoe UI"/>
          <w:color w:val="000000"/>
          <w:sz w:val="22"/>
        </w:rPr>
        <w:t xml:space="preserve"> Australians are living with IBD (1). While methodology differs across the studies, Australia has amongst the highest reported incidence of IBD worldwide, up to 24.7-32.4 cases per 100,000 people (2). IBD </w:t>
      </w:r>
      <w:proofErr w:type="gramStart"/>
      <w:r>
        <w:rPr>
          <w:rFonts w:ascii="Segoe UI" w:eastAsia="Segoe UI" w:hAnsi="Segoe UI"/>
          <w:color w:val="000000"/>
          <w:sz w:val="22"/>
        </w:rPr>
        <w:t>generally occurs</w:t>
      </w:r>
      <w:proofErr w:type="gramEnd"/>
      <w:r>
        <w:rPr>
          <w:rFonts w:ascii="Segoe UI" w:eastAsia="Segoe UI" w:hAnsi="Segoe UI"/>
          <w:color w:val="000000"/>
          <w:sz w:val="22"/>
        </w:rPr>
        <w:t xml:space="preserve"> with similar frequency in men and women with peak onset of incidence in the second and third decades (3). Although the aetiology of IBD </w:t>
      </w:r>
      <w:proofErr w:type="gramStart"/>
      <w:r>
        <w:rPr>
          <w:rFonts w:ascii="Segoe UI" w:eastAsia="Segoe UI" w:hAnsi="Segoe UI"/>
          <w:color w:val="000000"/>
          <w:sz w:val="22"/>
        </w:rPr>
        <w:t>is incompletely understood</w:t>
      </w:r>
      <w:proofErr w:type="gramEnd"/>
      <w:r>
        <w:rPr>
          <w:rFonts w:ascii="Segoe UI" w:eastAsia="Segoe UI" w:hAnsi="Segoe UI"/>
          <w:color w:val="000000"/>
          <w:sz w:val="22"/>
        </w:rPr>
        <w:t>, it is thought to result from an aberrant immune response to environmental triggers in genetically susceptible individuals (4)</w:t>
      </w:r>
      <w:r>
        <w:rPr>
          <w:rFonts w:ascii="Segoe UI" w:eastAsia="Segoe UI" w:hAnsi="Segoe UI"/>
          <w:color w:val="000000"/>
          <w:sz w:val="22"/>
        </w:rPr>
        <w:br/>
      </w:r>
      <w:r>
        <w:rPr>
          <w:rFonts w:ascii="Segoe UI" w:eastAsia="Segoe UI" w:hAnsi="Segoe UI"/>
          <w:color w:val="000000"/>
          <w:sz w:val="22"/>
        </w:rPr>
        <w:br/>
        <w:t xml:space="preserve">IBD is characterized by periods of active disease interspersed with periods of remission. The disease course varies among individuals and is unpredictable, with </w:t>
      </w:r>
      <w:proofErr w:type="gramStart"/>
      <w:r>
        <w:rPr>
          <w:rFonts w:ascii="Segoe UI" w:eastAsia="Segoe UI" w:hAnsi="Segoe UI"/>
          <w:color w:val="000000"/>
          <w:sz w:val="22"/>
        </w:rPr>
        <w:t>some</w:t>
      </w:r>
      <w:proofErr w:type="gramEnd"/>
      <w:r>
        <w:rPr>
          <w:rFonts w:ascii="Segoe UI" w:eastAsia="Segoe UI" w:hAnsi="Segoe UI"/>
          <w:color w:val="000000"/>
          <w:sz w:val="22"/>
        </w:rPr>
        <w:t xml:space="preserve"> experiencing a more indolent course, while others may have frequent relapses. Gut inflammation over time leads to poor outcomes with complications such as structural damage, strictures, fistulas, and an increased risk of colorectal cancer. </w:t>
      </w:r>
      <w:r>
        <w:rPr>
          <w:rFonts w:ascii="Segoe UI" w:eastAsia="Segoe UI" w:hAnsi="Segoe UI"/>
          <w:color w:val="000000"/>
          <w:sz w:val="22"/>
        </w:rPr>
        <w:br/>
      </w:r>
      <w:r>
        <w:rPr>
          <w:rFonts w:ascii="Segoe UI" w:eastAsia="Segoe UI" w:hAnsi="Segoe UI"/>
          <w:color w:val="000000"/>
          <w:sz w:val="22"/>
        </w:rPr>
        <w:br/>
        <w:t>Patients with IBD have an overall similar or slightly increased mortality risk (5,6). Advancements in medical therapies and multidisciplinary care have led to improved outcomes and reduced mortality rates in recent years (6). Subgroups of patients such as males over 40 years of age and those with colonic disease may have a higher mortality rate(6,7). There is also emerging data indicating higher risk of death in elderly patients with IBD, with cardiovascular disease and serious infection major contributors (8,9).</w:t>
      </w:r>
      <w:r>
        <w:rPr>
          <w:rFonts w:ascii="Segoe UI" w:eastAsia="Segoe UI" w:hAnsi="Segoe UI"/>
          <w:color w:val="000000"/>
          <w:sz w:val="22"/>
        </w:rPr>
        <w:br/>
      </w:r>
      <w:r>
        <w:rPr>
          <w:rFonts w:ascii="Segoe UI" w:eastAsia="Segoe UI" w:hAnsi="Segoe UI"/>
          <w:color w:val="000000"/>
          <w:sz w:val="22"/>
        </w:rPr>
        <w:br/>
        <w:t>IBD exerts a substantial burden on patients' quality of life. The unpredictable disease course, chronic symptoms, and frequent healthcare interactions impact physical, psychological, and social well-being (10). Fatigue, pain, and impaired functional capacity contribute to limitations in daily activities and work productivity. IBD-related complications, such as strictures and fistulas, can result in hospitalizations, surgeries, and a need for long-term medical management. The disease also places a significant psychological burden on patients, with higher rates of anxiety, depression, and impaired body image (11).</w:t>
      </w:r>
      <w:r>
        <w:rPr>
          <w:rFonts w:ascii="Segoe UI" w:eastAsia="Segoe UI" w:hAnsi="Segoe UI"/>
          <w:color w:val="000000"/>
          <w:sz w:val="22"/>
        </w:rPr>
        <w:br/>
      </w:r>
      <w:r>
        <w:rPr>
          <w:rFonts w:ascii="Segoe UI" w:eastAsia="Segoe UI" w:hAnsi="Segoe UI"/>
          <w:color w:val="000000"/>
          <w:sz w:val="22"/>
        </w:rPr>
        <w:br/>
        <w:t xml:space="preserve">In addition to impacts on patients and their families, IBD imposes a substantial economic burden on the Australian healthcare system. In 2012, direct costs from hospitalizations </w:t>
      </w:r>
      <w:proofErr w:type="gramStart"/>
      <w:r>
        <w:rPr>
          <w:rFonts w:ascii="Segoe UI" w:eastAsia="Segoe UI" w:hAnsi="Segoe UI"/>
          <w:color w:val="000000"/>
          <w:sz w:val="22"/>
        </w:rPr>
        <w:t>were estimated</w:t>
      </w:r>
      <w:proofErr w:type="gramEnd"/>
      <w:r>
        <w:rPr>
          <w:rFonts w:ascii="Segoe UI" w:eastAsia="Segoe UI" w:hAnsi="Segoe UI"/>
          <w:color w:val="000000"/>
          <w:sz w:val="22"/>
        </w:rPr>
        <w:t xml:space="preserve"> to be over $100 million(1). Productivity losses attributable to IBD </w:t>
      </w:r>
      <w:proofErr w:type="gramStart"/>
      <w:r>
        <w:rPr>
          <w:rFonts w:ascii="Segoe UI" w:eastAsia="Segoe UI" w:hAnsi="Segoe UI"/>
          <w:color w:val="000000"/>
          <w:sz w:val="22"/>
        </w:rPr>
        <w:t>were estimated</w:t>
      </w:r>
      <w:proofErr w:type="gramEnd"/>
      <w:r>
        <w:rPr>
          <w:rFonts w:ascii="Segoe UI" w:eastAsia="Segoe UI" w:hAnsi="Segoe UI"/>
          <w:color w:val="000000"/>
          <w:sz w:val="22"/>
        </w:rPr>
        <w:t xml:space="preserve"> at $380 million and additional financial and economic costs estimated at over $2.7 billion. </w:t>
      </w:r>
      <w:r>
        <w:rPr>
          <w:rFonts w:ascii="Segoe UI" w:eastAsia="Segoe UI" w:hAnsi="Segoe UI"/>
          <w:color w:val="000000"/>
          <w:sz w:val="22"/>
        </w:rPr>
        <w:br/>
      </w:r>
      <w:r>
        <w:rPr>
          <w:rFonts w:ascii="Segoe UI" w:eastAsia="Segoe UI" w:hAnsi="Segoe UI"/>
          <w:color w:val="000000"/>
          <w:sz w:val="22"/>
        </w:rPr>
        <w:br/>
        <w:t xml:space="preserve">This application directly supports the findings of the Australian Government’s Inflammatory Bowel Disease National Action Plan 2019 (12) which documented the most important short to medium term actions that will impact the improvement of quality of care for people living with IBD in Australia. Priority area </w:t>
      </w:r>
      <w:proofErr w:type="gramStart"/>
      <w:r>
        <w:rPr>
          <w:rFonts w:ascii="Segoe UI" w:eastAsia="Segoe UI" w:hAnsi="Segoe UI"/>
          <w:color w:val="000000"/>
          <w:sz w:val="22"/>
        </w:rPr>
        <w:t>7</w:t>
      </w:r>
      <w:proofErr w:type="gramEnd"/>
      <w:r>
        <w:rPr>
          <w:rFonts w:ascii="Segoe UI" w:eastAsia="Segoe UI" w:hAnsi="Segoe UI"/>
          <w:color w:val="000000"/>
          <w:sz w:val="22"/>
        </w:rPr>
        <w:t xml:space="preserve"> promotes the use of faecal calprotectin which “in the IBD clinical management setting…can assist in monitoring relapse and response of current treatment type and as a surrogate marker of mucosal healing or post-operative recurrence” (Page 20). </w:t>
      </w:r>
    </w:p>
    <w:p w14:paraId="51300737" w14:textId="77777777" w:rsidR="005B3D7B" w:rsidRDefault="005B3D7B">
      <w:pPr>
        <w:spacing w:after="0" w:line="240" w:lineRule="auto"/>
        <w:rPr>
          <w:rFonts w:ascii="Segoe UI" w:eastAsia="Segoe UI" w:hAnsi="Segoe UI"/>
          <w:b/>
          <w:color w:val="000000"/>
          <w:sz w:val="22"/>
        </w:rPr>
      </w:pPr>
    </w:p>
    <w:p w14:paraId="43C31979" w14:textId="5FB58158" w:rsidR="005B3D7B" w:rsidRDefault="005B3D7B">
      <w:pPr>
        <w:spacing w:after="0" w:line="240" w:lineRule="auto"/>
      </w:pPr>
      <w:r>
        <w:rPr>
          <w:rFonts w:ascii="Segoe UI" w:eastAsia="Segoe UI" w:hAnsi="Segoe UI"/>
          <w:b/>
          <w:color w:val="000000"/>
          <w:sz w:val="22"/>
        </w:rPr>
        <w:t>Search and select the most applicable Medical condition terminology (SNOMED CT):</w:t>
      </w:r>
    </w:p>
    <w:p w14:paraId="2EB5039C" w14:textId="77777777" w:rsidR="005B3D7B" w:rsidRDefault="005B3D7B">
      <w:pPr>
        <w:spacing w:after="0" w:line="240" w:lineRule="auto"/>
      </w:pPr>
      <w:r>
        <w:rPr>
          <w:rFonts w:ascii="Segoe UI" w:eastAsia="Segoe UI" w:hAnsi="Segoe UI"/>
          <w:color w:val="000000"/>
          <w:sz w:val="22"/>
        </w:rPr>
        <w:t>Inflammatory bowel disease</w:t>
      </w:r>
    </w:p>
    <w:p w14:paraId="53ADA36F" w14:textId="77777777" w:rsidR="00B13DB8" w:rsidRDefault="00B13DB8">
      <w:pPr>
        <w:spacing w:after="0" w:line="240" w:lineRule="auto"/>
        <w:rPr>
          <w:rFonts w:ascii="Segoe UI" w:eastAsia="Segoe UI" w:hAnsi="Segoe UI"/>
          <w:b/>
          <w:color w:val="000000"/>
          <w:sz w:val="32"/>
        </w:rPr>
      </w:pPr>
    </w:p>
    <w:p w14:paraId="5F03C063" w14:textId="45665A3F" w:rsidR="005B3D7B" w:rsidRDefault="005B3D7B">
      <w:pPr>
        <w:spacing w:after="0" w:line="240" w:lineRule="auto"/>
      </w:pPr>
      <w:r>
        <w:rPr>
          <w:rFonts w:ascii="Segoe UI" w:eastAsia="Segoe UI" w:hAnsi="Segoe UI"/>
          <w:b/>
          <w:color w:val="000000"/>
          <w:sz w:val="32"/>
        </w:rPr>
        <w:t>Intervention</w:t>
      </w:r>
    </w:p>
    <w:p w14:paraId="7F3D0E2D" w14:textId="77777777" w:rsidR="005B3D7B" w:rsidRDefault="005B3D7B">
      <w:pPr>
        <w:spacing w:after="0" w:line="240" w:lineRule="auto"/>
        <w:rPr>
          <w:rFonts w:ascii="Segoe UI" w:eastAsia="Segoe UI" w:hAnsi="Segoe UI"/>
          <w:b/>
          <w:color w:val="000000"/>
          <w:sz w:val="22"/>
        </w:rPr>
      </w:pPr>
    </w:p>
    <w:p w14:paraId="2DF86D08" w14:textId="3A919CE7" w:rsidR="005B3D7B" w:rsidRDefault="005B3D7B">
      <w:pPr>
        <w:spacing w:after="0" w:line="240" w:lineRule="auto"/>
      </w:pPr>
      <w:r>
        <w:rPr>
          <w:rFonts w:ascii="Segoe UI" w:eastAsia="Segoe UI" w:hAnsi="Segoe UI"/>
          <w:b/>
          <w:color w:val="000000"/>
          <w:sz w:val="22"/>
        </w:rPr>
        <w:t>Name of the proposed health technology:</w:t>
      </w:r>
    </w:p>
    <w:p w14:paraId="2E7BA84B" w14:textId="77777777" w:rsidR="005B3D7B" w:rsidRDefault="005B3D7B">
      <w:pPr>
        <w:spacing w:after="0" w:line="240" w:lineRule="auto"/>
      </w:pPr>
      <w:r>
        <w:rPr>
          <w:rFonts w:ascii="Segoe UI" w:eastAsia="Segoe UI" w:hAnsi="Segoe UI"/>
          <w:color w:val="000000"/>
          <w:sz w:val="22"/>
        </w:rPr>
        <w:t>Faecal Calprotectin (Quantitative enzyme-linked immunosorbent assay)</w:t>
      </w:r>
    </w:p>
    <w:p w14:paraId="58F41DA9" w14:textId="77777777" w:rsidR="005B3D7B" w:rsidRDefault="005B3D7B">
      <w:pPr>
        <w:spacing w:after="0" w:line="240" w:lineRule="auto"/>
      </w:pPr>
    </w:p>
    <w:p w14:paraId="4E9C3107" w14:textId="77777777" w:rsidR="005B3D7B" w:rsidRDefault="005B3D7B">
      <w:pPr>
        <w:spacing w:after="0" w:line="240" w:lineRule="auto"/>
      </w:pPr>
      <w:r>
        <w:rPr>
          <w:rFonts w:ascii="Segoe UI" w:eastAsia="Segoe UI" w:hAnsi="Segoe UI"/>
          <w:b/>
          <w:color w:val="000000"/>
          <w:sz w:val="32"/>
        </w:rPr>
        <w:t>Comparator</w:t>
      </w:r>
    </w:p>
    <w:p w14:paraId="716003BB" w14:textId="77777777" w:rsidR="005B3D7B" w:rsidRDefault="005B3D7B">
      <w:pPr>
        <w:spacing w:after="0" w:line="240" w:lineRule="auto"/>
        <w:rPr>
          <w:rFonts w:ascii="Segoe UI" w:eastAsia="Segoe UI" w:hAnsi="Segoe UI"/>
          <w:b/>
          <w:color w:val="000000"/>
          <w:sz w:val="22"/>
        </w:rPr>
      </w:pPr>
    </w:p>
    <w:p w14:paraId="5911B5DA" w14:textId="48C2B9D5" w:rsidR="005B3D7B" w:rsidRDefault="005B3D7B">
      <w:pPr>
        <w:spacing w:after="0" w:line="240" w:lineRule="auto"/>
      </w:pPr>
      <w:r>
        <w:rPr>
          <w:rFonts w:ascii="Segoe UI" w:eastAsia="Segoe UI" w:hAnsi="Segoe UI"/>
          <w:b/>
          <w:color w:val="000000"/>
          <w:sz w:val="22"/>
        </w:rPr>
        <w:t xml:space="preserve">Nominate the appropriate comparator(s) for the proposed medical service (i.e. how is the proposed population currently managed in the absence of the proposed medical service being available in the Australian health care system). This includes identifying health care resources that </w:t>
      </w:r>
      <w:proofErr w:type="gramStart"/>
      <w:r>
        <w:rPr>
          <w:rFonts w:ascii="Segoe UI" w:eastAsia="Segoe UI" w:hAnsi="Segoe UI"/>
          <w:b/>
          <w:color w:val="000000"/>
          <w:sz w:val="22"/>
        </w:rPr>
        <w:t>are needed</w:t>
      </w:r>
      <w:proofErr w:type="gramEnd"/>
      <w:r>
        <w:rPr>
          <w:rFonts w:ascii="Segoe UI" w:eastAsia="Segoe UI" w:hAnsi="Segoe UI"/>
          <w:b/>
          <w:color w:val="000000"/>
          <w:sz w:val="22"/>
        </w:rPr>
        <w:t xml:space="preserve"> to be delivered at the same time as the comparator service:</w:t>
      </w:r>
    </w:p>
    <w:p w14:paraId="177A6402" w14:textId="77777777" w:rsidR="005B3D7B" w:rsidRDefault="005B3D7B">
      <w:pPr>
        <w:spacing w:after="0" w:line="240" w:lineRule="auto"/>
      </w:pPr>
      <w:r>
        <w:rPr>
          <w:rFonts w:ascii="Segoe UI" w:eastAsia="Segoe UI" w:hAnsi="Segoe UI"/>
          <w:color w:val="000000"/>
          <w:sz w:val="22"/>
        </w:rPr>
        <w:t xml:space="preserve">The comparator is colonoscopy and biopsy. </w:t>
      </w:r>
      <w:r>
        <w:rPr>
          <w:rFonts w:ascii="Segoe UI" w:eastAsia="Segoe UI" w:hAnsi="Segoe UI"/>
          <w:color w:val="000000"/>
          <w:sz w:val="22"/>
        </w:rPr>
        <w:br/>
      </w:r>
      <w:r>
        <w:rPr>
          <w:rFonts w:ascii="Segoe UI" w:eastAsia="Segoe UI" w:hAnsi="Segoe UI"/>
          <w:color w:val="000000"/>
          <w:sz w:val="22"/>
        </w:rPr>
        <w:br/>
        <w:t xml:space="preserve">The indications and contraindications for both the proposed medical service and the main comparator (colonoscopy and biopsy) are the same. The adverse events that are to </w:t>
      </w:r>
      <w:proofErr w:type="gramStart"/>
      <w:r>
        <w:rPr>
          <w:rFonts w:ascii="Segoe UI" w:eastAsia="Segoe UI" w:hAnsi="Segoe UI"/>
          <w:color w:val="000000"/>
          <w:sz w:val="22"/>
        </w:rPr>
        <w:t>be included</w:t>
      </w:r>
      <w:proofErr w:type="gramEnd"/>
      <w:r>
        <w:rPr>
          <w:rFonts w:ascii="Segoe UI" w:eastAsia="Segoe UI" w:hAnsi="Segoe UI"/>
          <w:color w:val="000000"/>
          <w:sz w:val="22"/>
        </w:rPr>
        <w:t xml:space="preserve"> in the economic evaluation are perforations and bleeding (rate ~1:1000), and anaesthetic risk. Perforations, bleeding and anaesthetic risk occur in colonoscopy. There are no identifiable adverse events occurring from the proposed medical service (FC) itself. </w:t>
      </w:r>
      <w:r>
        <w:rPr>
          <w:rFonts w:ascii="Segoe UI" w:eastAsia="Segoe UI" w:hAnsi="Segoe UI"/>
          <w:color w:val="000000"/>
          <w:sz w:val="22"/>
        </w:rPr>
        <w:br/>
      </w:r>
      <w:r>
        <w:rPr>
          <w:rFonts w:ascii="Segoe UI" w:eastAsia="Segoe UI" w:hAnsi="Segoe UI"/>
          <w:color w:val="000000"/>
          <w:sz w:val="22"/>
        </w:rPr>
        <w:br/>
        <w:t xml:space="preserve">Other healthcare resources that need to </w:t>
      </w:r>
      <w:proofErr w:type="gramStart"/>
      <w:r>
        <w:rPr>
          <w:rFonts w:ascii="Segoe UI" w:eastAsia="Segoe UI" w:hAnsi="Segoe UI"/>
          <w:color w:val="000000"/>
          <w:sz w:val="22"/>
        </w:rPr>
        <w:t>be delivered</w:t>
      </w:r>
      <w:proofErr w:type="gramEnd"/>
      <w:r>
        <w:rPr>
          <w:rFonts w:ascii="Segoe UI" w:eastAsia="Segoe UI" w:hAnsi="Segoe UI"/>
          <w:color w:val="000000"/>
          <w:sz w:val="22"/>
        </w:rPr>
        <w:t xml:space="preserve"> at the same time as the comparator include anaesthetic staff (anaesthetist, anaesthetic nurse) and endoscopy nursing staff as well as use of an appropriately fitted hospital or day centre endoscopy room, recovery area and use of endoscopic equipment (including preparing and cleaning). It should also </w:t>
      </w:r>
      <w:proofErr w:type="gramStart"/>
      <w:r>
        <w:rPr>
          <w:rFonts w:ascii="Segoe UI" w:eastAsia="Segoe UI" w:hAnsi="Segoe UI"/>
          <w:color w:val="000000"/>
          <w:sz w:val="22"/>
        </w:rPr>
        <w:t>be considered</w:t>
      </w:r>
      <w:proofErr w:type="gramEnd"/>
      <w:r>
        <w:rPr>
          <w:rFonts w:ascii="Segoe UI" w:eastAsia="Segoe UI" w:hAnsi="Segoe UI"/>
          <w:color w:val="000000"/>
          <w:sz w:val="22"/>
        </w:rPr>
        <w:t xml:space="preserve"> that patients are required to take time off work for a colonoscopy (~36 hours minimum time, usually 2 working days), hence increasing patient costs.</w:t>
      </w:r>
    </w:p>
    <w:p w14:paraId="4D5B6536" w14:textId="77777777" w:rsidR="005B3D7B" w:rsidRDefault="005B3D7B">
      <w:pPr>
        <w:spacing w:after="0" w:line="240" w:lineRule="auto"/>
      </w:pPr>
    </w:p>
    <w:p w14:paraId="43772FAB" w14:textId="77777777" w:rsidR="005B3D7B" w:rsidRDefault="005B3D7B">
      <w:pPr>
        <w:spacing w:after="0" w:line="240" w:lineRule="auto"/>
      </w:pPr>
      <w:r>
        <w:rPr>
          <w:rFonts w:ascii="Segoe UI" w:eastAsia="Segoe UI" w:hAnsi="Segoe UI"/>
          <w:b/>
          <w:color w:val="000000"/>
          <w:sz w:val="32"/>
        </w:rPr>
        <w:t>Outcomes</w:t>
      </w:r>
    </w:p>
    <w:p w14:paraId="32A1E308" w14:textId="77777777" w:rsidR="005B3D7B" w:rsidRDefault="005B3D7B">
      <w:pPr>
        <w:spacing w:after="0" w:line="240" w:lineRule="auto"/>
        <w:rPr>
          <w:rFonts w:ascii="Segoe UI" w:eastAsia="Segoe UI" w:hAnsi="Segoe UI"/>
          <w:b/>
          <w:color w:val="000000"/>
          <w:sz w:val="22"/>
        </w:rPr>
      </w:pPr>
    </w:p>
    <w:p w14:paraId="4E6C9101" w14:textId="0B7C1798" w:rsidR="005B3D7B" w:rsidRDefault="005B3D7B">
      <w:pPr>
        <w:spacing w:after="0" w:line="240" w:lineRule="auto"/>
      </w:pPr>
      <w:r>
        <w:rPr>
          <w:rFonts w:ascii="Segoe UI" w:eastAsia="Segoe UI" w:hAnsi="Segoe UI"/>
          <w:b/>
          <w:color w:val="000000"/>
          <w:sz w:val="22"/>
        </w:rPr>
        <w:t>Outcome description – please include information about whether a change in patient management, or prognosis, occurs as a result of the test information:</w:t>
      </w:r>
    </w:p>
    <w:p w14:paraId="3603C40E" w14:textId="77777777" w:rsidR="005B3D7B" w:rsidRDefault="005B3D7B">
      <w:pPr>
        <w:spacing w:after="0" w:line="240" w:lineRule="auto"/>
      </w:pPr>
      <w:r>
        <w:rPr>
          <w:rFonts w:ascii="Segoe UI" w:eastAsia="Segoe UI" w:hAnsi="Segoe UI"/>
          <w:color w:val="000000"/>
          <w:sz w:val="22"/>
        </w:rPr>
        <w:t xml:space="preserve">A FC result in a patient with IBD offers gastroenterologists </w:t>
      </w:r>
      <w:proofErr w:type="gramStart"/>
      <w:r>
        <w:rPr>
          <w:rFonts w:ascii="Segoe UI" w:eastAsia="Segoe UI" w:hAnsi="Segoe UI"/>
          <w:color w:val="000000"/>
          <w:sz w:val="22"/>
        </w:rPr>
        <w:t>important information</w:t>
      </w:r>
      <w:proofErr w:type="gramEnd"/>
      <w:r>
        <w:rPr>
          <w:rFonts w:ascii="Segoe UI" w:eastAsia="Segoe UI" w:hAnsi="Segoe UI"/>
          <w:color w:val="000000"/>
          <w:sz w:val="22"/>
        </w:rPr>
        <w:t xml:space="preserve"> on disease activity allowing for timely adjustment to therapy (escalation, continuation or de-escalation). In addition, it can provide valuable insights into prognosis. Figure 2 in the application highlights the potential changes in management based on FC. </w:t>
      </w:r>
      <w:r>
        <w:rPr>
          <w:rFonts w:ascii="Segoe UI" w:eastAsia="Segoe UI" w:hAnsi="Segoe UI"/>
          <w:color w:val="000000"/>
          <w:sz w:val="22"/>
        </w:rPr>
        <w:br/>
      </w:r>
      <w:r>
        <w:rPr>
          <w:rFonts w:ascii="Segoe UI" w:eastAsia="Segoe UI" w:hAnsi="Segoe UI"/>
          <w:color w:val="000000"/>
          <w:sz w:val="22"/>
        </w:rPr>
        <w:br/>
        <w:t xml:space="preserve">Recent meta-analyses demonstrate a high specificity and sensitivity to detect mucosal healing and disease activity in IBD (34–37). Normalisation of FC has also </w:t>
      </w:r>
      <w:proofErr w:type="gramStart"/>
      <w:r>
        <w:rPr>
          <w:rFonts w:ascii="Segoe UI" w:eastAsia="Segoe UI" w:hAnsi="Segoe UI"/>
          <w:color w:val="000000"/>
          <w:sz w:val="22"/>
        </w:rPr>
        <w:t>been shown</w:t>
      </w:r>
      <w:proofErr w:type="gramEnd"/>
      <w:r>
        <w:rPr>
          <w:rFonts w:ascii="Segoe UI" w:eastAsia="Segoe UI" w:hAnsi="Segoe UI"/>
          <w:color w:val="000000"/>
          <w:sz w:val="22"/>
        </w:rPr>
        <w:t xml:space="preserve"> to be associated with reduced risk of disease progression (38). Furthermore, there is a large body of data supporting the utility of faecal calprotectin in predicting relapse (39,40), to assist in de-escalation of therapy (41–43), and monitoring for post-operative recurrence (44)..</w:t>
      </w:r>
    </w:p>
    <w:p w14:paraId="49852E1E" w14:textId="77777777" w:rsidR="005B3D7B" w:rsidRDefault="005B3D7B">
      <w:pPr>
        <w:spacing w:after="0" w:line="240" w:lineRule="auto"/>
      </w:pPr>
    </w:p>
    <w:p w14:paraId="52375773" w14:textId="77777777" w:rsidR="005B3D7B" w:rsidRDefault="005B3D7B">
      <w:pPr>
        <w:spacing w:after="0" w:line="240" w:lineRule="auto"/>
      </w:pPr>
      <w:r>
        <w:rPr>
          <w:rFonts w:ascii="Segoe UI" w:eastAsia="Segoe UI" w:hAnsi="Segoe UI"/>
          <w:b/>
          <w:color w:val="000000"/>
          <w:sz w:val="32"/>
        </w:rPr>
        <w:t>Proposed MBS items</w:t>
      </w:r>
    </w:p>
    <w:p w14:paraId="3022C84C" w14:textId="77777777" w:rsidR="005B3D7B" w:rsidRDefault="005B3D7B">
      <w:pPr>
        <w:spacing w:after="0" w:line="240" w:lineRule="auto"/>
      </w:pPr>
    </w:p>
    <w:p w14:paraId="6DFDBF08" w14:textId="77777777" w:rsidR="005B3D7B" w:rsidRDefault="005B3D7B">
      <w:pPr>
        <w:spacing w:after="0" w:line="240" w:lineRule="auto"/>
      </w:pPr>
      <w:r>
        <w:rPr>
          <w:rFonts w:ascii="Segoe UI" w:eastAsia="Segoe UI" w:hAnsi="Segoe UI"/>
          <w:b/>
          <w:color w:val="000000"/>
          <w:sz w:val="22"/>
        </w:rPr>
        <w:t>Proposed Item AAAAA</w:t>
      </w:r>
    </w:p>
    <w:p w14:paraId="3A968F71" w14:textId="77777777" w:rsidR="005B3D7B" w:rsidRDefault="005B3D7B">
      <w:pPr>
        <w:spacing w:after="0" w:line="240" w:lineRule="auto"/>
      </w:pPr>
      <w:r>
        <w:rPr>
          <w:rFonts w:ascii="Segoe UI" w:eastAsia="Segoe UI" w:hAnsi="Segoe UI"/>
          <w:b/>
          <w:color w:val="000000"/>
          <w:sz w:val="22"/>
        </w:rPr>
        <w:t>MBS item number:</w:t>
      </w:r>
    </w:p>
    <w:p w14:paraId="3D09AD81" w14:textId="77777777" w:rsidR="005B3D7B" w:rsidRDefault="005B3D7B">
      <w:pPr>
        <w:spacing w:after="0" w:line="240" w:lineRule="auto"/>
      </w:pPr>
    </w:p>
    <w:p w14:paraId="37520455" w14:textId="77777777" w:rsidR="005B3D7B" w:rsidRDefault="005B3D7B">
      <w:pPr>
        <w:spacing w:after="0" w:line="240" w:lineRule="auto"/>
      </w:pPr>
      <w:r>
        <w:rPr>
          <w:rFonts w:ascii="Segoe UI" w:eastAsia="Segoe UI" w:hAnsi="Segoe UI"/>
          <w:b/>
          <w:color w:val="000000"/>
          <w:sz w:val="22"/>
        </w:rPr>
        <w:t>Please search and select the proposed category:</w:t>
      </w:r>
    </w:p>
    <w:p w14:paraId="607CFBE1" w14:textId="77777777" w:rsidR="005B3D7B" w:rsidRDefault="005B3D7B">
      <w:pPr>
        <w:spacing w:after="0" w:line="240" w:lineRule="auto"/>
      </w:pPr>
      <w:r>
        <w:rPr>
          <w:rFonts w:ascii="Segoe UI" w:eastAsia="Segoe UI" w:hAnsi="Segoe UI"/>
          <w:color w:val="000000"/>
          <w:sz w:val="22"/>
        </w:rPr>
        <w:t>PATHOLOGY SERVICES</w:t>
      </w:r>
    </w:p>
    <w:p w14:paraId="4FEFF6C0" w14:textId="77777777" w:rsidR="00201A32" w:rsidRDefault="00201A32">
      <w:pPr>
        <w:spacing w:after="0" w:line="240" w:lineRule="auto"/>
        <w:rPr>
          <w:rFonts w:ascii="Segoe UI" w:eastAsia="Segoe UI" w:hAnsi="Segoe UI"/>
          <w:b/>
          <w:color w:val="000000"/>
          <w:sz w:val="22"/>
        </w:rPr>
      </w:pPr>
    </w:p>
    <w:p w14:paraId="35D7E020" w14:textId="363FFD94" w:rsidR="005B3D7B" w:rsidRDefault="005B3D7B">
      <w:pPr>
        <w:spacing w:after="0" w:line="240" w:lineRule="auto"/>
      </w:pPr>
      <w:r>
        <w:rPr>
          <w:rFonts w:ascii="Segoe UI" w:eastAsia="Segoe UI" w:hAnsi="Segoe UI"/>
          <w:b/>
          <w:color w:val="000000"/>
          <w:sz w:val="22"/>
        </w:rPr>
        <w:t>Please search and select the proposed group:</w:t>
      </w:r>
    </w:p>
    <w:p w14:paraId="35BDE8FE" w14:textId="77777777" w:rsidR="005B3D7B" w:rsidRDefault="005B3D7B">
      <w:pPr>
        <w:spacing w:after="0" w:line="240" w:lineRule="auto"/>
      </w:pPr>
      <w:r>
        <w:rPr>
          <w:rFonts w:ascii="Segoe UI" w:eastAsia="Segoe UI" w:hAnsi="Segoe UI"/>
          <w:color w:val="000000"/>
          <w:sz w:val="22"/>
        </w:rPr>
        <w:t>CHEMICAL</w:t>
      </w:r>
    </w:p>
    <w:p w14:paraId="1B0DD09C" w14:textId="77777777" w:rsidR="00201A32" w:rsidRDefault="00201A32">
      <w:pPr>
        <w:spacing w:after="0" w:line="240" w:lineRule="auto"/>
        <w:rPr>
          <w:rFonts w:ascii="Segoe UI" w:eastAsia="Segoe UI" w:hAnsi="Segoe UI"/>
          <w:b/>
          <w:color w:val="000000"/>
          <w:sz w:val="22"/>
        </w:rPr>
      </w:pPr>
    </w:p>
    <w:p w14:paraId="51A0290C" w14:textId="43D9F160" w:rsidR="005B3D7B" w:rsidRDefault="005B3D7B">
      <w:pPr>
        <w:spacing w:after="0" w:line="240" w:lineRule="auto"/>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085383DC" w14:textId="77777777" w:rsidR="005B3D7B" w:rsidRDefault="005B3D7B">
      <w:pPr>
        <w:spacing w:after="0" w:line="240" w:lineRule="auto"/>
      </w:pPr>
      <w:r>
        <w:rPr>
          <w:rFonts w:ascii="Segoe UI" w:eastAsia="Segoe UI" w:hAnsi="Segoe UI"/>
          <w:color w:val="000000"/>
          <w:sz w:val="22"/>
        </w:rPr>
        <w:t>Faecal Calprotectin test for assessment of disease activity if all the following apply:</w:t>
      </w:r>
      <w:r>
        <w:rPr>
          <w:rFonts w:ascii="Segoe UI" w:eastAsia="Segoe UI" w:hAnsi="Segoe UI"/>
          <w:color w:val="000000"/>
          <w:sz w:val="22"/>
        </w:rPr>
        <w:br/>
        <w:t>a) the patient has diagnosed inflammatory bowel disease;</w:t>
      </w:r>
      <w:r>
        <w:rPr>
          <w:rFonts w:ascii="Segoe UI" w:eastAsia="Segoe UI" w:hAnsi="Segoe UI"/>
          <w:color w:val="000000"/>
          <w:sz w:val="22"/>
        </w:rPr>
        <w:br/>
        <w:t xml:space="preserve">b) the service </w:t>
      </w:r>
      <w:proofErr w:type="gramStart"/>
      <w:r>
        <w:rPr>
          <w:rFonts w:ascii="Segoe UI" w:eastAsia="Segoe UI" w:hAnsi="Segoe UI"/>
          <w:color w:val="000000"/>
          <w:sz w:val="22"/>
        </w:rPr>
        <w:t>is requested</w:t>
      </w:r>
      <w:proofErr w:type="gramEnd"/>
      <w:r>
        <w:rPr>
          <w:rFonts w:ascii="Segoe UI" w:eastAsia="Segoe UI" w:hAnsi="Segoe UI"/>
          <w:color w:val="000000"/>
          <w:sz w:val="22"/>
        </w:rPr>
        <w:t xml:space="preserve"> by a specialist or consultant physician practising as a specialist gastroenterologist.</w:t>
      </w:r>
    </w:p>
    <w:p w14:paraId="756B167F" w14:textId="77777777" w:rsidR="00201A32" w:rsidRDefault="00201A32">
      <w:pPr>
        <w:spacing w:after="0" w:line="240" w:lineRule="auto"/>
        <w:rPr>
          <w:rFonts w:ascii="Segoe UI" w:eastAsia="Segoe UI" w:hAnsi="Segoe UI"/>
          <w:b/>
          <w:color w:val="000000"/>
          <w:sz w:val="22"/>
        </w:rPr>
      </w:pPr>
    </w:p>
    <w:p w14:paraId="06F641E0" w14:textId="7C08B740" w:rsidR="005B3D7B" w:rsidRDefault="005B3D7B">
      <w:pPr>
        <w:spacing w:after="0" w:line="240" w:lineRule="auto"/>
      </w:pPr>
      <w:r>
        <w:rPr>
          <w:rFonts w:ascii="Segoe UI" w:eastAsia="Segoe UI" w:hAnsi="Segoe UI"/>
          <w:b/>
          <w:color w:val="000000"/>
          <w:sz w:val="22"/>
        </w:rPr>
        <w:t>Proposed MBS fee:</w:t>
      </w:r>
    </w:p>
    <w:p w14:paraId="3049F5A2" w14:textId="77777777" w:rsidR="005B3D7B" w:rsidRDefault="005B3D7B">
      <w:pPr>
        <w:spacing w:after="0" w:line="240" w:lineRule="auto"/>
      </w:pPr>
      <w:r>
        <w:rPr>
          <w:rFonts w:ascii="Segoe UI" w:eastAsia="Segoe UI" w:hAnsi="Segoe UI"/>
          <w:color w:val="000000"/>
          <w:sz w:val="22"/>
        </w:rPr>
        <w:t>$80.00</w:t>
      </w:r>
    </w:p>
    <w:p w14:paraId="5EEEE3FE" w14:textId="77777777" w:rsidR="00201A32" w:rsidRDefault="00201A32">
      <w:pPr>
        <w:spacing w:after="0" w:line="240" w:lineRule="auto"/>
        <w:rPr>
          <w:rFonts w:ascii="Segoe UI" w:eastAsia="Segoe UI" w:hAnsi="Segoe UI"/>
          <w:b/>
          <w:color w:val="000000"/>
          <w:sz w:val="22"/>
        </w:rPr>
      </w:pPr>
    </w:p>
    <w:p w14:paraId="206117BA" w14:textId="284AF6E8" w:rsidR="005B3D7B" w:rsidRDefault="005B3D7B">
      <w:pPr>
        <w:spacing w:after="0" w:line="240" w:lineRule="auto"/>
      </w:pPr>
      <w:r>
        <w:rPr>
          <w:rFonts w:ascii="Segoe UI" w:eastAsia="Segoe UI" w:hAnsi="Segoe UI"/>
          <w:b/>
          <w:color w:val="000000"/>
          <w:sz w:val="22"/>
        </w:rPr>
        <w:t>Indicate the overall cost per patient of providing the proposed health technology:</w:t>
      </w:r>
    </w:p>
    <w:p w14:paraId="47D8062C" w14:textId="77777777" w:rsidR="005B3D7B" w:rsidRDefault="005B3D7B">
      <w:pPr>
        <w:spacing w:after="0" w:line="240" w:lineRule="auto"/>
      </w:pPr>
      <w:r>
        <w:rPr>
          <w:rFonts w:ascii="Segoe UI" w:eastAsia="Segoe UI" w:hAnsi="Segoe UI"/>
          <w:color w:val="000000"/>
          <w:sz w:val="22"/>
        </w:rPr>
        <w:t>$86.40</w:t>
      </w:r>
    </w:p>
    <w:p w14:paraId="512B336B" w14:textId="77777777" w:rsidR="00201A32" w:rsidRDefault="00201A32">
      <w:pPr>
        <w:spacing w:after="0" w:line="240" w:lineRule="auto"/>
        <w:rPr>
          <w:rFonts w:ascii="Segoe UI" w:eastAsia="Segoe UI" w:hAnsi="Segoe UI"/>
          <w:b/>
          <w:color w:val="000000"/>
          <w:sz w:val="22"/>
        </w:rPr>
      </w:pPr>
    </w:p>
    <w:p w14:paraId="4571AA63" w14:textId="0DAD6C94" w:rsidR="005B3D7B" w:rsidRDefault="005B3D7B">
      <w:pPr>
        <w:spacing w:after="0" w:line="240" w:lineRule="auto"/>
      </w:pPr>
      <w:r>
        <w:rPr>
          <w:rFonts w:ascii="Segoe UI" w:eastAsia="Segoe UI" w:hAnsi="Segoe UI"/>
          <w:b/>
          <w:color w:val="000000"/>
          <w:sz w:val="22"/>
        </w:rPr>
        <w:t>Please specify any anticipated out of pocket costs:</w:t>
      </w:r>
    </w:p>
    <w:p w14:paraId="34A28117" w14:textId="77777777" w:rsidR="005B3D7B" w:rsidRDefault="005B3D7B">
      <w:pPr>
        <w:spacing w:after="0" w:line="240" w:lineRule="auto"/>
      </w:pPr>
      <w:r>
        <w:rPr>
          <w:rFonts w:ascii="Segoe UI" w:eastAsia="Segoe UI" w:hAnsi="Segoe UI"/>
          <w:color w:val="000000"/>
          <w:sz w:val="22"/>
        </w:rPr>
        <w:t>$0.00</w:t>
      </w:r>
    </w:p>
    <w:p w14:paraId="6DF1B830" w14:textId="77777777" w:rsidR="00201A32" w:rsidRDefault="00201A32">
      <w:pPr>
        <w:spacing w:after="0" w:line="240" w:lineRule="auto"/>
        <w:rPr>
          <w:rFonts w:ascii="Segoe UI" w:eastAsia="Segoe UI" w:hAnsi="Segoe UI"/>
          <w:b/>
          <w:color w:val="000000"/>
          <w:sz w:val="22"/>
        </w:rPr>
      </w:pPr>
    </w:p>
    <w:p w14:paraId="593F2320" w14:textId="01607EEB" w:rsidR="005B3D7B" w:rsidRDefault="005B3D7B">
      <w:pPr>
        <w:spacing w:after="0" w:line="240" w:lineRule="auto"/>
      </w:pPr>
      <w:r>
        <w:rPr>
          <w:rFonts w:ascii="Segoe UI" w:eastAsia="Segoe UI" w:hAnsi="Segoe UI"/>
          <w:b/>
          <w:color w:val="000000"/>
          <w:sz w:val="22"/>
        </w:rPr>
        <w:t>Provide details and explain:</w:t>
      </w:r>
    </w:p>
    <w:p w14:paraId="66335F4F" w14:textId="77777777" w:rsidR="005B3D7B" w:rsidRDefault="005B3D7B">
      <w:pPr>
        <w:spacing w:after="0" w:line="240" w:lineRule="auto"/>
      </w:pPr>
      <w:r>
        <w:rPr>
          <w:rFonts w:ascii="Segoe UI" w:eastAsia="Segoe UI" w:hAnsi="Segoe UI"/>
          <w:color w:val="000000"/>
          <w:sz w:val="22"/>
        </w:rPr>
        <w:t>See Appendix 1 of PICO application</w:t>
      </w:r>
    </w:p>
    <w:p w14:paraId="5BDC4DFD" w14:textId="77777777" w:rsidR="005B3D7B" w:rsidRDefault="005B3D7B">
      <w:pPr>
        <w:spacing w:after="0" w:line="240" w:lineRule="auto"/>
      </w:pPr>
    </w:p>
    <w:p w14:paraId="74B50639" w14:textId="77777777" w:rsidR="005B3D7B" w:rsidRDefault="005B3D7B">
      <w:pPr>
        <w:spacing w:after="0" w:line="240" w:lineRule="auto"/>
      </w:pPr>
      <w:r>
        <w:rPr>
          <w:rFonts w:ascii="Segoe UI" w:eastAsia="Segoe UI" w:hAnsi="Segoe UI"/>
          <w:b/>
          <w:color w:val="000000"/>
          <w:sz w:val="22"/>
        </w:rPr>
        <w:t>How is the technology/service funded at present? (For example: research funding; State-based funding; self-funded by patients; no funding or payments):</w:t>
      </w:r>
    </w:p>
    <w:p w14:paraId="5FBCBB15" w14:textId="77777777" w:rsidR="005B3D7B" w:rsidRDefault="005B3D7B">
      <w:pPr>
        <w:spacing w:after="0" w:line="240" w:lineRule="auto"/>
      </w:pPr>
      <w:r>
        <w:rPr>
          <w:rFonts w:ascii="Segoe UI" w:eastAsia="Segoe UI" w:hAnsi="Segoe UI"/>
          <w:color w:val="000000"/>
          <w:sz w:val="22"/>
        </w:rPr>
        <w:t>Self-funded by patients.</w:t>
      </w:r>
    </w:p>
    <w:p w14:paraId="6661F090" w14:textId="77777777" w:rsidR="005B3D7B" w:rsidRDefault="005B3D7B">
      <w:pPr>
        <w:spacing w:after="0" w:line="240" w:lineRule="auto"/>
      </w:pPr>
    </w:p>
    <w:p w14:paraId="2D01B4F8" w14:textId="77777777" w:rsidR="005B3D7B" w:rsidRDefault="005B3D7B">
      <w:pPr>
        <w:spacing w:after="0" w:line="240" w:lineRule="auto"/>
      </w:pPr>
      <w:r>
        <w:rPr>
          <w:rFonts w:ascii="Segoe UI" w:eastAsia="Segoe UI" w:hAnsi="Segoe UI"/>
          <w:b/>
          <w:color w:val="000000"/>
          <w:sz w:val="22"/>
        </w:rPr>
        <w:t>Please provide a cost break down attachment: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40"/>
        <w:gridCol w:w="4083"/>
      </w:tblGrid>
      <w:tr w:rsidR="00201A32" w14:paraId="7A775F04" w14:textId="77777777" w:rsidTr="00487D8C">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C704B2" w14:textId="77777777" w:rsidR="00201A32" w:rsidRDefault="00201A32" w:rsidP="00487D8C">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0BD1AA" w14:textId="77777777" w:rsidR="00201A32" w:rsidRDefault="00201A32" w:rsidP="00487D8C">
            <w:pPr>
              <w:spacing w:after="0" w:line="240" w:lineRule="auto"/>
            </w:pPr>
            <w:r>
              <w:rPr>
                <w:rFonts w:ascii="Segoe UI" w:eastAsia="Segoe UI" w:hAnsi="Segoe UI"/>
                <w:b/>
                <w:color w:val="000000"/>
                <w:sz w:val="22"/>
              </w:rPr>
              <w:t>File name(s)</w:t>
            </w:r>
          </w:p>
        </w:tc>
      </w:tr>
      <w:tr w:rsidR="00201A32" w14:paraId="0A1B38EA" w14:textId="77777777" w:rsidTr="00487D8C">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850ABF" w14:textId="77777777" w:rsidR="00201A32" w:rsidRDefault="00201A32" w:rsidP="00487D8C">
            <w:pPr>
              <w:spacing w:after="0" w:line="240" w:lineRule="auto"/>
            </w:pPr>
            <w:r>
              <w:rPr>
                <w:rFonts w:ascii="Segoe UI" w:eastAsia="Segoe UI" w:hAnsi="Segoe UI"/>
                <w:color w:val="000000"/>
                <w:sz w:val="22"/>
              </w:rPr>
              <w:t>Cost breakdown attachment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FA299D" w14:textId="77777777" w:rsidR="00201A32" w:rsidRDefault="00201A32" w:rsidP="00487D8C">
            <w:pPr>
              <w:spacing w:after="0" w:line="240" w:lineRule="auto"/>
            </w:pPr>
            <w:r>
              <w:rPr>
                <w:rFonts w:ascii="Segoe UI" w:eastAsia="Segoe UI" w:hAnsi="Segoe UI"/>
                <w:color w:val="000000"/>
                <w:sz w:val="22"/>
              </w:rPr>
              <w:t>Cost Breakdown.docx</w:t>
            </w:r>
          </w:p>
        </w:tc>
      </w:tr>
    </w:tbl>
    <w:p w14:paraId="358861DD" w14:textId="77777777" w:rsidR="005B3D7B" w:rsidRDefault="005B3D7B">
      <w:pPr>
        <w:spacing w:after="0" w:line="240" w:lineRule="auto"/>
      </w:pPr>
    </w:p>
    <w:p w14:paraId="7E043113" w14:textId="77777777" w:rsidR="00201A32" w:rsidRDefault="00201A32">
      <w:pPr>
        <w:spacing w:after="0" w:line="240" w:lineRule="auto"/>
        <w:rPr>
          <w:rFonts w:ascii="Segoe UI" w:eastAsia="Segoe UI" w:hAnsi="Segoe UI"/>
          <w:b/>
          <w:color w:val="000000"/>
          <w:sz w:val="32"/>
        </w:rPr>
      </w:pPr>
    </w:p>
    <w:p w14:paraId="4A970D61" w14:textId="6D33F9D4" w:rsidR="005B3D7B" w:rsidRDefault="005B3D7B">
      <w:pPr>
        <w:spacing w:after="0" w:line="240" w:lineRule="auto"/>
      </w:pPr>
      <w:r>
        <w:rPr>
          <w:rFonts w:ascii="Segoe UI" w:eastAsia="Segoe UI" w:hAnsi="Segoe UI"/>
          <w:b/>
          <w:color w:val="000000"/>
          <w:sz w:val="32"/>
        </w:rPr>
        <w:t>Claims</w:t>
      </w:r>
    </w:p>
    <w:p w14:paraId="0B03EFBD" w14:textId="77777777" w:rsidR="00201A32" w:rsidRDefault="00201A32">
      <w:pPr>
        <w:spacing w:after="0" w:line="240" w:lineRule="auto"/>
        <w:rPr>
          <w:rFonts w:ascii="Segoe UI" w:eastAsia="Segoe UI" w:hAnsi="Segoe UI"/>
          <w:b/>
          <w:color w:val="000000"/>
          <w:sz w:val="22"/>
        </w:rPr>
      </w:pPr>
    </w:p>
    <w:p w14:paraId="1FE92F1D" w14:textId="345A65E6" w:rsidR="005B3D7B" w:rsidRDefault="005B3D7B">
      <w:pPr>
        <w:spacing w:after="0" w:line="240" w:lineRule="auto"/>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4FC11C17" w14:textId="77777777" w:rsidR="005B3D7B" w:rsidRDefault="005B3D7B">
      <w:pPr>
        <w:spacing w:after="0" w:line="240" w:lineRule="auto"/>
      </w:pPr>
      <w:r>
        <w:rPr>
          <w:rFonts w:ascii="Segoe UI" w:eastAsia="Segoe UI" w:hAnsi="Segoe UI"/>
          <w:color w:val="000000"/>
          <w:sz w:val="22"/>
        </w:rPr>
        <w:t>Non-inferior</w:t>
      </w:r>
    </w:p>
    <w:p w14:paraId="719D0066" w14:textId="77777777" w:rsidR="00201A32" w:rsidRDefault="00201A32">
      <w:pPr>
        <w:spacing w:after="0" w:line="240" w:lineRule="auto"/>
        <w:rPr>
          <w:rFonts w:ascii="Segoe UI" w:eastAsia="Segoe UI" w:hAnsi="Segoe UI"/>
          <w:b/>
          <w:color w:val="000000"/>
          <w:sz w:val="22"/>
        </w:rPr>
      </w:pPr>
    </w:p>
    <w:p w14:paraId="403F6B5A" w14:textId="77777777" w:rsidR="00201A32" w:rsidRDefault="00201A32">
      <w:pPr>
        <w:spacing w:after="0" w:line="240" w:lineRule="auto"/>
        <w:rPr>
          <w:rFonts w:ascii="Segoe UI" w:eastAsia="Segoe UI" w:hAnsi="Segoe UI"/>
          <w:b/>
          <w:color w:val="000000"/>
          <w:sz w:val="22"/>
        </w:rPr>
      </w:pPr>
    </w:p>
    <w:p w14:paraId="72B9D789" w14:textId="77777777" w:rsidR="00201A32" w:rsidRDefault="00201A32">
      <w:pPr>
        <w:spacing w:after="0" w:line="240" w:lineRule="auto"/>
        <w:rPr>
          <w:rFonts w:ascii="Segoe UI" w:eastAsia="Segoe UI" w:hAnsi="Segoe UI"/>
          <w:b/>
          <w:color w:val="000000"/>
          <w:sz w:val="22"/>
        </w:rPr>
      </w:pPr>
    </w:p>
    <w:p w14:paraId="21F7D1A8" w14:textId="77777777" w:rsidR="00201A32" w:rsidRDefault="00201A32">
      <w:pPr>
        <w:spacing w:after="0" w:line="240" w:lineRule="auto"/>
        <w:rPr>
          <w:rFonts w:ascii="Segoe UI" w:eastAsia="Segoe UI" w:hAnsi="Segoe UI"/>
          <w:b/>
          <w:color w:val="000000"/>
          <w:sz w:val="22"/>
        </w:rPr>
      </w:pPr>
    </w:p>
    <w:p w14:paraId="3E5F6CCE" w14:textId="5E8EA90A" w:rsidR="005B3D7B" w:rsidRDefault="005B3D7B">
      <w:pPr>
        <w:spacing w:after="0" w:line="240" w:lineRule="auto"/>
      </w:pPr>
      <w:r>
        <w:rPr>
          <w:rFonts w:ascii="Segoe UI" w:eastAsia="Segoe UI" w:hAnsi="Segoe UI"/>
          <w:b/>
          <w:color w:val="000000"/>
          <w:sz w:val="22"/>
        </w:rPr>
        <w:t>Please state what the overall claim is, and provide a rationale:</w:t>
      </w:r>
    </w:p>
    <w:p w14:paraId="6DDDFB7E" w14:textId="77777777" w:rsidR="005B3D7B" w:rsidRDefault="005B3D7B">
      <w:pPr>
        <w:spacing w:after="0" w:line="240" w:lineRule="auto"/>
      </w:pPr>
      <w:r>
        <w:rPr>
          <w:rFonts w:ascii="Segoe UI" w:eastAsia="Segoe UI" w:hAnsi="Segoe UI"/>
          <w:color w:val="000000"/>
          <w:sz w:val="22"/>
        </w:rPr>
        <w:t xml:space="preserve">This application makes the following well supported clinical claims: FC testing is cheaper, safer, and clinically non-inferior as the present alternative of performing colonoscopy &amp; biopsy/histopathology for regular assessment of disease activity in patients with established IBD. </w:t>
      </w:r>
    </w:p>
    <w:p w14:paraId="7805F6BF" w14:textId="77777777" w:rsidR="005B3D7B" w:rsidRDefault="005B3D7B">
      <w:pPr>
        <w:spacing w:after="0" w:line="240" w:lineRule="auto"/>
      </w:pPr>
    </w:p>
    <w:p w14:paraId="7F0C4624" w14:textId="77777777" w:rsidR="005B3D7B" w:rsidRDefault="005B3D7B">
      <w:pPr>
        <w:spacing w:after="0" w:line="240" w:lineRule="auto"/>
      </w:pPr>
      <w:r>
        <w:rPr>
          <w:rFonts w:ascii="Segoe UI" w:eastAsia="Segoe UI" w:hAnsi="Segoe UI"/>
          <w:b/>
          <w:color w:val="000000"/>
          <w:sz w:val="32"/>
        </w:rPr>
        <w:t>Estimated utilisation</w:t>
      </w:r>
    </w:p>
    <w:p w14:paraId="28A952E4" w14:textId="77777777" w:rsidR="00201A32" w:rsidRDefault="00201A32">
      <w:pPr>
        <w:spacing w:after="0" w:line="240" w:lineRule="auto"/>
        <w:rPr>
          <w:rFonts w:ascii="Segoe UI" w:eastAsia="Segoe UI" w:hAnsi="Segoe UI"/>
          <w:b/>
          <w:color w:val="000000"/>
          <w:sz w:val="22"/>
        </w:rPr>
      </w:pPr>
    </w:p>
    <w:p w14:paraId="14EBDC93" w14:textId="3B32D886" w:rsidR="005B3D7B" w:rsidRDefault="005B3D7B">
      <w:pPr>
        <w:spacing w:after="0" w:line="240" w:lineRule="auto"/>
      </w:pPr>
      <w:r>
        <w:rPr>
          <w:rFonts w:ascii="Segoe UI" w:eastAsia="Segoe UI" w:hAnsi="Segoe UI"/>
          <w:b/>
          <w:color w:val="000000"/>
          <w:sz w:val="22"/>
        </w:rPr>
        <w:t>Estimate the prevalence and/or incidence of the proposed population:</w:t>
      </w:r>
    </w:p>
    <w:p w14:paraId="3779B2DE" w14:textId="77777777" w:rsidR="005B3D7B" w:rsidRDefault="005B3D7B">
      <w:pPr>
        <w:spacing w:after="0" w:line="240" w:lineRule="auto"/>
      </w:pPr>
      <w:r>
        <w:rPr>
          <w:rFonts w:ascii="Segoe UI" w:eastAsia="Segoe UI" w:hAnsi="Segoe UI"/>
          <w:color w:val="000000"/>
          <w:sz w:val="22"/>
        </w:rPr>
        <w:t xml:space="preserve">This application applies to FC testing in patients with previously diagnosed IBD. According to recent studies, the prevalence of IBD in Australia has been steadily increasing with approximately 1.7% growth in the prevalence annually. Estimated prevalence in 2022 has </w:t>
      </w:r>
      <w:proofErr w:type="gramStart"/>
      <w:r>
        <w:rPr>
          <w:rFonts w:ascii="Segoe UI" w:eastAsia="Segoe UI" w:hAnsi="Segoe UI"/>
          <w:color w:val="000000"/>
          <w:sz w:val="22"/>
        </w:rPr>
        <w:t>been calculated</w:t>
      </w:r>
      <w:proofErr w:type="gramEnd"/>
      <w:r>
        <w:rPr>
          <w:rFonts w:ascii="Segoe UI" w:eastAsia="Segoe UI" w:hAnsi="Segoe UI"/>
          <w:color w:val="000000"/>
          <w:sz w:val="22"/>
        </w:rPr>
        <w:t xml:space="preserve"> at between 80,475 and 99,028 people (1). </w:t>
      </w:r>
      <w:r>
        <w:rPr>
          <w:rFonts w:ascii="Segoe UI" w:eastAsia="Segoe UI" w:hAnsi="Segoe UI"/>
          <w:color w:val="000000"/>
          <w:sz w:val="22"/>
        </w:rPr>
        <w:br/>
      </w:r>
      <w:r>
        <w:rPr>
          <w:rFonts w:ascii="Segoe UI" w:eastAsia="Segoe UI" w:hAnsi="Segoe UI"/>
          <w:color w:val="000000"/>
          <w:sz w:val="22"/>
        </w:rPr>
        <w:br/>
        <w:t>In terms of incidence, studies have reported varying rates across different regions of Australia. The most recent estimates indicate a crude annual incidence of between 13.23 to 14.7 per 100,000 for CD and between 7.5 to 17.25 per 100,000 for UC (2,49,50). It is important to note that the prevalence and incidence of IBD can vary among different population groups, such as age groups, geographic regions, and ethnic backgrounds. Additionally, improvements in diagnosis and awareness may contribute to increasing incidence rates over time.</w:t>
      </w:r>
      <w:r>
        <w:rPr>
          <w:rFonts w:ascii="Segoe UI" w:eastAsia="Segoe UI" w:hAnsi="Segoe UI"/>
          <w:color w:val="000000"/>
          <w:sz w:val="22"/>
        </w:rPr>
        <w:br/>
      </w:r>
      <w:r>
        <w:rPr>
          <w:rFonts w:ascii="Segoe UI" w:eastAsia="Segoe UI" w:hAnsi="Segoe UI"/>
          <w:color w:val="000000"/>
          <w:sz w:val="22"/>
        </w:rPr>
        <w:br/>
        <w:t>Assuming continued growth in the prevalence of IBD at the rate of 1.7% as previously estimated (1), the following provides the IBD prevalence in Australia for years 2022-2026.</w:t>
      </w:r>
      <w:r>
        <w:rPr>
          <w:rFonts w:ascii="Segoe UI" w:eastAsia="Segoe UI" w:hAnsi="Segoe UI"/>
          <w:color w:val="000000"/>
          <w:sz w:val="22"/>
        </w:rPr>
        <w:br/>
        <w:t>2022 2023 2024 2025 2026</w:t>
      </w:r>
      <w:r>
        <w:rPr>
          <w:rFonts w:ascii="Segoe UI" w:eastAsia="Segoe UI" w:hAnsi="Segoe UI"/>
          <w:color w:val="000000"/>
          <w:sz w:val="22"/>
        </w:rPr>
        <w:br/>
        <w:t>99,028 100,711 102,423 104,164 105,935</w:t>
      </w:r>
      <w:r>
        <w:rPr>
          <w:rFonts w:ascii="Segoe UI" w:eastAsia="Segoe UI" w:hAnsi="Segoe UI"/>
          <w:color w:val="000000"/>
          <w:sz w:val="22"/>
        </w:rPr>
        <w:br/>
        <w:t xml:space="preserve">(Estimated IBD prevalence in Australia 2022-2026 (assuming 1.7% growth in prevalence of IBD) </w:t>
      </w:r>
      <w:r>
        <w:rPr>
          <w:rFonts w:ascii="Segoe UI" w:eastAsia="Segoe UI" w:hAnsi="Segoe UI"/>
          <w:color w:val="000000"/>
          <w:sz w:val="22"/>
        </w:rPr>
        <w:br/>
      </w:r>
      <w:r>
        <w:rPr>
          <w:rFonts w:ascii="Segoe UI" w:eastAsia="Segoe UI" w:hAnsi="Segoe UI"/>
          <w:color w:val="000000"/>
          <w:sz w:val="22"/>
        </w:rPr>
        <w:br/>
        <w:t xml:space="preserve">This prevalence provides a ceiling estimate of the eligible proposed population, although it is important to note that the eligible population for monitoring using the FC test is a subset of the total IBD population. Specifically, this application </w:t>
      </w:r>
      <w:proofErr w:type="gramStart"/>
      <w:r>
        <w:rPr>
          <w:rFonts w:ascii="Segoe UI" w:eastAsia="Segoe UI" w:hAnsi="Segoe UI"/>
          <w:color w:val="000000"/>
          <w:sz w:val="22"/>
        </w:rPr>
        <w:t>is limited</w:t>
      </w:r>
      <w:proofErr w:type="gramEnd"/>
      <w:r>
        <w:rPr>
          <w:rFonts w:ascii="Segoe UI" w:eastAsia="Segoe UI" w:hAnsi="Segoe UI"/>
          <w:color w:val="000000"/>
          <w:sz w:val="22"/>
        </w:rPr>
        <w:t xml:space="preserve"> to FC tests ordered by gastroenterologists to avoid potential leakage. Thus, only those patients with IBD seeing a gastroenterologist would be eligible, which would represent a smaller subset of patients. Estimates of how </w:t>
      </w:r>
      <w:proofErr w:type="gramStart"/>
      <w:r>
        <w:rPr>
          <w:rFonts w:ascii="Segoe UI" w:eastAsia="Segoe UI" w:hAnsi="Segoe UI"/>
          <w:color w:val="000000"/>
          <w:sz w:val="22"/>
        </w:rPr>
        <w:t>many</w:t>
      </w:r>
      <w:proofErr w:type="gramEnd"/>
      <w:r>
        <w:rPr>
          <w:rFonts w:ascii="Segoe UI" w:eastAsia="Segoe UI" w:hAnsi="Segoe UI"/>
          <w:color w:val="000000"/>
          <w:sz w:val="22"/>
        </w:rPr>
        <w:t xml:space="preserve"> patients in Australia with IBD regularly see a gastroenterologist are not readily available. However, a Canadian study found continuous specialist care (defined as having at least one gastroenterologist visit every 12 +/- 3 months for the first five years among patients with at least five years of follow-up) as 31-48% (51). It is unclear how this would translate to an Australian healthcare setting. Furthermore, not all patients will want to submit a stool test. Due to these factors, there is uncertainty in the percentage uptake by the proposed population.</w:t>
      </w:r>
    </w:p>
    <w:p w14:paraId="0DB0DCF3" w14:textId="77777777" w:rsidR="00201A32" w:rsidRDefault="00201A32">
      <w:pPr>
        <w:spacing w:after="0" w:line="240" w:lineRule="auto"/>
        <w:rPr>
          <w:rFonts w:ascii="Segoe UI" w:eastAsia="Segoe UI" w:hAnsi="Segoe UI"/>
          <w:b/>
          <w:color w:val="000000"/>
          <w:sz w:val="22"/>
        </w:rPr>
      </w:pPr>
    </w:p>
    <w:p w14:paraId="52CFC2B8" w14:textId="02DDAFE0" w:rsidR="005B3D7B" w:rsidRDefault="005B3D7B">
      <w:pPr>
        <w:spacing w:after="0" w:line="240" w:lineRule="auto"/>
      </w:pPr>
      <w:r>
        <w:rPr>
          <w:rFonts w:ascii="Segoe UI" w:eastAsia="Segoe UI" w:hAnsi="Segoe UI"/>
          <w:b/>
          <w:color w:val="000000"/>
          <w:sz w:val="22"/>
        </w:rPr>
        <w:t>Provide the percentage uptake of the proposed health technology by the proposed population:</w:t>
      </w:r>
    </w:p>
    <w:p w14:paraId="076DDF0B" w14:textId="77777777" w:rsidR="005B3D7B" w:rsidRDefault="005B3D7B">
      <w:pPr>
        <w:spacing w:after="0" w:line="240" w:lineRule="auto"/>
      </w:pPr>
      <w:r>
        <w:rPr>
          <w:rFonts w:ascii="Segoe UI" w:eastAsia="Segoe UI" w:hAnsi="Segoe UI"/>
          <w:b/>
          <w:color w:val="000000"/>
          <w:sz w:val="22"/>
        </w:rPr>
        <w:t xml:space="preserve">     Year 1 estimated uptake(%):</w:t>
      </w:r>
    </w:p>
    <w:p w14:paraId="1D126671" w14:textId="77777777" w:rsidR="005B3D7B" w:rsidRDefault="005B3D7B">
      <w:pPr>
        <w:spacing w:after="0" w:line="240" w:lineRule="auto"/>
      </w:pPr>
      <w:r>
        <w:rPr>
          <w:rFonts w:ascii="Segoe UI" w:eastAsia="Segoe UI" w:hAnsi="Segoe UI"/>
          <w:color w:val="000000"/>
          <w:sz w:val="22"/>
        </w:rPr>
        <w:t xml:space="preserve">     60</w:t>
      </w:r>
    </w:p>
    <w:p w14:paraId="65F0AE6D" w14:textId="77777777" w:rsidR="005B3D7B" w:rsidRDefault="005B3D7B">
      <w:pPr>
        <w:spacing w:after="0" w:line="240" w:lineRule="auto"/>
      </w:pPr>
      <w:r>
        <w:rPr>
          <w:rFonts w:ascii="Segoe UI" w:eastAsia="Segoe UI" w:hAnsi="Segoe UI"/>
          <w:b/>
          <w:color w:val="000000"/>
          <w:sz w:val="22"/>
        </w:rPr>
        <w:t xml:space="preserve">     Year 2 estimated uptake(%):</w:t>
      </w:r>
    </w:p>
    <w:p w14:paraId="5D608056" w14:textId="77777777" w:rsidR="005B3D7B" w:rsidRDefault="005B3D7B">
      <w:pPr>
        <w:spacing w:after="0" w:line="240" w:lineRule="auto"/>
      </w:pPr>
      <w:r>
        <w:rPr>
          <w:rFonts w:ascii="Segoe UI" w:eastAsia="Segoe UI" w:hAnsi="Segoe UI"/>
          <w:color w:val="000000"/>
          <w:sz w:val="22"/>
        </w:rPr>
        <w:t xml:space="preserve">     60</w:t>
      </w:r>
    </w:p>
    <w:p w14:paraId="5A283CEE" w14:textId="77777777" w:rsidR="005B3D7B" w:rsidRDefault="005B3D7B">
      <w:pPr>
        <w:spacing w:after="0" w:line="240" w:lineRule="auto"/>
      </w:pPr>
      <w:r>
        <w:rPr>
          <w:rFonts w:ascii="Segoe UI" w:eastAsia="Segoe UI" w:hAnsi="Segoe UI"/>
          <w:b/>
          <w:color w:val="000000"/>
          <w:sz w:val="22"/>
        </w:rPr>
        <w:t xml:space="preserve">     Year 3 estimated uptake(%):</w:t>
      </w:r>
    </w:p>
    <w:p w14:paraId="54B6608F" w14:textId="77777777" w:rsidR="005B3D7B" w:rsidRDefault="005B3D7B">
      <w:pPr>
        <w:spacing w:after="0" w:line="240" w:lineRule="auto"/>
      </w:pPr>
      <w:r>
        <w:rPr>
          <w:rFonts w:ascii="Segoe UI" w:eastAsia="Segoe UI" w:hAnsi="Segoe UI"/>
          <w:b/>
          <w:color w:val="000000"/>
          <w:sz w:val="22"/>
        </w:rPr>
        <w:t xml:space="preserve">     </w:t>
      </w:r>
      <w:r>
        <w:rPr>
          <w:rFonts w:ascii="Segoe UI" w:eastAsia="Segoe UI" w:hAnsi="Segoe UI"/>
          <w:color w:val="000000"/>
          <w:sz w:val="22"/>
        </w:rPr>
        <w:t>65</w:t>
      </w:r>
    </w:p>
    <w:p w14:paraId="3D64309B" w14:textId="77777777" w:rsidR="00201A32" w:rsidRDefault="005B3D7B">
      <w:pPr>
        <w:spacing w:after="0" w:line="240" w:lineRule="auto"/>
        <w:rPr>
          <w:rFonts w:ascii="Segoe UI" w:eastAsia="Segoe UI" w:hAnsi="Segoe UI"/>
          <w:b/>
          <w:color w:val="000000"/>
          <w:sz w:val="22"/>
        </w:rPr>
      </w:pPr>
      <w:r>
        <w:rPr>
          <w:rFonts w:ascii="Segoe UI" w:eastAsia="Segoe UI" w:hAnsi="Segoe UI"/>
          <w:b/>
          <w:color w:val="000000"/>
          <w:sz w:val="22"/>
        </w:rPr>
        <w:t xml:space="preserve">    </w:t>
      </w:r>
    </w:p>
    <w:p w14:paraId="73A32F94" w14:textId="55190F13" w:rsidR="005B3D7B" w:rsidRDefault="005B3D7B">
      <w:pPr>
        <w:spacing w:after="0" w:line="240" w:lineRule="auto"/>
      </w:pPr>
      <w:r>
        <w:rPr>
          <w:rFonts w:ascii="Segoe UI" w:eastAsia="Segoe UI" w:hAnsi="Segoe UI"/>
          <w:b/>
          <w:color w:val="000000"/>
          <w:sz w:val="22"/>
        </w:rPr>
        <w:t xml:space="preserve"> Year 3 estimated uptake(%):</w:t>
      </w:r>
    </w:p>
    <w:p w14:paraId="5665349B" w14:textId="77777777" w:rsidR="005B3D7B" w:rsidRDefault="005B3D7B">
      <w:pPr>
        <w:spacing w:after="0" w:line="240" w:lineRule="auto"/>
      </w:pPr>
      <w:r>
        <w:rPr>
          <w:rFonts w:ascii="Segoe UI" w:eastAsia="Segoe UI" w:hAnsi="Segoe UI"/>
          <w:color w:val="000000"/>
          <w:sz w:val="22"/>
        </w:rPr>
        <w:t xml:space="preserve">     65</w:t>
      </w:r>
    </w:p>
    <w:p w14:paraId="4DF76F33" w14:textId="77777777" w:rsidR="00201A32" w:rsidRDefault="00201A32">
      <w:pPr>
        <w:spacing w:after="0" w:line="240" w:lineRule="auto"/>
        <w:rPr>
          <w:rFonts w:ascii="Segoe UI" w:eastAsia="Segoe UI" w:hAnsi="Segoe UI"/>
          <w:b/>
          <w:color w:val="000000"/>
          <w:sz w:val="22"/>
        </w:rPr>
      </w:pPr>
    </w:p>
    <w:p w14:paraId="039FF142" w14:textId="47A988F1" w:rsidR="005B3D7B" w:rsidRDefault="005B3D7B">
      <w:pPr>
        <w:spacing w:after="0" w:line="240" w:lineRule="auto"/>
      </w:pPr>
      <w:r>
        <w:rPr>
          <w:rFonts w:ascii="Segoe UI" w:eastAsia="Segoe UI" w:hAnsi="Segoe UI"/>
          <w:b/>
          <w:color w:val="000000"/>
          <w:sz w:val="22"/>
        </w:rPr>
        <w:t xml:space="preserve">Estimate the number of patients who will </w:t>
      </w:r>
      <w:proofErr w:type="gramStart"/>
      <w:r>
        <w:rPr>
          <w:rFonts w:ascii="Segoe UI" w:eastAsia="Segoe UI" w:hAnsi="Segoe UI"/>
          <w:b/>
          <w:color w:val="000000"/>
          <w:sz w:val="22"/>
        </w:rPr>
        <w:t>utilise</w:t>
      </w:r>
      <w:proofErr w:type="gramEnd"/>
      <w:r>
        <w:rPr>
          <w:rFonts w:ascii="Segoe UI" w:eastAsia="Segoe UI" w:hAnsi="Segoe UI"/>
          <w:b/>
          <w:color w:val="000000"/>
          <w:sz w:val="22"/>
        </w:rPr>
        <w:t xml:space="preserve"> the proposed technology for the first full year:</w:t>
      </w:r>
    </w:p>
    <w:p w14:paraId="29F72760" w14:textId="77777777" w:rsidR="005B3D7B" w:rsidRDefault="005B3D7B">
      <w:pPr>
        <w:spacing w:after="0" w:line="240" w:lineRule="auto"/>
      </w:pPr>
      <w:r>
        <w:rPr>
          <w:rFonts w:ascii="Segoe UI" w:eastAsia="Segoe UI" w:hAnsi="Segoe UI"/>
          <w:color w:val="000000"/>
          <w:sz w:val="22"/>
        </w:rPr>
        <w:t>102,423 x 0.6 = 59,417</w:t>
      </w:r>
    </w:p>
    <w:p w14:paraId="32208D52" w14:textId="77777777" w:rsidR="00201A32" w:rsidRDefault="00201A32">
      <w:pPr>
        <w:spacing w:after="0" w:line="240" w:lineRule="auto"/>
        <w:rPr>
          <w:rFonts w:ascii="Segoe UI" w:eastAsia="Segoe UI" w:hAnsi="Segoe UI"/>
          <w:b/>
          <w:color w:val="000000"/>
          <w:sz w:val="22"/>
        </w:rPr>
      </w:pPr>
    </w:p>
    <w:p w14:paraId="09AE62C6" w14:textId="2871D5B7" w:rsidR="005B3D7B" w:rsidRDefault="005B3D7B">
      <w:pPr>
        <w:spacing w:after="0" w:line="240" w:lineRule="auto"/>
      </w:pPr>
      <w:r>
        <w:rPr>
          <w:rFonts w:ascii="Segoe UI" w:eastAsia="Segoe UI" w:hAnsi="Segoe UI"/>
          <w:b/>
          <w:color w:val="000000"/>
          <w:sz w:val="22"/>
        </w:rPr>
        <w:t>Optionally, provide details:</w:t>
      </w:r>
    </w:p>
    <w:p w14:paraId="020FF1B1" w14:textId="77777777" w:rsidR="005B3D7B" w:rsidRDefault="005B3D7B">
      <w:pPr>
        <w:spacing w:after="0" w:line="240" w:lineRule="auto"/>
      </w:pPr>
      <w:r>
        <w:rPr>
          <w:rFonts w:ascii="Segoe UI" w:eastAsia="Segoe UI" w:hAnsi="Segoe UI"/>
          <w:color w:val="000000"/>
          <w:sz w:val="22"/>
        </w:rPr>
        <w:t>2024 estimate of IBD population in Australia: 102,423</w:t>
      </w:r>
      <w:r>
        <w:rPr>
          <w:rFonts w:ascii="Segoe UI" w:eastAsia="Segoe UI" w:hAnsi="Segoe UI"/>
          <w:color w:val="000000"/>
          <w:sz w:val="22"/>
        </w:rPr>
        <w:br/>
        <w:t>Year 1 estimated uptake 60%</w:t>
      </w:r>
      <w:r>
        <w:rPr>
          <w:rFonts w:ascii="Segoe UI" w:eastAsia="Segoe UI" w:hAnsi="Segoe UI"/>
          <w:color w:val="000000"/>
          <w:sz w:val="22"/>
        </w:rPr>
        <w:br/>
        <w:t>102,423 x 0.6 = 59,417</w:t>
      </w:r>
    </w:p>
    <w:p w14:paraId="43BBEE32" w14:textId="77777777" w:rsidR="00201A32" w:rsidRDefault="00201A32">
      <w:pPr>
        <w:spacing w:after="0" w:line="240" w:lineRule="auto"/>
        <w:rPr>
          <w:rFonts w:ascii="Segoe UI" w:eastAsia="Segoe UI" w:hAnsi="Segoe UI"/>
          <w:b/>
          <w:color w:val="000000"/>
          <w:sz w:val="22"/>
        </w:rPr>
      </w:pPr>
    </w:p>
    <w:p w14:paraId="38B7C9C6" w14:textId="25DA5357" w:rsidR="005B3D7B" w:rsidRDefault="005B3D7B">
      <w:pPr>
        <w:spacing w:after="0" w:line="240" w:lineRule="auto"/>
      </w:pPr>
      <w:r>
        <w:rPr>
          <w:rFonts w:ascii="Segoe UI" w:eastAsia="Segoe UI" w:hAnsi="Segoe UI"/>
          <w:b/>
          <w:color w:val="000000"/>
          <w:sz w:val="22"/>
        </w:rPr>
        <w:t xml:space="preserve">Will the technology </w:t>
      </w:r>
      <w:proofErr w:type="gramStart"/>
      <w:r>
        <w:rPr>
          <w:rFonts w:ascii="Segoe UI" w:eastAsia="Segoe UI" w:hAnsi="Segoe UI"/>
          <w:b/>
          <w:color w:val="000000"/>
          <w:sz w:val="22"/>
        </w:rPr>
        <w:t>be needed</w:t>
      </w:r>
      <w:proofErr w:type="gramEnd"/>
      <w:r>
        <w:rPr>
          <w:rFonts w:ascii="Segoe UI" w:eastAsia="Segoe UI" w:hAnsi="Segoe UI"/>
          <w:b/>
          <w:color w:val="000000"/>
          <w:sz w:val="22"/>
        </w:rPr>
        <w:t xml:space="preserve"> more than once per patient?</w:t>
      </w:r>
    </w:p>
    <w:p w14:paraId="7DC48CCA" w14:textId="77777777" w:rsidR="005B3D7B" w:rsidRDefault="005B3D7B">
      <w:pPr>
        <w:spacing w:after="0" w:line="240" w:lineRule="auto"/>
      </w:pPr>
      <w:r>
        <w:rPr>
          <w:rFonts w:ascii="Segoe UI" w:eastAsia="Segoe UI" w:hAnsi="Segoe UI"/>
          <w:color w:val="000000"/>
          <w:sz w:val="22"/>
        </w:rPr>
        <w:t>Yes, multiple times</w:t>
      </w:r>
    </w:p>
    <w:p w14:paraId="778AF999" w14:textId="77777777" w:rsidR="00201A32" w:rsidRDefault="00201A32">
      <w:pPr>
        <w:spacing w:after="0" w:line="240" w:lineRule="auto"/>
        <w:rPr>
          <w:rFonts w:ascii="Segoe UI" w:eastAsia="Segoe UI" w:hAnsi="Segoe UI"/>
          <w:b/>
          <w:color w:val="000000"/>
          <w:sz w:val="22"/>
        </w:rPr>
      </w:pPr>
    </w:p>
    <w:p w14:paraId="785A2CBF" w14:textId="1BADD9D8" w:rsidR="005B3D7B" w:rsidRDefault="005B3D7B">
      <w:pPr>
        <w:spacing w:after="0" w:line="240" w:lineRule="auto"/>
      </w:pPr>
      <w:r>
        <w:rPr>
          <w:rFonts w:ascii="Segoe UI" w:eastAsia="Segoe UI" w:hAnsi="Segoe UI"/>
          <w:b/>
          <w:color w:val="000000"/>
          <w:sz w:val="22"/>
        </w:rPr>
        <w:t xml:space="preserve">Over what duration will the health technology or service </w:t>
      </w:r>
      <w:proofErr w:type="gramStart"/>
      <w:r>
        <w:rPr>
          <w:rFonts w:ascii="Segoe UI" w:eastAsia="Segoe UI" w:hAnsi="Segoe UI"/>
          <w:b/>
          <w:color w:val="000000"/>
          <w:sz w:val="22"/>
        </w:rPr>
        <w:t>be provided</w:t>
      </w:r>
      <w:proofErr w:type="gramEnd"/>
      <w:r>
        <w:rPr>
          <w:rFonts w:ascii="Segoe UI" w:eastAsia="Segoe UI" w:hAnsi="Segoe UI"/>
          <w:b/>
          <w:color w:val="000000"/>
          <w:sz w:val="22"/>
        </w:rPr>
        <w:t xml:space="preserve"> for a patient? (preferably </w:t>
      </w:r>
      <w:proofErr w:type="gramStart"/>
      <w:r>
        <w:rPr>
          <w:rFonts w:ascii="Segoe UI" w:eastAsia="Segoe UI" w:hAnsi="Segoe UI"/>
          <w:b/>
          <w:color w:val="000000"/>
          <w:sz w:val="22"/>
        </w:rPr>
        <w:t>a number of</w:t>
      </w:r>
      <w:proofErr w:type="gramEnd"/>
      <w:r>
        <w:rPr>
          <w:rFonts w:ascii="Segoe UI" w:eastAsia="Segoe UI" w:hAnsi="Segoe UI"/>
          <w:b/>
          <w:color w:val="000000"/>
          <w:sz w:val="22"/>
        </w:rPr>
        <w:t xml:space="preserve"> years):</w:t>
      </w:r>
    </w:p>
    <w:p w14:paraId="367395E5" w14:textId="77777777" w:rsidR="005B3D7B" w:rsidRDefault="005B3D7B">
      <w:pPr>
        <w:spacing w:after="0" w:line="240" w:lineRule="auto"/>
      </w:pPr>
      <w:r>
        <w:rPr>
          <w:rFonts w:ascii="Segoe UI" w:eastAsia="Segoe UI" w:hAnsi="Segoe UI"/>
          <w:color w:val="000000"/>
          <w:sz w:val="22"/>
        </w:rPr>
        <w:t>From diagnosis until death.</w:t>
      </w:r>
    </w:p>
    <w:p w14:paraId="096F89BC" w14:textId="77777777" w:rsidR="00201A32" w:rsidRDefault="00201A32">
      <w:pPr>
        <w:spacing w:after="0" w:line="240" w:lineRule="auto"/>
        <w:rPr>
          <w:rFonts w:ascii="Segoe UI" w:eastAsia="Segoe UI" w:hAnsi="Segoe UI"/>
          <w:b/>
          <w:color w:val="000000"/>
          <w:sz w:val="22"/>
        </w:rPr>
      </w:pPr>
    </w:p>
    <w:p w14:paraId="0B4A4B6F" w14:textId="29966363" w:rsidR="005B3D7B" w:rsidRDefault="005B3D7B">
      <w:pPr>
        <w:spacing w:after="0" w:line="240" w:lineRule="auto"/>
      </w:pPr>
      <w:r>
        <w:rPr>
          <w:rFonts w:ascii="Segoe UI" w:eastAsia="Segoe UI" w:hAnsi="Segoe UI"/>
          <w:b/>
          <w:color w:val="000000"/>
          <w:sz w:val="22"/>
        </w:rPr>
        <w:t>Optionally, provide details:</w:t>
      </w:r>
    </w:p>
    <w:p w14:paraId="3C3CA19D" w14:textId="77777777" w:rsidR="005B3D7B" w:rsidRDefault="005B3D7B">
      <w:pPr>
        <w:spacing w:after="0" w:line="240" w:lineRule="auto"/>
      </w:pPr>
    </w:p>
    <w:p w14:paraId="7D10D807" w14:textId="77777777" w:rsidR="005B3D7B" w:rsidRDefault="005B3D7B">
      <w:pPr>
        <w:spacing w:after="0" w:line="240" w:lineRule="auto"/>
      </w:pPr>
      <w:r>
        <w:rPr>
          <w:rFonts w:ascii="Segoe UI" w:eastAsia="Segoe UI" w:hAnsi="Segoe UI"/>
          <w:b/>
          <w:color w:val="000000"/>
          <w:sz w:val="22"/>
        </w:rPr>
        <w:t xml:space="preserve">What frequency will the health technology or service </w:t>
      </w:r>
      <w:proofErr w:type="gramStart"/>
      <w:r>
        <w:rPr>
          <w:rFonts w:ascii="Segoe UI" w:eastAsia="Segoe UI" w:hAnsi="Segoe UI"/>
          <w:b/>
          <w:color w:val="000000"/>
          <w:sz w:val="22"/>
        </w:rPr>
        <w:t>be required</w:t>
      </w:r>
      <w:proofErr w:type="gramEnd"/>
      <w:r>
        <w:rPr>
          <w:rFonts w:ascii="Segoe UI" w:eastAsia="Segoe UI" w:hAnsi="Segoe UI"/>
          <w:b/>
          <w:color w:val="000000"/>
          <w:sz w:val="22"/>
        </w:rPr>
        <w:t xml:space="preserve"> by the patient over the duration? (range, preferably on an annual basis):</w:t>
      </w:r>
    </w:p>
    <w:p w14:paraId="0A3C7623" w14:textId="77777777" w:rsidR="005B3D7B" w:rsidRDefault="005B3D7B">
      <w:pPr>
        <w:spacing w:after="0" w:line="240" w:lineRule="auto"/>
      </w:pPr>
      <w:r>
        <w:rPr>
          <w:rFonts w:ascii="Segoe UI" w:eastAsia="Segoe UI" w:hAnsi="Segoe UI"/>
          <w:color w:val="000000"/>
          <w:sz w:val="22"/>
        </w:rPr>
        <w:t xml:space="preserve">Up to </w:t>
      </w:r>
      <w:proofErr w:type="gramStart"/>
      <w:r>
        <w:rPr>
          <w:rFonts w:ascii="Segoe UI" w:eastAsia="Segoe UI" w:hAnsi="Segoe UI"/>
          <w:color w:val="000000"/>
          <w:sz w:val="22"/>
        </w:rPr>
        <w:t>4</w:t>
      </w:r>
      <w:proofErr w:type="gramEnd"/>
      <w:r>
        <w:rPr>
          <w:rFonts w:ascii="Segoe UI" w:eastAsia="Segoe UI" w:hAnsi="Segoe UI"/>
          <w:color w:val="000000"/>
          <w:sz w:val="22"/>
        </w:rPr>
        <w:t xml:space="preserve"> times per year</w:t>
      </w:r>
    </w:p>
    <w:p w14:paraId="039E1D0B" w14:textId="77777777" w:rsidR="00201A32" w:rsidRDefault="00201A32">
      <w:pPr>
        <w:spacing w:after="0" w:line="240" w:lineRule="auto"/>
        <w:rPr>
          <w:rFonts w:ascii="Segoe UI" w:eastAsia="Segoe UI" w:hAnsi="Segoe UI"/>
          <w:b/>
          <w:color w:val="000000"/>
          <w:sz w:val="22"/>
        </w:rPr>
      </w:pPr>
    </w:p>
    <w:p w14:paraId="4C8CDE47" w14:textId="1703B0B0" w:rsidR="005B3D7B" w:rsidRDefault="005B3D7B">
      <w:pPr>
        <w:spacing w:after="0" w:line="240" w:lineRule="auto"/>
      </w:pPr>
      <w:r>
        <w:rPr>
          <w:rFonts w:ascii="Segoe UI" w:eastAsia="Segoe UI" w:hAnsi="Segoe UI"/>
          <w:b/>
          <w:color w:val="000000"/>
          <w:sz w:val="22"/>
        </w:rPr>
        <w:t>Optionally, provide details:</w:t>
      </w:r>
    </w:p>
    <w:p w14:paraId="53382129" w14:textId="77777777" w:rsidR="005B3D7B" w:rsidRDefault="005B3D7B">
      <w:pPr>
        <w:spacing w:after="0" w:line="240" w:lineRule="auto"/>
      </w:pPr>
    </w:p>
    <w:p w14:paraId="2263C526" w14:textId="77777777" w:rsidR="005B3D7B" w:rsidRDefault="005B3D7B">
      <w:pPr>
        <w:spacing w:after="0" w:line="240" w:lineRule="auto"/>
      </w:pPr>
      <w:r>
        <w:rPr>
          <w:rFonts w:ascii="Segoe UI" w:eastAsia="Segoe UI" w:hAnsi="Segoe UI"/>
          <w:b/>
          <w:color w:val="000000"/>
          <w:sz w:val="22"/>
        </w:rPr>
        <w:t>Provide references to support these calculations.</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41"/>
        <w:gridCol w:w="4082"/>
      </w:tblGrid>
      <w:tr w:rsidR="00201A32" w14:paraId="0B0FB241" w14:textId="77777777" w:rsidTr="00487D8C">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FE1A05" w14:textId="77777777" w:rsidR="00201A32" w:rsidRDefault="00201A32" w:rsidP="00487D8C">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39376B" w14:textId="77777777" w:rsidR="00201A32" w:rsidRDefault="00201A32" w:rsidP="00487D8C">
            <w:pPr>
              <w:spacing w:after="0" w:line="240" w:lineRule="auto"/>
            </w:pPr>
            <w:r>
              <w:rPr>
                <w:rFonts w:ascii="Segoe UI" w:eastAsia="Segoe UI" w:hAnsi="Segoe UI"/>
                <w:b/>
                <w:color w:val="000000"/>
                <w:sz w:val="22"/>
              </w:rPr>
              <w:t>File name(s)</w:t>
            </w:r>
          </w:p>
        </w:tc>
      </w:tr>
      <w:tr w:rsidR="00201A32" w14:paraId="408846D0" w14:textId="77777777" w:rsidTr="00487D8C">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362BCC" w14:textId="77777777" w:rsidR="00201A32" w:rsidRDefault="00201A32" w:rsidP="00487D8C">
            <w:pPr>
              <w:spacing w:after="0" w:line="240" w:lineRule="auto"/>
            </w:pPr>
            <w:r>
              <w:rPr>
                <w:rFonts w:ascii="Segoe UI" w:eastAsia="Segoe UI" w:hAnsi="Segoe UI"/>
                <w:color w:val="000000"/>
                <w:sz w:val="22"/>
              </w:rPr>
              <w:t>Estimated utilisation references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3B21B0" w14:textId="77777777" w:rsidR="00201A32" w:rsidRDefault="00201A32" w:rsidP="00487D8C">
            <w:pPr>
              <w:spacing w:after="0" w:line="240" w:lineRule="auto"/>
            </w:pPr>
            <w:r>
              <w:rPr>
                <w:rFonts w:ascii="Segoe UI" w:eastAsia="Segoe UI" w:hAnsi="Segoe UI"/>
                <w:color w:val="000000"/>
                <w:sz w:val="22"/>
              </w:rPr>
              <w:t>Estimated Utilisation References.docx</w:t>
            </w:r>
          </w:p>
        </w:tc>
      </w:tr>
    </w:tbl>
    <w:p w14:paraId="688F04AA" w14:textId="77777777" w:rsidR="005B3D7B" w:rsidRDefault="005B3D7B">
      <w:pPr>
        <w:spacing w:after="0" w:line="240" w:lineRule="auto"/>
      </w:pPr>
    </w:p>
    <w:p w14:paraId="4591F3B5" w14:textId="77777777" w:rsidR="00201A32" w:rsidRDefault="00201A32">
      <w:pPr>
        <w:spacing w:after="0" w:line="240" w:lineRule="auto"/>
        <w:rPr>
          <w:rFonts w:ascii="Segoe UI" w:eastAsia="Segoe UI" w:hAnsi="Segoe UI"/>
          <w:b/>
          <w:color w:val="000000"/>
          <w:sz w:val="32"/>
        </w:rPr>
      </w:pPr>
    </w:p>
    <w:p w14:paraId="39175ACD" w14:textId="63CCDEF3" w:rsidR="005B3D7B" w:rsidRDefault="005B3D7B">
      <w:pPr>
        <w:spacing w:after="0" w:line="240" w:lineRule="auto"/>
      </w:pPr>
      <w:r>
        <w:rPr>
          <w:rFonts w:ascii="Segoe UI" w:eastAsia="Segoe UI" w:hAnsi="Segoe UI"/>
          <w:b/>
          <w:color w:val="000000"/>
          <w:sz w:val="32"/>
        </w:rPr>
        <w:t>Consultation</w:t>
      </w:r>
    </w:p>
    <w:p w14:paraId="50032D15" w14:textId="77777777" w:rsidR="005B3D7B" w:rsidRDefault="005B3D7B">
      <w:pPr>
        <w:spacing w:after="0" w:line="240" w:lineRule="auto"/>
      </w:pPr>
    </w:p>
    <w:p w14:paraId="003183A3" w14:textId="77777777" w:rsidR="005B3D7B" w:rsidRDefault="005B3D7B">
      <w:pPr>
        <w:spacing w:after="0" w:line="240" w:lineRule="auto"/>
      </w:pPr>
      <w:r>
        <w:rPr>
          <w:rFonts w:ascii="Segoe UI" w:eastAsia="Segoe UI" w:hAnsi="Segoe UI"/>
          <w:b/>
          <w:color w:val="000000"/>
          <w:sz w:val="22"/>
        </w:rPr>
        <w:t>List all appropriate professional bodies / organisations representing the group(s) of health professionals who provide the health technology/service:</w:t>
      </w:r>
    </w:p>
    <w:p w14:paraId="0693BCCA" w14:textId="77777777" w:rsidR="005B3D7B" w:rsidRDefault="005B3D7B">
      <w:pPr>
        <w:spacing w:after="0" w:line="240" w:lineRule="auto"/>
      </w:pPr>
    </w:p>
    <w:p w14:paraId="5310996A" w14:textId="77777777" w:rsidR="005B3D7B" w:rsidRDefault="005B3D7B">
      <w:pPr>
        <w:spacing w:after="0" w:line="240" w:lineRule="auto"/>
      </w:pPr>
      <w:r>
        <w:rPr>
          <w:rFonts w:ascii="Segoe UI" w:eastAsia="Segoe UI" w:hAnsi="Segoe UI"/>
          <w:b/>
          <w:color w:val="000000"/>
          <w:sz w:val="22"/>
        </w:rPr>
        <w:t>Professional body name:</w:t>
      </w:r>
    </w:p>
    <w:p w14:paraId="3EDA5671" w14:textId="77777777" w:rsidR="005B3D7B" w:rsidRDefault="005B3D7B">
      <w:pPr>
        <w:spacing w:after="0" w:line="240" w:lineRule="auto"/>
      </w:pPr>
      <w:r>
        <w:rPr>
          <w:rFonts w:ascii="Segoe UI" w:eastAsia="Segoe UI" w:hAnsi="Segoe UI"/>
          <w:color w:val="000000"/>
          <w:sz w:val="22"/>
        </w:rPr>
        <w:t>THE ROYAL COLLEGE OF PATHOLOGISTS OF AUSTRALASIA</w:t>
      </w:r>
    </w:p>
    <w:p w14:paraId="59330C35" w14:textId="77777777" w:rsidR="005B3D7B" w:rsidRDefault="005B3D7B">
      <w:pPr>
        <w:spacing w:after="0" w:line="240" w:lineRule="auto"/>
      </w:pPr>
    </w:p>
    <w:p w14:paraId="25AF2F05" w14:textId="77777777" w:rsidR="005B3D7B" w:rsidRDefault="005B3D7B">
      <w:pPr>
        <w:spacing w:after="0" w:line="240" w:lineRule="auto"/>
      </w:pPr>
      <w:r>
        <w:rPr>
          <w:rFonts w:ascii="Segoe UI" w:eastAsia="Segoe UI" w:hAnsi="Segoe UI"/>
          <w:b/>
          <w:color w:val="000000"/>
          <w:sz w:val="22"/>
        </w:rPr>
        <w:t>List all appropriate professional bodies / organisations representing the group(s) of health professionals who request the health technology/service:</w:t>
      </w:r>
    </w:p>
    <w:p w14:paraId="4CAB9BCC" w14:textId="77777777" w:rsidR="005B3D7B" w:rsidRDefault="005B3D7B">
      <w:pPr>
        <w:spacing w:after="0" w:line="240" w:lineRule="auto"/>
      </w:pPr>
    </w:p>
    <w:p w14:paraId="0E6093BB" w14:textId="77777777" w:rsidR="005B3D7B" w:rsidRDefault="005B3D7B">
      <w:pPr>
        <w:spacing w:after="0" w:line="240" w:lineRule="auto"/>
      </w:pPr>
      <w:r>
        <w:rPr>
          <w:rFonts w:ascii="Segoe UI" w:eastAsia="Segoe UI" w:hAnsi="Segoe UI"/>
          <w:b/>
          <w:color w:val="000000"/>
          <w:sz w:val="22"/>
        </w:rPr>
        <w:t>Professional body name:</w:t>
      </w:r>
    </w:p>
    <w:p w14:paraId="46621D35" w14:textId="730114C7" w:rsidR="005B3D7B" w:rsidRDefault="005B3D7B">
      <w:pPr>
        <w:spacing w:after="0" w:line="240" w:lineRule="auto"/>
      </w:pPr>
      <w:r>
        <w:rPr>
          <w:rFonts w:ascii="Segoe UI" w:eastAsia="Segoe UI" w:hAnsi="Segoe UI"/>
          <w:color w:val="000000"/>
          <w:sz w:val="22"/>
        </w:rPr>
        <w:t>GASTROENTEROLOGICAL SOCIETY OF AUSTRALIA</w:t>
      </w:r>
    </w:p>
    <w:p w14:paraId="4A02859F" w14:textId="77777777" w:rsidR="005B3D7B" w:rsidRDefault="005B3D7B">
      <w:pPr>
        <w:spacing w:after="0" w:line="240" w:lineRule="auto"/>
      </w:pPr>
      <w:r>
        <w:rPr>
          <w:rFonts w:ascii="Segoe UI" w:eastAsia="Segoe UI" w:hAnsi="Segoe UI"/>
          <w:b/>
          <w:color w:val="000000"/>
          <w:sz w:val="22"/>
        </w:rPr>
        <w:t xml:space="preserve">List all appropriate professional bodies / organisations representing the group(s) of health professionals that may </w:t>
      </w:r>
      <w:proofErr w:type="gramStart"/>
      <w:r>
        <w:rPr>
          <w:rFonts w:ascii="Segoe UI" w:eastAsia="Segoe UI" w:hAnsi="Segoe UI"/>
          <w:b/>
          <w:color w:val="000000"/>
          <w:sz w:val="22"/>
        </w:rPr>
        <w:t>be impacted</w:t>
      </w:r>
      <w:proofErr w:type="gramEnd"/>
      <w:r>
        <w:rPr>
          <w:rFonts w:ascii="Segoe UI" w:eastAsia="Segoe UI" w:hAnsi="Segoe UI"/>
          <w:b/>
          <w:color w:val="000000"/>
          <w:sz w:val="22"/>
        </w:rPr>
        <w:t xml:space="preserve"> by the health technology/service:</w:t>
      </w:r>
    </w:p>
    <w:p w14:paraId="5DCD08CA" w14:textId="77777777" w:rsidR="005B3D7B" w:rsidRDefault="005B3D7B">
      <w:pPr>
        <w:spacing w:after="0" w:line="240" w:lineRule="auto"/>
      </w:pPr>
    </w:p>
    <w:p w14:paraId="46FD5157" w14:textId="77777777" w:rsidR="005B3D7B" w:rsidRDefault="005B3D7B">
      <w:pPr>
        <w:spacing w:after="0" w:line="240" w:lineRule="auto"/>
      </w:pPr>
      <w:r>
        <w:rPr>
          <w:rFonts w:ascii="Segoe UI" w:eastAsia="Segoe UI" w:hAnsi="Segoe UI"/>
          <w:b/>
          <w:color w:val="000000"/>
          <w:sz w:val="22"/>
        </w:rPr>
        <w:t>Professional body name:</w:t>
      </w:r>
    </w:p>
    <w:p w14:paraId="7F2661D4" w14:textId="77777777" w:rsidR="005B3D7B" w:rsidRDefault="005B3D7B">
      <w:pPr>
        <w:spacing w:after="0" w:line="240" w:lineRule="auto"/>
      </w:pPr>
      <w:r>
        <w:rPr>
          <w:rFonts w:ascii="Segoe UI" w:eastAsia="Segoe UI" w:hAnsi="Segoe UI"/>
          <w:color w:val="000000"/>
          <w:sz w:val="22"/>
        </w:rPr>
        <w:t>ROYAL FLYING DOCTOR SERVICE OF AUSTRALIA (WESTERN OPERATIONS)</w:t>
      </w:r>
    </w:p>
    <w:p w14:paraId="7E83F015" w14:textId="77777777" w:rsidR="005B3D7B" w:rsidRDefault="005B3D7B">
      <w:pPr>
        <w:spacing w:after="0" w:line="240" w:lineRule="auto"/>
      </w:pPr>
    </w:p>
    <w:p w14:paraId="31219426" w14:textId="77777777" w:rsidR="005B3D7B" w:rsidRDefault="005B3D7B">
      <w:pPr>
        <w:pStyle w:val="EmptyCellLayoutStyle"/>
        <w:spacing w:after="0" w:line="240" w:lineRule="auto"/>
      </w:pPr>
    </w:p>
    <w:p w14:paraId="703D41DB" w14:textId="77777777" w:rsidR="005B3D7B" w:rsidRDefault="005B3D7B">
      <w:pPr>
        <w:spacing w:after="0" w:line="240" w:lineRule="auto"/>
      </w:pPr>
      <w:r>
        <w:rPr>
          <w:rFonts w:ascii="Segoe UI" w:eastAsia="Segoe UI" w:hAnsi="Segoe UI"/>
          <w:b/>
          <w:color w:val="000000"/>
          <w:sz w:val="22"/>
        </w:rPr>
        <w:t>List the patient and consumer advocacy organisations or individuals relevant to the proposed health technology:</w:t>
      </w:r>
    </w:p>
    <w:p w14:paraId="79145668" w14:textId="77777777" w:rsidR="005B3D7B" w:rsidRDefault="005B3D7B">
      <w:pPr>
        <w:spacing w:after="0" w:line="240" w:lineRule="auto"/>
      </w:pPr>
    </w:p>
    <w:p w14:paraId="64811AA7" w14:textId="77777777" w:rsidR="005B3D7B" w:rsidRDefault="005B3D7B">
      <w:pPr>
        <w:spacing w:after="0" w:line="240" w:lineRule="auto"/>
      </w:pPr>
      <w:r>
        <w:rPr>
          <w:rFonts w:ascii="Segoe UI" w:eastAsia="Segoe UI" w:hAnsi="Segoe UI"/>
          <w:b/>
          <w:color w:val="000000"/>
          <w:sz w:val="22"/>
        </w:rPr>
        <w:t xml:space="preserve">Number of organisations listed: </w:t>
      </w:r>
      <w:proofErr w:type="gramStart"/>
      <w:r>
        <w:rPr>
          <w:rFonts w:ascii="Segoe UI" w:eastAsia="Segoe UI" w:hAnsi="Segoe UI"/>
          <w:color w:val="000000"/>
          <w:sz w:val="22"/>
        </w:rPr>
        <w:t>1</w:t>
      </w:r>
      <w:proofErr w:type="gramEnd"/>
    </w:p>
    <w:p w14:paraId="47E85A26" w14:textId="77777777" w:rsidR="005B3D7B" w:rsidRDefault="005B3D7B">
      <w:pPr>
        <w:spacing w:after="0" w:line="240" w:lineRule="auto"/>
      </w:pPr>
      <w:r>
        <w:rPr>
          <w:rFonts w:ascii="Segoe UI" w:eastAsia="Segoe UI" w:hAnsi="Segoe UI"/>
          <w:b/>
          <w:color w:val="000000"/>
          <w:sz w:val="22"/>
        </w:rPr>
        <w:t>Professional body name:</w:t>
      </w:r>
    </w:p>
    <w:p w14:paraId="37D749B5" w14:textId="77777777" w:rsidR="005B3D7B" w:rsidRDefault="005B3D7B">
      <w:pPr>
        <w:spacing w:after="0" w:line="240" w:lineRule="auto"/>
      </w:pPr>
      <w:r>
        <w:rPr>
          <w:rFonts w:ascii="Segoe UI" w:eastAsia="Segoe UI" w:hAnsi="Segoe UI"/>
          <w:color w:val="000000"/>
          <w:sz w:val="22"/>
        </w:rPr>
        <w:t>AUSTRALIAN CROHN'S AND COLITIS ASSOCIATION (ACCA)</w:t>
      </w:r>
    </w:p>
    <w:p w14:paraId="59337FCA" w14:textId="77777777" w:rsidR="005B3D7B" w:rsidRDefault="005B3D7B">
      <w:pPr>
        <w:spacing w:after="0" w:line="240" w:lineRule="auto"/>
      </w:pPr>
    </w:p>
    <w:p w14:paraId="2C0CD6D4" w14:textId="77777777" w:rsidR="005B3D7B" w:rsidRDefault="005B3D7B">
      <w:pPr>
        <w:spacing w:after="0" w:line="240" w:lineRule="auto"/>
      </w:pPr>
      <w:r>
        <w:rPr>
          <w:rFonts w:ascii="Segoe UI" w:eastAsia="Segoe UI" w:hAnsi="Segoe UI"/>
          <w:b/>
          <w:color w:val="000000"/>
          <w:sz w:val="22"/>
        </w:rPr>
        <w:t xml:space="preserve">List the relevant sponsor(s) and / or manufacturer(s) who produce </w:t>
      </w:r>
      <w:proofErr w:type="gramStart"/>
      <w:r>
        <w:rPr>
          <w:rFonts w:ascii="Segoe UI" w:eastAsia="Segoe UI" w:hAnsi="Segoe UI"/>
          <w:b/>
          <w:color w:val="000000"/>
          <w:sz w:val="22"/>
        </w:rPr>
        <w:t>similar products</w:t>
      </w:r>
      <w:proofErr w:type="gramEnd"/>
      <w:r>
        <w:rPr>
          <w:rFonts w:ascii="Segoe UI" w:eastAsia="Segoe UI" w:hAnsi="Segoe UI"/>
          <w:b/>
          <w:color w:val="000000"/>
          <w:sz w:val="22"/>
        </w:rPr>
        <w:t xml:space="preserve"> relevant to the proposed service or health technology:</w:t>
      </w:r>
    </w:p>
    <w:p w14:paraId="039A4448" w14:textId="77777777" w:rsidR="005B3D7B" w:rsidRDefault="005B3D7B">
      <w:pPr>
        <w:spacing w:after="0" w:line="240" w:lineRule="auto"/>
      </w:pPr>
    </w:p>
    <w:p w14:paraId="5411767B" w14:textId="77777777" w:rsidR="005B3D7B" w:rsidRDefault="005B3D7B">
      <w:pPr>
        <w:spacing w:after="0" w:line="240" w:lineRule="auto"/>
      </w:pPr>
      <w:r>
        <w:rPr>
          <w:rFonts w:ascii="Segoe UI" w:eastAsia="Segoe UI" w:hAnsi="Segoe UI"/>
          <w:b/>
          <w:color w:val="000000"/>
          <w:sz w:val="32"/>
        </w:rPr>
        <w:t>Regulatory information</w:t>
      </w:r>
    </w:p>
    <w:p w14:paraId="7372F7A2" w14:textId="77777777" w:rsidR="00201A32" w:rsidRDefault="00201A32">
      <w:pPr>
        <w:spacing w:after="0" w:line="240" w:lineRule="auto"/>
        <w:rPr>
          <w:rFonts w:ascii="Segoe UI" w:eastAsia="Segoe UI" w:hAnsi="Segoe UI"/>
          <w:b/>
          <w:color w:val="000000"/>
          <w:sz w:val="22"/>
        </w:rPr>
      </w:pPr>
    </w:p>
    <w:p w14:paraId="3CFB1EBB" w14:textId="482FF912" w:rsidR="005B3D7B" w:rsidRDefault="005B3D7B">
      <w:pPr>
        <w:spacing w:after="0" w:line="240" w:lineRule="auto"/>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08D6C1CE" w14:textId="77777777" w:rsidR="005B3D7B" w:rsidRDefault="005B3D7B">
      <w:pPr>
        <w:spacing w:after="0" w:line="240" w:lineRule="auto"/>
      </w:pPr>
      <w:r>
        <w:rPr>
          <w:rFonts w:ascii="Segoe UI" w:eastAsia="Segoe UI" w:hAnsi="Segoe UI"/>
          <w:color w:val="000000"/>
          <w:sz w:val="22"/>
        </w:rPr>
        <w:t>No</w:t>
      </w:r>
    </w:p>
    <w:sectPr w:rsidR="005B3D7B" w:rsidSect="0081239C">
      <w:headerReference w:type="even" r:id="rId6"/>
      <w:headerReference w:type="default" r:id="rId7"/>
      <w:footerReference w:type="even" r:id="rId8"/>
      <w:footerReference w:type="default" r:id="rId9"/>
      <w:headerReference w:type="first" r:id="rId10"/>
      <w:footerReference w:type="first" r:id="rId11"/>
      <w:pgSz w:w="11905" w:h="16837"/>
      <w:pgMar w:top="1440" w:right="1080" w:bottom="1440" w:left="1080" w:header="0" w:footer="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669C" w14:textId="77777777" w:rsidR="002574F7" w:rsidRDefault="00B25DB4">
      <w:pPr>
        <w:spacing w:after="0" w:line="240" w:lineRule="auto"/>
      </w:pPr>
      <w:r>
        <w:separator/>
      </w:r>
    </w:p>
  </w:endnote>
  <w:endnote w:type="continuationSeparator" w:id="0">
    <w:p w14:paraId="7EEA58EE" w14:textId="77777777" w:rsidR="002574F7" w:rsidRDefault="00B2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4905" w14:textId="77777777" w:rsidR="0081239C" w:rsidRDefault="00812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12"/>
      <w:gridCol w:w="9383"/>
      <w:gridCol w:w="150"/>
    </w:tblGrid>
    <w:tr w:rsidR="001D3F65" w14:paraId="6B272A8D" w14:textId="77777777">
      <w:tc>
        <w:tcPr>
          <w:tcW w:w="231" w:type="dxa"/>
        </w:tcPr>
        <w:p w14:paraId="4704E309" w14:textId="77777777" w:rsidR="001D3F65" w:rsidRDefault="001D3F65">
          <w:pPr>
            <w:pStyle w:val="EmptyCellLayoutStyle"/>
            <w:spacing w:after="0" w:line="240" w:lineRule="auto"/>
          </w:pPr>
        </w:p>
      </w:tc>
      <w:tc>
        <w:tcPr>
          <w:tcW w:w="10213" w:type="dxa"/>
        </w:tcPr>
        <w:p w14:paraId="2186B965" w14:textId="77777777" w:rsidR="001D3F65" w:rsidRDefault="001D3F65">
          <w:pPr>
            <w:pStyle w:val="EmptyCellLayoutStyle"/>
            <w:spacing w:after="0" w:line="240" w:lineRule="auto"/>
          </w:pPr>
        </w:p>
      </w:tc>
      <w:tc>
        <w:tcPr>
          <w:tcW w:w="164" w:type="dxa"/>
        </w:tcPr>
        <w:p w14:paraId="48832B76" w14:textId="77777777" w:rsidR="001D3F65" w:rsidRDefault="001D3F65">
          <w:pPr>
            <w:pStyle w:val="EmptyCellLayoutStyle"/>
            <w:spacing w:after="0" w:line="240" w:lineRule="auto"/>
          </w:pPr>
        </w:p>
      </w:tc>
    </w:tr>
    <w:tr w:rsidR="001D3F65" w14:paraId="15067ECB" w14:textId="77777777">
      <w:tc>
        <w:tcPr>
          <w:tcW w:w="231" w:type="dxa"/>
        </w:tcPr>
        <w:p w14:paraId="58985783" w14:textId="77777777" w:rsidR="001D3F65" w:rsidRDefault="001D3F65">
          <w:pPr>
            <w:pStyle w:val="EmptyCellLayoutStyle"/>
            <w:spacing w:after="0" w:line="240" w:lineRule="auto"/>
          </w:pPr>
        </w:p>
      </w:tc>
      <w:tc>
        <w:tcPr>
          <w:tcW w:w="10213" w:type="dxa"/>
        </w:tcPr>
        <w:tbl>
          <w:tblPr>
            <w:tblW w:w="0" w:type="auto"/>
            <w:tblCellMar>
              <w:left w:w="0" w:type="dxa"/>
              <w:right w:w="0" w:type="dxa"/>
            </w:tblCellMar>
            <w:tblLook w:val="04A0" w:firstRow="1" w:lastRow="0" w:firstColumn="1" w:lastColumn="0" w:noHBand="0" w:noVBand="1"/>
          </w:tblPr>
          <w:tblGrid>
            <w:gridCol w:w="9383"/>
          </w:tblGrid>
          <w:tr w:rsidR="001D3F65" w14:paraId="387951D7" w14:textId="77777777">
            <w:trPr>
              <w:trHeight w:val="262"/>
            </w:trPr>
            <w:tc>
              <w:tcPr>
                <w:tcW w:w="10213" w:type="dxa"/>
                <w:tcBorders>
                  <w:top w:val="nil"/>
                  <w:left w:val="nil"/>
                  <w:bottom w:val="nil"/>
                  <w:right w:val="nil"/>
                </w:tcBorders>
                <w:tcMar>
                  <w:top w:w="39" w:type="dxa"/>
                  <w:left w:w="39" w:type="dxa"/>
                  <w:bottom w:w="39" w:type="dxa"/>
                  <w:right w:w="39" w:type="dxa"/>
                </w:tcMar>
              </w:tcPr>
              <w:p w14:paraId="676212D5" w14:textId="77777777" w:rsidR="001D3F65" w:rsidRDefault="00B25DB4">
                <w:pPr>
                  <w:spacing w:after="0" w:line="240" w:lineRule="auto"/>
                  <w:jc w:val="center"/>
                </w:pPr>
                <w:r>
                  <w:rPr>
                    <w:rFonts w:ascii="Segoe UI" w:eastAsia="Segoe UI" w:hAnsi="Segoe UI"/>
                    <w:color w:val="000000"/>
                  </w:rPr>
                  <w:t xml:space="preserve">Page </w:t>
                </w: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proofErr w:type="gramStart"/>
                <w:r>
                  <w:rPr>
                    <w:rFonts w:ascii="Segoe UI" w:eastAsia="Segoe UI" w:hAnsi="Segoe UI"/>
                    <w:color w:val="000000"/>
                  </w:rPr>
                  <w:t>1</w:t>
                </w:r>
                <w:proofErr w:type="gramEnd"/>
                <w:r>
                  <w:rPr>
                    <w:rFonts w:ascii="Segoe UI" w:eastAsia="Segoe UI" w:hAnsi="Segoe UI"/>
                    <w:color w:val="000000"/>
                  </w:rPr>
                  <w:fldChar w:fldCharType="end"/>
                </w:r>
                <w:r>
                  <w:rPr>
                    <w:rFonts w:ascii="Segoe UI" w:eastAsia="Segoe UI" w:hAnsi="Segoe UI"/>
                    <w:color w:val="000000"/>
                  </w:rPr>
                  <w:t xml:space="preserve"> of </w:t>
                </w:r>
                <w:r>
                  <w:rPr>
                    <w:rFonts w:ascii="Segoe UI" w:eastAsia="Segoe UI" w:hAnsi="Segoe UI"/>
                    <w:color w:val="000000"/>
                  </w:rPr>
                  <w:fldChar w:fldCharType="begin"/>
                </w:r>
                <w:r>
                  <w:rPr>
                    <w:rFonts w:ascii="Segoe UI" w:eastAsia="Segoe UI" w:hAnsi="Segoe UI"/>
                    <w:noProof/>
                    <w:color w:val="000000"/>
                  </w:rPr>
                  <w:instrText xml:space="preserve"> NUMPAGES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2145847E" w14:textId="77777777" w:rsidR="001D3F65" w:rsidRDefault="001D3F65">
          <w:pPr>
            <w:spacing w:after="0" w:line="240" w:lineRule="auto"/>
          </w:pPr>
        </w:p>
      </w:tc>
      <w:tc>
        <w:tcPr>
          <w:tcW w:w="164" w:type="dxa"/>
        </w:tcPr>
        <w:p w14:paraId="02F89205" w14:textId="77777777" w:rsidR="001D3F65" w:rsidRDefault="001D3F65">
          <w:pPr>
            <w:pStyle w:val="EmptyCellLayoutStyle"/>
            <w:spacing w:after="0" w:line="240" w:lineRule="auto"/>
          </w:pPr>
        </w:p>
      </w:tc>
    </w:tr>
    <w:tr w:rsidR="001D3F65" w14:paraId="00EB95BF" w14:textId="77777777">
      <w:tc>
        <w:tcPr>
          <w:tcW w:w="231" w:type="dxa"/>
        </w:tcPr>
        <w:p w14:paraId="353AF556" w14:textId="77777777" w:rsidR="001D3F65" w:rsidRDefault="001D3F65">
          <w:pPr>
            <w:pStyle w:val="EmptyCellLayoutStyle"/>
            <w:spacing w:after="0" w:line="240" w:lineRule="auto"/>
          </w:pPr>
        </w:p>
      </w:tc>
      <w:tc>
        <w:tcPr>
          <w:tcW w:w="10213" w:type="dxa"/>
        </w:tcPr>
        <w:p w14:paraId="31E2A894" w14:textId="77777777" w:rsidR="001D3F65" w:rsidRDefault="001D3F65">
          <w:pPr>
            <w:pStyle w:val="EmptyCellLayoutStyle"/>
            <w:spacing w:after="0" w:line="240" w:lineRule="auto"/>
          </w:pPr>
        </w:p>
      </w:tc>
      <w:tc>
        <w:tcPr>
          <w:tcW w:w="164" w:type="dxa"/>
        </w:tcPr>
        <w:p w14:paraId="5F6A026A" w14:textId="77777777" w:rsidR="001D3F65" w:rsidRDefault="001D3F65">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E45E" w14:textId="77777777" w:rsidR="0081239C" w:rsidRDefault="00812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1D49" w14:textId="77777777" w:rsidR="002574F7" w:rsidRDefault="00B25DB4">
      <w:pPr>
        <w:spacing w:after="0" w:line="240" w:lineRule="auto"/>
      </w:pPr>
      <w:r>
        <w:separator/>
      </w:r>
    </w:p>
  </w:footnote>
  <w:footnote w:type="continuationSeparator" w:id="0">
    <w:p w14:paraId="3594D2C3" w14:textId="77777777" w:rsidR="002574F7" w:rsidRDefault="00B25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4D20" w14:textId="77777777" w:rsidR="0081239C" w:rsidRDefault="00812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64"/>
      <w:gridCol w:w="3433"/>
      <w:gridCol w:w="55"/>
      <w:gridCol w:w="5943"/>
      <w:gridCol w:w="150"/>
    </w:tblGrid>
    <w:tr w:rsidR="001D3F65" w14:paraId="5CC9FD3A" w14:textId="77777777">
      <w:tc>
        <w:tcPr>
          <w:tcW w:w="180" w:type="dxa"/>
        </w:tcPr>
        <w:p w14:paraId="0657A1E3" w14:textId="77777777" w:rsidR="001D3F65" w:rsidRDefault="001D3F65">
          <w:pPr>
            <w:pStyle w:val="EmptyCellLayoutStyle"/>
            <w:spacing w:after="0" w:line="240" w:lineRule="auto"/>
          </w:pPr>
        </w:p>
      </w:tc>
      <w:tc>
        <w:tcPr>
          <w:tcW w:w="3736" w:type="dxa"/>
        </w:tcPr>
        <w:p w14:paraId="6AEA3B3B" w14:textId="77777777" w:rsidR="001D3F65" w:rsidRDefault="001D3F65">
          <w:pPr>
            <w:pStyle w:val="EmptyCellLayoutStyle"/>
            <w:spacing w:after="0" w:line="240" w:lineRule="auto"/>
          </w:pPr>
        </w:p>
      </w:tc>
      <w:tc>
        <w:tcPr>
          <w:tcW w:w="59" w:type="dxa"/>
        </w:tcPr>
        <w:p w14:paraId="36EF485C" w14:textId="77777777" w:rsidR="001D3F65" w:rsidRDefault="001D3F65">
          <w:pPr>
            <w:pStyle w:val="EmptyCellLayoutStyle"/>
            <w:spacing w:after="0" w:line="240" w:lineRule="auto"/>
          </w:pPr>
        </w:p>
      </w:tc>
      <w:tc>
        <w:tcPr>
          <w:tcW w:w="6468" w:type="dxa"/>
        </w:tcPr>
        <w:p w14:paraId="14B7CA11" w14:textId="77777777" w:rsidR="001D3F65" w:rsidRDefault="001D3F65">
          <w:pPr>
            <w:pStyle w:val="EmptyCellLayoutStyle"/>
            <w:spacing w:after="0" w:line="240" w:lineRule="auto"/>
          </w:pPr>
        </w:p>
      </w:tc>
      <w:tc>
        <w:tcPr>
          <w:tcW w:w="164" w:type="dxa"/>
        </w:tcPr>
        <w:p w14:paraId="69CF9D14" w14:textId="77777777" w:rsidR="001D3F65" w:rsidRDefault="001D3F65">
          <w:pPr>
            <w:pStyle w:val="EmptyCellLayoutStyle"/>
            <w:spacing w:after="0" w:line="240" w:lineRule="auto"/>
          </w:pPr>
        </w:p>
      </w:tc>
    </w:tr>
    <w:tr w:rsidR="001D3F65" w14:paraId="4C7051D9" w14:textId="77777777">
      <w:tc>
        <w:tcPr>
          <w:tcW w:w="180" w:type="dxa"/>
        </w:tcPr>
        <w:p w14:paraId="4C0488AA" w14:textId="77777777" w:rsidR="001D3F65" w:rsidRDefault="001D3F65">
          <w:pPr>
            <w:pStyle w:val="EmptyCellLayoutStyle"/>
            <w:spacing w:after="0" w:line="240" w:lineRule="auto"/>
          </w:pPr>
        </w:p>
      </w:tc>
      <w:tc>
        <w:tcPr>
          <w:tcW w:w="3736" w:type="dxa"/>
          <w:tcBorders>
            <w:top w:val="nil"/>
            <w:left w:val="nil"/>
            <w:bottom w:val="nil"/>
            <w:right w:val="nil"/>
          </w:tcBorders>
          <w:tcMar>
            <w:top w:w="0" w:type="dxa"/>
            <w:left w:w="0" w:type="dxa"/>
            <w:bottom w:w="0" w:type="dxa"/>
            <w:right w:w="0" w:type="dxa"/>
          </w:tcMar>
        </w:tcPr>
        <w:p w14:paraId="64FBBF7E" w14:textId="197BBDD4" w:rsidR="001D3F65" w:rsidRDefault="001D3F65">
          <w:pPr>
            <w:spacing w:after="0" w:line="240" w:lineRule="auto"/>
          </w:pPr>
        </w:p>
      </w:tc>
      <w:tc>
        <w:tcPr>
          <w:tcW w:w="59" w:type="dxa"/>
        </w:tcPr>
        <w:p w14:paraId="28EE2788" w14:textId="77777777" w:rsidR="001D3F65" w:rsidRDefault="001D3F65">
          <w:pPr>
            <w:pStyle w:val="EmptyCellLayoutStyle"/>
            <w:spacing w:after="0" w:line="240" w:lineRule="auto"/>
          </w:pPr>
        </w:p>
      </w:tc>
      <w:tc>
        <w:tcPr>
          <w:tcW w:w="6468" w:type="dxa"/>
          <w:vMerge w:val="restart"/>
        </w:tcPr>
        <w:p w14:paraId="47F094DC" w14:textId="77777777" w:rsidR="001D3F65" w:rsidRDefault="001D3F65">
          <w:pPr>
            <w:spacing w:after="0" w:line="240" w:lineRule="auto"/>
          </w:pPr>
        </w:p>
      </w:tc>
      <w:tc>
        <w:tcPr>
          <w:tcW w:w="164" w:type="dxa"/>
        </w:tcPr>
        <w:p w14:paraId="738B9216" w14:textId="77777777" w:rsidR="001D3F65" w:rsidRDefault="001D3F65">
          <w:pPr>
            <w:pStyle w:val="EmptyCellLayoutStyle"/>
            <w:spacing w:after="0" w:line="240" w:lineRule="auto"/>
          </w:pPr>
        </w:p>
      </w:tc>
    </w:tr>
    <w:tr w:rsidR="001D3F65" w14:paraId="6E80CD13" w14:textId="77777777">
      <w:tc>
        <w:tcPr>
          <w:tcW w:w="180" w:type="dxa"/>
        </w:tcPr>
        <w:p w14:paraId="0C00D56A" w14:textId="77777777" w:rsidR="001D3F65" w:rsidRDefault="001D3F65">
          <w:pPr>
            <w:pStyle w:val="EmptyCellLayoutStyle"/>
            <w:spacing w:after="0" w:line="240" w:lineRule="auto"/>
          </w:pPr>
        </w:p>
      </w:tc>
      <w:tc>
        <w:tcPr>
          <w:tcW w:w="3736" w:type="dxa"/>
        </w:tcPr>
        <w:p w14:paraId="17080659" w14:textId="77777777" w:rsidR="001D3F65" w:rsidRDefault="001D3F65">
          <w:pPr>
            <w:pStyle w:val="EmptyCellLayoutStyle"/>
            <w:spacing w:after="0" w:line="240" w:lineRule="auto"/>
          </w:pPr>
        </w:p>
      </w:tc>
      <w:tc>
        <w:tcPr>
          <w:tcW w:w="59" w:type="dxa"/>
        </w:tcPr>
        <w:p w14:paraId="29E838B5" w14:textId="77777777" w:rsidR="001D3F65" w:rsidRDefault="001D3F65">
          <w:pPr>
            <w:pStyle w:val="EmptyCellLayoutStyle"/>
            <w:spacing w:after="0" w:line="240" w:lineRule="auto"/>
          </w:pPr>
        </w:p>
      </w:tc>
      <w:tc>
        <w:tcPr>
          <w:tcW w:w="6468" w:type="dxa"/>
          <w:vMerge/>
        </w:tcPr>
        <w:p w14:paraId="4CD45052" w14:textId="77777777" w:rsidR="001D3F65" w:rsidRDefault="001D3F65">
          <w:pPr>
            <w:pStyle w:val="EmptyCellLayoutStyle"/>
            <w:spacing w:after="0" w:line="240" w:lineRule="auto"/>
          </w:pPr>
        </w:p>
      </w:tc>
      <w:tc>
        <w:tcPr>
          <w:tcW w:w="164" w:type="dxa"/>
        </w:tcPr>
        <w:p w14:paraId="081A2818" w14:textId="77777777" w:rsidR="001D3F65" w:rsidRDefault="001D3F65">
          <w:pPr>
            <w:pStyle w:val="EmptyCellLayoutStyle"/>
            <w:spacing w:after="0" w:line="240" w:lineRule="auto"/>
          </w:pPr>
        </w:p>
      </w:tc>
    </w:tr>
    <w:tr w:rsidR="001D3F65" w14:paraId="12B7E9D4" w14:textId="77777777">
      <w:tc>
        <w:tcPr>
          <w:tcW w:w="180" w:type="dxa"/>
        </w:tcPr>
        <w:p w14:paraId="5E48401F" w14:textId="77777777" w:rsidR="001D3F65" w:rsidRDefault="001D3F65">
          <w:pPr>
            <w:pStyle w:val="EmptyCellLayoutStyle"/>
            <w:spacing w:after="0" w:line="240" w:lineRule="auto"/>
          </w:pPr>
        </w:p>
      </w:tc>
      <w:tc>
        <w:tcPr>
          <w:tcW w:w="3736" w:type="dxa"/>
        </w:tcPr>
        <w:p w14:paraId="14D0C699" w14:textId="77777777" w:rsidR="001D3F65" w:rsidRDefault="001D3F65">
          <w:pPr>
            <w:pStyle w:val="EmptyCellLayoutStyle"/>
            <w:spacing w:after="0" w:line="240" w:lineRule="auto"/>
          </w:pPr>
        </w:p>
      </w:tc>
      <w:tc>
        <w:tcPr>
          <w:tcW w:w="59" w:type="dxa"/>
        </w:tcPr>
        <w:p w14:paraId="285F8D30" w14:textId="77777777" w:rsidR="001D3F65" w:rsidRDefault="001D3F65">
          <w:pPr>
            <w:pStyle w:val="EmptyCellLayoutStyle"/>
            <w:spacing w:after="0" w:line="240" w:lineRule="auto"/>
          </w:pPr>
        </w:p>
      </w:tc>
      <w:tc>
        <w:tcPr>
          <w:tcW w:w="6468" w:type="dxa"/>
        </w:tcPr>
        <w:p w14:paraId="74B8275A" w14:textId="77777777" w:rsidR="001D3F65" w:rsidRDefault="001D3F65">
          <w:pPr>
            <w:pStyle w:val="EmptyCellLayoutStyle"/>
            <w:spacing w:after="0" w:line="240" w:lineRule="auto"/>
          </w:pPr>
        </w:p>
      </w:tc>
      <w:tc>
        <w:tcPr>
          <w:tcW w:w="164" w:type="dxa"/>
        </w:tcPr>
        <w:p w14:paraId="57CA9B62" w14:textId="77777777" w:rsidR="001D3F65" w:rsidRDefault="001D3F65">
          <w:pPr>
            <w:pStyle w:val="EmptyCellLayoutStyle"/>
            <w:spacing w:after="0" w:line="240" w:lineRule="auto"/>
          </w:pPr>
        </w:p>
      </w:tc>
    </w:tr>
    <w:tr w:rsidR="0000434B" w14:paraId="13337906" w14:textId="77777777" w:rsidTr="0000434B">
      <w:tc>
        <w:tcPr>
          <w:tcW w:w="180" w:type="dxa"/>
        </w:tcPr>
        <w:p w14:paraId="34921AB8" w14:textId="77777777" w:rsidR="001D3F65" w:rsidRDefault="001D3F65">
          <w:pPr>
            <w:pStyle w:val="EmptyCellLayoutStyle"/>
            <w:spacing w:after="0" w:line="240" w:lineRule="auto"/>
          </w:pPr>
        </w:p>
      </w:tc>
      <w:tc>
        <w:tcPr>
          <w:tcW w:w="3736" w:type="dxa"/>
          <w:gridSpan w:val="3"/>
        </w:tcPr>
        <w:tbl>
          <w:tblPr>
            <w:tblW w:w="0" w:type="auto"/>
            <w:tblCellMar>
              <w:left w:w="0" w:type="dxa"/>
              <w:right w:w="0" w:type="dxa"/>
            </w:tblCellMar>
            <w:tblLook w:val="04A0" w:firstRow="1" w:lastRow="0" w:firstColumn="1" w:lastColumn="0" w:noHBand="0" w:noVBand="1"/>
          </w:tblPr>
          <w:tblGrid>
            <w:gridCol w:w="9431"/>
          </w:tblGrid>
          <w:tr w:rsidR="001D3F65" w14:paraId="03286CDA" w14:textId="77777777">
            <w:trPr>
              <w:trHeight w:val="383"/>
            </w:trPr>
            <w:tc>
              <w:tcPr>
                <w:tcW w:w="10265" w:type="dxa"/>
                <w:tcBorders>
                  <w:top w:val="nil"/>
                  <w:left w:val="nil"/>
                  <w:bottom w:val="nil"/>
                  <w:right w:val="nil"/>
                </w:tcBorders>
                <w:tcMar>
                  <w:top w:w="39" w:type="dxa"/>
                  <w:left w:w="39" w:type="dxa"/>
                  <w:bottom w:w="39" w:type="dxa"/>
                  <w:right w:w="39" w:type="dxa"/>
                </w:tcMar>
              </w:tcPr>
              <w:p w14:paraId="5D93A760" w14:textId="77777777" w:rsidR="0000434B" w:rsidRDefault="0000434B" w:rsidP="0000434B">
                <w:pPr>
                  <w:pStyle w:val="Header"/>
                  <w:rPr>
                    <w:rFonts w:ascii="Segoe UI" w:eastAsia="Segoe UI" w:hAnsi="Segoe UI"/>
                    <w:i/>
                    <w:iCs/>
                    <w:color w:val="000000"/>
                  </w:rPr>
                </w:pPr>
                <w:r>
                  <w:rPr>
                    <w:rFonts w:ascii="Segoe UI" w:eastAsia="Segoe UI" w:hAnsi="Segoe UI"/>
                    <w:color w:val="000000"/>
                  </w:rPr>
                  <w:t xml:space="preserve">MSAC Application 1761 - </w:t>
                </w:r>
                <w:r w:rsidRPr="000C4718">
                  <w:rPr>
                    <w:rFonts w:ascii="Segoe UI" w:eastAsia="Segoe UI" w:hAnsi="Segoe UI"/>
                    <w:i/>
                    <w:iCs/>
                    <w:color w:val="000000"/>
                  </w:rPr>
                  <w:t>Faecal calprotectin for the monitoring of disease activity in patients with IBD</w:t>
                </w:r>
              </w:p>
              <w:p w14:paraId="6417E13A" w14:textId="56C84F36" w:rsidR="001D3F65" w:rsidRDefault="001D3F65">
                <w:pPr>
                  <w:spacing w:after="0" w:line="240" w:lineRule="auto"/>
                  <w:jc w:val="center"/>
                </w:pPr>
              </w:p>
            </w:tc>
          </w:tr>
        </w:tbl>
        <w:p w14:paraId="40E4A78F" w14:textId="77777777" w:rsidR="001D3F65" w:rsidRDefault="001D3F65">
          <w:pPr>
            <w:spacing w:after="0" w:line="240" w:lineRule="auto"/>
          </w:pPr>
        </w:p>
      </w:tc>
      <w:tc>
        <w:tcPr>
          <w:tcW w:w="164" w:type="dxa"/>
        </w:tcPr>
        <w:p w14:paraId="79F6FC21" w14:textId="77777777" w:rsidR="001D3F65" w:rsidRDefault="001D3F65">
          <w:pPr>
            <w:pStyle w:val="EmptyCellLayoutStyle"/>
            <w:spacing w:after="0" w:line="240" w:lineRule="auto"/>
          </w:pPr>
        </w:p>
      </w:tc>
    </w:tr>
    <w:tr w:rsidR="001D3F65" w14:paraId="620BE62F" w14:textId="77777777">
      <w:tc>
        <w:tcPr>
          <w:tcW w:w="180" w:type="dxa"/>
        </w:tcPr>
        <w:p w14:paraId="38B6988C" w14:textId="77777777" w:rsidR="001D3F65" w:rsidRDefault="001D3F65">
          <w:pPr>
            <w:pStyle w:val="EmptyCellLayoutStyle"/>
            <w:spacing w:after="0" w:line="240" w:lineRule="auto"/>
          </w:pPr>
        </w:p>
      </w:tc>
      <w:tc>
        <w:tcPr>
          <w:tcW w:w="3736" w:type="dxa"/>
        </w:tcPr>
        <w:p w14:paraId="500703A2" w14:textId="77777777" w:rsidR="001D3F65" w:rsidRDefault="001D3F65">
          <w:pPr>
            <w:pStyle w:val="EmptyCellLayoutStyle"/>
            <w:spacing w:after="0" w:line="240" w:lineRule="auto"/>
          </w:pPr>
        </w:p>
      </w:tc>
      <w:tc>
        <w:tcPr>
          <w:tcW w:w="59" w:type="dxa"/>
        </w:tcPr>
        <w:p w14:paraId="38233059" w14:textId="77777777" w:rsidR="001D3F65" w:rsidRDefault="001D3F65">
          <w:pPr>
            <w:pStyle w:val="EmptyCellLayoutStyle"/>
            <w:spacing w:after="0" w:line="240" w:lineRule="auto"/>
          </w:pPr>
        </w:p>
      </w:tc>
      <w:tc>
        <w:tcPr>
          <w:tcW w:w="6468" w:type="dxa"/>
        </w:tcPr>
        <w:p w14:paraId="39029FA6" w14:textId="77777777" w:rsidR="001D3F65" w:rsidRDefault="001D3F65">
          <w:pPr>
            <w:pStyle w:val="EmptyCellLayoutStyle"/>
            <w:spacing w:after="0" w:line="240" w:lineRule="auto"/>
          </w:pPr>
        </w:p>
      </w:tc>
      <w:tc>
        <w:tcPr>
          <w:tcW w:w="164" w:type="dxa"/>
        </w:tcPr>
        <w:p w14:paraId="34B36A90" w14:textId="77777777" w:rsidR="001D3F65" w:rsidRDefault="001D3F65">
          <w:pPr>
            <w:pStyle w:val="EmptyCellLayoutStyle"/>
            <w:spacing w:after="0" w:line="240"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B202" w14:textId="77777777" w:rsidR="0081239C" w:rsidRDefault="008123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D3F65"/>
    <w:rsid w:val="0000434B"/>
    <w:rsid w:val="001D3F65"/>
    <w:rsid w:val="00201A32"/>
    <w:rsid w:val="002574F7"/>
    <w:rsid w:val="005B3D7B"/>
    <w:rsid w:val="0081239C"/>
    <w:rsid w:val="00B13DB8"/>
    <w:rsid w:val="00B25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C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004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34B"/>
  </w:style>
  <w:style w:type="paragraph" w:styleId="Footer">
    <w:name w:val="footer"/>
    <w:basedOn w:val="Normal"/>
    <w:link w:val="FooterChar"/>
    <w:uiPriority w:val="99"/>
    <w:unhideWhenUsed/>
    <w:rsid w:val="00004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34B"/>
  </w:style>
  <w:style w:type="paragraph" w:styleId="Title">
    <w:name w:val="Title"/>
    <w:basedOn w:val="Normal"/>
    <w:next w:val="Normal"/>
    <w:link w:val="TitleChar"/>
    <w:uiPriority w:val="10"/>
    <w:qFormat/>
    <w:rsid w:val="0081239C"/>
    <w:pPr>
      <w:spacing w:before="3360" w:after="360" w:line="240" w:lineRule="auto"/>
      <w:ind w:left="360"/>
      <w:jc w:val="center"/>
    </w:pPr>
    <w:rPr>
      <w:rFonts w:ascii="Arial" w:eastAsiaTheme="minorHAnsi" w:hAnsi="Arial" w:cs="Arial"/>
      <w:b/>
      <w:sz w:val="52"/>
      <w:szCs w:val="52"/>
      <w:lang w:eastAsia="en-US"/>
    </w:rPr>
  </w:style>
  <w:style w:type="character" w:customStyle="1" w:styleId="TitleChar">
    <w:name w:val="Title Char"/>
    <w:basedOn w:val="DefaultParagraphFont"/>
    <w:link w:val="Title"/>
    <w:uiPriority w:val="10"/>
    <w:rsid w:val="0081239C"/>
    <w:rPr>
      <w:rFonts w:ascii="Arial" w:eastAsiaTheme="minorHAnsi" w:hAnsi="Arial" w:cs="Arial"/>
      <w:b/>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1761 Application</dc:title>
  <dc:creator/>
  <dc:description/>
  <cp:lastModifiedBy/>
  <cp:revision>1</cp:revision>
  <dcterms:created xsi:type="dcterms:W3CDTF">2023-09-15T06:02:00Z</dcterms:created>
  <dcterms:modified xsi:type="dcterms:W3CDTF">2023-09-15T06:05:00Z</dcterms:modified>
</cp:coreProperties>
</file>