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B8A5" w14:textId="77777777" w:rsidR="0044715D" w:rsidRPr="00E65553" w:rsidRDefault="00230F79" w:rsidP="00230F79">
      <w:pPr>
        <w:tabs>
          <w:tab w:val="center" w:pos="4513"/>
        </w:tabs>
        <w:spacing w:before="120" w:after="120" w:line="312" w:lineRule="auto"/>
        <w:jc w:val="both"/>
        <w:rPr>
          <w:rFonts w:asciiTheme="minorHAnsi" w:hAnsiTheme="minorHAnsi" w:cstheme="minorHAnsi"/>
        </w:rPr>
      </w:pPr>
      <w:bookmarkStart w:id="0" w:name="_Toc403747457"/>
      <w:bookmarkStart w:id="1" w:name="_Toc412039297"/>
      <w:bookmarkStart w:id="2" w:name="_GoBack"/>
      <w:bookmarkEnd w:id="2"/>
      <w:r>
        <w:rPr>
          <w:rFonts w:asciiTheme="minorHAnsi" w:hAnsiTheme="minorHAnsi" w:cstheme="minorHAnsi"/>
        </w:rPr>
        <w:tab/>
      </w:r>
      <w:r w:rsidRPr="008D5584">
        <w:rPr>
          <w:b/>
          <w:noProof/>
          <w:lang w:eastAsia="en-AU"/>
        </w:rPr>
        <w:drawing>
          <wp:inline distT="0" distB="0" distL="0" distR="0" wp14:anchorId="1C613AB4" wp14:editId="5915BD84">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r>
        <w:rPr>
          <w:rFonts w:asciiTheme="minorHAnsi" w:hAnsiTheme="minorHAnsi" w:cstheme="minorHAnsi"/>
        </w:rPr>
        <w:br w:type="textWrapping" w:clear="all"/>
      </w:r>
    </w:p>
    <w:p w14:paraId="3409D178" w14:textId="77777777" w:rsidR="003E4BC6" w:rsidRDefault="003E4BC6" w:rsidP="00230F79">
      <w:pPr>
        <w:pStyle w:val="Heading10"/>
        <w:jc w:val="center"/>
        <w:rPr>
          <w:sz w:val="48"/>
          <w:szCs w:val="48"/>
        </w:rPr>
      </w:pPr>
    </w:p>
    <w:p w14:paraId="49D33E73" w14:textId="455DA182" w:rsidR="00230F79" w:rsidRDefault="00230F79" w:rsidP="00230F79">
      <w:pPr>
        <w:pStyle w:val="Heading10"/>
        <w:jc w:val="center"/>
        <w:rPr>
          <w:sz w:val="48"/>
          <w:szCs w:val="48"/>
        </w:rPr>
      </w:pPr>
      <w:r>
        <w:rPr>
          <w:sz w:val="48"/>
          <w:szCs w:val="48"/>
        </w:rPr>
        <w:t>Application 1533:</w:t>
      </w:r>
    </w:p>
    <w:p w14:paraId="480F9792" w14:textId="4DA0F594" w:rsidR="00230F79" w:rsidRDefault="005D0503" w:rsidP="00230F79">
      <w:pPr>
        <w:pStyle w:val="Heading10"/>
        <w:jc w:val="center"/>
        <w:rPr>
          <w:color w:val="4F81BD" w:themeColor="accent1"/>
          <w:sz w:val="48"/>
          <w:szCs w:val="48"/>
        </w:rPr>
      </w:pPr>
      <w:bookmarkStart w:id="3" w:name="_Hlk515631373"/>
      <w:r>
        <w:rPr>
          <w:color w:val="4F81BD" w:themeColor="accent1"/>
          <w:sz w:val="48"/>
          <w:szCs w:val="48"/>
        </w:rPr>
        <w:t>Genome-wide</w:t>
      </w:r>
      <w:r w:rsidR="00230F79" w:rsidRPr="009212E5">
        <w:rPr>
          <w:color w:val="4F81BD" w:themeColor="accent1"/>
          <w:sz w:val="48"/>
          <w:szCs w:val="48"/>
        </w:rPr>
        <w:t xml:space="preserve"> microarray testing for </w:t>
      </w:r>
      <w:r w:rsidR="00FA1155">
        <w:rPr>
          <w:color w:val="4F81BD" w:themeColor="accent1"/>
          <w:sz w:val="48"/>
          <w:szCs w:val="48"/>
        </w:rPr>
        <w:t>p</w:t>
      </w:r>
      <w:r w:rsidR="00230F79" w:rsidRPr="009212E5">
        <w:rPr>
          <w:color w:val="4F81BD" w:themeColor="accent1"/>
          <w:sz w:val="48"/>
          <w:szCs w:val="48"/>
        </w:rPr>
        <w:t>renatal</w:t>
      </w:r>
      <w:r w:rsidR="00462332">
        <w:rPr>
          <w:color w:val="4F81BD" w:themeColor="accent1"/>
          <w:sz w:val="48"/>
          <w:szCs w:val="48"/>
        </w:rPr>
        <w:t xml:space="preserve"> </w:t>
      </w:r>
      <w:r w:rsidR="00230F79">
        <w:rPr>
          <w:color w:val="4F81BD" w:themeColor="accent1"/>
          <w:sz w:val="48"/>
          <w:szCs w:val="48"/>
        </w:rPr>
        <w:t>abnormalities</w:t>
      </w:r>
    </w:p>
    <w:bookmarkEnd w:id="3"/>
    <w:p w14:paraId="0D89B5DF" w14:textId="77777777" w:rsidR="00D46A96" w:rsidRPr="00D46A96" w:rsidRDefault="00D46A96" w:rsidP="00401A05">
      <w:pPr>
        <w:pStyle w:val="Heading10"/>
        <w:spacing w:before="360"/>
        <w:jc w:val="center"/>
        <w:rPr>
          <w:sz w:val="16"/>
          <w:szCs w:val="16"/>
        </w:rPr>
      </w:pPr>
    </w:p>
    <w:p w14:paraId="1936950E" w14:textId="0C435111" w:rsidR="00230F79" w:rsidRDefault="00D46A96" w:rsidP="005715DE">
      <w:pPr>
        <w:pStyle w:val="Heading10"/>
        <w:spacing w:before="720"/>
        <w:jc w:val="center"/>
        <w:rPr>
          <w:sz w:val="72"/>
          <w:szCs w:val="72"/>
        </w:rPr>
      </w:pPr>
      <w:r>
        <w:rPr>
          <w:sz w:val="72"/>
          <w:szCs w:val="72"/>
        </w:rPr>
        <w:t xml:space="preserve">Ratified </w:t>
      </w:r>
      <w:r w:rsidR="00230F79">
        <w:rPr>
          <w:sz w:val="72"/>
          <w:szCs w:val="72"/>
        </w:rPr>
        <w:t>PICO Confirmation</w:t>
      </w:r>
    </w:p>
    <w:p w14:paraId="692FCABC" w14:textId="3FA2BB07" w:rsidR="00230F79" w:rsidRPr="00EE7A1F" w:rsidRDefault="00230F79" w:rsidP="005715DE">
      <w:pPr>
        <w:spacing w:before="180" w:after="720"/>
        <w:jc w:val="center"/>
        <w:rPr>
          <w:rFonts w:ascii="Arial" w:hAnsi="Arial" w:cs="Arial"/>
          <w:b/>
          <w:sz w:val="32"/>
          <w:szCs w:val="32"/>
        </w:rPr>
      </w:pPr>
    </w:p>
    <w:p w14:paraId="2D474949" w14:textId="77777777" w:rsidR="00FA1155" w:rsidRDefault="00FA1155" w:rsidP="006C73BD">
      <w:pPr>
        <w:jc w:val="both"/>
        <w:rPr>
          <w:sz w:val="20"/>
          <w:szCs w:val="20"/>
        </w:rPr>
      </w:pPr>
    </w:p>
    <w:p w14:paraId="60043A7D" w14:textId="77777777" w:rsidR="00FA1155" w:rsidRDefault="00FA1155" w:rsidP="006C73BD">
      <w:pPr>
        <w:jc w:val="both"/>
        <w:rPr>
          <w:sz w:val="20"/>
          <w:szCs w:val="20"/>
        </w:rPr>
      </w:pPr>
    </w:p>
    <w:p w14:paraId="60883408" w14:textId="77777777" w:rsidR="00FA1155" w:rsidRDefault="00FA1155" w:rsidP="006C73BD">
      <w:pPr>
        <w:jc w:val="both"/>
        <w:rPr>
          <w:sz w:val="20"/>
          <w:szCs w:val="20"/>
        </w:rPr>
      </w:pPr>
    </w:p>
    <w:p w14:paraId="240F3E6F" w14:textId="6FCCC41D" w:rsidR="00FA1155" w:rsidRDefault="00FA1155" w:rsidP="006C73BD">
      <w:pPr>
        <w:jc w:val="both"/>
        <w:rPr>
          <w:sz w:val="20"/>
          <w:szCs w:val="20"/>
        </w:rPr>
      </w:pPr>
    </w:p>
    <w:p w14:paraId="1D8C8C71" w14:textId="208C6FC4" w:rsidR="00FA1155" w:rsidRDefault="00FA1155" w:rsidP="006C73BD">
      <w:pPr>
        <w:jc w:val="both"/>
        <w:rPr>
          <w:sz w:val="20"/>
          <w:szCs w:val="20"/>
        </w:rPr>
      </w:pPr>
    </w:p>
    <w:p w14:paraId="46A86441" w14:textId="77777777" w:rsidR="00FA1155" w:rsidRDefault="00FA1155" w:rsidP="006C73BD">
      <w:pPr>
        <w:jc w:val="both"/>
        <w:rPr>
          <w:sz w:val="20"/>
          <w:szCs w:val="20"/>
        </w:rPr>
      </w:pPr>
    </w:p>
    <w:p w14:paraId="6871589E" w14:textId="77777777" w:rsidR="00FA1155" w:rsidRDefault="00FA1155" w:rsidP="006C73BD">
      <w:pPr>
        <w:jc w:val="both"/>
        <w:rPr>
          <w:sz w:val="20"/>
          <w:szCs w:val="20"/>
        </w:rPr>
      </w:pPr>
    </w:p>
    <w:p w14:paraId="1C644607" w14:textId="4F179142" w:rsidR="00390F8A" w:rsidRDefault="00390F8A">
      <w:pPr>
        <w:rPr>
          <w:sz w:val="20"/>
          <w:szCs w:val="20"/>
        </w:rPr>
      </w:pPr>
      <w:r>
        <w:rPr>
          <w:sz w:val="20"/>
          <w:szCs w:val="20"/>
        </w:rPr>
        <w:br w:type="page"/>
      </w:r>
    </w:p>
    <w:p w14:paraId="29AE840E" w14:textId="5C862774" w:rsidR="0044715D" w:rsidRPr="00E65553" w:rsidRDefault="0044715D" w:rsidP="006C73BD">
      <w:pPr>
        <w:jc w:val="both"/>
        <w:rPr>
          <w:rFonts w:asciiTheme="minorHAnsi" w:hAnsiTheme="minorHAnsi" w:cstheme="minorHAnsi"/>
          <w:b/>
          <w:i/>
          <w:color w:val="FF0000"/>
          <w:u w:val="dotted" w:color="FF0000"/>
        </w:rPr>
      </w:pPr>
      <w:r w:rsidRPr="00E65553">
        <w:rPr>
          <w:rFonts w:asciiTheme="minorHAnsi" w:hAnsiTheme="minorHAnsi" w:cstheme="minorHAnsi"/>
          <w:b/>
          <w:i/>
          <w:color w:val="548DD4"/>
        </w:rPr>
        <w:lastRenderedPageBreak/>
        <w:t>Summary of PICO</w:t>
      </w:r>
      <w:r w:rsidR="00A84A56" w:rsidRPr="00E65553">
        <w:rPr>
          <w:rFonts w:asciiTheme="minorHAnsi" w:hAnsiTheme="minorHAnsi" w:cstheme="minorHAnsi"/>
          <w:b/>
          <w:i/>
          <w:color w:val="548DD4"/>
        </w:rPr>
        <w:t>/PPICO</w:t>
      </w:r>
      <w:r w:rsidRPr="00E65553">
        <w:rPr>
          <w:rFonts w:asciiTheme="minorHAnsi" w:hAnsiTheme="minorHAnsi" w:cstheme="minorHAnsi"/>
          <w:b/>
          <w:i/>
          <w:color w:val="548DD4"/>
        </w:rPr>
        <w:t xml:space="preserve"> criteria</w:t>
      </w:r>
      <w:bookmarkEnd w:id="0"/>
      <w:bookmarkEnd w:id="1"/>
      <w:r w:rsidR="00F12E59" w:rsidRPr="00E65553">
        <w:rPr>
          <w:rFonts w:asciiTheme="minorHAnsi" w:hAnsiTheme="minorHAnsi" w:cstheme="minorHAnsi"/>
          <w:b/>
          <w:i/>
          <w:color w:val="548DD4"/>
        </w:rPr>
        <w:t xml:space="preserve"> to define the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7204"/>
      </w:tblGrid>
      <w:tr w:rsidR="0044715D" w:rsidRPr="00E65553" w14:paraId="10EB3A0D" w14:textId="77777777" w:rsidTr="006F5D88">
        <w:trPr>
          <w:tblHeader/>
        </w:trPr>
        <w:tc>
          <w:tcPr>
            <w:tcW w:w="1005" w:type="pct"/>
            <w:shd w:val="clear" w:color="auto" w:fill="D9D9D9"/>
          </w:tcPr>
          <w:p w14:paraId="270CE162" w14:textId="77777777" w:rsidR="0044715D" w:rsidRPr="00E65553" w:rsidRDefault="00A84A56" w:rsidP="006C73BD">
            <w:pPr>
              <w:spacing w:before="20" w:after="20" w:line="240" w:lineRule="auto"/>
              <w:jc w:val="both"/>
              <w:rPr>
                <w:rFonts w:asciiTheme="minorHAnsi" w:hAnsiTheme="minorHAnsi" w:cstheme="minorHAnsi"/>
                <w:b/>
              </w:rPr>
            </w:pPr>
            <w:bookmarkStart w:id="4" w:name="_Hlk514834283"/>
            <w:r w:rsidRPr="00E65553">
              <w:rPr>
                <w:rFonts w:asciiTheme="minorHAnsi" w:hAnsiTheme="minorHAnsi" w:cstheme="minorHAnsi"/>
                <w:b/>
              </w:rPr>
              <w:t>Component</w:t>
            </w:r>
          </w:p>
        </w:tc>
        <w:tc>
          <w:tcPr>
            <w:tcW w:w="3995" w:type="pct"/>
            <w:shd w:val="clear" w:color="auto" w:fill="D9D9D9"/>
          </w:tcPr>
          <w:p w14:paraId="342F2D57" w14:textId="77777777" w:rsidR="0044715D" w:rsidRPr="00E65553" w:rsidRDefault="0044715D" w:rsidP="006C73BD">
            <w:pPr>
              <w:spacing w:before="20" w:after="20" w:line="240" w:lineRule="auto"/>
              <w:jc w:val="both"/>
              <w:rPr>
                <w:rFonts w:asciiTheme="minorHAnsi" w:hAnsiTheme="minorHAnsi" w:cstheme="minorHAnsi"/>
                <w:b/>
              </w:rPr>
            </w:pPr>
            <w:r w:rsidRPr="00E65553">
              <w:rPr>
                <w:rFonts w:asciiTheme="minorHAnsi" w:hAnsiTheme="minorHAnsi" w:cstheme="minorHAnsi"/>
                <w:b/>
              </w:rPr>
              <w:t>Description</w:t>
            </w:r>
          </w:p>
        </w:tc>
      </w:tr>
      <w:tr w:rsidR="0044715D" w:rsidRPr="00E65553" w14:paraId="326A7357" w14:textId="77777777" w:rsidTr="006F5D88">
        <w:tc>
          <w:tcPr>
            <w:tcW w:w="1005" w:type="pct"/>
          </w:tcPr>
          <w:p w14:paraId="2B1EB73A" w14:textId="77777777" w:rsidR="0044715D" w:rsidRPr="00E65553" w:rsidRDefault="0044715D" w:rsidP="006C73BD">
            <w:pPr>
              <w:spacing w:before="20" w:after="20" w:line="240" w:lineRule="auto"/>
              <w:jc w:val="both"/>
              <w:rPr>
                <w:rFonts w:asciiTheme="minorHAnsi" w:hAnsiTheme="minorHAnsi" w:cstheme="minorHAnsi"/>
              </w:rPr>
            </w:pPr>
            <w:r w:rsidRPr="00E65553">
              <w:rPr>
                <w:rFonts w:asciiTheme="minorHAnsi" w:hAnsiTheme="minorHAnsi" w:cstheme="minorHAnsi"/>
              </w:rPr>
              <w:t>Patients</w:t>
            </w:r>
          </w:p>
        </w:tc>
        <w:tc>
          <w:tcPr>
            <w:tcW w:w="3995" w:type="pct"/>
          </w:tcPr>
          <w:p w14:paraId="5467EFE1" w14:textId="41FAC022" w:rsidR="0044715D" w:rsidRPr="00E65553" w:rsidRDefault="00D9712D" w:rsidP="006C73BD">
            <w:pPr>
              <w:pStyle w:val="ListParagraph"/>
              <w:numPr>
                <w:ilvl w:val="0"/>
                <w:numId w:val="16"/>
              </w:numPr>
              <w:jc w:val="both"/>
              <w:rPr>
                <w:rFonts w:asciiTheme="minorHAnsi" w:hAnsiTheme="minorHAnsi" w:cstheme="minorHAnsi"/>
              </w:rPr>
            </w:pPr>
            <w:r w:rsidRPr="00E65553">
              <w:rPr>
                <w:rFonts w:asciiTheme="minorHAnsi" w:hAnsiTheme="minorHAnsi" w:cstheme="minorHAnsi"/>
              </w:rPr>
              <w:t xml:space="preserve">Prenatal </w:t>
            </w:r>
            <w:r w:rsidR="0085344D">
              <w:rPr>
                <w:rFonts w:asciiTheme="minorHAnsi" w:hAnsiTheme="minorHAnsi" w:cstheme="minorHAnsi"/>
              </w:rPr>
              <w:t xml:space="preserve">patients with major </w:t>
            </w:r>
            <w:r w:rsidR="00D900AE">
              <w:rPr>
                <w:rFonts w:asciiTheme="minorHAnsi" w:hAnsiTheme="minorHAnsi" w:cstheme="minorHAnsi"/>
              </w:rPr>
              <w:t>fetal</w:t>
            </w:r>
            <w:r w:rsidR="00E71780">
              <w:rPr>
                <w:rFonts w:asciiTheme="minorHAnsi" w:hAnsiTheme="minorHAnsi" w:cstheme="minorHAnsi"/>
              </w:rPr>
              <w:t xml:space="preserve"> </w:t>
            </w:r>
            <w:r w:rsidR="00271BCF">
              <w:rPr>
                <w:rFonts w:asciiTheme="minorHAnsi" w:hAnsiTheme="minorHAnsi" w:cstheme="minorHAnsi"/>
              </w:rPr>
              <w:t>structural</w:t>
            </w:r>
            <w:r w:rsidR="001A740A" w:rsidRPr="00E65553">
              <w:rPr>
                <w:rFonts w:asciiTheme="minorHAnsi" w:hAnsiTheme="minorHAnsi" w:cstheme="minorHAnsi"/>
              </w:rPr>
              <w:t xml:space="preserve"> </w:t>
            </w:r>
            <w:r w:rsidR="00462332">
              <w:rPr>
                <w:rFonts w:asciiTheme="minorHAnsi" w:hAnsiTheme="minorHAnsi" w:cstheme="minorHAnsi"/>
              </w:rPr>
              <w:t>abnormalities</w:t>
            </w:r>
            <w:r w:rsidR="007A3860">
              <w:rPr>
                <w:rFonts w:asciiTheme="minorHAnsi" w:hAnsiTheme="minorHAnsi" w:cstheme="minorHAnsi"/>
              </w:rPr>
              <w:t xml:space="preserve"> </w:t>
            </w:r>
            <w:r w:rsidR="001A740A" w:rsidRPr="00E65553">
              <w:rPr>
                <w:rFonts w:asciiTheme="minorHAnsi" w:hAnsiTheme="minorHAnsi" w:cstheme="minorHAnsi"/>
              </w:rPr>
              <w:t>detected on ultrasound</w:t>
            </w:r>
          </w:p>
        </w:tc>
      </w:tr>
      <w:tr w:rsidR="00A84A56" w:rsidRPr="00E65553" w14:paraId="508A8A6F" w14:textId="77777777" w:rsidTr="006F5D88">
        <w:tc>
          <w:tcPr>
            <w:tcW w:w="1005" w:type="pct"/>
          </w:tcPr>
          <w:p w14:paraId="38D799F6" w14:textId="77777777" w:rsidR="00A84A56" w:rsidRPr="00E65553" w:rsidRDefault="00F12E59" w:rsidP="006C73BD">
            <w:pPr>
              <w:spacing w:before="20" w:after="20" w:line="240" w:lineRule="auto"/>
              <w:jc w:val="both"/>
              <w:rPr>
                <w:rFonts w:asciiTheme="minorHAnsi" w:hAnsiTheme="minorHAnsi" w:cstheme="minorHAnsi"/>
              </w:rPr>
            </w:pPr>
            <w:r w:rsidRPr="00E65553">
              <w:rPr>
                <w:rFonts w:asciiTheme="minorHAnsi" w:hAnsiTheme="minorHAnsi" w:cstheme="minorHAnsi"/>
              </w:rPr>
              <w:t>Prior tests</w:t>
            </w:r>
          </w:p>
        </w:tc>
        <w:tc>
          <w:tcPr>
            <w:tcW w:w="3995" w:type="pct"/>
          </w:tcPr>
          <w:p w14:paraId="423A458A" w14:textId="77777777" w:rsidR="00025A23" w:rsidRPr="00E65553" w:rsidRDefault="001A740A" w:rsidP="006C73BD">
            <w:pPr>
              <w:pStyle w:val="ListParagraph"/>
              <w:numPr>
                <w:ilvl w:val="0"/>
                <w:numId w:val="16"/>
              </w:numPr>
              <w:jc w:val="both"/>
              <w:rPr>
                <w:rFonts w:asciiTheme="minorHAnsi" w:hAnsiTheme="minorHAnsi" w:cstheme="minorHAnsi"/>
              </w:rPr>
            </w:pPr>
            <w:r w:rsidRPr="00E65553">
              <w:rPr>
                <w:rFonts w:asciiTheme="minorHAnsi" w:hAnsiTheme="minorHAnsi" w:cstheme="minorHAnsi"/>
              </w:rPr>
              <w:t>Ultrasound</w:t>
            </w:r>
            <w:r w:rsidR="00A456EB" w:rsidRPr="00E65553">
              <w:rPr>
                <w:rFonts w:asciiTheme="minorHAnsi" w:hAnsiTheme="minorHAnsi" w:cstheme="minorHAnsi"/>
              </w:rPr>
              <w:t xml:space="preserve"> </w:t>
            </w:r>
            <w:r w:rsidR="00D81E9C" w:rsidRPr="00E65553">
              <w:rPr>
                <w:rFonts w:asciiTheme="minorHAnsi" w:hAnsiTheme="minorHAnsi" w:cstheme="minorHAnsi"/>
              </w:rPr>
              <w:t>(screening test)</w:t>
            </w:r>
          </w:p>
        </w:tc>
      </w:tr>
      <w:tr w:rsidR="00A84A56" w:rsidRPr="00E65553" w14:paraId="71CAF933" w14:textId="77777777" w:rsidTr="006F5D88">
        <w:tc>
          <w:tcPr>
            <w:tcW w:w="1005" w:type="pct"/>
          </w:tcPr>
          <w:p w14:paraId="6DEDB337" w14:textId="77777777" w:rsidR="00A84A56" w:rsidRPr="00E65553" w:rsidRDefault="00A84A56" w:rsidP="006C73BD">
            <w:pPr>
              <w:spacing w:before="20" w:after="20" w:line="240" w:lineRule="auto"/>
              <w:jc w:val="both"/>
              <w:rPr>
                <w:rFonts w:asciiTheme="minorHAnsi" w:hAnsiTheme="minorHAnsi" w:cstheme="minorHAnsi"/>
              </w:rPr>
            </w:pPr>
            <w:r w:rsidRPr="00E65553">
              <w:rPr>
                <w:rFonts w:asciiTheme="minorHAnsi" w:hAnsiTheme="minorHAnsi" w:cstheme="minorHAnsi"/>
              </w:rPr>
              <w:t>Intervention</w:t>
            </w:r>
          </w:p>
        </w:tc>
        <w:tc>
          <w:tcPr>
            <w:tcW w:w="3995" w:type="pct"/>
          </w:tcPr>
          <w:p w14:paraId="53013E97" w14:textId="7A05BD66" w:rsidR="002144D6" w:rsidRPr="00E65553" w:rsidRDefault="00E34159" w:rsidP="006C73BD">
            <w:pPr>
              <w:pStyle w:val="ListParagraph"/>
              <w:numPr>
                <w:ilvl w:val="0"/>
                <w:numId w:val="16"/>
              </w:numPr>
              <w:jc w:val="both"/>
              <w:rPr>
                <w:rFonts w:asciiTheme="minorHAnsi" w:hAnsiTheme="minorHAnsi" w:cstheme="minorHAnsi"/>
              </w:rPr>
            </w:pPr>
            <w:r w:rsidRPr="00E65553">
              <w:rPr>
                <w:rFonts w:asciiTheme="minorHAnsi" w:hAnsiTheme="minorHAnsi" w:cstheme="minorHAnsi"/>
              </w:rPr>
              <w:t>G</w:t>
            </w:r>
            <w:r w:rsidR="0039167E" w:rsidRPr="00E65553">
              <w:rPr>
                <w:rFonts w:asciiTheme="minorHAnsi" w:hAnsiTheme="minorHAnsi" w:cstheme="minorHAnsi"/>
              </w:rPr>
              <w:t>enome-wide microarray</w:t>
            </w:r>
            <w:r w:rsidR="00D900AE">
              <w:rPr>
                <w:rFonts w:asciiTheme="minorHAnsi" w:hAnsiTheme="minorHAnsi" w:cstheme="minorHAnsi"/>
              </w:rPr>
              <w:t xml:space="preserve"> testing performed on a sample</w:t>
            </w:r>
            <w:r w:rsidR="00D01530" w:rsidRPr="00E65553">
              <w:rPr>
                <w:rFonts w:asciiTheme="minorHAnsi" w:hAnsiTheme="minorHAnsi" w:cstheme="minorHAnsi"/>
              </w:rPr>
              <w:t xml:space="preserve"> obtained through amniocentesis or</w:t>
            </w:r>
            <w:r w:rsidR="001A740A" w:rsidRPr="00E65553">
              <w:rPr>
                <w:rFonts w:asciiTheme="minorHAnsi" w:hAnsiTheme="minorHAnsi" w:cstheme="minorHAnsi"/>
              </w:rPr>
              <w:t xml:space="preserve"> chorionic villus sampling</w:t>
            </w:r>
            <w:r w:rsidR="00D01530" w:rsidRPr="00E65553">
              <w:rPr>
                <w:rFonts w:asciiTheme="minorHAnsi" w:hAnsiTheme="minorHAnsi" w:cstheme="minorHAnsi"/>
              </w:rPr>
              <w:t xml:space="preserve"> </w:t>
            </w:r>
            <w:r w:rsidR="000E5CEB" w:rsidRPr="00E65553">
              <w:rPr>
                <w:rFonts w:asciiTheme="minorHAnsi" w:hAnsiTheme="minorHAnsi" w:cstheme="minorHAnsi"/>
              </w:rPr>
              <w:t>(</w:t>
            </w:r>
            <w:r w:rsidR="00D01530" w:rsidRPr="00E65553">
              <w:rPr>
                <w:rFonts w:asciiTheme="minorHAnsi" w:hAnsiTheme="minorHAnsi" w:cstheme="minorHAnsi"/>
              </w:rPr>
              <w:t>CVS</w:t>
            </w:r>
            <w:r w:rsidR="000E5CEB" w:rsidRPr="00E65553">
              <w:rPr>
                <w:rFonts w:asciiTheme="minorHAnsi" w:hAnsiTheme="minorHAnsi" w:cstheme="minorHAnsi"/>
              </w:rPr>
              <w:t>)</w:t>
            </w:r>
            <w:r w:rsidR="00D01530" w:rsidRPr="00E65553">
              <w:rPr>
                <w:rFonts w:asciiTheme="minorHAnsi" w:hAnsiTheme="minorHAnsi" w:cstheme="minorHAnsi"/>
              </w:rPr>
              <w:t xml:space="preserve">, that can </w:t>
            </w:r>
            <w:r w:rsidR="001A740A" w:rsidRPr="00E65553">
              <w:rPr>
                <w:rFonts w:asciiTheme="minorHAnsi" w:hAnsiTheme="minorHAnsi" w:cstheme="minorHAnsi"/>
              </w:rPr>
              <w:t xml:space="preserve">detect </w:t>
            </w:r>
            <w:r w:rsidR="00D01530" w:rsidRPr="00E65553">
              <w:rPr>
                <w:rFonts w:asciiTheme="minorHAnsi" w:hAnsiTheme="minorHAnsi" w:cstheme="minorHAnsi"/>
              </w:rPr>
              <w:t>copy number variants (CNVs) that are too small to be detected by traditional karyotyping techniques</w:t>
            </w:r>
            <w:r w:rsidR="00D81E9C" w:rsidRPr="00E65553">
              <w:rPr>
                <w:rFonts w:asciiTheme="minorHAnsi" w:hAnsiTheme="minorHAnsi" w:cstheme="minorHAnsi"/>
              </w:rPr>
              <w:t xml:space="preserve"> (diagnostic test) </w:t>
            </w:r>
          </w:p>
        </w:tc>
      </w:tr>
      <w:tr w:rsidR="00A84A56" w:rsidRPr="00E65553" w14:paraId="489BBA8B" w14:textId="77777777" w:rsidTr="006F5D88">
        <w:tc>
          <w:tcPr>
            <w:tcW w:w="1005" w:type="pct"/>
          </w:tcPr>
          <w:p w14:paraId="12C70B46" w14:textId="77777777" w:rsidR="00A84A56" w:rsidRPr="00E65553" w:rsidRDefault="00A84A56" w:rsidP="006C73BD">
            <w:pPr>
              <w:spacing w:before="20" w:after="20" w:line="240" w:lineRule="auto"/>
              <w:jc w:val="both"/>
              <w:rPr>
                <w:rFonts w:asciiTheme="minorHAnsi" w:hAnsiTheme="minorHAnsi" w:cstheme="minorHAnsi"/>
              </w:rPr>
            </w:pPr>
            <w:r w:rsidRPr="00E65553">
              <w:rPr>
                <w:rFonts w:asciiTheme="minorHAnsi" w:hAnsiTheme="minorHAnsi" w:cstheme="minorHAnsi"/>
              </w:rPr>
              <w:t>Comparator</w:t>
            </w:r>
          </w:p>
        </w:tc>
        <w:tc>
          <w:tcPr>
            <w:tcW w:w="3995" w:type="pct"/>
          </w:tcPr>
          <w:p w14:paraId="790825B6" w14:textId="1DC5D598" w:rsidR="002144D6" w:rsidRPr="00E65553" w:rsidRDefault="006F63D7" w:rsidP="006C73BD">
            <w:pPr>
              <w:pStyle w:val="ListParagraph"/>
              <w:numPr>
                <w:ilvl w:val="0"/>
                <w:numId w:val="16"/>
              </w:numPr>
              <w:jc w:val="both"/>
              <w:rPr>
                <w:rFonts w:asciiTheme="minorHAnsi" w:hAnsiTheme="minorHAnsi" w:cstheme="minorHAnsi"/>
              </w:rPr>
            </w:pPr>
            <w:r w:rsidRPr="00E65553">
              <w:rPr>
                <w:rFonts w:asciiTheme="minorHAnsi" w:hAnsiTheme="minorHAnsi" w:cstheme="minorHAnsi"/>
              </w:rPr>
              <w:t>K</w:t>
            </w:r>
            <w:r w:rsidR="001A740A" w:rsidRPr="00E65553">
              <w:rPr>
                <w:rFonts w:asciiTheme="minorHAnsi" w:hAnsiTheme="minorHAnsi" w:cstheme="minorHAnsi"/>
              </w:rPr>
              <w:t xml:space="preserve">aryotype analysis </w:t>
            </w:r>
            <w:r w:rsidR="00D900AE">
              <w:rPr>
                <w:rFonts w:asciiTheme="minorHAnsi" w:hAnsiTheme="minorHAnsi" w:cstheme="minorHAnsi"/>
              </w:rPr>
              <w:t>on samples obtained through</w:t>
            </w:r>
            <w:r w:rsidR="001A740A" w:rsidRPr="00E65553">
              <w:rPr>
                <w:rFonts w:asciiTheme="minorHAnsi" w:hAnsiTheme="minorHAnsi" w:cstheme="minorHAnsi"/>
              </w:rPr>
              <w:t xml:space="preserve"> </w:t>
            </w:r>
            <w:r w:rsidR="00462332">
              <w:rPr>
                <w:rFonts w:asciiTheme="minorHAnsi" w:hAnsiTheme="minorHAnsi" w:cstheme="minorHAnsi"/>
              </w:rPr>
              <w:t xml:space="preserve">invasive </w:t>
            </w:r>
            <w:r w:rsidR="001A740A" w:rsidRPr="00E65553">
              <w:rPr>
                <w:rFonts w:asciiTheme="minorHAnsi" w:hAnsiTheme="minorHAnsi" w:cstheme="minorHAnsi"/>
              </w:rPr>
              <w:t>CVS</w:t>
            </w:r>
            <w:r w:rsidR="00462332">
              <w:rPr>
                <w:rFonts w:asciiTheme="minorHAnsi" w:hAnsiTheme="minorHAnsi" w:cstheme="minorHAnsi"/>
              </w:rPr>
              <w:t xml:space="preserve"> or amniocentesis</w:t>
            </w:r>
            <w:r w:rsidR="00D81E9C" w:rsidRPr="00E65553">
              <w:rPr>
                <w:rFonts w:asciiTheme="minorHAnsi" w:hAnsiTheme="minorHAnsi" w:cstheme="minorHAnsi"/>
              </w:rPr>
              <w:t xml:space="preserve"> (diagnostic test)</w:t>
            </w:r>
          </w:p>
        </w:tc>
      </w:tr>
      <w:tr w:rsidR="00A84A56" w:rsidRPr="00E65553" w14:paraId="045A1236" w14:textId="77777777" w:rsidTr="006F5D88">
        <w:tc>
          <w:tcPr>
            <w:tcW w:w="1005" w:type="pct"/>
          </w:tcPr>
          <w:p w14:paraId="1950310D" w14:textId="77777777" w:rsidR="00A84A56" w:rsidRPr="00E65553" w:rsidRDefault="00A84A56" w:rsidP="006C73BD">
            <w:pPr>
              <w:spacing w:before="20" w:after="20" w:line="240" w:lineRule="auto"/>
              <w:jc w:val="both"/>
              <w:rPr>
                <w:rFonts w:asciiTheme="minorHAnsi" w:hAnsiTheme="minorHAnsi" w:cstheme="minorHAnsi"/>
              </w:rPr>
            </w:pPr>
            <w:r w:rsidRPr="00E65553">
              <w:rPr>
                <w:rFonts w:asciiTheme="minorHAnsi" w:hAnsiTheme="minorHAnsi" w:cstheme="minorHAnsi"/>
              </w:rPr>
              <w:t>Outcomes</w:t>
            </w:r>
          </w:p>
        </w:tc>
        <w:tc>
          <w:tcPr>
            <w:tcW w:w="3995" w:type="pct"/>
          </w:tcPr>
          <w:p w14:paraId="34768F4C" w14:textId="4FD8E7BD" w:rsidR="00C855DF" w:rsidRPr="003B16A0" w:rsidRDefault="00A84A56" w:rsidP="003B16A0">
            <w:pPr>
              <w:pStyle w:val="NoSpacing"/>
              <w:rPr>
                <w:u w:val="single"/>
              </w:rPr>
            </w:pPr>
            <w:bookmarkStart w:id="5" w:name="_Hlk515280811"/>
            <w:r w:rsidRPr="003B16A0">
              <w:rPr>
                <w:u w:val="single"/>
              </w:rPr>
              <w:t>Efficacy</w:t>
            </w:r>
            <w:r w:rsidR="00355AA4">
              <w:rPr>
                <w:rStyle w:val="FootnoteReference"/>
                <w:u w:val="single"/>
              </w:rPr>
              <w:footnoteReference w:id="1"/>
            </w:r>
            <w:r w:rsidR="001A740A" w:rsidRPr="003B16A0">
              <w:rPr>
                <w:u w:val="single"/>
              </w:rPr>
              <w:t>:</w:t>
            </w:r>
          </w:p>
          <w:p w14:paraId="3A1DC9B0" w14:textId="77777777" w:rsidR="003B16A0" w:rsidRPr="00E65553" w:rsidRDefault="003B16A0" w:rsidP="003B16A0">
            <w:pPr>
              <w:pStyle w:val="NoSpacing"/>
              <w:numPr>
                <w:ilvl w:val="0"/>
                <w:numId w:val="16"/>
              </w:numPr>
            </w:pPr>
            <w:r w:rsidRPr="00E65553">
              <w:t>Greater detect</w:t>
            </w:r>
            <w:r>
              <w:t>ion of chromosome abnormalities</w:t>
            </w:r>
          </w:p>
          <w:p w14:paraId="1D75244A" w14:textId="3342AAEF" w:rsidR="00355AA4" w:rsidRDefault="003B16A0" w:rsidP="00355AA4">
            <w:pPr>
              <w:pStyle w:val="NoSpacing"/>
              <w:numPr>
                <w:ilvl w:val="0"/>
                <w:numId w:val="16"/>
              </w:numPr>
            </w:pPr>
            <w:r w:rsidRPr="00E65553">
              <w:t>Unexpected diagnosis beneficial for patients to kno</w:t>
            </w:r>
            <w:r w:rsidR="00355AA4">
              <w:t>w</w:t>
            </w:r>
          </w:p>
          <w:p w14:paraId="2237D69E" w14:textId="57793A3C" w:rsidR="003B16A0" w:rsidRDefault="003B16A0" w:rsidP="003B16A0">
            <w:pPr>
              <w:pStyle w:val="NoSpacing"/>
              <w:jc w:val="both"/>
              <w:rPr>
                <w:rFonts w:asciiTheme="minorHAnsi" w:hAnsiTheme="minorHAnsi" w:cstheme="minorHAnsi"/>
                <w:u w:val="single"/>
              </w:rPr>
            </w:pPr>
            <w:r w:rsidRPr="00E65553">
              <w:rPr>
                <w:rFonts w:asciiTheme="minorHAnsi" w:hAnsiTheme="minorHAnsi" w:cstheme="minorHAnsi"/>
                <w:u w:val="single"/>
              </w:rPr>
              <w:t>Safety:</w:t>
            </w:r>
          </w:p>
          <w:p w14:paraId="5D489D55" w14:textId="7BAB9D60" w:rsidR="00355AA4" w:rsidRPr="00E65553" w:rsidRDefault="00355AA4" w:rsidP="00355AA4">
            <w:pPr>
              <w:pStyle w:val="NoSpacing"/>
              <w:numPr>
                <w:ilvl w:val="0"/>
                <w:numId w:val="48"/>
              </w:numPr>
            </w:pPr>
            <w:r w:rsidRPr="00E65553">
              <w:t>Spontaneous abort</w:t>
            </w:r>
            <w:r>
              <w:t>ion due to amniocenteses or CVS</w:t>
            </w:r>
            <w:r w:rsidR="00A74C8A">
              <w:rPr>
                <w:rStyle w:val="FootnoteReference"/>
              </w:rPr>
              <w:footnoteReference w:id="2"/>
            </w:r>
          </w:p>
          <w:p w14:paraId="3DBCDB87" w14:textId="74B79E57" w:rsidR="00355AA4" w:rsidRDefault="00355AA4" w:rsidP="00355AA4">
            <w:pPr>
              <w:pStyle w:val="NoSpacing"/>
              <w:numPr>
                <w:ilvl w:val="0"/>
                <w:numId w:val="48"/>
              </w:numPr>
            </w:pPr>
            <w:r w:rsidRPr="00E65553">
              <w:t xml:space="preserve">Anxiety due to </w:t>
            </w:r>
            <w:r w:rsidR="00CE515E">
              <w:t>variants of unknown significance (</w:t>
            </w:r>
            <w:r w:rsidRPr="00E65553">
              <w:t>VUS</w:t>
            </w:r>
            <w:r w:rsidR="00CE515E">
              <w:t>)</w:t>
            </w:r>
          </w:p>
          <w:p w14:paraId="0C1E9F2F" w14:textId="77777777" w:rsidR="00355AA4" w:rsidRPr="00E65553" w:rsidRDefault="00355AA4" w:rsidP="00355AA4">
            <w:pPr>
              <w:pStyle w:val="NoSpacing"/>
              <w:rPr>
                <w:i/>
              </w:rPr>
            </w:pPr>
            <w:r w:rsidRPr="00355AA4">
              <w:rPr>
                <w:u w:val="single"/>
              </w:rPr>
              <w:t>Analytical validity</w:t>
            </w:r>
            <w:r>
              <w:rPr>
                <w:rStyle w:val="FootnoteReference"/>
                <w:rFonts w:asciiTheme="minorHAnsi" w:hAnsiTheme="minorHAnsi" w:cstheme="minorHAnsi"/>
                <w:i/>
              </w:rPr>
              <w:footnoteReference w:id="3"/>
            </w:r>
            <w:r w:rsidRPr="00E65553">
              <w:rPr>
                <w:i/>
              </w:rPr>
              <w:t>:</w:t>
            </w:r>
          </w:p>
          <w:p w14:paraId="0DCD926A" w14:textId="77777777" w:rsidR="00355AA4" w:rsidRPr="00E65553" w:rsidRDefault="00355AA4" w:rsidP="00355AA4">
            <w:pPr>
              <w:pStyle w:val="NoSpacing"/>
              <w:numPr>
                <w:ilvl w:val="0"/>
                <w:numId w:val="47"/>
              </w:numPr>
              <w:rPr>
                <w:i/>
              </w:rPr>
            </w:pPr>
            <w:r w:rsidRPr="00E65553">
              <w:t xml:space="preserve">Analytical sensitivity and </w:t>
            </w:r>
            <w:r>
              <w:t>s</w:t>
            </w:r>
            <w:r w:rsidRPr="00784790">
              <w:t>pecificity</w:t>
            </w:r>
          </w:p>
          <w:p w14:paraId="74B287CC" w14:textId="3B66A586" w:rsidR="00355AA4" w:rsidRDefault="00355AA4" w:rsidP="00355AA4">
            <w:pPr>
              <w:pStyle w:val="NoSpacing"/>
              <w:numPr>
                <w:ilvl w:val="0"/>
                <w:numId w:val="47"/>
              </w:numPr>
            </w:pPr>
            <w:r w:rsidRPr="00E65553">
              <w:t>Likelihood ratios</w:t>
            </w:r>
          </w:p>
          <w:p w14:paraId="39EA6EFB" w14:textId="77777777" w:rsidR="00355AA4" w:rsidRPr="00E65553" w:rsidRDefault="00355AA4" w:rsidP="00355AA4">
            <w:pPr>
              <w:pStyle w:val="NoSpacing"/>
              <w:rPr>
                <w:i/>
              </w:rPr>
            </w:pPr>
            <w:r w:rsidRPr="00355AA4">
              <w:rPr>
                <w:u w:val="single"/>
              </w:rPr>
              <w:t>Clinical validity</w:t>
            </w:r>
            <w:r>
              <w:rPr>
                <w:rStyle w:val="FootnoteReference"/>
                <w:rFonts w:asciiTheme="minorHAnsi" w:hAnsiTheme="minorHAnsi" w:cstheme="minorHAnsi"/>
                <w:i/>
              </w:rPr>
              <w:footnoteReference w:id="4"/>
            </w:r>
            <w:r w:rsidRPr="00E65553">
              <w:rPr>
                <w:i/>
              </w:rPr>
              <w:t>:</w:t>
            </w:r>
          </w:p>
          <w:p w14:paraId="71B068F9" w14:textId="77777777" w:rsidR="00355AA4" w:rsidRDefault="00355AA4" w:rsidP="00355AA4">
            <w:pPr>
              <w:pStyle w:val="NoSpacing"/>
              <w:numPr>
                <w:ilvl w:val="0"/>
                <w:numId w:val="49"/>
              </w:numPr>
            </w:pPr>
            <w:r w:rsidRPr="00E65553">
              <w:t>Clinical sensitivity and specificity</w:t>
            </w:r>
          </w:p>
          <w:p w14:paraId="33C981F9" w14:textId="7A231750" w:rsidR="00355AA4" w:rsidRDefault="00355AA4" w:rsidP="00355AA4">
            <w:pPr>
              <w:pStyle w:val="NoSpacing"/>
              <w:numPr>
                <w:ilvl w:val="0"/>
                <w:numId w:val="49"/>
              </w:numPr>
            </w:pPr>
            <w:r>
              <w:t>P</w:t>
            </w:r>
            <w:r w:rsidRPr="00962E00">
              <w:t>ositive and negative predictor values</w:t>
            </w:r>
          </w:p>
          <w:p w14:paraId="7513C3EA" w14:textId="3637EDF7" w:rsidR="00C855DF" w:rsidRPr="00355AA4" w:rsidRDefault="00A84A56" w:rsidP="00355AA4">
            <w:pPr>
              <w:pStyle w:val="NoSpacing"/>
              <w:rPr>
                <w:rFonts w:asciiTheme="minorHAnsi" w:hAnsiTheme="minorHAnsi" w:cstheme="minorHAnsi"/>
                <w:u w:val="single"/>
              </w:rPr>
            </w:pPr>
            <w:r w:rsidRPr="00355AA4">
              <w:rPr>
                <w:u w:val="single"/>
              </w:rPr>
              <w:t>Healthcare resources</w:t>
            </w:r>
            <w:r w:rsidR="001A740A" w:rsidRPr="00355AA4">
              <w:rPr>
                <w:u w:val="single"/>
              </w:rPr>
              <w:t xml:space="preserve">: </w:t>
            </w:r>
          </w:p>
          <w:p w14:paraId="313D25D4" w14:textId="77777777" w:rsidR="00E945CA" w:rsidRPr="00E65553" w:rsidRDefault="00E945CA" w:rsidP="00355AA4">
            <w:pPr>
              <w:pStyle w:val="NoSpacing"/>
              <w:numPr>
                <w:ilvl w:val="0"/>
                <w:numId w:val="50"/>
              </w:numPr>
              <w:rPr>
                <w:rFonts w:asciiTheme="minorHAnsi" w:hAnsiTheme="minorHAnsi" w:cstheme="minorHAnsi"/>
                <w:i/>
              </w:rPr>
            </w:pPr>
            <w:r w:rsidRPr="00E65553">
              <w:rPr>
                <w:rFonts w:asciiTheme="minorHAnsi" w:hAnsiTheme="minorHAnsi" w:cstheme="minorHAnsi"/>
              </w:rPr>
              <w:t xml:space="preserve">Cost of genome-wide microarray </w:t>
            </w:r>
          </w:p>
          <w:p w14:paraId="11E0FFF9" w14:textId="77777777" w:rsidR="00E945CA" w:rsidRPr="00E65553" w:rsidRDefault="00E945CA" w:rsidP="00355AA4">
            <w:pPr>
              <w:pStyle w:val="NoSpacing"/>
              <w:numPr>
                <w:ilvl w:val="0"/>
                <w:numId w:val="50"/>
              </w:numPr>
              <w:rPr>
                <w:rFonts w:asciiTheme="minorHAnsi" w:hAnsiTheme="minorHAnsi" w:cstheme="minorHAnsi"/>
                <w:i/>
              </w:rPr>
            </w:pPr>
            <w:r w:rsidRPr="00E65553">
              <w:rPr>
                <w:rFonts w:asciiTheme="minorHAnsi" w:hAnsiTheme="minorHAnsi" w:cstheme="minorHAnsi"/>
              </w:rPr>
              <w:t xml:space="preserve">Hospitalisation for amniocentesis or CVS </w:t>
            </w:r>
          </w:p>
          <w:p w14:paraId="7FC8B1A5" w14:textId="77777777" w:rsidR="00E945CA" w:rsidRPr="00E65553" w:rsidRDefault="00E945CA" w:rsidP="00355AA4">
            <w:pPr>
              <w:pStyle w:val="NoSpacing"/>
              <w:numPr>
                <w:ilvl w:val="0"/>
                <w:numId w:val="50"/>
              </w:numPr>
              <w:rPr>
                <w:rFonts w:asciiTheme="minorHAnsi" w:hAnsiTheme="minorHAnsi" w:cstheme="minorHAnsi"/>
                <w:i/>
              </w:rPr>
            </w:pPr>
            <w:r w:rsidRPr="00E65553">
              <w:rPr>
                <w:rFonts w:asciiTheme="minorHAnsi" w:hAnsiTheme="minorHAnsi" w:cstheme="minorHAnsi"/>
              </w:rPr>
              <w:t>Specialist visit</w:t>
            </w:r>
          </w:p>
          <w:p w14:paraId="5153FE00" w14:textId="77777777" w:rsidR="00E945CA" w:rsidRPr="00E65553" w:rsidRDefault="00E945CA" w:rsidP="00355AA4">
            <w:pPr>
              <w:pStyle w:val="NoSpacing"/>
              <w:numPr>
                <w:ilvl w:val="0"/>
                <w:numId w:val="50"/>
              </w:numPr>
              <w:rPr>
                <w:rFonts w:asciiTheme="minorHAnsi" w:hAnsiTheme="minorHAnsi" w:cstheme="minorHAnsi"/>
                <w:i/>
              </w:rPr>
            </w:pPr>
            <w:r w:rsidRPr="00E65553">
              <w:rPr>
                <w:rFonts w:asciiTheme="minorHAnsi" w:hAnsiTheme="minorHAnsi" w:cstheme="minorHAnsi"/>
              </w:rPr>
              <w:t xml:space="preserve">Cost of termination </w:t>
            </w:r>
          </w:p>
          <w:p w14:paraId="1E4437F8" w14:textId="77777777" w:rsidR="00E945CA" w:rsidRPr="00E65553" w:rsidRDefault="00E945CA" w:rsidP="00355AA4">
            <w:pPr>
              <w:pStyle w:val="NoSpacing"/>
              <w:numPr>
                <w:ilvl w:val="0"/>
                <w:numId w:val="50"/>
              </w:numPr>
              <w:rPr>
                <w:rFonts w:asciiTheme="minorHAnsi" w:hAnsiTheme="minorHAnsi" w:cstheme="minorHAnsi"/>
              </w:rPr>
            </w:pPr>
            <w:r w:rsidRPr="00E65553">
              <w:rPr>
                <w:rFonts w:asciiTheme="minorHAnsi" w:hAnsiTheme="minorHAnsi" w:cstheme="minorHAnsi"/>
              </w:rPr>
              <w:t>Cost of genetic counselling</w:t>
            </w:r>
          </w:p>
          <w:p w14:paraId="1328F516" w14:textId="42B1AB33" w:rsidR="009E00B7" w:rsidRDefault="00A84A56" w:rsidP="006C73BD">
            <w:pPr>
              <w:pStyle w:val="NoSpacing"/>
              <w:jc w:val="both"/>
              <w:rPr>
                <w:rFonts w:asciiTheme="minorHAnsi" w:hAnsiTheme="minorHAnsi" w:cstheme="minorHAnsi"/>
                <w:u w:val="single"/>
              </w:rPr>
            </w:pPr>
            <w:r w:rsidRPr="00E65553">
              <w:rPr>
                <w:rFonts w:asciiTheme="minorHAnsi" w:hAnsiTheme="minorHAnsi" w:cstheme="minorHAnsi"/>
                <w:u w:val="single"/>
              </w:rPr>
              <w:t>Cost-effectiveness</w:t>
            </w:r>
            <w:r w:rsidR="003E0824" w:rsidRPr="00E65553">
              <w:rPr>
                <w:rFonts w:asciiTheme="minorHAnsi" w:hAnsiTheme="minorHAnsi" w:cstheme="minorHAnsi"/>
                <w:u w:val="single"/>
              </w:rPr>
              <w:t xml:space="preserve">: </w:t>
            </w:r>
          </w:p>
          <w:p w14:paraId="350198B9" w14:textId="4068E420" w:rsidR="000C60F9" w:rsidRPr="000C60F9" w:rsidRDefault="000C60F9" w:rsidP="000C60F9">
            <w:pPr>
              <w:pStyle w:val="NoSpacing"/>
              <w:numPr>
                <w:ilvl w:val="0"/>
                <w:numId w:val="50"/>
              </w:numPr>
              <w:rPr>
                <w:rFonts w:asciiTheme="minorHAnsi" w:hAnsiTheme="minorHAnsi" w:cstheme="minorHAnsi"/>
              </w:rPr>
            </w:pPr>
            <w:r w:rsidRPr="00E65553">
              <w:rPr>
                <w:rFonts w:asciiTheme="minorHAnsi" w:hAnsiTheme="minorHAnsi" w:cstheme="minorHAnsi"/>
              </w:rPr>
              <w:t xml:space="preserve">Cost </w:t>
            </w:r>
            <w:r w:rsidR="00CE515E">
              <w:rPr>
                <w:rFonts w:asciiTheme="minorHAnsi" w:hAnsiTheme="minorHAnsi" w:cstheme="minorHAnsi"/>
              </w:rPr>
              <w:t>per quality-adjusted life year</w:t>
            </w:r>
          </w:p>
          <w:p w14:paraId="51C43651" w14:textId="77777777" w:rsidR="004304FD" w:rsidRPr="00E65553" w:rsidRDefault="00A84A56" w:rsidP="006C73BD">
            <w:pPr>
              <w:pStyle w:val="NoSpacing"/>
              <w:jc w:val="both"/>
              <w:rPr>
                <w:rFonts w:asciiTheme="minorHAnsi" w:hAnsiTheme="minorHAnsi" w:cstheme="minorHAnsi"/>
                <w:u w:val="single"/>
              </w:rPr>
            </w:pPr>
            <w:r w:rsidRPr="00E65553">
              <w:rPr>
                <w:rFonts w:asciiTheme="minorHAnsi" w:hAnsiTheme="minorHAnsi" w:cstheme="minorHAnsi"/>
                <w:u w:val="single"/>
              </w:rPr>
              <w:t xml:space="preserve">Total </w:t>
            </w:r>
            <w:r w:rsidR="00F12E59" w:rsidRPr="00E65553">
              <w:rPr>
                <w:rFonts w:asciiTheme="minorHAnsi" w:hAnsiTheme="minorHAnsi" w:cstheme="minorHAnsi"/>
                <w:u w:val="single"/>
              </w:rPr>
              <w:t>Australian G</w:t>
            </w:r>
            <w:r w:rsidRPr="00E65553">
              <w:rPr>
                <w:rFonts w:asciiTheme="minorHAnsi" w:hAnsiTheme="minorHAnsi" w:cstheme="minorHAnsi"/>
                <w:u w:val="single"/>
              </w:rPr>
              <w:t>overnment healthcare costs</w:t>
            </w:r>
            <w:r w:rsidR="003E0824" w:rsidRPr="00E65553">
              <w:rPr>
                <w:rFonts w:asciiTheme="minorHAnsi" w:hAnsiTheme="minorHAnsi" w:cstheme="minorHAnsi"/>
                <w:u w:val="single"/>
              </w:rPr>
              <w:t xml:space="preserve">: </w:t>
            </w:r>
          </w:p>
          <w:p w14:paraId="6F64AD52" w14:textId="499FDADF" w:rsidR="00A84A56" w:rsidRPr="00E65553" w:rsidRDefault="004304FD" w:rsidP="006C73BD">
            <w:pPr>
              <w:pStyle w:val="NoSpacing"/>
              <w:numPr>
                <w:ilvl w:val="0"/>
                <w:numId w:val="43"/>
              </w:numPr>
              <w:jc w:val="both"/>
              <w:rPr>
                <w:rFonts w:asciiTheme="minorHAnsi" w:hAnsiTheme="minorHAnsi" w:cstheme="minorHAnsi"/>
              </w:rPr>
            </w:pPr>
            <w:r w:rsidRPr="00E65553">
              <w:rPr>
                <w:rFonts w:asciiTheme="minorHAnsi" w:hAnsiTheme="minorHAnsi" w:cstheme="minorHAnsi"/>
              </w:rPr>
              <w:t xml:space="preserve">Cost </w:t>
            </w:r>
            <w:r w:rsidR="003E0824" w:rsidRPr="00E65553">
              <w:rPr>
                <w:rFonts w:asciiTheme="minorHAnsi" w:hAnsiTheme="minorHAnsi" w:cstheme="minorHAnsi"/>
              </w:rPr>
              <w:t xml:space="preserve">of </w:t>
            </w:r>
            <w:r w:rsidR="002B2548" w:rsidRPr="00E65553">
              <w:rPr>
                <w:rFonts w:asciiTheme="minorHAnsi" w:hAnsiTheme="minorHAnsi" w:cstheme="minorHAnsi"/>
              </w:rPr>
              <w:t xml:space="preserve">genome-wide microarray </w:t>
            </w:r>
            <w:r w:rsidR="00D900AE">
              <w:rPr>
                <w:rFonts w:asciiTheme="minorHAnsi" w:hAnsiTheme="minorHAnsi" w:cstheme="minorHAnsi"/>
              </w:rPr>
              <w:t>and</w:t>
            </w:r>
            <w:r w:rsidR="00A568EB" w:rsidRPr="00E65553">
              <w:rPr>
                <w:rFonts w:asciiTheme="minorHAnsi" w:hAnsiTheme="minorHAnsi" w:cstheme="minorHAnsi"/>
              </w:rPr>
              <w:t xml:space="preserve">cost offset by </w:t>
            </w:r>
            <w:r w:rsidR="00D900AE">
              <w:rPr>
                <w:rFonts w:asciiTheme="minorHAnsi" w:hAnsiTheme="minorHAnsi" w:cstheme="minorHAnsi"/>
              </w:rPr>
              <w:t xml:space="preserve">avoiding </w:t>
            </w:r>
            <w:r w:rsidR="002B2548" w:rsidRPr="00E65553">
              <w:rPr>
                <w:rFonts w:asciiTheme="minorHAnsi" w:hAnsiTheme="minorHAnsi" w:cstheme="minorHAnsi"/>
              </w:rPr>
              <w:t>karyotyping</w:t>
            </w:r>
            <w:bookmarkEnd w:id="5"/>
            <w:r w:rsidR="00B62C7A" w:rsidRPr="00E65553">
              <w:rPr>
                <w:rFonts w:asciiTheme="minorHAnsi" w:hAnsiTheme="minorHAnsi" w:cstheme="minorHAnsi"/>
              </w:rPr>
              <w:t xml:space="preserve"> </w:t>
            </w:r>
          </w:p>
        </w:tc>
      </w:tr>
      <w:bookmarkEnd w:id="4"/>
    </w:tbl>
    <w:p w14:paraId="04CE8642" w14:textId="77777777" w:rsidR="00BF305C" w:rsidRDefault="00BF305C" w:rsidP="006C73BD">
      <w:pPr>
        <w:jc w:val="both"/>
        <w:rPr>
          <w:rFonts w:asciiTheme="minorHAnsi" w:eastAsia="MS Gothic" w:hAnsiTheme="minorHAnsi" w:cstheme="minorHAnsi"/>
          <w:b/>
          <w:bCs/>
          <w:i/>
          <w:color w:val="548DD4"/>
          <w:u w:val="single"/>
        </w:rPr>
      </w:pPr>
    </w:p>
    <w:p w14:paraId="22209709" w14:textId="020137D2" w:rsidR="002C6E77" w:rsidRPr="00E65553" w:rsidRDefault="002C6E77" w:rsidP="006C73BD">
      <w:pPr>
        <w:jc w:val="both"/>
        <w:rPr>
          <w:rFonts w:asciiTheme="minorHAnsi" w:eastAsia="MS Gothic" w:hAnsiTheme="minorHAnsi" w:cstheme="minorHAnsi"/>
          <w:bCs/>
          <w:color w:val="548DD4"/>
        </w:rPr>
      </w:pPr>
      <w:r w:rsidRPr="00E65553">
        <w:rPr>
          <w:rFonts w:asciiTheme="minorHAnsi" w:eastAsia="MS Gothic" w:hAnsiTheme="minorHAnsi" w:cstheme="minorHAnsi"/>
          <w:b/>
          <w:bCs/>
          <w:i/>
          <w:color w:val="548DD4"/>
          <w:u w:val="single"/>
        </w:rPr>
        <w:lastRenderedPageBreak/>
        <w:t>PICO or PPICO rationale for therapeutic and investigative medical services only</w:t>
      </w:r>
    </w:p>
    <w:p w14:paraId="574EEF9D" w14:textId="77777777" w:rsidR="00896845" w:rsidRPr="00E65553" w:rsidRDefault="00896845" w:rsidP="006C73BD">
      <w:pPr>
        <w:pStyle w:val="Heading2"/>
        <w:jc w:val="both"/>
        <w:rPr>
          <w:rFonts w:asciiTheme="minorHAnsi" w:hAnsiTheme="minorHAnsi" w:cstheme="minorHAnsi"/>
          <w:i w:val="0"/>
          <w:szCs w:val="22"/>
          <w:u w:val="none"/>
        </w:rPr>
      </w:pPr>
      <w:r w:rsidRPr="00E65553">
        <w:rPr>
          <w:rFonts w:asciiTheme="minorHAnsi" w:hAnsiTheme="minorHAnsi" w:cstheme="minorHAnsi"/>
          <w:i w:val="0"/>
          <w:szCs w:val="22"/>
          <w:u w:val="none"/>
        </w:rPr>
        <w:t>Population</w:t>
      </w:r>
    </w:p>
    <w:p w14:paraId="0A4B2E7C" w14:textId="32525FF1" w:rsidR="00DE57DB" w:rsidRPr="00E65553" w:rsidRDefault="00830C05" w:rsidP="006C73BD">
      <w:pPr>
        <w:jc w:val="both"/>
        <w:rPr>
          <w:rFonts w:asciiTheme="minorHAnsi" w:hAnsiTheme="minorHAnsi" w:cstheme="minorHAnsi"/>
        </w:rPr>
      </w:pPr>
      <w:r w:rsidRPr="00E65553">
        <w:rPr>
          <w:rFonts w:asciiTheme="minorHAnsi" w:hAnsiTheme="minorHAnsi" w:cstheme="minorHAnsi"/>
        </w:rPr>
        <w:t xml:space="preserve">The </w:t>
      </w:r>
      <w:r w:rsidR="002C6E77" w:rsidRPr="00E65553">
        <w:rPr>
          <w:rFonts w:asciiTheme="minorHAnsi" w:hAnsiTheme="minorHAnsi" w:cstheme="minorHAnsi"/>
        </w:rPr>
        <w:t>proposed</w:t>
      </w:r>
      <w:r w:rsidR="000B17C6" w:rsidRPr="00E65553">
        <w:rPr>
          <w:rFonts w:asciiTheme="minorHAnsi" w:hAnsiTheme="minorHAnsi" w:cstheme="minorHAnsi"/>
        </w:rPr>
        <w:t xml:space="preserve"> </w:t>
      </w:r>
      <w:r w:rsidR="00325F1E" w:rsidRPr="00E65553">
        <w:rPr>
          <w:rFonts w:asciiTheme="minorHAnsi" w:hAnsiTheme="minorHAnsi" w:cstheme="minorHAnsi"/>
        </w:rPr>
        <w:t xml:space="preserve">patient </w:t>
      </w:r>
      <w:r w:rsidR="002C6E77" w:rsidRPr="00E65553">
        <w:rPr>
          <w:rFonts w:asciiTheme="minorHAnsi" w:hAnsiTheme="minorHAnsi" w:cstheme="minorHAnsi"/>
        </w:rPr>
        <w:t>population</w:t>
      </w:r>
      <w:r w:rsidR="000B17C6" w:rsidRPr="00E65553">
        <w:rPr>
          <w:rFonts w:asciiTheme="minorHAnsi" w:hAnsiTheme="minorHAnsi" w:cstheme="minorHAnsi"/>
        </w:rPr>
        <w:t xml:space="preserve"> </w:t>
      </w:r>
      <w:r w:rsidR="003D28A2" w:rsidRPr="00E65553">
        <w:rPr>
          <w:rFonts w:asciiTheme="minorHAnsi" w:hAnsiTheme="minorHAnsi" w:cstheme="minorHAnsi"/>
        </w:rPr>
        <w:t>are</w:t>
      </w:r>
      <w:r w:rsidR="00636FD3" w:rsidRPr="00E65553">
        <w:rPr>
          <w:rFonts w:asciiTheme="minorHAnsi" w:hAnsiTheme="minorHAnsi" w:cstheme="minorHAnsi"/>
        </w:rPr>
        <w:t xml:space="preserve"> prenatal pregnancies </w:t>
      </w:r>
      <w:r w:rsidRPr="00E65553">
        <w:rPr>
          <w:rFonts w:asciiTheme="minorHAnsi" w:hAnsiTheme="minorHAnsi" w:cstheme="minorHAnsi"/>
        </w:rPr>
        <w:t xml:space="preserve">with major </w:t>
      </w:r>
      <w:r w:rsidR="00D900AE">
        <w:rPr>
          <w:rFonts w:asciiTheme="minorHAnsi" w:hAnsiTheme="minorHAnsi" w:cstheme="minorHAnsi"/>
        </w:rPr>
        <w:t>fetal</w:t>
      </w:r>
      <w:r w:rsidRPr="00E65553">
        <w:rPr>
          <w:rFonts w:asciiTheme="minorHAnsi" w:hAnsiTheme="minorHAnsi" w:cstheme="minorHAnsi"/>
        </w:rPr>
        <w:t xml:space="preserve"> structural abnormalities</w:t>
      </w:r>
      <w:r w:rsidR="004F0CE6" w:rsidRPr="00E65553">
        <w:rPr>
          <w:rFonts w:asciiTheme="minorHAnsi" w:hAnsiTheme="minorHAnsi" w:cstheme="minorHAnsi"/>
        </w:rPr>
        <w:t xml:space="preserve"> </w:t>
      </w:r>
      <w:r w:rsidRPr="00E65553">
        <w:rPr>
          <w:rFonts w:asciiTheme="minorHAnsi" w:hAnsiTheme="minorHAnsi" w:cstheme="minorHAnsi"/>
        </w:rPr>
        <w:t>detected on ultrasound</w:t>
      </w:r>
      <w:r w:rsidR="006A3D92">
        <w:rPr>
          <w:rFonts w:asciiTheme="minorHAnsi" w:hAnsiTheme="minorHAnsi" w:cstheme="minorHAnsi"/>
        </w:rPr>
        <w:t>. This population undergo</w:t>
      </w:r>
      <w:r w:rsidR="00D900AE">
        <w:rPr>
          <w:rFonts w:asciiTheme="minorHAnsi" w:hAnsiTheme="minorHAnsi" w:cstheme="minorHAnsi"/>
        </w:rPr>
        <w:t>es</w:t>
      </w:r>
      <w:r w:rsidR="006A3D92">
        <w:rPr>
          <w:rFonts w:asciiTheme="minorHAnsi" w:hAnsiTheme="minorHAnsi" w:cstheme="minorHAnsi"/>
        </w:rPr>
        <w:t xml:space="preserve"> invasive testing to </w:t>
      </w:r>
      <w:r w:rsidR="00D900AE">
        <w:rPr>
          <w:rFonts w:asciiTheme="minorHAnsi" w:hAnsiTheme="minorHAnsi" w:cstheme="minorHAnsi"/>
        </w:rPr>
        <w:t xml:space="preserve">obtain material for </w:t>
      </w:r>
      <w:r w:rsidR="006A3D92">
        <w:rPr>
          <w:rFonts w:asciiTheme="minorHAnsi" w:hAnsiTheme="minorHAnsi" w:cstheme="minorHAnsi"/>
        </w:rPr>
        <w:t>analysis of chromosomes</w:t>
      </w:r>
      <w:r w:rsidR="00DE7FBE" w:rsidRPr="00E65553">
        <w:rPr>
          <w:rFonts w:asciiTheme="minorHAnsi" w:hAnsiTheme="minorHAnsi" w:cstheme="minorHAnsi"/>
        </w:rPr>
        <w:t>.</w:t>
      </w:r>
      <w:r w:rsidR="006A3D92">
        <w:rPr>
          <w:rFonts w:asciiTheme="minorHAnsi" w:hAnsiTheme="minorHAnsi" w:cstheme="minorHAnsi"/>
        </w:rPr>
        <w:t xml:space="preserve"> This application seeks MBS listing for chromosome analysis by g</w:t>
      </w:r>
      <w:r w:rsidR="006A3D92" w:rsidRPr="006A3D92">
        <w:rPr>
          <w:rFonts w:asciiTheme="minorHAnsi" w:hAnsiTheme="minorHAnsi" w:cstheme="minorHAnsi"/>
        </w:rPr>
        <w:t xml:space="preserve">enome-wide microarray </w:t>
      </w:r>
      <w:r w:rsidR="006A3D92">
        <w:rPr>
          <w:rFonts w:asciiTheme="minorHAnsi" w:hAnsiTheme="minorHAnsi" w:cstheme="minorHAnsi"/>
        </w:rPr>
        <w:t xml:space="preserve">to </w:t>
      </w:r>
      <w:r w:rsidR="006A3D92" w:rsidRPr="006A3D92">
        <w:rPr>
          <w:rFonts w:asciiTheme="minorHAnsi" w:hAnsiTheme="minorHAnsi" w:cstheme="minorHAnsi"/>
        </w:rPr>
        <w:t>be performed in lieu of karyotyping.</w:t>
      </w:r>
      <w:r w:rsidR="004F0CE6" w:rsidRPr="00E65553">
        <w:rPr>
          <w:rFonts w:asciiTheme="minorHAnsi" w:hAnsiTheme="minorHAnsi" w:cstheme="minorHAnsi"/>
        </w:rPr>
        <w:t xml:space="preserve"> </w:t>
      </w:r>
    </w:p>
    <w:p w14:paraId="0142F35D" w14:textId="72BB8084" w:rsidR="00DA33C2" w:rsidRPr="00E65553" w:rsidRDefault="00E86598" w:rsidP="006C73BD">
      <w:pPr>
        <w:jc w:val="both"/>
        <w:rPr>
          <w:rFonts w:asciiTheme="minorHAnsi" w:hAnsiTheme="minorHAnsi" w:cstheme="minorHAnsi"/>
        </w:rPr>
      </w:pPr>
      <w:bookmarkStart w:id="6" w:name="_Hlk516228239"/>
      <w:r w:rsidRPr="00B077DA">
        <w:rPr>
          <w:rFonts w:asciiTheme="minorHAnsi" w:hAnsiTheme="minorHAnsi" w:cstheme="minorHAnsi"/>
        </w:rPr>
        <w:t>T</w:t>
      </w:r>
      <w:r w:rsidR="00E33D3C" w:rsidRPr="00B077DA">
        <w:rPr>
          <w:rFonts w:asciiTheme="minorHAnsi" w:hAnsiTheme="minorHAnsi" w:cstheme="minorHAnsi"/>
        </w:rPr>
        <w:t xml:space="preserve">he Human Genetics Society of Australasia (HGSA) and The Royal Australian and New Zealand College of Obstetricians and Gynaecologists (RANZCOG) </w:t>
      </w:r>
      <w:bookmarkStart w:id="7" w:name="_Hlk517085808"/>
      <w:r w:rsidR="00DA33C2" w:rsidRPr="00B077DA">
        <w:rPr>
          <w:rFonts w:asciiTheme="minorHAnsi" w:hAnsiTheme="minorHAnsi" w:cstheme="minorHAnsi"/>
        </w:rPr>
        <w:t xml:space="preserve">estimate </w:t>
      </w:r>
      <w:r w:rsidR="00E33D3C" w:rsidRPr="00B077DA">
        <w:rPr>
          <w:rFonts w:asciiTheme="minorHAnsi" w:hAnsiTheme="minorHAnsi" w:cstheme="minorHAnsi"/>
        </w:rPr>
        <w:t>that major structural conditions occur in 2-3.5% of pregnancies.</w:t>
      </w:r>
      <w:r w:rsidR="00E33D3C" w:rsidRPr="00B077DA">
        <w:rPr>
          <w:rFonts w:asciiTheme="minorHAnsi" w:hAnsiTheme="minorHAnsi" w:cstheme="minorHAnsi"/>
        </w:rPr>
        <w:fldChar w:fldCharType="begin">
          <w:fldData xml:space="preserve">PEVuZE5vdGU+PENpdGU+PEF1dGhvcj5UaGUgUm95YWwgQXVzdHJhbGlhbiBhbmQgTmV3IFplYWxh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=
</w:fldData>
        </w:fldChar>
      </w:r>
      <w:r w:rsidR="00736FF9">
        <w:rPr>
          <w:rFonts w:asciiTheme="minorHAnsi" w:hAnsiTheme="minorHAnsi" w:cstheme="minorHAnsi"/>
        </w:rPr>
        <w:instrText xml:space="preserve"> ADDIN EN.CITE </w:instrText>
      </w:r>
      <w:r w:rsidR="00736FF9">
        <w:rPr>
          <w:rFonts w:asciiTheme="minorHAnsi" w:hAnsiTheme="minorHAnsi" w:cstheme="minorHAnsi"/>
        </w:rPr>
        <w:fldChar w:fldCharType="begin">
          <w:fldData xml:space="preserve">PEVuZE5vdGU+PENpdGU+PEF1dGhvcj5UaGUgUm95YWwgQXVzdHJhbGlhbiBhbmQgTmV3IFplYWxh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=
</w:fldData>
        </w:fldChar>
      </w:r>
      <w:r w:rsidR="00736FF9">
        <w:rPr>
          <w:rFonts w:asciiTheme="minorHAnsi" w:hAnsiTheme="minorHAnsi" w:cstheme="minorHAnsi"/>
        </w:rPr>
        <w:instrText xml:space="preserve"> ADDIN EN.CITE.DATA </w:instrText>
      </w:r>
      <w:r w:rsidR="00736FF9">
        <w:rPr>
          <w:rFonts w:asciiTheme="minorHAnsi" w:hAnsiTheme="minorHAnsi" w:cstheme="minorHAnsi"/>
        </w:rPr>
      </w:r>
      <w:r w:rsidR="00736FF9">
        <w:rPr>
          <w:rFonts w:asciiTheme="minorHAnsi" w:hAnsiTheme="minorHAnsi" w:cstheme="minorHAnsi"/>
        </w:rPr>
        <w:fldChar w:fldCharType="end"/>
      </w:r>
      <w:r w:rsidR="00E33D3C" w:rsidRPr="00B077DA">
        <w:rPr>
          <w:rFonts w:asciiTheme="minorHAnsi" w:hAnsiTheme="minorHAnsi" w:cstheme="minorHAnsi"/>
        </w:rPr>
      </w:r>
      <w:r w:rsidR="00E33D3C" w:rsidRPr="00B077DA">
        <w:rPr>
          <w:rFonts w:asciiTheme="minorHAnsi" w:hAnsiTheme="minorHAnsi" w:cstheme="minorHAnsi"/>
        </w:rPr>
        <w:fldChar w:fldCharType="separate"/>
      </w:r>
      <w:r w:rsidR="00736FF9" w:rsidRPr="00736FF9">
        <w:rPr>
          <w:rFonts w:asciiTheme="minorHAnsi" w:hAnsiTheme="minorHAnsi" w:cstheme="minorHAnsi"/>
          <w:noProof/>
          <w:vertAlign w:val="superscript"/>
        </w:rPr>
        <w:t>1, 2</w:t>
      </w:r>
      <w:r w:rsidR="00E33D3C" w:rsidRPr="00B077DA">
        <w:rPr>
          <w:rFonts w:asciiTheme="minorHAnsi" w:hAnsiTheme="minorHAnsi" w:cstheme="minorHAnsi"/>
        </w:rPr>
        <w:fldChar w:fldCharType="end"/>
      </w:r>
      <w:r w:rsidR="00E33D3C" w:rsidRPr="00E65553">
        <w:rPr>
          <w:rFonts w:asciiTheme="minorHAnsi" w:hAnsiTheme="minorHAnsi" w:cstheme="minorHAnsi"/>
        </w:rPr>
        <w:t xml:space="preserve"> </w:t>
      </w:r>
      <w:r w:rsidR="006A3D92" w:rsidRPr="00561892">
        <w:rPr>
          <w:rFonts w:asciiTheme="minorHAnsi" w:hAnsiTheme="minorHAnsi" w:cstheme="minorHAnsi"/>
        </w:rPr>
        <w:t xml:space="preserve">A total of 311,104 births </w:t>
      </w:r>
      <w:r w:rsidR="00D900AE">
        <w:rPr>
          <w:rFonts w:asciiTheme="minorHAnsi" w:hAnsiTheme="minorHAnsi" w:cstheme="minorHAnsi"/>
        </w:rPr>
        <w:t>was</w:t>
      </w:r>
      <w:r w:rsidR="00D900AE" w:rsidRPr="00561892">
        <w:rPr>
          <w:rFonts w:asciiTheme="minorHAnsi" w:hAnsiTheme="minorHAnsi" w:cstheme="minorHAnsi"/>
        </w:rPr>
        <w:t xml:space="preserve"> </w:t>
      </w:r>
      <w:r w:rsidR="006A3D92" w:rsidRPr="00561892">
        <w:rPr>
          <w:rFonts w:asciiTheme="minorHAnsi" w:hAnsiTheme="minorHAnsi" w:cstheme="minorHAnsi"/>
        </w:rPr>
        <w:t>registered in Australia in 2016.</w:t>
      </w:r>
      <w:r w:rsidR="006A3D92" w:rsidRPr="00561892">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&lt;EndNote&gt;&lt;Cite&gt;&lt;Author&gt;Australian Bureau of Statistics (ABS)&lt;/Author&gt;&lt;Year&gt;2017&lt;/Year&gt;&lt;RecNum&gt;56&lt;/RecNum&gt;&lt;DisplayText&gt;&lt;style face="superscript"&gt;3 &lt;/style&gt;&lt;/DisplayText&gt;&lt;record&gt;&lt;rec-number&gt;56&lt;/rec-number&gt;&lt;foreign-keys&gt;&lt;key app="EN" db-id="etetv2xvcdvsviev2ppxs9v2v9wadxdpa59d" timestamp="1527840227"&gt;56&lt;/key&gt;&lt;/foreign-keys&gt;&lt;ref-type name="Generic"&gt;13&lt;/ref-type&gt;&lt;contributors&gt;&lt;authors&gt;&lt;author&gt;Australian Bureau of Statistics (ABS), &lt;/author&gt;&lt;/authors&gt;&lt;/contributors&gt;&lt;titles&gt;&lt;title&gt;Births, Australia, 2016&lt;/title&gt;&lt;/titles&gt;&lt;dates&gt;&lt;year&gt;2017&lt;/year&gt;&lt;/dates&gt;&lt;publisher&gt;Australian Government&lt;/publisher&gt;&lt;urls&gt;&lt;/urls&gt;&lt;/record&gt;&lt;/Cite&gt;&lt;/EndNote&gt;</w:instrText>
      </w:r>
      <w:r w:rsidR="006A3D92" w:rsidRPr="00561892">
        <w:rPr>
          <w:rFonts w:asciiTheme="minorHAnsi" w:hAnsiTheme="minorHAnsi" w:cstheme="minorHAnsi"/>
        </w:rPr>
        <w:fldChar w:fldCharType="separate"/>
      </w:r>
      <w:r w:rsidR="00935C93" w:rsidRPr="00935C93">
        <w:rPr>
          <w:rFonts w:asciiTheme="minorHAnsi" w:hAnsiTheme="minorHAnsi" w:cstheme="minorHAnsi"/>
          <w:noProof/>
          <w:vertAlign w:val="superscript"/>
        </w:rPr>
        <w:t xml:space="preserve">3 </w:t>
      </w:r>
      <w:r w:rsidR="006A3D92" w:rsidRPr="00561892">
        <w:rPr>
          <w:rFonts w:asciiTheme="minorHAnsi" w:hAnsiTheme="minorHAnsi" w:cstheme="minorHAnsi"/>
        </w:rPr>
        <w:fldChar w:fldCharType="end"/>
      </w:r>
      <w:r w:rsidR="006A3D92" w:rsidRPr="00561892">
        <w:rPr>
          <w:rFonts w:asciiTheme="minorHAnsi" w:hAnsiTheme="minorHAnsi" w:cstheme="minorHAnsi"/>
        </w:rPr>
        <w:t xml:space="preserve"> </w:t>
      </w:r>
      <w:r w:rsidR="005D443F">
        <w:rPr>
          <w:rFonts w:asciiTheme="minorHAnsi" w:hAnsiTheme="minorHAnsi" w:cstheme="minorHAnsi"/>
        </w:rPr>
        <w:t xml:space="preserve">By applying the </w:t>
      </w:r>
      <w:r w:rsidR="006A3D92" w:rsidRPr="00561892">
        <w:rPr>
          <w:rFonts w:asciiTheme="minorHAnsi" w:hAnsiTheme="minorHAnsi" w:cstheme="minorHAnsi"/>
        </w:rPr>
        <w:t>estimated annual incidence of structural abnormalities</w:t>
      </w:r>
      <w:r w:rsidR="005D443F">
        <w:rPr>
          <w:rFonts w:asciiTheme="minorHAnsi" w:hAnsiTheme="minorHAnsi" w:cstheme="minorHAnsi"/>
        </w:rPr>
        <w:t xml:space="preserve">, this </w:t>
      </w:r>
      <w:r w:rsidR="006A3D92" w:rsidRPr="00561892">
        <w:rPr>
          <w:rFonts w:asciiTheme="minorHAnsi" w:hAnsiTheme="minorHAnsi" w:cstheme="minorHAnsi"/>
        </w:rPr>
        <w:t xml:space="preserve">would be equivalent to 6,222 </w:t>
      </w:r>
      <w:r w:rsidR="005D443F">
        <w:rPr>
          <w:rFonts w:asciiTheme="minorHAnsi" w:hAnsiTheme="minorHAnsi" w:cstheme="minorHAnsi"/>
        </w:rPr>
        <w:t xml:space="preserve">(i.e. 2%) </w:t>
      </w:r>
      <w:r w:rsidR="006A3D92" w:rsidRPr="00561892">
        <w:rPr>
          <w:rFonts w:asciiTheme="minorHAnsi" w:hAnsiTheme="minorHAnsi" w:cstheme="minorHAnsi"/>
        </w:rPr>
        <w:t xml:space="preserve">to 10,889 </w:t>
      </w:r>
      <w:r w:rsidR="005D443F">
        <w:rPr>
          <w:rFonts w:asciiTheme="minorHAnsi" w:hAnsiTheme="minorHAnsi" w:cstheme="minorHAnsi"/>
        </w:rPr>
        <w:t xml:space="preserve">(3.5%) </w:t>
      </w:r>
      <w:r w:rsidR="006A3D92" w:rsidRPr="00561892">
        <w:rPr>
          <w:rFonts w:asciiTheme="minorHAnsi" w:hAnsiTheme="minorHAnsi" w:cstheme="minorHAnsi"/>
        </w:rPr>
        <w:t>tests in 2016.</w:t>
      </w:r>
      <w:r w:rsidR="006A3D92">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&lt;EndNote&gt;&lt;Cite&gt;&lt;Author&gt;Australian Bureau of Statistics (ABS)&lt;/Author&gt;&lt;Year&gt;2017&lt;/Year&gt;&lt;RecNum&gt;56&lt;/RecNum&gt;&lt;DisplayText&gt;&lt;style face="superscript"&gt;1, 3 &lt;/style&gt;&lt;/DisplayText&gt;&lt;record&gt;&lt;rec-number&gt;56&lt;/rec-number&gt;&lt;foreign-keys&gt;&lt;key app="EN" db-id="etetv2xvcdvsviev2ppxs9v2v9wadxdpa59d" timestamp="1527840227"&gt;56&lt;/key&gt;&lt;/foreign-keys&gt;&lt;ref-type name="Generic"&gt;13&lt;/ref-type&gt;&lt;contributors&gt;&lt;authors&gt;&lt;author&gt;Australian Bureau of Statistics (ABS), &lt;/author&gt;&lt;/authors&gt;&lt;/contributors&gt;&lt;titles&gt;&lt;title&gt;Births, Australia, 2016&lt;/title&gt;&lt;/titles&gt;&lt;dates&gt;&lt;year&gt;2017&lt;/year&gt;&lt;/dates&gt;&lt;publisher&gt;Australian Government&lt;/publisher&gt;&lt;urls&gt;&lt;/urls&gt;&lt;/record&gt;&lt;/Cite&gt;&lt;Cite&gt;&lt;Author&gt;The Royal Australian and New Zealand College of Obstrtricians and Gynaecologists and Human Genetics Society of Australasia&lt;/Author&gt;&lt;Year&gt;2015&lt;/Year&gt;&lt;RecNum&gt;28&lt;/RecNum&gt;&lt;record&gt;&lt;rec-number&gt;28&lt;/rec-number&gt;&lt;foreign-keys&gt;&lt;key app="EN" db-id="etetv2xvcdvsviev2ppxs9v2v9wadxdpa59d" timestamp="1527228889"&gt;28&lt;/key&gt;&lt;/foreign-keys&gt;&lt;ref-type name="Electronic Article"&gt;43&lt;/ref-type&gt;&lt;contributors&gt;&lt;authors&gt;&lt;author&gt;The Royal Australian and New Zealand College of Obstrtricians and Gynaecologists and Human Genetics Society of Australasia, &lt;/author&gt;&lt;/authors&gt;&lt;/contributors&gt;&lt;titles&gt;&lt;title&gt;Prenatal assessment of fetal structural conditions &lt;/title&gt;&lt;/titles&gt;&lt;dates&gt;&lt;year&gt;2015&lt;/year&gt;&lt;/dates&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006A3D92">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1, 3 </w:t>
      </w:r>
      <w:r w:rsidR="006A3D92">
        <w:rPr>
          <w:rFonts w:asciiTheme="minorHAnsi" w:hAnsiTheme="minorHAnsi" w:cstheme="minorHAnsi"/>
        </w:rPr>
        <w:fldChar w:fldCharType="end"/>
      </w:r>
      <w:r w:rsidR="006A3D92" w:rsidRPr="00561892">
        <w:rPr>
          <w:rFonts w:asciiTheme="minorHAnsi" w:hAnsiTheme="minorHAnsi" w:cstheme="minorHAnsi"/>
        </w:rPr>
        <w:t xml:space="preserve"> This estimat</w:t>
      </w:r>
      <w:r w:rsidR="00D900AE">
        <w:rPr>
          <w:rFonts w:asciiTheme="minorHAnsi" w:hAnsiTheme="minorHAnsi" w:cstheme="minorHAnsi"/>
        </w:rPr>
        <w:t>e</w:t>
      </w:r>
      <w:r w:rsidR="006A3D92" w:rsidRPr="00561892">
        <w:rPr>
          <w:rFonts w:asciiTheme="minorHAnsi" w:hAnsiTheme="minorHAnsi" w:cstheme="minorHAnsi"/>
        </w:rPr>
        <w:t xml:space="preserve"> can fluctuate due to increases or decreases in fertility rates.</w:t>
      </w:r>
    </w:p>
    <w:bookmarkEnd w:id="7"/>
    <w:p w14:paraId="007EDFA0" w14:textId="69369314" w:rsidR="001C6535" w:rsidRPr="00E65553" w:rsidRDefault="00EB1EA8" w:rsidP="006C73BD">
      <w:pPr>
        <w:jc w:val="both"/>
        <w:rPr>
          <w:rFonts w:asciiTheme="minorHAnsi" w:hAnsiTheme="minorHAnsi" w:cstheme="minorHAnsi"/>
        </w:rPr>
      </w:pPr>
      <w:r w:rsidRPr="00E65553">
        <w:rPr>
          <w:rFonts w:asciiTheme="minorHAnsi" w:hAnsiTheme="minorHAnsi" w:cstheme="minorHAnsi"/>
        </w:rPr>
        <w:t xml:space="preserve">The </w:t>
      </w:r>
      <w:r w:rsidR="00DF2454" w:rsidRPr="00E65553">
        <w:rPr>
          <w:rFonts w:asciiTheme="minorHAnsi" w:hAnsiTheme="minorHAnsi" w:cstheme="minorHAnsi"/>
        </w:rPr>
        <w:t xml:space="preserve">RANZCOG </w:t>
      </w:r>
      <w:r w:rsidR="00D034CE" w:rsidRPr="00E65553">
        <w:rPr>
          <w:rFonts w:asciiTheme="minorHAnsi" w:hAnsiTheme="minorHAnsi" w:cstheme="minorHAnsi"/>
        </w:rPr>
        <w:t xml:space="preserve">recommends ultrasound </w:t>
      </w:r>
      <w:r w:rsidR="00EE512D">
        <w:rPr>
          <w:rFonts w:asciiTheme="minorHAnsi" w:hAnsiTheme="minorHAnsi" w:cstheme="minorHAnsi"/>
        </w:rPr>
        <w:t xml:space="preserve">screening </w:t>
      </w:r>
      <w:r w:rsidR="00D034CE" w:rsidRPr="00E65553">
        <w:rPr>
          <w:rFonts w:asciiTheme="minorHAnsi" w:hAnsiTheme="minorHAnsi" w:cstheme="minorHAnsi"/>
        </w:rPr>
        <w:t>assessment.</w:t>
      </w:r>
      <w:r w:rsidR="00D034CE" w:rsidRPr="00E65553">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&lt;EndNote&gt;&lt;Cite&gt;&lt;Author&gt;The Royal Australian and New Zealand College of Obstrtricians and Gynaecologists and Human Genetics Society of Australasia&lt;/Author&gt;&lt;Year&gt;2015&lt;/Year&gt;&lt;RecNum&gt;28&lt;/RecNum&gt;&lt;DisplayText&gt;&lt;style face="superscript"&gt;1 &lt;/style&gt;&lt;/DisplayText&gt;&lt;record&gt;&lt;rec-number&gt;28&lt;/rec-number&gt;&lt;foreign-keys&gt;&lt;key app="EN" db-id="etetv2xvcdvsviev2ppxs9v2v9wadxdpa59d" timestamp="1527228889"&gt;28&lt;/key&gt;&lt;/foreign-keys&gt;&lt;ref-type name="Electronic Article"&gt;43&lt;/ref-type&gt;&lt;contributors&gt;&lt;authors&gt;&lt;author&gt;The Royal Australian and New Zealand College of Obstrtricians and Gynaecologists and Human Genetics Society of Australasia, &lt;/author&gt;&lt;/authors&gt;&lt;/contributors&gt;&lt;titles&gt;&lt;title&gt;Prenatal assessment of fetal structural conditions &lt;/title&gt;&lt;/titles&gt;&lt;dates&gt;&lt;year&gt;2015&lt;/year&gt;&lt;/dates&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00D034CE" w:rsidRPr="00E65553">
        <w:rPr>
          <w:rFonts w:asciiTheme="minorHAnsi" w:hAnsiTheme="minorHAnsi" w:cstheme="minorHAnsi"/>
        </w:rPr>
        <w:fldChar w:fldCharType="separate"/>
      </w:r>
      <w:r w:rsidR="00935C93" w:rsidRPr="00935C93">
        <w:rPr>
          <w:rFonts w:asciiTheme="minorHAnsi" w:hAnsiTheme="minorHAnsi" w:cstheme="minorHAnsi"/>
          <w:noProof/>
          <w:vertAlign w:val="superscript"/>
        </w:rPr>
        <w:t>1</w:t>
      </w:r>
      <w:r w:rsidR="00D034CE" w:rsidRPr="00E65553">
        <w:rPr>
          <w:rFonts w:asciiTheme="minorHAnsi" w:hAnsiTheme="minorHAnsi" w:cstheme="minorHAnsi"/>
        </w:rPr>
        <w:fldChar w:fldCharType="end"/>
      </w:r>
      <w:bookmarkEnd w:id="6"/>
      <w:r w:rsidR="00E33D3C" w:rsidRPr="00E65553">
        <w:rPr>
          <w:rFonts w:asciiTheme="minorHAnsi" w:hAnsiTheme="minorHAnsi" w:cstheme="minorHAnsi"/>
        </w:rPr>
        <w:t xml:space="preserve"> </w:t>
      </w:r>
      <w:r w:rsidR="00EE512D">
        <w:rPr>
          <w:rFonts w:asciiTheme="minorHAnsi" w:hAnsiTheme="minorHAnsi" w:cstheme="minorHAnsi"/>
        </w:rPr>
        <w:t xml:space="preserve">If </w:t>
      </w:r>
      <w:r w:rsidR="00D900AE">
        <w:rPr>
          <w:rFonts w:asciiTheme="minorHAnsi" w:hAnsiTheme="minorHAnsi" w:cstheme="minorHAnsi"/>
        </w:rPr>
        <w:t>fetal</w:t>
      </w:r>
      <w:r w:rsidR="00D81E9C" w:rsidRPr="00E65553">
        <w:rPr>
          <w:rFonts w:asciiTheme="minorHAnsi" w:hAnsiTheme="minorHAnsi" w:cstheme="minorHAnsi"/>
        </w:rPr>
        <w:t xml:space="preserve"> abnormality is detected on ultrasound</w:t>
      </w:r>
      <w:r w:rsidR="00435B8D">
        <w:rPr>
          <w:rFonts w:asciiTheme="minorHAnsi" w:hAnsiTheme="minorHAnsi" w:cstheme="minorHAnsi"/>
        </w:rPr>
        <w:t>,</w:t>
      </w:r>
      <w:r w:rsidR="00D81E9C" w:rsidRPr="00E65553">
        <w:rPr>
          <w:rFonts w:asciiTheme="minorHAnsi" w:hAnsiTheme="minorHAnsi" w:cstheme="minorHAnsi"/>
        </w:rPr>
        <w:t xml:space="preserve"> </w:t>
      </w:r>
      <w:r w:rsidR="001C6535" w:rsidRPr="00E65553">
        <w:rPr>
          <w:rFonts w:asciiTheme="minorHAnsi" w:hAnsiTheme="minorHAnsi" w:cstheme="minorHAnsi"/>
        </w:rPr>
        <w:t xml:space="preserve">prenatal diagnostic testing is used to determine </w:t>
      </w:r>
      <w:r w:rsidR="00D900AE">
        <w:rPr>
          <w:rFonts w:asciiTheme="minorHAnsi" w:hAnsiTheme="minorHAnsi" w:cstheme="minorHAnsi"/>
        </w:rPr>
        <w:t xml:space="preserve">the presence of a </w:t>
      </w:r>
      <w:r w:rsidR="001C6535" w:rsidRPr="00E65553">
        <w:rPr>
          <w:rFonts w:asciiTheme="minorHAnsi" w:hAnsiTheme="minorHAnsi" w:cstheme="minorHAnsi"/>
        </w:rPr>
        <w:t xml:space="preserve">chromosomal abnormality. The most common types of prenatal diagnostic </w:t>
      </w:r>
      <w:r w:rsidR="00636ADF">
        <w:rPr>
          <w:rFonts w:asciiTheme="minorHAnsi" w:hAnsiTheme="minorHAnsi" w:cstheme="minorHAnsi"/>
        </w:rPr>
        <w:t xml:space="preserve">sample </w:t>
      </w:r>
      <w:r w:rsidR="001C6535" w:rsidRPr="00E65553">
        <w:rPr>
          <w:rFonts w:asciiTheme="minorHAnsi" w:hAnsiTheme="minorHAnsi" w:cstheme="minorHAnsi"/>
        </w:rPr>
        <w:t xml:space="preserve">tests available are chorionic villus sampling </w:t>
      </w:r>
      <w:r w:rsidR="00E86598" w:rsidRPr="00E65553">
        <w:rPr>
          <w:rFonts w:asciiTheme="minorHAnsi" w:hAnsiTheme="minorHAnsi" w:cstheme="minorHAnsi"/>
        </w:rPr>
        <w:t xml:space="preserve">(CVS) </w:t>
      </w:r>
      <w:r w:rsidR="001C6535" w:rsidRPr="00E65553">
        <w:rPr>
          <w:rFonts w:asciiTheme="minorHAnsi" w:hAnsiTheme="minorHAnsi" w:cstheme="minorHAnsi"/>
        </w:rPr>
        <w:t xml:space="preserve">and amniocentesis. </w:t>
      </w:r>
      <w:r w:rsidR="001041B7">
        <w:rPr>
          <w:rFonts w:asciiTheme="minorHAnsi" w:hAnsiTheme="minorHAnsi" w:cstheme="minorHAnsi"/>
        </w:rPr>
        <w:t xml:space="preserve">The sample is then </w:t>
      </w:r>
      <w:r w:rsidR="00DD0234">
        <w:rPr>
          <w:rFonts w:asciiTheme="minorHAnsi" w:hAnsiTheme="minorHAnsi" w:cstheme="minorHAnsi"/>
        </w:rPr>
        <w:t>examined for chromosome abnormalities.</w:t>
      </w:r>
    </w:p>
    <w:p w14:paraId="1E55B061" w14:textId="20766A95" w:rsidR="003031CB" w:rsidRDefault="00E66643" w:rsidP="006C73BD">
      <w:pPr>
        <w:jc w:val="both"/>
        <w:rPr>
          <w:rFonts w:asciiTheme="minorHAnsi" w:hAnsiTheme="minorHAnsi" w:cstheme="minorHAnsi"/>
        </w:rPr>
      </w:pPr>
      <w:r w:rsidRPr="002969B1">
        <w:rPr>
          <w:rFonts w:asciiTheme="minorHAnsi" w:hAnsiTheme="minorHAnsi" w:cstheme="minorHAnsi"/>
        </w:rPr>
        <w:t>Chromosome a</w:t>
      </w:r>
      <w:r w:rsidR="003031CB" w:rsidRPr="002969B1">
        <w:rPr>
          <w:rFonts w:asciiTheme="minorHAnsi" w:hAnsiTheme="minorHAnsi" w:cstheme="minorHAnsi"/>
        </w:rPr>
        <w:t xml:space="preserve">bnormalities </w:t>
      </w:r>
      <w:r w:rsidRPr="002969B1">
        <w:rPr>
          <w:rFonts w:asciiTheme="minorHAnsi" w:hAnsiTheme="minorHAnsi" w:cstheme="minorHAnsi"/>
        </w:rPr>
        <w:t>detected</w:t>
      </w:r>
      <w:r w:rsidRPr="00E65553">
        <w:rPr>
          <w:rFonts w:asciiTheme="minorHAnsi" w:hAnsiTheme="minorHAnsi" w:cstheme="minorHAnsi"/>
        </w:rPr>
        <w:t xml:space="preserve"> on</w:t>
      </w:r>
      <w:r w:rsidR="00636ADF">
        <w:rPr>
          <w:rFonts w:asciiTheme="minorHAnsi" w:hAnsiTheme="minorHAnsi" w:cstheme="minorHAnsi"/>
        </w:rPr>
        <w:t xml:space="preserve"> </w:t>
      </w:r>
      <w:r w:rsidR="00A52D1C">
        <w:rPr>
          <w:rFonts w:asciiTheme="minorHAnsi" w:hAnsiTheme="minorHAnsi" w:cstheme="minorHAnsi"/>
        </w:rPr>
        <w:t xml:space="preserve">a </w:t>
      </w:r>
      <w:r w:rsidR="003031CB" w:rsidRPr="00E65553">
        <w:rPr>
          <w:rFonts w:asciiTheme="minorHAnsi" w:hAnsiTheme="minorHAnsi" w:cstheme="minorHAnsi"/>
        </w:rPr>
        <w:t xml:space="preserve">CVS or </w:t>
      </w:r>
      <w:r w:rsidR="00636ADF" w:rsidRPr="00E65553">
        <w:rPr>
          <w:rFonts w:asciiTheme="minorHAnsi" w:hAnsiTheme="minorHAnsi" w:cstheme="minorHAnsi"/>
        </w:rPr>
        <w:t>amniocentesis</w:t>
      </w:r>
      <w:r w:rsidR="00636ADF">
        <w:rPr>
          <w:rFonts w:asciiTheme="minorHAnsi" w:hAnsiTheme="minorHAnsi" w:cstheme="minorHAnsi"/>
        </w:rPr>
        <w:t xml:space="preserve"> </w:t>
      </w:r>
      <w:r w:rsidR="00D67E96">
        <w:rPr>
          <w:rFonts w:asciiTheme="minorHAnsi" w:hAnsiTheme="minorHAnsi" w:cstheme="minorHAnsi"/>
        </w:rPr>
        <w:t xml:space="preserve">cell </w:t>
      </w:r>
      <w:r w:rsidR="00636ADF">
        <w:rPr>
          <w:rFonts w:asciiTheme="minorHAnsi" w:hAnsiTheme="minorHAnsi" w:cstheme="minorHAnsi"/>
        </w:rPr>
        <w:t xml:space="preserve">sample </w:t>
      </w:r>
      <w:r w:rsidR="003031CB" w:rsidRPr="00E65553">
        <w:rPr>
          <w:rFonts w:asciiTheme="minorHAnsi" w:hAnsiTheme="minorHAnsi" w:cstheme="minorHAnsi"/>
        </w:rPr>
        <w:t xml:space="preserve">include </w:t>
      </w:r>
      <w:r w:rsidR="005D443F" w:rsidRPr="00E65553">
        <w:rPr>
          <w:rFonts w:asciiTheme="minorHAnsi" w:hAnsiTheme="minorHAnsi" w:cstheme="minorHAnsi"/>
        </w:rPr>
        <w:t>trisom</w:t>
      </w:r>
      <w:r w:rsidR="00A52D1C">
        <w:rPr>
          <w:rFonts w:asciiTheme="minorHAnsi" w:hAnsiTheme="minorHAnsi" w:cstheme="minorHAnsi"/>
        </w:rPr>
        <w:t>ie</w:t>
      </w:r>
      <w:r w:rsidR="005D443F" w:rsidRPr="00E65553">
        <w:rPr>
          <w:rFonts w:asciiTheme="minorHAnsi" w:hAnsiTheme="minorHAnsi" w:cstheme="minorHAnsi"/>
        </w:rPr>
        <w:t>s</w:t>
      </w:r>
      <w:r w:rsidR="003031CB" w:rsidRPr="00E65553">
        <w:rPr>
          <w:rFonts w:asciiTheme="minorHAnsi" w:hAnsiTheme="minorHAnsi" w:cstheme="minorHAnsi"/>
        </w:rPr>
        <w:t xml:space="preserve">, missing chromosomes, deletion of portions of chromosomes, or re-arrangement of chromosomes. Abnormal results cause anxiety and require further management </w:t>
      </w:r>
      <w:r w:rsidRPr="00E65553">
        <w:rPr>
          <w:rFonts w:asciiTheme="minorHAnsi" w:hAnsiTheme="minorHAnsi" w:cstheme="minorHAnsi"/>
        </w:rPr>
        <w:t xml:space="preserve">options </w:t>
      </w:r>
      <w:r w:rsidR="003031CB" w:rsidRPr="00E65553">
        <w:rPr>
          <w:rFonts w:asciiTheme="minorHAnsi" w:hAnsiTheme="minorHAnsi" w:cstheme="minorHAnsi"/>
        </w:rPr>
        <w:t xml:space="preserve">and counselling. Most abnormal test </w:t>
      </w:r>
      <w:r w:rsidR="00281434" w:rsidRPr="00E65553">
        <w:rPr>
          <w:rFonts w:asciiTheme="minorHAnsi" w:hAnsiTheme="minorHAnsi" w:cstheme="minorHAnsi"/>
        </w:rPr>
        <w:t>results lead</w:t>
      </w:r>
      <w:r w:rsidR="003031CB" w:rsidRPr="00E65553">
        <w:rPr>
          <w:rFonts w:asciiTheme="minorHAnsi" w:hAnsiTheme="minorHAnsi" w:cstheme="minorHAnsi"/>
        </w:rPr>
        <w:t xml:space="preserve"> </w:t>
      </w:r>
      <w:r w:rsidR="00281434" w:rsidRPr="00E65553">
        <w:rPr>
          <w:rFonts w:asciiTheme="minorHAnsi" w:hAnsiTheme="minorHAnsi" w:cstheme="minorHAnsi"/>
        </w:rPr>
        <w:t>to</w:t>
      </w:r>
      <w:r w:rsidR="003031CB" w:rsidRPr="00E65553">
        <w:rPr>
          <w:rFonts w:asciiTheme="minorHAnsi" w:hAnsiTheme="minorHAnsi" w:cstheme="minorHAnsi"/>
        </w:rPr>
        <w:t xml:space="preserve"> termination of pregnancy</w:t>
      </w:r>
      <w:r w:rsidR="00FE55F7" w:rsidRPr="00E65553">
        <w:rPr>
          <w:rFonts w:asciiTheme="minorHAnsi" w:hAnsiTheme="minorHAnsi" w:cstheme="minorHAnsi"/>
        </w:rPr>
        <w:t xml:space="preserve"> (TOP)</w:t>
      </w:r>
      <w:r w:rsidR="003031CB" w:rsidRPr="00E65553">
        <w:rPr>
          <w:rFonts w:asciiTheme="minorHAnsi" w:hAnsiTheme="minorHAnsi" w:cstheme="minorHAnsi"/>
        </w:rPr>
        <w:t xml:space="preserve">. </w:t>
      </w:r>
      <w:r w:rsidR="002A3A1F" w:rsidRPr="00E65553">
        <w:rPr>
          <w:rFonts w:asciiTheme="minorHAnsi" w:hAnsiTheme="minorHAnsi" w:cstheme="minorHAnsi"/>
        </w:rPr>
        <w:t xml:space="preserve">Other outcomes include </w:t>
      </w:r>
      <w:r w:rsidR="00FE55F7" w:rsidRPr="00E65553">
        <w:rPr>
          <w:rFonts w:asciiTheme="minorHAnsi" w:hAnsiTheme="minorHAnsi" w:cstheme="minorHAnsi"/>
        </w:rPr>
        <w:t>intrauterine death (IUD)</w:t>
      </w:r>
      <w:r w:rsidR="00BC2A26" w:rsidRPr="00E65553">
        <w:rPr>
          <w:rFonts w:asciiTheme="minorHAnsi" w:hAnsiTheme="minorHAnsi" w:cstheme="minorHAnsi"/>
        </w:rPr>
        <w:t>;</w:t>
      </w:r>
      <w:r w:rsidR="004625C3" w:rsidRPr="00E65553">
        <w:rPr>
          <w:rFonts w:asciiTheme="minorHAnsi" w:hAnsiTheme="minorHAnsi" w:cstheme="minorHAnsi"/>
        </w:rPr>
        <w:t xml:space="preserve"> miscarriage</w:t>
      </w:r>
      <w:r w:rsidR="00BC2A26" w:rsidRPr="00E65553">
        <w:rPr>
          <w:rFonts w:asciiTheme="minorHAnsi" w:hAnsiTheme="minorHAnsi" w:cstheme="minorHAnsi"/>
        </w:rPr>
        <w:t xml:space="preserve"> (~&lt;</w:t>
      </w:r>
      <w:r w:rsidR="00957D13">
        <w:rPr>
          <w:rFonts w:asciiTheme="minorHAnsi" w:hAnsiTheme="minorHAnsi" w:cstheme="minorHAnsi"/>
        </w:rPr>
        <w:t xml:space="preserve"> </w:t>
      </w:r>
      <w:r w:rsidR="00BC2A26" w:rsidRPr="00E65553">
        <w:rPr>
          <w:rFonts w:asciiTheme="minorHAnsi" w:hAnsiTheme="minorHAnsi" w:cstheme="minorHAnsi"/>
        </w:rPr>
        <w:t>20 weeks)</w:t>
      </w:r>
      <w:r w:rsidR="001B3156">
        <w:rPr>
          <w:rFonts w:asciiTheme="minorHAnsi" w:hAnsiTheme="minorHAnsi" w:cstheme="minorHAnsi"/>
        </w:rPr>
        <w:t>;</w:t>
      </w:r>
      <w:r w:rsidR="00BC2A26" w:rsidRPr="00E65553">
        <w:rPr>
          <w:rFonts w:asciiTheme="minorHAnsi" w:hAnsiTheme="minorHAnsi" w:cstheme="minorHAnsi"/>
        </w:rPr>
        <w:t xml:space="preserve"> </w:t>
      </w:r>
      <w:r w:rsidR="00FE55F7" w:rsidRPr="00E65553">
        <w:rPr>
          <w:rFonts w:asciiTheme="minorHAnsi" w:hAnsiTheme="minorHAnsi" w:cstheme="minorHAnsi"/>
        </w:rPr>
        <w:t>still birth (</w:t>
      </w:r>
      <w:r w:rsidR="008C123F" w:rsidRPr="00E65553">
        <w:rPr>
          <w:rFonts w:asciiTheme="minorHAnsi" w:hAnsiTheme="minorHAnsi" w:cstheme="minorHAnsi"/>
        </w:rPr>
        <w:t>~</w:t>
      </w:r>
      <w:r w:rsidR="00BC2A26" w:rsidRPr="00E65553">
        <w:rPr>
          <w:rFonts w:asciiTheme="minorHAnsi" w:hAnsiTheme="minorHAnsi" w:cstheme="minorHAnsi"/>
        </w:rPr>
        <w:t>&gt;</w:t>
      </w:r>
      <w:r w:rsidR="000D4027">
        <w:rPr>
          <w:rFonts w:asciiTheme="minorHAnsi" w:hAnsiTheme="minorHAnsi" w:cstheme="minorHAnsi"/>
        </w:rPr>
        <w:t xml:space="preserve"> </w:t>
      </w:r>
      <w:r w:rsidR="00BC2A26" w:rsidRPr="00E65553">
        <w:rPr>
          <w:rFonts w:asciiTheme="minorHAnsi" w:hAnsiTheme="minorHAnsi" w:cstheme="minorHAnsi"/>
        </w:rPr>
        <w:t>20 weeks</w:t>
      </w:r>
      <w:r w:rsidR="00FE55F7" w:rsidRPr="00E65553">
        <w:rPr>
          <w:rFonts w:asciiTheme="minorHAnsi" w:hAnsiTheme="minorHAnsi" w:cstheme="minorHAnsi"/>
        </w:rPr>
        <w:t>)</w:t>
      </w:r>
      <w:r w:rsidR="009B6C43" w:rsidRPr="00E65553">
        <w:rPr>
          <w:rFonts w:asciiTheme="minorHAnsi" w:hAnsiTheme="minorHAnsi" w:cstheme="minorHAnsi"/>
        </w:rPr>
        <w:t xml:space="preserve"> or live birth.</w:t>
      </w:r>
      <w:r w:rsidR="00A56042">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&lt;EndNote&gt;&lt;Cite&gt;&lt;Author&gt;Da Silva&lt;/Author&gt;&lt;Year&gt;2016&lt;/Year&gt;&lt;RecNum&gt;4&lt;/RecNum&gt;&lt;DisplayText&gt;&lt;style face="superscript"&gt;4 &lt;/style&gt;&lt;/DisplayText&gt;&lt;record&gt;&lt;rec-number&gt;4&lt;/rec-number&gt;&lt;foreign-keys&gt;&lt;key app="EN" db-id="z5fsrsdv3prwazes5p25dpry25v59vre5adz" timestamp="1539211359"&gt;4&lt;/key&gt;&lt;/foreign-keys&gt;&lt;ref-type name="Journal Article"&gt;17&lt;/ref-type&gt;&lt;contributors&gt;&lt;authors&gt;&lt;author&gt;Da Silva, Fernanda Tavares&lt;/author&gt;&lt;author&gt;Gonik, Bernard&lt;/author&gt;&lt;author&gt;McMillan, Mark&lt;/author&gt;&lt;author&gt;Keech, Cheryl&lt;/author&gt;&lt;author&gt;Dellicour, Stephanie&lt;/author&gt;&lt;author&gt;Bhange, Shraddha&lt;/author&gt;&lt;author&gt;Tila, Mihaela&lt;/author&gt;&lt;author&gt;Harper, Diana M&lt;/author&gt;&lt;author&gt;Woods, Charles&lt;/author&gt;&lt;author&gt;Kawai, Alison Tse&lt;/author&gt;&lt;/authors&gt;&lt;/contributors&gt;&lt;titles&gt;&lt;title&gt;Stillbirth: case definition and guidelines for data collection, analysis, and presentation of maternal immunization safety data&lt;/title&gt;&lt;secondary-title&gt;Vaccine&lt;/secondary-title&gt;&lt;/titles&gt;&lt;periodical&gt;&lt;full-title&gt;Vaccine&lt;/full-title&gt;&lt;/periodical&gt;&lt;pages&gt;6057&lt;/pages&gt;&lt;volume&gt;34&lt;/volume&gt;&lt;number&gt;49&lt;/number&gt;&lt;dates&gt;&lt;year&gt;2016&lt;/year&gt;&lt;/dates&gt;&lt;urls&gt;&lt;/urls&gt;&lt;/record&gt;&lt;/Cite&gt;&lt;/EndNote&gt;</w:instrText>
      </w:r>
      <w:r w:rsidR="00A56042">
        <w:rPr>
          <w:rFonts w:asciiTheme="minorHAnsi" w:hAnsiTheme="minorHAnsi" w:cstheme="minorHAnsi"/>
        </w:rPr>
        <w:fldChar w:fldCharType="separate"/>
      </w:r>
      <w:r w:rsidR="00935C93" w:rsidRPr="00935C93">
        <w:rPr>
          <w:rFonts w:asciiTheme="minorHAnsi" w:hAnsiTheme="minorHAnsi" w:cstheme="minorHAnsi"/>
          <w:noProof/>
          <w:vertAlign w:val="superscript"/>
        </w:rPr>
        <w:t>4</w:t>
      </w:r>
      <w:r w:rsidR="00A56042">
        <w:rPr>
          <w:rFonts w:asciiTheme="minorHAnsi" w:hAnsiTheme="minorHAnsi" w:cstheme="minorHAnsi"/>
        </w:rPr>
        <w:fldChar w:fldCharType="end"/>
      </w:r>
    </w:p>
    <w:p w14:paraId="585C4181" w14:textId="77777777" w:rsidR="006A3D92" w:rsidRPr="006A3D92" w:rsidRDefault="006A3D92" w:rsidP="006C73BD">
      <w:pPr>
        <w:jc w:val="both"/>
        <w:rPr>
          <w:rFonts w:asciiTheme="minorHAnsi" w:hAnsiTheme="minorHAnsi" w:cstheme="minorHAnsi"/>
          <w:i/>
          <w:u w:val="single"/>
        </w:rPr>
      </w:pPr>
      <w:r w:rsidRPr="006A3D92">
        <w:rPr>
          <w:rFonts w:asciiTheme="minorHAnsi" w:hAnsiTheme="minorHAnsi" w:cstheme="minorHAnsi"/>
          <w:i/>
          <w:u w:val="single"/>
        </w:rPr>
        <w:t>Rationale</w:t>
      </w:r>
    </w:p>
    <w:p w14:paraId="6649CF42" w14:textId="422563A1" w:rsidR="00E144BA" w:rsidRPr="00E65553" w:rsidRDefault="00D67E96" w:rsidP="006C73BD">
      <w:pPr>
        <w:jc w:val="both"/>
        <w:rPr>
          <w:rFonts w:asciiTheme="minorHAnsi" w:hAnsiTheme="minorHAnsi" w:cstheme="minorHAnsi"/>
        </w:rPr>
      </w:pPr>
      <w:r w:rsidRPr="00E65553">
        <w:rPr>
          <w:rFonts w:asciiTheme="minorHAnsi" w:hAnsiTheme="minorHAnsi" w:cstheme="minorHAnsi"/>
        </w:rPr>
        <w:t>Whe</w:t>
      </w:r>
      <w:r>
        <w:rPr>
          <w:rFonts w:asciiTheme="minorHAnsi" w:hAnsiTheme="minorHAnsi" w:cstheme="minorHAnsi"/>
        </w:rPr>
        <w:t>n</w:t>
      </w:r>
      <w:r w:rsidRPr="00E65553">
        <w:rPr>
          <w:rFonts w:asciiTheme="minorHAnsi" w:hAnsiTheme="minorHAnsi" w:cstheme="minorHAnsi"/>
        </w:rPr>
        <w:t xml:space="preserve"> </w:t>
      </w:r>
      <w:r w:rsidR="00E144BA" w:rsidRPr="00E65553">
        <w:rPr>
          <w:rFonts w:asciiTheme="minorHAnsi" w:hAnsiTheme="minorHAnsi" w:cstheme="minorHAnsi"/>
        </w:rPr>
        <w:t xml:space="preserve">structural </w:t>
      </w:r>
      <w:r w:rsidR="00D900AE">
        <w:rPr>
          <w:rFonts w:asciiTheme="minorHAnsi" w:hAnsiTheme="minorHAnsi" w:cstheme="minorHAnsi"/>
        </w:rPr>
        <w:t>fetal</w:t>
      </w:r>
      <w:r w:rsidR="00E144BA" w:rsidRPr="00E65553">
        <w:rPr>
          <w:rFonts w:asciiTheme="minorHAnsi" w:hAnsiTheme="minorHAnsi" w:cstheme="minorHAnsi"/>
        </w:rPr>
        <w:t xml:space="preserve"> conditions are detected on ultrasound scan, </w:t>
      </w:r>
      <w:bookmarkStart w:id="8" w:name="_Hlk515278404"/>
      <w:r w:rsidR="006A3D92">
        <w:rPr>
          <w:rFonts w:asciiTheme="minorHAnsi" w:hAnsiTheme="minorHAnsi" w:cstheme="minorHAnsi"/>
        </w:rPr>
        <w:t>invasive te</w:t>
      </w:r>
      <w:r w:rsidR="001B3156">
        <w:rPr>
          <w:rFonts w:asciiTheme="minorHAnsi" w:hAnsiTheme="minorHAnsi" w:cstheme="minorHAnsi"/>
        </w:rPr>
        <w:t xml:space="preserve">chniques including </w:t>
      </w:r>
      <w:r w:rsidR="00F532E1">
        <w:rPr>
          <w:rFonts w:asciiTheme="minorHAnsi" w:hAnsiTheme="minorHAnsi" w:cstheme="minorHAnsi"/>
        </w:rPr>
        <w:t xml:space="preserve">CVS or amniocentesis </w:t>
      </w:r>
      <w:r>
        <w:rPr>
          <w:rFonts w:asciiTheme="minorHAnsi" w:hAnsiTheme="minorHAnsi" w:cstheme="minorHAnsi"/>
        </w:rPr>
        <w:t xml:space="preserve">are </w:t>
      </w:r>
      <w:r w:rsidR="006A3D92">
        <w:rPr>
          <w:rFonts w:asciiTheme="minorHAnsi" w:hAnsiTheme="minorHAnsi" w:cstheme="minorHAnsi"/>
        </w:rPr>
        <w:t xml:space="preserve">performed to obtain </w:t>
      </w:r>
      <w:r>
        <w:rPr>
          <w:rFonts w:asciiTheme="minorHAnsi" w:hAnsiTheme="minorHAnsi" w:cstheme="minorHAnsi"/>
        </w:rPr>
        <w:t>material</w:t>
      </w:r>
      <w:r w:rsidR="006A3D92">
        <w:rPr>
          <w:rFonts w:asciiTheme="minorHAnsi" w:hAnsiTheme="minorHAnsi" w:cstheme="minorHAnsi"/>
        </w:rPr>
        <w:t xml:space="preserve"> to </w:t>
      </w:r>
      <w:r w:rsidR="00F532E1">
        <w:rPr>
          <w:rFonts w:asciiTheme="minorHAnsi" w:hAnsiTheme="minorHAnsi" w:cstheme="minorHAnsi"/>
        </w:rPr>
        <w:t>examine</w:t>
      </w:r>
      <w:r w:rsidR="006A3D92">
        <w:rPr>
          <w:rFonts w:asciiTheme="minorHAnsi" w:hAnsiTheme="minorHAnsi" w:cstheme="minorHAnsi"/>
        </w:rPr>
        <w:t xml:space="preserve"> chromosome </w:t>
      </w:r>
      <w:r w:rsidR="00F532E1">
        <w:rPr>
          <w:rFonts w:asciiTheme="minorHAnsi" w:hAnsiTheme="minorHAnsi" w:cstheme="minorHAnsi"/>
        </w:rPr>
        <w:t>abnormalities</w:t>
      </w:r>
      <w:r w:rsidR="006A3D92">
        <w:rPr>
          <w:rFonts w:asciiTheme="minorHAnsi" w:hAnsiTheme="minorHAnsi" w:cstheme="minorHAnsi"/>
        </w:rPr>
        <w:t xml:space="preserve">. </w:t>
      </w:r>
      <w:r w:rsidR="00F532E1">
        <w:rPr>
          <w:rFonts w:asciiTheme="minorHAnsi" w:hAnsiTheme="minorHAnsi" w:cstheme="minorHAnsi"/>
        </w:rPr>
        <w:t xml:space="preserve">Currently chromosome analysis by karyotyping is reimbursed in Australia. The proposed MBS listing, </w:t>
      </w:r>
      <w:r w:rsidR="004F0CE6" w:rsidRPr="00E65553">
        <w:rPr>
          <w:rFonts w:asciiTheme="minorHAnsi" w:hAnsiTheme="minorHAnsi" w:cstheme="minorHAnsi"/>
        </w:rPr>
        <w:t>genome-wide microarray</w:t>
      </w:r>
      <w:r w:rsidR="00F532E1">
        <w:rPr>
          <w:rFonts w:asciiTheme="minorHAnsi" w:hAnsiTheme="minorHAnsi" w:cstheme="minorHAnsi"/>
        </w:rPr>
        <w:t>,</w:t>
      </w:r>
      <w:r w:rsidR="004F0CE6" w:rsidRPr="00E65553">
        <w:rPr>
          <w:rFonts w:asciiTheme="minorHAnsi" w:hAnsiTheme="minorHAnsi" w:cstheme="minorHAnsi"/>
        </w:rPr>
        <w:t xml:space="preserve"> </w:t>
      </w:r>
      <w:bookmarkEnd w:id="8"/>
      <w:r w:rsidR="00E144BA" w:rsidRPr="00E65553">
        <w:rPr>
          <w:rFonts w:asciiTheme="minorHAnsi" w:hAnsiTheme="minorHAnsi" w:cstheme="minorHAnsi"/>
        </w:rPr>
        <w:t xml:space="preserve">detects </w:t>
      </w:r>
      <w:r w:rsidR="00ED1F31">
        <w:rPr>
          <w:rFonts w:asciiTheme="minorHAnsi" w:hAnsiTheme="minorHAnsi" w:cstheme="minorHAnsi"/>
        </w:rPr>
        <w:t>more clinically significant</w:t>
      </w:r>
      <w:r w:rsidR="00E144BA" w:rsidRPr="00E65553">
        <w:rPr>
          <w:rFonts w:asciiTheme="minorHAnsi" w:hAnsiTheme="minorHAnsi" w:cstheme="minorHAnsi"/>
        </w:rPr>
        <w:t xml:space="preserve"> pathogenic </w:t>
      </w:r>
      <w:r w:rsidR="004304FD" w:rsidRPr="00E65553">
        <w:rPr>
          <w:rFonts w:asciiTheme="minorHAnsi" w:hAnsiTheme="minorHAnsi" w:cstheme="minorHAnsi"/>
        </w:rPr>
        <w:t xml:space="preserve">chromosome </w:t>
      </w:r>
      <w:r w:rsidR="00E402C8" w:rsidRPr="00E65553">
        <w:rPr>
          <w:rFonts w:asciiTheme="minorHAnsi" w:hAnsiTheme="minorHAnsi" w:cstheme="minorHAnsi"/>
        </w:rPr>
        <w:t>a</w:t>
      </w:r>
      <w:r w:rsidR="00E402C8">
        <w:rPr>
          <w:rFonts w:asciiTheme="minorHAnsi" w:hAnsiTheme="minorHAnsi" w:cstheme="minorHAnsi"/>
        </w:rPr>
        <w:t>bnormalities</w:t>
      </w:r>
      <w:r w:rsidR="004304FD" w:rsidRPr="00E65553">
        <w:rPr>
          <w:rFonts w:asciiTheme="minorHAnsi" w:hAnsiTheme="minorHAnsi" w:cstheme="minorHAnsi"/>
        </w:rPr>
        <w:t xml:space="preserve"> t</w:t>
      </w:r>
      <w:r w:rsidR="00E144BA" w:rsidRPr="00E65553">
        <w:rPr>
          <w:rFonts w:asciiTheme="minorHAnsi" w:hAnsiTheme="minorHAnsi" w:cstheme="minorHAnsi"/>
        </w:rPr>
        <w:t>han conventional karyotype.</w:t>
      </w:r>
      <w:r w:rsidR="004F0CE6" w:rsidRPr="00E65553">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&lt;EndNote&gt;&lt;Cite&gt;&lt;Author&gt;Wapner&lt;/Author&gt;&lt;Year&gt;2012&lt;/Year&gt;&lt;RecNum&gt;17&lt;/RecNum&gt;&lt;DisplayText&gt;&lt;style face="superscript"&gt;5, 6 &lt;/style&gt;&lt;/DisplayText&gt;&lt;record&gt;&lt;rec-number&gt;17&lt;/rec-number&gt;&lt;foreign-keys&gt;&lt;key app="EN" db-id="etetv2xvcdvsviev2ppxs9v2v9wadxdpa59d" timestamp="1527132421"&gt;17&lt;/key&gt;&lt;/foreign-keys&gt;&lt;ref-type name="Journal Article"&gt;17&lt;/ref-type&gt;&lt;contributors&gt;&lt;authors&gt;&lt;author&gt;Wapner, Ronald J&lt;/author&gt;&lt;author&gt;Martin, Christa Lese&lt;/author&gt;&lt;author&gt;Levy, Brynn&lt;/author&gt;&lt;author&gt;Ballif, Blake C&lt;/author&gt;&lt;author&gt;Eng, Christine M&lt;/author&gt;&lt;author&gt;Zachary, Julia M&lt;/author&gt;&lt;author&gt;Savage, Melissa&lt;/author&gt;&lt;author&gt;Platt, Lawrence D&lt;/author&gt;&lt;author&gt;Saltzman, Daniel&lt;/author&gt;&lt;author&gt;Grobman, William A&lt;/author&gt;&lt;/authors&gt;&lt;/contributors&gt;&lt;titles&gt;&lt;title&gt;Chromosomal microarray versus karyotyping for prenatal diagnosis&lt;/title&gt;&lt;secondary-title&gt;New England Journal of Medicine&lt;/secondary-title&gt;&lt;/titles&gt;&lt;periodical&gt;&lt;full-title&gt;New England Journal of Medicine&lt;/full-title&gt;&lt;/periodical&gt;&lt;pages&gt;2175-2184&lt;/pages&gt;&lt;volume&gt;367&lt;/volume&gt;&lt;number&gt;23&lt;/number&gt;&lt;dates&gt;&lt;year&gt;2012&lt;/year&gt;&lt;/dates&gt;&lt;isbn&gt;0028-4793&lt;/isbn&gt;&lt;urls&gt;&lt;/urls&gt;&lt;/record&gt;&lt;/Cite&gt;&lt;Cite&gt;&lt;Author&gt;Australasia&lt;/Author&gt;&lt;Year&gt;Updated July 2018&lt;/Year&gt;&lt;RecNum&gt;67&lt;/RecNum&gt;&lt;record&gt;&lt;rec-number&gt;67&lt;/rec-number&gt;&lt;foreign-keys&gt;&lt;key app="EN" db-id="etetv2xvcdvsviev2ppxs9v2v9wadxdpa59d" timestamp="1538981148"&gt;67&lt;/key&gt;&lt;/foreign-keys&gt;&lt;ref-type name="Journal Article"&gt;17&lt;/ref-type&gt;&lt;contributors&gt;&lt;authors&gt;&lt;author&gt;The Royal Australian and New Zealand College of Obstrtricians and Gynaecologists and Human Genetics Society of Australasia&lt;/author&gt;&lt;/authors&gt;&lt;/contributors&gt;&lt;titles&gt;&lt;title&gt;Prenatal screening and diagnostic testing for fetal chromosomal and genetic conditions&lt;/title&gt;&lt;secondary-title&gt;HGSA and RANZCOG;&lt;/secondary-title&gt;&lt;/titles&gt;&lt;periodical&gt;&lt;full-title&gt;HGSA and RANZCOG;&lt;/full-title&gt;&lt;/periodical&gt;&lt;dates&gt;&lt;year&gt;Updated July 2018&lt;/year&gt;&lt;/dates&gt;&lt;urls&gt;&lt;/urls&gt;&lt;/record&gt;&lt;/Cite&gt;&lt;/EndNote&gt;</w:instrText>
      </w:r>
      <w:r w:rsidR="004F0CE6" w:rsidRPr="00E65553">
        <w:rPr>
          <w:rFonts w:asciiTheme="minorHAnsi" w:hAnsiTheme="minorHAnsi" w:cstheme="minorHAnsi"/>
        </w:rPr>
        <w:fldChar w:fldCharType="separate"/>
      </w:r>
      <w:r w:rsidR="00935C93" w:rsidRPr="00935C93">
        <w:rPr>
          <w:rFonts w:asciiTheme="minorHAnsi" w:hAnsiTheme="minorHAnsi" w:cstheme="minorHAnsi"/>
          <w:noProof/>
          <w:vertAlign w:val="superscript"/>
        </w:rPr>
        <w:t>5, 6</w:t>
      </w:r>
      <w:r w:rsidR="004F0CE6" w:rsidRPr="00E65553">
        <w:rPr>
          <w:rFonts w:asciiTheme="minorHAnsi" w:hAnsiTheme="minorHAnsi" w:cstheme="minorHAnsi"/>
        </w:rPr>
        <w:fldChar w:fldCharType="end"/>
      </w:r>
      <w:r w:rsidR="00E144BA" w:rsidRPr="00E65553">
        <w:rPr>
          <w:rFonts w:asciiTheme="minorHAnsi" w:hAnsiTheme="minorHAnsi" w:cstheme="minorHAnsi"/>
        </w:rPr>
        <w:t xml:space="preserve"> </w:t>
      </w:r>
      <w:r w:rsidR="009B6C43" w:rsidRPr="00E65553">
        <w:rPr>
          <w:rFonts w:asciiTheme="minorHAnsi" w:hAnsiTheme="minorHAnsi" w:cstheme="minorHAnsi"/>
        </w:rPr>
        <w:t>G</w:t>
      </w:r>
      <w:r w:rsidR="004F0CE6" w:rsidRPr="00E65553">
        <w:rPr>
          <w:rFonts w:asciiTheme="minorHAnsi" w:hAnsiTheme="minorHAnsi" w:cstheme="minorHAnsi"/>
        </w:rPr>
        <w:t xml:space="preserve">enome-wide microarray </w:t>
      </w:r>
      <w:r w:rsidR="00E144BA" w:rsidRPr="00E65553">
        <w:rPr>
          <w:rFonts w:asciiTheme="minorHAnsi" w:hAnsiTheme="minorHAnsi" w:cstheme="minorHAnsi"/>
        </w:rPr>
        <w:t>is recommended as the</w:t>
      </w:r>
      <w:r w:rsidR="007048B3" w:rsidRPr="00E65553">
        <w:rPr>
          <w:rFonts w:asciiTheme="minorHAnsi" w:hAnsiTheme="minorHAnsi" w:cstheme="minorHAnsi"/>
        </w:rPr>
        <w:t xml:space="preserve"> </w:t>
      </w:r>
      <w:r w:rsidR="00E144BA" w:rsidRPr="00E65553">
        <w:rPr>
          <w:rFonts w:asciiTheme="minorHAnsi" w:hAnsiTheme="minorHAnsi" w:cstheme="minorHAnsi"/>
        </w:rPr>
        <w:t xml:space="preserve">first chromosome test in the presence of a structural </w:t>
      </w:r>
      <w:r w:rsidR="00D900AE">
        <w:rPr>
          <w:rFonts w:asciiTheme="minorHAnsi" w:hAnsiTheme="minorHAnsi" w:cstheme="minorHAnsi"/>
        </w:rPr>
        <w:t>fetal</w:t>
      </w:r>
      <w:r w:rsidR="00E144BA" w:rsidRPr="00E65553">
        <w:rPr>
          <w:rFonts w:asciiTheme="minorHAnsi" w:hAnsiTheme="minorHAnsi" w:cstheme="minorHAnsi"/>
        </w:rPr>
        <w:t xml:space="preserve"> condition and replaces the need for karyotype.</w:t>
      </w:r>
      <w:r w:rsidR="00A12AD0" w:rsidRPr="00E65553">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&lt;EndNote&gt;&lt;Cite&gt;&lt;Author&gt;Shaffer&lt;/Author&gt;&lt;Year&gt;2012&lt;/Year&gt;&lt;RecNum&gt;19&lt;/RecNum&gt;&lt;DisplayText&gt;&lt;style face="superscript"&gt;6, 7 &lt;/style&gt;&lt;/DisplayText&gt;&lt;record&gt;&lt;rec-number&gt;19&lt;/rec-number&gt;&lt;foreign-keys&gt;&lt;key app="EN" db-id="etetv2xvcdvsviev2ppxs9v2v9wadxdpa59d" timestamp="1527137255"&gt;19&lt;/key&gt;&lt;/foreign-keys&gt;&lt;ref-type name="Journal Article"&gt;17&lt;/ref-type&gt;&lt;contributors&gt;&lt;authors&gt;&lt;author&gt;Shaffer, Lisa G&lt;/author&gt;&lt;author&gt;Rosenfeld, Jill A&lt;/author&gt;&lt;author&gt;Dabell, Mindy P&lt;/author&gt;&lt;author&gt;Coppinger, Justine&lt;/author&gt;&lt;author&gt;Bandholz, Anne M&lt;/author&gt;&lt;author&gt;Ellison, Jay W&lt;/author&gt;&lt;author&gt;Ravnan, J Britt&lt;/author&gt;&lt;author&gt;Torchia, Beth S&lt;/author&gt;&lt;author&gt;Ballif, Blake C&lt;/author&gt;&lt;author&gt;Fisher, Allan J&lt;/author&gt;&lt;/authors&gt;&lt;/contributors&gt;&lt;titles&gt;&lt;title&gt;Detection rates of clinically significant genomic alterations by microarray analysis for specific anomalies detected by ultrasound&lt;/title&gt;&lt;secondary-title&gt;Prenatal diagnosis&lt;/secondary-title&gt;&lt;/titles&gt;&lt;periodical&gt;&lt;full-title&gt;Prenatal diagnosis&lt;/full-title&gt;&lt;/periodical&gt;&lt;pages&gt;986-995&lt;/pages&gt;&lt;volume&gt;32&lt;/volume&gt;&lt;number&gt;10&lt;/number&gt;&lt;dates&gt;&lt;year&gt;2012&lt;/year&gt;&lt;/dates&gt;&lt;isbn&gt;1097-0223&lt;/isbn&gt;&lt;urls&gt;&lt;/urls&gt;&lt;/record&gt;&lt;/Cite&gt;&lt;Cite&gt;&lt;Author&gt;Australasia&lt;/Author&gt;&lt;Year&gt;Updated July 2018&lt;/Year&gt;&lt;RecNum&gt;67&lt;/RecNum&gt;&lt;record&gt;&lt;rec-number&gt;67&lt;/rec-number&gt;&lt;foreign-keys&gt;&lt;key app="EN" db-id="etetv2xvcdvsviev2ppxs9v2v9wadxdpa59d" timestamp="1538981148"&gt;67&lt;/key&gt;&lt;/foreign-keys&gt;&lt;ref-type name="Journal Article"&gt;17&lt;/ref-type&gt;&lt;contributors&gt;&lt;authors&gt;&lt;author&gt;The Royal Australian and New Zealand College of Obstrtricians and Gynaecologists and Human Genetics Society of Australasia&lt;/author&gt;&lt;/authors&gt;&lt;/contributors&gt;&lt;titles&gt;&lt;title&gt;Prenatal screening and diagnostic testing for fetal chromosomal and genetic conditions&lt;/title&gt;&lt;secondary-title&gt;HGSA and RANZCOG;&lt;/secondary-title&gt;&lt;/titles&gt;&lt;periodical&gt;&lt;full-title&gt;HGSA and RANZCOG;&lt;/full-title&gt;&lt;/periodical&gt;&lt;dates&gt;&lt;year&gt;Updated July 2018&lt;/year&gt;&lt;/dates&gt;&lt;urls&gt;&lt;/urls&gt;&lt;/record&gt;&lt;/Cite&gt;&lt;/EndNote&gt;</w:instrText>
      </w:r>
      <w:r w:rsidR="00A12AD0" w:rsidRPr="00E65553">
        <w:rPr>
          <w:rFonts w:asciiTheme="minorHAnsi" w:hAnsiTheme="minorHAnsi" w:cstheme="minorHAnsi"/>
        </w:rPr>
        <w:fldChar w:fldCharType="separate"/>
      </w:r>
      <w:r w:rsidR="00935C93" w:rsidRPr="00935C93">
        <w:rPr>
          <w:rFonts w:asciiTheme="minorHAnsi" w:hAnsiTheme="minorHAnsi" w:cstheme="minorHAnsi"/>
          <w:noProof/>
          <w:vertAlign w:val="superscript"/>
        </w:rPr>
        <w:t>6, 7</w:t>
      </w:r>
      <w:r w:rsidR="00A12AD0" w:rsidRPr="00E65553">
        <w:rPr>
          <w:rFonts w:asciiTheme="minorHAnsi" w:hAnsiTheme="minorHAnsi" w:cstheme="minorHAnsi"/>
        </w:rPr>
        <w:fldChar w:fldCharType="end"/>
      </w:r>
      <w:r w:rsidR="006F6BBD">
        <w:rPr>
          <w:rFonts w:asciiTheme="minorHAnsi" w:hAnsiTheme="minorHAnsi" w:cstheme="minorHAnsi"/>
        </w:rPr>
        <w:t xml:space="preserve"> </w:t>
      </w:r>
    </w:p>
    <w:p w14:paraId="38A113F5" w14:textId="1394FB7E" w:rsidR="00F532E1" w:rsidRDefault="00F532E1" w:rsidP="006A2E0F">
      <w:pPr>
        <w:rPr>
          <w:rFonts w:asciiTheme="minorHAnsi" w:hAnsiTheme="minorHAnsi" w:cstheme="minorHAnsi"/>
        </w:rPr>
      </w:pPr>
      <w:r w:rsidRPr="00F532E1">
        <w:rPr>
          <w:rFonts w:asciiTheme="minorHAnsi" w:hAnsiTheme="minorHAnsi" w:cstheme="minorHAnsi"/>
        </w:rPr>
        <w:t xml:space="preserve">In </w:t>
      </w:r>
      <w:r>
        <w:rPr>
          <w:rFonts w:asciiTheme="minorHAnsi" w:hAnsiTheme="minorHAnsi" w:cstheme="minorHAnsi"/>
        </w:rPr>
        <w:t xml:space="preserve">prenatal </w:t>
      </w:r>
      <w:r w:rsidRPr="00F532E1">
        <w:rPr>
          <w:rFonts w:asciiTheme="minorHAnsi" w:hAnsiTheme="minorHAnsi" w:cstheme="minorHAnsi"/>
        </w:rPr>
        <w:t xml:space="preserve">samples with a normal karyotype, </w:t>
      </w:r>
      <w:r>
        <w:rPr>
          <w:rFonts w:asciiTheme="minorHAnsi" w:hAnsiTheme="minorHAnsi" w:cstheme="minorHAnsi"/>
        </w:rPr>
        <w:t xml:space="preserve">genome-wide </w:t>
      </w:r>
      <w:r w:rsidRPr="00F532E1">
        <w:rPr>
          <w:rFonts w:asciiTheme="minorHAnsi" w:hAnsiTheme="minorHAnsi" w:cstheme="minorHAnsi"/>
        </w:rPr>
        <w:t xml:space="preserve">microarray analysis revealed clinically relevant deletions or duplications in 6.0% with a structural anomaly and in 1.7% of </w:t>
      </w:r>
      <w:r w:rsidR="00D67E96">
        <w:rPr>
          <w:rFonts w:asciiTheme="minorHAnsi" w:hAnsiTheme="minorHAnsi" w:cstheme="minorHAnsi"/>
        </w:rPr>
        <w:t>patients</w:t>
      </w:r>
      <w:r w:rsidR="00D67E96" w:rsidRPr="00F532E1">
        <w:rPr>
          <w:rFonts w:asciiTheme="minorHAnsi" w:hAnsiTheme="minorHAnsi" w:cstheme="minorHAnsi"/>
        </w:rPr>
        <w:t xml:space="preserve"> </w:t>
      </w:r>
      <w:r w:rsidRPr="00F532E1">
        <w:rPr>
          <w:rFonts w:asciiTheme="minorHAnsi" w:hAnsiTheme="minorHAnsi" w:cstheme="minorHAnsi"/>
        </w:rPr>
        <w:t>whose indications were advanced maternal age or positive screening results.</w:t>
      </w:r>
      <w:r w:rsidRPr="00E65553">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&lt;EndNote&gt;&lt;Cite&gt;&lt;Author&gt;Wapner&lt;/Author&gt;&lt;Year&gt;2012&lt;/Year&gt;&lt;RecNum&gt;17&lt;/RecNum&gt;&lt;DisplayText&gt;&lt;style face="superscript"&gt;5 &lt;/style&gt;&lt;/DisplayText&gt;&lt;record&gt;&lt;rec-number&gt;17&lt;/rec-number&gt;&lt;foreign-keys&gt;&lt;key app="EN" db-id="etetv2xvcdvsviev2ppxs9v2v9wadxdpa59d" timestamp="1527132421"&gt;17&lt;/key&gt;&lt;/foreign-keys&gt;&lt;ref-type name="Journal Article"&gt;17&lt;/ref-type&gt;&lt;contributors&gt;&lt;authors&gt;&lt;author&gt;Wapner, Ronald J&lt;/author&gt;&lt;author&gt;Martin, Christa Lese&lt;/author&gt;&lt;author&gt;Levy, Brynn&lt;/author&gt;&lt;author&gt;Ballif, Blake C&lt;/author&gt;&lt;author&gt;Eng, Christine M&lt;/author&gt;&lt;author&gt;Zachary, Julia M&lt;/author&gt;&lt;author&gt;Savage, Melissa&lt;/author&gt;&lt;author&gt;Platt, Lawrence D&lt;/author&gt;&lt;author&gt;Saltzman, Daniel&lt;/author&gt;&lt;author&gt;Grobman, William A&lt;/author&gt;&lt;/authors&gt;&lt;/contributors&gt;&lt;titles&gt;&lt;title&gt;Chromosomal microarray versus karyotyping for prenatal diagnosis&lt;/title&gt;&lt;secondary-title&gt;New England Journal of Medicine&lt;/secondary-title&gt;&lt;/titles&gt;&lt;periodical&gt;&lt;full-title&gt;New England Journal of Medicine&lt;/full-title&gt;&lt;/periodical&gt;&lt;pages&gt;2175-2184&lt;/pages&gt;&lt;volume&gt;367&lt;/volume&gt;&lt;number&gt;23&lt;/number&gt;&lt;dates&gt;&lt;year&gt;2012&lt;/year&gt;&lt;/dates&gt;&lt;isbn&gt;0028-4793&lt;/isbn&gt;&lt;urls&gt;&lt;/urls&gt;&lt;/record&gt;&lt;/Cite&gt;&lt;/EndNote&gt;</w:instrText>
      </w:r>
      <w:r w:rsidRPr="00E65553">
        <w:rPr>
          <w:rFonts w:asciiTheme="minorHAnsi" w:hAnsiTheme="minorHAnsi" w:cstheme="minorHAnsi"/>
        </w:rPr>
        <w:fldChar w:fldCharType="separate"/>
      </w:r>
      <w:r w:rsidR="00935C93" w:rsidRPr="00935C93">
        <w:rPr>
          <w:rFonts w:asciiTheme="minorHAnsi" w:hAnsiTheme="minorHAnsi" w:cstheme="minorHAnsi"/>
          <w:noProof/>
          <w:vertAlign w:val="superscript"/>
        </w:rPr>
        <w:t>5</w:t>
      </w:r>
      <w:r w:rsidRPr="00E65553">
        <w:rPr>
          <w:rFonts w:asciiTheme="minorHAnsi" w:hAnsiTheme="minorHAnsi" w:cstheme="minorHAnsi"/>
        </w:rPr>
        <w:fldChar w:fldCharType="end"/>
      </w:r>
      <w:r>
        <w:rPr>
          <w:rFonts w:asciiTheme="minorHAnsi" w:hAnsiTheme="minorHAnsi" w:cstheme="minorHAnsi"/>
        </w:rPr>
        <w:t xml:space="preserve"> </w:t>
      </w:r>
      <w:r w:rsidR="008E7D2D">
        <w:rPr>
          <w:rFonts w:asciiTheme="minorHAnsi" w:hAnsiTheme="minorHAnsi" w:cstheme="minorHAnsi"/>
        </w:rPr>
        <w:t>In a</w:t>
      </w:r>
      <w:r w:rsidRPr="00E65553">
        <w:rPr>
          <w:rFonts w:asciiTheme="minorHAnsi" w:hAnsiTheme="minorHAnsi" w:cstheme="minorHAnsi"/>
        </w:rPr>
        <w:t xml:space="preserve"> </w:t>
      </w:r>
      <w:r>
        <w:rPr>
          <w:rFonts w:asciiTheme="minorHAnsi" w:hAnsiTheme="minorHAnsi" w:cstheme="minorHAnsi"/>
        </w:rPr>
        <w:t xml:space="preserve">literature </w:t>
      </w:r>
      <w:r w:rsidRPr="00E65553">
        <w:rPr>
          <w:rFonts w:asciiTheme="minorHAnsi" w:hAnsiTheme="minorHAnsi" w:cstheme="minorHAnsi"/>
        </w:rPr>
        <w:t xml:space="preserve">review by De Wit </w:t>
      </w:r>
      <w:r w:rsidR="008E7D2D">
        <w:rPr>
          <w:rFonts w:asciiTheme="minorHAnsi" w:hAnsiTheme="minorHAnsi" w:cstheme="minorHAnsi"/>
        </w:rPr>
        <w:t>(</w:t>
      </w:r>
      <w:r w:rsidRPr="00E65553">
        <w:rPr>
          <w:rFonts w:asciiTheme="minorHAnsi" w:hAnsiTheme="minorHAnsi" w:cstheme="minorHAnsi"/>
        </w:rPr>
        <w:t>2014</w:t>
      </w:r>
      <w:r w:rsidR="008E7D2D">
        <w:rPr>
          <w:rFonts w:asciiTheme="minorHAnsi" w:hAnsiTheme="minorHAnsi" w:cstheme="minorHAnsi"/>
        </w:rPr>
        <w:t>),</w:t>
      </w:r>
      <w:r w:rsidRPr="00E65553">
        <w:rPr>
          <w:rFonts w:asciiTheme="minorHAnsi" w:hAnsiTheme="minorHAnsi" w:cstheme="minorHAnsi"/>
        </w:rPr>
        <w:t xml:space="preserve"> 3.1–7.9% of </w:t>
      </w:r>
      <w:r w:rsidR="00D900AE">
        <w:rPr>
          <w:rFonts w:asciiTheme="minorHAnsi" w:hAnsiTheme="minorHAnsi" w:cstheme="minorHAnsi"/>
        </w:rPr>
        <w:t>fetus</w:t>
      </w:r>
      <w:r w:rsidRPr="00E65553">
        <w:rPr>
          <w:rFonts w:asciiTheme="minorHAnsi" w:hAnsiTheme="minorHAnsi" w:cstheme="minorHAnsi"/>
        </w:rPr>
        <w:t xml:space="preserve">es with </w:t>
      </w:r>
      <w:r>
        <w:rPr>
          <w:rFonts w:asciiTheme="minorHAnsi" w:hAnsiTheme="minorHAnsi" w:cstheme="minorHAnsi"/>
        </w:rPr>
        <w:t xml:space="preserve">a normal karyotype and </w:t>
      </w:r>
      <w:r w:rsidRPr="00E65553">
        <w:rPr>
          <w:rFonts w:asciiTheme="minorHAnsi" w:hAnsiTheme="minorHAnsi" w:cstheme="minorHAnsi"/>
        </w:rPr>
        <w:t>structural ultrasound anomaly restricted to one anatomical system will show sub</w:t>
      </w:r>
      <w:r>
        <w:rPr>
          <w:rFonts w:asciiTheme="minorHAnsi" w:hAnsiTheme="minorHAnsi" w:cstheme="minorHAnsi"/>
        </w:rPr>
        <w:t>-</w:t>
      </w:r>
      <w:r w:rsidRPr="00E65553">
        <w:rPr>
          <w:rFonts w:asciiTheme="minorHAnsi" w:hAnsiTheme="minorHAnsi" w:cstheme="minorHAnsi"/>
        </w:rPr>
        <w:t>microscopic copy number variants (CNV</w:t>
      </w:r>
      <w:r>
        <w:rPr>
          <w:rFonts w:asciiTheme="minorHAnsi" w:hAnsiTheme="minorHAnsi" w:cstheme="minorHAnsi"/>
        </w:rPr>
        <w:t>s</w:t>
      </w:r>
      <w:r w:rsidRPr="00E65553">
        <w:rPr>
          <w:rFonts w:asciiTheme="minorHAnsi" w:hAnsiTheme="minorHAnsi" w:cstheme="minorHAnsi"/>
        </w:rPr>
        <w:t>)</w:t>
      </w:r>
      <w:r>
        <w:rPr>
          <w:rFonts w:asciiTheme="minorHAnsi" w:hAnsiTheme="minorHAnsi" w:cstheme="minorHAnsi"/>
        </w:rPr>
        <w:t xml:space="preserve"> that </w:t>
      </w:r>
      <w:r w:rsidRPr="00E65553">
        <w:rPr>
          <w:rFonts w:asciiTheme="minorHAnsi" w:hAnsiTheme="minorHAnsi" w:cstheme="minorHAnsi"/>
        </w:rPr>
        <w:t xml:space="preserve">explain phenotype and provide information for </w:t>
      </w:r>
      <w:r w:rsidR="00D900AE">
        <w:rPr>
          <w:rFonts w:asciiTheme="minorHAnsi" w:hAnsiTheme="minorHAnsi" w:cstheme="minorHAnsi"/>
        </w:rPr>
        <w:t>fetal</w:t>
      </w:r>
      <w:r w:rsidRPr="00E65553">
        <w:rPr>
          <w:rFonts w:asciiTheme="minorHAnsi" w:hAnsiTheme="minorHAnsi" w:cstheme="minorHAnsi"/>
        </w:rPr>
        <w:t xml:space="preserve"> prognosis.</w:t>
      </w:r>
      <w:r w:rsidRPr="00F532E1">
        <w:rPr>
          <w:rFonts w:asciiTheme="minorHAnsi" w:hAnsiTheme="minorHAnsi" w:cstheme="minorHAnsi"/>
        </w:rPr>
        <w:t xml:space="preserve"> </w:t>
      </w:r>
      <w:r w:rsidR="008E7D2D">
        <w:rPr>
          <w:rFonts w:asciiTheme="minorHAnsi" w:hAnsiTheme="minorHAnsi" w:cstheme="minorHAnsi"/>
        </w:rPr>
        <w:t>Thus,</w:t>
      </w:r>
      <w:r w:rsidRPr="00F532E1">
        <w:rPr>
          <w:rFonts w:asciiTheme="minorHAnsi" w:hAnsiTheme="minorHAnsi" w:cstheme="minorHAnsi"/>
        </w:rPr>
        <w:t xml:space="preserve"> </w:t>
      </w:r>
      <w:r>
        <w:rPr>
          <w:rFonts w:asciiTheme="minorHAnsi" w:hAnsiTheme="minorHAnsi" w:cstheme="minorHAnsi"/>
        </w:rPr>
        <w:t xml:space="preserve">genome-wide </w:t>
      </w:r>
      <w:r w:rsidRPr="00F532E1">
        <w:rPr>
          <w:rFonts w:asciiTheme="minorHAnsi" w:hAnsiTheme="minorHAnsi" w:cstheme="minorHAnsi"/>
        </w:rPr>
        <w:t>microarray has considerable diagnostic and prognostic value in these pregnancies.</w:t>
      </w:r>
      <w:r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&lt;EndNote&gt;&lt;Cite&gt;&lt;Author&gt;De Wit&lt;/Author&gt;&lt;Year&gt;2014&lt;/Year&gt;&lt;RecNum&gt;5&lt;/RecNum&gt;&lt;DisplayText&gt;&lt;style face="superscript"&gt;8 &lt;/style&gt;&lt;/DisplayText&gt;&lt;record&gt;&lt;rec-number&gt;5&lt;/rec-number&gt;&lt;foreign-keys&gt;&lt;key app="EN" db-id="etetv2xvcdvsviev2ppxs9v2v9wadxdpa59d" timestamp="1527131578"&gt;5&lt;/key&gt;&lt;/foreign-keys&gt;&lt;ref-type name="Journal Article"&gt;17&lt;/ref-type&gt;&lt;contributors&gt;&lt;authors&gt;&lt;author&gt;De Wit, MC&lt;/author&gt;&lt;author&gt;Srebniak, MI&lt;/author&gt;&lt;author&gt;Govaerts, LCP&lt;/author&gt;&lt;author&gt;Van Opstal, Diane&lt;/author&gt;&lt;author&gt;Galjaard, RJH&lt;/author&gt;&lt;author&gt;Go, ATJI&lt;/author&gt;&lt;/authors&gt;&lt;/contributors&gt;&lt;titles&gt;&lt;title&gt;Additional value of prenatal genomic array testing in fetuses with isolated structural ultrasound abnormalities and a normal karyotype: a systematic review of the literature&lt;/title&gt;&lt;secondary-title&gt;Ultrasound in Obstetrics &amp;amp; Gynecology&lt;/secondary-title&gt;&lt;/titles&gt;&lt;periodical&gt;&lt;full-title&gt;Ultrasound in Obstetrics &amp;amp; Gynecology&lt;/full-title&gt;&lt;/periodical&gt;&lt;pages&gt;139-146&lt;/pages&gt;&lt;volume&gt;43&lt;/volume&gt;&lt;number&gt;2&lt;/number&gt;&lt;dates&gt;&lt;year&gt;2014&lt;/year&gt;&lt;/dates&gt;&lt;isbn&gt;0960-7692&lt;/isbn&gt;&lt;urls&gt;&lt;/urls&gt;&lt;/record&gt;&lt;/Cite&gt;&lt;/EndNote&gt;</w:instrText>
      </w:r>
      <w:r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8</w:t>
      </w:r>
      <w:r w:rsidRPr="00E65553">
        <w:rPr>
          <w:rFonts w:asciiTheme="minorHAnsi" w:hAnsiTheme="minorHAnsi" w:cstheme="minorHAnsi"/>
        </w:rPr>
        <w:fldChar w:fldCharType="end"/>
      </w:r>
    </w:p>
    <w:p w14:paraId="168776F2" w14:textId="4AE99AE9" w:rsidR="00F532E1" w:rsidRDefault="00F532E1" w:rsidP="006A2E0F">
      <w:r>
        <w:t>Genome-wide microarray</w:t>
      </w:r>
      <w:r w:rsidRPr="00452270">
        <w:t xml:space="preserve"> facilitates more accurate and definitive prenatal diagnosis</w:t>
      </w:r>
      <w:r>
        <w:t xml:space="preserve"> including </w:t>
      </w:r>
      <w:r w:rsidRPr="00452270">
        <w:t xml:space="preserve">reassurance of </w:t>
      </w:r>
      <w:r w:rsidR="00D900AE">
        <w:t>fetal</w:t>
      </w:r>
      <w:r w:rsidRPr="00452270">
        <w:t xml:space="preserve"> normality where soft ultrasound signs of possible abnormality require articulation</w:t>
      </w:r>
      <w:r w:rsidR="00152549">
        <w:fldChar w:fldCharType="begin"/>
      </w:r>
      <w:r w:rsidR="00736FF9">
        <w:instrText xml:space="preserve"> ADDIN EN.CITE &lt;EndNote&gt;&lt;Cite&gt;&lt;Author&gt;Fu&lt;/Author&gt;&lt;Year&gt;2016&lt;/Year&gt;&lt;RecNum&gt;74&lt;/RecNum&gt;&lt;DisplayText&gt;&lt;style face="superscript"&gt;9 &lt;/style&gt;&lt;/DisplayText&gt;&lt;record&gt;&lt;rec-number&gt;74&lt;/rec-number&gt;&lt;foreign-keys&gt;&lt;key app="EN" db-id="etetv2xvcdvsviev2ppxs9v2v9wadxdpa59d" timestamp="1538994104"&gt;74&lt;/key&gt;&lt;/foreign-keys&gt;&lt;ref-type name="Journal Article"&gt;17&lt;/ref-type&gt;&lt;contributors&gt;&lt;authors&gt;&lt;author&gt;Fu, Fang&lt;/author&gt;&lt;author&gt;Chen, Feifei&lt;/author&gt;&lt;author&gt;Li, Ru&lt;/author&gt;&lt;author&gt;Zhang, Yongling&lt;/author&gt;&lt;author&gt;Pan, Min&lt;/author&gt;&lt;author&gt;Li, Dongzhi&lt;/author&gt;&lt;author&gt;Liao, Can %J Nephrology Dialysis Transplantation&lt;/author&gt;&lt;/authors&gt;&lt;/contributors&gt;&lt;titles&gt;&lt;title&gt;Prenatal diagnosis of fetal multicystic dysplastic kidney via high-resolution whole-genome array&lt;/title&gt;&lt;/titles&gt;&lt;pages&gt;1693-1698&lt;/pages&gt;&lt;volume&gt;31&lt;/volume&gt;&lt;number&gt;10&lt;/number&gt;&lt;dates&gt;&lt;year&gt;2016&lt;/year&gt;&lt;/dates&gt;&lt;isbn&gt;0931-0509&lt;/isbn&gt;&lt;urls&gt;&lt;/urls&gt;&lt;/record&gt;&lt;/Cite&gt;&lt;/EndNote&gt;</w:instrText>
      </w:r>
      <w:r w:rsidR="00152549">
        <w:fldChar w:fldCharType="separate"/>
      </w:r>
      <w:r w:rsidR="00736FF9" w:rsidRPr="00736FF9">
        <w:rPr>
          <w:noProof/>
          <w:vertAlign w:val="superscript"/>
        </w:rPr>
        <w:t>9</w:t>
      </w:r>
      <w:r w:rsidR="00152549">
        <w:fldChar w:fldCharType="end"/>
      </w:r>
      <w:r w:rsidRPr="00452270">
        <w:t xml:space="preserve">. </w:t>
      </w:r>
      <w:r>
        <w:t xml:space="preserve"> </w:t>
      </w:r>
      <w:r w:rsidRPr="00452270">
        <w:t xml:space="preserve">A common example of this is a </w:t>
      </w:r>
      <w:r w:rsidR="00D900AE">
        <w:t>fetal</w:t>
      </w:r>
      <w:r w:rsidRPr="00452270">
        <w:t xml:space="preserve"> cleft lip or unilateral multi</w:t>
      </w:r>
      <w:r w:rsidR="005D443F">
        <w:t>-</w:t>
      </w:r>
      <w:r w:rsidRPr="00452270">
        <w:t xml:space="preserve">cystic dysplastic </w:t>
      </w:r>
      <w:r w:rsidRPr="00452270">
        <w:lastRenderedPageBreak/>
        <w:t>kidney</w:t>
      </w:r>
      <w:r>
        <w:fldChar w:fldCharType="begin"/>
      </w:r>
      <w:r w:rsidR="00736FF9">
        <w:instrText xml:space="preserve"> ADDIN EN.CITE &lt;EndNote&gt;&lt;Cite&gt;&lt;Author&gt;Fu&lt;/Author&gt;&lt;Year&gt;2016&lt;/Year&gt;&lt;RecNum&gt;74&lt;/RecNum&gt;&lt;DisplayText&gt;&lt;style face="superscript"&gt;9 &lt;/style&gt;&lt;/DisplayText&gt;&lt;record&gt;&lt;rec-number&gt;74&lt;/rec-number&gt;&lt;foreign-keys&gt;&lt;key app="EN" db-id="etetv2xvcdvsviev2ppxs9v2v9wadxdpa59d" timestamp="1538994104"&gt;74&lt;/key&gt;&lt;/foreign-keys&gt;&lt;ref-type name="Journal Article"&gt;17&lt;/ref-type&gt;&lt;contributors&gt;&lt;authors&gt;&lt;author&gt;Fu, Fang&lt;/author&gt;&lt;author&gt;Chen, Feifei&lt;/author&gt;&lt;author&gt;Li, Ru&lt;/author&gt;&lt;author&gt;Zhang, Yongling&lt;/author&gt;&lt;author&gt;Pan, Min&lt;/author&gt;&lt;author&gt;Li, Dongzhi&lt;/author&gt;&lt;author&gt;Liao, Can %J Nephrology Dialysis Transplantation&lt;/author&gt;&lt;/authors&gt;&lt;/contributors&gt;&lt;titles&gt;&lt;title&gt;Prenatal diagnosis of fetal multicystic dysplastic kidney via high-resolution whole-genome array&lt;/title&gt;&lt;/titles&gt;&lt;pages&gt;1693-1698&lt;/pages&gt;&lt;volume&gt;31&lt;/volume&gt;&lt;number&gt;10&lt;/number&gt;&lt;dates&gt;&lt;year&gt;2016&lt;/year&gt;&lt;/dates&gt;&lt;isbn&gt;0931-0509&lt;/isbn&gt;&lt;urls&gt;&lt;/urls&gt;&lt;/record&gt;&lt;/Cite&gt;&lt;/EndNote&gt;</w:instrText>
      </w:r>
      <w:r>
        <w:fldChar w:fldCharType="separate"/>
      </w:r>
      <w:r w:rsidR="00736FF9" w:rsidRPr="00736FF9">
        <w:rPr>
          <w:noProof/>
          <w:vertAlign w:val="superscript"/>
        </w:rPr>
        <w:t>9</w:t>
      </w:r>
      <w:r>
        <w:fldChar w:fldCharType="end"/>
      </w:r>
      <w:r w:rsidRPr="00452270">
        <w:t xml:space="preserve">, where the chance of no genetic abnormality approaches 95%, and where </w:t>
      </w:r>
      <w:r>
        <w:t>genome-wide microarray</w:t>
      </w:r>
      <w:r w:rsidRPr="00452270">
        <w:t xml:space="preserve"> is of immense value in excludin</w:t>
      </w:r>
      <w:r w:rsidR="00BF305C">
        <w:t>g associated genetic pathology.</w:t>
      </w:r>
    </w:p>
    <w:p w14:paraId="65EAECB1" w14:textId="406DA3B1" w:rsidR="00D82EF4" w:rsidRDefault="0055506C" w:rsidP="006A2E0F">
      <w:pPr>
        <w:rPr>
          <w:rFonts w:asciiTheme="minorHAnsi" w:hAnsiTheme="minorHAnsi" w:cstheme="minorHAnsi"/>
        </w:rPr>
      </w:pPr>
      <w:r>
        <w:rPr>
          <w:rFonts w:asciiTheme="minorHAnsi" w:hAnsiTheme="minorHAnsi" w:cstheme="minorHAnsi"/>
        </w:rPr>
        <w:t xml:space="preserve">The proposed number of </w:t>
      </w:r>
      <w:r w:rsidR="0000771A">
        <w:rPr>
          <w:rFonts w:asciiTheme="minorHAnsi" w:hAnsiTheme="minorHAnsi" w:cstheme="minorHAnsi"/>
        </w:rPr>
        <w:t xml:space="preserve">the </w:t>
      </w:r>
      <w:r>
        <w:rPr>
          <w:rFonts w:asciiTheme="minorHAnsi" w:hAnsiTheme="minorHAnsi" w:cstheme="minorHAnsi"/>
        </w:rPr>
        <w:t>population suitable for genome-wide microarray has been determined from analysis of the claims of MBS services: MBS items 73287</w:t>
      </w:r>
      <w:r w:rsidR="00344571">
        <w:rPr>
          <w:rFonts w:asciiTheme="minorHAnsi" w:hAnsiTheme="minorHAnsi" w:cstheme="minorHAnsi"/>
        </w:rPr>
        <w:t xml:space="preserve"> and</w:t>
      </w:r>
      <w:r>
        <w:rPr>
          <w:rFonts w:asciiTheme="minorHAnsi" w:hAnsiTheme="minorHAnsi" w:cstheme="minorHAnsi"/>
        </w:rPr>
        <w:t xml:space="preserve"> 73</w:t>
      </w:r>
      <w:r w:rsidR="001D6239">
        <w:rPr>
          <w:rFonts w:asciiTheme="minorHAnsi" w:hAnsiTheme="minorHAnsi" w:cstheme="minorHAnsi"/>
        </w:rPr>
        <w:t>29</w:t>
      </w:r>
      <w:r>
        <w:rPr>
          <w:rFonts w:asciiTheme="minorHAnsi" w:hAnsiTheme="minorHAnsi" w:cstheme="minorHAnsi"/>
        </w:rPr>
        <w:t>3</w:t>
      </w:r>
      <w:r w:rsidR="00D82EF4">
        <w:rPr>
          <w:rFonts w:asciiTheme="minorHAnsi" w:hAnsiTheme="minorHAnsi" w:cstheme="minorHAnsi"/>
        </w:rPr>
        <w:t xml:space="preserve"> </w:t>
      </w:r>
      <w:r w:rsidR="00D82EF4" w:rsidRPr="00D82EF4">
        <w:rPr>
          <w:rFonts w:asciiTheme="minorHAnsi" w:hAnsiTheme="minorHAnsi" w:cstheme="minorHAnsi"/>
        </w:rPr>
        <w:t>(</w:t>
      </w:r>
      <w:r w:rsidR="00D82EF4" w:rsidRPr="00D82EF4">
        <w:rPr>
          <w:rFonts w:asciiTheme="minorHAnsi" w:hAnsiTheme="minorHAnsi" w:cstheme="minorHAnsi"/>
        </w:rPr>
        <w:fldChar w:fldCharType="begin"/>
      </w:r>
      <w:r w:rsidR="00D82EF4" w:rsidRPr="00D82EF4">
        <w:rPr>
          <w:rFonts w:asciiTheme="minorHAnsi" w:hAnsiTheme="minorHAnsi" w:cstheme="minorHAnsi"/>
        </w:rPr>
        <w:instrText xml:space="preserve"> REF _Ref519258577 \h </w:instrText>
      </w:r>
      <w:r w:rsidR="00D82EF4">
        <w:rPr>
          <w:rFonts w:asciiTheme="minorHAnsi" w:hAnsiTheme="minorHAnsi" w:cstheme="minorHAnsi"/>
        </w:rPr>
        <w:instrText xml:space="preserve"> \* MERGEFORMAT </w:instrText>
      </w:r>
      <w:r w:rsidR="00D82EF4" w:rsidRPr="00D82EF4">
        <w:rPr>
          <w:rFonts w:asciiTheme="minorHAnsi" w:hAnsiTheme="minorHAnsi" w:cstheme="minorHAnsi"/>
        </w:rPr>
      </w:r>
      <w:r w:rsidR="00D82EF4" w:rsidRPr="00D82EF4">
        <w:rPr>
          <w:rFonts w:asciiTheme="minorHAnsi" w:hAnsiTheme="minorHAnsi" w:cstheme="minorHAnsi"/>
        </w:rPr>
        <w:fldChar w:fldCharType="separate"/>
      </w:r>
      <w:r w:rsidR="00D82EF4" w:rsidRPr="00D82EF4">
        <w:t xml:space="preserve">Table </w:t>
      </w:r>
      <w:r w:rsidR="00D82EF4" w:rsidRPr="00D82EF4">
        <w:rPr>
          <w:noProof/>
        </w:rPr>
        <w:t>1</w:t>
      </w:r>
      <w:r w:rsidR="00D82EF4" w:rsidRPr="00D82EF4">
        <w:rPr>
          <w:rFonts w:asciiTheme="minorHAnsi" w:hAnsiTheme="minorHAnsi" w:cstheme="minorHAnsi"/>
        </w:rPr>
        <w:fldChar w:fldCharType="end"/>
      </w:r>
      <w:r w:rsidR="00D82EF4" w:rsidRPr="00D82EF4">
        <w:rPr>
          <w:rFonts w:asciiTheme="minorHAnsi" w:hAnsiTheme="minorHAnsi" w:cstheme="minorHAnsi"/>
        </w:rPr>
        <w:t>)</w:t>
      </w:r>
      <w:r w:rsidRPr="00D82EF4">
        <w:rPr>
          <w:rFonts w:asciiTheme="minorHAnsi" w:hAnsiTheme="minorHAnsi" w:cstheme="minorHAnsi"/>
        </w:rPr>
        <w:t>.</w:t>
      </w:r>
    </w:p>
    <w:p w14:paraId="008726C9" w14:textId="7EE8AC5D" w:rsidR="006C3712" w:rsidRPr="006C3712" w:rsidRDefault="00D82EF4" w:rsidP="00D82EF4">
      <w:pPr>
        <w:pStyle w:val="Caption"/>
        <w:rPr>
          <w:b w:val="0"/>
        </w:rPr>
      </w:pPr>
      <w:bookmarkStart w:id="9" w:name="_Ref519258577"/>
      <w:r>
        <w:t xml:space="preserve">Table </w:t>
      </w:r>
      <w:r>
        <w:fldChar w:fldCharType="begin"/>
      </w:r>
      <w:r>
        <w:instrText xml:space="preserve"> SEQ Table \* ARABIC </w:instrText>
      </w:r>
      <w:r>
        <w:fldChar w:fldCharType="separate"/>
      </w:r>
      <w:r>
        <w:rPr>
          <w:noProof/>
        </w:rPr>
        <w:t>1</w:t>
      </w:r>
      <w:r>
        <w:fldChar w:fldCharType="end"/>
      </w:r>
      <w:bookmarkEnd w:id="9"/>
      <w:r w:rsidR="00937773">
        <w:tab/>
      </w:r>
      <w:r w:rsidR="006C3712" w:rsidRPr="006C3712">
        <w:t xml:space="preserve">Description and cost of MBS services 73287 </w:t>
      </w:r>
      <w:r w:rsidR="006C3712">
        <w:t xml:space="preserve">and 73293 </w:t>
      </w:r>
      <w:r w:rsidR="006C3712" w:rsidRPr="006C3712">
        <w:t xml:space="preserve">for </w:t>
      </w:r>
      <w:r w:rsidR="00C224B7">
        <w:t>k</w:t>
      </w:r>
      <w:r w:rsidR="006C3712" w:rsidRPr="006C3712">
        <w:t>aryotyping in CVS/amniocentesis</w:t>
      </w:r>
      <w:r w:rsidR="006C3712">
        <w:t>, blood and products of conception</w:t>
      </w:r>
      <w:r w:rsidR="00C224B7">
        <w:t>,</w:t>
      </w:r>
      <w:r w:rsidR="006C3712">
        <w:t xml:space="preserve"> </w:t>
      </w:r>
      <w:r w:rsidR="006C3712" w:rsidRPr="006C3712">
        <w:t xml:space="preserve">reimbursed in </w:t>
      </w:r>
      <w:r w:rsidR="00C224B7">
        <w:t xml:space="preserve">the </w:t>
      </w:r>
      <w:r w:rsidR="006C3712" w:rsidRPr="006C3712">
        <w:t>prenatal population</w:t>
      </w:r>
    </w:p>
    <w:tbl>
      <w:tblPr>
        <w:tblStyle w:val="TableGrid2"/>
        <w:tblW w:w="0" w:type="auto"/>
        <w:tblLayout w:type="fixed"/>
        <w:tblLook w:val="04A0" w:firstRow="1" w:lastRow="0" w:firstColumn="1" w:lastColumn="0" w:noHBand="0" w:noVBand="1"/>
        <w:tblCaption w:val="Table 1- Description and cost of MBS services 73287 and 73293 "/>
        <w:tblDescription w:val="Table 1 - Description and cost of MBS services 73287 and 73293 for karyotyping in CVS/amniocentesis, blood and products of conception, reimbursed in the prenatal population"/>
      </w:tblPr>
      <w:tblGrid>
        <w:gridCol w:w="1103"/>
        <w:gridCol w:w="5696"/>
        <w:gridCol w:w="2217"/>
      </w:tblGrid>
      <w:tr w:rsidR="0055506C" w:rsidRPr="0055506C" w14:paraId="106406B4" w14:textId="77777777" w:rsidTr="00D46A96">
        <w:trPr>
          <w:trHeight w:val="270"/>
        </w:trPr>
        <w:tc>
          <w:tcPr>
            <w:tcW w:w="1103" w:type="dxa"/>
          </w:tcPr>
          <w:p w14:paraId="5BE79062" w14:textId="77777777" w:rsidR="0055506C" w:rsidRPr="0055506C" w:rsidRDefault="0055506C" w:rsidP="00E113DA">
            <w:pPr>
              <w:spacing w:after="120"/>
              <w:rPr>
                <w:rFonts w:ascii="Arial Narrow" w:hAnsi="Arial Narrow"/>
                <w:b/>
                <w:sz w:val="20"/>
                <w:szCs w:val="20"/>
              </w:rPr>
            </w:pPr>
            <w:bookmarkStart w:id="10" w:name="_Hlk515360105"/>
            <w:r w:rsidRPr="0055506C">
              <w:rPr>
                <w:rFonts w:ascii="Arial Narrow" w:hAnsi="Arial Narrow"/>
                <w:b/>
                <w:sz w:val="20"/>
                <w:szCs w:val="20"/>
              </w:rPr>
              <w:t>MBS Item Number</w:t>
            </w:r>
          </w:p>
        </w:tc>
        <w:tc>
          <w:tcPr>
            <w:tcW w:w="5696" w:type="dxa"/>
          </w:tcPr>
          <w:p w14:paraId="5D9AF59D" w14:textId="77777777" w:rsidR="0055506C" w:rsidRPr="0055506C" w:rsidRDefault="0055506C" w:rsidP="00E113DA">
            <w:pPr>
              <w:spacing w:after="120"/>
              <w:rPr>
                <w:rFonts w:ascii="Arial Narrow" w:hAnsi="Arial Narrow"/>
                <w:b/>
                <w:sz w:val="20"/>
                <w:szCs w:val="20"/>
              </w:rPr>
            </w:pPr>
            <w:r w:rsidRPr="0055506C">
              <w:rPr>
                <w:rFonts w:ascii="Arial Narrow" w:hAnsi="Arial Narrow"/>
                <w:b/>
                <w:sz w:val="20"/>
                <w:szCs w:val="20"/>
              </w:rPr>
              <w:t>Description</w:t>
            </w:r>
          </w:p>
        </w:tc>
        <w:tc>
          <w:tcPr>
            <w:tcW w:w="2217" w:type="dxa"/>
          </w:tcPr>
          <w:p w14:paraId="1CCD7090" w14:textId="77777777" w:rsidR="0055506C" w:rsidRPr="0055506C" w:rsidRDefault="0055506C" w:rsidP="00E113DA">
            <w:pPr>
              <w:spacing w:after="120"/>
              <w:rPr>
                <w:rFonts w:ascii="Arial Narrow" w:hAnsi="Arial Narrow"/>
                <w:b/>
                <w:sz w:val="20"/>
                <w:szCs w:val="20"/>
              </w:rPr>
            </w:pPr>
            <w:r w:rsidRPr="0055506C">
              <w:rPr>
                <w:rFonts w:ascii="Arial Narrow" w:hAnsi="Arial Narrow"/>
                <w:b/>
                <w:sz w:val="20"/>
                <w:szCs w:val="20"/>
              </w:rPr>
              <w:t>Cost</w:t>
            </w:r>
          </w:p>
        </w:tc>
      </w:tr>
      <w:bookmarkEnd w:id="10"/>
      <w:tr w:rsidR="0055506C" w:rsidRPr="0055506C" w14:paraId="2FEB4B0B" w14:textId="77777777" w:rsidTr="00D46A96">
        <w:trPr>
          <w:trHeight w:val="822"/>
        </w:trPr>
        <w:tc>
          <w:tcPr>
            <w:tcW w:w="1103" w:type="dxa"/>
          </w:tcPr>
          <w:p w14:paraId="6861D851" w14:textId="77777777" w:rsidR="0055506C" w:rsidRPr="0055506C" w:rsidRDefault="0055506C" w:rsidP="0055506C">
            <w:pPr>
              <w:spacing w:after="100" w:afterAutospacing="1"/>
              <w:rPr>
                <w:rFonts w:ascii="Arial Narrow" w:hAnsi="Arial Narrow"/>
                <w:sz w:val="20"/>
                <w:szCs w:val="20"/>
              </w:rPr>
            </w:pPr>
            <w:r w:rsidRPr="0055506C">
              <w:rPr>
                <w:rFonts w:ascii="Arial Narrow" w:hAnsi="Arial Narrow"/>
                <w:sz w:val="20"/>
                <w:szCs w:val="20"/>
              </w:rPr>
              <w:t>73287</w:t>
            </w:r>
          </w:p>
        </w:tc>
        <w:tc>
          <w:tcPr>
            <w:tcW w:w="5696" w:type="dxa"/>
          </w:tcPr>
          <w:p w14:paraId="0CB48CB9" w14:textId="77777777" w:rsidR="0055506C" w:rsidRPr="0055506C" w:rsidRDefault="0055506C" w:rsidP="0055506C">
            <w:pPr>
              <w:spacing w:after="100" w:afterAutospacing="1"/>
              <w:rPr>
                <w:rFonts w:ascii="Arial Narrow" w:hAnsi="Arial Narrow"/>
                <w:sz w:val="20"/>
                <w:szCs w:val="20"/>
              </w:rPr>
            </w:pPr>
            <w:r w:rsidRPr="0055506C">
              <w:rPr>
                <w:rFonts w:ascii="Arial Narrow" w:hAnsi="Arial Narrow"/>
                <w:sz w:val="20"/>
                <w:szCs w:val="20"/>
              </w:rPr>
              <w:t>The study of the whole of every chromosome by cytogenetic or other techniques, performed on 1 or more of any tissue or fluid except blood (including a service mentioned in item 73293, if performed) - 1 or more tests</w:t>
            </w:r>
          </w:p>
        </w:tc>
        <w:tc>
          <w:tcPr>
            <w:tcW w:w="2217" w:type="dxa"/>
          </w:tcPr>
          <w:p w14:paraId="05873AE6" w14:textId="330439E1" w:rsidR="0055506C" w:rsidRPr="0055506C" w:rsidRDefault="0055506C" w:rsidP="0055506C">
            <w:pPr>
              <w:spacing w:after="100" w:afterAutospacing="1"/>
              <w:rPr>
                <w:rFonts w:ascii="Arial Narrow" w:hAnsi="Arial Narrow"/>
                <w:sz w:val="20"/>
                <w:szCs w:val="20"/>
              </w:rPr>
            </w:pPr>
            <w:r w:rsidRPr="0055506C">
              <w:rPr>
                <w:rFonts w:ascii="Arial Narrow" w:hAnsi="Arial Narrow"/>
                <w:sz w:val="20"/>
                <w:szCs w:val="20"/>
              </w:rPr>
              <w:t xml:space="preserve">Fee: $394.55 </w:t>
            </w:r>
            <w:r w:rsidR="00A82397">
              <w:rPr>
                <w:rFonts w:ascii="Arial Narrow" w:hAnsi="Arial Narrow"/>
                <w:sz w:val="20"/>
                <w:szCs w:val="20"/>
              </w:rPr>
              <w:br/>
            </w:r>
            <w:r w:rsidRPr="0055506C">
              <w:rPr>
                <w:rFonts w:ascii="Arial Narrow" w:hAnsi="Arial Narrow"/>
                <w:sz w:val="20"/>
                <w:szCs w:val="20"/>
              </w:rPr>
              <w:t>Benefit: 75% = $295.95 85% = $335.40</w:t>
            </w:r>
          </w:p>
        </w:tc>
      </w:tr>
      <w:tr w:rsidR="0055506C" w:rsidRPr="00A72718" w14:paraId="216CAC3C" w14:textId="77777777" w:rsidTr="00D46A96">
        <w:trPr>
          <w:trHeight w:val="878"/>
        </w:trPr>
        <w:tc>
          <w:tcPr>
            <w:tcW w:w="1103" w:type="dxa"/>
          </w:tcPr>
          <w:p w14:paraId="70AAB564" w14:textId="77777777" w:rsidR="0055506C" w:rsidRPr="00A72718" w:rsidRDefault="0055506C" w:rsidP="00DB76ED">
            <w:pPr>
              <w:spacing w:after="120"/>
              <w:rPr>
                <w:rFonts w:ascii="Arial Narrow" w:hAnsi="Arial Narrow"/>
                <w:sz w:val="20"/>
                <w:szCs w:val="20"/>
              </w:rPr>
            </w:pPr>
            <w:bookmarkStart w:id="11" w:name="_Hlk516908060"/>
            <w:r w:rsidRPr="00A72718">
              <w:rPr>
                <w:rFonts w:ascii="Arial Narrow" w:hAnsi="Arial Narrow"/>
                <w:sz w:val="20"/>
                <w:szCs w:val="20"/>
              </w:rPr>
              <w:t>73293</w:t>
            </w:r>
          </w:p>
        </w:tc>
        <w:tc>
          <w:tcPr>
            <w:tcW w:w="5696" w:type="dxa"/>
          </w:tcPr>
          <w:p w14:paraId="5FFDB9B5" w14:textId="77777777" w:rsidR="0055506C" w:rsidRPr="00A72718" w:rsidRDefault="0055506C" w:rsidP="00DB76ED">
            <w:pPr>
              <w:spacing w:after="120"/>
              <w:rPr>
                <w:rFonts w:ascii="Arial Narrow" w:hAnsi="Arial Narrow"/>
                <w:sz w:val="20"/>
                <w:szCs w:val="20"/>
              </w:rPr>
            </w:pPr>
            <w:r w:rsidRPr="00A72718">
              <w:rPr>
                <w:rFonts w:ascii="Arial Narrow" w:hAnsi="Arial Narrow"/>
                <w:sz w:val="20"/>
                <w:szCs w:val="20"/>
              </w:rPr>
              <w:t>Analysis of one or more regions on all chromosomes for specific constitutional genetic abnormalities of fresh tissue in diagnostic studies of the products of conception, including exclusion of maternal cell contamination.</w:t>
            </w:r>
          </w:p>
        </w:tc>
        <w:tc>
          <w:tcPr>
            <w:tcW w:w="2217" w:type="dxa"/>
          </w:tcPr>
          <w:p w14:paraId="23CA42AD" w14:textId="6EB37F1E" w:rsidR="0055506C" w:rsidRPr="00A72718" w:rsidRDefault="0055506C" w:rsidP="00935C93">
            <w:pPr>
              <w:rPr>
                <w:rFonts w:ascii="Arial Narrow" w:hAnsi="Arial Narrow"/>
                <w:sz w:val="20"/>
                <w:szCs w:val="20"/>
              </w:rPr>
            </w:pPr>
            <w:r w:rsidRPr="00A72718">
              <w:rPr>
                <w:rFonts w:ascii="Arial Narrow" w:hAnsi="Arial Narrow"/>
                <w:sz w:val="20"/>
                <w:szCs w:val="20"/>
              </w:rPr>
              <w:t xml:space="preserve">Fee: $230.95 </w:t>
            </w:r>
            <w:r w:rsidR="00A82397">
              <w:rPr>
                <w:rFonts w:ascii="Arial Narrow" w:hAnsi="Arial Narrow"/>
                <w:sz w:val="20"/>
                <w:szCs w:val="20"/>
              </w:rPr>
              <w:br/>
            </w:r>
            <w:r w:rsidRPr="00A72718">
              <w:rPr>
                <w:rFonts w:ascii="Arial Narrow" w:hAnsi="Arial Narrow"/>
                <w:sz w:val="20"/>
                <w:szCs w:val="20"/>
              </w:rPr>
              <w:t>Benefit: 75% = $173.25 85% = $196.35</w:t>
            </w:r>
          </w:p>
        </w:tc>
      </w:tr>
    </w:tbl>
    <w:bookmarkEnd w:id="11"/>
    <w:p w14:paraId="611834EA" w14:textId="2CB5B6EA" w:rsidR="00A35D85" w:rsidRPr="00F532E1" w:rsidRDefault="00A35D85" w:rsidP="006A2E0F">
      <w:pPr>
        <w:spacing w:before="200"/>
        <w:rPr>
          <w:rFonts w:cs="Calibri"/>
        </w:rPr>
      </w:pPr>
      <w:r>
        <w:rPr>
          <w:rFonts w:cs="Calibri"/>
        </w:rPr>
        <w:t xml:space="preserve">Medicare statistics indicate that from July 2016 to June 2018, the number of services for karyotyping increased by 29%. </w:t>
      </w:r>
      <w:r w:rsidR="00C224B7">
        <w:rPr>
          <w:rFonts w:cs="Calibri"/>
        </w:rPr>
        <w:t xml:space="preserve">However, </w:t>
      </w:r>
      <w:r>
        <w:rPr>
          <w:rFonts w:cs="Calibri"/>
        </w:rPr>
        <w:t xml:space="preserve">the MBS </w:t>
      </w:r>
      <w:r w:rsidR="00C224B7">
        <w:rPr>
          <w:rFonts w:cs="Calibri"/>
        </w:rPr>
        <w:t>item</w:t>
      </w:r>
      <w:r>
        <w:rPr>
          <w:rFonts w:cs="Calibri"/>
        </w:rPr>
        <w:t xml:space="preserve"> is not exclusive to the prenatal population</w:t>
      </w:r>
      <w:r w:rsidR="00C224B7">
        <w:rPr>
          <w:rFonts w:cs="Calibri"/>
        </w:rPr>
        <w:t xml:space="preserve">, so this </w:t>
      </w:r>
      <w:r w:rsidR="00D67E96">
        <w:rPr>
          <w:rFonts w:cs="Calibri"/>
        </w:rPr>
        <w:t xml:space="preserve">is likely to </w:t>
      </w:r>
      <w:r>
        <w:rPr>
          <w:rFonts w:cs="Calibri"/>
        </w:rPr>
        <w:t>be an overestimate. The use of analysis of products of conception, exclusive to the prenatal population</w:t>
      </w:r>
      <w:r w:rsidR="00C224B7">
        <w:rPr>
          <w:rFonts w:cs="Calibri"/>
        </w:rPr>
        <w:t>,</w:t>
      </w:r>
      <w:r>
        <w:rPr>
          <w:rFonts w:cs="Calibri"/>
        </w:rPr>
        <w:t xml:space="preserve"> increased by 4.3% in the same time period </w:t>
      </w:r>
      <w:r w:rsidRPr="00F532E1">
        <w:rPr>
          <w:rFonts w:cs="Calibri"/>
        </w:rPr>
        <w:t>(</w:t>
      </w:r>
      <w:r w:rsidRPr="00F532E1">
        <w:rPr>
          <w:rFonts w:cs="Calibri"/>
        </w:rPr>
        <w:fldChar w:fldCharType="begin"/>
      </w:r>
      <w:r w:rsidRPr="00F532E1">
        <w:rPr>
          <w:rFonts w:cs="Calibri"/>
        </w:rPr>
        <w:instrText xml:space="preserve"> REF _Ref519258647 \h  \* MERGEFORMAT </w:instrText>
      </w:r>
      <w:r w:rsidRPr="00F532E1">
        <w:rPr>
          <w:rFonts w:cs="Calibri"/>
        </w:rPr>
      </w:r>
      <w:r w:rsidRPr="00F532E1">
        <w:rPr>
          <w:rFonts w:cs="Calibri"/>
        </w:rPr>
        <w:fldChar w:fldCharType="separate"/>
      </w:r>
      <w:r w:rsidRPr="00F532E1">
        <w:rPr>
          <w:rFonts w:cs="Calibri"/>
        </w:rPr>
        <w:t xml:space="preserve">Table </w:t>
      </w:r>
      <w:r w:rsidRPr="00F532E1">
        <w:rPr>
          <w:rFonts w:cs="Calibri"/>
          <w:noProof/>
        </w:rPr>
        <w:t>2</w:t>
      </w:r>
      <w:r w:rsidRPr="00F532E1">
        <w:rPr>
          <w:rFonts w:cs="Calibri"/>
        </w:rPr>
        <w:fldChar w:fldCharType="end"/>
      </w:r>
      <w:r w:rsidRPr="00F532E1">
        <w:rPr>
          <w:rFonts w:cs="Calibri"/>
        </w:rPr>
        <w:t>)</w:t>
      </w:r>
      <w:r>
        <w:rPr>
          <w:rFonts w:cs="Calibri"/>
        </w:rPr>
        <w:t>.</w:t>
      </w:r>
    </w:p>
    <w:p w14:paraId="78B2DAE8" w14:textId="5237070C" w:rsidR="00F07FCF" w:rsidRPr="00D82EF4" w:rsidRDefault="00D82EF4" w:rsidP="00D82EF4">
      <w:pPr>
        <w:spacing w:after="0"/>
        <w:jc w:val="both"/>
        <w:rPr>
          <w:rFonts w:ascii="Arial Narrow" w:hAnsi="Arial Narrow" w:cstheme="minorHAnsi"/>
          <w:b/>
          <w:sz w:val="20"/>
        </w:rPr>
      </w:pPr>
      <w:bookmarkStart w:id="12" w:name="_Ref519258647"/>
      <w:r w:rsidRPr="00D82EF4">
        <w:rPr>
          <w:rFonts w:ascii="Arial Narrow" w:hAnsi="Arial Narrow"/>
          <w:b/>
          <w:sz w:val="20"/>
        </w:rPr>
        <w:t xml:space="preserve">Table </w:t>
      </w:r>
      <w:r w:rsidRPr="00D82EF4">
        <w:rPr>
          <w:rFonts w:ascii="Arial Narrow" w:hAnsi="Arial Narrow"/>
          <w:b/>
          <w:sz w:val="20"/>
        </w:rPr>
        <w:fldChar w:fldCharType="begin"/>
      </w:r>
      <w:r w:rsidRPr="00D82EF4">
        <w:rPr>
          <w:rFonts w:ascii="Arial Narrow" w:hAnsi="Arial Narrow"/>
          <w:b/>
          <w:sz w:val="20"/>
        </w:rPr>
        <w:instrText xml:space="preserve"> SEQ Table \* ARABIC </w:instrText>
      </w:r>
      <w:r w:rsidRPr="00D82EF4">
        <w:rPr>
          <w:rFonts w:ascii="Arial Narrow" w:hAnsi="Arial Narrow"/>
          <w:b/>
          <w:sz w:val="20"/>
        </w:rPr>
        <w:fldChar w:fldCharType="separate"/>
      </w:r>
      <w:r w:rsidRPr="00D82EF4">
        <w:rPr>
          <w:rFonts w:ascii="Arial Narrow" w:hAnsi="Arial Narrow"/>
          <w:b/>
          <w:noProof/>
          <w:sz w:val="20"/>
        </w:rPr>
        <w:t>2</w:t>
      </w:r>
      <w:r w:rsidRPr="00D82EF4">
        <w:rPr>
          <w:rFonts w:ascii="Arial Narrow" w:hAnsi="Arial Narrow"/>
          <w:b/>
          <w:sz w:val="20"/>
        </w:rPr>
        <w:fldChar w:fldCharType="end"/>
      </w:r>
      <w:bookmarkEnd w:id="12"/>
      <w:r w:rsidR="0084155F">
        <w:rPr>
          <w:rFonts w:ascii="Arial Narrow" w:hAnsi="Arial Narrow"/>
          <w:b/>
          <w:sz w:val="20"/>
        </w:rPr>
        <w:tab/>
      </w:r>
      <w:r w:rsidR="00F07FCF" w:rsidRPr="00D82EF4">
        <w:rPr>
          <w:rFonts w:ascii="Arial Narrow" w:hAnsi="Arial Narrow" w:cstheme="minorHAnsi"/>
          <w:b/>
          <w:sz w:val="20"/>
        </w:rPr>
        <w:t xml:space="preserve">Number of </w:t>
      </w:r>
      <w:r w:rsidR="00C224B7">
        <w:rPr>
          <w:rFonts w:ascii="Arial Narrow" w:hAnsi="Arial Narrow" w:cstheme="minorHAnsi"/>
          <w:b/>
          <w:sz w:val="20"/>
        </w:rPr>
        <w:t>k</w:t>
      </w:r>
      <w:r w:rsidR="00784790" w:rsidRPr="00D82EF4">
        <w:rPr>
          <w:rFonts w:ascii="Arial Narrow" w:hAnsi="Arial Narrow" w:cstheme="minorHAnsi"/>
          <w:b/>
          <w:sz w:val="20"/>
        </w:rPr>
        <w:t>aryotyping</w:t>
      </w:r>
      <w:r w:rsidR="00F07FCF" w:rsidRPr="00D82EF4">
        <w:rPr>
          <w:rFonts w:ascii="Arial Narrow" w:hAnsi="Arial Narrow" w:cstheme="minorHAnsi"/>
          <w:b/>
          <w:sz w:val="20"/>
        </w:rPr>
        <w:t xml:space="preserve"> services provided </w:t>
      </w:r>
      <w:bookmarkStart w:id="13" w:name="_Hlk526841674"/>
      <w:r w:rsidR="00784790" w:rsidRPr="00D82EF4">
        <w:rPr>
          <w:rFonts w:ascii="Arial Narrow" w:hAnsi="Arial Narrow" w:cstheme="minorHAnsi"/>
          <w:b/>
          <w:sz w:val="20"/>
        </w:rPr>
        <w:t>July 201</w:t>
      </w:r>
      <w:r w:rsidR="001D6239" w:rsidRPr="00D82EF4">
        <w:rPr>
          <w:rFonts w:ascii="Arial Narrow" w:hAnsi="Arial Narrow" w:cstheme="minorHAnsi"/>
          <w:b/>
          <w:sz w:val="20"/>
        </w:rPr>
        <w:t>6</w:t>
      </w:r>
      <w:r w:rsidR="00784790" w:rsidRPr="00D82EF4">
        <w:rPr>
          <w:rFonts w:ascii="Arial Narrow" w:hAnsi="Arial Narrow" w:cstheme="minorHAnsi"/>
          <w:b/>
          <w:sz w:val="20"/>
        </w:rPr>
        <w:t xml:space="preserve"> to</w:t>
      </w:r>
      <w:r w:rsidR="001D6239" w:rsidRPr="00D82EF4">
        <w:rPr>
          <w:rFonts w:ascii="Arial Narrow" w:hAnsi="Arial Narrow" w:cstheme="minorHAnsi"/>
          <w:b/>
          <w:sz w:val="20"/>
        </w:rPr>
        <w:t xml:space="preserve"> June </w:t>
      </w:r>
      <w:bookmarkEnd w:id="13"/>
      <w:r w:rsidR="00A35D85" w:rsidRPr="00D82EF4">
        <w:rPr>
          <w:rFonts w:ascii="Arial Narrow" w:hAnsi="Arial Narrow" w:cstheme="minorHAnsi"/>
          <w:b/>
          <w:sz w:val="20"/>
        </w:rPr>
        <w:t>201</w:t>
      </w:r>
      <w:r w:rsidR="00A35D85">
        <w:rPr>
          <w:rFonts w:ascii="Arial Narrow" w:hAnsi="Arial Narrow" w:cstheme="minorHAnsi"/>
          <w:b/>
          <w:sz w:val="20"/>
        </w:rPr>
        <w:t>8</w:t>
      </w:r>
    </w:p>
    <w:tbl>
      <w:tblPr>
        <w:tblStyle w:val="TableGrid11"/>
        <w:tblW w:w="8870" w:type="dxa"/>
        <w:tblLook w:val="04A0" w:firstRow="1" w:lastRow="0" w:firstColumn="1" w:lastColumn="0" w:noHBand="0" w:noVBand="1"/>
        <w:tblCaption w:val="Table 2 - Number of karyotyping services provided July 2016 to June 2018"/>
        <w:tblDescription w:val="Table 2 - Number of karyotyping services provided July 2016 to June 2018"/>
      </w:tblPr>
      <w:tblGrid>
        <w:gridCol w:w="1770"/>
        <w:gridCol w:w="3470"/>
        <w:gridCol w:w="3630"/>
      </w:tblGrid>
      <w:tr w:rsidR="00F669EC" w:rsidRPr="006C3712" w14:paraId="549664A8" w14:textId="77777777" w:rsidTr="00935C93">
        <w:trPr>
          <w:trHeight w:val="468"/>
        </w:trPr>
        <w:tc>
          <w:tcPr>
            <w:tcW w:w="1770" w:type="dxa"/>
          </w:tcPr>
          <w:p w14:paraId="0084F7B0" w14:textId="77777777" w:rsidR="00F669EC" w:rsidRPr="006C3712" w:rsidRDefault="00F669EC" w:rsidP="00F669EC">
            <w:pPr>
              <w:rPr>
                <w:rFonts w:ascii="Arial Narrow" w:hAnsi="Arial Narrow"/>
                <w:b/>
                <w:sz w:val="20"/>
                <w:szCs w:val="20"/>
              </w:rPr>
            </w:pPr>
            <w:r w:rsidRPr="006C3712">
              <w:rPr>
                <w:rFonts w:ascii="Arial Narrow" w:hAnsi="Arial Narrow"/>
                <w:b/>
                <w:sz w:val="20"/>
                <w:szCs w:val="20"/>
              </w:rPr>
              <w:t xml:space="preserve">MBS Item Number </w:t>
            </w:r>
          </w:p>
        </w:tc>
        <w:tc>
          <w:tcPr>
            <w:tcW w:w="3470" w:type="dxa"/>
          </w:tcPr>
          <w:p w14:paraId="081EC2BA" w14:textId="77777777" w:rsidR="00F669EC" w:rsidRPr="006C3712" w:rsidRDefault="00F669EC" w:rsidP="00F669EC">
            <w:pPr>
              <w:rPr>
                <w:rFonts w:ascii="Arial Narrow" w:hAnsi="Arial Narrow"/>
                <w:b/>
                <w:sz w:val="20"/>
                <w:szCs w:val="20"/>
              </w:rPr>
            </w:pPr>
            <w:r w:rsidRPr="006C3712">
              <w:rPr>
                <w:rFonts w:ascii="Arial Narrow" w:hAnsi="Arial Narrow"/>
                <w:b/>
                <w:sz w:val="20"/>
                <w:szCs w:val="20"/>
              </w:rPr>
              <w:t>Number of Services Jul 201</w:t>
            </w:r>
            <w:r>
              <w:rPr>
                <w:rFonts w:ascii="Arial Narrow" w:hAnsi="Arial Narrow"/>
                <w:b/>
                <w:sz w:val="20"/>
                <w:szCs w:val="20"/>
              </w:rPr>
              <w:t>6</w:t>
            </w:r>
            <w:r w:rsidRPr="006C3712">
              <w:rPr>
                <w:rFonts w:ascii="Arial Narrow" w:hAnsi="Arial Narrow"/>
                <w:b/>
                <w:sz w:val="20"/>
                <w:szCs w:val="20"/>
              </w:rPr>
              <w:t xml:space="preserve"> to </w:t>
            </w:r>
            <w:r>
              <w:rPr>
                <w:rFonts w:ascii="Arial Narrow" w:hAnsi="Arial Narrow"/>
                <w:b/>
                <w:sz w:val="20"/>
                <w:szCs w:val="20"/>
              </w:rPr>
              <w:t>Jun 2017</w:t>
            </w:r>
          </w:p>
        </w:tc>
        <w:tc>
          <w:tcPr>
            <w:tcW w:w="3630" w:type="dxa"/>
          </w:tcPr>
          <w:p w14:paraId="1F211E5C" w14:textId="77777777" w:rsidR="00F669EC" w:rsidRPr="006C3712" w:rsidRDefault="00F669EC" w:rsidP="00F669EC">
            <w:pPr>
              <w:rPr>
                <w:rFonts w:ascii="Arial Narrow" w:hAnsi="Arial Narrow"/>
                <w:b/>
                <w:sz w:val="20"/>
                <w:szCs w:val="20"/>
              </w:rPr>
            </w:pPr>
            <w:r w:rsidRPr="006C3712">
              <w:rPr>
                <w:rFonts w:ascii="Arial Narrow" w:hAnsi="Arial Narrow"/>
                <w:b/>
                <w:sz w:val="20"/>
                <w:szCs w:val="20"/>
              </w:rPr>
              <w:t>Number of Services Jul 201</w:t>
            </w:r>
            <w:r>
              <w:rPr>
                <w:rFonts w:ascii="Arial Narrow" w:hAnsi="Arial Narrow"/>
                <w:b/>
                <w:sz w:val="20"/>
                <w:szCs w:val="20"/>
              </w:rPr>
              <w:t>7</w:t>
            </w:r>
            <w:r w:rsidRPr="006C3712">
              <w:rPr>
                <w:rFonts w:ascii="Arial Narrow" w:hAnsi="Arial Narrow"/>
                <w:b/>
                <w:sz w:val="20"/>
                <w:szCs w:val="20"/>
              </w:rPr>
              <w:t xml:space="preserve"> to </w:t>
            </w:r>
            <w:r>
              <w:rPr>
                <w:rFonts w:ascii="Arial Narrow" w:hAnsi="Arial Narrow"/>
                <w:b/>
                <w:sz w:val="20"/>
                <w:szCs w:val="20"/>
              </w:rPr>
              <w:t>Jun 2018</w:t>
            </w:r>
          </w:p>
        </w:tc>
      </w:tr>
      <w:tr w:rsidR="00F669EC" w:rsidRPr="006C3712" w14:paraId="754626B2" w14:textId="77777777" w:rsidTr="00935C93">
        <w:trPr>
          <w:trHeight w:val="117"/>
        </w:trPr>
        <w:tc>
          <w:tcPr>
            <w:tcW w:w="1770" w:type="dxa"/>
            <w:shd w:val="clear" w:color="auto" w:fill="auto"/>
          </w:tcPr>
          <w:p w14:paraId="28A07030" w14:textId="77777777" w:rsidR="00F669EC" w:rsidRPr="006C3712" w:rsidRDefault="00F669EC" w:rsidP="00F669EC">
            <w:pPr>
              <w:rPr>
                <w:rFonts w:ascii="Arial Narrow" w:hAnsi="Arial Narrow"/>
                <w:sz w:val="20"/>
                <w:szCs w:val="20"/>
              </w:rPr>
            </w:pPr>
            <w:r w:rsidRPr="006C3712">
              <w:rPr>
                <w:rFonts w:ascii="Arial Narrow" w:hAnsi="Arial Narrow"/>
                <w:sz w:val="20"/>
                <w:szCs w:val="20"/>
              </w:rPr>
              <w:t>73287</w:t>
            </w:r>
          </w:p>
        </w:tc>
        <w:tc>
          <w:tcPr>
            <w:tcW w:w="3470" w:type="dxa"/>
          </w:tcPr>
          <w:p w14:paraId="2DFCB9DB" w14:textId="77777777" w:rsidR="00F669EC" w:rsidRPr="006C3712" w:rsidRDefault="00F669EC" w:rsidP="00F669EC">
            <w:pPr>
              <w:rPr>
                <w:rFonts w:ascii="Arial Narrow" w:hAnsi="Arial Narrow"/>
                <w:sz w:val="20"/>
                <w:szCs w:val="20"/>
              </w:rPr>
            </w:pPr>
            <w:r w:rsidRPr="006C3712">
              <w:rPr>
                <w:rFonts w:ascii="Arial Narrow" w:hAnsi="Arial Narrow"/>
                <w:sz w:val="20"/>
                <w:szCs w:val="20"/>
              </w:rPr>
              <w:t>11,</w:t>
            </w:r>
            <w:r>
              <w:rPr>
                <w:rFonts w:ascii="Arial Narrow" w:hAnsi="Arial Narrow"/>
                <w:sz w:val="20"/>
                <w:szCs w:val="20"/>
              </w:rPr>
              <w:t>203</w:t>
            </w:r>
          </w:p>
        </w:tc>
        <w:tc>
          <w:tcPr>
            <w:tcW w:w="3630" w:type="dxa"/>
            <w:shd w:val="clear" w:color="auto" w:fill="auto"/>
          </w:tcPr>
          <w:p w14:paraId="5372C6EC" w14:textId="77777777" w:rsidR="00F669EC" w:rsidRPr="006C3712" w:rsidRDefault="00A35D85" w:rsidP="00F669EC">
            <w:pPr>
              <w:rPr>
                <w:rFonts w:ascii="Arial Narrow" w:hAnsi="Arial Narrow"/>
                <w:sz w:val="20"/>
                <w:szCs w:val="20"/>
              </w:rPr>
            </w:pPr>
            <w:r>
              <w:rPr>
                <w:rFonts w:ascii="Arial Narrow" w:hAnsi="Arial Narrow"/>
                <w:sz w:val="20"/>
                <w:szCs w:val="20"/>
              </w:rPr>
              <w:t>14,456</w:t>
            </w:r>
          </w:p>
        </w:tc>
      </w:tr>
      <w:tr w:rsidR="00F669EC" w:rsidRPr="006C3712" w14:paraId="2D4A2923" w14:textId="77777777" w:rsidTr="00935C93">
        <w:trPr>
          <w:trHeight w:val="117"/>
        </w:trPr>
        <w:tc>
          <w:tcPr>
            <w:tcW w:w="1770" w:type="dxa"/>
            <w:shd w:val="clear" w:color="auto" w:fill="auto"/>
          </w:tcPr>
          <w:p w14:paraId="1F476823" w14:textId="77777777" w:rsidR="00F669EC" w:rsidRPr="00D82EF4" w:rsidRDefault="00F669EC" w:rsidP="00F669EC">
            <w:pPr>
              <w:rPr>
                <w:rFonts w:ascii="Arial Narrow" w:hAnsi="Arial Narrow"/>
                <w:sz w:val="20"/>
                <w:szCs w:val="20"/>
              </w:rPr>
            </w:pPr>
            <w:r w:rsidRPr="00D82EF4">
              <w:rPr>
                <w:rFonts w:ascii="Arial Narrow" w:hAnsi="Arial Narrow"/>
                <w:sz w:val="20"/>
                <w:szCs w:val="20"/>
              </w:rPr>
              <w:t>73293</w:t>
            </w:r>
          </w:p>
        </w:tc>
        <w:tc>
          <w:tcPr>
            <w:tcW w:w="3470" w:type="dxa"/>
          </w:tcPr>
          <w:p w14:paraId="1172C8BB" w14:textId="77777777" w:rsidR="00F669EC" w:rsidRPr="00D82EF4" w:rsidRDefault="00F669EC" w:rsidP="00F669EC">
            <w:pPr>
              <w:rPr>
                <w:rFonts w:ascii="Arial Narrow" w:hAnsi="Arial Narrow"/>
                <w:sz w:val="20"/>
                <w:szCs w:val="20"/>
              </w:rPr>
            </w:pPr>
            <w:r w:rsidRPr="00D82EF4">
              <w:rPr>
                <w:rFonts w:ascii="Arial Narrow" w:hAnsi="Arial Narrow"/>
                <w:sz w:val="20"/>
                <w:szCs w:val="20"/>
              </w:rPr>
              <w:t>230</w:t>
            </w:r>
          </w:p>
        </w:tc>
        <w:tc>
          <w:tcPr>
            <w:tcW w:w="3630" w:type="dxa"/>
            <w:shd w:val="clear" w:color="auto" w:fill="auto"/>
          </w:tcPr>
          <w:p w14:paraId="7B8B6261" w14:textId="77777777" w:rsidR="00F669EC" w:rsidRPr="00D82EF4" w:rsidRDefault="00A35D85" w:rsidP="00F669EC">
            <w:pPr>
              <w:rPr>
                <w:rFonts w:ascii="Arial Narrow" w:hAnsi="Arial Narrow"/>
                <w:sz w:val="20"/>
                <w:szCs w:val="20"/>
              </w:rPr>
            </w:pPr>
            <w:r>
              <w:rPr>
                <w:rFonts w:ascii="Arial Narrow" w:hAnsi="Arial Narrow"/>
                <w:sz w:val="20"/>
                <w:szCs w:val="20"/>
              </w:rPr>
              <w:t>240</w:t>
            </w:r>
          </w:p>
        </w:tc>
      </w:tr>
      <w:tr w:rsidR="00F669EC" w:rsidRPr="00547470" w14:paraId="27C9F533" w14:textId="77777777" w:rsidTr="00935C93">
        <w:trPr>
          <w:trHeight w:val="117"/>
        </w:trPr>
        <w:tc>
          <w:tcPr>
            <w:tcW w:w="1770" w:type="dxa"/>
            <w:shd w:val="clear" w:color="auto" w:fill="auto"/>
          </w:tcPr>
          <w:p w14:paraId="1118EDF9" w14:textId="77777777" w:rsidR="00F669EC" w:rsidRPr="00547470" w:rsidRDefault="00F669EC" w:rsidP="00F669EC">
            <w:pPr>
              <w:rPr>
                <w:rFonts w:ascii="Arial Narrow" w:hAnsi="Arial Narrow"/>
                <w:b/>
                <w:sz w:val="20"/>
                <w:szCs w:val="20"/>
              </w:rPr>
            </w:pPr>
            <w:r w:rsidRPr="00547470">
              <w:rPr>
                <w:rFonts w:ascii="Arial Narrow" w:hAnsi="Arial Narrow"/>
                <w:b/>
                <w:sz w:val="20"/>
                <w:szCs w:val="20"/>
              </w:rPr>
              <w:t>Total</w:t>
            </w:r>
          </w:p>
        </w:tc>
        <w:tc>
          <w:tcPr>
            <w:tcW w:w="3470" w:type="dxa"/>
          </w:tcPr>
          <w:p w14:paraId="046E1D29" w14:textId="77777777" w:rsidR="00F669EC" w:rsidRPr="00547470" w:rsidRDefault="00F669EC" w:rsidP="00F669EC">
            <w:pPr>
              <w:rPr>
                <w:rFonts w:ascii="Arial Narrow" w:hAnsi="Arial Narrow"/>
                <w:b/>
                <w:sz w:val="20"/>
                <w:szCs w:val="20"/>
              </w:rPr>
            </w:pPr>
            <w:r w:rsidRPr="00547470">
              <w:rPr>
                <w:rFonts w:ascii="Arial Narrow" w:hAnsi="Arial Narrow"/>
                <w:b/>
                <w:sz w:val="20"/>
                <w:szCs w:val="20"/>
              </w:rPr>
              <w:t>11,433</w:t>
            </w:r>
          </w:p>
        </w:tc>
        <w:tc>
          <w:tcPr>
            <w:tcW w:w="3630" w:type="dxa"/>
            <w:shd w:val="clear" w:color="auto" w:fill="auto"/>
          </w:tcPr>
          <w:p w14:paraId="0F616E1D" w14:textId="77777777" w:rsidR="00F669EC" w:rsidRPr="00547470" w:rsidRDefault="00A35D85" w:rsidP="00F669EC">
            <w:pPr>
              <w:rPr>
                <w:rFonts w:ascii="Arial Narrow" w:hAnsi="Arial Narrow"/>
                <w:b/>
                <w:sz w:val="20"/>
                <w:szCs w:val="20"/>
              </w:rPr>
            </w:pPr>
            <w:r w:rsidRPr="00547470">
              <w:rPr>
                <w:rFonts w:ascii="Arial Narrow" w:hAnsi="Arial Narrow"/>
                <w:b/>
                <w:sz w:val="20"/>
                <w:szCs w:val="20"/>
              </w:rPr>
              <w:t>14,696</w:t>
            </w:r>
          </w:p>
        </w:tc>
      </w:tr>
    </w:tbl>
    <w:p w14:paraId="09D074E1" w14:textId="77777777" w:rsidR="00084ADB" w:rsidRPr="00E65553" w:rsidRDefault="001D6239" w:rsidP="00B41199">
      <w:pPr>
        <w:jc w:val="both"/>
      </w:pPr>
      <w:r w:rsidRPr="00D82EF4">
        <w:rPr>
          <w:rFonts w:ascii="Arial Narrow" w:hAnsi="Arial Narrow" w:cstheme="minorHAnsi"/>
          <w:sz w:val="18"/>
        </w:rPr>
        <w:t>Source: Medicare online statistics</w:t>
      </w:r>
      <w:r w:rsidR="00561892" w:rsidRPr="00D82EF4">
        <w:rPr>
          <w:rFonts w:ascii="Arial Narrow" w:hAnsi="Arial Narrow" w:cstheme="minorHAnsi"/>
          <w:sz w:val="18"/>
        </w:rPr>
        <w:fldChar w:fldCharType="begin"/>
      </w:r>
      <w:r w:rsidR="00935C93">
        <w:rPr>
          <w:rFonts w:ascii="Arial Narrow" w:hAnsi="Arial Narrow" w:cstheme="minorHAnsi"/>
          <w:sz w:val="18"/>
        </w:rPr>
        <w:instrText xml:space="preserve"> ADDIN EN.CITE &lt;EndNote&gt;&lt;Cite&gt;&lt;Author&gt;Australian Government&lt;/Author&gt;&lt;Year&gt;Accessed October 10 2018&lt;/Year&gt;&lt;RecNum&gt;38&lt;/RecNum&gt;&lt;DisplayText&gt;&lt;style face="superscript"&gt;10 &lt;/style&gt;&lt;/DisplayText&gt;&lt;record&gt;&lt;rec-number&gt;38&lt;/rec-number&gt;&lt;foreign-keys&gt;&lt;key app="EN" db-id="etetv2xvcdvsviev2ppxs9v2v9wadxdpa59d" timestamp="1527484612"&gt;38&lt;/key&gt;&lt;/foreign-keys&gt;&lt;ref-type name="Generic"&gt;13&lt;/ref-type&gt;&lt;contributors&gt;&lt;authors&gt;&lt;author&gt;Australian Government, &lt;/author&gt;&lt;/authors&gt;&lt;secondary-authors&gt;&lt;author&gt;Department of Human Services, &lt;/author&gt;&lt;/secondary-authors&gt;&lt;/contributors&gt;&lt;titles&gt;&lt;title&gt;Requested Medicare items processed from July 2016 to June 2018&lt;/title&gt;&lt;secondary-title&gt;Item 73289 - 73291&lt;/secondary-title&gt;&lt;/titles&gt;&lt;dates&gt;&lt;year&gt;Accessed October 10 2018&lt;/year&gt;&lt;/dates&gt;&lt;pub-location&gt;Canberra, ACT &lt;/pub-location&gt;&lt;urls&gt;&lt;related-urls&gt;&lt;url&gt;http://medicarestatistics.humanservices.gov.au/statistics/mbs_item.jsp &lt;/url&gt;&lt;/related-urls&gt;&lt;/urls&gt;&lt;/record&gt;&lt;/Cite&gt;&lt;/EndNote&gt;</w:instrText>
      </w:r>
      <w:r w:rsidR="00561892" w:rsidRPr="00D82EF4">
        <w:rPr>
          <w:rFonts w:ascii="Arial Narrow" w:hAnsi="Arial Narrow" w:cstheme="minorHAnsi"/>
          <w:sz w:val="18"/>
        </w:rPr>
        <w:fldChar w:fldCharType="separate"/>
      </w:r>
      <w:r w:rsidR="00935C93" w:rsidRPr="00935C93">
        <w:rPr>
          <w:rFonts w:ascii="Arial Narrow" w:hAnsi="Arial Narrow" w:cstheme="minorHAnsi"/>
          <w:noProof/>
          <w:sz w:val="18"/>
          <w:vertAlign w:val="superscript"/>
        </w:rPr>
        <w:t xml:space="preserve">10 </w:t>
      </w:r>
      <w:r w:rsidR="00561892" w:rsidRPr="00D82EF4">
        <w:rPr>
          <w:rFonts w:ascii="Arial Narrow" w:hAnsi="Arial Narrow" w:cstheme="minorHAnsi"/>
          <w:sz w:val="18"/>
        </w:rPr>
        <w:fldChar w:fldCharType="end"/>
      </w:r>
      <w:r w:rsidRPr="00D82EF4">
        <w:rPr>
          <w:rFonts w:ascii="Arial Narrow" w:hAnsi="Arial Narrow" w:cstheme="minorHAnsi"/>
          <w:sz w:val="18"/>
        </w:rPr>
        <w:t xml:space="preserve"> (accessed </w:t>
      </w:r>
      <w:r w:rsidR="00A35D85">
        <w:rPr>
          <w:rFonts w:ascii="Arial Narrow" w:hAnsi="Arial Narrow" w:cstheme="minorHAnsi"/>
          <w:sz w:val="18"/>
        </w:rPr>
        <w:t>10</w:t>
      </w:r>
      <w:r w:rsidR="00A35D85" w:rsidRPr="00D82EF4">
        <w:rPr>
          <w:rFonts w:ascii="Arial Narrow" w:hAnsi="Arial Narrow" w:cstheme="minorHAnsi"/>
          <w:sz w:val="18"/>
          <w:vertAlign w:val="superscript"/>
        </w:rPr>
        <w:t>th</w:t>
      </w:r>
      <w:r w:rsidR="00A35D85" w:rsidRPr="00D82EF4">
        <w:rPr>
          <w:rFonts w:ascii="Arial Narrow" w:hAnsi="Arial Narrow" w:cstheme="minorHAnsi"/>
          <w:sz w:val="18"/>
        </w:rPr>
        <w:t xml:space="preserve"> </w:t>
      </w:r>
      <w:r w:rsidR="00A35D85">
        <w:rPr>
          <w:rFonts w:ascii="Arial Narrow" w:hAnsi="Arial Narrow" w:cstheme="minorHAnsi"/>
          <w:sz w:val="18"/>
        </w:rPr>
        <w:t>October</w:t>
      </w:r>
      <w:r w:rsidR="00A35D85" w:rsidRPr="00D82EF4">
        <w:rPr>
          <w:rFonts w:ascii="Arial Narrow" w:hAnsi="Arial Narrow" w:cstheme="minorHAnsi"/>
          <w:sz w:val="18"/>
        </w:rPr>
        <w:t xml:space="preserve"> </w:t>
      </w:r>
      <w:r w:rsidRPr="00D82EF4">
        <w:rPr>
          <w:rFonts w:ascii="Arial Narrow" w:hAnsi="Arial Narrow" w:cstheme="minorHAnsi"/>
          <w:sz w:val="18"/>
        </w:rPr>
        <w:t>2018)</w:t>
      </w:r>
    </w:p>
    <w:p w14:paraId="1D209CEE" w14:textId="77777777" w:rsidR="00F91330" w:rsidRPr="00E65553" w:rsidRDefault="00953ED7" w:rsidP="006C73BD">
      <w:pPr>
        <w:jc w:val="both"/>
        <w:rPr>
          <w:rFonts w:asciiTheme="minorHAnsi" w:hAnsiTheme="minorHAnsi" w:cstheme="minorHAnsi"/>
          <w:b/>
        </w:rPr>
      </w:pPr>
      <w:r w:rsidRPr="00E65553">
        <w:rPr>
          <w:rFonts w:asciiTheme="minorHAnsi" w:hAnsiTheme="minorHAnsi" w:cstheme="minorHAnsi"/>
          <w:b/>
        </w:rPr>
        <w:t>Prior test (investigative services only - if prior tests are to be included)</w:t>
      </w:r>
    </w:p>
    <w:p w14:paraId="07310AFD" w14:textId="23D9E1C0" w:rsidR="00D034CE" w:rsidRPr="00E65553" w:rsidRDefault="00A20425" w:rsidP="006C73BD">
      <w:pPr>
        <w:jc w:val="both"/>
        <w:rPr>
          <w:rFonts w:asciiTheme="minorHAnsi" w:hAnsiTheme="minorHAnsi" w:cstheme="minorHAnsi"/>
        </w:rPr>
      </w:pPr>
      <w:r w:rsidRPr="00E65553">
        <w:rPr>
          <w:rFonts w:asciiTheme="minorHAnsi" w:hAnsiTheme="minorHAnsi" w:cstheme="minorHAnsi"/>
        </w:rPr>
        <w:t>Prior test</w:t>
      </w:r>
      <w:r w:rsidR="00F532E1">
        <w:rPr>
          <w:rFonts w:asciiTheme="minorHAnsi" w:hAnsiTheme="minorHAnsi" w:cstheme="minorHAnsi"/>
        </w:rPr>
        <w:t xml:space="preserve">s are </w:t>
      </w:r>
      <w:r w:rsidRPr="00E65553">
        <w:rPr>
          <w:rFonts w:asciiTheme="minorHAnsi" w:hAnsiTheme="minorHAnsi" w:cstheme="minorHAnsi"/>
        </w:rPr>
        <w:t>u</w:t>
      </w:r>
      <w:r w:rsidR="00E52DC1" w:rsidRPr="00E65553">
        <w:rPr>
          <w:rFonts w:asciiTheme="minorHAnsi" w:hAnsiTheme="minorHAnsi" w:cstheme="minorHAnsi"/>
        </w:rPr>
        <w:t xml:space="preserve">ltrasound-based </w:t>
      </w:r>
      <w:r w:rsidR="002A3915">
        <w:rPr>
          <w:rFonts w:asciiTheme="minorHAnsi" w:hAnsiTheme="minorHAnsi" w:cstheme="minorHAnsi"/>
        </w:rPr>
        <w:t>structural</w:t>
      </w:r>
      <w:r w:rsidR="00E52DC1" w:rsidRPr="00E65553">
        <w:rPr>
          <w:rFonts w:asciiTheme="minorHAnsi" w:hAnsiTheme="minorHAnsi" w:cstheme="minorHAnsi"/>
        </w:rPr>
        <w:t xml:space="preserve"> </w:t>
      </w:r>
      <w:r w:rsidR="00D900AE">
        <w:rPr>
          <w:rFonts w:asciiTheme="minorHAnsi" w:hAnsiTheme="minorHAnsi" w:cstheme="minorHAnsi"/>
        </w:rPr>
        <w:t>fetal</w:t>
      </w:r>
      <w:r w:rsidR="002A3915">
        <w:rPr>
          <w:rFonts w:asciiTheme="minorHAnsi" w:hAnsiTheme="minorHAnsi" w:cstheme="minorHAnsi"/>
        </w:rPr>
        <w:t xml:space="preserve"> </w:t>
      </w:r>
      <w:r w:rsidR="00E52DC1" w:rsidRPr="00E65553">
        <w:rPr>
          <w:rFonts w:asciiTheme="minorHAnsi" w:hAnsiTheme="minorHAnsi" w:cstheme="minorHAnsi"/>
        </w:rPr>
        <w:t>screening</w:t>
      </w:r>
      <w:r w:rsidR="006A3D92">
        <w:rPr>
          <w:rFonts w:asciiTheme="minorHAnsi" w:hAnsiTheme="minorHAnsi" w:cstheme="minorHAnsi"/>
        </w:rPr>
        <w:t xml:space="preserve">, CVS and amniocentesis. </w:t>
      </w:r>
      <w:r w:rsidR="00D67E96">
        <w:rPr>
          <w:rFonts w:asciiTheme="minorHAnsi" w:hAnsiTheme="minorHAnsi" w:cstheme="minorHAnsi"/>
        </w:rPr>
        <w:t xml:space="preserve">When a </w:t>
      </w:r>
      <w:r w:rsidR="00B14837">
        <w:rPr>
          <w:rFonts w:asciiTheme="minorHAnsi" w:hAnsiTheme="minorHAnsi" w:cstheme="minorHAnsi"/>
        </w:rPr>
        <w:t>structural</w:t>
      </w:r>
      <w:r w:rsidR="00B14837" w:rsidRPr="00B14837">
        <w:rPr>
          <w:rFonts w:asciiTheme="minorHAnsi" w:hAnsiTheme="minorHAnsi" w:cstheme="minorHAnsi"/>
        </w:rPr>
        <w:t xml:space="preserve"> </w:t>
      </w:r>
      <w:r w:rsidR="00D900AE">
        <w:rPr>
          <w:rFonts w:asciiTheme="minorHAnsi" w:hAnsiTheme="minorHAnsi" w:cstheme="minorHAnsi"/>
        </w:rPr>
        <w:t>fetal</w:t>
      </w:r>
      <w:r w:rsidR="00B14837" w:rsidRPr="00B14837">
        <w:rPr>
          <w:rFonts w:asciiTheme="minorHAnsi" w:hAnsiTheme="minorHAnsi" w:cstheme="minorHAnsi"/>
        </w:rPr>
        <w:t xml:space="preserve"> abno</w:t>
      </w:r>
      <w:r w:rsidR="002A3915">
        <w:rPr>
          <w:rFonts w:asciiTheme="minorHAnsi" w:hAnsiTheme="minorHAnsi" w:cstheme="minorHAnsi"/>
        </w:rPr>
        <w:t>rmality</w:t>
      </w:r>
      <w:r w:rsidR="00B14837" w:rsidRPr="00B14837">
        <w:rPr>
          <w:rFonts w:asciiTheme="minorHAnsi" w:hAnsiTheme="minorHAnsi" w:cstheme="minorHAnsi"/>
        </w:rPr>
        <w:t xml:space="preserve"> </w:t>
      </w:r>
      <w:r w:rsidR="00BF20A4">
        <w:rPr>
          <w:rFonts w:asciiTheme="minorHAnsi" w:hAnsiTheme="minorHAnsi" w:cstheme="minorHAnsi"/>
        </w:rPr>
        <w:t xml:space="preserve">is </w:t>
      </w:r>
      <w:r w:rsidR="00D67E96">
        <w:rPr>
          <w:rFonts w:asciiTheme="minorHAnsi" w:hAnsiTheme="minorHAnsi" w:cstheme="minorHAnsi"/>
        </w:rPr>
        <w:t>detected</w:t>
      </w:r>
      <w:r w:rsidR="00D67E96" w:rsidRPr="00BF20A4">
        <w:rPr>
          <w:rFonts w:asciiTheme="minorHAnsi" w:hAnsiTheme="minorHAnsi" w:cstheme="minorHAnsi"/>
        </w:rPr>
        <w:t xml:space="preserve"> </w:t>
      </w:r>
      <w:r w:rsidR="00B14837" w:rsidRPr="00B14837">
        <w:rPr>
          <w:rFonts w:asciiTheme="minorHAnsi" w:hAnsiTheme="minorHAnsi" w:cstheme="minorHAnsi"/>
        </w:rPr>
        <w:t>on ultrasound</w:t>
      </w:r>
      <w:r w:rsidR="006F6BBD">
        <w:rPr>
          <w:rFonts w:asciiTheme="minorHAnsi" w:hAnsiTheme="minorHAnsi" w:cstheme="minorHAnsi"/>
        </w:rPr>
        <w:t xml:space="preserve"> </w:t>
      </w:r>
      <w:r w:rsidR="00BF20A4">
        <w:rPr>
          <w:rFonts w:asciiTheme="minorHAnsi" w:hAnsiTheme="minorHAnsi" w:cstheme="minorHAnsi"/>
        </w:rPr>
        <w:t>i</w:t>
      </w:r>
      <w:r w:rsidR="00BF20A4" w:rsidRPr="00BF20A4">
        <w:rPr>
          <w:rFonts w:asciiTheme="minorHAnsi" w:hAnsiTheme="minorHAnsi" w:cstheme="minorHAnsi"/>
        </w:rPr>
        <w:t xml:space="preserve">nvasive chorionic villus sampling (CVS) or amniocentesis is performed to </w:t>
      </w:r>
      <w:r w:rsidR="00AA54B4">
        <w:rPr>
          <w:rFonts w:asciiTheme="minorHAnsi" w:hAnsiTheme="minorHAnsi" w:cstheme="minorHAnsi"/>
        </w:rPr>
        <w:t xml:space="preserve">obtain a sample </w:t>
      </w:r>
      <w:r w:rsidR="00BF20A4" w:rsidRPr="00BF20A4">
        <w:rPr>
          <w:rFonts w:asciiTheme="minorHAnsi" w:hAnsiTheme="minorHAnsi" w:cstheme="minorHAnsi"/>
        </w:rPr>
        <w:t>for genetic testing</w:t>
      </w:r>
      <w:r w:rsidR="00BF20A4">
        <w:rPr>
          <w:rFonts w:asciiTheme="minorHAnsi" w:hAnsiTheme="minorHAnsi" w:cstheme="minorHAnsi"/>
        </w:rPr>
        <w:t>.</w:t>
      </w:r>
    </w:p>
    <w:p w14:paraId="7F7F4C0C" w14:textId="4493E7BE" w:rsidR="00E52DC1" w:rsidRDefault="00E52DC1" w:rsidP="006C73BD">
      <w:pPr>
        <w:jc w:val="both"/>
        <w:rPr>
          <w:rFonts w:asciiTheme="minorHAnsi" w:hAnsiTheme="minorHAnsi" w:cstheme="minorHAnsi"/>
        </w:rPr>
      </w:pPr>
      <w:bookmarkStart w:id="14" w:name="_Hlk516220944"/>
      <w:r w:rsidRPr="00E65553">
        <w:rPr>
          <w:rFonts w:asciiTheme="minorHAnsi" w:hAnsiTheme="minorHAnsi" w:cstheme="minorHAnsi"/>
        </w:rPr>
        <w:t xml:space="preserve">Australian Guidelines for the Performance of First Trimester Ultrasound </w:t>
      </w:r>
      <w:r w:rsidR="00CA3A35" w:rsidRPr="00E65553">
        <w:rPr>
          <w:rFonts w:asciiTheme="minorHAnsi" w:hAnsiTheme="minorHAnsi" w:cstheme="minorHAnsi"/>
        </w:rPr>
        <w:t xml:space="preserve">are </w:t>
      </w:r>
      <w:r w:rsidRPr="00E65553">
        <w:rPr>
          <w:rFonts w:asciiTheme="minorHAnsi" w:hAnsiTheme="minorHAnsi" w:cstheme="minorHAnsi"/>
        </w:rPr>
        <w:t>published by the Australian Society for Ultrasound in Medicine (ASUM)</w:t>
      </w:r>
      <w:r w:rsidR="00CA3A35" w:rsidRPr="00E65553">
        <w:rPr>
          <w:rFonts w:asciiTheme="minorHAnsi" w:hAnsiTheme="minorHAnsi" w:cstheme="minorHAnsi"/>
        </w:rPr>
        <w:t>.</w:t>
      </w:r>
      <w:r w:rsidR="00AF347F"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&lt;EndNote&gt;&lt;Cite&gt;&lt;Author&gt;Australisian Society for Ultrasound in Medicine&lt;/Author&gt;&lt;Year&gt;2014&lt;/Year&gt;&lt;RecNum&gt;34&lt;/RecNum&gt;&lt;DisplayText&gt;&lt;style face="superscript"&gt;11 &lt;/style&gt;&lt;/DisplayText&gt;&lt;record&gt;&lt;rec-number&gt;34&lt;/rec-number&gt;&lt;foreign-keys&gt;&lt;key app="EN" db-id="etetv2xvcdvsviev2ppxs9v2v9wadxdpa59d" timestamp="1527476513"&gt;34&lt;/key&gt;&lt;/foreign-keys&gt;&lt;ref-type name="Generic"&gt;13&lt;/ref-type&gt;&lt;contributors&gt;&lt;authors&gt;&lt;author&gt;Australisian Society for Ultrasound in Medicine, &lt;/author&gt;&lt;/authors&gt;&lt;/contributors&gt;&lt;titles&gt;&lt;title&gt;Guidelines, Policies and Statements&lt;/title&gt;&lt;secondary-title&gt;Guidelines for the Performance of First Trimester Ultrasound&lt;/secondary-title&gt;&lt;/titles&gt;&lt;dates&gt;&lt;year&gt;2014&lt;/year&gt;&lt;/dates&gt;&lt;urls&gt;&lt;/urls&gt;&lt;/record&gt;&lt;/Cite&gt;&lt;/EndNote&gt;</w:instrText>
      </w:r>
      <w:r w:rsidR="00AF347F"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11 </w:t>
      </w:r>
      <w:r w:rsidR="00AF347F" w:rsidRPr="00E65553">
        <w:rPr>
          <w:rFonts w:asciiTheme="minorHAnsi" w:hAnsiTheme="minorHAnsi" w:cstheme="minorHAnsi"/>
        </w:rPr>
        <w:fldChar w:fldCharType="end"/>
      </w:r>
      <w:r w:rsidR="00CA3A35" w:rsidRPr="00E65553">
        <w:rPr>
          <w:rFonts w:asciiTheme="minorHAnsi" w:hAnsiTheme="minorHAnsi" w:cstheme="minorHAnsi"/>
        </w:rPr>
        <w:t xml:space="preserve"> T</w:t>
      </w:r>
      <w:r w:rsidRPr="00E65553">
        <w:rPr>
          <w:rFonts w:asciiTheme="minorHAnsi" w:hAnsiTheme="minorHAnsi" w:cstheme="minorHAnsi"/>
        </w:rPr>
        <w:t xml:space="preserve">his guideline provides a list of gestational ages at which various </w:t>
      </w:r>
      <w:r w:rsidR="00D900AE">
        <w:rPr>
          <w:rFonts w:asciiTheme="minorHAnsi" w:hAnsiTheme="minorHAnsi" w:cstheme="minorHAnsi"/>
        </w:rPr>
        <w:t>fetal</w:t>
      </w:r>
      <w:r w:rsidRPr="00E65553">
        <w:rPr>
          <w:rFonts w:asciiTheme="minorHAnsi" w:hAnsiTheme="minorHAnsi" w:cstheme="minorHAnsi"/>
        </w:rPr>
        <w:t xml:space="preserve"> structures may be visualised. The International Society of Ultrasound in Obstetrics and Gynaecology (ISUOG)</w:t>
      </w:r>
      <w:r w:rsidR="00AF347F"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&lt;EndNote&gt;&lt;Cite&gt;&lt;Author&gt;International Society of Ultrasound in Obstetrics and Gynecology (ISUOG)&lt;/Author&gt;&lt;Year&gt;2012&lt;/Year&gt;&lt;RecNum&gt;33&lt;/RecNum&gt;&lt;DisplayText&gt;&lt;style face="superscript"&gt;12 &lt;/style&gt;&lt;/DisplayText&gt;&lt;record&gt;&lt;rec-number&gt;33&lt;/rec-number&gt;&lt;foreign-keys&gt;&lt;key app="EN" db-id="etetv2xvcdvsviev2ppxs9v2v9wadxdpa59d" timestamp="1527476261"&gt;33&lt;/key&gt;&lt;/foreign-keys&gt;&lt;ref-type name="Generic"&gt;13&lt;/ref-type&gt;&lt;contributors&gt;&lt;authors&gt;&lt;author&gt;International Society of Ultrasound in Obstetrics and Gynecology (ISUOG), &lt;/author&gt;&lt;/authors&gt;&lt;secondary-authors&gt;&lt;author&gt;Salomon LJ, Alfirevic Z, Bilardo CM, Chalouhi GE, Ghi T, Kagan KO, Lau TK, Papageorghiou AT, Raine-Fenning NJ, Stirnemann J, Suresh S, Tabor A, Timor-Tritsch IE, Toi A, Yeo G.&lt;/author&gt;&lt;/secondary-authors&gt;&lt;/contributors&gt;&lt;titles&gt;&lt;title&gt;ISUOG Practice Guidelines: performance of first‐trimester fetal ultrasound scan&lt;/title&gt;&lt;secondary-title&gt;Ultrasound in Obstetrics and Gynecology&lt;/secondary-title&gt;&lt;/titles&gt;&lt;pages&gt;102-113&lt;/pages&gt;&lt;volume&gt;41&lt;/volume&gt;&lt;dates&gt;&lt;year&gt;2012&lt;/year&gt;&lt;/dates&gt;&lt;urls&gt;&lt;/urls&gt;&lt;/record&gt;&lt;/Cite&gt;&lt;/EndNote&gt;</w:instrText>
      </w:r>
      <w:r w:rsidR="00AF347F"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12 </w:t>
      </w:r>
      <w:r w:rsidR="00AF347F" w:rsidRPr="00E65553">
        <w:rPr>
          <w:rFonts w:asciiTheme="minorHAnsi" w:hAnsiTheme="minorHAnsi" w:cstheme="minorHAnsi"/>
        </w:rPr>
        <w:fldChar w:fldCharType="end"/>
      </w:r>
      <w:r w:rsidRPr="00E65553">
        <w:rPr>
          <w:rFonts w:asciiTheme="minorHAnsi" w:hAnsiTheme="minorHAnsi" w:cstheme="minorHAnsi"/>
        </w:rPr>
        <w:t xml:space="preserve"> first trimester </w:t>
      </w:r>
      <w:r w:rsidR="00D900AE">
        <w:rPr>
          <w:rFonts w:asciiTheme="minorHAnsi" w:hAnsiTheme="minorHAnsi" w:cstheme="minorHAnsi"/>
        </w:rPr>
        <w:t>fetal</w:t>
      </w:r>
      <w:r w:rsidRPr="00E65553">
        <w:rPr>
          <w:rFonts w:asciiTheme="minorHAnsi" w:hAnsiTheme="minorHAnsi" w:cstheme="minorHAnsi"/>
        </w:rPr>
        <w:t xml:space="preserve"> ultrasound guidelines provide detailed information about the structures to be identified</w:t>
      </w:r>
      <w:r w:rsidR="00CA3A35" w:rsidRPr="00E65553">
        <w:rPr>
          <w:rFonts w:asciiTheme="minorHAnsi" w:hAnsiTheme="minorHAnsi" w:cstheme="minorHAnsi"/>
        </w:rPr>
        <w:t>.</w:t>
      </w:r>
      <w:r w:rsidRPr="00E65553">
        <w:rPr>
          <w:rFonts w:asciiTheme="minorHAnsi" w:hAnsiTheme="minorHAnsi" w:cstheme="minorHAnsi"/>
        </w:rPr>
        <w:t xml:space="preserve"> </w:t>
      </w:r>
      <w:r w:rsidR="00A602CB" w:rsidRPr="00E65553">
        <w:rPr>
          <w:rFonts w:asciiTheme="minorHAnsi" w:hAnsiTheme="minorHAnsi" w:cstheme="minorHAnsi"/>
        </w:rPr>
        <w:t xml:space="preserve">Briefly, it is important to identify the </w:t>
      </w:r>
      <w:r w:rsidR="00D900AE">
        <w:rPr>
          <w:rFonts w:asciiTheme="minorHAnsi" w:hAnsiTheme="minorHAnsi" w:cstheme="minorHAnsi"/>
        </w:rPr>
        <w:t>fetal</w:t>
      </w:r>
      <w:r w:rsidR="00A602CB" w:rsidRPr="00E65553">
        <w:rPr>
          <w:rFonts w:asciiTheme="minorHAnsi" w:hAnsiTheme="minorHAnsi" w:cstheme="minorHAnsi"/>
        </w:rPr>
        <w:t xml:space="preserve"> head, chest, abdomen and the four limbs. In referral centres, detection rates for major and lethal conditions are reported </w:t>
      </w:r>
      <w:r w:rsidR="00A20425" w:rsidRPr="00E65553">
        <w:rPr>
          <w:rFonts w:asciiTheme="minorHAnsi" w:hAnsiTheme="minorHAnsi" w:cstheme="minorHAnsi"/>
        </w:rPr>
        <w:t>to be between</w:t>
      </w:r>
      <w:r w:rsidR="00A602CB" w:rsidRPr="00E65553">
        <w:rPr>
          <w:rFonts w:asciiTheme="minorHAnsi" w:hAnsiTheme="minorHAnsi" w:cstheme="minorHAnsi"/>
        </w:rPr>
        <w:t xml:space="preserve"> 40</w:t>
      </w:r>
      <w:r w:rsidR="00A20425" w:rsidRPr="00E65553">
        <w:rPr>
          <w:rFonts w:asciiTheme="minorHAnsi" w:hAnsiTheme="minorHAnsi" w:cstheme="minorHAnsi"/>
        </w:rPr>
        <w:t xml:space="preserve">% </w:t>
      </w:r>
      <w:r w:rsidR="00A52D1C">
        <w:rPr>
          <w:rFonts w:asciiTheme="minorHAnsi" w:hAnsiTheme="minorHAnsi" w:cstheme="minorHAnsi"/>
        </w:rPr>
        <w:t>and</w:t>
      </w:r>
      <w:r w:rsidR="00A602CB" w:rsidRPr="00E65553">
        <w:rPr>
          <w:rFonts w:asciiTheme="minorHAnsi" w:hAnsiTheme="minorHAnsi" w:cstheme="minorHAnsi"/>
        </w:rPr>
        <w:t xml:space="preserve"> 75%</w:t>
      </w:r>
      <w:r w:rsidR="00A20425" w:rsidRPr="00E65553">
        <w:rPr>
          <w:rFonts w:asciiTheme="minorHAnsi" w:hAnsiTheme="minorHAnsi" w:cstheme="minorHAnsi"/>
        </w:rPr>
        <w:t>.</w:t>
      </w:r>
      <w:r w:rsidR="00A20425" w:rsidRPr="00E65553">
        <w:rPr>
          <w:rFonts w:asciiTheme="minorHAnsi" w:hAnsiTheme="minorHAnsi" w:cstheme="minorHAnsi"/>
        </w:rPr>
        <w:fldChar w:fldCharType="begin">
          <w:fldData xml:space="preserve">PEVuZE5vdGU+PENpdGU+PEF1dGhvcj5TeW5nZWxha2k8L0F1dGhvcj48WWVhcj4yMDExPC9ZZWFy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</w:fldData>
        </w:fldChar>
      </w:r>
      <w:r w:rsidR="00736FF9">
        <w:rPr>
          <w:rFonts w:asciiTheme="minorHAnsi" w:hAnsiTheme="minorHAnsi" w:cstheme="minorHAnsi"/>
        </w:rPr>
        <w:instrText xml:space="preserve"> ADDIN EN.CITE </w:instrText>
      </w:r>
      <w:r w:rsidR="00736FF9">
        <w:rPr>
          <w:rFonts w:asciiTheme="minorHAnsi" w:hAnsiTheme="minorHAnsi" w:cstheme="minorHAnsi"/>
        </w:rPr>
        <w:fldChar w:fldCharType="begin">
          <w:fldData xml:space="preserve">PEVuZE5vdGU+PENpdGU+PEF1dGhvcj5TeW5nZWxha2k8L0F1dGhvcj48WWVhcj4yMDExPC9ZZWFy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</w:fldData>
        </w:fldChar>
      </w:r>
      <w:r w:rsidR="00736FF9">
        <w:rPr>
          <w:rFonts w:asciiTheme="minorHAnsi" w:hAnsiTheme="minorHAnsi" w:cstheme="minorHAnsi"/>
        </w:rPr>
        <w:instrText xml:space="preserve"> ADDIN EN.CITE.DATA </w:instrText>
      </w:r>
      <w:r w:rsidR="00736FF9">
        <w:rPr>
          <w:rFonts w:asciiTheme="minorHAnsi" w:hAnsiTheme="minorHAnsi" w:cstheme="minorHAnsi"/>
        </w:rPr>
      </w:r>
      <w:r w:rsidR="00736FF9">
        <w:rPr>
          <w:rFonts w:asciiTheme="minorHAnsi" w:hAnsiTheme="minorHAnsi" w:cstheme="minorHAnsi"/>
        </w:rPr>
        <w:fldChar w:fldCharType="end"/>
      </w:r>
      <w:r w:rsidR="00A20425" w:rsidRPr="00E65553">
        <w:rPr>
          <w:rFonts w:asciiTheme="minorHAnsi" w:hAnsiTheme="minorHAnsi" w:cstheme="minorHAnsi"/>
        </w:rPr>
      </w:r>
      <w:r w:rsidR="00A20425"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13, 14 </w:t>
      </w:r>
      <w:r w:rsidR="00A20425" w:rsidRPr="00E65553">
        <w:rPr>
          <w:rFonts w:asciiTheme="minorHAnsi" w:hAnsiTheme="minorHAnsi" w:cstheme="minorHAnsi"/>
        </w:rPr>
        <w:fldChar w:fldCharType="end"/>
      </w:r>
      <w:r w:rsidR="00F669EC">
        <w:rPr>
          <w:rFonts w:asciiTheme="minorHAnsi" w:hAnsiTheme="minorHAnsi" w:cstheme="minorHAnsi"/>
        </w:rPr>
        <w:t xml:space="preserve"> </w:t>
      </w:r>
      <w:r w:rsidR="002A3915">
        <w:rPr>
          <w:rFonts w:asciiTheme="minorHAnsi" w:hAnsiTheme="minorHAnsi" w:cstheme="minorHAnsi"/>
        </w:rPr>
        <w:t xml:space="preserve">Ultrasound </w:t>
      </w:r>
      <w:r w:rsidR="00914C67">
        <w:rPr>
          <w:rFonts w:asciiTheme="minorHAnsi" w:hAnsiTheme="minorHAnsi" w:cstheme="minorHAnsi"/>
        </w:rPr>
        <w:t xml:space="preserve">screening </w:t>
      </w:r>
      <w:r w:rsidR="002A3915">
        <w:rPr>
          <w:rFonts w:asciiTheme="minorHAnsi" w:hAnsiTheme="minorHAnsi" w:cstheme="minorHAnsi"/>
        </w:rPr>
        <w:t>can be performed in second and third trimester.</w:t>
      </w:r>
      <w:r w:rsidR="00914C67">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&lt;EndNote&gt;&lt;Cite&gt;&lt;Author&gt;Verrotti&lt;/Author&gt;&lt;Year&gt;2007&lt;/Year&gt;&lt;RecNum&gt;15&lt;/RecNum&gt;&lt;DisplayText&gt;&lt;style face="superscript"&gt;15 &lt;/style&gt;&lt;/DisplayText&gt;&lt;record&gt;&lt;rec-number&gt;15&lt;/rec-number&gt;&lt;foreign-keys&gt;&lt;key app="EN" db-id="z5fsrsdv3prwazes5p25dpry25v59vre5adz" timestamp="1539211360"&gt;15&lt;/key&gt;&lt;/foreign-keys&gt;&lt;ref-type name="Journal Article"&gt;17&lt;/ref-type&gt;&lt;contributors&gt;&lt;authors&gt;&lt;author&gt;Verrotti, Carla&lt;/author&gt;&lt;author&gt;Caforio, Eleonora&lt;/author&gt;&lt;author&gt;Gramellini, Dandolo&lt;/author&gt;&lt;/authors&gt;&lt;/contributors&gt;&lt;titles&gt;&lt;title&gt;Ultrasound screening in second and third trimester of pregnancy: an update&lt;/title&gt;&lt;secondary-title&gt;Acta Bio Medica Atenei Parmensis&lt;/secondary-title&gt;&lt;/titles&gt;&lt;periodical&gt;&lt;full-title&gt;Acta Bio Medica Atenei Parmensis&lt;/full-title&gt;&lt;/periodical&gt;&lt;pages&gt;229-232&lt;/pages&gt;&lt;volume&gt;78&lt;/volume&gt;&lt;number&gt;3&lt;/number&gt;&lt;dates&gt;&lt;year&gt;2007&lt;/year&gt;&lt;/dates&gt;&lt;isbn&gt;2531-6745&lt;/isbn&gt;&lt;urls&gt;&lt;/urls&gt;&lt;/record&gt;&lt;/Cite&gt;&lt;/EndNote&gt;</w:instrText>
      </w:r>
      <w:r w:rsidR="00914C67">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15 </w:t>
      </w:r>
      <w:r w:rsidR="00914C67">
        <w:rPr>
          <w:rFonts w:asciiTheme="minorHAnsi" w:hAnsiTheme="minorHAnsi" w:cstheme="minorHAnsi"/>
        </w:rPr>
        <w:fldChar w:fldCharType="end"/>
      </w:r>
      <w:r w:rsidR="006A3D92" w:rsidRPr="006A3D92">
        <w:rPr>
          <w:rFonts w:asciiTheme="minorHAnsi" w:hAnsiTheme="minorHAnsi" w:cstheme="minorHAnsi"/>
        </w:rPr>
        <w:t xml:space="preserve"> </w:t>
      </w:r>
      <w:r w:rsidR="006A3D92" w:rsidRPr="00E65553">
        <w:rPr>
          <w:rFonts w:asciiTheme="minorHAnsi" w:hAnsiTheme="minorHAnsi" w:cstheme="minorHAnsi"/>
        </w:rPr>
        <w:t>Not all conditions can be detected antenatally.</w:t>
      </w:r>
      <w:r w:rsidR="006A3D92">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&lt;EndNote&gt;&lt;Cite&gt;&lt;Author&gt;Gagnon&lt;/Author&gt;&lt;Year&gt;2009&lt;/Year&gt;&lt;RecNum&gt;2&lt;/RecNum&gt;&lt;DisplayText&gt;&lt;style face="superscript"&gt;2 &lt;/style&gt;&lt;/DisplayText&gt;&lt;record&gt;&lt;rec-number&gt;2&lt;/rec-number&gt;&lt;foreign-keys&gt;&lt;key app="EN" db-id="z5fsrsdv3prwazes5p25dpry25v59vre5adz" timestamp="1539211359"&gt;2&lt;/key&gt;&lt;/foreign-keys&gt;&lt;ref-type name="Journal Article"&gt;17&lt;/ref-type&gt;&lt;contributors&gt;&lt;authors&gt;&lt;author&gt;Gagnon, A.&lt;/author&gt;&lt;/authors&gt;&lt;/contributors&gt;&lt;auth-address&gt;Vancouver BC.&lt;/auth-address&gt;&lt;titles&gt;&lt;title&gt;Evaluation of prenatally diagnosed structural congenital anomalies&lt;/title&gt;&lt;secondary-title&gt;J Obstet Gynaecol Can&lt;/secondary-title&gt;&lt;alt-title&gt;Journal of obstetrics and gynaecology Canada : JOGC = Journal d&amp;apos;obstetrique et gynecologie du Canada : JOGC&lt;/alt-title&gt;&lt;/titles&gt;&lt;periodical&gt;&lt;full-title&gt;J Obstet Gynaecol Can&lt;/full-title&gt;&lt;abbr-1&gt;Journal of obstetrics and gynaecology Canada : JOGC = Journal d&amp;apos;obstetrique et gynecologie du Canada : JOGC&lt;/abbr-1&gt;&lt;/periodical&gt;&lt;alt-periodical&gt;&lt;full-title&gt;J Obstet Gynaecol Can&lt;/full-title&gt;&lt;abbr-1&gt;Journal of obstetrics and gynaecology Canada : JOGC = Journal d&amp;apos;obstetrique et gynecologie du Canada : JOGC&lt;/abbr-1&gt;&lt;/alt-periodical&gt;&lt;pages&gt;875-881&lt;/pages&gt;&lt;volume&gt;31&lt;/volume&gt;&lt;number&gt;9&lt;/number&gt;&lt;edition&gt;2009/11/28&lt;/edition&gt;&lt;keywords&gt;&lt;keyword&gt;Canada&lt;/keyword&gt;&lt;keyword&gt;Congenital Abnormalities/*diagnosis&lt;/keyword&gt;&lt;keyword&gt;Diagnostic Imaging&lt;/keyword&gt;&lt;keyword&gt;Female&lt;/keyword&gt;&lt;keyword&gt;Genetic Counseling&lt;/keyword&gt;&lt;keyword&gt;Genetic Testing&lt;/keyword&gt;&lt;keyword&gt;Humans&lt;/keyword&gt;&lt;keyword&gt;Pregnancy&lt;/keyword&gt;&lt;keyword&gt;*Prenatal Diagnosis&lt;/keyword&gt;&lt;/keywords&gt;&lt;dates&gt;&lt;year&gt;2009&lt;/year&gt;&lt;pub-dates&gt;&lt;date&gt;Sep&lt;/date&gt;&lt;/pub-dates&gt;&lt;/dates&gt;&lt;isbn&gt;1701-2163 (Print)&amp;#xD;1701-2163&lt;/isbn&gt;&lt;accession-num&gt;19941713&lt;/accession-num&gt;&lt;urls&gt;&lt;/urls&gt;&lt;electronic-resource-num&gt;10.1016/s1701-2163(16)34307-9&lt;/electronic-resource-num&gt;&lt;remote-database-provider&gt;NLM&lt;/remote-database-provider&gt;&lt;language&gt;eng&amp;#xD;fre&lt;/language&gt;&lt;/record&gt;&lt;/Cite&gt;&lt;/EndNote&gt;</w:instrText>
      </w:r>
      <w:r w:rsidR="006A3D92">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 </w:t>
      </w:r>
      <w:r w:rsidR="006A3D92">
        <w:rPr>
          <w:rFonts w:asciiTheme="minorHAnsi" w:hAnsiTheme="minorHAnsi" w:cstheme="minorHAnsi"/>
        </w:rPr>
        <w:fldChar w:fldCharType="end"/>
      </w:r>
      <w:r w:rsidR="006A3D92">
        <w:rPr>
          <w:rFonts w:asciiTheme="minorHAnsi" w:hAnsiTheme="minorHAnsi" w:cstheme="minorHAnsi"/>
        </w:rPr>
        <w:t xml:space="preserve"> </w:t>
      </w:r>
      <w:r w:rsidR="006A3D92" w:rsidRPr="00E65553">
        <w:rPr>
          <w:rFonts w:asciiTheme="minorHAnsi" w:hAnsiTheme="minorHAnsi" w:cstheme="minorHAnsi"/>
        </w:rPr>
        <w:t>Detection rates of major structural conditions</w:t>
      </w:r>
      <w:r w:rsidR="006A3D92">
        <w:rPr>
          <w:rFonts w:asciiTheme="minorHAnsi" w:hAnsiTheme="minorHAnsi" w:cstheme="minorHAnsi"/>
        </w:rPr>
        <w:t xml:space="preserve"> prenatally</w:t>
      </w:r>
      <w:r w:rsidR="006A3D92" w:rsidRPr="00E65553">
        <w:rPr>
          <w:rFonts w:asciiTheme="minorHAnsi" w:hAnsiTheme="minorHAnsi" w:cstheme="minorHAnsi"/>
        </w:rPr>
        <w:t xml:space="preserve"> are reported to be approximately 60% in unselected series</w:t>
      </w:r>
      <w:r w:rsidR="006A3D92">
        <w:rPr>
          <w:rFonts w:asciiTheme="minorHAnsi" w:hAnsiTheme="minorHAnsi" w:cstheme="minorHAnsi"/>
        </w:rPr>
        <w:t>,</w:t>
      </w:r>
      <w:r w:rsidR="006A3D92" w:rsidRPr="00E65553">
        <w:rPr>
          <w:rFonts w:asciiTheme="minorHAnsi" w:hAnsiTheme="minorHAnsi" w:cstheme="minorHAnsi"/>
        </w:rPr>
        <w:t xml:space="preserve"> </w:t>
      </w:r>
      <w:r w:rsidR="006A3D92">
        <w:rPr>
          <w:rFonts w:asciiTheme="minorHAnsi" w:hAnsiTheme="minorHAnsi" w:cstheme="minorHAnsi"/>
        </w:rPr>
        <w:t>d</w:t>
      </w:r>
      <w:r w:rsidR="006A3D92" w:rsidRPr="00E65553">
        <w:rPr>
          <w:rFonts w:asciiTheme="minorHAnsi" w:hAnsiTheme="minorHAnsi" w:cstheme="minorHAnsi"/>
        </w:rPr>
        <w:t>ependant on the anatomical system involved and on the expertise of the ultrasound operator.</w:t>
      </w:r>
      <w:r w:rsidR="006A3D92" w:rsidRPr="00E65553">
        <w:rPr>
          <w:rFonts w:asciiTheme="minorHAnsi" w:hAnsiTheme="minorHAnsi" w:cstheme="minorHAnsi"/>
        </w:rPr>
        <w:fldChar w:fldCharType="begin">
          <w:fldData xml:space="preserve">PEVuZE5vdGU+PENpdGU+PEF1dGhvcj5HYWdub248L0F1dGhvcj48WWVhcj4yMDA5PC9ZZWFyPjxS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</w:fldData>
        </w:fldChar>
      </w:r>
      <w:r w:rsidR="00736FF9">
        <w:rPr>
          <w:rFonts w:asciiTheme="minorHAnsi" w:hAnsiTheme="minorHAnsi" w:cstheme="minorHAnsi"/>
        </w:rPr>
        <w:instrText xml:space="preserve"> ADDIN EN.CITE </w:instrText>
      </w:r>
      <w:r w:rsidR="00736FF9">
        <w:rPr>
          <w:rFonts w:asciiTheme="minorHAnsi" w:hAnsiTheme="minorHAnsi" w:cstheme="minorHAnsi"/>
        </w:rPr>
        <w:fldChar w:fldCharType="begin">
          <w:fldData xml:space="preserve">PEVuZE5vdGU+PENpdGU+PEF1dGhvcj5HYWdub248L0F1dGhvcj48WWVhcj4yMDA5PC9ZZWFyPjxS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</w:fldData>
        </w:fldChar>
      </w:r>
      <w:r w:rsidR="00736FF9">
        <w:rPr>
          <w:rFonts w:asciiTheme="minorHAnsi" w:hAnsiTheme="minorHAnsi" w:cstheme="minorHAnsi"/>
        </w:rPr>
        <w:instrText xml:space="preserve"> ADDIN EN.CITE.DATA </w:instrText>
      </w:r>
      <w:r w:rsidR="00736FF9">
        <w:rPr>
          <w:rFonts w:asciiTheme="minorHAnsi" w:hAnsiTheme="minorHAnsi" w:cstheme="minorHAnsi"/>
        </w:rPr>
      </w:r>
      <w:r w:rsidR="00736FF9">
        <w:rPr>
          <w:rFonts w:asciiTheme="minorHAnsi" w:hAnsiTheme="minorHAnsi" w:cstheme="minorHAnsi"/>
        </w:rPr>
        <w:fldChar w:fldCharType="end"/>
      </w:r>
      <w:r w:rsidR="006A3D92" w:rsidRPr="00E65553">
        <w:rPr>
          <w:rFonts w:asciiTheme="minorHAnsi" w:hAnsiTheme="minorHAnsi" w:cstheme="minorHAnsi"/>
        </w:rPr>
      </w:r>
      <w:r w:rsidR="006A3D92"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16, 17 </w:t>
      </w:r>
      <w:r w:rsidR="006A3D92" w:rsidRPr="00E65553">
        <w:rPr>
          <w:rFonts w:asciiTheme="minorHAnsi" w:hAnsiTheme="minorHAnsi" w:cstheme="minorHAnsi"/>
        </w:rPr>
        <w:fldChar w:fldCharType="end"/>
      </w:r>
      <w:r w:rsidR="006A3D92" w:rsidRPr="00E65553">
        <w:rPr>
          <w:rFonts w:asciiTheme="minorHAnsi" w:hAnsiTheme="minorHAnsi" w:cstheme="minorHAnsi"/>
        </w:rPr>
        <w:t xml:space="preserve"> Approximately 25% of </w:t>
      </w:r>
      <w:r w:rsidR="00D900AE">
        <w:rPr>
          <w:rFonts w:asciiTheme="minorHAnsi" w:hAnsiTheme="minorHAnsi" w:cstheme="minorHAnsi"/>
        </w:rPr>
        <w:t>fetal</w:t>
      </w:r>
      <w:r w:rsidR="006A3D92" w:rsidRPr="00E65553">
        <w:rPr>
          <w:rFonts w:asciiTheme="minorHAnsi" w:hAnsiTheme="minorHAnsi" w:cstheme="minorHAnsi"/>
        </w:rPr>
        <w:t xml:space="preserve"> conditions manifest only in the second and third trimesters.</w:t>
      </w:r>
      <w:r w:rsidR="006A3D92"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&lt;EndNote&gt;&lt;Cite&gt;&lt;Author&gt;Syngelaki&lt;/Author&gt;&lt;Year&gt;2011&lt;/Year&gt;&lt;RecNum&gt;36&lt;/RecNum&gt;&lt;DisplayText&gt;&lt;style face="superscript"&gt;13 &lt;/style&gt;&lt;/DisplayText&gt;&lt;record&gt;&lt;rec-number&gt;36&lt;/rec-number&gt;&lt;foreign-keys&gt;&lt;key app="EN" db-id="etetv2xvcdvsviev2ppxs9v2v9wadxdpa59d" timestamp="1527477570"&gt;36&lt;/key&gt;&lt;/foreign-keys&gt;&lt;ref-type name="Journal Article"&gt;17&lt;/ref-type&gt;&lt;contributors&gt;&lt;authors&gt;&lt;author&gt;Syngelaki, A.&lt;/author&gt;&lt;author&gt;Chelemen, T.&lt;/author&gt;&lt;author&gt;Dagklis, T.&lt;/author&gt;&lt;author&gt;Allan, L.&lt;/author&gt;&lt;author&gt;Nicolaides, K. H.&lt;/author&gt;&lt;/authors&gt;&lt;/contributors&gt;&lt;auth-address&gt;Harris Birthright Research Centre of Fetal Medicine, King&amp;apos;s College Hospital, London, UK.&lt;/auth-address&gt;&lt;titles&gt;&lt;title&gt;Challenges in the diagnosis of fetal non-chromosomal abnormalities at 11-13 weeks&lt;/title&gt;&lt;secondary-title&gt;Prenat Diagn&lt;/secondary-title&gt;&lt;alt-title&gt;Prenatal diagnosis&lt;/alt-title&gt;&lt;/titles&gt;&lt;alt-periodical&gt;&lt;full-title&gt;Prenatal diagnosis&lt;/full-title&gt;&lt;/alt-periodical&gt;&lt;pages&gt;90-102&lt;/pages&gt;&lt;volume&gt;31&lt;/volume&gt;&lt;number&gt;1&lt;/number&gt;&lt;edition&gt;2011/01/07&lt;/edition&gt;&lt;keywords&gt;&lt;keyword&gt;Aneuploidy&lt;/keyword&gt;&lt;keyword&gt;Congenital Abnormalities/*diagnostic imaging&lt;/keyword&gt;&lt;keyword&gt;Female&lt;/keyword&gt;&lt;keyword&gt;Gastroschisis&lt;/keyword&gt;&lt;keyword&gt;*Gestational Age&lt;/keyword&gt;&lt;keyword&gt;Heart Defects, Congenital/diagnostic imaging&lt;/keyword&gt;&lt;keyword&gt;Humans&lt;/keyword&gt;&lt;keyword&gt;Kidney/abnormalities&lt;/keyword&gt;&lt;keyword&gt;Limb Deformities, Congenital/diagnostic imaging&lt;/keyword&gt;&lt;keyword&gt;Medline&lt;/keyword&gt;&lt;keyword&gt;Musculoskeletal Abnormalities/diagnostic imaging&lt;/keyword&gt;&lt;keyword&gt;Nervous System Malformations/diagnostic imaging&lt;/keyword&gt;&lt;keyword&gt;Nuchal Translucency Measurement&lt;/keyword&gt;&lt;keyword&gt;Pregnancy&lt;/keyword&gt;&lt;keyword&gt;*Ultrasonography, Prenatal&lt;/keyword&gt;&lt;/keywords&gt;&lt;dates&gt;&lt;year&gt;2011&lt;/year&gt;&lt;pub-dates&gt;&lt;date&gt;Jan&lt;/date&gt;&lt;/pub-dates&gt;&lt;/dates&gt;&lt;isbn&gt;0197-3851&lt;/isbn&gt;&lt;accession-num&gt;21210483&lt;/accession-num&gt;&lt;urls&gt;&lt;/urls&gt;&lt;electronic-resource-num&gt;10.1002/pd.2642&lt;/electronic-resource-num&gt;&lt;remote-database-provider&gt;NLM&lt;/remote-database-provider&gt;&lt;language&gt;eng&lt;/language&gt;&lt;/record&gt;&lt;/Cite&gt;&lt;/EndNote&gt;</w:instrText>
      </w:r>
      <w:r w:rsidR="006A3D92"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13 </w:t>
      </w:r>
      <w:r w:rsidR="006A3D92" w:rsidRPr="00E65553">
        <w:rPr>
          <w:rFonts w:asciiTheme="minorHAnsi" w:hAnsiTheme="minorHAnsi" w:cstheme="minorHAnsi"/>
        </w:rPr>
        <w:fldChar w:fldCharType="end"/>
      </w:r>
    </w:p>
    <w:p w14:paraId="519554C8" w14:textId="77777777" w:rsidR="00B14837" w:rsidRPr="00E65553" w:rsidRDefault="00B14837" w:rsidP="006C73BD">
      <w:pPr>
        <w:jc w:val="both"/>
        <w:rPr>
          <w:rFonts w:asciiTheme="minorHAnsi" w:hAnsiTheme="minorHAnsi" w:cstheme="minorHAnsi"/>
        </w:rPr>
      </w:pPr>
      <w:r w:rsidRPr="00B14837">
        <w:rPr>
          <w:rFonts w:asciiTheme="minorHAnsi" w:hAnsiTheme="minorHAnsi" w:cstheme="minorHAnsi"/>
        </w:rPr>
        <w:lastRenderedPageBreak/>
        <w:t xml:space="preserve">CVS involves obtaining a small amount of placental tissue (chorionic villi) from the developing pregnancy. Chromosomes in these cells are then studied. </w:t>
      </w:r>
      <w:r w:rsidR="00E938DB" w:rsidRPr="00E938DB">
        <w:rPr>
          <w:rFonts w:asciiTheme="minorHAnsi" w:hAnsiTheme="minorHAnsi" w:cstheme="minorHAnsi"/>
        </w:rPr>
        <w:t xml:space="preserve">CVS is typically performed </w:t>
      </w:r>
      <w:r w:rsidR="00F532E1">
        <w:rPr>
          <w:rFonts w:asciiTheme="minorHAnsi" w:hAnsiTheme="minorHAnsi" w:cstheme="minorHAnsi"/>
        </w:rPr>
        <w:t>between</w:t>
      </w:r>
      <w:r w:rsidR="00E938DB" w:rsidRPr="00E938DB">
        <w:rPr>
          <w:rFonts w:asciiTheme="minorHAnsi" w:hAnsiTheme="minorHAnsi" w:cstheme="minorHAnsi"/>
        </w:rPr>
        <w:t xml:space="preserve"> 11</w:t>
      </w:r>
      <w:r w:rsidR="00F532E1">
        <w:rPr>
          <w:rFonts w:asciiTheme="minorHAnsi" w:hAnsiTheme="minorHAnsi" w:cstheme="minorHAnsi"/>
        </w:rPr>
        <w:t xml:space="preserve"> and </w:t>
      </w:r>
      <w:r w:rsidR="00E938DB" w:rsidRPr="00E938DB">
        <w:rPr>
          <w:rFonts w:asciiTheme="minorHAnsi" w:hAnsiTheme="minorHAnsi" w:cstheme="minorHAnsi"/>
        </w:rPr>
        <w:t>12 weeks of pregnancy.</w:t>
      </w:r>
      <w:r w:rsidR="00E938DB">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&lt;EndNote&gt;&lt;Cite&gt;&lt;Author&gt;Wieacker&lt;/Author&gt;&lt;Year&gt;2010&lt;/Year&gt;&lt;RecNum&gt;18&lt;/RecNum&gt;&lt;DisplayText&gt;&lt;style face="superscript"&gt;18 &lt;/style&gt;&lt;/DisplayText&gt;&lt;record&gt;&lt;rec-number&gt;18&lt;/rec-number&gt;&lt;foreign-keys&gt;&lt;key app="EN" db-id="z5fsrsdv3prwazes5p25dpry25v59vre5adz" timestamp="1539211361"&gt;18&lt;/key&gt;&lt;/foreign-keys&gt;&lt;ref-type name="Journal Article"&gt;17&lt;/ref-type&gt;&lt;contributors&gt;&lt;authors&gt;&lt;author&gt;Wieacker, Peter&lt;/author&gt;&lt;author&gt;Steinhard, Johannes&lt;/author&gt;&lt;/authors&gt;&lt;/contributors&gt;&lt;titles&gt;&lt;title&gt;The prenatal diagnosis of genetic diseases&lt;/title&gt;&lt;secondary-title&gt;Deutsches Aerzteblatt International&lt;/secondary-title&gt;&lt;/titles&gt;&lt;periodical&gt;&lt;full-title&gt;Deutsches Aerzteblatt International&lt;/full-title&gt;&lt;/periodical&gt;&lt;pages&gt;857&lt;/pages&gt;&lt;volume&gt;107&lt;/volume&gt;&lt;number&gt;48&lt;/number&gt;&lt;dates&gt;&lt;year&gt;2010&lt;/year&gt;&lt;/dates&gt;&lt;urls&gt;&lt;/urls&gt;&lt;/record&gt;&lt;/Cite&gt;&lt;/EndNote&gt;</w:instrText>
      </w:r>
      <w:r w:rsidR="00E938DB">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18 </w:t>
      </w:r>
      <w:r w:rsidR="00E938DB">
        <w:rPr>
          <w:rFonts w:asciiTheme="minorHAnsi" w:hAnsiTheme="minorHAnsi" w:cstheme="minorHAnsi"/>
        </w:rPr>
        <w:fldChar w:fldCharType="end"/>
      </w:r>
      <w:r w:rsidR="00E938DB">
        <w:rPr>
          <w:rFonts w:asciiTheme="minorHAnsi" w:hAnsiTheme="minorHAnsi" w:cstheme="minorHAnsi"/>
        </w:rPr>
        <w:t xml:space="preserve"> </w:t>
      </w:r>
      <w:r w:rsidRPr="00B14837">
        <w:rPr>
          <w:rFonts w:asciiTheme="minorHAnsi" w:hAnsiTheme="minorHAnsi" w:cstheme="minorHAnsi"/>
        </w:rPr>
        <w:t>Amniocentesis involves passing a fine needle through the maternal abdomen into the amniotic sac to obtain a small amount of amniotic fluid. The specimen is cultured and chromosomes examined.</w:t>
      </w:r>
      <w:r w:rsidR="00E938DB">
        <w:rPr>
          <w:rFonts w:asciiTheme="minorHAnsi" w:hAnsiTheme="minorHAnsi" w:cstheme="minorHAnsi"/>
        </w:rPr>
        <w:t xml:space="preserve"> </w:t>
      </w:r>
      <w:r w:rsidR="00E938DB" w:rsidRPr="00E938DB">
        <w:rPr>
          <w:rFonts w:asciiTheme="minorHAnsi" w:hAnsiTheme="minorHAnsi" w:cstheme="minorHAnsi"/>
        </w:rPr>
        <w:t>Amniocentesis is typically carried out under ultraso</w:t>
      </w:r>
      <w:r w:rsidR="00E938DB">
        <w:rPr>
          <w:rFonts w:asciiTheme="minorHAnsi" w:hAnsiTheme="minorHAnsi" w:cstheme="minorHAnsi"/>
        </w:rPr>
        <w:t>und</w:t>
      </w:r>
      <w:r w:rsidR="00E938DB" w:rsidRPr="00E938DB">
        <w:rPr>
          <w:rFonts w:asciiTheme="minorHAnsi" w:hAnsiTheme="minorHAnsi" w:cstheme="minorHAnsi"/>
        </w:rPr>
        <w:t xml:space="preserve"> control, between 15 and 17 weeks of pregnancy</w:t>
      </w:r>
      <w:r w:rsidR="00E938DB">
        <w:rPr>
          <w:rFonts w:asciiTheme="minorHAnsi" w:hAnsiTheme="minorHAnsi" w:cstheme="minorHAnsi"/>
        </w:rPr>
        <w:t xml:space="preserve">. </w:t>
      </w:r>
      <w:r w:rsidR="00E938DB">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&lt;EndNote&gt;&lt;Cite&gt;&lt;Author&gt;Wieacker&lt;/Author&gt;&lt;Year&gt;2010&lt;/Year&gt;&lt;RecNum&gt;18&lt;/RecNum&gt;&lt;DisplayText&gt;&lt;style face="superscript"&gt;18 &lt;/style&gt;&lt;/DisplayText&gt;&lt;record&gt;&lt;rec-number&gt;18&lt;/rec-number&gt;&lt;foreign-keys&gt;&lt;key app="EN" db-id="z5fsrsdv3prwazes5p25dpry25v59vre5adz" timestamp="1539211361"&gt;18&lt;/key&gt;&lt;/foreign-keys&gt;&lt;ref-type name="Journal Article"&gt;17&lt;/ref-type&gt;&lt;contributors&gt;&lt;authors&gt;&lt;author&gt;Wieacker, Peter&lt;/author&gt;&lt;author&gt;Steinhard, Johannes&lt;/author&gt;&lt;/authors&gt;&lt;/contributors&gt;&lt;titles&gt;&lt;title&gt;The prenatal diagnosis of genetic diseases&lt;/title&gt;&lt;secondary-title&gt;Deutsches Aerzteblatt International&lt;/secondary-title&gt;&lt;/titles&gt;&lt;periodical&gt;&lt;full-title&gt;Deutsches Aerzteblatt International&lt;/full-title&gt;&lt;/periodical&gt;&lt;pages&gt;857&lt;/pages&gt;&lt;volume&gt;107&lt;/volume&gt;&lt;number&gt;48&lt;/number&gt;&lt;dates&gt;&lt;year&gt;2010&lt;/year&gt;&lt;/dates&gt;&lt;urls&gt;&lt;/urls&gt;&lt;/record&gt;&lt;/Cite&gt;&lt;/EndNote&gt;</w:instrText>
      </w:r>
      <w:r w:rsidR="00E938DB">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18 </w:t>
      </w:r>
      <w:r w:rsidR="00E938DB">
        <w:rPr>
          <w:rFonts w:asciiTheme="minorHAnsi" w:hAnsiTheme="minorHAnsi" w:cstheme="minorHAnsi"/>
        </w:rPr>
        <w:fldChar w:fldCharType="end"/>
      </w:r>
    </w:p>
    <w:bookmarkEnd w:id="14"/>
    <w:p w14:paraId="68E25033" w14:textId="77777777" w:rsidR="003D7E5E" w:rsidRPr="00E65553" w:rsidRDefault="00896845" w:rsidP="006C73BD">
      <w:pPr>
        <w:pStyle w:val="Heading2"/>
        <w:jc w:val="both"/>
        <w:rPr>
          <w:rFonts w:asciiTheme="minorHAnsi" w:hAnsiTheme="minorHAnsi" w:cstheme="minorHAnsi"/>
          <w:i w:val="0"/>
          <w:szCs w:val="22"/>
          <w:u w:val="none"/>
        </w:rPr>
      </w:pPr>
      <w:r w:rsidRPr="00E65553">
        <w:rPr>
          <w:rFonts w:asciiTheme="minorHAnsi" w:hAnsiTheme="minorHAnsi" w:cstheme="minorHAnsi"/>
          <w:i w:val="0"/>
          <w:szCs w:val="22"/>
          <w:u w:val="none"/>
        </w:rPr>
        <w:t>Intervention</w:t>
      </w:r>
    </w:p>
    <w:p w14:paraId="4D2BA2AC" w14:textId="7478FA38" w:rsidR="00452270" w:rsidRPr="00E65553" w:rsidRDefault="00CA3A35" w:rsidP="00A35D85">
      <w:pPr>
        <w:jc w:val="both"/>
      </w:pPr>
      <w:bookmarkStart w:id="15" w:name="_Hlk515360334"/>
      <w:r w:rsidRPr="00E65553">
        <w:rPr>
          <w:rFonts w:asciiTheme="minorHAnsi" w:hAnsiTheme="minorHAnsi" w:cstheme="minorHAnsi"/>
        </w:rPr>
        <w:t>Genome-wide</w:t>
      </w:r>
      <w:r w:rsidR="00B703BE" w:rsidRPr="00E65553">
        <w:rPr>
          <w:rFonts w:asciiTheme="minorHAnsi" w:hAnsiTheme="minorHAnsi" w:cstheme="minorHAnsi"/>
        </w:rPr>
        <w:t xml:space="preserve"> microarray analysis is a method of measuring gains and losses of DNA throughout the human genome</w:t>
      </w:r>
      <w:bookmarkEnd w:id="15"/>
      <w:r w:rsidR="00B703BE" w:rsidRPr="00E65553">
        <w:rPr>
          <w:rFonts w:asciiTheme="minorHAnsi" w:hAnsiTheme="minorHAnsi" w:cstheme="minorHAnsi"/>
        </w:rPr>
        <w:t>.</w:t>
      </w:r>
      <w:r w:rsidR="00B8126D">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&lt;EndNote&gt;&lt;Cite&gt;&lt;Author&gt;American College of Obstetricians Gynecologists&lt;/Author&gt;&lt;Year&gt;2016&lt;/Year&gt;&lt;RecNum&gt;24&lt;/RecNum&gt;&lt;DisplayText&gt;&lt;style face="superscript"&gt;19 &lt;/style&gt;&lt;/DisplayText&gt;&lt;record&gt;&lt;rec-number&gt;24&lt;/rec-number&gt;&lt;foreign-keys&gt;&lt;key app="EN" db-id="etetv2xvcdvsviev2ppxs9v2v9wadxdpa59d" timestamp="1527214410"&gt;24&lt;/key&gt;&lt;/foreign-keys&gt;&lt;ref-type name="Electronic Article"&gt;43&lt;/ref-type&gt;&lt;contributors&gt;&lt;authors&gt;&lt;author&gt;American College of Obstetricians Gynecologists,&lt;/author&gt;&lt;/authors&gt;&lt;/contributors&gt;&lt;titles&gt;&lt;title&gt;Microarrays and next-generation sequencing technology: the use of advanced genetic diagnostic tools in obstetrics and gynecology. ACOG Committee opinion no. 682. American College of Obstetricians and Gynecologists&lt;/title&gt;&lt;secondary-title&gt;Obstetricians and Gynecologists&lt;/secondary-title&gt;&lt;/titles&gt;&lt;periodical&gt;&lt;full-title&gt;Obstetricians and Gynecologists&lt;/full-title&gt;&lt;/periodical&gt;&lt;pages&gt;262-268&lt;/pages&gt;&lt;volume&gt;128&lt;/volume&gt;&lt;dates&gt;&lt;year&gt;2016&lt;/year&gt;&lt;/dates&gt;&lt;urls&gt;&lt;related-urls&gt;&lt;url&gt;https://www.acog.org/Clinical-Guidance-and-Publications/Committee-Opinions/Committee-on-Genetics/Microarrays-and-Next-Generation-Sequencing-Technology&lt;/url&gt;&lt;/related-urls&gt;&lt;/urls&gt;&lt;/record&gt;&lt;/Cite&gt;&lt;/EndNote&gt;</w:instrText>
      </w:r>
      <w:r w:rsidR="00B8126D">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19 </w:t>
      </w:r>
      <w:r w:rsidR="00B8126D">
        <w:rPr>
          <w:rFonts w:asciiTheme="minorHAnsi" w:hAnsiTheme="minorHAnsi" w:cstheme="minorHAnsi"/>
        </w:rPr>
        <w:fldChar w:fldCharType="end"/>
      </w:r>
      <w:r w:rsidR="00557CDC">
        <w:rPr>
          <w:rFonts w:asciiTheme="minorHAnsi" w:hAnsiTheme="minorHAnsi" w:cstheme="minorHAnsi"/>
        </w:rPr>
        <w:t xml:space="preserve"> </w:t>
      </w:r>
      <w:r w:rsidR="003F028A" w:rsidRPr="00E65553">
        <w:rPr>
          <w:rFonts w:asciiTheme="minorHAnsi" w:hAnsiTheme="minorHAnsi" w:cstheme="minorHAnsi"/>
        </w:rPr>
        <w:t xml:space="preserve">Prenatal </w:t>
      </w:r>
      <w:r w:rsidRPr="00E65553">
        <w:rPr>
          <w:rFonts w:asciiTheme="minorHAnsi" w:hAnsiTheme="minorHAnsi" w:cstheme="minorHAnsi"/>
        </w:rPr>
        <w:t>genome-wide</w:t>
      </w:r>
      <w:r w:rsidR="005C1387" w:rsidRPr="00E65553">
        <w:rPr>
          <w:rFonts w:asciiTheme="minorHAnsi" w:hAnsiTheme="minorHAnsi" w:cstheme="minorHAnsi"/>
        </w:rPr>
        <w:t xml:space="preserve"> </w:t>
      </w:r>
      <w:r w:rsidR="003F028A" w:rsidRPr="00E65553">
        <w:rPr>
          <w:rFonts w:asciiTheme="minorHAnsi" w:hAnsiTheme="minorHAnsi" w:cstheme="minorHAnsi"/>
        </w:rPr>
        <w:t xml:space="preserve">microarray analysis is recommended for a patient with a </w:t>
      </w:r>
      <w:r w:rsidR="00D900AE">
        <w:rPr>
          <w:rFonts w:asciiTheme="minorHAnsi" w:hAnsiTheme="minorHAnsi" w:cstheme="minorHAnsi"/>
        </w:rPr>
        <w:t>fetus</w:t>
      </w:r>
      <w:r w:rsidR="003F028A" w:rsidRPr="00E65553">
        <w:rPr>
          <w:rFonts w:asciiTheme="minorHAnsi" w:hAnsiTheme="minorHAnsi" w:cstheme="minorHAnsi"/>
        </w:rPr>
        <w:t xml:space="preserve"> with one or more major structural abnormalities identified on </w:t>
      </w:r>
      <w:r w:rsidR="003677D5" w:rsidRPr="00E65553">
        <w:rPr>
          <w:rFonts w:asciiTheme="minorHAnsi" w:hAnsiTheme="minorHAnsi" w:cstheme="minorHAnsi"/>
        </w:rPr>
        <w:t>ultra-sonographic</w:t>
      </w:r>
      <w:r w:rsidR="003F028A" w:rsidRPr="00E65553">
        <w:rPr>
          <w:rFonts w:asciiTheme="minorHAnsi" w:hAnsiTheme="minorHAnsi" w:cstheme="minorHAnsi"/>
        </w:rPr>
        <w:t xml:space="preserve"> examination and who is undergoing invasive prenatal diagnosis. </w:t>
      </w:r>
      <w:r w:rsidR="00B8126D">
        <w:rPr>
          <w:rFonts w:asciiTheme="minorHAnsi" w:hAnsiTheme="minorHAnsi" w:cstheme="minorHAnsi"/>
        </w:rPr>
        <w:t>Genome</w:t>
      </w:r>
      <w:r w:rsidR="005D0503">
        <w:rPr>
          <w:rFonts w:asciiTheme="minorHAnsi" w:hAnsiTheme="minorHAnsi" w:cstheme="minorHAnsi"/>
        </w:rPr>
        <w:t>-</w:t>
      </w:r>
      <w:r w:rsidR="00B8126D">
        <w:rPr>
          <w:rFonts w:asciiTheme="minorHAnsi" w:hAnsiTheme="minorHAnsi" w:cstheme="minorHAnsi"/>
        </w:rPr>
        <w:t>wide microarray detects</w:t>
      </w:r>
      <w:r w:rsidR="00DD0234">
        <w:rPr>
          <w:rFonts w:asciiTheme="minorHAnsi" w:hAnsiTheme="minorHAnsi" w:cstheme="minorHAnsi"/>
        </w:rPr>
        <w:t xml:space="preserve"> two basic groups, numerical and structural </w:t>
      </w:r>
      <w:r w:rsidR="00B8126D">
        <w:rPr>
          <w:rFonts w:asciiTheme="minorHAnsi" w:hAnsiTheme="minorHAnsi" w:cstheme="minorHAnsi"/>
        </w:rPr>
        <w:t xml:space="preserve">chromosome </w:t>
      </w:r>
      <w:r w:rsidR="00DD0234">
        <w:rPr>
          <w:rFonts w:asciiTheme="minorHAnsi" w:hAnsiTheme="minorHAnsi" w:cstheme="minorHAnsi"/>
        </w:rPr>
        <w:t xml:space="preserve">abnormalities. </w:t>
      </w:r>
      <w:r w:rsidR="0001058D">
        <w:rPr>
          <w:rFonts w:asciiTheme="minorHAnsi" w:hAnsiTheme="minorHAnsi" w:cstheme="minorHAnsi"/>
        </w:rPr>
        <w:t>Numerical disorders detect an abnormal number of chromosomes</w:t>
      </w:r>
      <w:r w:rsidR="00A52D1C">
        <w:rPr>
          <w:rFonts w:asciiTheme="minorHAnsi" w:hAnsiTheme="minorHAnsi" w:cstheme="minorHAnsi"/>
        </w:rPr>
        <w:t>,</w:t>
      </w:r>
      <w:r w:rsidR="0001058D">
        <w:rPr>
          <w:rFonts w:asciiTheme="minorHAnsi" w:hAnsiTheme="minorHAnsi" w:cstheme="minorHAnsi"/>
        </w:rPr>
        <w:t xml:space="preserve"> such as trisom</w:t>
      </w:r>
      <w:r w:rsidR="00A52D1C">
        <w:rPr>
          <w:rFonts w:asciiTheme="minorHAnsi" w:hAnsiTheme="minorHAnsi" w:cstheme="minorHAnsi"/>
        </w:rPr>
        <w:t>ie</w:t>
      </w:r>
      <w:r w:rsidR="0001058D">
        <w:rPr>
          <w:rFonts w:asciiTheme="minorHAnsi" w:hAnsiTheme="minorHAnsi" w:cstheme="minorHAnsi"/>
        </w:rPr>
        <w:t>s. Structural abnormalities detect alterations</w:t>
      </w:r>
      <w:r w:rsidR="00B8126D">
        <w:rPr>
          <w:rFonts w:asciiTheme="minorHAnsi" w:hAnsiTheme="minorHAnsi" w:cstheme="minorHAnsi"/>
        </w:rPr>
        <w:t xml:space="preserve"> </w:t>
      </w:r>
      <w:r w:rsidR="0001058D">
        <w:rPr>
          <w:rFonts w:asciiTheme="minorHAnsi" w:hAnsiTheme="minorHAnsi" w:cstheme="minorHAnsi"/>
        </w:rPr>
        <w:t>such as deletions and duplications.</w:t>
      </w:r>
      <w:r w:rsidR="0001058D">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&lt;EndNote&gt;&lt;Cite&gt;&lt;Author&gt;Shaffer&lt;/Author&gt;&lt;Year&gt;2012&lt;/Year&gt;&lt;RecNum&gt;43&lt;/RecNum&gt;&lt;DisplayText&gt;&lt;style face="superscript"&gt;20 &lt;/style&gt;&lt;/DisplayText&gt;&lt;record&gt;&lt;rec-number&gt;43&lt;/rec-number&gt;&lt;foreign-keys&gt;&lt;key app="EN" db-id="etetv2xvcdvsviev2ppxs9v2v9wadxdpa59d" timestamp="1527567919"&gt;43&lt;/key&gt;&lt;/foreign-keys&gt;&lt;ref-type name="Journal Article"&gt;17&lt;/ref-type&gt;&lt;contributors&gt;&lt;authors&gt;&lt;author&gt;Shaffer, Lisa G&lt;/author&gt;&lt;author&gt;Dabell, Mindy P&lt;/author&gt;&lt;author&gt;Fisher, Allan J&lt;/author&gt;&lt;author&gt;Coppinger, Justine&lt;/author&gt;&lt;author&gt;Bandholz, Anne M&lt;/author&gt;&lt;author&gt;Ellison, Jay W&lt;/author&gt;&lt;author&gt;Ravnan, J Britt&lt;/author&gt;&lt;author&gt;Torchia, Beth S&lt;/author&gt;&lt;author&gt;Ballif, Blake C&lt;/author&gt;&lt;author&gt;Rosenfeld, Jill A&lt;/author&gt;&lt;/authors&gt;&lt;/contributors&gt;&lt;titles&gt;&lt;title&gt;Experience with microarray‐based comparative genomic hybridization for prenatal diagnosis in over 5000 pregnancies&lt;/title&gt;&lt;secondary-title&gt;Prenatal diagnosis&lt;/secondary-title&gt;&lt;/titles&gt;&lt;periodical&gt;&lt;full-title&gt;Prenatal diagnosis&lt;/full-title&gt;&lt;/periodical&gt;&lt;pages&gt;976-985&lt;/pages&gt;&lt;volume&gt;32&lt;/volume&gt;&lt;number&gt;10&lt;/number&gt;&lt;dates&gt;&lt;year&gt;2012&lt;/year&gt;&lt;/dates&gt;&lt;isbn&gt;1097-0223&lt;/isbn&gt;&lt;urls&gt;&lt;/urls&gt;&lt;/record&gt;&lt;/Cite&gt;&lt;/EndNote&gt;</w:instrText>
      </w:r>
      <w:r w:rsidR="0001058D">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20 </w:t>
      </w:r>
      <w:r w:rsidR="0001058D">
        <w:rPr>
          <w:rFonts w:asciiTheme="minorHAnsi" w:hAnsiTheme="minorHAnsi" w:cstheme="minorHAnsi"/>
        </w:rPr>
        <w:fldChar w:fldCharType="end"/>
      </w:r>
    </w:p>
    <w:p w14:paraId="1E0C7AC6" w14:textId="77777777" w:rsidR="005A6167" w:rsidRDefault="003F028A" w:rsidP="006C73BD">
      <w:pPr>
        <w:jc w:val="both"/>
        <w:rPr>
          <w:rFonts w:asciiTheme="minorHAnsi" w:hAnsiTheme="minorHAnsi" w:cstheme="minorHAnsi"/>
        </w:rPr>
      </w:pPr>
      <w:r w:rsidRPr="00E65553">
        <w:rPr>
          <w:rFonts w:asciiTheme="minorHAnsi" w:hAnsiTheme="minorHAnsi" w:cstheme="minorHAnsi"/>
        </w:rPr>
        <w:t>Comprehensive patient pre-test and post-test genetic counselling</w:t>
      </w:r>
      <w:r w:rsidR="005C1387" w:rsidRPr="00E65553">
        <w:rPr>
          <w:rFonts w:asciiTheme="minorHAnsi" w:hAnsiTheme="minorHAnsi" w:cstheme="minorHAnsi"/>
        </w:rPr>
        <w:t xml:space="preserve"> is essential. An</w:t>
      </w:r>
      <w:r w:rsidRPr="00E65553">
        <w:rPr>
          <w:rFonts w:asciiTheme="minorHAnsi" w:hAnsiTheme="minorHAnsi" w:cstheme="minorHAnsi"/>
        </w:rPr>
        <w:t xml:space="preserve"> obstetrician–gynaecologist or </w:t>
      </w:r>
      <w:r w:rsidR="005C1387" w:rsidRPr="00E65553">
        <w:rPr>
          <w:rFonts w:asciiTheme="minorHAnsi" w:hAnsiTheme="minorHAnsi" w:cstheme="minorHAnsi"/>
        </w:rPr>
        <w:t>geneticist with</w:t>
      </w:r>
      <w:r w:rsidRPr="00E65553">
        <w:rPr>
          <w:rFonts w:asciiTheme="minorHAnsi" w:hAnsiTheme="minorHAnsi" w:cstheme="minorHAnsi"/>
        </w:rPr>
        <w:t xml:space="preserve"> expertise regarding the benefits, limitations, and results of </w:t>
      </w:r>
      <w:r w:rsidR="005C1387" w:rsidRPr="00E65553">
        <w:rPr>
          <w:rFonts w:asciiTheme="minorHAnsi" w:hAnsiTheme="minorHAnsi" w:cstheme="minorHAnsi"/>
        </w:rPr>
        <w:t xml:space="preserve">genome-wide </w:t>
      </w:r>
      <w:r w:rsidRPr="00E65553">
        <w:rPr>
          <w:rFonts w:asciiTheme="minorHAnsi" w:hAnsiTheme="minorHAnsi" w:cstheme="minorHAnsi"/>
        </w:rPr>
        <w:t xml:space="preserve">microarray analysis is </w:t>
      </w:r>
      <w:r w:rsidR="005C1387" w:rsidRPr="00E65553">
        <w:rPr>
          <w:rFonts w:asciiTheme="minorHAnsi" w:hAnsiTheme="minorHAnsi" w:cstheme="minorHAnsi"/>
        </w:rPr>
        <w:t>crucial.</w:t>
      </w:r>
      <w:r w:rsidR="0082371A">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&lt;EndNote&gt;&lt;Cite&gt;&lt;Author&gt;Verrotti&lt;/Author&gt;&lt;Year&gt;2007&lt;/Year&gt;&lt;RecNum&gt;15&lt;/RecNum&gt;&lt;DisplayText&gt;&lt;style face="superscript"&gt;15 &lt;/style&gt;&lt;/DisplayText&gt;&lt;record&gt;&lt;rec-number&gt;15&lt;/rec-number&gt;&lt;foreign-keys&gt;&lt;key app="EN" db-id="z5fsrsdv3prwazes5p25dpry25v59vre5adz" timestamp="1539211360"&gt;15&lt;/key&gt;&lt;/foreign-keys&gt;&lt;ref-type name="Journal Article"&gt;17&lt;/ref-type&gt;&lt;contributors&gt;&lt;authors&gt;&lt;author&gt;Verrotti, Carla&lt;/author&gt;&lt;author&gt;Caforio, Eleonora&lt;/author&gt;&lt;author&gt;Gramellini, Dandolo&lt;/author&gt;&lt;/authors&gt;&lt;/contributors&gt;&lt;titles&gt;&lt;title&gt;Ultrasound screening in second and third trimester of pregnancy: an update&lt;/title&gt;&lt;secondary-title&gt;Acta Bio Medica Atenei Parmensis&lt;/secondary-title&gt;&lt;/titles&gt;&lt;periodical&gt;&lt;full-title&gt;Acta Bio Medica Atenei Parmensis&lt;/full-title&gt;&lt;/periodical&gt;&lt;pages&gt;229-232&lt;/pages&gt;&lt;volume&gt;78&lt;/volume&gt;&lt;number&gt;3&lt;/number&gt;&lt;dates&gt;&lt;year&gt;2007&lt;/year&gt;&lt;/dates&gt;&lt;isbn&gt;2531-6745&lt;/isbn&gt;&lt;urls&gt;&lt;/urls&gt;&lt;/record&gt;&lt;/Cite&gt;&lt;/EndNote&gt;</w:instrText>
      </w:r>
      <w:r w:rsidR="0082371A">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15 </w:t>
      </w:r>
      <w:r w:rsidR="0082371A">
        <w:rPr>
          <w:rFonts w:asciiTheme="minorHAnsi" w:hAnsiTheme="minorHAnsi" w:cstheme="minorHAnsi"/>
        </w:rPr>
        <w:fldChar w:fldCharType="end"/>
      </w:r>
    </w:p>
    <w:p w14:paraId="5FCED30C" w14:textId="68504A66" w:rsidR="00BB55D1" w:rsidRPr="00E65553" w:rsidRDefault="008A36E0" w:rsidP="006C73BD">
      <w:pPr>
        <w:jc w:val="both"/>
        <w:rPr>
          <w:rFonts w:asciiTheme="minorHAnsi" w:hAnsiTheme="minorHAnsi" w:cstheme="minorHAnsi"/>
        </w:rPr>
      </w:pPr>
      <w:r w:rsidRPr="00E65553">
        <w:rPr>
          <w:rFonts w:asciiTheme="minorHAnsi" w:hAnsiTheme="minorHAnsi" w:cstheme="minorHAnsi"/>
        </w:rPr>
        <w:t>The probability of finding a pathogenic CNV</w:t>
      </w:r>
      <w:r w:rsidR="003677D5">
        <w:rPr>
          <w:rFonts w:asciiTheme="minorHAnsi" w:hAnsiTheme="minorHAnsi" w:cstheme="minorHAnsi"/>
        </w:rPr>
        <w:t>,</w:t>
      </w:r>
      <w:r w:rsidRPr="00E65553">
        <w:rPr>
          <w:rFonts w:asciiTheme="minorHAnsi" w:hAnsiTheme="minorHAnsi" w:cstheme="minorHAnsi"/>
        </w:rPr>
        <w:t xml:space="preserve"> </w:t>
      </w:r>
      <w:r w:rsidR="003677D5">
        <w:rPr>
          <w:rFonts w:asciiTheme="minorHAnsi" w:hAnsiTheme="minorHAnsi" w:cstheme="minorHAnsi"/>
        </w:rPr>
        <w:t>using g</w:t>
      </w:r>
      <w:r w:rsidR="003677D5" w:rsidRPr="00E65553">
        <w:rPr>
          <w:rFonts w:asciiTheme="minorHAnsi" w:hAnsiTheme="minorHAnsi" w:cstheme="minorHAnsi"/>
        </w:rPr>
        <w:t xml:space="preserve">enome-wide microarray </w:t>
      </w:r>
      <w:r w:rsidR="003677D5">
        <w:rPr>
          <w:rFonts w:asciiTheme="minorHAnsi" w:hAnsiTheme="minorHAnsi" w:cstheme="minorHAnsi"/>
        </w:rPr>
        <w:t xml:space="preserve">to analyse chromosomes of </w:t>
      </w:r>
      <w:r w:rsidR="003677D5" w:rsidRPr="00913288">
        <w:rPr>
          <w:rFonts w:asciiTheme="minorHAnsi" w:hAnsiTheme="minorHAnsi" w:cstheme="minorHAnsi"/>
        </w:rPr>
        <w:t xml:space="preserve">prenatal patients with major </w:t>
      </w:r>
      <w:r w:rsidR="00D900AE">
        <w:rPr>
          <w:rFonts w:asciiTheme="minorHAnsi" w:hAnsiTheme="minorHAnsi" w:cstheme="minorHAnsi"/>
        </w:rPr>
        <w:t>fetal</w:t>
      </w:r>
      <w:r w:rsidR="003677D5" w:rsidRPr="00913288">
        <w:rPr>
          <w:rFonts w:asciiTheme="minorHAnsi" w:hAnsiTheme="minorHAnsi" w:cstheme="minorHAnsi"/>
        </w:rPr>
        <w:t xml:space="preserve"> abnormalities detected on ultrasound</w:t>
      </w:r>
      <w:r w:rsidR="003677D5">
        <w:rPr>
          <w:rFonts w:asciiTheme="minorHAnsi" w:hAnsiTheme="minorHAnsi" w:cstheme="minorHAnsi"/>
        </w:rPr>
        <w:t xml:space="preserve">, </w:t>
      </w:r>
      <w:r w:rsidRPr="00E65553">
        <w:rPr>
          <w:rFonts w:asciiTheme="minorHAnsi" w:hAnsiTheme="minorHAnsi" w:cstheme="minorHAnsi"/>
        </w:rPr>
        <w:t xml:space="preserve">is highly correlated with the presence of structural </w:t>
      </w:r>
      <w:r w:rsidR="00D900AE">
        <w:rPr>
          <w:rFonts w:asciiTheme="minorHAnsi" w:hAnsiTheme="minorHAnsi" w:cstheme="minorHAnsi"/>
        </w:rPr>
        <w:t>fetal</w:t>
      </w:r>
      <w:r w:rsidRPr="00E65553">
        <w:rPr>
          <w:rFonts w:asciiTheme="minorHAnsi" w:hAnsiTheme="minorHAnsi" w:cstheme="minorHAnsi"/>
        </w:rPr>
        <w:t xml:space="preserve"> abnormalities.</w:t>
      </w:r>
      <w:r w:rsidR="00A301C2">
        <w:rPr>
          <w:rFonts w:asciiTheme="minorHAnsi" w:hAnsiTheme="minorHAnsi" w:cstheme="minorHAnsi"/>
        </w:rPr>
        <w:t xml:space="preserve"> </w:t>
      </w:r>
      <w:r w:rsidR="00452270">
        <w:rPr>
          <w:rFonts w:asciiTheme="minorHAnsi" w:hAnsiTheme="minorHAnsi" w:cstheme="minorHAnsi"/>
        </w:rPr>
        <w:t xml:space="preserve">However, </w:t>
      </w:r>
      <w:r w:rsidR="005C1387" w:rsidRPr="00E65553">
        <w:rPr>
          <w:rFonts w:asciiTheme="minorHAnsi" w:hAnsiTheme="minorHAnsi" w:cstheme="minorHAnsi"/>
        </w:rPr>
        <w:t xml:space="preserve">CNVs </w:t>
      </w:r>
      <w:r w:rsidR="00B5223D" w:rsidRPr="00E65553">
        <w:rPr>
          <w:rFonts w:asciiTheme="minorHAnsi" w:hAnsiTheme="minorHAnsi" w:cstheme="minorHAnsi"/>
        </w:rPr>
        <w:t xml:space="preserve">do not </w:t>
      </w:r>
      <w:r w:rsidR="005C1387" w:rsidRPr="00E65553">
        <w:rPr>
          <w:rFonts w:asciiTheme="minorHAnsi" w:hAnsiTheme="minorHAnsi" w:cstheme="minorHAnsi"/>
        </w:rPr>
        <w:t xml:space="preserve">always </w:t>
      </w:r>
      <w:r w:rsidR="00B5223D" w:rsidRPr="00E65553">
        <w:rPr>
          <w:rFonts w:asciiTheme="minorHAnsi" w:hAnsiTheme="minorHAnsi" w:cstheme="minorHAnsi"/>
        </w:rPr>
        <w:t>imply clinical significance</w:t>
      </w:r>
      <w:r w:rsidR="005C1387" w:rsidRPr="00E65553">
        <w:rPr>
          <w:rFonts w:asciiTheme="minorHAnsi" w:hAnsiTheme="minorHAnsi" w:cstheme="minorHAnsi"/>
        </w:rPr>
        <w:t>.</w:t>
      </w:r>
      <w:r w:rsidR="00B5223D" w:rsidRPr="00E65553">
        <w:rPr>
          <w:rFonts w:asciiTheme="minorHAnsi" w:hAnsiTheme="minorHAnsi" w:cstheme="minorHAnsi"/>
        </w:rPr>
        <w:t xml:space="preserve"> </w:t>
      </w:r>
      <w:r w:rsidR="005C1387" w:rsidRPr="00E65553">
        <w:rPr>
          <w:rFonts w:asciiTheme="minorHAnsi" w:hAnsiTheme="minorHAnsi" w:cstheme="minorHAnsi"/>
        </w:rPr>
        <w:t>C</w:t>
      </w:r>
      <w:r w:rsidR="00B75C19">
        <w:rPr>
          <w:rFonts w:asciiTheme="minorHAnsi" w:hAnsiTheme="minorHAnsi" w:cstheme="minorHAnsi"/>
        </w:rPr>
        <w:t>NV</w:t>
      </w:r>
      <w:r w:rsidR="005C1387" w:rsidRPr="00E65553">
        <w:rPr>
          <w:rFonts w:asciiTheme="minorHAnsi" w:hAnsiTheme="minorHAnsi" w:cstheme="minorHAnsi"/>
        </w:rPr>
        <w:t>s are</w:t>
      </w:r>
      <w:r w:rsidR="00B5223D" w:rsidRPr="00E65553">
        <w:rPr>
          <w:rFonts w:asciiTheme="minorHAnsi" w:hAnsiTheme="minorHAnsi" w:cstheme="minorHAnsi"/>
        </w:rPr>
        <w:t xml:space="preserve"> qualified as pathogenic or benign to clarify clinical relevance. </w:t>
      </w:r>
      <w:r w:rsidR="00DF2360" w:rsidRPr="00E65553">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&lt;EndNote&gt;&lt;Cite&gt;&lt;Author&gt;Vissers&lt;/Author&gt;&lt;Year&gt;2005&lt;/Year&gt;&lt;RecNum&gt;26&lt;/RecNum&gt;&lt;DisplayText&gt;&lt;style face="superscript"&gt;21 &lt;/style&gt;&lt;/DisplayText&gt;&lt;record&gt;&lt;rec-number&gt;26&lt;/rec-number&gt;&lt;foreign-keys&gt;&lt;key app="EN" db-id="etetv2xvcdvsviev2ppxs9v2v9wadxdpa59d" timestamp="1527220855"&gt;26&lt;/key&gt;&lt;/foreign-keys&gt;&lt;ref-type name="Journal Article"&gt;17&lt;/ref-type&gt;&lt;contributors&gt;&lt;authors&gt;&lt;author&gt;Vissers, L. E.&lt;/author&gt;&lt;author&gt;Veltman, J. A.&lt;/author&gt;&lt;author&gt;van Kessel, A. G.&lt;/author&gt;&lt;author&gt;Brunner, H. G.&lt;/author&gt;&lt;/authors&gt;&lt;/contributors&gt;&lt;auth-address&gt;Department of Human Genetics, Nijmegen Centre for Molecular Life Sciences, Radboud University Nijmegen Medical Centre, PO Box 9101 6500 HB Nijmegen, The Netherlands.&lt;/auth-address&gt;&lt;titles&gt;&lt;title&gt;Identification of disease genes by whole genome CGH arrays&lt;/title&gt;&lt;secondary-title&gt;Hum Mol Genet&lt;/secondary-title&gt;&lt;alt-title&gt;Human molecular genetics&lt;/alt-title&gt;&lt;/titles&gt;&lt;periodical&gt;&lt;full-title&gt;Hum Mol Genet&lt;/full-title&gt;&lt;abbr-1&gt;Human molecular genetics&lt;/abbr-1&gt;&lt;/periodical&gt;&lt;alt-periodical&gt;&lt;full-title&gt;Hum Mol Genet&lt;/full-title&gt;&lt;abbr-1&gt;Human molecular genetics&lt;/abbr-1&gt;&lt;/alt-periodical&gt;&lt;pages&gt;R215-23&lt;/pages&gt;&lt;volume&gt;14 Spec No. 2&lt;/volume&gt;&lt;edition&gt;2005/10/26&lt;/edition&gt;&lt;keywords&gt;&lt;keyword&gt;Gene Dosage&lt;/keyword&gt;&lt;keyword&gt;Gene Expression Profiling/methods&lt;/keyword&gt;&lt;keyword&gt;Genetic Diseases, Inborn/*genetics&lt;/keyword&gt;&lt;keyword&gt;*Genome, Human&lt;/keyword&gt;&lt;keyword&gt;Humans&lt;/keyword&gt;&lt;keyword&gt;In Situ Hybridization, Fluorescence&lt;/keyword&gt;&lt;keyword&gt;Karyotyping/methods&lt;/keyword&gt;&lt;keyword&gt;Microarray Analysis/*methods&lt;/keyword&gt;&lt;/keywords&gt;&lt;dates&gt;&lt;year&gt;2005&lt;/year&gt;&lt;pub-dates&gt;&lt;date&gt;Oct 15&lt;/date&gt;&lt;/pub-dates&gt;&lt;/dates&gt;&lt;isbn&gt;0964-6906 (Print)&amp;#xD;0964-6906&lt;/isbn&gt;&lt;accession-num&gt;16244320&lt;/accession-num&gt;&lt;urls&gt;&lt;/urls&gt;&lt;electronic-resource-num&gt;10.1093/hmg/ddi268&lt;/electronic-resource-num&gt;&lt;remote-database-provider&gt;NLM&lt;/remote-database-provider&gt;&lt;language&gt;eng&lt;/language&gt;&lt;/record&gt;&lt;/Cite&gt;&lt;/EndNote&gt;</w:instrText>
      </w:r>
      <w:r w:rsidR="00DF2360" w:rsidRPr="00E65553">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21 </w:t>
      </w:r>
      <w:r w:rsidR="00DF2360" w:rsidRPr="00E65553">
        <w:rPr>
          <w:rFonts w:asciiTheme="minorHAnsi" w:hAnsiTheme="minorHAnsi" w:cstheme="minorHAnsi"/>
        </w:rPr>
        <w:fldChar w:fldCharType="end"/>
      </w:r>
      <w:r w:rsidR="00B5223D" w:rsidRPr="00E65553">
        <w:rPr>
          <w:rFonts w:asciiTheme="minorHAnsi" w:hAnsiTheme="minorHAnsi" w:cstheme="minorHAnsi"/>
        </w:rPr>
        <w:t xml:space="preserve"> </w:t>
      </w:r>
      <w:r w:rsidR="00EC78EE">
        <w:rPr>
          <w:rFonts w:asciiTheme="minorHAnsi" w:hAnsiTheme="minorHAnsi" w:cstheme="minorHAnsi"/>
        </w:rPr>
        <w:t>Genome</w:t>
      </w:r>
      <w:r w:rsidR="00FE01D8">
        <w:rPr>
          <w:rFonts w:asciiTheme="minorHAnsi" w:hAnsiTheme="minorHAnsi" w:cstheme="minorHAnsi"/>
        </w:rPr>
        <w:t>-wide</w:t>
      </w:r>
      <w:r w:rsidR="00EC78EE">
        <w:rPr>
          <w:rFonts w:asciiTheme="minorHAnsi" w:hAnsiTheme="minorHAnsi" w:cstheme="minorHAnsi"/>
        </w:rPr>
        <w:t xml:space="preserve"> microarray qualifies as a medium complexity</w:t>
      </w:r>
      <w:r w:rsidR="00913288">
        <w:rPr>
          <w:rFonts w:asciiTheme="minorHAnsi" w:hAnsiTheme="minorHAnsi" w:cstheme="minorHAnsi"/>
        </w:rPr>
        <w:t xml:space="preserve"> (or resolution)</w:t>
      </w:r>
      <w:r w:rsidR="00EC78EE">
        <w:rPr>
          <w:rFonts w:asciiTheme="minorHAnsi" w:hAnsiTheme="minorHAnsi" w:cstheme="minorHAnsi"/>
        </w:rPr>
        <w:t xml:space="preserve"> test</w:t>
      </w:r>
      <w:r w:rsidR="00C02E64">
        <w:rPr>
          <w:rFonts w:asciiTheme="minorHAnsi" w:hAnsiTheme="minorHAnsi" w:cstheme="minorHAnsi"/>
        </w:rPr>
        <w:t>.</w:t>
      </w:r>
      <w:r w:rsidR="00EC78EE">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&lt;EndNote&gt;&lt;Cite&gt;&lt;Author&gt;Government&lt;/Author&gt;&lt;Year&gt;Accessed July 2018&lt;/Year&gt;&lt;RecNum&gt;22&lt;/RecNum&gt;&lt;DisplayText&gt;&lt;style face="superscript"&gt;22 &lt;/style&gt;&lt;/DisplayText&gt;&lt;record&gt;&lt;rec-number&gt;22&lt;/rec-number&gt;&lt;foreign-keys&gt;&lt;key app="EN" db-id="z5fsrsdv3prwazes5p25dpry25v59vre5adz" timestamp="1539211361"&gt;22&lt;/key&gt;&lt;/foreign-keys&gt;&lt;ref-type name="Web Page"&gt;12&lt;/ref-type&gt;&lt;contributors&gt;&lt;authors&gt;&lt;author&gt;Australian Government&lt;/author&gt;&lt;/authors&gt;&lt;/contributors&gt;&lt;titles&gt;&lt;title&gt;Genetic Testing&lt;/title&gt;&lt;secondary-title&gt;Australian Law Reform Commission &lt;/secondary-title&gt;&lt;/titles&gt;&lt;pages&gt;https://www.alrc.gov.au/publications/10-genetic-testing/access-genetic-testing &lt;/pages&gt;&lt;dates&gt;&lt;year&gt;Accessed July 2018&lt;/year&gt;&lt;/dates&gt;&lt;urls&gt;&lt;/urls&gt;&lt;/record&gt;&lt;/Cite&gt;&lt;/EndNote&gt;</w:instrText>
      </w:r>
      <w:r w:rsidR="00EC78EE">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22 </w:t>
      </w:r>
      <w:r w:rsidR="00EC78EE">
        <w:rPr>
          <w:rFonts w:asciiTheme="minorHAnsi" w:hAnsiTheme="minorHAnsi" w:cstheme="minorHAnsi"/>
        </w:rPr>
        <w:fldChar w:fldCharType="end"/>
      </w:r>
    </w:p>
    <w:p w14:paraId="1C835A63" w14:textId="53BD302A" w:rsidR="00CF20E6" w:rsidRDefault="00434999" w:rsidP="006A2E0F">
      <w:pPr>
        <w:rPr>
          <w:rFonts w:asciiTheme="minorHAnsi" w:hAnsiTheme="minorHAnsi" w:cstheme="minorHAnsi"/>
        </w:rPr>
      </w:pPr>
      <w:r w:rsidRPr="00E65553">
        <w:rPr>
          <w:rFonts w:asciiTheme="minorHAnsi" w:hAnsiTheme="minorHAnsi" w:cstheme="minorHAnsi"/>
        </w:rPr>
        <w:t>Genome-wide</w:t>
      </w:r>
      <w:r w:rsidR="00CF20E6" w:rsidRPr="00E65553">
        <w:rPr>
          <w:rFonts w:asciiTheme="minorHAnsi" w:hAnsiTheme="minorHAnsi" w:cstheme="minorHAnsi"/>
        </w:rPr>
        <w:t xml:space="preserve"> microarrays have limitations. </w:t>
      </w:r>
      <w:r w:rsidR="00B5223D" w:rsidRPr="00E65553">
        <w:rPr>
          <w:rFonts w:asciiTheme="minorHAnsi" w:hAnsiTheme="minorHAnsi" w:cstheme="minorHAnsi"/>
        </w:rPr>
        <w:t xml:space="preserve">One </w:t>
      </w:r>
      <w:r w:rsidR="009801D0" w:rsidRPr="00E65553">
        <w:rPr>
          <w:rFonts w:asciiTheme="minorHAnsi" w:hAnsiTheme="minorHAnsi" w:cstheme="minorHAnsi"/>
        </w:rPr>
        <w:t>limitation</w:t>
      </w:r>
      <w:r w:rsidR="00B5223D" w:rsidRPr="00E65553">
        <w:rPr>
          <w:rFonts w:asciiTheme="minorHAnsi" w:hAnsiTheme="minorHAnsi" w:cstheme="minorHAnsi"/>
        </w:rPr>
        <w:t xml:space="preserve"> is the detection of </w:t>
      </w:r>
      <w:r w:rsidR="003677D5">
        <w:rPr>
          <w:rFonts w:asciiTheme="minorHAnsi" w:hAnsiTheme="minorHAnsi" w:cstheme="minorHAnsi"/>
        </w:rPr>
        <w:t xml:space="preserve">CNVs </w:t>
      </w:r>
      <w:r w:rsidR="00B5223D" w:rsidRPr="00E65553">
        <w:rPr>
          <w:rFonts w:asciiTheme="minorHAnsi" w:hAnsiTheme="minorHAnsi" w:cstheme="minorHAnsi"/>
        </w:rPr>
        <w:t xml:space="preserve">of uncertain significance (VUS). As the use of databases to link clinical findings with </w:t>
      </w:r>
      <w:r w:rsidRPr="00E65553">
        <w:rPr>
          <w:rFonts w:asciiTheme="minorHAnsi" w:hAnsiTheme="minorHAnsi" w:cstheme="minorHAnsi"/>
        </w:rPr>
        <w:t xml:space="preserve">CNVs </w:t>
      </w:r>
      <w:r w:rsidR="00B5223D" w:rsidRPr="00E65553">
        <w:rPr>
          <w:rFonts w:asciiTheme="minorHAnsi" w:hAnsiTheme="minorHAnsi" w:cstheme="minorHAnsi"/>
        </w:rPr>
        <w:t xml:space="preserve">becomes more robust, the number of </w:t>
      </w:r>
      <w:r w:rsidRPr="00E65553">
        <w:rPr>
          <w:rFonts w:asciiTheme="minorHAnsi" w:hAnsiTheme="minorHAnsi" w:cstheme="minorHAnsi"/>
        </w:rPr>
        <w:t xml:space="preserve">VUS </w:t>
      </w:r>
      <w:r w:rsidR="00B5223D" w:rsidRPr="00E65553">
        <w:rPr>
          <w:rFonts w:asciiTheme="minorHAnsi" w:hAnsiTheme="minorHAnsi" w:cstheme="minorHAnsi"/>
        </w:rPr>
        <w:t>should decrease.</w:t>
      </w:r>
      <w:r w:rsidR="00B5223D" w:rsidRPr="00E65553">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&lt;EndNote&gt;&lt;Cite&gt;&lt;Author&gt;American College of Obstetricians Gynecologists&lt;/Author&gt;&lt;Year&gt;2016&lt;/Year&gt;&lt;RecNum&gt;24&lt;/RecNum&gt;&lt;DisplayText&gt;&lt;style face="superscript"&gt;19 &lt;/style&gt;&lt;/DisplayText&gt;&lt;record&gt;&lt;rec-number&gt;24&lt;/rec-number&gt;&lt;foreign-keys&gt;&lt;key app="EN" db-id="etetv2xvcdvsviev2ppxs9v2v9wadxdpa59d" timestamp="1527214410"&gt;24&lt;/key&gt;&lt;/foreign-keys&gt;&lt;ref-type name="Electronic Article"&gt;43&lt;/ref-type&gt;&lt;contributors&gt;&lt;authors&gt;&lt;author&gt;American College of Obstetricians Gynecologists,&lt;/author&gt;&lt;/authors&gt;&lt;/contributors&gt;&lt;titles&gt;&lt;title&gt;Microarrays and next-generation sequencing technology: the use of advanced genetic diagnostic tools in obstetrics and gynecology. ACOG Committee opinion no. 682. American College of Obstetricians and Gynecologists&lt;/title&gt;&lt;secondary-title&gt;Obstetricians and Gynecologists&lt;/secondary-title&gt;&lt;/titles&gt;&lt;periodical&gt;&lt;full-title&gt;Obstetricians and Gynecologists&lt;/full-title&gt;&lt;/periodical&gt;&lt;pages&gt;262-268&lt;/pages&gt;&lt;volume&gt;128&lt;/volume&gt;&lt;dates&gt;&lt;year&gt;2016&lt;/year&gt;&lt;/dates&gt;&lt;urls&gt;&lt;related-urls&gt;&lt;url&gt;https://www.acog.org/Clinical-Guidance-and-Publications/Committee-Opinions/Committee-on-Genetics/Microarrays-and-Next-Generation-Sequencing-Technology&lt;/url&gt;&lt;/related-urls&gt;&lt;/urls&gt;&lt;/record&gt;&lt;/Cite&gt;&lt;/EndNote&gt;</w:instrText>
      </w:r>
      <w:r w:rsidR="00B5223D" w:rsidRPr="00E65553">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19 </w:t>
      </w:r>
      <w:r w:rsidR="00B5223D" w:rsidRPr="00E65553">
        <w:rPr>
          <w:rFonts w:asciiTheme="minorHAnsi" w:hAnsiTheme="minorHAnsi" w:cstheme="minorHAnsi"/>
        </w:rPr>
        <w:fldChar w:fldCharType="end"/>
      </w:r>
      <w:r w:rsidR="00CF20E6" w:rsidRPr="00E65553">
        <w:rPr>
          <w:rFonts w:asciiTheme="minorHAnsi" w:hAnsiTheme="minorHAnsi" w:cstheme="minorHAnsi"/>
        </w:rPr>
        <w:t xml:space="preserve"> </w:t>
      </w:r>
      <w:r w:rsidRPr="00E65553">
        <w:rPr>
          <w:rFonts w:asciiTheme="minorHAnsi" w:hAnsiTheme="minorHAnsi" w:cstheme="minorHAnsi"/>
        </w:rPr>
        <w:t>Genome-wide m</w:t>
      </w:r>
      <w:r w:rsidR="00CF20E6" w:rsidRPr="00E65553">
        <w:rPr>
          <w:rFonts w:asciiTheme="minorHAnsi" w:hAnsiTheme="minorHAnsi" w:cstheme="minorHAnsi"/>
        </w:rPr>
        <w:t>icroarray analysis will not detect certain chromosome rearrangements, such as balanced translocations (reciprocal and Robertsonian translocations) and inversions because, although there has been an exchange of DNA, there is no net gain or loss of DNA detectable by microarray.</w:t>
      </w:r>
      <w:r w:rsidR="00CF20E6" w:rsidRPr="00E65553">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&lt;EndNote&gt;&lt;Cite&gt;&lt;Author&gt;Shaffer&lt;/Author&gt;&lt;Year&gt;2013&lt;/Year&gt;&lt;RecNum&gt;60&lt;/RecNum&gt;&lt;DisplayText&gt;&lt;style face="superscript"&gt;23 &lt;/style&gt;&lt;/DisplayText&gt;&lt;record&gt;&lt;rec-number&gt;60&lt;/rec-number&gt;&lt;foreign-keys&gt;&lt;key app="EN" db-id="etetv2xvcdvsviev2ppxs9v2v9wadxdpa59d" timestamp="1529296854"&gt;60&lt;/key&gt;&lt;/foreign-keys&gt;&lt;ref-type name="Journal Article"&gt;17&lt;/ref-type&gt;&lt;contributors&gt;&lt;authors&gt;&lt;author&gt;Shaffer, Lisa G&lt;/author&gt;&lt;author&gt;Rosenfeld, Jill A&lt;/author&gt;&lt;/authors&gt;&lt;/contributors&gt;&lt;titles&gt;&lt;title&gt;Microarray-based prenatal diagnosis for the identification of fetal chromosome abnormalities&lt;/title&gt;&lt;secondary-title&gt;Expert review of molecular diagnostics&lt;/secondary-title&gt;&lt;/titles&gt;&lt;periodical&gt;&lt;full-title&gt;Expert review of molecular diagnostics&lt;/full-title&gt;&lt;/periodical&gt;&lt;pages&gt;601-611&lt;/pages&gt;&lt;volume&gt;13&lt;/volume&gt;&lt;number&gt;6&lt;/number&gt;&lt;dates&gt;&lt;year&gt;2013&lt;/year&gt;&lt;/dates&gt;&lt;isbn&gt;1473-7159&lt;/isbn&gt;&lt;urls&gt;&lt;/urls&gt;&lt;/record&gt;&lt;/Cite&gt;&lt;/EndNote&gt;</w:instrText>
      </w:r>
      <w:r w:rsidR="00CF20E6" w:rsidRPr="00E65553">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23 </w:t>
      </w:r>
      <w:r w:rsidR="00CF20E6" w:rsidRPr="00E65553">
        <w:rPr>
          <w:rFonts w:asciiTheme="minorHAnsi" w:hAnsiTheme="minorHAnsi" w:cstheme="minorHAnsi"/>
        </w:rPr>
        <w:fldChar w:fldCharType="end"/>
      </w:r>
      <w:r w:rsidR="00F669EC">
        <w:rPr>
          <w:rFonts w:asciiTheme="minorHAnsi" w:hAnsiTheme="minorHAnsi" w:cstheme="minorHAnsi"/>
        </w:rPr>
        <w:t xml:space="preserve"> </w:t>
      </w:r>
      <w:r w:rsidR="007314D8">
        <w:rPr>
          <w:rFonts w:asciiTheme="minorHAnsi" w:hAnsiTheme="minorHAnsi" w:cstheme="minorHAnsi"/>
        </w:rPr>
        <w:t>A</w:t>
      </w:r>
      <w:r w:rsidR="003677D5">
        <w:rPr>
          <w:rFonts w:asciiTheme="minorHAnsi" w:hAnsiTheme="minorHAnsi" w:cstheme="minorHAnsi"/>
        </w:rPr>
        <w:t>lso a</w:t>
      </w:r>
      <w:r w:rsidR="007314D8" w:rsidRPr="007314D8">
        <w:rPr>
          <w:rFonts w:asciiTheme="minorHAnsi" w:hAnsiTheme="minorHAnsi" w:cstheme="minorHAnsi"/>
        </w:rPr>
        <w:t xml:space="preserve"> negative genome-wide microarray does not unequivocally rule out a genetic or developmental disorder.</w:t>
      </w:r>
      <w:r w:rsidR="007314D8" w:rsidRPr="007314D8">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&lt;EndNote&gt;&lt;Cite&gt;&lt;Author&gt;Lo&lt;/Author&gt;&lt;Year&gt;2014&lt;/Year&gt;&lt;RecNum&gt;10&lt;/RecNum&gt;&lt;DisplayText&gt;&lt;style face="superscript"&gt;24 &lt;/style&gt;&lt;/DisplayText&gt;&lt;record&gt;&lt;rec-number&gt;10&lt;/rec-number&gt;&lt;foreign-keys&gt;&lt;key app="EN" db-id="etetv2xvcdvsviev2ppxs9v2v9wadxdpa59d" timestamp="1527131754"&gt;10&lt;/key&gt;&lt;/foreign-keys&gt;&lt;ref-type name="Journal Article"&gt;17&lt;/ref-type&gt;&lt;contributors&gt;&lt;authors&gt;&lt;author&gt;Lo, Jamie O&lt;/author&gt;&lt;author&gt;Shaffer, Brian L&lt;/author&gt;&lt;author&gt;Feist, Cori D&lt;/author&gt;&lt;author&gt;Caughey, Aaron B&lt;/author&gt;&lt;/authors&gt;&lt;/contributors&gt;&lt;titles&gt;&lt;title&gt;Chromosomal microarray analysis and prenatal diagnosis&lt;/title&gt;&lt;secondary-title&gt;Obstetrical &amp;amp; gynecological survey&lt;/secondary-title&gt;&lt;/titles&gt;&lt;periodical&gt;&lt;full-title&gt;Obstetrical &amp;amp; gynecological survey&lt;/full-title&gt;&lt;/periodical&gt;&lt;pages&gt;613-621&lt;/pages&gt;&lt;volume&gt;69&lt;/volume&gt;&lt;number&gt;10&lt;/number&gt;&lt;dates&gt;&lt;year&gt;2014&lt;/year&gt;&lt;/dates&gt;&lt;isbn&gt;0029-7828&lt;/isbn&gt;&lt;urls&gt;&lt;/urls&gt;&lt;/record&gt;&lt;/Cite&gt;&lt;/EndNote&gt;</w:instrText>
      </w:r>
      <w:r w:rsidR="007314D8" w:rsidRPr="007314D8">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24 </w:t>
      </w:r>
      <w:r w:rsidR="007314D8" w:rsidRPr="007314D8">
        <w:rPr>
          <w:rFonts w:asciiTheme="minorHAnsi" w:hAnsiTheme="minorHAnsi" w:cstheme="minorHAnsi"/>
        </w:rPr>
        <w:fldChar w:fldCharType="end"/>
      </w:r>
    </w:p>
    <w:p w14:paraId="762F586F" w14:textId="6B4326AF" w:rsidR="00B662DA" w:rsidRDefault="008E7D2D" w:rsidP="006C73BD">
      <w:pPr>
        <w:jc w:val="both"/>
        <w:rPr>
          <w:rFonts w:asciiTheme="minorHAnsi" w:hAnsiTheme="minorHAnsi" w:cstheme="minorHAnsi"/>
        </w:rPr>
      </w:pPr>
      <w:r w:rsidRPr="00E65553">
        <w:rPr>
          <w:rFonts w:asciiTheme="minorHAnsi" w:hAnsiTheme="minorHAnsi" w:cstheme="minorHAnsi"/>
        </w:rPr>
        <w:t xml:space="preserve">Australian patients of prenatal pregnancies with major </w:t>
      </w:r>
      <w:r w:rsidR="00D900AE">
        <w:rPr>
          <w:rFonts w:asciiTheme="minorHAnsi" w:hAnsiTheme="minorHAnsi" w:cstheme="minorHAnsi"/>
        </w:rPr>
        <w:t>fetal</w:t>
      </w:r>
      <w:r w:rsidRPr="00E65553">
        <w:rPr>
          <w:rFonts w:asciiTheme="minorHAnsi" w:hAnsiTheme="minorHAnsi" w:cstheme="minorHAnsi"/>
        </w:rPr>
        <w:t xml:space="preserve"> structural abnormalities wishing to access genome-wide microarray can currently do so on a user pays </w:t>
      </w:r>
      <w:r w:rsidR="003677D5">
        <w:rPr>
          <w:rFonts w:asciiTheme="minorHAnsi" w:hAnsiTheme="minorHAnsi" w:cstheme="minorHAnsi"/>
        </w:rPr>
        <w:t>basis.</w:t>
      </w:r>
    </w:p>
    <w:p w14:paraId="11609DAD" w14:textId="77777777" w:rsidR="0077294B" w:rsidRPr="00935C93" w:rsidRDefault="0077294B" w:rsidP="00935C93">
      <w:pPr>
        <w:jc w:val="both"/>
        <w:rPr>
          <w:rFonts w:asciiTheme="minorHAnsi" w:hAnsiTheme="minorHAnsi" w:cstheme="minorHAnsi"/>
          <w:i/>
        </w:rPr>
      </w:pPr>
      <w:r w:rsidRPr="00935C93">
        <w:rPr>
          <w:rFonts w:asciiTheme="minorHAnsi" w:hAnsiTheme="minorHAnsi" w:cstheme="minorHAnsi"/>
          <w:i/>
          <w:u w:val="single"/>
        </w:rPr>
        <w:t>Rationale</w:t>
      </w:r>
    </w:p>
    <w:p w14:paraId="428DB95C" w14:textId="0A2FFC8A" w:rsidR="00780FD0" w:rsidRPr="00FC566E" w:rsidRDefault="00780FD0" w:rsidP="00FC566E">
      <w:r>
        <w:t xml:space="preserve">The use of </w:t>
      </w:r>
      <w:r w:rsidR="000D251E">
        <w:t xml:space="preserve">genome-wide microarray </w:t>
      </w:r>
      <w:r>
        <w:t xml:space="preserve">following genetic counselling is well established in Australia. </w:t>
      </w:r>
      <w:r w:rsidR="00FC566E">
        <w:t xml:space="preserve">The RANZCOG recommend genome-wide microarray as the </w:t>
      </w:r>
      <w:r w:rsidR="00FC566E" w:rsidRPr="00FC566E">
        <w:t xml:space="preserve">“first tier” chromosome test in the presence of a structural </w:t>
      </w:r>
      <w:r w:rsidR="00D900AE">
        <w:t>fetal</w:t>
      </w:r>
      <w:r w:rsidR="00FC566E" w:rsidRPr="00FC566E">
        <w:t xml:space="preserve"> condition</w:t>
      </w:r>
      <w:r w:rsidR="00FC566E">
        <w:t xml:space="preserve"> detected on ultrasound and replace the need for </w:t>
      </w:r>
      <w:r w:rsidR="00355AA4">
        <w:t>conventional</w:t>
      </w:r>
      <w:r w:rsidR="00FC566E">
        <w:t xml:space="preserve"> karyotype.</w:t>
      </w:r>
      <w:r w:rsidR="00511AC8" w:rsidRPr="00935C93">
        <w:fldChar w:fldCharType="begin"/>
      </w:r>
      <w:r w:rsidR="00736FF9">
        <w:instrText xml:space="preserve"> ADDIN EN.CITE &lt;EndNote&gt;&lt;Cite&gt;&lt;Author&gt;Australasia&lt;/Author&gt;&lt;Year&gt;2018&lt;/Year&gt;&lt;RecNum&gt;76&lt;/RecNum&gt;&lt;DisplayText&gt;&lt;style face="superscript"&gt;25 &lt;/style&gt;&lt;/DisplayText&gt;&lt;record&gt;&lt;rec-number&gt;76&lt;/rec-number&gt;&lt;foreign-keys&gt;&lt;key app="EN" db-id="etetv2xvcdvsviev2ppxs9v2v9wadxdpa59d" timestamp="1539145843"&gt;76&lt;/key&gt;&lt;/foreign-keys&gt;&lt;ref-type name="Government Document"&gt;46&lt;/ref-type&gt;&lt;contributors&gt;&lt;authors&gt;&lt;author&gt;The Royal Australian and New Zealand College of Obstrtricians and Gynaecologists and Human Genetics Society of Australasia&lt;/author&gt;&lt;/authors&gt;&lt;secondary-authors&gt;&lt;author&gt;Department of Health&lt;/author&gt;&lt;/secondary-authors&gt;&lt;/contributors&gt;&lt;titles&gt;&lt;title&gt;Medical Services Advisory COmmittee Application 1533 - Genome wide microarray testing for prenatal abnormalities&lt;/title&gt;&lt;/titles&gt;&lt;dates&gt;&lt;year&gt;2018&lt;/year&gt;&lt;/dates&gt;&lt;urls&gt;&lt;/urls&gt;&lt;/record&gt;&lt;/Cite&gt;&lt;/EndNote&gt;</w:instrText>
      </w:r>
      <w:r w:rsidR="00511AC8" w:rsidRPr="00935C93">
        <w:fldChar w:fldCharType="separate"/>
      </w:r>
      <w:r w:rsidR="00736FF9" w:rsidRPr="00736FF9">
        <w:rPr>
          <w:noProof/>
          <w:vertAlign w:val="superscript"/>
        </w:rPr>
        <w:t xml:space="preserve">25 </w:t>
      </w:r>
      <w:r w:rsidR="00511AC8" w:rsidRPr="00935C93">
        <w:fldChar w:fldCharType="end"/>
      </w:r>
    </w:p>
    <w:p w14:paraId="520CCB26" w14:textId="6DF80270" w:rsidR="000D4027" w:rsidRDefault="000D4027" w:rsidP="000D4027">
      <w:pPr>
        <w:jc w:val="both"/>
        <w:rPr>
          <w:rFonts w:asciiTheme="minorHAnsi" w:hAnsiTheme="minorHAnsi" w:cstheme="minorHAnsi"/>
        </w:rPr>
      </w:pPr>
      <w:r w:rsidRPr="00E65553">
        <w:rPr>
          <w:rFonts w:asciiTheme="minorHAnsi" w:hAnsiTheme="minorHAnsi" w:cstheme="minorHAnsi"/>
        </w:rPr>
        <w:t>In the prenatal setting</w:t>
      </w:r>
      <w:r w:rsidR="00914CE0">
        <w:rPr>
          <w:rFonts w:asciiTheme="minorHAnsi" w:hAnsiTheme="minorHAnsi" w:cstheme="minorHAnsi"/>
        </w:rPr>
        <w:t>,</w:t>
      </w:r>
      <w:r w:rsidRPr="00E65553">
        <w:rPr>
          <w:rFonts w:asciiTheme="minorHAnsi" w:hAnsiTheme="minorHAnsi" w:cstheme="minorHAnsi"/>
        </w:rPr>
        <w:t xml:space="preserve"> chromosome microarrays have been found to have a superior diagnostic yield over karyotyping, without increasing unexpected diagnoses.</w:t>
      </w:r>
      <w:r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&lt;EndNote&gt;&lt;Cite&gt;&lt;Author&gt;Wapner&lt;/Author&gt;&lt;Year&gt;2012&lt;/Year&gt;&lt;RecNum&gt;17&lt;/RecNum&gt;&lt;DisplayText&gt;&lt;style face="superscript"&gt;5, 6 &lt;/style&gt;&lt;/DisplayText&gt;&lt;record&gt;&lt;rec-number&gt;17&lt;/rec-number&gt;&lt;foreign-keys&gt;&lt;key app="EN" db-id="etetv2xvcdvsviev2ppxs9v2v9wadxdpa59d" timestamp="1527132421"&gt;17&lt;/key&gt;&lt;/foreign-keys&gt;&lt;ref-type name="Journal Article"&gt;17&lt;/ref-type&gt;&lt;contributors&gt;&lt;authors&gt;&lt;author&gt;Wapner, Ronald J&lt;/author&gt;&lt;author&gt;Martin, Christa Lese&lt;/author&gt;&lt;author&gt;Levy, Brynn&lt;/author&gt;&lt;author&gt;Ballif, Blake C&lt;/author&gt;&lt;author&gt;Eng, Christine M&lt;/author&gt;&lt;author&gt;Zachary, Julia M&lt;/author&gt;&lt;author&gt;Savage, Melissa&lt;/author&gt;&lt;author&gt;Platt, Lawrence D&lt;/author&gt;&lt;author&gt;Saltzman, Daniel&lt;/author&gt;&lt;author&gt;Grobman, William A&lt;/author&gt;&lt;/authors&gt;&lt;/contributors&gt;&lt;titles&gt;&lt;title&gt;Chromosomal microarray versus karyotyping for prenatal diagnosis&lt;/title&gt;&lt;secondary-title&gt;New England Journal of Medicine&lt;/secondary-title&gt;&lt;/titles&gt;&lt;periodical&gt;&lt;full-title&gt;New England Journal of Medicine&lt;/full-title&gt;&lt;/periodical&gt;&lt;pages&gt;2175-2184&lt;/pages&gt;&lt;volume&gt;367&lt;/volume&gt;&lt;number&gt;23&lt;/number&gt;&lt;dates&gt;&lt;year&gt;2012&lt;/year&gt;&lt;/dates&gt;&lt;isbn&gt;0028-4793&lt;/isbn&gt;&lt;urls&gt;&lt;/urls&gt;&lt;/record&gt;&lt;/Cite&gt;&lt;Cite&gt;&lt;Author&gt;Australasia&lt;/Author&gt;&lt;Year&gt;Updated July 2018&lt;/Year&gt;&lt;RecNum&gt;67&lt;/RecNum&gt;&lt;record&gt;&lt;rec-number&gt;67&lt;/rec-number&gt;&lt;foreign-keys&gt;&lt;key app="EN" db-id="etetv2xvcdvsviev2ppxs9v2v9wadxdpa59d" timestamp="1538981148"&gt;67&lt;/key&gt;&lt;/foreign-keys&gt;&lt;ref-type name="Journal Article"&gt;17&lt;/ref-type&gt;&lt;contributors&gt;&lt;authors&gt;&lt;author&gt;The Royal Australian and New Zealand College of Obstrtricians and Gynaecologists and Human Genetics Society of Australasia&lt;/author&gt;&lt;/authors&gt;&lt;/contributors&gt;&lt;titles&gt;&lt;title&gt;Prenatal screening and diagnostic testing for fetal chromosomal and genetic conditions&lt;/title&gt;&lt;secondary-title&gt;HGSA and RANZCOG;&lt;/secondary-title&gt;&lt;/titles&gt;&lt;periodical&gt;&lt;full-title&gt;HGSA and RANZCOG;&lt;/full-title&gt;&lt;/periodical&gt;&lt;dates&gt;&lt;year&gt;Updated July 2018&lt;/year&gt;&lt;/dates&gt;&lt;urls&gt;&lt;/urls&gt;&lt;/record&gt;&lt;/Cite&gt;&lt;/EndNote&gt;</w:instrText>
      </w:r>
      <w:r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5, 6</w:t>
      </w:r>
      <w:r w:rsidRPr="00E65553">
        <w:rPr>
          <w:rFonts w:asciiTheme="minorHAnsi" w:hAnsiTheme="minorHAnsi" w:cstheme="minorHAnsi"/>
        </w:rPr>
        <w:fldChar w:fldCharType="end"/>
      </w:r>
      <w:r w:rsidRPr="00E65553">
        <w:rPr>
          <w:rFonts w:asciiTheme="minorHAnsi" w:hAnsiTheme="minorHAnsi" w:cstheme="minorHAnsi"/>
        </w:rPr>
        <w:t xml:space="preserve"> Many clinical societies recommend incorporat</w:t>
      </w:r>
      <w:r>
        <w:rPr>
          <w:rFonts w:asciiTheme="minorHAnsi" w:hAnsiTheme="minorHAnsi" w:cstheme="minorHAnsi"/>
        </w:rPr>
        <w:t>ing</w:t>
      </w:r>
      <w:r w:rsidRPr="00E65553">
        <w:rPr>
          <w:rFonts w:asciiTheme="minorHAnsi" w:hAnsiTheme="minorHAnsi" w:cstheme="minorHAnsi"/>
        </w:rPr>
        <w:t xml:space="preserve"> guidelines on the use of chromosome microarrays.</w:t>
      </w:r>
      <w:r w:rsidRPr="00E65553">
        <w:rPr>
          <w:rFonts w:asciiTheme="minorHAnsi" w:hAnsiTheme="minorHAnsi" w:cstheme="minorHAnsi"/>
        </w:rPr>
        <w:fldChar w:fldCharType="begin">
          <w:fldData xml:space="preserve">PEVuZE5vdGU+PENpdGU+PEF1dGhvcj5CdWNoYW5hbjwvQXV0aG9yPjxZZWFyPjIwMTU8L1llYXI+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</w:fldData>
        </w:fldChar>
      </w:r>
      <w:r w:rsidR="00736FF9">
        <w:rPr>
          <w:rFonts w:asciiTheme="minorHAnsi" w:hAnsiTheme="minorHAnsi" w:cstheme="minorHAnsi"/>
        </w:rPr>
        <w:instrText xml:space="preserve"> ADDIN EN.CITE </w:instrText>
      </w:r>
      <w:r w:rsidR="00736FF9">
        <w:rPr>
          <w:rFonts w:asciiTheme="minorHAnsi" w:hAnsiTheme="minorHAnsi" w:cstheme="minorHAnsi"/>
        </w:rPr>
        <w:fldChar w:fldCharType="begin">
          <w:fldData xml:space="preserve">PEVuZE5vdGU+PENpdGU+PEF1dGhvcj5CdWNoYW5hbjwvQXV0aG9yPjxZZWFyPjIwMTU8L1llYXI+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</w:fldData>
        </w:fldChar>
      </w:r>
      <w:r w:rsidR="00736FF9">
        <w:rPr>
          <w:rFonts w:asciiTheme="minorHAnsi" w:hAnsiTheme="minorHAnsi" w:cstheme="minorHAnsi"/>
        </w:rPr>
        <w:instrText xml:space="preserve"> ADDIN EN.CITE.DATA </w:instrText>
      </w:r>
      <w:r w:rsidR="00736FF9">
        <w:rPr>
          <w:rFonts w:asciiTheme="minorHAnsi" w:hAnsiTheme="minorHAnsi" w:cstheme="minorHAnsi"/>
        </w:rPr>
      </w:r>
      <w:r w:rsidR="00736FF9">
        <w:rPr>
          <w:rFonts w:asciiTheme="minorHAnsi" w:hAnsiTheme="minorHAnsi" w:cstheme="minorHAnsi"/>
        </w:rPr>
        <w:fldChar w:fldCharType="end"/>
      </w:r>
      <w:r w:rsidRPr="00E65553">
        <w:rPr>
          <w:rFonts w:asciiTheme="minorHAnsi" w:hAnsiTheme="minorHAnsi" w:cstheme="minorHAnsi"/>
        </w:rPr>
      </w:r>
      <w:r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6, 19, 26, 27 </w:t>
      </w:r>
      <w:r w:rsidRPr="00E65553">
        <w:rPr>
          <w:rFonts w:asciiTheme="minorHAnsi" w:hAnsiTheme="minorHAnsi" w:cstheme="minorHAnsi"/>
        </w:rPr>
        <w:fldChar w:fldCharType="end"/>
      </w:r>
    </w:p>
    <w:p w14:paraId="4FDA4AA5" w14:textId="44ACA76B" w:rsidR="0077294B" w:rsidRDefault="00780FD0" w:rsidP="00780FD0">
      <w:r>
        <w:lastRenderedPageBreak/>
        <w:t xml:space="preserve">Additionally, </w:t>
      </w:r>
      <w:r w:rsidR="000D251E">
        <w:t>genome-wide microarray use</w:t>
      </w:r>
      <w:r w:rsidR="0077294B" w:rsidRPr="00935C93">
        <w:t xml:space="preserve"> for diagnostic assessment of the </w:t>
      </w:r>
      <w:r w:rsidR="00D900AE">
        <w:t>fetus</w:t>
      </w:r>
      <w:r w:rsidR="0077294B" w:rsidRPr="00935C93">
        <w:t xml:space="preserve"> with structural abnormalities has been the standard practice in Australian for several years. In 2015</w:t>
      </w:r>
      <w:r>
        <w:t>,</w:t>
      </w:r>
      <w:r w:rsidR="0077294B" w:rsidRPr="00935C93">
        <w:t xml:space="preserve"> </w:t>
      </w:r>
      <w:r w:rsidR="00774212">
        <w:t>all</w:t>
      </w:r>
      <w:r w:rsidR="0077294B" w:rsidRPr="00935C93">
        <w:t xml:space="preserve"> surveyed RANZCOG subspecialists performing amniocenteses and </w:t>
      </w:r>
      <w:r>
        <w:t>CVS</w:t>
      </w:r>
      <w:r w:rsidR="0077294B" w:rsidRPr="00935C93">
        <w:t xml:space="preserve"> </w:t>
      </w:r>
      <w:r w:rsidR="00774212">
        <w:t>ordered a</w:t>
      </w:r>
      <w:r w:rsidR="0077294B" w:rsidRPr="00935C93">
        <w:t xml:space="preserve"> </w:t>
      </w:r>
      <w:r w:rsidR="000D251E">
        <w:t>genome-wide microarray</w:t>
      </w:r>
      <w:r w:rsidR="0077294B" w:rsidRPr="00935C93">
        <w:t xml:space="preserve"> if a </w:t>
      </w:r>
      <w:r w:rsidR="00D900AE">
        <w:t>fetal</w:t>
      </w:r>
      <w:r w:rsidR="0077294B" w:rsidRPr="00935C93">
        <w:t xml:space="preserve"> structural abnormality was present</w:t>
      </w:r>
      <w:r w:rsidR="00774212">
        <w:t xml:space="preserve">. Half </w:t>
      </w:r>
      <w:r w:rsidR="0077294B" w:rsidRPr="00935C93">
        <w:t xml:space="preserve">were ordering </w:t>
      </w:r>
      <w:r w:rsidR="000D251E">
        <w:t>genome-wide microarray</w:t>
      </w:r>
      <w:r w:rsidR="0077294B" w:rsidRPr="00935C93">
        <w:t xml:space="preserve"> for any indication</w:t>
      </w:r>
      <w:r w:rsidR="00774212">
        <w:t xml:space="preserve"> of structural abnormality</w:t>
      </w:r>
      <w:r w:rsidR="0077294B" w:rsidRPr="00935C93">
        <w:t xml:space="preserve">. In 2016, over 80% of all prenatal diagnostic samples (all indications combined) were analysed with </w:t>
      </w:r>
      <w:r w:rsidR="000D251E">
        <w:t>genome-wide microarray</w:t>
      </w:r>
      <w:r w:rsidR="0077294B" w:rsidRPr="00935C93">
        <w:t xml:space="preserve"> in Victoria</w:t>
      </w:r>
      <w:r w:rsidR="00935C93">
        <w:t>.</w:t>
      </w:r>
      <w:r w:rsidRPr="00737874">
        <w:fldChar w:fldCharType="begin"/>
      </w:r>
      <w:r w:rsidR="00B41199">
        <w:instrText xml:space="preserve"> ADDIN EN.CITE &lt;EndNote&gt;&lt;Cite&gt;&lt;Author&gt;Australasia&lt;/Author&gt;&lt;Year&gt;2018&lt;/Year&gt;&lt;RecNum&gt;76&lt;/RecNum&gt;&lt;DisplayText&gt;&lt;style face="superscript"&gt;25 &lt;/style&gt;&lt;/DisplayText&gt;&lt;record&gt;&lt;rec-number&gt;76&lt;/rec-number&gt;&lt;foreign-keys&gt;&lt;key app="EN" db-id="etetv2xvcdvsviev2ppxs9v2v9wadxdpa59d" timestamp="1539145843"&gt;76&lt;/key&gt;&lt;/foreign-keys&gt;&lt;ref-type name="Government Document"&gt;46&lt;/ref-type&gt;&lt;contributors&gt;&lt;authors&gt;&lt;author&gt;The Royal Australian and New Zealand College of Obstrtricians and Gynaecologists and Human Genetics Society of Australasia&lt;/author&gt;&lt;/authors&gt;&lt;secondary-authors&gt;&lt;author&gt;Department of Health&lt;/author&gt;&lt;/secondary-authors&gt;&lt;/contributors&gt;&lt;titles&gt;&lt;title&gt;Medical Services Advisory COmmittee Application 1533 - Genome wide microarray testing for prenatal abnormalities&lt;/title&gt;&lt;/titles&gt;&lt;dates&gt;&lt;year&gt;2018&lt;/year&gt;&lt;/dates&gt;&lt;urls&gt;&lt;/urls&gt;&lt;/record&gt;&lt;/Cite&gt;&lt;/EndNote&gt;</w:instrText>
      </w:r>
      <w:r w:rsidRPr="00737874">
        <w:fldChar w:fldCharType="separate"/>
      </w:r>
      <w:r w:rsidR="00B41199" w:rsidRPr="00B41199">
        <w:rPr>
          <w:noProof/>
          <w:vertAlign w:val="superscript"/>
        </w:rPr>
        <w:t xml:space="preserve">25 </w:t>
      </w:r>
      <w:r w:rsidRPr="00737874">
        <w:fldChar w:fldCharType="end"/>
      </w:r>
    </w:p>
    <w:p w14:paraId="046E6D9E" w14:textId="77777777" w:rsidR="00896845" w:rsidRPr="00E65553" w:rsidRDefault="00896845" w:rsidP="006C73BD">
      <w:pPr>
        <w:pStyle w:val="Heading2"/>
        <w:jc w:val="both"/>
        <w:rPr>
          <w:rFonts w:asciiTheme="minorHAnsi" w:hAnsiTheme="minorHAnsi" w:cstheme="minorHAnsi"/>
          <w:i w:val="0"/>
          <w:szCs w:val="22"/>
          <w:u w:val="none"/>
        </w:rPr>
      </w:pPr>
      <w:r w:rsidRPr="00E65553">
        <w:rPr>
          <w:rFonts w:asciiTheme="minorHAnsi" w:hAnsiTheme="minorHAnsi" w:cstheme="minorHAnsi"/>
          <w:i w:val="0"/>
          <w:szCs w:val="22"/>
          <w:u w:val="none"/>
        </w:rPr>
        <w:t>Comparator</w:t>
      </w:r>
    </w:p>
    <w:p w14:paraId="1B6FF96D" w14:textId="2E9F97E7" w:rsidR="0092371D" w:rsidRDefault="003B7D5D" w:rsidP="006C73BD">
      <w:pPr>
        <w:jc w:val="both"/>
        <w:rPr>
          <w:rFonts w:asciiTheme="minorHAnsi" w:hAnsiTheme="minorHAnsi" w:cstheme="minorHAnsi"/>
        </w:rPr>
      </w:pPr>
      <w:r w:rsidRPr="00E65553">
        <w:rPr>
          <w:rFonts w:asciiTheme="minorHAnsi" w:hAnsiTheme="minorHAnsi" w:cstheme="minorHAnsi"/>
        </w:rPr>
        <w:t xml:space="preserve">The main comparator </w:t>
      </w:r>
      <w:r w:rsidR="00901195" w:rsidRPr="00E65553">
        <w:rPr>
          <w:rFonts w:asciiTheme="minorHAnsi" w:hAnsiTheme="minorHAnsi" w:cstheme="minorHAnsi"/>
        </w:rPr>
        <w:t xml:space="preserve">is karyotyping. </w:t>
      </w:r>
      <w:r w:rsidRPr="00E65553">
        <w:rPr>
          <w:rFonts w:asciiTheme="minorHAnsi" w:hAnsiTheme="minorHAnsi" w:cstheme="minorHAnsi"/>
        </w:rPr>
        <w:t xml:space="preserve">Karyotyping is to be replaced by genome-wide microarray testing in pregnancies with major </w:t>
      </w:r>
      <w:r w:rsidR="00D900AE">
        <w:rPr>
          <w:rFonts w:asciiTheme="minorHAnsi" w:hAnsiTheme="minorHAnsi" w:cstheme="minorHAnsi"/>
        </w:rPr>
        <w:t>fetal</w:t>
      </w:r>
      <w:r w:rsidRPr="00E65553">
        <w:rPr>
          <w:rFonts w:asciiTheme="minorHAnsi" w:hAnsiTheme="minorHAnsi" w:cstheme="minorHAnsi"/>
        </w:rPr>
        <w:t xml:space="preserve"> structural abnormalities detected on ultrasound. </w:t>
      </w:r>
    </w:p>
    <w:p w14:paraId="31C098D3" w14:textId="28E51B2E" w:rsidR="006A0367" w:rsidRPr="00E65553" w:rsidRDefault="006A0367" w:rsidP="006C73BD">
      <w:pPr>
        <w:jc w:val="both"/>
        <w:rPr>
          <w:rFonts w:asciiTheme="minorHAnsi" w:hAnsiTheme="minorHAnsi" w:cstheme="minorHAnsi"/>
        </w:rPr>
      </w:pPr>
      <w:r>
        <w:rPr>
          <w:rFonts w:asciiTheme="minorHAnsi" w:hAnsiTheme="minorHAnsi" w:cstheme="minorHAnsi"/>
        </w:rPr>
        <w:t xml:space="preserve">Karyotyping </w:t>
      </w:r>
      <w:r w:rsidRPr="00E65553">
        <w:rPr>
          <w:rFonts w:asciiTheme="minorHAnsi" w:hAnsiTheme="minorHAnsi" w:cstheme="minorHAnsi"/>
        </w:rPr>
        <w:t>primarily detects genetic abnormalities resulting from large changes in the number or structure of chromosomes</w:t>
      </w:r>
      <w:r>
        <w:rPr>
          <w:rFonts w:asciiTheme="minorHAnsi" w:hAnsiTheme="minorHAnsi" w:cstheme="minorHAnsi"/>
        </w:rPr>
        <w:t xml:space="preserve"> while</w:t>
      </w:r>
      <w:r w:rsidRPr="00E65553">
        <w:rPr>
          <w:rFonts w:asciiTheme="minorHAnsi" w:hAnsiTheme="minorHAnsi" w:cstheme="minorHAnsi"/>
        </w:rPr>
        <w:t xml:space="preserve"> genome-wide microarray provide</w:t>
      </w:r>
      <w:r>
        <w:rPr>
          <w:rFonts w:asciiTheme="minorHAnsi" w:hAnsiTheme="minorHAnsi" w:cstheme="minorHAnsi"/>
        </w:rPr>
        <w:t xml:space="preserve">s additional </w:t>
      </w:r>
      <w:r w:rsidRPr="00E65553">
        <w:rPr>
          <w:rFonts w:asciiTheme="minorHAnsi" w:hAnsiTheme="minorHAnsi" w:cstheme="minorHAnsi"/>
        </w:rPr>
        <w:t>information at the sub microscopic level throughout the human genome.</w:t>
      </w:r>
      <w:r w:rsidRPr="00E65553">
        <w:rPr>
          <w:rFonts w:asciiTheme="minorHAnsi" w:hAnsiTheme="minorHAnsi" w:cstheme="minorHAnsi"/>
        </w:rPr>
        <w:fldChar w:fldCharType="begin">
          <w:fldData xml:space="preserve">PEVuZE5vdGU+PENpdGU+PEF1dGhvcj5LZWFybmV5PC9BdXRob3I+PFllYXI+MjAxMTwvWWVhcj48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PGZ1bGwtdGl0bGU+R2VuZXQgTWVkPC9mdWxsLXRpdGxlPjxhYmJyLTE+R2VuZXRpY3MgaW4gbWVk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</w:fldData>
        </w:fldChar>
      </w:r>
      <w:r w:rsidR="00736FF9">
        <w:rPr>
          <w:rFonts w:asciiTheme="minorHAnsi" w:hAnsiTheme="minorHAnsi" w:cstheme="minorHAnsi"/>
        </w:rPr>
        <w:instrText xml:space="preserve"> ADDIN EN.CITE </w:instrText>
      </w:r>
      <w:r w:rsidR="00736FF9">
        <w:rPr>
          <w:rFonts w:asciiTheme="minorHAnsi" w:hAnsiTheme="minorHAnsi" w:cstheme="minorHAnsi"/>
        </w:rPr>
        <w:fldChar w:fldCharType="begin">
          <w:fldData xml:space="preserve">PEVuZE5vdGU+PENpdGU+PEF1dGhvcj5LZWFybmV5PC9BdXRob3I+PFllYXI+MjAxMTwvWWVhcj48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PGZ1bGwtdGl0bGU+R2VuZXQgTWVkPC9mdWxsLXRpdGxlPjxhYmJyLTE+R2VuZXRpY3MgaW4gbWVk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</w:fldData>
        </w:fldChar>
      </w:r>
      <w:r w:rsidR="00736FF9">
        <w:rPr>
          <w:rFonts w:asciiTheme="minorHAnsi" w:hAnsiTheme="minorHAnsi" w:cstheme="minorHAnsi"/>
        </w:rPr>
        <w:instrText xml:space="preserve"> ADDIN EN.CITE.DATA </w:instrText>
      </w:r>
      <w:r w:rsidR="00736FF9">
        <w:rPr>
          <w:rFonts w:asciiTheme="minorHAnsi" w:hAnsiTheme="minorHAnsi" w:cstheme="minorHAnsi"/>
        </w:rPr>
      </w:r>
      <w:r w:rsidR="00736FF9">
        <w:rPr>
          <w:rFonts w:asciiTheme="minorHAnsi" w:hAnsiTheme="minorHAnsi" w:cstheme="minorHAnsi"/>
        </w:rPr>
        <w:fldChar w:fldCharType="end"/>
      </w:r>
      <w:r w:rsidRPr="00E65553">
        <w:rPr>
          <w:rFonts w:asciiTheme="minorHAnsi" w:hAnsiTheme="minorHAnsi" w:cstheme="minorHAnsi"/>
        </w:rPr>
      </w:r>
      <w:r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28 </w:t>
      </w:r>
      <w:r w:rsidRPr="00E65553">
        <w:rPr>
          <w:rFonts w:asciiTheme="minorHAnsi" w:hAnsiTheme="minorHAnsi" w:cstheme="minorHAnsi"/>
        </w:rPr>
        <w:fldChar w:fldCharType="end"/>
      </w:r>
      <w:r w:rsidRPr="00E65553">
        <w:rPr>
          <w:rFonts w:asciiTheme="minorHAnsi" w:hAnsiTheme="minorHAnsi" w:cstheme="minorHAnsi"/>
        </w:rPr>
        <w:t xml:space="preserve"> </w:t>
      </w:r>
      <w:r>
        <w:rPr>
          <w:rFonts w:asciiTheme="minorHAnsi" w:hAnsiTheme="minorHAnsi" w:cstheme="minorHAnsi"/>
        </w:rPr>
        <w:t>Genome-wide microarray provides additional clinically relevant information for prenatal diagnosis.</w:t>
      </w:r>
    </w:p>
    <w:p w14:paraId="44B3A268" w14:textId="3B933F34" w:rsidR="00FD0CB7" w:rsidRDefault="002A19BD" w:rsidP="006C73BD">
      <w:pPr>
        <w:jc w:val="both"/>
        <w:rPr>
          <w:rFonts w:asciiTheme="minorHAnsi" w:hAnsiTheme="minorHAnsi" w:cstheme="minorHAnsi"/>
        </w:rPr>
      </w:pPr>
      <w:r>
        <w:rPr>
          <w:rFonts w:asciiTheme="minorHAnsi" w:hAnsiTheme="minorHAnsi" w:cstheme="minorHAnsi"/>
        </w:rPr>
        <w:t xml:space="preserve">The </w:t>
      </w:r>
      <w:r w:rsidR="00901195" w:rsidRPr="00E65553">
        <w:rPr>
          <w:rFonts w:asciiTheme="minorHAnsi" w:hAnsiTheme="minorHAnsi" w:cstheme="minorHAnsi"/>
        </w:rPr>
        <w:t>karyotyping test reimbursed in the prenatal population</w:t>
      </w:r>
      <w:r>
        <w:rPr>
          <w:rFonts w:asciiTheme="minorHAnsi" w:hAnsiTheme="minorHAnsi" w:cstheme="minorHAnsi"/>
        </w:rPr>
        <w:t xml:space="preserve"> is</w:t>
      </w:r>
      <w:r w:rsidR="00901195" w:rsidRPr="00E65553">
        <w:rPr>
          <w:rFonts w:asciiTheme="minorHAnsi" w:hAnsiTheme="minorHAnsi" w:cstheme="minorHAnsi"/>
        </w:rPr>
        <w:t xml:space="preserve"> MBS </w:t>
      </w:r>
      <w:r w:rsidR="009F5545" w:rsidRPr="00E65553">
        <w:rPr>
          <w:rFonts w:asciiTheme="minorHAnsi" w:hAnsiTheme="minorHAnsi" w:cstheme="minorHAnsi"/>
        </w:rPr>
        <w:t>i</w:t>
      </w:r>
      <w:r w:rsidR="00901195" w:rsidRPr="00E65553">
        <w:rPr>
          <w:rFonts w:asciiTheme="minorHAnsi" w:hAnsiTheme="minorHAnsi" w:cstheme="minorHAnsi"/>
        </w:rPr>
        <w:t>tem 73287</w:t>
      </w:r>
      <w:r>
        <w:rPr>
          <w:rFonts w:asciiTheme="minorHAnsi" w:hAnsiTheme="minorHAnsi" w:cstheme="minorHAnsi"/>
        </w:rPr>
        <w:t>. This</w:t>
      </w:r>
      <w:r w:rsidR="00901195" w:rsidRPr="00E65553">
        <w:rPr>
          <w:rFonts w:asciiTheme="minorHAnsi" w:hAnsiTheme="minorHAnsi" w:cstheme="minorHAnsi"/>
        </w:rPr>
        <w:t xml:space="preserve"> is </w:t>
      </w:r>
      <w:r>
        <w:rPr>
          <w:rFonts w:asciiTheme="minorHAnsi" w:hAnsiTheme="minorHAnsi" w:cstheme="minorHAnsi"/>
        </w:rPr>
        <w:t xml:space="preserve">the </w:t>
      </w:r>
      <w:r w:rsidR="00901195" w:rsidRPr="00E65553">
        <w:rPr>
          <w:rFonts w:asciiTheme="minorHAnsi" w:hAnsiTheme="minorHAnsi" w:cstheme="minorHAnsi"/>
        </w:rPr>
        <w:t xml:space="preserve">analysis of chromosomes from </w:t>
      </w:r>
      <w:r w:rsidR="00914CE0">
        <w:rPr>
          <w:rFonts w:asciiTheme="minorHAnsi" w:hAnsiTheme="minorHAnsi" w:cstheme="minorHAnsi"/>
        </w:rPr>
        <w:t xml:space="preserve">a </w:t>
      </w:r>
      <w:r w:rsidR="00901195" w:rsidRPr="00E65553">
        <w:rPr>
          <w:rFonts w:asciiTheme="minorHAnsi" w:hAnsiTheme="minorHAnsi" w:cstheme="minorHAnsi"/>
        </w:rPr>
        <w:t>CVS or amniocentesis fluid sample.</w:t>
      </w:r>
      <w:r w:rsidR="0092371D" w:rsidRPr="00E65553">
        <w:rPr>
          <w:rFonts w:asciiTheme="minorHAnsi" w:hAnsiTheme="minorHAnsi" w:cstheme="minorHAnsi"/>
        </w:rPr>
        <w:t xml:space="preserve"> </w:t>
      </w:r>
      <w:r w:rsidR="00901195" w:rsidRPr="00E65553">
        <w:rPr>
          <w:rFonts w:asciiTheme="minorHAnsi" w:hAnsiTheme="minorHAnsi" w:cstheme="minorHAnsi"/>
        </w:rPr>
        <w:t xml:space="preserve">The total fee for </w:t>
      </w:r>
      <w:r w:rsidR="00104148">
        <w:rPr>
          <w:rFonts w:asciiTheme="minorHAnsi" w:hAnsiTheme="minorHAnsi" w:cstheme="minorHAnsi"/>
        </w:rPr>
        <w:t>k</w:t>
      </w:r>
      <w:r w:rsidR="00901195" w:rsidRPr="00E65553">
        <w:rPr>
          <w:rFonts w:asciiTheme="minorHAnsi" w:hAnsiTheme="minorHAnsi" w:cstheme="minorHAnsi"/>
        </w:rPr>
        <w:t xml:space="preserve">aryotyping in </w:t>
      </w:r>
      <w:r w:rsidR="00914CE0">
        <w:rPr>
          <w:rFonts w:asciiTheme="minorHAnsi" w:hAnsiTheme="minorHAnsi" w:cstheme="minorHAnsi"/>
        </w:rPr>
        <w:t xml:space="preserve">a </w:t>
      </w:r>
      <w:r w:rsidR="00901195" w:rsidRPr="00E65553">
        <w:rPr>
          <w:rFonts w:asciiTheme="minorHAnsi" w:hAnsiTheme="minorHAnsi" w:cstheme="minorHAnsi"/>
        </w:rPr>
        <w:t>CVS or amniocentesis fluid sample is $394.55.</w:t>
      </w:r>
      <w:r w:rsidR="00901195"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&lt;EndNote&gt;&lt;Cite&gt;&lt;Author&gt;Government&lt;/Author&gt;&lt;Year&gt;Accessed June 2018&lt;/Year&gt;&lt;RecNum&gt;59&lt;/RecNum&gt;&lt;DisplayText&gt;&lt;style face="superscript"&gt;29 &lt;/style&gt;&lt;/DisplayText&gt;&lt;record&gt;&lt;rec-number&gt;59&lt;/rec-number&gt;&lt;foreign-keys&gt;&lt;key app="EN" db-id="etetv2xvcdvsviev2ppxs9v2v9wadxdpa59d" timestamp="1529292251"&gt;59&lt;/key&gt;&lt;/foreign-keys&gt;&lt;ref-type name="Web Page"&gt;12&lt;/ref-type&gt;&lt;contributors&gt;&lt;authors&gt;&lt;author&gt;The Australian Government&lt;/author&gt;&lt;/authors&gt;&lt;/contributors&gt;&lt;titles&gt;&lt;title&gt;MBS online &lt;/title&gt;&lt;secondary-title&gt;Medicare Benefits Schedule &lt;/secondary-title&gt;&lt;/titles&gt;&lt;edition&gt;Advanced search &lt;/edition&gt;&lt;dates&gt;&lt;year&gt;Accessed June 2018&lt;/year&gt;&lt;/dates&gt;&lt;urls&gt;&lt;related-urls&gt;&lt;url&gt;http://www9.health.gov.au/mbs/search.cfm&lt;/url&gt;&lt;/related-urls&gt;&lt;/urls&gt;&lt;/record&gt;&lt;/Cite&gt;&lt;Cite&gt;&lt;Author&gt;Government&lt;/Author&gt;&lt;Year&gt;Accessed June 2018&lt;/Year&gt;&lt;RecNum&gt;59&lt;/RecNum&gt;&lt;record&gt;&lt;rec-number&gt;59&lt;/rec-number&gt;&lt;foreign-keys&gt;&lt;key app="EN" db-id="etetv2xvcdvsviev2ppxs9v2v9wadxdpa59d" timestamp="1529292251"&gt;59&lt;/key&gt;&lt;/foreign-keys&gt;&lt;ref-type name="Web Page"&gt;12&lt;/ref-type&gt;&lt;contributors&gt;&lt;authors&gt;&lt;author&gt;The Australian Government&lt;/author&gt;&lt;/authors&gt;&lt;/contributors&gt;&lt;titles&gt;&lt;title&gt;MBS online &lt;/title&gt;&lt;secondary-title&gt;Medicare Benefits Schedule &lt;/secondary-title&gt;&lt;/titles&gt;&lt;edition&gt;Advanced search &lt;/edition&gt;&lt;dates&gt;&lt;year&gt;Accessed June 2018&lt;/year&gt;&lt;/dates&gt;&lt;urls&gt;&lt;related-urls&gt;&lt;url&gt;http://www9.health.gov.au/mbs/search.cfm&lt;/url&gt;&lt;/related-urls&gt;&lt;/urls&gt;&lt;/record&gt;&lt;/Cite&gt;&lt;/EndNote&gt;</w:instrText>
      </w:r>
      <w:r w:rsidR="00901195"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29 </w:t>
      </w:r>
      <w:r w:rsidR="00901195" w:rsidRPr="00E65553">
        <w:rPr>
          <w:rFonts w:asciiTheme="minorHAnsi" w:hAnsiTheme="minorHAnsi" w:cstheme="minorHAnsi"/>
        </w:rPr>
        <w:fldChar w:fldCharType="end"/>
      </w:r>
      <w:r w:rsidR="00B42D44">
        <w:rPr>
          <w:rFonts w:asciiTheme="minorHAnsi" w:hAnsiTheme="minorHAnsi" w:cstheme="minorHAnsi"/>
        </w:rPr>
        <w:t xml:space="preserve"> </w:t>
      </w:r>
      <w:r w:rsidR="00B42D44" w:rsidRPr="00E65553">
        <w:rPr>
          <w:rFonts w:asciiTheme="minorHAnsi" w:hAnsiTheme="minorHAnsi" w:cstheme="minorHAnsi"/>
        </w:rPr>
        <w:t>Karyotyping can take up to two weeks</w:t>
      </w:r>
      <w:r w:rsidR="00736604">
        <w:rPr>
          <w:rFonts w:asciiTheme="minorHAnsi" w:hAnsiTheme="minorHAnsi" w:cstheme="minorHAnsi"/>
        </w:rPr>
        <w:t xml:space="preserve"> and qualifies as </w:t>
      </w:r>
      <w:r w:rsidR="00914CE0">
        <w:rPr>
          <w:rFonts w:asciiTheme="minorHAnsi" w:hAnsiTheme="minorHAnsi" w:cstheme="minorHAnsi"/>
        </w:rPr>
        <w:t xml:space="preserve">a </w:t>
      </w:r>
      <w:r w:rsidR="00736604">
        <w:rPr>
          <w:rFonts w:asciiTheme="minorHAnsi" w:hAnsiTheme="minorHAnsi" w:cstheme="minorHAnsi"/>
        </w:rPr>
        <w:t>low complexity test.</w:t>
      </w:r>
      <w:r w:rsidR="00736604">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&lt;EndNote&gt;&lt;Cite&gt;&lt;Author&gt;Government&lt;/Author&gt;&lt;Year&gt;Accessed July 2018&lt;/Year&gt;&lt;RecNum&gt;22&lt;/RecNum&gt;&lt;DisplayText&gt;&lt;style face="superscript"&gt;22 &lt;/style&gt;&lt;/DisplayText&gt;&lt;record&gt;&lt;rec-number&gt;22&lt;/rec-number&gt;&lt;foreign-keys&gt;&lt;key app="EN" db-id="z5fsrsdv3prwazes5p25dpry25v59vre5adz" timestamp="1539211361"&gt;22&lt;/key&gt;&lt;/foreign-keys&gt;&lt;ref-type name="Web Page"&gt;12&lt;/ref-type&gt;&lt;contributors&gt;&lt;authors&gt;&lt;author&gt;Australian Government&lt;/author&gt;&lt;/authors&gt;&lt;/contributors&gt;&lt;titles&gt;&lt;title&gt;Genetic Testing&lt;/title&gt;&lt;secondary-title&gt;Australian Law Reform Commission &lt;/secondary-title&gt;&lt;/titles&gt;&lt;pages&gt;https://www.alrc.gov.au/publications/10-genetic-testing/access-genetic-testing &lt;/pages&gt;&lt;dates&gt;&lt;year&gt;Accessed July 2018&lt;/year&gt;&lt;/dates&gt;&lt;urls&gt;&lt;/urls&gt;&lt;/record&gt;&lt;/Cite&gt;&lt;/EndNote&gt;</w:instrText>
      </w:r>
      <w:r w:rsidR="00736604">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22 </w:t>
      </w:r>
      <w:r w:rsidR="00736604">
        <w:rPr>
          <w:rFonts w:asciiTheme="minorHAnsi" w:hAnsiTheme="minorHAnsi" w:cstheme="minorHAnsi"/>
        </w:rPr>
        <w:fldChar w:fldCharType="end"/>
      </w:r>
      <w:r w:rsidR="00736604">
        <w:rPr>
          <w:rFonts w:asciiTheme="minorHAnsi" w:hAnsiTheme="minorHAnsi" w:cstheme="minorHAnsi"/>
          <w:vertAlign w:val="superscript"/>
        </w:rPr>
        <w:t>,</w:t>
      </w:r>
      <w:r w:rsidR="00B42D44"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&lt;EndNote&gt;&lt;Cite&gt;&lt;Author&gt;Ogilvie&lt;/Author&gt;&lt;Year&gt;2005&lt;/Year&gt;&lt;RecNum&gt;58&lt;/RecNum&gt;&lt;DisplayText&gt;&lt;style face="superscript"&gt;30 &lt;/style&gt;&lt;/DisplayText&gt;&lt;record&gt;&lt;rec-number&gt;58&lt;/rec-number&gt;&lt;foreign-keys&gt;&lt;key app="EN" db-id="etetv2xvcdvsviev2ppxs9v2v9wadxdpa59d" timestamp="1529062245"&gt;58&lt;/key&gt;&lt;/foreign-keys&gt;&lt;ref-type name="Journal Article"&gt;17&lt;/ref-type&gt;&lt;contributors&gt;&lt;authors&gt;&lt;author&gt;Ogilvie, Caroline Mackie&lt;/author&gt;&lt;author&gt;Lashwood, Alison&lt;/author&gt;&lt;author&gt;Chitty, Lyn&lt;/author&gt;&lt;author&gt;Waters, Jonathan J&lt;/author&gt;&lt;author&gt;Scriven, Paul N&lt;/author&gt;&lt;author&gt;Flinter, Frances&lt;/author&gt;&lt;/authors&gt;&lt;/contributors&gt;&lt;titles&gt;&lt;title&gt;The future of prenatal diagnosis: rapid testing or full karyotype? An audit of chromosome abnormalities and pregnancy outcomes for women referred for Down&amp;apos;s Syndrome testing&lt;/title&gt;&lt;secondary-title&gt;BJOG: An International Journal of Obstetrics &amp;amp; Gynaecology&lt;/secondary-title&gt;&lt;/titles&gt;&lt;periodical&gt;&lt;full-title&gt;BJOG: An International Journal of Obstetrics &amp;amp; Gynaecology&lt;/full-title&gt;&lt;/periodical&gt;&lt;pages&gt;1369-1375&lt;/pages&gt;&lt;volume&gt;112&lt;/volume&gt;&lt;number&gt;10&lt;/number&gt;&lt;dates&gt;&lt;year&gt;2005&lt;/year&gt;&lt;/dates&gt;&lt;isbn&gt;1471-0528&lt;/isbn&gt;&lt;urls&gt;&lt;/urls&gt;&lt;/record&gt;&lt;/Cite&gt;&lt;/EndNote&gt;</w:instrText>
      </w:r>
      <w:r w:rsidR="00B42D44"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30 </w:t>
      </w:r>
      <w:r w:rsidR="00B42D44" w:rsidRPr="00E65553">
        <w:rPr>
          <w:rFonts w:asciiTheme="minorHAnsi" w:hAnsiTheme="minorHAnsi" w:cstheme="minorHAnsi"/>
        </w:rPr>
        <w:fldChar w:fldCharType="end"/>
      </w:r>
    </w:p>
    <w:p w14:paraId="3A6A3BC2" w14:textId="77777777" w:rsidR="00B42D44" w:rsidRPr="00557CDC" w:rsidRDefault="00B42D44" w:rsidP="006C73BD">
      <w:pPr>
        <w:jc w:val="both"/>
        <w:rPr>
          <w:rFonts w:asciiTheme="minorHAnsi" w:hAnsiTheme="minorHAnsi" w:cstheme="minorHAnsi"/>
        </w:rPr>
      </w:pPr>
      <w:r>
        <w:rPr>
          <w:rFonts w:asciiTheme="minorHAnsi" w:hAnsiTheme="minorHAnsi" w:cstheme="minorHAnsi"/>
          <w:i/>
          <w:u w:val="single"/>
        </w:rPr>
        <w:t>Rationale</w:t>
      </w:r>
    </w:p>
    <w:p w14:paraId="1883625D" w14:textId="312B59D9" w:rsidR="00207435" w:rsidRPr="004F6886" w:rsidRDefault="00207435" w:rsidP="006C73BD">
      <w:pPr>
        <w:jc w:val="both"/>
        <w:rPr>
          <w:rFonts w:asciiTheme="minorHAnsi" w:hAnsiTheme="minorHAnsi" w:cstheme="minorHAnsi"/>
        </w:rPr>
      </w:pPr>
      <w:r w:rsidRPr="004F6886">
        <w:rPr>
          <w:rFonts w:asciiTheme="minorHAnsi" w:hAnsiTheme="minorHAnsi" w:cstheme="minorHAnsi"/>
        </w:rPr>
        <w:t xml:space="preserve">Karyotyping has limitations in </w:t>
      </w:r>
      <w:r w:rsidR="00B72CC5" w:rsidRPr="004F6886">
        <w:rPr>
          <w:rFonts w:asciiTheme="minorHAnsi" w:hAnsiTheme="minorHAnsi" w:cstheme="minorHAnsi"/>
        </w:rPr>
        <w:t>prenatal diagnosis</w:t>
      </w:r>
      <w:r w:rsidR="00736FF9" w:rsidRPr="004F6886">
        <w:rPr>
          <w:rFonts w:asciiTheme="minorHAnsi" w:hAnsiTheme="minorHAnsi" w:cstheme="minorHAnsi"/>
        </w:rPr>
        <w:t xml:space="preserve"> testing</w:t>
      </w:r>
      <w:r w:rsidR="00B72CC5" w:rsidRPr="004F6886">
        <w:rPr>
          <w:rFonts w:asciiTheme="minorHAnsi" w:hAnsiTheme="minorHAnsi" w:cstheme="minorHAnsi"/>
        </w:rPr>
        <w:t xml:space="preserve">. </w:t>
      </w:r>
      <w:r w:rsidR="000E6835" w:rsidRPr="004F6886">
        <w:rPr>
          <w:rFonts w:asciiTheme="minorHAnsi" w:hAnsiTheme="minorHAnsi" w:cstheme="minorHAnsi"/>
        </w:rPr>
        <w:t xml:space="preserve">Karyotyping </w:t>
      </w:r>
      <w:r w:rsidR="00315B40" w:rsidRPr="004F6886">
        <w:rPr>
          <w:rFonts w:asciiTheme="minorHAnsi" w:hAnsiTheme="minorHAnsi" w:cstheme="minorHAnsi"/>
        </w:rPr>
        <w:t>detects large abnormities by length and position of chromosomes</w:t>
      </w:r>
      <w:r w:rsidR="00914CE0">
        <w:rPr>
          <w:rFonts w:asciiTheme="minorHAnsi" w:hAnsiTheme="minorHAnsi" w:cstheme="minorHAnsi"/>
        </w:rPr>
        <w:t>,</w:t>
      </w:r>
      <w:r w:rsidR="00315B40" w:rsidRPr="004F6886">
        <w:rPr>
          <w:rFonts w:asciiTheme="minorHAnsi" w:hAnsiTheme="minorHAnsi" w:cstheme="minorHAnsi"/>
        </w:rPr>
        <w:t xml:space="preserve"> </w:t>
      </w:r>
      <w:r w:rsidR="00FA5C29">
        <w:rPr>
          <w:rFonts w:asciiTheme="minorHAnsi" w:hAnsiTheme="minorHAnsi" w:cstheme="minorHAnsi"/>
        </w:rPr>
        <w:t>and is less efficacious th</w:t>
      </w:r>
      <w:r w:rsidR="00D67E96">
        <w:rPr>
          <w:rFonts w:asciiTheme="minorHAnsi" w:hAnsiTheme="minorHAnsi" w:cstheme="minorHAnsi"/>
        </w:rPr>
        <w:t>a</w:t>
      </w:r>
      <w:r w:rsidR="00FA5C29">
        <w:rPr>
          <w:rFonts w:asciiTheme="minorHAnsi" w:hAnsiTheme="minorHAnsi" w:cstheme="minorHAnsi"/>
        </w:rPr>
        <w:t xml:space="preserve">n </w:t>
      </w:r>
      <w:r w:rsidR="00315B40" w:rsidRPr="004F6886">
        <w:rPr>
          <w:rFonts w:asciiTheme="minorHAnsi" w:hAnsiTheme="minorHAnsi" w:cstheme="minorHAnsi"/>
        </w:rPr>
        <w:t xml:space="preserve">genome-wide microarray that uses relative quantitation rather than position. </w:t>
      </w:r>
      <w:r w:rsidR="00DB0C4A" w:rsidRPr="004F6886">
        <w:rPr>
          <w:rFonts w:asciiTheme="minorHAnsi" w:hAnsiTheme="minorHAnsi" w:cstheme="minorHAnsi"/>
        </w:rPr>
        <w:t xml:space="preserve">Karyotyping </w:t>
      </w:r>
      <w:r w:rsidR="004F6886" w:rsidRPr="004F6886">
        <w:rPr>
          <w:rFonts w:asciiTheme="minorHAnsi" w:hAnsiTheme="minorHAnsi" w:cstheme="minorHAnsi"/>
        </w:rPr>
        <w:t>requires cultured cells</w:t>
      </w:r>
      <w:r w:rsidR="00914CE0">
        <w:rPr>
          <w:rFonts w:asciiTheme="minorHAnsi" w:hAnsiTheme="minorHAnsi" w:cstheme="minorHAnsi"/>
        </w:rPr>
        <w:t>, with</w:t>
      </w:r>
      <w:r w:rsidR="004F6886" w:rsidRPr="004F6886">
        <w:rPr>
          <w:rFonts w:asciiTheme="minorHAnsi" w:hAnsiTheme="minorHAnsi" w:cstheme="minorHAnsi"/>
        </w:rPr>
        <w:t xml:space="preserve"> a </w:t>
      </w:r>
      <w:r w:rsidR="00DB0C4A" w:rsidRPr="004F6886">
        <w:rPr>
          <w:rFonts w:asciiTheme="minorHAnsi" w:hAnsiTheme="minorHAnsi" w:cstheme="minorHAnsi"/>
        </w:rPr>
        <w:t>slower turnaround time then genome-wide microarray</w:t>
      </w:r>
      <w:r w:rsidR="00D67E96">
        <w:rPr>
          <w:rFonts w:asciiTheme="minorHAnsi" w:hAnsiTheme="minorHAnsi" w:cstheme="minorHAnsi"/>
        </w:rPr>
        <w:t xml:space="preserve"> testing</w:t>
      </w:r>
      <w:r w:rsidR="004F6886" w:rsidRPr="004F6886">
        <w:rPr>
          <w:rFonts w:asciiTheme="minorHAnsi" w:hAnsiTheme="minorHAnsi" w:cstheme="minorHAnsi"/>
        </w:rPr>
        <w:t>.</w:t>
      </w:r>
      <w:r w:rsidR="00736FF9" w:rsidRPr="004F6886">
        <w:rPr>
          <w:rFonts w:asciiTheme="minorHAnsi" w:hAnsiTheme="minorHAnsi" w:cstheme="minorHAnsi"/>
        </w:rPr>
        <w:fldChar w:fldCharType="begin"/>
      </w:r>
      <w:r w:rsidR="00736FF9" w:rsidRPr="004F6886">
        <w:rPr>
          <w:rFonts w:asciiTheme="minorHAnsi" w:hAnsiTheme="minorHAnsi" w:cstheme="minorHAnsi"/>
        </w:rPr>
        <w:instrText xml:space="preserve"> ADDIN EN.CITE &lt;EndNote&gt;&lt;Cite&gt;&lt;Author&gt;Lo&lt;/Author&gt;&lt;Year&gt;2014&lt;/Year&gt;&lt;RecNum&gt;10&lt;/RecNum&gt;&lt;DisplayText&gt;&lt;style face="superscript"&gt;24 &lt;/style&gt;&lt;/DisplayText&gt;&lt;record&gt;&lt;rec-number&gt;10&lt;/rec-number&gt;&lt;foreign-keys&gt;&lt;key app="EN" db-id="etetv2xvcdvsviev2ppxs9v2v9wadxdpa59d" timestamp="1527131754"&gt;10&lt;/key&gt;&lt;/foreign-keys&gt;&lt;ref-type name="Journal Article"&gt;17&lt;/ref-type&gt;&lt;contributors&gt;&lt;authors&gt;&lt;author&gt;Lo, Jamie O&lt;/author&gt;&lt;author&gt;Shaffer, Brian L&lt;/author&gt;&lt;author&gt;Feist, Cori D&lt;/author&gt;&lt;author&gt;Caughey, Aaron B&lt;/author&gt;&lt;/authors&gt;&lt;/contributors&gt;&lt;titles&gt;&lt;title&gt;Chromosomal microarray analysis and prenatal diagnosis&lt;/title&gt;&lt;secondary-title&gt;Obstetrical &amp;amp; gynecological survey&lt;/secondary-title&gt;&lt;/titles&gt;&lt;periodical&gt;&lt;full-title&gt;Obstetrical &amp;amp; gynecological survey&lt;/full-title&gt;&lt;/periodical&gt;&lt;pages&gt;613-621&lt;/pages&gt;&lt;volume&gt;69&lt;/volume&gt;&lt;number&gt;10&lt;/number&gt;&lt;dates&gt;&lt;year&gt;2014&lt;/year&gt;&lt;/dates&gt;&lt;isbn&gt;0029-7828&lt;/isbn&gt;&lt;urls&gt;&lt;/urls&gt;&lt;/record&gt;&lt;/Cite&gt;&lt;/EndNote&gt;</w:instrText>
      </w:r>
      <w:r w:rsidR="00736FF9" w:rsidRPr="004F6886">
        <w:rPr>
          <w:rFonts w:asciiTheme="minorHAnsi" w:hAnsiTheme="minorHAnsi" w:cstheme="minorHAnsi"/>
        </w:rPr>
        <w:fldChar w:fldCharType="separate"/>
      </w:r>
      <w:r w:rsidR="00736FF9" w:rsidRPr="004F6886">
        <w:rPr>
          <w:rFonts w:asciiTheme="minorHAnsi" w:hAnsiTheme="minorHAnsi" w:cstheme="minorHAnsi"/>
          <w:noProof/>
          <w:vertAlign w:val="superscript"/>
        </w:rPr>
        <w:t xml:space="preserve">24 </w:t>
      </w:r>
      <w:r w:rsidR="00736FF9" w:rsidRPr="004F6886">
        <w:rPr>
          <w:rFonts w:asciiTheme="minorHAnsi" w:hAnsiTheme="minorHAnsi" w:cstheme="minorHAnsi"/>
        </w:rPr>
        <w:fldChar w:fldCharType="end"/>
      </w:r>
      <w:r w:rsidR="00DB0C4A" w:rsidRPr="004F6886">
        <w:rPr>
          <w:rFonts w:asciiTheme="minorHAnsi" w:hAnsiTheme="minorHAnsi" w:cstheme="minorHAnsi"/>
        </w:rPr>
        <w:t xml:space="preserve"> </w:t>
      </w:r>
    </w:p>
    <w:p w14:paraId="798C51AC" w14:textId="77777777" w:rsidR="00896845" w:rsidRPr="00E65553" w:rsidRDefault="00896845" w:rsidP="006C73BD">
      <w:pPr>
        <w:pStyle w:val="Heading2"/>
        <w:jc w:val="both"/>
        <w:rPr>
          <w:rFonts w:asciiTheme="minorHAnsi" w:hAnsiTheme="minorHAnsi" w:cstheme="minorHAnsi"/>
          <w:i w:val="0"/>
          <w:szCs w:val="22"/>
          <w:u w:val="none"/>
        </w:rPr>
      </w:pPr>
      <w:r w:rsidRPr="00E65553">
        <w:rPr>
          <w:rFonts w:asciiTheme="minorHAnsi" w:hAnsiTheme="minorHAnsi" w:cstheme="minorHAnsi"/>
          <w:i w:val="0"/>
          <w:szCs w:val="22"/>
          <w:u w:val="none"/>
        </w:rPr>
        <w:t>Outcomes</w:t>
      </w:r>
    </w:p>
    <w:p w14:paraId="172628D3" w14:textId="77777777" w:rsidR="002A66BD" w:rsidRPr="0075469F" w:rsidRDefault="002A66BD" w:rsidP="006C73BD">
      <w:pPr>
        <w:jc w:val="both"/>
        <w:rPr>
          <w:rFonts w:asciiTheme="minorHAnsi" w:hAnsiTheme="minorHAnsi" w:cstheme="minorHAnsi"/>
          <w:b/>
          <w:i/>
          <w:u w:val="single"/>
        </w:rPr>
      </w:pPr>
      <w:r w:rsidRPr="0075469F">
        <w:rPr>
          <w:rFonts w:asciiTheme="minorHAnsi" w:hAnsiTheme="minorHAnsi" w:cstheme="minorHAnsi"/>
          <w:b/>
          <w:i/>
          <w:u w:val="single"/>
        </w:rPr>
        <w:t>Patient relevant</w:t>
      </w:r>
    </w:p>
    <w:p w14:paraId="2DF8EB83" w14:textId="22E0D898" w:rsidR="00E167DE" w:rsidRPr="00E65553" w:rsidRDefault="00250FEC" w:rsidP="006C73BD">
      <w:pPr>
        <w:jc w:val="both"/>
        <w:rPr>
          <w:rFonts w:asciiTheme="minorHAnsi" w:hAnsiTheme="minorHAnsi" w:cstheme="minorHAnsi"/>
        </w:rPr>
      </w:pPr>
      <w:r w:rsidRPr="00E65553">
        <w:rPr>
          <w:rFonts w:asciiTheme="minorHAnsi" w:hAnsiTheme="minorHAnsi" w:cstheme="minorHAnsi"/>
        </w:rPr>
        <w:t xml:space="preserve">From a patient perspective, </w:t>
      </w:r>
      <w:r w:rsidR="007E1777" w:rsidRPr="00E65553">
        <w:rPr>
          <w:rFonts w:asciiTheme="minorHAnsi" w:hAnsiTheme="minorHAnsi" w:cstheme="minorHAnsi"/>
        </w:rPr>
        <w:t xml:space="preserve">genome-wide </w:t>
      </w:r>
      <w:r w:rsidRPr="00E65553">
        <w:rPr>
          <w:rFonts w:asciiTheme="minorHAnsi" w:hAnsiTheme="minorHAnsi" w:cstheme="minorHAnsi"/>
        </w:rPr>
        <w:t xml:space="preserve">microarray analysis offers increased resolution compared </w:t>
      </w:r>
      <w:r w:rsidR="00914CE0">
        <w:rPr>
          <w:rFonts w:asciiTheme="minorHAnsi" w:hAnsiTheme="minorHAnsi" w:cstheme="minorHAnsi"/>
        </w:rPr>
        <w:t xml:space="preserve">to </w:t>
      </w:r>
      <w:r w:rsidRPr="00E65553">
        <w:rPr>
          <w:rFonts w:asciiTheme="minorHAnsi" w:hAnsiTheme="minorHAnsi" w:cstheme="minorHAnsi"/>
        </w:rPr>
        <w:t>traditional karyotyp</w:t>
      </w:r>
      <w:r w:rsidR="00514983" w:rsidRPr="00E65553">
        <w:rPr>
          <w:rFonts w:asciiTheme="minorHAnsi" w:hAnsiTheme="minorHAnsi" w:cstheme="minorHAnsi"/>
        </w:rPr>
        <w:t>ing</w:t>
      </w:r>
      <w:r w:rsidR="00914CE0">
        <w:rPr>
          <w:rFonts w:asciiTheme="minorHAnsi" w:hAnsiTheme="minorHAnsi" w:cstheme="minorHAnsi"/>
        </w:rPr>
        <w:t>,</w:t>
      </w:r>
      <w:r w:rsidRPr="00E65553">
        <w:rPr>
          <w:rFonts w:asciiTheme="minorHAnsi" w:hAnsiTheme="minorHAnsi" w:cstheme="minorHAnsi"/>
        </w:rPr>
        <w:t xml:space="preserve"> allowing for diagnosis of sub</w:t>
      </w:r>
      <w:r w:rsidR="00914CE0">
        <w:rPr>
          <w:rFonts w:asciiTheme="minorHAnsi" w:hAnsiTheme="minorHAnsi" w:cstheme="minorHAnsi"/>
        </w:rPr>
        <w:t>-</w:t>
      </w:r>
      <w:r w:rsidRPr="00E65553">
        <w:rPr>
          <w:rFonts w:asciiTheme="minorHAnsi" w:hAnsiTheme="minorHAnsi" w:cstheme="minorHAnsi"/>
        </w:rPr>
        <w:t>microscopic</w:t>
      </w:r>
      <w:r w:rsidR="00914CE0">
        <w:rPr>
          <w:rFonts w:asciiTheme="minorHAnsi" w:hAnsiTheme="minorHAnsi" w:cstheme="minorHAnsi"/>
        </w:rPr>
        <w:t>,</w:t>
      </w:r>
      <w:r w:rsidRPr="00E65553">
        <w:rPr>
          <w:rFonts w:asciiTheme="minorHAnsi" w:hAnsiTheme="minorHAnsi" w:cstheme="minorHAnsi"/>
        </w:rPr>
        <w:t xml:space="preserve"> clinically important chromosomal deletions and duplications in those undergoing prenatal diagnosis for a </w:t>
      </w:r>
      <w:r w:rsidR="00E167DE" w:rsidRPr="00E65553">
        <w:rPr>
          <w:rFonts w:asciiTheme="minorHAnsi" w:hAnsiTheme="minorHAnsi" w:cstheme="minorHAnsi"/>
        </w:rPr>
        <w:t xml:space="preserve">structural </w:t>
      </w:r>
      <w:r w:rsidR="00D900AE">
        <w:rPr>
          <w:rFonts w:asciiTheme="minorHAnsi" w:hAnsiTheme="minorHAnsi" w:cstheme="minorHAnsi"/>
        </w:rPr>
        <w:t>fetal</w:t>
      </w:r>
      <w:r w:rsidRPr="00E65553">
        <w:rPr>
          <w:rFonts w:asciiTheme="minorHAnsi" w:hAnsiTheme="minorHAnsi" w:cstheme="minorHAnsi"/>
        </w:rPr>
        <w:t xml:space="preserve"> abnormality.</w:t>
      </w:r>
      <w:r w:rsidRPr="00E65553">
        <w:rPr>
          <w:rFonts w:asciiTheme="minorHAnsi" w:hAnsiTheme="minorHAnsi" w:cstheme="minorHAnsi"/>
        </w:rPr>
        <w:fldChar w:fldCharType="begin"/>
      </w:r>
      <w:r w:rsidR="00935C93">
        <w:rPr>
          <w:rFonts w:asciiTheme="minorHAnsi" w:hAnsiTheme="minorHAnsi" w:cstheme="minorHAnsi"/>
        </w:rPr>
        <w:instrText xml:space="preserve"> ADDIN EN.CITE &lt;EndNote&gt;&lt;Cite&gt;&lt;Author&gt;Wapner&lt;/Author&gt;&lt;Year&gt;2012&lt;/Year&gt;&lt;RecNum&gt;17&lt;/RecNum&gt;&lt;DisplayText&gt;&lt;style face="superscript"&gt;5 &lt;/style&gt;&lt;/DisplayText&gt;&lt;record&gt;&lt;rec-number&gt;17&lt;/rec-number&gt;&lt;foreign-keys&gt;&lt;key app="EN" db-id="etetv2xvcdvsviev2ppxs9v2v9wadxdpa59d" timestamp="1527132421"&gt;17&lt;/key&gt;&lt;/foreign-keys&gt;&lt;ref-type name="Journal Article"&gt;17&lt;/ref-type&gt;&lt;contributors&gt;&lt;authors&gt;&lt;author&gt;Wapner, Ronald J&lt;/author&gt;&lt;author&gt;Martin, Christa Lese&lt;/author&gt;&lt;author&gt;Levy, Brynn&lt;/author&gt;&lt;author&gt;Ballif, Blake C&lt;/author&gt;&lt;author&gt;Eng, Christine M&lt;/author&gt;&lt;author&gt;Zachary, Julia M&lt;/author&gt;&lt;author&gt;Savage, Melissa&lt;/author&gt;&lt;author&gt;Platt, Lawrence D&lt;/author&gt;&lt;author&gt;Saltzman, Daniel&lt;/author&gt;&lt;author&gt;Grobman, William A&lt;/author&gt;&lt;/authors&gt;&lt;/contributors&gt;&lt;titles&gt;&lt;title&gt;Chromosomal microarray versus karyotyping for prenatal diagnosis&lt;/title&gt;&lt;secondary-title&gt;New England Journal of Medicine&lt;/secondary-title&gt;&lt;/titles&gt;&lt;periodical&gt;&lt;full-title&gt;New England Journal of Medicine&lt;/full-title&gt;&lt;/periodical&gt;&lt;pages&gt;2175-2184&lt;/pages&gt;&lt;volume&gt;367&lt;/volume&gt;&lt;number&gt;23&lt;/number&gt;&lt;dates&gt;&lt;year&gt;2012&lt;/year&gt;&lt;/dates&gt;&lt;isbn&gt;0028-4793&lt;/isbn&gt;&lt;urls&gt;&lt;/urls&gt;&lt;/record&gt;&lt;/Cite&gt;&lt;/EndNote&gt;</w:instrText>
      </w:r>
      <w:r w:rsidRPr="00E65553">
        <w:rPr>
          <w:rFonts w:asciiTheme="minorHAnsi" w:hAnsiTheme="minorHAnsi" w:cstheme="minorHAnsi"/>
        </w:rPr>
        <w:fldChar w:fldCharType="separate"/>
      </w:r>
      <w:r w:rsidR="00935C93" w:rsidRPr="00935C93">
        <w:rPr>
          <w:rFonts w:asciiTheme="minorHAnsi" w:hAnsiTheme="minorHAnsi" w:cstheme="minorHAnsi"/>
          <w:noProof/>
          <w:vertAlign w:val="superscript"/>
        </w:rPr>
        <w:t xml:space="preserve">5 </w:t>
      </w:r>
      <w:r w:rsidRPr="00E65553">
        <w:rPr>
          <w:rFonts w:asciiTheme="minorHAnsi" w:hAnsiTheme="minorHAnsi" w:cstheme="minorHAnsi"/>
        </w:rPr>
        <w:fldChar w:fldCharType="end"/>
      </w:r>
      <w:r w:rsidRPr="00E65553">
        <w:rPr>
          <w:rFonts w:asciiTheme="minorHAnsi" w:hAnsiTheme="minorHAnsi" w:cstheme="minorHAnsi"/>
        </w:rPr>
        <w:t xml:space="preserve"> </w:t>
      </w:r>
    </w:p>
    <w:p w14:paraId="416FD7A8" w14:textId="4955B83A" w:rsidR="004A5219" w:rsidRPr="00E65553" w:rsidRDefault="00250FEC" w:rsidP="006C73BD">
      <w:pPr>
        <w:jc w:val="both"/>
        <w:rPr>
          <w:rFonts w:asciiTheme="minorHAnsi" w:hAnsiTheme="minorHAnsi" w:cstheme="minorHAnsi"/>
        </w:rPr>
      </w:pPr>
      <w:r w:rsidRPr="00E65553">
        <w:rPr>
          <w:rFonts w:asciiTheme="minorHAnsi" w:hAnsiTheme="minorHAnsi" w:cstheme="minorHAnsi"/>
        </w:rPr>
        <w:t xml:space="preserve">There are other benefits of </w:t>
      </w:r>
      <w:r w:rsidR="00FD0CB7">
        <w:rPr>
          <w:rFonts w:asciiTheme="minorHAnsi" w:hAnsiTheme="minorHAnsi" w:cstheme="minorHAnsi"/>
        </w:rPr>
        <w:t>genome-wide microarray</w:t>
      </w:r>
      <w:r w:rsidR="00B17FE2">
        <w:rPr>
          <w:rFonts w:asciiTheme="minorHAnsi" w:hAnsiTheme="minorHAnsi" w:cstheme="minorHAnsi"/>
        </w:rPr>
        <w:t xml:space="preserve"> utilisation</w:t>
      </w:r>
      <w:r w:rsidR="00914CE0">
        <w:rPr>
          <w:rFonts w:asciiTheme="minorHAnsi" w:hAnsiTheme="minorHAnsi" w:cstheme="minorHAnsi"/>
        </w:rPr>
        <w:t>,</w:t>
      </w:r>
      <w:r w:rsidRPr="00E65553">
        <w:rPr>
          <w:rFonts w:asciiTheme="minorHAnsi" w:hAnsiTheme="minorHAnsi" w:cstheme="minorHAnsi"/>
        </w:rPr>
        <w:t xml:space="preserve"> including a faster turnaround time compared </w:t>
      </w:r>
      <w:r w:rsidR="00914CE0">
        <w:rPr>
          <w:rFonts w:asciiTheme="minorHAnsi" w:hAnsiTheme="minorHAnsi" w:cstheme="minorHAnsi"/>
        </w:rPr>
        <w:t>to</w:t>
      </w:r>
      <w:r w:rsidRPr="00E65553">
        <w:rPr>
          <w:rFonts w:asciiTheme="minorHAnsi" w:hAnsiTheme="minorHAnsi" w:cstheme="minorHAnsi"/>
        </w:rPr>
        <w:t xml:space="preserve"> conventional karyotype </w:t>
      </w:r>
      <w:r w:rsidR="00914CE0">
        <w:rPr>
          <w:rFonts w:asciiTheme="minorHAnsi" w:hAnsiTheme="minorHAnsi" w:cstheme="minorHAnsi"/>
        </w:rPr>
        <w:t>(</w:t>
      </w:r>
      <w:r w:rsidRPr="00E65553">
        <w:rPr>
          <w:rFonts w:asciiTheme="minorHAnsi" w:hAnsiTheme="minorHAnsi" w:cstheme="minorHAnsi"/>
        </w:rPr>
        <w:t>because cultured cells are not required</w:t>
      </w:r>
      <w:r w:rsidR="00914CE0">
        <w:rPr>
          <w:rFonts w:asciiTheme="minorHAnsi" w:hAnsiTheme="minorHAnsi" w:cstheme="minorHAnsi"/>
        </w:rPr>
        <w:t>)</w:t>
      </w:r>
      <w:r w:rsidR="00A132B9" w:rsidRPr="00E65553">
        <w:rPr>
          <w:rFonts w:asciiTheme="minorHAnsi" w:hAnsiTheme="minorHAnsi" w:cstheme="minorHAnsi"/>
        </w:rPr>
        <w:t xml:space="preserve">. </w:t>
      </w:r>
      <w:r w:rsidRPr="00E65553">
        <w:rPr>
          <w:rFonts w:asciiTheme="minorHAnsi" w:hAnsiTheme="minorHAnsi" w:cstheme="minorHAnsi"/>
        </w:rPr>
        <w:t xml:space="preserve"> </w:t>
      </w:r>
      <w:r w:rsidR="00A132B9" w:rsidRPr="00E65553">
        <w:rPr>
          <w:rFonts w:asciiTheme="minorHAnsi" w:hAnsiTheme="minorHAnsi" w:cstheme="minorHAnsi"/>
        </w:rPr>
        <w:t>T</w:t>
      </w:r>
      <w:r w:rsidRPr="00E65553">
        <w:rPr>
          <w:rFonts w:asciiTheme="minorHAnsi" w:hAnsiTheme="minorHAnsi" w:cstheme="minorHAnsi"/>
        </w:rPr>
        <w:t>his benefit is especially apparent in clinical situations with high rates of non</w:t>
      </w:r>
      <w:r w:rsidR="00203471">
        <w:rPr>
          <w:rFonts w:asciiTheme="minorHAnsi" w:hAnsiTheme="minorHAnsi" w:cstheme="minorHAnsi"/>
        </w:rPr>
        <w:t>-</w:t>
      </w:r>
      <w:r w:rsidRPr="00E65553">
        <w:rPr>
          <w:rFonts w:asciiTheme="minorHAnsi" w:hAnsiTheme="minorHAnsi" w:cstheme="minorHAnsi"/>
        </w:rPr>
        <w:t>dividing cells (i</w:t>
      </w:r>
      <w:r w:rsidR="00203471">
        <w:rPr>
          <w:rFonts w:asciiTheme="minorHAnsi" w:hAnsiTheme="minorHAnsi" w:cstheme="minorHAnsi"/>
        </w:rPr>
        <w:t>.</w:t>
      </w:r>
      <w:r w:rsidRPr="00E65553">
        <w:rPr>
          <w:rFonts w:asciiTheme="minorHAnsi" w:hAnsiTheme="minorHAnsi" w:cstheme="minorHAnsi"/>
        </w:rPr>
        <w:t>e</w:t>
      </w:r>
      <w:r w:rsidR="00203471">
        <w:rPr>
          <w:rFonts w:asciiTheme="minorHAnsi" w:hAnsiTheme="minorHAnsi" w:cstheme="minorHAnsi"/>
        </w:rPr>
        <w:t>.</w:t>
      </w:r>
      <w:r w:rsidRPr="00E65553">
        <w:rPr>
          <w:rFonts w:asciiTheme="minorHAnsi" w:hAnsiTheme="minorHAnsi" w:cstheme="minorHAnsi"/>
        </w:rPr>
        <w:t xml:space="preserve"> intrauterine </w:t>
      </w:r>
      <w:r w:rsidR="00D900AE">
        <w:rPr>
          <w:rFonts w:asciiTheme="minorHAnsi" w:hAnsiTheme="minorHAnsi" w:cstheme="minorHAnsi"/>
        </w:rPr>
        <w:t>fetal</w:t>
      </w:r>
      <w:r w:rsidRPr="00E65553">
        <w:rPr>
          <w:rFonts w:asciiTheme="minorHAnsi" w:hAnsiTheme="minorHAnsi" w:cstheme="minorHAnsi"/>
        </w:rPr>
        <w:t xml:space="preserve"> demise, spontaneous miscarriage, and third-trimester amniocentesis). </w:t>
      </w:r>
      <w:r w:rsidR="00BA3BD0">
        <w:rPr>
          <w:rFonts w:asciiTheme="minorHAnsi" w:hAnsiTheme="minorHAnsi" w:cstheme="minorHAnsi"/>
        </w:rPr>
        <w:t>Genome-wide</w:t>
      </w:r>
      <w:r w:rsidRPr="00E65553">
        <w:rPr>
          <w:rFonts w:asciiTheme="minorHAnsi" w:hAnsiTheme="minorHAnsi" w:cstheme="minorHAnsi"/>
        </w:rPr>
        <w:t xml:space="preserve"> microarray analysis is beneficial when ultrasound </w:t>
      </w:r>
      <w:r w:rsidR="00BA3BD0" w:rsidRPr="00E65553">
        <w:rPr>
          <w:rFonts w:asciiTheme="minorHAnsi" w:hAnsiTheme="minorHAnsi" w:cstheme="minorHAnsi"/>
        </w:rPr>
        <w:t>a</w:t>
      </w:r>
      <w:r w:rsidR="00BA3BD0">
        <w:rPr>
          <w:rFonts w:asciiTheme="minorHAnsi" w:hAnsiTheme="minorHAnsi" w:cstheme="minorHAnsi"/>
        </w:rPr>
        <w:t>bnormalities</w:t>
      </w:r>
      <w:r w:rsidRPr="00E65553">
        <w:rPr>
          <w:rFonts w:asciiTheme="minorHAnsi" w:hAnsiTheme="minorHAnsi" w:cstheme="minorHAnsi"/>
        </w:rPr>
        <w:t xml:space="preserve"> are detected that are known to be associated with microdeletion or microduplication syndromes</w:t>
      </w:r>
      <w:r w:rsidR="00914CE0">
        <w:rPr>
          <w:rFonts w:asciiTheme="minorHAnsi" w:hAnsiTheme="minorHAnsi" w:cstheme="minorHAnsi"/>
        </w:rPr>
        <w:t>,</w:t>
      </w:r>
      <w:r w:rsidRPr="00E65553">
        <w:rPr>
          <w:rFonts w:asciiTheme="minorHAnsi" w:hAnsiTheme="minorHAnsi" w:cstheme="minorHAnsi"/>
        </w:rPr>
        <w:t xml:space="preserve"> or in investigating </w:t>
      </w:r>
      <w:r w:rsidRPr="00A02CBE">
        <w:rPr>
          <w:rFonts w:asciiTheme="minorHAnsi" w:hAnsiTheme="minorHAnsi" w:cstheme="minorHAnsi"/>
          <w:i/>
        </w:rPr>
        <w:t>de novo</w:t>
      </w:r>
      <w:r w:rsidRPr="00E65553">
        <w:rPr>
          <w:rFonts w:asciiTheme="minorHAnsi" w:hAnsiTheme="minorHAnsi" w:cstheme="minorHAnsi"/>
        </w:rPr>
        <w:t xml:space="preserve"> balanced rearrangements and marker chromosomes.</w:t>
      </w:r>
      <w:r w:rsidR="00E74EA6" w:rsidRPr="00E65553">
        <w:rPr>
          <w:rFonts w:asciiTheme="minorHAnsi" w:hAnsiTheme="minorHAnsi" w:cstheme="minorHAnsi"/>
        </w:rPr>
        <w:fldChar w:fldCharType="begin"/>
      </w:r>
      <w:r w:rsidR="00B41199">
        <w:rPr>
          <w:rFonts w:asciiTheme="minorHAnsi" w:hAnsiTheme="minorHAnsi" w:cstheme="minorHAnsi"/>
        </w:rPr>
        <w:instrText xml:space="preserve"> ADDIN EN.CITE &lt;EndNote&gt;&lt;Cite&gt;&lt;Author&gt;Lo&lt;/Author&gt;&lt;Year&gt;2014&lt;/Year&gt;&lt;RecNum&gt;10&lt;/RecNum&gt;&lt;DisplayText&gt;&lt;style face="superscript"&gt;24 &lt;/style&gt;&lt;/DisplayText&gt;&lt;record&gt;&lt;rec-number&gt;10&lt;/rec-number&gt;&lt;foreign-keys&gt;&lt;key app="EN" db-id="etetv2xvcdvsviev2ppxs9v2v9wadxdpa59d" timestamp="1527131754"&gt;10&lt;/key&gt;&lt;/foreign-keys&gt;&lt;ref-type name="Journal Article"&gt;17&lt;/ref-type&gt;&lt;contributors&gt;&lt;authors&gt;&lt;author&gt;Lo, Jamie O&lt;/author&gt;&lt;author&gt;Shaffer, Brian L&lt;/author&gt;&lt;author&gt;Feist, Cori D&lt;/author&gt;&lt;author&gt;Caughey, Aaron B&lt;/author&gt;&lt;/authors&gt;&lt;/contributors&gt;&lt;titles&gt;&lt;title&gt;Chromosomal microarray analysis and prenatal diagnosis&lt;/title&gt;&lt;secondary-title&gt;Obstetrical &amp;amp; gynecological survey&lt;/secondary-title&gt;&lt;/titles&gt;&lt;periodical&gt;&lt;full-title&gt;Obstetrical &amp;amp; gynecological survey&lt;/full-title&gt;&lt;/periodical&gt;&lt;pages&gt;613-621&lt;/pages&gt;&lt;volume&gt;69&lt;/volume&gt;&lt;number&gt;10&lt;/number&gt;&lt;dates&gt;&lt;year&gt;2014&lt;/year&gt;&lt;/dates&gt;&lt;isbn&gt;0029-7828&lt;/isbn&gt;&lt;urls&gt;&lt;/urls&gt;&lt;/record&gt;&lt;/Cite&gt;&lt;/EndNote&gt;</w:instrText>
      </w:r>
      <w:r w:rsidR="00E74EA6" w:rsidRPr="00E65553">
        <w:rPr>
          <w:rFonts w:asciiTheme="minorHAnsi" w:hAnsiTheme="minorHAnsi" w:cstheme="minorHAnsi"/>
        </w:rPr>
        <w:fldChar w:fldCharType="separate"/>
      </w:r>
      <w:r w:rsidR="00B41199" w:rsidRPr="00B41199">
        <w:rPr>
          <w:rFonts w:asciiTheme="minorHAnsi" w:hAnsiTheme="minorHAnsi" w:cstheme="minorHAnsi"/>
          <w:noProof/>
          <w:vertAlign w:val="superscript"/>
        </w:rPr>
        <w:t xml:space="preserve">24 </w:t>
      </w:r>
      <w:r w:rsidR="00E74EA6" w:rsidRPr="00E65553">
        <w:rPr>
          <w:rFonts w:asciiTheme="minorHAnsi" w:hAnsiTheme="minorHAnsi" w:cstheme="minorHAnsi"/>
        </w:rPr>
        <w:fldChar w:fldCharType="end"/>
      </w:r>
      <w:r w:rsidR="00E74EA6" w:rsidRPr="00E65553">
        <w:rPr>
          <w:rFonts w:asciiTheme="minorHAnsi" w:hAnsiTheme="minorHAnsi" w:cstheme="minorHAnsi"/>
        </w:rPr>
        <w:t xml:space="preserve"> </w:t>
      </w:r>
    </w:p>
    <w:p w14:paraId="7AB1246A" w14:textId="486A0549" w:rsidR="00FC5960" w:rsidRPr="00E65553" w:rsidRDefault="007E1777" w:rsidP="006C73BD">
      <w:pPr>
        <w:jc w:val="both"/>
        <w:rPr>
          <w:rFonts w:asciiTheme="minorHAnsi" w:hAnsiTheme="minorHAnsi" w:cstheme="minorHAnsi"/>
        </w:rPr>
      </w:pPr>
      <w:r w:rsidRPr="00E65553">
        <w:rPr>
          <w:rFonts w:asciiTheme="minorHAnsi" w:hAnsiTheme="minorHAnsi" w:cstheme="minorHAnsi"/>
        </w:rPr>
        <w:t>Genome-wide microarray is currently more expensive than standard karyotype</w:t>
      </w:r>
      <w:r w:rsidR="00914CE0">
        <w:rPr>
          <w:rFonts w:asciiTheme="minorHAnsi" w:hAnsiTheme="minorHAnsi" w:cstheme="minorHAnsi"/>
        </w:rPr>
        <w:t>. H</w:t>
      </w:r>
      <w:r w:rsidRPr="00E65553">
        <w:rPr>
          <w:rFonts w:asciiTheme="minorHAnsi" w:hAnsiTheme="minorHAnsi" w:cstheme="minorHAnsi"/>
        </w:rPr>
        <w:t>owever</w:t>
      </w:r>
      <w:r w:rsidR="00914CE0">
        <w:rPr>
          <w:rFonts w:asciiTheme="minorHAnsi" w:hAnsiTheme="minorHAnsi" w:cstheme="minorHAnsi"/>
        </w:rPr>
        <w:t>,</w:t>
      </w:r>
      <w:r w:rsidRPr="00E65553">
        <w:rPr>
          <w:rFonts w:asciiTheme="minorHAnsi" w:hAnsiTheme="minorHAnsi" w:cstheme="minorHAnsi"/>
        </w:rPr>
        <w:t xml:space="preserve"> it</w:t>
      </w:r>
      <w:r w:rsidR="00E167DE" w:rsidRPr="00E65553">
        <w:rPr>
          <w:rFonts w:asciiTheme="minorHAnsi" w:hAnsiTheme="minorHAnsi" w:cstheme="minorHAnsi"/>
        </w:rPr>
        <w:t xml:space="preserve"> </w:t>
      </w:r>
      <w:r w:rsidR="00D67E96">
        <w:rPr>
          <w:rFonts w:asciiTheme="minorHAnsi" w:hAnsiTheme="minorHAnsi" w:cstheme="minorHAnsi"/>
        </w:rPr>
        <w:t xml:space="preserve">may be </w:t>
      </w:r>
      <w:r w:rsidR="00E167DE" w:rsidRPr="00E65553">
        <w:rPr>
          <w:rFonts w:asciiTheme="minorHAnsi" w:hAnsiTheme="minorHAnsi" w:cstheme="minorHAnsi"/>
        </w:rPr>
        <w:t xml:space="preserve">more cost-effective in the prenatal population because of greater sensitivity to detect chromosomal abnormalities. </w:t>
      </w:r>
    </w:p>
    <w:p w14:paraId="78CEF549" w14:textId="265994FE" w:rsidR="00B42D44" w:rsidRPr="00E65553" w:rsidRDefault="004A5219" w:rsidP="006C73BD">
      <w:pPr>
        <w:jc w:val="both"/>
        <w:rPr>
          <w:rFonts w:asciiTheme="minorHAnsi" w:hAnsiTheme="minorHAnsi" w:cstheme="minorHAnsi"/>
        </w:rPr>
      </w:pPr>
      <w:r w:rsidRPr="00E65553">
        <w:rPr>
          <w:rFonts w:asciiTheme="minorHAnsi" w:hAnsiTheme="minorHAnsi" w:cstheme="minorHAnsi"/>
        </w:rPr>
        <w:lastRenderedPageBreak/>
        <w:t xml:space="preserve">The following </w:t>
      </w:r>
      <w:r w:rsidR="00D92444" w:rsidRPr="00E65553">
        <w:rPr>
          <w:rFonts w:asciiTheme="minorHAnsi" w:hAnsiTheme="minorHAnsi" w:cstheme="minorHAnsi"/>
        </w:rPr>
        <w:t>outcomes</w:t>
      </w:r>
      <w:r w:rsidRPr="00E65553">
        <w:rPr>
          <w:rFonts w:asciiTheme="minorHAnsi" w:hAnsiTheme="minorHAnsi" w:cstheme="minorHAnsi"/>
        </w:rPr>
        <w:t xml:space="preserve"> are considered relevant to the assessment of the comparative effectiveness and safety for prenatal patients with major </w:t>
      </w:r>
      <w:r w:rsidR="00D900AE">
        <w:rPr>
          <w:rFonts w:asciiTheme="minorHAnsi" w:hAnsiTheme="minorHAnsi" w:cstheme="minorHAnsi"/>
        </w:rPr>
        <w:t>fetal</w:t>
      </w:r>
      <w:r w:rsidRPr="00E65553">
        <w:rPr>
          <w:rFonts w:asciiTheme="minorHAnsi" w:hAnsiTheme="minorHAnsi" w:cstheme="minorHAnsi"/>
        </w:rPr>
        <w:t xml:space="preserve"> </w:t>
      </w:r>
      <w:r w:rsidR="00C660D1" w:rsidRPr="00E65553">
        <w:rPr>
          <w:rFonts w:asciiTheme="minorHAnsi" w:hAnsiTheme="minorHAnsi" w:cstheme="minorHAnsi"/>
        </w:rPr>
        <w:t>structural abnormality</w:t>
      </w:r>
      <w:r w:rsidRPr="00E65553">
        <w:rPr>
          <w:rFonts w:asciiTheme="minorHAnsi" w:hAnsiTheme="minorHAnsi" w:cstheme="minorHAnsi"/>
        </w:rPr>
        <w:t xml:space="preserve"> detected on ultrasound. </w:t>
      </w:r>
    </w:p>
    <w:p w14:paraId="36A4D83F" w14:textId="77777777" w:rsidR="00D92444" w:rsidRPr="00E65553" w:rsidRDefault="00D92444" w:rsidP="006C73BD">
      <w:pPr>
        <w:jc w:val="both"/>
        <w:rPr>
          <w:rFonts w:asciiTheme="minorHAnsi" w:hAnsiTheme="minorHAnsi" w:cstheme="minorHAnsi"/>
          <w:i/>
        </w:rPr>
      </w:pPr>
      <w:r w:rsidRPr="00E65553">
        <w:rPr>
          <w:rFonts w:asciiTheme="minorHAnsi" w:hAnsiTheme="minorHAnsi" w:cstheme="minorHAnsi"/>
          <w:i/>
        </w:rPr>
        <w:t>Effectiveness:</w:t>
      </w:r>
    </w:p>
    <w:p w14:paraId="6D08C3EC" w14:textId="77777777" w:rsidR="00390798" w:rsidRPr="00E65553" w:rsidRDefault="00390798" w:rsidP="006C73BD">
      <w:pPr>
        <w:pStyle w:val="ListParagraph"/>
        <w:numPr>
          <w:ilvl w:val="0"/>
          <w:numId w:val="19"/>
        </w:numPr>
        <w:jc w:val="both"/>
        <w:rPr>
          <w:rFonts w:asciiTheme="minorHAnsi" w:hAnsiTheme="minorHAnsi" w:cstheme="minorHAnsi"/>
        </w:rPr>
      </w:pPr>
      <w:r w:rsidRPr="00E65553">
        <w:rPr>
          <w:rFonts w:asciiTheme="minorHAnsi" w:hAnsiTheme="minorHAnsi" w:cstheme="minorHAnsi"/>
        </w:rPr>
        <w:t>Greater detect</w:t>
      </w:r>
      <w:r w:rsidR="00A02CBE">
        <w:rPr>
          <w:rFonts w:asciiTheme="minorHAnsi" w:hAnsiTheme="minorHAnsi" w:cstheme="minorHAnsi"/>
        </w:rPr>
        <w:t>ion of chromosome abnormalities</w:t>
      </w:r>
    </w:p>
    <w:p w14:paraId="0451292D" w14:textId="77777777" w:rsidR="00FC5960" w:rsidRPr="00E65553" w:rsidRDefault="00390798" w:rsidP="006C73BD">
      <w:pPr>
        <w:pStyle w:val="ListParagraph"/>
        <w:numPr>
          <w:ilvl w:val="0"/>
          <w:numId w:val="19"/>
        </w:numPr>
        <w:jc w:val="both"/>
        <w:rPr>
          <w:rFonts w:asciiTheme="minorHAnsi" w:hAnsiTheme="minorHAnsi" w:cstheme="minorHAnsi"/>
        </w:rPr>
      </w:pPr>
      <w:r w:rsidRPr="00E65553">
        <w:rPr>
          <w:rFonts w:asciiTheme="minorHAnsi" w:hAnsiTheme="minorHAnsi" w:cstheme="minorHAnsi"/>
        </w:rPr>
        <w:t>Unexpected diagnosis beneficial for patients to know</w:t>
      </w:r>
    </w:p>
    <w:p w14:paraId="38A56150" w14:textId="77777777" w:rsidR="00390798" w:rsidRPr="00E65553" w:rsidRDefault="00390798" w:rsidP="006C73BD">
      <w:pPr>
        <w:jc w:val="both"/>
        <w:rPr>
          <w:rFonts w:asciiTheme="minorHAnsi" w:hAnsiTheme="minorHAnsi" w:cstheme="minorHAnsi"/>
          <w:i/>
        </w:rPr>
      </w:pPr>
      <w:r w:rsidRPr="00E65553">
        <w:rPr>
          <w:rFonts w:asciiTheme="minorHAnsi" w:hAnsiTheme="minorHAnsi" w:cstheme="minorHAnsi"/>
          <w:i/>
        </w:rPr>
        <w:t>Safety</w:t>
      </w:r>
      <w:r w:rsidR="007E1777" w:rsidRPr="00E65553">
        <w:rPr>
          <w:rFonts w:asciiTheme="minorHAnsi" w:hAnsiTheme="minorHAnsi" w:cstheme="minorHAnsi"/>
          <w:i/>
        </w:rPr>
        <w:t>:</w:t>
      </w:r>
    </w:p>
    <w:p w14:paraId="3B931C38" w14:textId="171D5B42" w:rsidR="00390798" w:rsidRPr="00E65553" w:rsidRDefault="007E1777" w:rsidP="006C73BD">
      <w:pPr>
        <w:pStyle w:val="ListParagraph"/>
        <w:numPr>
          <w:ilvl w:val="0"/>
          <w:numId w:val="20"/>
        </w:numPr>
        <w:jc w:val="both"/>
        <w:rPr>
          <w:rFonts w:asciiTheme="minorHAnsi" w:hAnsiTheme="minorHAnsi" w:cstheme="minorHAnsi"/>
        </w:rPr>
      </w:pPr>
      <w:r w:rsidRPr="00E65553">
        <w:rPr>
          <w:rFonts w:asciiTheme="minorHAnsi" w:hAnsiTheme="minorHAnsi" w:cstheme="minorHAnsi"/>
        </w:rPr>
        <w:t>Spontaneous abort</w:t>
      </w:r>
      <w:r w:rsidR="00A02CBE">
        <w:rPr>
          <w:rFonts w:asciiTheme="minorHAnsi" w:hAnsiTheme="minorHAnsi" w:cstheme="minorHAnsi"/>
        </w:rPr>
        <w:t>ion due to amniocenteses or CVS</w:t>
      </w:r>
      <w:r w:rsidR="00A74C8A">
        <w:rPr>
          <w:rStyle w:val="FootnoteReference"/>
          <w:rFonts w:asciiTheme="minorHAnsi" w:hAnsiTheme="minorHAnsi" w:cstheme="minorHAnsi"/>
        </w:rPr>
        <w:footnoteReference w:id="5"/>
      </w:r>
    </w:p>
    <w:p w14:paraId="15AE683D" w14:textId="77777777" w:rsidR="007E1777" w:rsidRPr="00E65553" w:rsidRDefault="007E1777" w:rsidP="006C73BD">
      <w:pPr>
        <w:pStyle w:val="ListParagraph"/>
        <w:numPr>
          <w:ilvl w:val="0"/>
          <w:numId w:val="20"/>
        </w:numPr>
        <w:jc w:val="both"/>
        <w:rPr>
          <w:rFonts w:asciiTheme="minorHAnsi" w:hAnsiTheme="minorHAnsi" w:cstheme="minorHAnsi"/>
        </w:rPr>
      </w:pPr>
      <w:r w:rsidRPr="00E65553">
        <w:rPr>
          <w:rFonts w:asciiTheme="minorHAnsi" w:hAnsiTheme="minorHAnsi" w:cstheme="minorHAnsi"/>
        </w:rPr>
        <w:t>Anxiety due to VUS</w:t>
      </w:r>
    </w:p>
    <w:p w14:paraId="5EE1A21B" w14:textId="32EDFAC5" w:rsidR="00D92444" w:rsidRPr="00E65553" w:rsidRDefault="00F577F8" w:rsidP="006C73BD">
      <w:pPr>
        <w:jc w:val="both"/>
        <w:rPr>
          <w:rFonts w:asciiTheme="minorHAnsi" w:hAnsiTheme="minorHAnsi" w:cstheme="minorHAnsi"/>
          <w:i/>
        </w:rPr>
      </w:pPr>
      <w:r w:rsidRPr="00E65553">
        <w:rPr>
          <w:rFonts w:asciiTheme="minorHAnsi" w:hAnsiTheme="minorHAnsi" w:cstheme="minorHAnsi"/>
          <w:i/>
        </w:rPr>
        <w:t>Analytical validity</w:t>
      </w:r>
      <w:r w:rsidR="000C60F9">
        <w:rPr>
          <w:rFonts w:asciiTheme="minorHAnsi" w:hAnsiTheme="minorHAnsi" w:cstheme="minorHAnsi"/>
          <w:i/>
        </w:rPr>
        <w:t xml:space="preserve">: </w:t>
      </w:r>
      <w:r w:rsidR="00C02E64">
        <w:rPr>
          <w:rStyle w:val="FootnoteReference"/>
          <w:rFonts w:asciiTheme="minorHAnsi" w:hAnsiTheme="minorHAnsi" w:cstheme="minorHAnsi"/>
          <w:i/>
        </w:rPr>
        <w:footnoteReference w:id="6"/>
      </w:r>
    </w:p>
    <w:p w14:paraId="1114DD9F" w14:textId="77777777" w:rsidR="00F577F8" w:rsidRPr="00E65553" w:rsidRDefault="00F577F8" w:rsidP="00784790">
      <w:pPr>
        <w:pStyle w:val="ListParagraph"/>
        <w:numPr>
          <w:ilvl w:val="0"/>
          <w:numId w:val="21"/>
        </w:numPr>
        <w:jc w:val="both"/>
        <w:rPr>
          <w:rFonts w:asciiTheme="minorHAnsi" w:hAnsiTheme="minorHAnsi" w:cstheme="minorHAnsi"/>
          <w:i/>
        </w:rPr>
      </w:pPr>
      <w:r w:rsidRPr="00E65553">
        <w:rPr>
          <w:rFonts w:asciiTheme="minorHAnsi" w:hAnsiTheme="minorHAnsi" w:cstheme="minorHAnsi"/>
        </w:rPr>
        <w:t xml:space="preserve">Analytical sensitivity and </w:t>
      </w:r>
      <w:r w:rsidR="00784790">
        <w:rPr>
          <w:rFonts w:asciiTheme="minorHAnsi" w:hAnsiTheme="minorHAnsi" w:cstheme="minorHAnsi"/>
        </w:rPr>
        <w:t>s</w:t>
      </w:r>
      <w:r w:rsidR="00784790" w:rsidRPr="00784790">
        <w:rPr>
          <w:rFonts w:asciiTheme="minorHAnsi" w:hAnsiTheme="minorHAnsi" w:cstheme="minorHAnsi"/>
        </w:rPr>
        <w:t>pecificity</w:t>
      </w:r>
    </w:p>
    <w:p w14:paraId="6886E13E" w14:textId="77777777" w:rsidR="00F577F8" w:rsidRDefault="00F577F8" w:rsidP="006C73BD">
      <w:pPr>
        <w:pStyle w:val="ListParagraph"/>
        <w:numPr>
          <w:ilvl w:val="0"/>
          <w:numId w:val="21"/>
        </w:numPr>
        <w:jc w:val="both"/>
        <w:rPr>
          <w:rFonts w:asciiTheme="minorHAnsi" w:hAnsiTheme="minorHAnsi" w:cstheme="minorHAnsi"/>
        </w:rPr>
      </w:pPr>
      <w:r w:rsidRPr="00E65553">
        <w:rPr>
          <w:rFonts w:asciiTheme="minorHAnsi" w:hAnsiTheme="minorHAnsi" w:cstheme="minorHAnsi"/>
        </w:rPr>
        <w:t>Likelihood ratios</w:t>
      </w:r>
    </w:p>
    <w:p w14:paraId="197C087A" w14:textId="7E014AB4" w:rsidR="00F577F8" w:rsidRPr="00E65553" w:rsidRDefault="00F577F8" w:rsidP="006C73BD">
      <w:pPr>
        <w:jc w:val="both"/>
        <w:rPr>
          <w:rFonts w:asciiTheme="minorHAnsi" w:hAnsiTheme="minorHAnsi" w:cstheme="minorHAnsi"/>
          <w:i/>
        </w:rPr>
      </w:pPr>
      <w:r w:rsidRPr="00E65553">
        <w:rPr>
          <w:rFonts w:asciiTheme="minorHAnsi" w:hAnsiTheme="minorHAnsi" w:cstheme="minorHAnsi"/>
          <w:i/>
        </w:rPr>
        <w:t>Clinical validity</w:t>
      </w:r>
      <w:r w:rsidR="000C60F9">
        <w:rPr>
          <w:rFonts w:asciiTheme="minorHAnsi" w:hAnsiTheme="minorHAnsi" w:cstheme="minorHAnsi"/>
          <w:i/>
        </w:rPr>
        <w:t xml:space="preserve">: </w:t>
      </w:r>
      <w:r w:rsidR="00C02E64">
        <w:rPr>
          <w:rStyle w:val="FootnoteReference"/>
          <w:rFonts w:asciiTheme="minorHAnsi" w:hAnsiTheme="minorHAnsi" w:cstheme="minorHAnsi"/>
          <w:i/>
        </w:rPr>
        <w:footnoteReference w:id="7"/>
      </w:r>
    </w:p>
    <w:p w14:paraId="465DFAF3" w14:textId="77777777" w:rsidR="00A757FD" w:rsidRDefault="00F577F8" w:rsidP="00A757FD">
      <w:pPr>
        <w:pStyle w:val="ListParagraph"/>
        <w:numPr>
          <w:ilvl w:val="0"/>
          <w:numId w:val="22"/>
        </w:numPr>
        <w:jc w:val="both"/>
        <w:rPr>
          <w:rFonts w:asciiTheme="minorHAnsi" w:hAnsiTheme="minorHAnsi" w:cstheme="minorHAnsi"/>
        </w:rPr>
      </w:pPr>
      <w:r w:rsidRPr="00E65553">
        <w:rPr>
          <w:rFonts w:asciiTheme="minorHAnsi" w:hAnsiTheme="minorHAnsi" w:cstheme="minorHAnsi"/>
        </w:rPr>
        <w:t>Clinical sensitivity and specificity</w:t>
      </w:r>
    </w:p>
    <w:p w14:paraId="1E7112D2" w14:textId="55B59516" w:rsidR="00A757FD" w:rsidRDefault="00A757FD" w:rsidP="006C73BD">
      <w:pPr>
        <w:pStyle w:val="ListParagraph"/>
        <w:numPr>
          <w:ilvl w:val="0"/>
          <w:numId w:val="22"/>
        </w:numPr>
        <w:jc w:val="both"/>
        <w:rPr>
          <w:rFonts w:asciiTheme="minorHAnsi" w:hAnsiTheme="minorHAnsi" w:cstheme="minorHAnsi"/>
        </w:rPr>
      </w:pPr>
      <w:r>
        <w:rPr>
          <w:rFonts w:asciiTheme="minorHAnsi" w:hAnsiTheme="minorHAnsi" w:cstheme="minorHAnsi"/>
        </w:rPr>
        <w:t>P</w:t>
      </w:r>
      <w:r w:rsidRPr="00962E00">
        <w:rPr>
          <w:rFonts w:asciiTheme="minorHAnsi" w:hAnsiTheme="minorHAnsi" w:cstheme="minorHAnsi"/>
        </w:rPr>
        <w:t>ositive and negative predict</w:t>
      </w:r>
      <w:r w:rsidR="00C96FBB">
        <w:rPr>
          <w:rFonts w:asciiTheme="minorHAnsi" w:hAnsiTheme="minorHAnsi" w:cstheme="minorHAnsi"/>
        </w:rPr>
        <w:t>ive</w:t>
      </w:r>
      <w:r w:rsidRPr="00962E00">
        <w:rPr>
          <w:rFonts w:asciiTheme="minorHAnsi" w:hAnsiTheme="minorHAnsi" w:cstheme="minorHAnsi"/>
        </w:rPr>
        <w:t xml:space="preserve"> values</w:t>
      </w:r>
    </w:p>
    <w:p w14:paraId="72EBD442" w14:textId="77777777" w:rsidR="003E0382" w:rsidRPr="0075469F" w:rsidRDefault="002A66BD" w:rsidP="006C73BD">
      <w:pPr>
        <w:jc w:val="both"/>
        <w:rPr>
          <w:rFonts w:asciiTheme="minorHAnsi" w:hAnsiTheme="minorHAnsi" w:cstheme="minorHAnsi"/>
          <w:b/>
          <w:i/>
          <w:u w:val="single"/>
        </w:rPr>
      </w:pPr>
      <w:r w:rsidRPr="0075469F">
        <w:rPr>
          <w:rFonts w:asciiTheme="minorHAnsi" w:hAnsiTheme="minorHAnsi" w:cstheme="minorHAnsi"/>
          <w:b/>
          <w:i/>
          <w:u w:val="single"/>
        </w:rPr>
        <w:t>Health</w:t>
      </w:r>
      <w:r w:rsidR="00752491" w:rsidRPr="0075469F">
        <w:rPr>
          <w:rFonts w:asciiTheme="minorHAnsi" w:hAnsiTheme="minorHAnsi" w:cstheme="minorHAnsi"/>
          <w:b/>
          <w:i/>
          <w:u w:val="single"/>
        </w:rPr>
        <w:t>care</w:t>
      </w:r>
      <w:r w:rsidRPr="0075469F">
        <w:rPr>
          <w:rFonts w:asciiTheme="minorHAnsi" w:hAnsiTheme="minorHAnsi" w:cstheme="minorHAnsi"/>
          <w:b/>
          <w:i/>
          <w:u w:val="single"/>
        </w:rPr>
        <w:t xml:space="preserve"> system</w:t>
      </w:r>
    </w:p>
    <w:p w14:paraId="5C3ADD3D" w14:textId="32254B67" w:rsidR="00D92444" w:rsidRPr="00E65553" w:rsidRDefault="00D92444" w:rsidP="006C73BD">
      <w:pPr>
        <w:jc w:val="both"/>
        <w:rPr>
          <w:rFonts w:asciiTheme="minorHAnsi" w:hAnsiTheme="minorHAnsi" w:cstheme="minorHAnsi"/>
        </w:rPr>
      </w:pPr>
      <w:r w:rsidRPr="00E65553">
        <w:rPr>
          <w:rFonts w:asciiTheme="minorHAnsi" w:hAnsiTheme="minorHAnsi" w:cstheme="minorHAnsi"/>
        </w:rPr>
        <w:t xml:space="preserve">The availability of </w:t>
      </w:r>
      <w:r w:rsidR="00A02CBE">
        <w:rPr>
          <w:rFonts w:asciiTheme="minorHAnsi" w:hAnsiTheme="minorHAnsi" w:cstheme="minorHAnsi"/>
        </w:rPr>
        <w:t>g</w:t>
      </w:r>
      <w:r w:rsidR="005D0503">
        <w:rPr>
          <w:rFonts w:asciiTheme="minorHAnsi" w:hAnsiTheme="minorHAnsi" w:cstheme="minorHAnsi"/>
        </w:rPr>
        <w:t>enome</w:t>
      </w:r>
      <w:r w:rsidR="000C60F9">
        <w:rPr>
          <w:rFonts w:asciiTheme="minorHAnsi" w:hAnsiTheme="minorHAnsi" w:cstheme="minorHAnsi"/>
        </w:rPr>
        <w:t>-</w:t>
      </w:r>
      <w:r w:rsidR="005D0503">
        <w:rPr>
          <w:rFonts w:asciiTheme="minorHAnsi" w:hAnsiTheme="minorHAnsi" w:cstheme="minorHAnsi"/>
        </w:rPr>
        <w:t>wide</w:t>
      </w:r>
      <w:r w:rsidRPr="00E65553">
        <w:rPr>
          <w:rFonts w:asciiTheme="minorHAnsi" w:hAnsiTheme="minorHAnsi" w:cstheme="minorHAnsi"/>
        </w:rPr>
        <w:t xml:space="preserve"> microarray for prenatal patients with major </w:t>
      </w:r>
      <w:r w:rsidR="00D900AE">
        <w:rPr>
          <w:rFonts w:asciiTheme="minorHAnsi" w:hAnsiTheme="minorHAnsi" w:cstheme="minorHAnsi"/>
        </w:rPr>
        <w:t>fetal</w:t>
      </w:r>
      <w:r w:rsidRPr="00E65553">
        <w:rPr>
          <w:rFonts w:asciiTheme="minorHAnsi" w:hAnsiTheme="minorHAnsi" w:cstheme="minorHAnsi"/>
        </w:rPr>
        <w:t xml:space="preserve"> </w:t>
      </w:r>
      <w:r w:rsidR="00C660D1" w:rsidRPr="00E65553">
        <w:rPr>
          <w:rFonts w:asciiTheme="minorHAnsi" w:hAnsiTheme="minorHAnsi" w:cstheme="minorHAnsi"/>
        </w:rPr>
        <w:t xml:space="preserve">abnormality </w:t>
      </w:r>
      <w:r w:rsidRPr="00E65553">
        <w:rPr>
          <w:rFonts w:asciiTheme="minorHAnsi" w:hAnsiTheme="minorHAnsi" w:cstheme="minorHAnsi"/>
        </w:rPr>
        <w:t>detected on ultrasound will have implications for the Australian health care system.</w:t>
      </w:r>
    </w:p>
    <w:p w14:paraId="59465157" w14:textId="2406FC7E" w:rsidR="001B2D7C" w:rsidRDefault="001B2D7C" w:rsidP="006C73BD">
      <w:pPr>
        <w:jc w:val="both"/>
        <w:rPr>
          <w:rFonts w:asciiTheme="minorHAnsi" w:hAnsiTheme="minorHAnsi" w:cstheme="minorHAnsi"/>
        </w:rPr>
      </w:pPr>
      <w:r w:rsidRPr="00E65553">
        <w:rPr>
          <w:rFonts w:asciiTheme="minorHAnsi" w:hAnsiTheme="minorHAnsi" w:cstheme="minorHAnsi"/>
        </w:rPr>
        <w:t>G</w:t>
      </w:r>
      <w:r w:rsidR="00C660D1" w:rsidRPr="00E65553">
        <w:rPr>
          <w:rFonts w:asciiTheme="minorHAnsi" w:hAnsiTheme="minorHAnsi" w:cstheme="minorHAnsi"/>
        </w:rPr>
        <w:t>enome</w:t>
      </w:r>
      <w:r w:rsidR="000C60F9">
        <w:rPr>
          <w:rFonts w:asciiTheme="minorHAnsi" w:hAnsiTheme="minorHAnsi" w:cstheme="minorHAnsi"/>
        </w:rPr>
        <w:t>-</w:t>
      </w:r>
      <w:r w:rsidR="00C660D1" w:rsidRPr="00E65553">
        <w:rPr>
          <w:rFonts w:asciiTheme="minorHAnsi" w:hAnsiTheme="minorHAnsi" w:cstheme="minorHAnsi"/>
        </w:rPr>
        <w:t>wide microarray</w:t>
      </w:r>
      <w:r w:rsidR="00E65431" w:rsidRPr="00E65553">
        <w:rPr>
          <w:rFonts w:asciiTheme="minorHAnsi" w:hAnsiTheme="minorHAnsi" w:cstheme="minorHAnsi"/>
        </w:rPr>
        <w:t xml:space="preserve"> is currently more expensive than standard karyotype</w:t>
      </w:r>
      <w:r w:rsidRPr="00E65553">
        <w:rPr>
          <w:rFonts w:asciiTheme="minorHAnsi" w:hAnsiTheme="minorHAnsi" w:cstheme="minorHAnsi"/>
        </w:rPr>
        <w:t xml:space="preserve">. </w:t>
      </w:r>
      <w:r w:rsidR="00A757FD" w:rsidRPr="003D6148">
        <w:rPr>
          <w:rFonts w:asciiTheme="minorHAnsi" w:hAnsiTheme="minorHAnsi" w:cstheme="minorHAnsi"/>
        </w:rPr>
        <w:fldChar w:fldCharType="begin"/>
      </w:r>
      <w:r w:rsidR="00A757FD" w:rsidRPr="00A757FD">
        <w:rPr>
          <w:rFonts w:asciiTheme="minorHAnsi" w:hAnsiTheme="minorHAnsi" w:cstheme="minorHAnsi"/>
        </w:rPr>
        <w:instrText xml:space="preserve"> REF _Ref527013144 \h </w:instrText>
      </w:r>
      <w:r w:rsidR="00A757FD" w:rsidRPr="00B41199">
        <w:rPr>
          <w:rFonts w:asciiTheme="minorHAnsi" w:hAnsiTheme="minorHAnsi" w:cstheme="minorHAnsi"/>
        </w:rPr>
        <w:instrText xml:space="preserve"> \* MERGEFORMAT </w:instrText>
      </w:r>
      <w:r w:rsidR="00A757FD" w:rsidRPr="003D6148">
        <w:rPr>
          <w:rFonts w:asciiTheme="minorHAnsi" w:hAnsiTheme="minorHAnsi" w:cstheme="minorHAnsi"/>
        </w:rPr>
      </w:r>
      <w:r w:rsidR="00A757FD" w:rsidRPr="003D6148">
        <w:rPr>
          <w:rFonts w:asciiTheme="minorHAnsi" w:hAnsiTheme="minorHAnsi" w:cstheme="minorHAnsi"/>
        </w:rPr>
        <w:fldChar w:fldCharType="separate"/>
      </w:r>
      <w:r w:rsidR="00A757FD" w:rsidRPr="00B41199">
        <w:rPr>
          <w:rFonts w:asciiTheme="minorHAnsi" w:hAnsiTheme="minorHAnsi" w:cstheme="minorHAnsi"/>
        </w:rPr>
        <w:t xml:space="preserve">Table </w:t>
      </w:r>
      <w:r w:rsidR="00A757FD" w:rsidRPr="00B41199">
        <w:rPr>
          <w:rFonts w:asciiTheme="minorHAnsi" w:hAnsiTheme="minorHAnsi" w:cstheme="minorHAnsi"/>
          <w:noProof/>
        </w:rPr>
        <w:t>3</w:t>
      </w:r>
      <w:r w:rsidR="00A757FD" w:rsidRPr="003D6148">
        <w:rPr>
          <w:rFonts w:asciiTheme="minorHAnsi" w:hAnsiTheme="minorHAnsi" w:cstheme="minorHAnsi"/>
        </w:rPr>
        <w:fldChar w:fldCharType="end"/>
      </w:r>
      <w:r w:rsidR="00A757FD">
        <w:rPr>
          <w:rFonts w:asciiTheme="minorHAnsi" w:hAnsiTheme="minorHAnsi" w:cstheme="minorHAnsi"/>
        </w:rPr>
        <w:t xml:space="preserve"> </w:t>
      </w:r>
      <w:r w:rsidR="00914CE0">
        <w:rPr>
          <w:rFonts w:asciiTheme="minorHAnsi" w:hAnsiTheme="minorHAnsi" w:cstheme="minorHAnsi"/>
        </w:rPr>
        <w:t>presents</w:t>
      </w:r>
      <w:r w:rsidR="002F7702">
        <w:rPr>
          <w:rFonts w:asciiTheme="minorHAnsi" w:hAnsiTheme="minorHAnsi" w:cstheme="minorHAnsi"/>
        </w:rPr>
        <w:t xml:space="preserve"> the current MBS item number, description</w:t>
      </w:r>
      <w:r w:rsidR="00914CE0">
        <w:rPr>
          <w:rFonts w:asciiTheme="minorHAnsi" w:hAnsiTheme="minorHAnsi" w:cstheme="minorHAnsi"/>
        </w:rPr>
        <w:t xml:space="preserve">, fee and associated in or out-of-hospital rebate for </w:t>
      </w:r>
      <w:r w:rsidR="00A02CBE">
        <w:rPr>
          <w:rFonts w:asciiTheme="minorHAnsi" w:hAnsiTheme="minorHAnsi" w:cstheme="minorHAnsi"/>
        </w:rPr>
        <w:t>g</w:t>
      </w:r>
      <w:r w:rsidR="005D0503">
        <w:rPr>
          <w:rFonts w:asciiTheme="minorHAnsi" w:hAnsiTheme="minorHAnsi" w:cstheme="minorHAnsi"/>
        </w:rPr>
        <w:t>enome</w:t>
      </w:r>
      <w:r w:rsidR="000C60F9">
        <w:rPr>
          <w:rFonts w:asciiTheme="minorHAnsi" w:hAnsiTheme="minorHAnsi" w:cstheme="minorHAnsi"/>
        </w:rPr>
        <w:t>-</w:t>
      </w:r>
      <w:r w:rsidR="005D0503">
        <w:rPr>
          <w:rFonts w:asciiTheme="minorHAnsi" w:hAnsiTheme="minorHAnsi" w:cstheme="minorHAnsi"/>
        </w:rPr>
        <w:t>wide</w:t>
      </w:r>
      <w:r w:rsidR="002F7702">
        <w:rPr>
          <w:rFonts w:asciiTheme="minorHAnsi" w:hAnsiTheme="minorHAnsi" w:cstheme="minorHAnsi"/>
        </w:rPr>
        <w:t xml:space="preserve"> microarray. This is not currently reimbursed in the prenatal population. </w:t>
      </w:r>
      <w:r w:rsidR="00BA1886" w:rsidRPr="00E65553">
        <w:rPr>
          <w:rFonts w:asciiTheme="minorHAnsi" w:hAnsiTheme="minorHAnsi" w:cstheme="minorHAnsi"/>
        </w:rPr>
        <w:t xml:space="preserve">However, it is </w:t>
      </w:r>
      <w:r w:rsidRPr="00E65553">
        <w:rPr>
          <w:rFonts w:asciiTheme="minorHAnsi" w:hAnsiTheme="minorHAnsi" w:cstheme="minorHAnsi"/>
        </w:rPr>
        <w:t>considered cost-effect</w:t>
      </w:r>
      <w:r w:rsidR="00BA1886" w:rsidRPr="00E65553">
        <w:rPr>
          <w:rFonts w:asciiTheme="minorHAnsi" w:hAnsiTheme="minorHAnsi" w:cstheme="minorHAnsi"/>
        </w:rPr>
        <w:t xml:space="preserve">ive with supporting evidence </w:t>
      </w:r>
      <w:r w:rsidR="00914CE0">
        <w:rPr>
          <w:rFonts w:asciiTheme="minorHAnsi" w:hAnsiTheme="minorHAnsi" w:cstheme="minorHAnsi"/>
        </w:rPr>
        <w:t xml:space="preserve">showing </w:t>
      </w:r>
      <w:r w:rsidR="00BA1886" w:rsidRPr="00E65553">
        <w:rPr>
          <w:rFonts w:asciiTheme="minorHAnsi" w:hAnsiTheme="minorHAnsi" w:cstheme="minorHAnsi"/>
        </w:rPr>
        <w:t>6% greater detection of chromosome a</w:t>
      </w:r>
      <w:r w:rsidR="00C51BA8">
        <w:rPr>
          <w:rFonts w:asciiTheme="minorHAnsi" w:hAnsiTheme="minorHAnsi" w:cstheme="minorHAnsi"/>
        </w:rPr>
        <w:t>bnormalities</w:t>
      </w:r>
      <w:r w:rsidR="00BA1886" w:rsidRPr="00E65553">
        <w:rPr>
          <w:rFonts w:asciiTheme="minorHAnsi" w:hAnsiTheme="minorHAnsi" w:cstheme="minorHAnsi"/>
        </w:rPr>
        <w:t xml:space="preserve"> than karyotyping in </w:t>
      </w:r>
      <w:r w:rsidR="00D900AE">
        <w:rPr>
          <w:rFonts w:asciiTheme="minorHAnsi" w:hAnsiTheme="minorHAnsi" w:cstheme="minorHAnsi"/>
        </w:rPr>
        <w:t>fetus</w:t>
      </w:r>
      <w:r w:rsidR="00BA1886" w:rsidRPr="00E65553">
        <w:rPr>
          <w:rFonts w:asciiTheme="minorHAnsi" w:hAnsiTheme="minorHAnsi" w:cstheme="minorHAnsi"/>
        </w:rPr>
        <w:t>es with ultrasound abnormalities.</w:t>
      </w:r>
      <w:r w:rsidR="00BA1886"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&lt;EndNote&gt;&lt;Cite&gt;&lt;Author&gt;Wapner&lt;/Author&gt;&lt;Year&gt;2012&lt;/Year&gt;&lt;RecNum&gt;17&lt;/RecNum&gt;&lt;DisplayText&gt;&lt;style face="superscript"&gt;5 &lt;/style&gt;&lt;/DisplayText&gt;&lt;record&gt;&lt;rec-number&gt;17&lt;/rec-number&gt;&lt;foreign-keys&gt;&lt;key app="EN" db-id="etetv2xvcdvsviev2ppxs9v2v9wadxdpa59d" timestamp="1527132421"&gt;17&lt;/key&gt;&lt;/foreign-keys&gt;&lt;ref-type name="Journal Article"&gt;17&lt;/ref-type&gt;&lt;contributors&gt;&lt;authors&gt;&lt;author&gt;Wapner, Ronald J&lt;/author&gt;&lt;author&gt;Martin, Christa Lese&lt;/author&gt;&lt;author&gt;Levy, Brynn&lt;/author&gt;&lt;author&gt;Ballif, Blake C&lt;/author&gt;&lt;author&gt;Eng, Christine M&lt;/author&gt;&lt;author&gt;Zachary, Julia M&lt;/author&gt;&lt;author&gt;Savage, Melissa&lt;/author&gt;&lt;author&gt;Platt, Lawrence D&lt;/author&gt;&lt;author&gt;Saltzman, Daniel&lt;/author&gt;&lt;author&gt;Grobman, William A&lt;/author&gt;&lt;/authors&gt;&lt;/contributors&gt;&lt;titles&gt;&lt;title&gt;Chromosomal microarray versus karyotyping for prenatal diagnosis&lt;/title&gt;&lt;secondary-title&gt;New England Journal of Medicine&lt;/secondary-title&gt;&lt;/titles&gt;&lt;periodical&gt;&lt;full-title&gt;New England Journal of Medicine&lt;/full-title&gt;&lt;/periodical&gt;&lt;pages&gt;2175-2184&lt;/pages&gt;&lt;volume&gt;367&lt;/volume&gt;&lt;number&gt;23&lt;/number&gt;&lt;dates&gt;&lt;year&gt;2012&lt;/year&gt;&lt;/dates&gt;&lt;isbn&gt;0028-4793&lt;/isbn&gt;&lt;urls&gt;&lt;/urls&gt;&lt;/record&gt;&lt;/Cite&gt;&lt;/EndNote&gt;</w:instrText>
      </w:r>
      <w:r w:rsidR="00BA1886"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5 </w:t>
      </w:r>
      <w:r w:rsidR="00BA1886" w:rsidRPr="00E65553">
        <w:rPr>
          <w:rFonts w:asciiTheme="minorHAnsi" w:hAnsiTheme="minorHAnsi" w:cstheme="minorHAnsi"/>
        </w:rPr>
        <w:fldChar w:fldCharType="end"/>
      </w:r>
    </w:p>
    <w:p w14:paraId="79AB4AD2" w14:textId="3B1144C4" w:rsidR="002F7702" w:rsidRPr="0084155F" w:rsidRDefault="00A757FD" w:rsidP="00B41199">
      <w:pPr>
        <w:spacing w:after="0"/>
        <w:rPr>
          <w:rFonts w:ascii="Arial Narrow" w:hAnsi="Arial Narrow" w:cs="Arial"/>
          <w:b/>
          <w:sz w:val="20"/>
          <w:szCs w:val="20"/>
        </w:rPr>
      </w:pPr>
      <w:bookmarkStart w:id="16" w:name="_Ref527013144"/>
      <w:r w:rsidRPr="00D82EF4">
        <w:rPr>
          <w:rFonts w:ascii="Arial Narrow" w:hAnsi="Arial Narrow"/>
          <w:b/>
          <w:sz w:val="20"/>
        </w:rPr>
        <w:t xml:space="preserve">Table </w:t>
      </w:r>
      <w:r w:rsidRPr="00D82EF4">
        <w:rPr>
          <w:rFonts w:ascii="Arial Narrow" w:hAnsi="Arial Narrow"/>
          <w:b/>
          <w:sz w:val="20"/>
        </w:rPr>
        <w:fldChar w:fldCharType="begin"/>
      </w:r>
      <w:r w:rsidRPr="00D82EF4">
        <w:rPr>
          <w:rFonts w:ascii="Arial Narrow" w:hAnsi="Arial Narrow"/>
          <w:b/>
          <w:sz w:val="20"/>
        </w:rPr>
        <w:instrText xml:space="preserve"> SEQ Table \* ARABIC </w:instrText>
      </w:r>
      <w:r w:rsidRPr="00D82EF4">
        <w:rPr>
          <w:rFonts w:ascii="Arial Narrow" w:hAnsi="Arial Narrow"/>
          <w:b/>
          <w:sz w:val="20"/>
        </w:rPr>
        <w:fldChar w:fldCharType="separate"/>
      </w:r>
      <w:r>
        <w:rPr>
          <w:rFonts w:ascii="Arial Narrow" w:hAnsi="Arial Narrow"/>
          <w:b/>
          <w:noProof/>
          <w:sz w:val="20"/>
        </w:rPr>
        <w:t>3</w:t>
      </w:r>
      <w:r w:rsidRPr="00D82EF4">
        <w:rPr>
          <w:rFonts w:ascii="Arial Narrow" w:hAnsi="Arial Narrow"/>
          <w:b/>
          <w:sz w:val="20"/>
        </w:rPr>
        <w:fldChar w:fldCharType="end"/>
      </w:r>
      <w:bookmarkEnd w:id="16"/>
      <w:r w:rsidR="0084155F">
        <w:rPr>
          <w:rFonts w:ascii="Arial Narrow" w:hAnsi="Arial Narrow" w:cs="Arial"/>
          <w:b/>
          <w:sz w:val="20"/>
          <w:szCs w:val="20"/>
        </w:rPr>
        <w:tab/>
      </w:r>
      <w:r w:rsidR="002F7702" w:rsidRPr="0084155F">
        <w:rPr>
          <w:rFonts w:ascii="Arial Narrow" w:hAnsi="Arial Narrow" w:cs="Arial"/>
          <w:b/>
          <w:sz w:val="20"/>
          <w:szCs w:val="20"/>
        </w:rPr>
        <w:t xml:space="preserve">Description and </w:t>
      </w:r>
      <w:r w:rsidR="00C224B7">
        <w:rPr>
          <w:rFonts w:ascii="Arial Narrow" w:hAnsi="Arial Narrow" w:cs="Arial"/>
          <w:b/>
          <w:sz w:val="20"/>
          <w:szCs w:val="20"/>
        </w:rPr>
        <w:t>fee</w:t>
      </w:r>
      <w:r w:rsidR="002F7702" w:rsidRPr="0084155F">
        <w:rPr>
          <w:rFonts w:ascii="Arial Narrow" w:hAnsi="Arial Narrow" w:cs="Arial"/>
          <w:b/>
          <w:sz w:val="20"/>
          <w:szCs w:val="20"/>
        </w:rPr>
        <w:t xml:space="preserve"> of MBS service 73292 </w:t>
      </w:r>
      <w:r w:rsidR="005D0503">
        <w:rPr>
          <w:rFonts w:ascii="Arial Narrow" w:hAnsi="Arial Narrow" w:cs="Arial"/>
          <w:b/>
          <w:sz w:val="20"/>
          <w:szCs w:val="20"/>
        </w:rPr>
        <w:t>Genome</w:t>
      </w:r>
      <w:r w:rsidR="000C60F9">
        <w:rPr>
          <w:rFonts w:ascii="Arial Narrow" w:hAnsi="Arial Narrow" w:cs="Arial"/>
          <w:b/>
          <w:sz w:val="20"/>
          <w:szCs w:val="20"/>
        </w:rPr>
        <w:t>-</w:t>
      </w:r>
      <w:r w:rsidR="005D0503">
        <w:rPr>
          <w:rFonts w:ascii="Arial Narrow" w:hAnsi="Arial Narrow" w:cs="Arial"/>
          <w:b/>
          <w:sz w:val="20"/>
          <w:szCs w:val="20"/>
        </w:rPr>
        <w:t>wide</w:t>
      </w:r>
      <w:r w:rsidR="002F7702" w:rsidRPr="0084155F">
        <w:rPr>
          <w:rFonts w:ascii="Arial Narrow" w:hAnsi="Arial Narrow" w:cs="Arial"/>
          <w:b/>
          <w:sz w:val="20"/>
          <w:szCs w:val="20"/>
        </w:rPr>
        <w:t xml:space="preserve"> microarray test </w:t>
      </w:r>
    </w:p>
    <w:tbl>
      <w:tblPr>
        <w:tblStyle w:val="TableGrid3"/>
        <w:tblW w:w="0" w:type="auto"/>
        <w:tblInd w:w="0" w:type="dxa"/>
        <w:tblLayout w:type="fixed"/>
        <w:tblLook w:val="04A0" w:firstRow="1" w:lastRow="0" w:firstColumn="1" w:lastColumn="0" w:noHBand="0" w:noVBand="1"/>
        <w:tblCaption w:val="Table 3 - Description and fee of MBS service 73292 Genome-wide microarray test "/>
        <w:tblDescription w:val="Table 3 - Description and fee of MBS service 73292 Genome-wide microarray test "/>
      </w:tblPr>
      <w:tblGrid>
        <w:gridCol w:w="988"/>
        <w:gridCol w:w="5953"/>
        <w:gridCol w:w="2075"/>
      </w:tblGrid>
      <w:tr w:rsidR="002F7702" w:rsidRPr="002F7702" w14:paraId="56F62AFC" w14:textId="77777777" w:rsidTr="00D46A96">
        <w:trPr>
          <w:trHeight w:val="20"/>
        </w:trPr>
        <w:tc>
          <w:tcPr>
            <w:tcW w:w="988" w:type="dxa"/>
            <w:tcBorders>
              <w:top w:val="single" w:sz="4" w:space="0" w:color="auto"/>
              <w:left w:val="single" w:sz="4" w:space="0" w:color="auto"/>
              <w:bottom w:val="single" w:sz="4" w:space="0" w:color="auto"/>
              <w:right w:val="single" w:sz="4" w:space="0" w:color="auto"/>
            </w:tcBorders>
            <w:hideMark/>
          </w:tcPr>
          <w:p w14:paraId="3B6260C9" w14:textId="2087E8A0" w:rsidR="002F7702" w:rsidRPr="002F7702" w:rsidRDefault="002F7702" w:rsidP="00C224B7">
            <w:pPr>
              <w:spacing w:after="120"/>
              <w:rPr>
                <w:rFonts w:ascii="Arial Narrow" w:hAnsi="Arial Narrow"/>
                <w:b/>
                <w:sz w:val="20"/>
                <w:szCs w:val="20"/>
              </w:rPr>
            </w:pPr>
            <w:r w:rsidRPr="002F7702">
              <w:rPr>
                <w:rFonts w:ascii="Arial Narrow" w:hAnsi="Arial Narrow"/>
                <w:b/>
                <w:sz w:val="20"/>
                <w:szCs w:val="20"/>
              </w:rPr>
              <w:t xml:space="preserve">MBS Item  </w:t>
            </w:r>
          </w:p>
        </w:tc>
        <w:tc>
          <w:tcPr>
            <w:tcW w:w="5953" w:type="dxa"/>
            <w:tcBorders>
              <w:top w:val="single" w:sz="4" w:space="0" w:color="auto"/>
              <w:left w:val="single" w:sz="4" w:space="0" w:color="auto"/>
              <w:bottom w:val="single" w:sz="4" w:space="0" w:color="auto"/>
              <w:right w:val="single" w:sz="4" w:space="0" w:color="auto"/>
            </w:tcBorders>
            <w:hideMark/>
          </w:tcPr>
          <w:p w14:paraId="4827DAA8" w14:textId="77777777" w:rsidR="002F7702" w:rsidRPr="002F7702" w:rsidRDefault="002F7702" w:rsidP="002F7702">
            <w:pPr>
              <w:spacing w:after="120"/>
              <w:rPr>
                <w:rFonts w:ascii="Arial Narrow" w:hAnsi="Arial Narrow"/>
                <w:b/>
                <w:sz w:val="20"/>
                <w:szCs w:val="20"/>
              </w:rPr>
            </w:pPr>
            <w:r w:rsidRPr="002F7702">
              <w:rPr>
                <w:rFonts w:ascii="Arial Narrow" w:hAnsi="Arial Narrow"/>
                <w:b/>
                <w:sz w:val="20"/>
                <w:szCs w:val="20"/>
              </w:rPr>
              <w:t xml:space="preserve">Description </w:t>
            </w:r>
          </w:p>
        </w:tc>
        <w:tc>
          <w:tcPr>
            <w:tcW w:w="2075" w:type="dxa"/>
            <w:tcBorders>
              <w:top w:val="single" w:sz="4" w:space="0" w:color="auto"/>
              <w:left w:val="single" w:sz="4" w:space="0" w:color="auto"/>
              <w:bottom w:val="single" w:sz="4" w:space="0" w:color="auto"/>
              <w:right w:val="single" w:sz="4" w:space="0" w:color="auto"/>
            </w:tcBorders>
            <w:hideMark/>
          </w:tcPr>
          <w:p w14:paraId="3BFC3E7E" w14:textId="77777777" w:rsidR="002F7702" w:rsidRPr="002F7702" w:rsidRDefault="002F7702" w:rsidP="002F7702">
            <w:pPr>
              <w:spacing w:after="120"/>
              <w:rPr>
                <w:rFonts w:ascii="Arial Narrow" w:hAnsi="Arial Narrow"/>
                <w:b/>
                <w:sz w:val="20"/>
                <w:szCs w:val="20"/>
              </w:rPr>
            </w:pPr>
            <w:r w:rsidRPr="002F7702">
              <w:rPr>
                <w:rFonts w:ascii="Arial Narrow" w:hAnsi="Arial Narrow"/>
                <w:b/>
                <w:sz w:val="20"/>
                <w:szCs w:val="20"/>
              </w:rPr>
              <w:t xml:space="preserve">Cost </w:t>
            </w:r>
          </w:p>
        </w:tc>
      </w:tr>
      <w:tr w:rsidR="002F7702" w:rsidRPr="002F7702" w14:paraId="449911AF" w14:textId="77777777" w:rsidTr="00D46A96">
        <w:trPr>
          <w:trHeight w:val="20"/>
        </w:trPr>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3CDBDCC4" w14:textId="77777777" w:rsidR="002F7702" w:rsidRPr="002F7702" w:rsidRDefault="002F7702" w:rsidP="002F7702">
            <w:pPr>
              <w:spacing w:after="120"/>
              <w:rPr>
                <w:rFonts w:ascii="Arial Narrow" w:hAnsi="Arial Narrow"/>
                <w:sz w:val="20"/>
                <w:szCs w:val="20"/>
              </w:rPr>
            </w:pPr>
            <w:r w:rsidRPr="002F7702">
              <w:rPr>
                <w:rFonts w:ascii="Arial Narrow" w:hAnsi="Arial Narrow"/>
                <w:sz w:val="20"/>
                <w:szCs w:val="20"/>
              </w:rPr>
              <w:t>73292</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14:paraId="59B10F29" w14:textId="2D5B93D4" w:rsidR="002F7702" w:rsidRPr="002F7702" w:rsidRDefault="002F7702" w:rsidP="002F7702">
            <w:pPr>
              <w:spacing w:after="120"/>
              <w:rPr>
                <w:rFonts w:ascii="Arial Narrow" w:hAnsi="Arial Narrow"/>
                <w:sz w:val="20"/>
                <w:szCs w:val="20"/>
              </w:rPr>
            </w:pPr>
            <w:r w:rsidRPr="002F7702">
              <w:rPr>
                <w:rFonts w:ascii="Arial Narrow" w:hAnsi="Arial Narrow"/>
                <w:sz w:val="20"/>
                <w:szCs w:val="20"/>
              </w:rPr>
              <w:t>Analysis of chromosomes by genome</w:t>
            </w:r>
            <w:r w:rsidR="000C60F9">
              <w:rPr>
                <w:rFonts w:ascii="Arial Narrow" w:hAnsi="Arial Narrow"/>
                <w:sz w:val="20"/>
                <w:szCs w:val="20"/>
              </w:rPr>
              <w:t>-</w:t>
            </w:r>
            <w:r w:rsidRPr="002F7702">
              <w:rPr>
                <w:rFonts w:ascii="Arial Narrow" w:hAnsi="Arial Narrow"/>
                <w:sz w:val="20"/>
                <w:szCs w:val="20"/>
              </w:rPr>
              <w:t>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w:t>
            </w:r>
          </w:p>
          <w:p w14:paraId="789F8E6E" w14:textId="77777777" w:rsidR="002F7702" w:rsidRPr="002F7702" w:rsidRDefault="002F7702" w:rsidP="00B41199">
            <w:pPr>
              <w:rPr>
                <w:rFonts w:ascii="Arial Narrow" w:hAnsi="Arial Narrow"/>
                <w:sz w:val="20"/>
                <w:szCs w:val="20"/>
              </w:rPr>
            </w:pPr>
            <w:r w:rsidRPr="002F7702">
              <w:rPr>
                <w:rFonts w:ascii="Arial Narrow" w:hAnsi="Arial Narrow"/>
                <w:sz w:val="20"/>
                <w:szCs w:val="20"/>
              </w:rPr>
              <w:t>- 1 or more tests.</w:t>
            </w:r>
          </w:p>
        </w:tc>
        <w:tc>
          <w:tcPr>
            <w:tcW w:w="2075" w:type="dxa"/>
            <w:tcBorders>
              <w:top w:val="single" w:sz="4" w:space="0" w:color="auto"/>
              <w:left w:val="single" w:sz="4" w:space="0" w:color="auto"/>
              <w:bottom w:val="single" w:sz="4" w:space="0" w:color="auto"/>
              <w:right w:val="single" w:sz="4" w:space="0" w:color="auto"/>
            </w:tcBorders>
            <w:shd w:val="clear" w:color="auto" w:fill="FFFFFF"/>
            <w:hideMark/>
          </w:tcPr>
          <w:p w14:paraId="1C27F970" w14:textId="3BA9961C" w:rsidR="002F7702" w:rsidRPr="002F7702" w:rsidRDefault="002F7702" w:rsidP="002F7702">
            <w:pPr>
              <w:spacing w:after="120"/>
              <w:rPr>
                <w:rFonts w:ascii="Arial Narrow" w:hAnsi="Arial Narrow"/>
                <w:sz w:val="20"/>
                <w:szCs w:val="20"/>
              </w:rPr>
            </w:pPr>
            <w:r w:rsidRPr="002F7702">
              <w:rPr>
                <w:rFonts w:ascii="Arial Narrow" w:hAnsi="Arial Narrow"/>
                <w:sz w:val="20"/>
                <w:szCs w:val="20"/>
              </w:rPr>
              <w:t xml:space="preserve">Fee: $589.90 </w:t>
            </w:r>
            <w:r w:rsidR="00A82397">
              <w:rPr>
                <w:rFonts w:ascii="Arial Narrow" w:hAnsi="Arial Narrow"/>
                <w:sz w:val="20"/>
                <w:szCs w:val="20"/>
              </w:rPr>
              <w:br/>
            </w:r>
            <w:r w:rsidRPr="002F7702">
              <w:rPr>
                <w:rFonts w:ascii="Arial Narrow" w:hAnsi="Arial Narrow"/>
                <w:sz w:val="20"/>
                <w:szCs w:val="20"/>
              </w:rPr>
              <w:t xml:space="preserve">Benefit: 75% = $442.45 </w:t>
            </w:r>
            <w:r w:rsidR="00A82397">
              <w:rPr>
                <w:rFonts w:ascii="Arial Narrow" w:hAnsi="Arial Narrow"/>
                <w:sz w:val="20"/>
                <w:szCs w:val="20"/>
              </w:rPr>
              <w:br/>
            </w:r>
            <w:r w:rsidRPr="002F7702">
              <w:rPr>
                <w:rFonts w:ascii="Arial Narrow" w:hAnsi="Arial Narrow"/>
                <w:sz w:val="20"/>
                <w:szCs w:val="20"/>
              </w:rPr>
              <w:t>85% = $508.20</w:t>
            </w:r>
          </w:p>
        </w:tc>
      </w:tr>
    </w:tbl>
    <w:p w14:paraId="3F4831CD" w14:textId="7B225D04" w:rsidR="002F7702" w:rsidRPr="002F7702" w:rsidRDefault="002F7702" w:rsidP="002F7702">
      <w:pPr>
        <w:spacing w:after="0" w:line="240" w:lineRule="auto"/>
        <w:rPr>
          <w:sz w:val="16"/>
          <w:szCs w:val="16"/>
        </w:rPr>
      </w:pPr>
      <w:r w:rsidRPr="002F7702">
        <w:rPr>
          <w:sz w:val="16"/>
          <w:szCs w:val="16"/>
        </w:rPr>
        <w:t xml:space="preserve">Source: Medicare Benefits Schedule online search (accessed May 28 2018) </w:t>
      </w:r>
      <w:r w:rsidRPr="002F7702">
        <w:rPr>
          <w:sz w:val="16"/>
          <w:szCs w:val="16"/>
        </w:rPr>
        <w:fldChar w:fldCharType="begin"/>
      </w:r>
      <w:r w:rsidR="004F6886">
        <w:rPr>
          <w:sz w:val="16"/>
          <w:szCs w:val="16"/>
        </w:rPr>
        <w:instrText xml:space="preserve"> ADDIN EN.CITE &lt;EndNote&gt;&lt;Cite&gt;&lt;Author&gt;Australian Government&lt;/Author&gt;&lt;Year&gt;Accessed 29 May 2018&lt;/Year&gt;&lt;RecNum&gt;41&lt;/RecNum&gt;&lt;DisplayText&gt;&lt;style face="superscript"&gt;31 &lt;/style&gt;&lt;/DisplayText&gt;&lt;record&gt;&lt;rec-number&gt;41&lt;/rec-number&gt;&lt;foreign-keys&gt;&lt;key app="EN" db-id="etetv2xvcdvsviev2ppxs9v2v9wadxdpa59d" timestamp="1527561838"&gt;41&lt;/key&gt;&lt;/foreign-keys&gt;&lt;ref-type name="Generic"&gt;13&lt;/ref-type&gt;&lt;contributors&gt;&lt;authors&gt;&lt;author&gt;Australian Government, &lt;/author&gt;&lt;/authors&gt;&lt;secondary-authors&gt;&lt;author&gt;Department of Health, &lt;/author&gt;&lt;/secondary-authors&gt;&lt;/contributors&gt;&lt;titles&gt;&lt;title&gt;MBS Online&lt;/title&gt;&lt;secondary-title&gt;Search the MBS&lt;/secondary-title&gt;&lt;/titles&gt;&lt;dates&gt;&lt;year&gt;Accessed 29 May 2018&lt;/year&gt;&lt;/dates&gt;&lt;urls&gt;&lt;related-urls&gt;&lt;url&gt;http://www9.health.gov.au/mbs/search.cfm&lt;/url&gt;&lt;/related-urls&gt;&lt;/urls&gt;&lt;/record&gt;&lt;/Cite&gt;&lt;/EndNote&gt;</w:instrText>
      </w:r>
      <w:r w:rsidRPr="002F7702">
        <w:rPr>
          <w:sz w:val="16"/>
          <w:szCs w:val="16"/>
        </w:rPr>
        <w:fldChar w:fldCharType="separate"/>
      </w:r>
      <w:r w:rsidR="004F6886" w:rsidRPr="004F6886">
        <w:rPr>
          <w:noProof/>
          <w:sz w:val="16"/>
          <w:szCs w:val="16"/>
          <w:vertAlign w:val="superscript"/>
        </w:rPr>
        <w:t xml:space="preserve">31 </w:t>
      </w:r>
      <w:r w:rsidRPr="002F7702">
        <w:rPr>
          <w:sz w:val="16"/>
          <w:szCs w:val="16"/>
        </w:rPr>
        <w:fldChar w:fldCharType="end"/>
      </w:r>
    </w:p>
    <w:p w14:paraId="4FAB6D66" w14:textId="77777777" w:rsidR="002F7702" w:rsidRPr="002F7702" w:rsidRDefault="002F7702" w:rsidP="00B41199">
      <w:pPr>
        <w:spacing w:line="240" w:lineRule="auto"/>
        <w:rPr>
          <w:sz w:val="16"/>
          <w:szCs w:val="16"/>
        </w:rPr>
      </w:pPr>
      <w:r w:rsidRPr="002F7702">
        <w:rPr>
          <w:sz w:val="16"/>
          <w:szCs w:val="16"/>
        </w:rPr>
        <w:t>Abbreviations: MBS, Medicare benefits schedule</w:t>
      </w:r>
    </w:p>
    <w:p w14:paraId="7E90B96B" w14:textId="628961F6" w:rsidR="00E65431" w:rsidRPr="00E65553" w:rsidRDefault="00E65431" w:rsidP="00B41199">
      <w:pPr>
        <w:tabs>
          <w:tab w:val="left" w:pos="1215"/>
        </w:tabs>
        <w:jc w:val="both"/>
        <w:rPr>
          <w:rFonts w:asciiTheme="minorHAnsi" w:hAnsiTheme="minorHAnsi" w:cstheme="minorHAnsi"/>
        </w:rPr>
      </w:pPr>
      <w:r w:rsidRPr="00E65553">
        <w:rPr>
          <w:rFonts w:asciiTheme="minorHAnsi" w:hAnsiTheme="minorHAnsi" w:cstheme="minorHAnsi"/>
        </w:rPr>
        <w:lastRenderedPageBreak/>
        <w:t>It is important to note that standard karyotyp</w:t>
      </w:r>
      <w:r w:rsidR="00A52D1C">
        <w:rPr>
          <w:rFonts w:asciiTheme="minorHAnsi" w:hAnsiTheme="minorHAnsi" w:cstheme="minorHAnsi"/>
        </w:rPr>
        <w:t>ing</w:t>
      </w:r>
      <w:r w:rsidRPr="00E65553">
        <w:rPr>
          <w:rFonts w:asciiTheme="minorHAnsi" w:hAnsiTheme="minorHAnsi" w:cstheme="minorHAnsi"/>
        </w:rPr>
        <w:t xml:space="preserve"> </w:t>
      </w:r>
      <w:r w:rsidR="008A1430" w:rsidRPr="00E65553">
        <w:rPr>
          <w:rFonts w:asciiTheme="minorHAnsi" w:hAnsiTheme="minorHAnsi" w:cstheme="minorHAnsi"/>
        </w:rPr>
        <w:t>will most likely be replaced by non-invasive prenatal testing (NIPT) for common trisom</w:t>
      </w:r>
      <w:r w:rsidR="00A52D1C">
        <w:rPr>
          <w:rFonts w:asciiTheme="minorHAnsi" w:hAnsiTheme="minorHAnsi" w:cstheme="minorHAnsi"/>
        </w:rPr>
        <w:t>ie</w:t>
      </w:r>
      <w:r w:rsidR="008A1430" w:rsidRPr="00E65553">
        <w:rPr>
          <w:rFonts w:asciiTheme="minorHAnsi" w:hAnsiTheme="minorHAnsi" w:cstheme="minorHAnsi"/>
        </w:rPr>
        <w:t>s</w:t>
      </w:r>
      <w:r w:rsidR="00A02CBE">
        <w:rPr>
          <w:rFonts w:asciiTheme="minorHAnsi" w:hAnsiTheme="minorHAnsi" w:cstheme="minorHAnsi"/>
        </w:rPr>
        <w:t xml:space="preserve"> (MSAC application 1461)</w:t>
      </w:r>
      <w:r w:rsidR="008A1430" w:rsidRPr="00E65553">
        <w:rPr>
          <w:rFonts w:asciiTheme="minorHAnsi" w:hAnsiTheme="minorHAnsi" w:cstheme="minorHAnsi"/>
        </w:rPr>
        <w:t xml:space="preserve">. </w:t>
      </w:r>
      <w:r w:rsidR="00946F6D">
        <w:t>The total numbers of prenatal diagnostic procedures (amniocenteses and CVS) have declined substantially in Australia over the past decade due to fewer false positive trisomy 21 screening results.</w:t>
      </w:r>
      <w:r w:rsidR="00197168">
        <w:fldChar w:fldCharType="begin"/>
      </w:r>
      <w:r w:rsidR="004F6886">
        <w:instrText xml:space="preserve"> ADDIN EN.CITE &lt;EndNote&gt;&lt;Cite&gt;&lt;Author&gt;Hui&lt;/Author&gt;&lt;Year&gt;2017&lt;/Year&gt;&lt;RecNum&gt;73&lt;/RecNum&gt;&lt;DisplayText&gt;&lt;style face="superscript"&gt;32 &lt;/style&gt;&lt;/DisplayText&gt;&lt;record&gt;&lt;rec-number&gt;73&lt;/rec-number&gt;&lt;foreign-keys&gt;&lt;key app="EN" db-id="etetv2xvcdvsviev2ppxs9v2v9wadxdpa59d" timestamp="1538994063"&gt;73&lt;/key&gt;&lt;/foreign-keys&gt;&lt;ref-type name="Journal Article"&gt;17&lt;/ref-type&gt;&lt;contributors&gt;&lt;authors&gt;&lt;author&gt;Hui, Lisa&lt;/author&gt;&lt;author&gt;Hutchinson, Briohny&lt;/author&gt;&lt;author&gt;Poulton, Alice&lt;/author&gt;&lt;author&gt;Halliday, Jane %J Genetics in Medicine&lt;/author&gt;&lt;/authors&gt;&lt;/contributors&gt;&lt;titles&gt;&lt;title&gt;Population-based impact of noninvasive prenatal screening on screening and diagnostic testing for fetal aneuploidy&lt;/title&gt;&lt;/titles&gt;&lt;pages&gt;1338&lt;/pages&gt;&lt;volume&gt;19&lt;/volume&gt;&lt;number&gt;12&lt;/number&gt;&lt;dates&gt;&lt;year&gt;2017&lt;/year&gt;&lt;/dates&gt;&lt;isbn&gt;1530-0366&lt;/isbn&gt;&lt;urls&gt;&lt;/urls&gt;&lt;/record&gt;&lt;/Cite&gt;&lt;/EndNote&gt;</w:instrText>
      </w:r>
      <w:r w:rsidR="00197168">
        <w:fldChar w:fldCharType="separate"/>
      </w:r>
      <w:r w:rsidR="004F6886" w:rsidRPr="004F6886">
        <w:rPr>
          <w:noProof/>
          <w:vertAlign w:val="superscript"/>
        </w:rPr>
        <w:t xml:space="preserve">32 </w:t>
      </w:r>
      <w:r w:rsidR="00197168">
        <w:fldChar w:fldCharType="end"/>
      </w:r>
      <w:r w:rsidR="00A757FD">
        <w:t xml:space="preserve"> </w:t>
      </w:r>
      <w:r w:rsidR="00946F6D">
        <w:t>Therefore, the increased per-sample costs of CMA are offset by the reduction in total numbers of invasive prenatal tests, brought about by independent developments in NIP</w:t>
      </w:r>
      <w:r w:rsidR="00197168">
        <w:t>T</w:t>
      </w:r>
      <w:r w:rsidR="00946F6D">
        <w:t xml:space="preserve"> for trisomy 21 with cell-free DNA.</w:t>
      </w:r>
      <w:r w:rsidR="00A757FD">
        <w:t xml:space="preserve"> </w:t>
      </w:r>
      <w:r w:rsidR="00A757FD" w:rsidRPr="00B41199">
        <w:rPr>
          <w:rFonts w:asciiTheme="minorHAnsi" w:hAnsiTheme="minorHAnsi" w:cstheme="minorHAnsi"/>
        </w:rPr>
        <w:t>Further cost offsets in genome-wide microarray testing will be brought about by an increase in non-invasive prenatal screening for trisomy</w:t>
      </w:r>
      <w:r w:rsidR="00A757FD">
        <w:rPr>
          <w:rFonts w:asciiTheme="minorHAnsi" w:hAnsiTheme="minorHAnsi" w:cstheme="minorHAnsi"/>
        </w:rPr>
        <w:t xml:space="preserve"> 13, 18 and 21. This application has also requested testing for monosomy X.</w:t>
      </w:r>
      <w:r w:rsidR="00A757FD">
        <w:rPr>
          <w:rFonts w:asciiTheme="minorHAnsi" w:hAnsiTheme="minorHAnsi" w:cstheme="minorHAnsi"/>
        </w:rPr>
        <w:fldChar w:fldCharType="begin"/>
      </w:r>
      <w:r w:rsidR="004F6886">
        <w:rPr>
          <w:rFonts w:asciiTheme="minorHAnsi" w:hAnsiTheme="minorHAnsi" w:cstheme="minorHAnsi"/>
        </w:rPr>
        <w:instrText xml:space="preserve"> ADDIN EN.CITE &lt;EndNote&gt;&lt;Cite&gt;&lt;Author&gt;Medical Services Advisory Committee&lt;/Author&gt;&lt;Year&gt;2016&lt;/Year&gt;&lt;RecNum&gt;75&lt;/RecNum&gt;&lt;DisplayText&gt;&lt;style face="superscript"&gt;33 &lt;/style&gt;&lt;/DisplayText&gt;&lt;record&gt;&lt;rec-number&gt;75&lt;/rec-number&gt;&lt;foreign-keys&gt;&lt;key app="EN" db-id="etetv2xvcdvsviev2ppxs9v2v9wadxdpa59d" timestamp="1539136902"&gt;75&lt;/key&gt;&lt;/foreign-keys&gt;&lt;ref-type name="Web Page"&gt;12&lt;/ref-type&gt;&lt;contributors&gt;&lt;authors&gt;&lt;author&gt;Medical Services Advisory Committee,&lt;/author&gt;&lt;/authors&gt;&lt;/contributors&gt;&lt;titles&gt;&lt;title&gt;1461 Non-invasive prenatal testing for common trisomies (21, 18 and 13)&lt;/title&gt;&lt;/titles&gt;&lt;number&gt;10 October 2018&lt;/number&gt;&lt;dates&gt;&lt;year&gt;2016&lt;/year&gt;&lt;/dates&gt;&lt;urls&gt;&lt;related-urls&gt;&lt;url&gt;http://www.msac.gov.au/internet/msac/publishing.nsf/Content/1461-Public&lt;/url&gt;&lt;/related-urls&gt;&lt;/urls&gt;&lt;/record&gt;&lt;/Cite&gt;&lt;/EndNote&gt;</w:instrText>
      </w:r>
      <w:r w:rsidR="00A757FD">
        <w:rPr>
          <w:rFonts w:asciiTheme="minorHAnsi" w:hAnsiTheme="minorHAnsi" w:cstheme="minorHAnsi"/>
        </w:rPr>
        <w:fldChar w:fldCharType="separate"/>
      </w:r>
      <w:r w:rsidR="004F6886" w:rsidRPr="004F6886">
        <w:rPr>
          <w:rFonts w:asciiTheme="minorHAnsi" w:hAnsiTheme="minorHAnsi" w:cstheme="minorHAnsi"/>
          <w:noProof/>
          <w:vertAlign w:val="superscript"/>
        </w:rPr>
        <w:t xml:space="preserve">33 </w:t>
      </w:r>
      <w:r w:rsidR="00A757FD">
        <w:rPr>
          <w:rFonts w:asciiTheme="minorHAnsi" w:hAnsiTheme="minorHAnsi" w:cstheme="minorHAnsi"/>
        </w:rPr>
        <w:fldChar w:fldCharType="end"/>
      </w:r>
    </w:p>
    <w:p w14:paraId="11263622" w14:textId="77777777" w:rsidR="00D92444" w:rsidRPr="00E65553" w:rsidRDefault="00E65431" w:rsidP="006C73BD">
      <w:pPr>
        <w:jc w:val="both"/>
        <w:rPr>
          <w:rFonts w:asciiTheme="minorHAnsi" w:hAnsiTheme="minorHAnsi" w:cstheme="minorHAnsi"/>
        </w:rPr>
      </w:pPr>
      <w:r w:rsidRPr="00E65553">
        <w:rPr>
          <w:rFonts w:asciiTheme="minorHAnsi" w:hAnsiTheme="minorHAnsi" w:cstheme="minorHAnsi"/>
        </w:rPr>
        <w:t xml:space="preserve">Despite significantly improved detection of chromosomal imbalance in pregnancies with structural anomalies, no current data exist on the cost-effectiveness of prenatal </w:t>
      </w:r>
      <w:r w:rsidR="00BA1886" w:rsidRPr="00E65553">
        <w:rPr>
          <w:rFonts w:asciiTheme="minorHAnsi" w:hAnsiTheme="minorHAnsi" w:cstheme="minorHAnsi"/>
        </w:rPr>
        <w:t>genome-wide microarray</w:t>
      </w:r>
      <w:r w:rsidRPr="00E65553">
        <w:rPr>
          <w:rFonts w:asciiTheme="minorHAnsi" w:hAnsiTheme="minorHAnsi" w:cstheme="minorHAnsi"/>
        </w:rPr>
        <w:t xml:space="preserve">. The increase in cost is expected to be similar to that reported in the </w:t>
      </w:r>
      <w:r w:rsidR="00021695" w:rsidRPr="00E65553">
        <w:rPr>
          <w:rFonts w:asciiTheme="minorHAnsi" w:hAnsiTheme="minorHAnsi" w:cstheme="minorHAnsi"/>
        </w:rPr>
        <w:t>paediatric</w:t>
      </w:r>
      <w:r w:rsidRPr="00E65553">
        <w:rPr>
          <w:rFonts w:asciiTheme="minorHAnsi" w:hAnsiTheme="minorHAnsi" w:cstheme="minorHAnsi"/>
        </w:rPr>
        <w:t xml:space="preserve"> setting, but the value of detecting a higher proportion of chromosomal abnormalities has not been compared with the risk of detecting CNVs of unknown or uncertain clinical significance. More research is needed in this area as th</w:t>
      </w:r>
      <w:r w:rsidR="007D3899" w:rsidRPr="00E65553">
        <w:rPr>
          <w:rFonts w:asciiTheme="minorHAnsi" w:hAnsiTheme="minorHAnsi" w:cstheme="minorHAnsi"/>
        </w:rPr>
        <w:t>is</w:t>
      </w:r>
      <w:r w:rsidRPr="00E65553">
        <w:rPr>
          <w:rFonts w:asciiTheme="minorHAnsi" w:hAnsiTheme="minorHAnsi" w:cstheme="minorHAnsi"/>
        </w:rPr>
        <w:t xml:space="preserve"> data will be important to prenatal providers, payers, and patients considering what to test for when undergoing an invasive diagnostic procedure such as CVS and amniocentesis.</w:t>
      </w:r>
      <w:r w:rsidR="00D04D0C">
        <w:rPr>
          <w:rFonts w:asciiTheme="minorHAnsi" w:hAnsiTheme="minorHAnsi" w:cstheme="minorHAnsi"/>
        </w:rPr>
        <w:t xml:space="preserve"> C</w:t>
      </w:r>
      <w:r w:rsidR="00D04D0C" w:rsidRPr="00D04D0C">
        <w:rPr>
          <w:rFonts w:asciiTheme="minorHAnsi" w:hAnsiTheme="minorHAnsi" w:cstheme="minorHAnsi"/>
        </w:rPr>
        <w:t>ompromising on genomic coverage, content, or resolution by using traditional methods such as karyotyping, FISH, and low-resolution arrays leads to significant aberrations being missed, which necessitates further analysis, delaying results and increasing costs.</w:t>
      </w:r>
    </w:p>
    <w:p w14:paraId="01F77E5D" w14:textId="3D125AB7" w:rsidR="00A55ADA" w:rsidRDefault="004A5219" w:rsidP="006C73BD">
      <w:pPr>
        <w:jc w:val="both"/>
        <w:rPr>
          <w:rFonts w:asciiTheme="minorHAnsi" w:hAnsiTheme="minorHAnsi" w:cstheme="minorHAnsi"/>
        </w:rPr>
      </w:pPr>
      <w:r w:rsidRPr="00E65553">
        <w:rPr>
          <w:rFonts w:asciiTheme="minorHAnsi" w:hAnsiTheme="minorHAnsi" w:cstheme="minorHAnsi"/>
        </w:rPr>
        <w:t>Pre-test and post-test genetic counselling with a genetic counsellor or geneticist regarding the risks and benefits of the test</w:t>
      </w:r>
      <w:r w:rsidR="00DB118E" w:rsidRPr="00E65553">
        <w:rPr>
          <w:rFonts w:asciiTheme="minorHAnsi" w:hAnsiTheme="minorHAnsi" w:cstheme="minorHAnsi"/>
        </w:rPr>
        <w:t>,</w:t>
      </w:r>
      <w:r w:rsidRPr="00E65553">
        <w:rPr>
          <w:rFonts w:asciiTheme="minorHAnsi" w:hAnsiTheme="minorHAnsi" w:cstheme="minorHAnsi"/>
        </w:rPr>
        <w:t xml:space="preserve"> review and interpret the results is required. Pre-test counselling with </w:t>
      </w:r>
      <w:r w:rsidR="00A02CBE">
        <w:rPr>
          <w:rFonts w:asciiTheme="minorHAnsi" w:hAnsiTheme="minorHAnsi" w:cstheme="minorHAnsi"/>
        </w:rPr>
        <w:t>CMA</w:t>
      </w:r>
      <w:r w:rsidR="00DB118E" w:rsidRPr="00E65553">
        <w:rPr>
          <w:rFonts w:asciiTheme="minorHAnsi" w:hAnsiTheme="minorHAnsi" w:cstheme="minorHAnsi"/>
        </w:rPr>
        <w:t xml:space="preserve"> </w:t>
      </w:r>
      <w:r w:rsidRPr="00E65553">
        <w:rPr>
          <w:rFonts w:asciiTheme="minorHAnsi" w:hAnsiTheme="minorHAnsi" w:cstheme="minorHAnsi"/>
        </w:rPr>
        <w:t>discuss</w:t>
      </w:r>
      <w:r w:rsidR="00DB118E" w:rsidRPr="00E65553">
        <w:rPr>
          <w:rFonts w:asciiTheme="minorHAnsi" w:hAnsiTheme="minorHAnsi" w:cstheme="minorHAnsi"/>
        </w:rPr>
        <w:t>es</w:t>
      </w:r>
      <w:r w:rsidRPr="00E65553">
        <w:rPr>
          <w:rFonts w:asciiTheme="minorHAnsi" w:hAnsiTheme="minorHAnsi" w:cstheme="minorHAnsi"/>
        </w:rPr>
        <w:t xml:space="preserve"> with patients the objective of testing, methodology, options of obtaining samples (amniocentesis, CVS, serum, and tissue), unpredictable nature of incomplete penetrance </w:t>
      </w:r>
      <w:r w:rsidR="00DB118E" w:rsidRPr="00E65553">
        <w:rPr>
          <w:rFonts w:asciiTheme="minorHAnsi" w:hAnsiTheme="minorHAnsi" w:cstheme="minorHAnsi"/>
        </w:rPr>
        <w:t xml:space="preserve">and </w:t>
      </w:r>
      <w:r w:rsidRPr="00E65553">
        <w:rPr>
          <w:rFonts w:asciiTheme="minorHAnsi" w:hAnsiTheme="minorHAnsi" w:cstheme="minorHAnsi"/>
        </w:rPr>
        <w:t>variable expressivity, and</w:t>
      </w:r>
      <w:r w:rsidR="00DB118E" w:rsidRPr="00E65553">
        <w:rPr>
          <w:rFonts w:asciiTheme="minorHAnsi" w:hAnsiTheme="minorHAnsi" w:cstheme="minorHAnsi"/>
        </w:rPr>
        <w:t xml:space="preserve"> </w:t>
      </w:r>
      <w:r w:rsidRPr="00E65553">
        <w:rPr>
          <w:rFonts w:asciiTheme="minorHAnsi" w:hAnsiTheme="minorHAnsi" w:cstheme="minorHAnsi"/>
        </w:rPr>
        <w:t xml:space="preserve">limitations of testing including the potential for results of unclear significance. There is a risk of detecting </w:t>
      </w:r>
      <w:bookmarkStart w:id="17" w:name="_Hlk515368204"/>
      <w:r w:rsidRPr="00E65553">
        <w:rPr>
          <w:rFonts w:asciiTheme="minorHAnsi" w:hAnsiTheme="minorHAnsi" w:cstheme="minorHAnsi"/>
        </w:rPr>
        <w:t xml:space="preserve">VUS </w:t>
      </w:r>
      <w:bookmarkEnd w:id="17"/>
      <w:r w:rsidRPr="00E65553">
        <w:rPr>
          <w:rFonts w:asciiTheme="minorHAnsi" w:hAnsiTheme="minorHAnsi" w:cstheme="minorHAnsi"/>
        </w:rPr>
        <w:t>as high as 1.5% to 3%</w:t>
      </w:r>
      <w:r w:rsidR="00DB118E" w:rsidRPr="00E65553">
        <w:rPr>
          <w:rFonts w:asciiTheme="minorHAnsi" w:hAnsiTheme="minorHAnsi" w:cstheme="minorHAnsi"/>
        </w:rPr>
        <w:t>. T</w:t>
      </w:r>
      <w:r w:rsidRPr="00E65553">
        <w:rPr>
          <w:rFonts w:asciiTheme="minorHAnsi" w:hAnsiTheme="minorHAnsi" w:cstheme="minorHAnsi"/>
        </w:rPr>
        <w:t xml:space="preserve">his rate may decrease with time, experience, and as chromosomal </w:t>
      </w:r>
      <w:r w:rsidR="00B220B5">
        <w:rPr>
          <w:rFonts w:asciiTheme="minorHAnsi" w:hAnsiTheme="minorHAnsi" w:cstheme="minorHAnsi"/>
        </w:rPr>
        <w:t>abnormalities</w:t>
      </w:r>
      <w:r w:rsidRPr="00E65553">
        <w:rPr>
          <w:rFonts w:asciiTheme="minorHAnsi" w:hAnsiTheme="minorHAnsi" w:cstheme="minorHAnsi"/>
        </w:rPr>
        <w:t xml:space="preserve"> are better classified.</w:t>
      </w:r>
      <w:r w:rsidRPr="00E65553">
        <w:rPr>
          <w:rFonts w:asciiTheme="minorHAnsi" w:hAnsiTheme="minorHAnsi" w:cstheme="minorHAnsi"/>
        </w:rPr>
        <w:fldChar w:fldCharType="begin"/>
      </w:r>
      <w:r w:rsidR="00736FF9">
        <w:rPr>
          <w:rFonts w:asciiTheme="minorHAnsi" w:hAnsiTheme="minorHAnsi" w:cstheme="minorHAnsi"/>
        </w:rPr>
        <w:instrText xml:space="preserve"> ADDIN EN.CITE &lt;EndNote&gt;&lt;Cite&gt;&lt;Author&gt;Lo&lt;/Author&gt;&lt;Year&gt;2014&lt;/Year&gt;&lt;RecNum&gt;10&lt;/RecNum&gt;&lt;DisplayText&gt;&lt;style face="superscript"&gt;24 &lt;/style&gt;&lt;/DisplayText&gt;&lt;record&gt;&lt;rec-number&gt;10&lt;/rec-number&gt;&lt;foreign-keys&gt;&lt;key app="EN" db-id="etetv2xvcdvsviev2ppxs9v2v9wadxdpa59d" timestamp="1527131754"&gt;10&lt;/key&gt;&lt;/foreign-keys&gt;&lt;ref-type name="Journal Article"&gt;17&lt;/ref-type&gt;&lt;contributors&gt;&lt;authors&gt;&lt;author&gt;Lo, Jamie O&lt;/author&gt;&lt;author&gt;Shaffer, Brian L&lt;/author&gt;&lt;author&gt;Feist, Cori D&lt;/author&gt;&lt;author&gt;Caughey, Aaron B&lt;/author&gt;&lt;/authors&gt;&lt;/contributors&gt;&lt;titles&gt;&lt;title&gt;Chromosomal microarray analysis and prenatal diagnosis&lt;/title&gt;&lt;secondary-title&gt;Obstetrical &amp;amp; gynecological survey&lt;/secondary-title&gt;&lt;/titles&gt;&lt;periodical&gt;&lt;full-title&gt;Obstetrical &amp;amp; gynecological survey&lt;/full-title&gt;&lt;/periodical&gt;&lt;pages&gt;613-621&lt;/pages&gt;&lt;volume&gt;69&lt;/volume&gt;&lt;number&gt;10&lt;/number&gt;&lt;dates&gt;&lt;year&gt;2014&lt;/year&gt;&lt;/dates&gt;&lt;isbn&gt;0029-7828&lt;/isbn&gt;&lt;urls&gt;&lt;/urls&gt;&lt;/record&gt;&lt;/Cite&gt;&lt;/EndNote&gt;</w:instrText>
      </w:r>
      <w:r w:rsidRPr="00E65553">
        <w:rPr>
          <w:rFonts w:asciiTheme="minorHAnsi" w:hAnsiTheme="minorHAnsi" w:cstheme="minorHAnsi"/>
        </w:rPr>
        <w:fldChar w:fldCharType="separate"/>
      </w:r>
      <w:r w:rsidR="00736FF9" w:rsidRPr="00736FF9">
        <w:rPr>
          <w:rFonts w:asciiTheme="minorHAnsi" w:hAnsiTheme="minorHAnsi" w:cstheme="minorHAnsi"/>
          <w:noProof/>
          <w:vertAlign w:val="superscript"/>
        </w:rPr>
        <w:t xml:space="preserve">24 </w:t>
      </w:r>
      <w:r w:rsidRPr="00E65553">
        <w:rPr>
          <w:rFonts w:asciiTheme="minorHAnsi" w:hAnsiTheme="minorHAnsi" w:cstheme="minorHAnsi"/>
        </w:rPr>
        <w:fldChar w:fldCharType="end"/>
      </w:r>
    </w:p>
    <w:p w14:paraId="0EB75841" w14:textId="77777777" w:rsidR="004A5219" w:rsidRPr="0075469F" w:rsidRDefault="00A02CBE" w:rsidP="006C73BD">
      <w:pPr>
        <w:jc w:val="both"/>
        <w:rPr>
          <w:rFonts w:asciiTheme="minorHAnsi" w:hAnsiTheme="minorHAnsi" w:cstheme="minorHAnsi"/>
          <w:b/>
          <w:i/>
          <w:u w:val="single"/>
        </w:rPr>
      </w:pPr>
      <w:r>
        <w:rPr>
          <w:rFonts w:asciiTheme="minorHAnsi" w:hAnsiTheme="minorHAnsi" w:cstheme="minorHAnsi"/>
          <w:b/>
          <w:i/>
          <w:u w:val="single"/>
        </w:rPr>
        <w:t>Healthcare resource use:</w:t>
      </w:r>
    </w:p>
    <w:p w14:paraId="2AC17E5F" w14:textId="77777777" w:rsidR="00F46F12" w:rsidRPr="00E65553" w:rsidRDefault="00F46F12" w:rsidP="006C73BD">
      <w:pPr>
        <w:pStyle w:val="ListParagraph"/>
        <w:numPr>
          <w:ilvl w:val="0"/>
          <w:numId w:val="23"/>
        </w:numPr>
        <w:jc w:val="both"/>
        <w:rPr>
          <w:rFonts w:asciiTheme="minorHAnsi" w:hAnsiTheme="minorHAnsi" w:cstheme="minorHAnsi"/>
          <w:i/>
        </w:rPr>
      </w:pPr>
      <w:r w:rsidRPr="00E65553">
        <w:rPr>
          <w:rFonts w:asciiTheme="minorHAnsi" w:hAnsiTheme="minorHAnsi" w:cstheme="minorHAnsi"/>
        </w:rPr>
        <w:t xml:space="preserve">Cost of genome-wide microarray </w:t>
      </w:r>
    </w:p>
    <w:p w14:paraId="5C19DB4D" w14:textId="4B7FF8DA" w:rsidR="00F46F12" w:rsidRPr="00E65553" w:rsidRDefault="00F46F12" w:rsidP="006C73BD">
      <w:pPr>
        <w:pStyle w:val="ListParagraph"/>
        <w:numPr>
          <w:ilvl w:val="0"/>
          <w:numId w:val="23"/>
        </w:numPr>
        <w:jc w:val="both"/>
        <w:rPr>
          <w:rFonts w:asciiTheme="minorHAnsi" w:hAnsiTheme="minorHAnsi" w:cstheme="minorHAnsi"/>
          <w:i/>
        </w:rPr>
      </w:pPr>
      <w:r w:rsidRPr="00E65553">
        <w:rPr>
          <w:rFonts w:asciiTheme="minorHAnsi" w:hAnsiTheme="minorHAnsi" w:cstheme="minorHAnsi"/>
        </w:rPr>
        <w:t>Hospitalisation for amniocentesis or CVS</w:t>
      </w:r>
      <w:r w:rsidR="005E3646">
        <w:rPr>
          <w:rFonts w:asciiTheme="minorHAnsi" w:hAnsiTheme="minorHAnsi" w:cstheme="minorHAnsi"/>
        </w:rPr>
        <w:t>*</w:t>
      </w:r>
    </w:p>
    <w:p w14:paraId="66FEFC2D" w14:textId="1DA28359" w:rsidR="00F46F12" w:rsidRPr="00E65553" w:rsidRDefault="00F46F12" w:rsidP="006C73BD">
      <w:pPr>
        <w:pStyle w:val="ListParagraph"/>
        <w:numPr>
          <w:ilvl w:val="0"/>
          <w:numId w:val="23"/>
        </w:numPr>
        <w:jc w:val="both"/>
        <w:rPr>
          <w:rFonts w:asciiTheme="minorHAnsi" w:hAnsiTheme="minorHAnsi" w:cstheme="minorHAnsi"/>
          <w:i/>
        </w:rPr>
      </w:pPr>
      <w:r w:rsidRPr="00E65553">
        <w:rPr>
          <w:rFonts w:asciiTheme="minorHAnsi" w:hAnsiTheme="minorHAnsi" w:cstheme="minorHAnsi"/>
        </w:rPr>
        <w:t>Specialist visit</w:t>
      </w:r>
      <w:r w:rsidR="005E3646">
        <w:rPr>
          <w:rFonts w:asciiTheme="minorHAnsi" w:hAnsiTheme="minorHAnsi" w:cstheme="minorHAnsi"/>
        </w:rPr>
        <w:t>*</w:t>
      </w:r>
    </w:p>
    <w:p w14:paraId="5F1D3711" w14:textId="077A9EE9" w:rsidR="00F46F12" w:rsidRPr="00E65553" w:rsidRDefault="00F46F12" w:rsidP="006C73BD">
      <w:pPr>
        <w:pStyle w:val="ListParagraph"/>
        <w:numPr>
          <w:ilvl w:val="0"/>
          <w:numId w:val="23"/>
        </w:numPr>
        <w:jc w:val="both"/>
        <w:rPr>
          <w:rFonts w:asciiTheme="minorHAnsi" w:hAnsiTheme="minorHAnsi" w:cstheme="minorHAnsi"/>
          <w:i/>
        </w:rPr>
      </w:pPr>
      <w:r w:rsidRPr="00E65553">
        <w:rPr>
          <w:rFonts w:asciiTheme="minorHAnsi" w:hAnsiTheme="minorHAnsi" w:cstheme="minorHAnsi"/>
        </w:rPr>
        <w:t>Cost of termination</w:t>
      </w:r>
      <w:r w:rsidR="005E3646">
        <w:rPr>
          <w:rFonts w:asciiTheme="minorHAnsi" w:hAnsiTheme="minorHAnsi" w:cstheme="minorHAnsi"/>
        </w:rPr>
        <w:t>*</w:t>
      </w:r>
    </w:p>
    <w:p w14:paraId="7ED67684" w14:textId="4E88E863" w:rsidR="00F46F12" w:rsidRPr="00E65553" w:rsidRDefault="00F46F12" w:rsidP="006C73BD">
      <w:pPr>
        <w:pStyle w:val="ListParagraph"/>
        <w:numPr>
          <w:ilvl w:val="0"/>
          <w:numId w:val="23"/>
        </w:numPr>
        <w:jc w:val="both"/>
        <w:rPr>
          <w:rFonts w:asciiTheme="minorHAnsi" w:hAnsiTheme="minorHAnsi" w:cstheme="minorHAnsi"/>
        </w:rPr>
      </w:pPr>
      <w:r w:rsidRPr="00E65553">
        <w:rPr>
          <w:rFonts w:asciiTheme="minorHAnsi" w:hAnsiTheme="minorHAnsi" w:cstheme="minorHAnsi"/>
        </w:rPr>
        <w:t>Cost of genetic counselling</w:t>
      </w:r>
      <w:r w:rsidR="005E3646">
        <w:rPr>
          <w:rFonts w:asciiTheme="minorHAnsi" w:hAnsiTheme="minorHAnsi" w:cstheme="minorHAnsi"/>
        </w:rPr>
        <w:t>*</w:t>
      </w:r>
    </w:p>
    <w:p w14:paraId="048DA303" w14:textId="77777777" w:rsidR="00F46F12" w:rsidRPr="00E65553" w:rsidRDefault="00F46F12" w:rsidP="006C73BD">
      <w:pPr>
        <w:pStyle w:val="ListParagraph"/>
        <w:numPr>
          <w:ilvl w:val="0"/>
          <w:numId w:val="23"/>
        </w:numPr>
        <w:jc w:val="both"/>
        <w:rPr>
          <w:rFonts w:asciiTheme="minorHAnsi" w:hAnsiTheme="minorHAnsi" w:cstheme="minorHAnsi"/>
        </w:rPr>
      </w:pPr>
      <w:r w:rsidRPr="00E65553">
        <w:rPr>
          <w:rFonts w:asciiTheme="minorHAnsi" w:hAnsiTheme="minorHAnsi" w:cstheme="minorHAnsi"/>
        </w:rPr>
        <w:t xml:space="preserve">Cost effectiveness or cost utility (cost, </w:t>
      </w:r>
      <w:r w:rsidR="003C4FFD">
        <w:rPr>
          <w:rFonts w:asciiTheme="minorHAnsi" w:hAnsiTheme="minorHAnsi" w:cstheme="minorHAnsi"/>
        </w:rPr>
        <w:t>quality of life</w:t>
      </w:r>
      <w:r w:rsidRPr="00E65553">
        <w:rPr>
          <w:rFonts w:asciiTheme="minorHAnsi" w:hAnsiTheme="minorHAnsi" w:cstheme="minorHAnsi"/>
        </w:rPr>
        <w:t>)</w:t>
      </w:r>
    </w:p>
    <w:p w14:paraId="64C0EE18" w14:textId="5919CDBA" w:rsidR="005E3646" w:rsidRDefault="00F46F12" w:rsidP="005E3646">
      <w:pPr>
        <w:pStyle w:val="ListParagraph"/>
        <w:numPr>
          <w:ilvl w:val="0"/>
          <w:numId w:val="23"/>
        </w:numPr>
        <w:jc w:val="both"/>
        <w:rPr>
          <w:rFonts w:asciiTheme="minorHAnsi" w:hAnsiTheme="minorHAnsi" w:cstheme="minorHAnsi"/>
        </w:rPr>
      </w:pPr>
      <w:r w:rsidRPr="00E65553">
        <w:rPr>
          <w:rFonts w:asciiTheme="minorHAnsi" w:hAnsiTheme="minorHAnsi" w:cstheme="minorHAnsi"/>
        </w:rPr>
        <w:t>Total Australian Government healthcare costs</w:t>
      </w:r>
    </w:p>
    <w:p w14:paraId="4DF630E9" w14:textId="2F46FCC7" w:rsidR="005E3646" w:rsidRPr="00D46A96" w:rsidRDefault="005E3646" w:rsidP="00D46A96">
      <w:pPr>
        <w:jc w:val="both"/>
        <w:rPr>
          <w:rFonts w:asciiTheme="minorHAnsi" w:hAnsiTheme="minorHAnsi" w:cstheme="minorHAnsi"/>
          <w:sz w:val="16"/>
          <w:szCs w:val="16"/>
        </w:rPr>
      </w:pPr>
      <w:r w:rsidRPr="00D46A96">
        <w:rPr>
          <w:rFonts w:asciiTheme="minorHAnsi" w:hAnsiTheme="minorHAnsi" w:cstheme="minorHAnsi"/>
          <w:sz w:val="16"/>
          <w:szCs w:val="16"/>
        </w:rPr>
        <w:t>*Note: These costs are common to both genome</w:t>
      </w:r>
      <w:r w:rsidR="001B2EA5">
        <w:rPr>
          <w:rFonts w:asciiTheme="minorHAnsi" w:hAnsiTheme="minorHAnsi" w:cstheme="minorHAnsi"/>
          <w:sz w:val="16"/>
          <w:szCs w:val="16"/>
        </w:rPr>
        <w:t>-</w:t>
      </w:r>
      <w:r w:rsidRPr="00D46A96">
        <w:rPr>
          <w:rFonts w:asciiTheme="minorHAnsi" w:hAnsiTheme="minorHAnsi" w:cstheme="minorHAnsi"/>
          <w:sz w:val="16"/>
          <w:szCs w:val="16"/>
        </w:rPr>
        <w:t>wide microarray and karyotyping</w:t>
      </w:r>
    </w:p>
    <w:p w14:paraId="25050ABF" w14:textId="77777777" w:rsidR="00896845" w:rsidRPr="00E65553" w:rsidRDefault="00896845" w:rsidP="006C73BD">
      <w:pPr>
        <w:pStyle w:val="Heading2"/>
        <w:spacing w:line="240" w:lineRule="auto"/>
        <w:jc w:val="both"/>
        <w:rPr>
          <w:rFonts w:asciiTheme="minorHAnsi" w:hAnsiTheme="minorHAnsi" w:cstheme="minorHAnsi"/>
          <w:i w:val="0"/>
          <w:szCs w:val="22"/>
          <w:u w:val="none"/>
        </w:rPr>
      </w:pPr>
      <w:bookmarkStart w:id="18" w:name="_Hlk515372375"/>
      <w:r w:rsidRPr="00E65553">
        <w:rPr>
          <w:rFonts w:asciiTheme="minorHAnsi" w:hAnsiTheme="minorHAnsi" w:cstheme="minorHAnsi"/>
          <w:i w:val="0"/>
          <w:szCs w:val="22"/>
          <w:u w:val="none"/>
        </w:rPr>
        <w:t>Current clinical management algorithm</w:t>
      </w:r>
      <w:r w:rsidR="002B3338" w:rsidRPr="00E65553">
        <w:rPr>
          <w:rFonts w:asciiTheme="minorHAnsi" w:hAnsiTheme="minorHAnsi" w:cstheme="minorHAnsi"/>
          <w:i w:val="0"/>
          <w:szCs w:val="22"/>
          <w:u w:val="none"/>
        </w:rPr>
        <w:t xml:space="preserve"> for identified population</w:t>
      </w:r>
    </w:p>
    <w:bookmarkEnd w:id="18"/>
    <w:p w14:paraId="4D79FBC1" w14:textId="72750BC2" w:rsidR="00993D54" w:rsidRPr="00E65553" w:rsidRDefault="00993D54" w:rsidP="006C73BD">
      <w:pPr>
        <w:jc w:val="both"/>
        <w:rPr>
          <w:rFonts w:asciiTheme="minorHAnsi" w:hAnsiTheme="minorHAnsi" w:cstheme="minorHAnsi"/>
        </w:rPr>
      </w:pPr>
      <w:r w:rsidRPr="00E65553">
        <w:rPr>
          <w:rFonts w:asciiTheme="minorHAnsi" w:hAnsiTheme="minorHAnsi" w:cstheme="minorHAnsi"/>
        </w:rPr>
        <w:t xml:space="preserve">Under the current clinical management pathway, </w:t>
      </w:r>
      <w:bookmarkStart w:id="19" w:name="_Hlk519487706"/>
      <w:r w:rsidRPr="00E65553">
        <w:rPr>
          <w:rFonts w:asciiTheme="minorHAnsi" w:hAnsiTheme="minorHAnsi" w:cstheme="minorHAnsi"/>
        </w:rPr>
        <w:t xml:space="preserve">prenatal patients </w:t>
      </w:r>
      <w:r w:rsidR="005366AA">
        <w:rPr>
          <w:rFonts w:asciiTheme="minorHAnsi" w:hAnsiTheme="minorHAnsi" w:cstheme="minorHAnsi"/>
        </w:rPr>
        <w:t>(</w:t>
      </w:r>
      <w:r w:rsidRPr="00E65553">
        <w:rPr>
          <w:rFonts w:asciiTheme="minorHAnsi" w:hAnsiTheme="minorHAnsi" w:cstheme="minorHAnsi"/>
        </w:rPr>
        <w:t xml:space="preserve">with major </w:t>
      </w:r>
      <w:r w:rsidR="00D900AE">
        <w:rPr>
          <w:rFonts w:asciiTheme="minorHAnsi" w:hAnsiTheme="minorHAnsi" w:cstheme="minorHAnsi"/>
        </w:rPr>
        <w:t>fetal</w:t>
      </w:r>
      <w:r w:rsidRPr="00E65553">
        <w:rPr>
          <w:rFonts w:asciiTheme="minorHAnsi" w:hAnsiTheme="minorHAnsi" w:cstheme="minorHAnsi"/>
        </w:rPr>
        <w:t xml:space="preserve"> </w:t>
      </w:r>
      <w:r w:rsidR="00B220B5">
        <w:rPr>
          <w:rFonts w:asciiTheme="minorHAnsi" w:hAnsiTheme="minorHAnsi" w:cstheme="minorHAnsi"/>
        </w:rPr>
        <w:t>abnormalities</w:t>
      </w:r>
      <w:r w:rsidRPr="00E65553">
        <w:rPr>
          <w:rFonts w:asciiTheme="minorHAnsi" w:hAnsiTheme="minorHAnsi" w:cstheme="minorHAnsi"/>
        </w:rPr>
        <w:t xml:space="preserve"> detected on ultrasound</w:t>
      </w:r>
      <w:r w:rsidR="005366AA">
        <w:rPr>
          <w:rFonts w:asciiTheme="minorHAnsi" w:hAnsiTheme="minorHAnsi" w:cstheme="minorHAnsi"/>
        </w:rPr>
        <w:t>)</w:t>
      </w:r>
      <w:r w:rsidRPr="00E65553">
        <w:rPr>
          <w:rFonts w:asciiTheme="minorHAnsi" w:hAnsiTheme="minorHAnsi" w:cstheme="minorHAnsi"/>
        </w:rPr>
        <w:t xml:space="preserve"> undergo invasive prenatal collection of </w:t>
      </w:r>
      <w:r w:rsidR="005366AA">
        <w:rPr>
          <w:rFonts w:asciiTheme="minorHAnsi" w:hAnsiTheme="minorHAnsi" w:cstheme="minorHAnsi"/>
        </w:rPr>
        <w:t xml:space="preserve">a </w:t>
      </w:r>
      <w:r w:rsidRPr="00E65553">
        <w:rPr>
          <w:rFonts w:asciiTheme="minorHAnsi" w:hAnsiTheme="minorHAnsi" w:cstheme="minorHAnsi"/>
        </w:rPr>
        <w:t>testing sample by amniocentes</w:t>
      </w:r>
      <w:r w:rsidR="00C35E0F">
        <w:rPr>
          <w:rFonts w:asciiTheme="minorHAnsi" w:hAnsiTheme="minorHAnsi" w:cstheme="minorHAnsi"/>
        </w:rPr>
        <w:t>i</w:t>
      </w:r>
      <w:r w:rsidRPr="00E65553">
        <w:rPr>
          <w:rFonts w:asciiTheme="minorHAnsi" w:hAnsiTheme="minorHAnsi" w:cstheme="minorHAnsi"/>
        </w:rPr>
        <w:t>s or CVS. The sample is then karyotyped. Chromosomes are counted and examined for structural and numerical abnormalities.</w:t>
      </w:r>
      <w:bookmarkEnd w:id="19"/>
    </w:p>
    <w:p w14:paraId="5BBC080F" w14:textId="352D229C" w:rsidR="00D82EF4" w:rsidRDefault="00D82EF4" w:rsidP="00960F8F">
      <w:pPr>
        <w:jc w:val="both"/>
        <w:rPr>
          <w:rFonts w:asciiTheme="minorHAnsi" w:hAnsiTheme="minorHAnsi" w:cstheme="minorHAnsi"/>
        </w:rPr>
      </w:pPr>
      <w:r w:rsidRPr="00D82EF4">
        <w:rPr>
          <w:rFonts w:asciiTheme="minorHAnsi" w:hAnsiTheme="minorHAnsi" w:cstheme="minorHAnsi"/>
          <w:b/>
        </w:rPr>
        <w:lastRenderedPageBreak/>
        <w:fldChar w:fldCharType="begin"/>
      </w:r>
      <w:r w:rsidRPr="00D82EF4">
        <w:rPr>
          <w:rFonts w:asciiTheme="minorHAnsi" w:hAnsiTheme="minorHAnsi" w:cstheme="minorHAnsi"/>
        </w:rPr>
        <w:instrText xml:space="preserve"> REF _Ref519258899 \h </w:instrText>
      </w:r>
      <w:r>
        <w:rPr>
          <w:rFonts w:asciiTheme="minorHAnsi" w:hAnsiTheme="minorHAnsi" w:cstheme="minorHAnsi"/>
          <w:b/>
        </w:rPr>
        <w:instrText xml:space="preserve"> \* MERGEFORMAT </w:instrText>
      </w:r>
      <w:r w:rsidRPr="00D82EF4">
        <w:rPr>
          <w:rFonts w:asciiTheme="minorHAnsi" w:hAnsiTheme="minorHAnsi" w:cstheme="minorHAnsi"/>
          <w:b/>
        </w:rPr>
      </w:r>
      <w:r w:rsidRPr="00D82EF4">
        <w:rPr>
          <w:rFonts w:asciiTheme="minorHAnsi" w:hAnsiTheme="minorHAnsi" w:cstheme="minorHAnsi"/>
          <w:b/>
        </w:rPr>
        <w:fldChar w:fldCharType="separate"/>
      </w:r>
      <w:r w:rsidRPr="00D82EF4">
        <w:rPr>
          <w:rFonts w:asciiTheme="minorHAnsi" w:hAnsiTheme="minorHAnsi" w:cstheme="minorHAnsi"/>
        </w:rPr>
        <w:t xml:space="preserve">Figure </w:t>
      </w:r>
      <w:r w:rsidRPr="00D82EF4">
        <w:rPr>
          <w:rFonts w:asciiTheme="minorHAnsi" w:hAnsiTheme="minorHAnsi" w:cstheme="minorHAnsi"/>
          <w:noProof/>
        </w:rPr>
        <w:t>1</w:t>
      </w:r>
      <w:r w:rsidRPr="00D82EF4">
        <w:rPr>
          <w:rFonts w:asciiTheme="minorHAnsi" w:hAnsiTheme="minorHAnsi" w:cstheme="minorHAnsi"/>
          <w:b/>
        </w:rPr>
        <w:fldChar w:fldCharType="end"/>
      </w:r>
      <w:r>
        <w:rPr>
          <w:rFonts w:asciiTheme="minorHAnsi" w:hAnsiTheme="minorHAnsi" w:cstheme="minorHAnsi"/>
          <w:b/>
        </w:rPr>
        <w:t xml:space="preserve"> </w:t>
      </w:r>
      <w:r w:rsidR="004E51F9" w:rsidRPr="00E65553">
        <w:rPr>
          <w:rFonts w:asciiTheme="minorHAnsi" w:hAnsiTheme="minorHAnsi" w:cstheme="minorHAnsi"/>
        </w:rPr>
        <w:t xml:space="preserve">presents the current clinical management algorithm for prenatal patients with major </w:t>
      </w:r>
      <w:r w:rsidR="00D900AE">
        <w:rPr>
          <w:rFonts w:asciiTheme="minorHAnsi" w:hAnsiTheme="minorHAnsi" w:cstheme="minorHAnsi"/>
        </w:rPr>
        <w:t>fetal</w:t>
      </w:r>
      <w:r w:rsidR="004E51F9" w:rsidRPr="00E65553">
        <w:rPr>
          <w:rFonts w:asciiTheme="minorHAnsi" w:hAnsiTheme="minorHAnsi" w:cstheme="minorHAnsi"/>
        </w:rPr>
        <w:t xml:space="preserve"> </w:t>
      </w:r>
      <w:r w:rsidR="00636ADF" w:rsidRPr="00E65553">
        <w:rPr>
          <w:rFonts w:asciiTheme="minorHAnsi" w:hAnsiTheme="minorHAnsi" w:cstheme="minorHAnsi"/>
        </w:rPr>
        <w:t>a</w:t>
      </w:r>
      <w:r w:rsidR="00636ADF">
        <w:rPr>
          <w:rFonts w:asciiTheme="minorHAnsi" w:hAnsiTheme="minorHAnsi" w:cstheme="minorHAnsi"/>
        </w:rPr>
        <w:t>bnormalities</w:t>
      </w:r>
      <w:r w:rsidR="004E51F9" w:rsidRPr="00E65553">
        <w:rPr>
          <w:rFonts w:asciiTheme="minorHAnsi" w:hAnsiTheme="minorHAnsi" w:cstheme="minorHAnsi"/>
        </w:rPr>
        <w:t xml:space="preserve"> detected on ultrasound</w:t>
      </w:r>
      <w:r w:rsidR="00993D54" w:rsidRPr="00E65553">
        <w:rPr>
          <w:rFonts w:asciiTheme="minorHAnsi" w:hAnsiTheme="minorHAnsi" w:cstheme="minorHAnsi"/>
        </w:rPr>
        <w:t>.</w:t>
      </w:r>
    </w:p>
    <w:p w14:paraId="578E0555" w14:textId="77777777" w:rsidR="00D82EF4" w:rsidRPr="00D82EF4" w:rsidRDefault="00D82EF4" w:rsidP="00D82EF4">
      <w:pPr>
        <w:pStyle w:val="Caption"/>
        <w:jc w:val="both"/>
      </w:pPr>
      <w:bookmarkStart w:id="20" w:name="_Ref519258899"/>
      <w:r w:rsidRPr="00D82EF4">
        <w:t xml:space="preserve">Figure </w:t>
      </w:r>
      <w:r w:rsidRPr="00D82EF4">
        <w:fldChar w:fldCharType="begin"/>
      </w:r>
      <w:r w:rsidRPr="00D82EF4">
        <w:instrText xml:space="preserve"> SEQ Figure \* ARABIC </w:instrText>
      </w:r>
      <w:r w:rsidRPr="00D82EF4">
        <w:fldChar w:fldCharType="separate"/>
      </w:r>
      <w:r w:rsidRPr="00D82EF4">
        <w:rPr>
          <w:noProof/>
        </w:rPr>
        <w:t>1</w:t>
      </w:r>
      <w:r w:rsidRPr="00D82EF4">
        <w:fldChar w:fldCharType="end"/>
      </w:r>
      <w:bookmarkEnd w:id="20"/>
      <w:r w:rsidR="0084155F">
        <w:tab/>
      </w:r>
      <w:r w:rsidRPr="00D82EF4">
        <w:rPr>
          <w:rFonts w:cstheme="minorHAnsi"/>
        </w:rPr>
        <w:t>Current clinical management algorithm</w:t>
      </w:r>
    </w:p>
    <w:p w14:paraId="7E6F7E91" w14:textId="1F1C63A9" w:rsidR="00EE5D83" w:rsidRPr="00E65553" w:rsidRDefault="00E945CA" w:rsidP="00D82EF4">
      <w:pPr>
        <w:spacing w:after="0"/>
        <w:jc w:val="both"/>
        <w:rPr>
          <w:rFonts w:asciiTheme="minorHAnsi" w:hAnsiTheme="minorHAnsi" w:cstheme="minorHAnsi"/>
        </w:rPr>
      </w:pPr>
      <w:r>
        <w:rPr>
          <w:noProof/>
          <w:lang w:eastAsia="en-AU"/>
        </w:rPr>
        <w:drawing>
          <wp:inline distT="0" distB="0" distL="0" distR="0" wp14:anchorId="1F2810AE" wp14:editId="08F11706">
            <wp:extent cx="5731510" cy="3966845"/>
            <wp:effectExtent l="0" t="0" r="2540" b="0"/>
            <wp:docPr id="4" name="Picture 4" descr="Figure 1 - Current clinical management algorithm" title="Figure 1 -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966845"/>
                    </a:xfrm>
                    <a:prstGeom prst="rect">
                      <a:avLst/>
                    </a:prstGeom>
                  </pic:spPr>
                </pic:pic>
              </a:graphicData>
            </a:graphic>
          </wp:inline>
        </w:drawing>
      </w:r>
    </w:p>
    <w:p w14:paraId="370BFD12" w14:textId="1F958275" w:rsidR="0044151A" w:rsidRPr="0039761D" w:rsidRDefault="005B28BC" w:rsidP="00D82EF4">
      <w:pPr>
        <w:pStyle w:val="NoSpacing"/>
        <w:rPr>
          <w:sz w:val="16"/>
          <w:szCs w:val="16"/>
        </w:rPr>
      </w:pPr>
      <w:bookmarkStart w:id="21" w:name="_Hlk519175421"/>
      <w:r w:rsidRPr="0039761D">
        <w:rPr>
          <w:sz w:val="16"/>
          <w:szCs w:val="16"/>
        </w:rPr>
        <w:t xml:space="preserve">Notes: </w:t>
      </w:r>
      <w:r w:rsidR="0039761D" w:rsidRPr="0039761D">
        <w:rPr>
          <w:sz w:val="16"/>
          <w:szCs w:val="16"/>
        </w:rPr>
        <w:t xml:space="preserve">a. </w:t>
      </w:r>
      <w:r w:rsidRPr="0039761D">
        <w:rPr>
          <w:sz w:val="16"/>
          <w:szCs w:val="16"/>
        </w:rPr>
        <w:t>Ultrasound screening is predominantly performed in the first</w:t>
      </w:r>
      <w:r w:rsidR="0044151A" w:rsidRPr="0039761D">
        <w:rPr>
          <w:sz w:val="16"/>
          <w:szCs w:val="16"/>
        </w:rPr>
        <w:t xml:space="preserve"> trimester as part of combined first trimester screening (CFTS). Combined first trimester screening (CFTS) is performed at 11+0 to 13+6 weeks by incorporating maternal age, ultrasound measurement of the </w:t>
      </w:r>
      <w:r w:rsidR="00D900AE">
        <w:rPr>
          <w:sz w:val="16"/>
          <w:szCs w:val="16"/>
        </w:rPr>
        <w:t>fetal</w:t>
      </w:r>
      <w:r w:rsidR="0044151A" w:rsidRPr="0039761D">
        <w:rPr>
          <w:sz w:val="16"/>
          <w:szCs w:val="16"/>
        </w:rPr>
        <w:t xml:space="preserve"> nuchal translucency, and maternal serum markers levels to generate an overall figure for the likelihood of trisomy disorders.</w:t>
      </w:r>
      <w:r w:rsidR="007314D8">
        <w:rPr>
          <w:sz w:val="16"/>
          <w:szCs w:val="16"/>
        </w:rPr>
        <w:fldChar w:fldCharType="begin"/>
      </w:r>
      <w:r w:rsidR="004F6886">
        <w:rPr>
          <w:sz w:val="16"/>
          <w:szCs w:val="16"/>
        </w:rPr>
        <w:instrText xml:space="preserve"> ADDIN EN.CITE &lt;EndNote&gt;&lt;Cite&gt;&lt;Author&gt;Australasia&lt;/Author&gt;&lt;Year&gt;2016&lt;/Year&gt;&lt;RecNum&gt;29&lt;/RecNum&gt;&lt;DisplayText&gt;&lt;style face="superscript"&gt;34 &lt;/style&gt;&lt;/DisplayText&gt;&lt;record&gt;&lt;rec-number&gt;29&lt;/rec-number&gt;&lt;foreign-keys&gt;&lt;key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EndNote&gt;</w:instrText>
      </w:r>
      <w:r w:rsidR="007314D8">
        <w:rPr>
          <w:sz w:val="16"/>
          <w:szCs w:val="16"/>
        </w:rPr>
        <w:fldChar w:fldCharType="separate"/>
      </w:r>
      <w:r w:rsidR="004F6886" w:rsidRPr="004F6886">
        <w:rPr>
          <w:noProof/>
          <w:sz w:val="16"/>
          <w:szCs w:val="16"/>
          <w:vertAlign w:val="superscript"/>
        </w:rPr>
        <w:t xml:space="preserve">34 </w:t>
      </w:r>
      <w:r w:rsidR="007314D8">
        <w:rPr>
          <w:sz w:val="16"/>
          <w:szCs w:val="16"/>
        </w:rPr>
        <w:fldChar w:fldCharType="end"/>
      </w:r>
      <w:r w:rsidR="0044151A" w:rsidRPr="0039761D">
        <w:rPr>
          <w:sz w:val="16"/>
          <w:szCs w:val="16"/>
        </w:rPr>
        <w:t xml:space="preserve"> </w:t>
      </w:r>
      <w:r w:rsidR="0039761D" w:rsidRPr="0039761D">
        <w:rPr>
          <w:sz w:val="16"/>
          <w:szCs w:val="16"/>
        </w:rPr>
        <w:t>2</w:t>
      </w:r>
      <w:r w:rsidR="0039761D" w:rsidRPr="0039761D">
        <w:rPr>
          <w:sz w:val="16"/>
          <w:szCs w:val="16"/>
          <w:vertAlign w:val="superscript"/>
        </w:rPr>
        <w:t>nd</w:t>
      </w:r>
      <w:r w:rsidR="0039761D" w:rsidRPr="0039761D">
        <w:rPr>
          <w:sz w:val="16"/>
          <w:szCs w:val="16"/>
        </w:rPr>
        <w:t xml:space="preserve"> and 3</w:t>
      </w:r>
      <w:r w:rsidR="0039761D" w:rsidRPr="0039761D">
        <w:rPr>
          <w:sz w:val="16"/>
          <w:szCs w:val="16"/>
          <w:vertAlign w:val="superscript"/>
        </w:rPr>
        <w:t>rd</w:t>
      </w:r>
      <w:r w:rsidR="0039761D" w:rsidRPr="0039761D">
        <w:rPr>
          <w:sz w:val="16"/>
          <w:szCs w:val="16"/>
        </w:rPr>
        <w:t xml:space="preserve"> trimester ultrasound is also recommended. </w:t>
      </w:r>
      <w:r w:rsidR="007314D8">
        <w:rPr>
          <w:sz w:val="16"/>
          <w:szCs w:val="16"/>
        </w:rPr>
        <w:fldChar w:fldCharType="begin"/>
      </w:r>
      <w:r w:rsidR="00935C93">
        <w:rPr>
          <w:sz w:val="16"/>
          <w:szCs w:val="16"/>
        </w:rPr>
        <w:instrText xml:space="preserve"> ADDIN EN.CITE &lt;EndNote&gt;&lt;Cite&gt;&lt;Author&gt;The Royal Australian and New Zealand College of Obstrtricians and Gynaecologists and Human Genetics Society of Australasia&lt;/Author&gt;&lt;Year&gt;2015&lt;/Year&gt;&lt;RecNum&gt;28&lt;/RecNum&gt;&lt;DisplayText&gt;&lt;style face="superscript"&gt;1 &lt;/style&gt;&lt;/DisplayText&gt;&lt;record&gt;&lt;rec-number&gt;28&lt;/rec-number&gt;&lt;foreign-keys&gt;&lt;key app="EN" db-id="etetv2xvcdvsviev2ppxs9v2v9wadxdpa59d" timestamp="1527228889"&gt;28&lt;/key&gt;&lt;/foreign-keys&gt;&lt;ref-type name="Electronic Article"&gt;43&lt;/ref-type&gt;&lt;contributors&gt;&lt;authors&gt;&lt;author&gt;The Royal Australian and New Zealand College of Obstrtricians and Gynaecologists and Human Genetics Society of Australasia, &lt;/author&gt;&lt;/authors&gt;&lt;/contributors&gt;&lt;titles&gt;&lt;title&gt;Prenatal assessment of fetal structural conditions &lt;/title&gt;&lt;/titles&gt;&lt;dates&gt;&lt;year&gt;2015&lt;/year&gt;&lt;/dates&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007314D8">
        <w:rPr>
          <w:sz w:val="16"/>
          <w:szCs w:val="16"/>
        </w:rPr>
        <w:fldChar w:fldCharType="separate"/>
      </w:r>
      <w:r w:rsidR="00935C93" w:rsidRPr="00935C93">
        <w:rPr>
          <w:noProof/>
          <w:sz w:val="16"/>
          <w:szCs w:val="16"/>
          <w:vertAlign w:val="superscript"/>
        </w:rPr>
        <w:t xml:space="preserve">1 </w:t>
      </w:r>
      <w:r w:rsidR="007314D8">
        <w:rPr>
          <w:sz w:val="16"/>
          <w:szCs w:val="16"/>
        </w:rPr>
        <w:fldChar w:fldCharType="end"/>
      </w:r>
    </w:p>
    <w:p w14:paraId="61F86FE8" w14:textId="0D232627" w:rsidR="0039761D" w:rsidRPr="0039761D" w:rsidRDefault="0039761D" w:rsidP="00D82EF4">
      <w:pPr>
        <w:pStyle w:val="NoSpacing"/>
        <w:rPr>
          <w:sz w:val="16"/>
          <w:szCs w:val="16"/>
        </w:rPr>
      </w:pPr>
      <w:r w:rsidRPr="0039761D">
        <w:rPr>
          <w:sz w:val="16"/>
          <w:szCs w:val="16"/>
        </w:rPr>
        <w:t xml:space="preserve">b. </w:t>
      </w:r>
      <w:r>
        <w:rPr>
          <w:sz w:val="16"/>
          <w:szCs w:val="16"/>
        </w:rPr>
        <w:t>P</w:t>
      </w:r>
      <w:r w:rsidR="00EC78EE">
        <w:rPr>
          <w:sz w:val="16"/>
          <w:szCs w:val="16"/>
        </w:rPr>
        <w:t>re-post-test p</w:t>
      </w:r>
      <w:r>
        <w:rPr>
          <w:sz w:val="16"/>
          <w:szCs w:val="16"/>
        </w:rPr>
        <w:t>renatal</w:t>
      </w:r>
      <w:r w:rsidR="00935903">
        <w:rPr>
          <w:sz w:val="16"/>
          <w:szCs w:val="16"/>
        </w:rPr>
        <w:t>/genetic</w:t>
      </w:r>
      <w:r>
        <w:rPr>
          <w:sz w:val="16"/>
          <w:szCs w:val="16"/>
        </w:rPr>
        <w:t xml:space="preserve"> counselling is offered when a structural abnormality is detected</w:t>
      </w:r>
      <w:r w:rsidR="00935903">
        <w:rPr>
          <w:sz w:val="16"/>
          <w:szCs w:val="16"/>
        </w:rPr>
        <w:t xml:space="preserve">. </w:t>
      </w:r>
      <w:r w:rsidR="007314D8">
        <w:rPr>
          <w:sz w:val="16"/>
          <w:szCs w:val="16"/>
        </w:rPr>
        <w:fldChar w:fldCharType="begin"/>
      </w:r>
      <w:r w:rsidR="004F6886">
        <w:rPr>
          <w:sz w:val="16"/>
          <w:szCs w:val="16"/>
        </w:rPr>
        <w:instrText xml:space="preserve"> ADDIN EN.CITE &lt;EndNote&gt;&lt;Cite&gt;&lt;Author&gt;The Royal Australian and New Zealand College of Obstrtricians and Gynaecologists and Human Genetics Society of Australasia&lt;/Author&gt;&lt;Year&gt;2015&lt;/Year&gt;&lt;RecNum&gt;28&lt;/RecNum&gt;&lt;DisplayText&gt;&lt;style face="superscript"&gt;1, 34 &lt;/style&gt;&lt;/DisplayText&gt;&lt;record&gt;&lt;rec-number&gt;28&lt;/rec-number&gt;&lt;foreign-keys&gt;&lt;key app="EN" db-id="etetv2xvcdvsviev2ppxs9v2v9wadxdpa59d" timestamp="1527228889"&gt;28&lt;/key&gt;&lt;/foreign-keys&gt;&lt;ref-type name="Electronic Article"&gt;43&lt;/ref-type&gt;&lt;contributors&gt;&lt;authors&gt;&lt;author&gt;The Royal Australian and New Zealand College of Obstrtricians and Gynaecologists and Human Genetics Society of Australasia, &lt;/author&gt;&lt;/authors&gt;&lt;/contributors&gt;&lt;titles&gt;&lt;title&gt;Prenatal assessment of fetal structural conditions &lt;/title&gt;&lt;/titles&gt;&lt;dates&gt;&lt;year&gt;2015&lt;/year&gt;&lt;/dates&gt;&lt;urls&gt;&lt;related-urls&gt;&lt;url&gt;https://www.ranzcog.edu.au/RANZCOG_SITE/media/RANZCOG-MEDIA/Women&amp;apos;s%20Health/Statement%20and%20guidelines/Clinical-Obstetrics/Prenatal-assessment-of-fetal-structural-conditions-(C-Obs-60)-Amended-May-2016_1.pdf?ext=.pdf&lt;/url&gt;&lt;/related-urls&gt;&lt;/urls&gt;&lt;/record&gt;&lt;/Cite&gt;&lt;Cite&gt;&lt;Author&gt;Australasia&lt;/Author&gt;&lt;Year&gt;2016&lt;/Year&gt;&lt;RecNum&gt;29&lt;/RecNum&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EndNote&gt;</w:instrText>
      </w:r>
      <w:r w:rsidR="007314D8">
        <w:rPr>
          <w:sz w:val="16"/>
          <w:szCs w:val="16"/>
        </w:rPr>
        <w:fldChar w:fldCharType="separate"/>
      </w:r>
      <w:r w:rsidR="004F6886" w:rsidRPr="004F6886">
        <w:rPr>
          <w:noProof/>
          <w:sz w:val="16"/>
          <w:szCs w:val="16"/>
          <w:vertAlign w:val="superscript"/>
        </w:rPr>
        <w:t xml:space="preserve">1, 34 </w:t>
      </w:r>
      <w:r w:rsidR="007314D8">
        <w:rPr>
          <w:sz w:val="16"/>
          <w:szCs w:val="16"/>
        </w:rPr>
        <w:fldChar w:fldCharType="end"/>
      </w:r>
    </w:p>
    <w:bookmarkEnd w:id="21"/>
    <w:p w14:paraId="12EA055B" w14:textId="77777777" w:rsidR="00993D54" w:rsidRPr="00E65553" w:rsidRDefault="00993D54" w:rsidP="006C73BD">
      <w:pPr>
        <w:pStyle w:val="Heading2"/>
        <w:spacing w:line="240" w:lineRule="auto"/>
        <w:jc w:val="both"/>
        <w:rPr>
          <w:rFonts w:asciiTheme="minorHAnsi" w:hAnsiTheme="minorHAnsi" w:cstheme="minorHAnsi"/>
          <w:i w:val="0"/>
          <w:szCs w:val="22"/>
          <w:u w:val="none"/>
        </w:rPr>
      </w:pPr>
      <w:r w:rsidRPr="00E65553">
        <w:rPr>
          <w:rFonts w:asciiTheme="minorHAnsi" w:hAnsiTheme="minorHAnsi" w:cstheme="minorHAnsi"/>
          <w:i w:val="0"/>
          <w:szCs w:val="22"/>
          <w:u w:val="none"/>
        </w:rPr>
        <w:t>Proposed clinical management algorithm for identified population</w:t>
      </w:r>
    </w:p>
    <w:p w14:paraId="36DC2104" w14:textId="292A512B" w:rsidR="00993D54" w:rsidRPr="00E65553" w:rsidRDefault="00993D54" w:rsidP="006C73BD">
      <w:pPr>
        <w:jc w:val="both"/>
        <w:rPr>
          <w:rFonts w:asciiTheme="minorHAnsi" w:hAnsiTheme="minorHAnsi" w:cstheme="minorHAnsi"/>
        </w:rPr>
      </w:pPr>
      <w:r w:rsidRPr="00E65553">
        <w:rPr>
          <w:rFonts w:asciiTheme="minorHAnsi" w:hAnsiTheme="minorHAnsi" w:cstheme="minorHAnsi"/>
        </w:rPr>
        <w:t xml:space="preserve">The proposed clinical management pathway, for prenatal patients with major </w:t>
      </w:r>
      <w:r w:rsidR="00D900AE">
        <w:rPr>
          <w:rFonts w:asciiTheme="minorHAnsi" w:hAnsiTheme="minorHAnsi" w:cstheme="minorHAnsi"/>
        </w:rPr>
        <w:t>fetal</w:t>
      </w:r>
      <w:r w:rsidRPr="00E65553">
        <w:rPr>
          <w:rFonts w:asciiTheme="minorHAnsi" w:hAnsiTheme="minorHAnsi" w:cstheme="minorHAnsi"/>
        </w:rPr>
        <w:t xml:space="preserve"> anomaly detected on ultrasound is to undergo invasive prenatal collection of testing sample by amniocenteses or CVS. The sample is then tested by genome-wide microarray. Microarray analysis can detect sub microscopic deletions and duplications of genetic material across all chromosomes. </w:t>
      </w:r>
    </w:p>
    <w:p w14:paraId="35EB6FB2" w14:textId="5778B59D" w:rsidR="00D200EF" w:rsidRDefault="00D82EF4" w:rsidP="006C73BD">
      <w:pPr>
        <w:jc w:val="both"/>
        <w:rPr>
          <w:rFonts w:asciiTheme="minorHAnsi" w:hAnsiTheme="minorHAnsi" w:cstheme="minorHAnsi"/>
        </w:rPr>
      </w:pPr>
      <w:r w:rsidRPr="00D82EF4">
        <w:rPr>
          <w:rFonts w:asciiTheme="minorHAnsi" w:hAnsiTheme="minorHAnsi" w:cstheme="minorHAnsi"/>
        </w:rPr>
        <w:fldChar w:fldCharType="begin"/>
      </w:r>
      <w:r w:rsidRPr="00D82EF4">
        <w:rPr>
          <w:rFonts w:asciiTheme="minorHAnsi" w:hAnsiTheme="minorHAnsi" w:cstheme="minorHAnsi"/>
        </w:rPr>
        <w:instrText xml:space="preserve"> REF _Ref519258915 \h  \* MERGEFORMAT </w:instrText>
      </w:r>
      <w:r w:rsidRPr="00D82EF4">
        <w:rPr>
          <w:rFonts w:asciiTheme="minorHAnsi" w:hAnsiTheme="minorHAnsi" w:cstheme="minorHAnsi"/>
        </w:rPr>
      </w:r>
      <w:r w:rsidRPr="00D82EF4">
        <w:rPr>
          <w:rFonts w:asciiTheme="minorHAnsi" w:hAnsiTheme="minorHAnsi" w:cstheme="minorHAnsi"/>
        </w:rPr>
        <w:fldChar w:fldCharType="separate"/>
      </w:r>
      <w:r w:rsidRPr="00D82EF4">
        <w:rPr>
          <w:rFonts w:asciiTheme="minorHAnsi" w:hAnsiTheme="minorHAnsi" w:cstheme="minorHAnsi"/>
        </w:rPr>
        <w:t xml:space="preserve">Figure </w:t>
      </w:r>
      <w:r w:rsidRPr="00D82EF4">
        <w:rPr>
          <w:rFonts w:asciiTheme="minorHAnsi" w:hAnsiTheme="minorHAnsi" w:cstheme="minorHAnsi"/>
          <w:noProof/>
        </w:rPr>
        <w:t>2</w:t>
      </w:r>
      <w:r w:rsidRPr="00D82EF4">
        <w:rPr>
          <w:rFonts w:asciiTheme="minorHAnsi" w:hAnsiTheme="minorHAnsi" w:cstheme="minorHAnsi"/>
        </w:rPr>
        <w:fldChar w:fldCharType="end"/>
      </w:r>
      <w:r>
        <w:rPr>
          <w:rFonts w:asciiTheme="minorHAnsi" w:hAnsiTheme="minorHAnsi" w:cstheme="minorHAnsi"/>
          <w:b/>
        </w:rPr>
        <w:t xml:space="preserve"> </w:t>
      </w:r>
      <w:r w:rsidR="00993D54" w:rsidRPr="00E65553">
        <w:rPr>
          <w:rFonts w:asciiTheme="minorHAnsi" w:hAnsiTheme="minorHAnsi" w:cstheme="minorHAnsi"/>
        </w:rPr>
        <w:t xml:space="preserve">presents the proposed clinical management algorithm for prenatal patients with major </w:t>
      </w:r>
      <w:r w:rsidR="00D900AE">
        <w:rPr>
          <w:rFonts w:asciiTheme="minorHAnsi" w:hAnsiTheme="minorHAnsi" w:cstheme="minorHAnsi"/>
        </w:rPr>
        <w:t>fetal</w:t>
      </w:r>
      <w:r w:rsidR="00993D54" w:rsidRPr="00E65553">
        <w:rPr>
          <w:rFonts w:asciiTheme="minorHAnsi" w:hAnsiTheme="minorHAnsi" w:cstheme="minorHAnsi"/>
        </w:rPr>
        <w:t xml:space="preserve"> anomaly detected on ultrasound. </w:t>
      </w:r>
    </w:p>
    <w:p w14:paraId="33CC4108" w14:textId="77777777" w:rsidR="007B4666" w:rsidRDefault="007B4666" w:rsidP="00D82EF4">
      <w:pPr>
        <w:pStyle w:val="NoSpacing"/>
        <w:jc w:val="both"/>
        <w:rPr>
          <w:rFonts w:ascii="Arial Narrow" w:hAnsi="Arial Narrow"/>
          <w:b/>
          <w:sz w:val="20"/>
        </w:rPr>
      </w:pPr>
      <w:bookmarkStart w:id="22" w:name="_Ref519258915"/>
    </w:p>
    <w:p w14:paraId="23CFD975" w14:textId="77777777" w:rsidR="007B4666" w:rsidRDefault="007B4666" w:rsidP="00D82EF4">
      <w:pPr>
        <w:pStyle w:val="NoSpacing"/>
        <w:jc w:val="both"/>
        <w:rPr>
          <w:rFonts w:ascii="Arial Narrow" w:hAnsi="Arial Narrow"/>
          <w:b/>
          <w:sz w:val="20"/>
        </w:rPr>
      </w:pPr>
    </w:p>
    <w:p w14:paraId="14FE486B" w14:textId="77777777" w:rsidR="007B4666" w:rsidRDefault="007B4666" w:rsidP="00D82EF4">
      <w:pPr>
        <w:pStyle w:val="NoSpacing"/>
        <w:jc w:val="both"/>
        <w:rPr>
          <w:rFonts w:ascii="Arial Narrow" w:hAnsi="Arial Narrow"/>
          <w:b/>
          <w:sz w:val="20"/>
        </w:rPr>
      </w:pPr>
    </w:p>
    <w:p w14:paraId="55593975" w14:textId="77777777" w:rsidR="007B4666" w:rsidRDefault="007B4666" w:rsidP="00D82EF4">
      <w:pPr>
        <w:pStyle w:val="NoSpacing"/>
        <w:jc w:val="both"/>
        <w:rPr>
          <w:rFonts w:ascii="Arial Narrow" w:hAnsi="Arial Narrow"/>
          <w:b/>
          <w:sz w:val="20"/>
        </w:rPr>
      </w:pPr>
    </w:p>
    <w:p w14:paraId="4DDBB51E" w14:textId="77777777" w:rsidR="007B4666" w:rsidRDefault="007B4666" w:rsidP="00D82EF4">
      <w:pPr>
        <w:pStyle w:val="NoSpacing"/>
        <w:jc w:val="both"/>
        <w:rPr>
          <w:rFonts w:ascii="Arial Narrow" w:hAnsi="Arial Narrow"/>
          <w:b/>
          <w:sz w:val="20"/>
        </w:rPr>
      </w:pPr>
    </w:p>
    <w:p w14:paraId="3D1F5063" w14:textId="77777777" w:rsidR="007B4666" w:rsidRDefault="007B4666" w:rsidP="00D82EF4">
      <w:pPr>
        <w:pStyle w:val="NoSpacing"/>
        <w:jc w:val="both"/>
        <w:rPr>
          <w:rFonts w:ascii="Arial Narrow" w:hAnsi="Arial Narrow"/>
          <w:b/>
          <w:sz w:val="20"/>
        </w:rPr>
      </w:pPr>
    </w:p>
    <w:p w14:paraId="145CD3FF" w14:textId="77777777" w:rsidR="007B4666" w:rsidRDefault="007B4666" w:rsidP="00D82EF4">
      <w:pPr>
        <w:pStyle w:val="NoSpacing"/>
        <w:jc w:val="both"/>
        <w:rPr>
          <w:rFonts w:ascii="Arial Narrow" w:hAnsi="Arial Narrow"/>
          <w:b/>
          <w:sz w:val="20"/>
        </w:rPr>
      </w:pPr>
    </w:p>
    <w:p w14:paraId="5035C664" w14:textId="77777777" w:rsidR="007B4666" w:rsidRDefault="007B4666" w:rsidP="00D82EF4">
      <w:pPr>
        <w:pStyle w:val="NoSpacing"/>
        <w:jc w:val="both"/>
        <w:rPr>
          <w:rFonts w:ascii="Arial Narrow" w:hAnsi="Arial Narrow"/>
          <w:b/>
          <w:sz w:val="20"/>
        </w:rPr>
      </w:pPr>
    </w:p>
    <w:p w14:paraId="1A8247CA" w14:textId="77777777" w:rsidR="007B4666" w:rsidRDefault="007B4666" w:rsidP="00D82EF4">
      <w:pPr>
        <w:pStyle w:val="NoSpacing"/>
        <w:jc w:val="both"/>
        <w:rPr>
          <w:rFonts w:ascii="Arial Narrow" w:hAnsi="Arial Narrow"/>
          <w:b/>
          <w:sz w:val="20"/>
        </w:rPr>
      </w:pPr>
    </w:p>
    <w:p w14:paraId="3E5C5045" w14:textId="77777777" w:rsidR="007B4666" w:rsidRDefault="007B4666" w:rsidP="00D82EF4">
      <w:pPr>
        <w:pStyle w:val="NoSpacing"/>
        <w:jc w:val="both"/>
        <w:rPr>
          <w:rFonts w:ascii="Arial Narrow" w:hAnsi="Arial Narrow"/>
          <w:b/>
          <w:sz w:val="20"/>
        </w:rPr>
      </w:pPr>
    </w:p>
    <w:p w14:paraId="1F8AD285" w14:textId="77777777" w:rsidR="007B4666" w:rsidRDefault="007B4666" w:rsidP="00D82EF4">
      <w:pPr>
        <w:pStyle w:val="NoSpacing"/>
        <w:jc w:val="both"/>
        <w:rPr>
          <w:rFonts w:ascii="Arial Narrow" w:hAnsi="Arial Narrow"/>
          <w:b/>
          <w:sz w:val="20"/>
        </w:rPr>
      </w:pPr>
    </w:p>
    <w:p w14:paraId="2428BFF4" w14:textId="2CA57FCF" w:rsidR="00D82EF4" w:rsidRPr="00D82EF4" w:rsidRDefault="00D82EF4" w:rsidP="00D82EF4">
      <w:pPr>
        <w:pStyle w:val="NoSpacing"/>
        <w:jc w:val="both"/>
        <w:rPr>
          <w:rFonts w:ascii="Arial Narrow" w:hAnsi="Arial Narrow" w:cstheme="minorHAnsi"/>
          <w:b/>
        </w:rPr>
      </w:pPr>
      <w:r w:rsidRPr="00D82EF4">
        <w:rPr>
          <w:rFonts w:ascii="Arial Narrow" w:hAnsi="Arial Narrow"/>
          <w:b/>
          <w:sz w:val="20"/>
        </w:rPr>
        <w:lastRenderedPageBreak/>
        <w:t xml:space="preserve">Figure </w:t>
      </w:r>
      <w:r w:rsidRPr="00D82EF4">
        <w:rPr>
          <w:rFonts w:ascii="Arial Narrow" w:hAnsi="Arial Narrow"/>
          <w:b/>
          <w:sz w:val="20"/>
        </w:rPr>
        <w:fldChar w:fldCharType="begin"/>
      </w:r>
      <w:r w:rsidRPr="00D82EF4">
        <w:rPr>
          <w:rFonts w:ascii="Arial Narrow" w:hAnsi="Arial Narrow"/>
          <w:b/>
          <w:sz w:val="20"/>
        </w:rPr>
        <w:instrText xml:space="preserve"> SEQ Figure \* ARABIC </w:instrText>
      </w:r>
      <w:r w:rsidRPr="00D82EF4">
        <w:rPr>
          <w:rFonts w:ascii="Arial Narrow" w:hAnsi="Arial Narrow"/>
          <w:b/>
          <w:sz w:val="20"/>
        </w:rPr>
        <w:fldChar w:fldCharType="separate"/>
      </w:r>
      <w:r w:rsidRPr="00D82EF4">
        <w:rPr>
          <w:rFonts w:ascii="Arial Narrow" w:hAnsi="Arial Narrow"/>
          <w:b/>
          <w:noProof/>
          <w:sz w:val="20"/>
        </w:rPr>
        <w:t>2</w:t>
      </w:r>
      <w:r w:rsidRPr="00D82EF4">
        <w:rPr>
          <w:rFonts w:ascii="Arial Narrow" w:hAnsi="Arial Narrow"/>
          <w:b/>
          <w:sz w:val="20"/>
        </w:rPr>
        <w:fldChar w:fldCharType="end"/>
      </w:r>
      <w:bookmarkEnd w:id="22"/>
      <w:r w:rsidR="0084155F">
        <w:rPr>
          <w:rFonts w:ascii="Arial Narrow" w:hAnsi="Arial Narrow"/>
          <w:b/>
          <w:sz w:val="20"/>
        </w:rPr>
        <w:tab/>
      </w:r>
      <w:r w:rsidRPr="00D82EF4">
        <w:rPr>
          <w:rFonts w:ascii="Arial Narrow" w:hAnsi="Arial Narrow" w:cstheme="minorHAnsi"/>
          <w:b/>
          <w:sz w:val="20"/>
        </w:rPr>
        <w:t>Proposed clinical management algorithm</w:t>
      </w:r>
    </w:p>
    <w:p w14:paraId="4A58C7A3" w14:textId="619CCDF6" w:rsidR="00356DEB" w:rsidRDefault="00E945CA" w:rsidP="00D82EF4">
      <w:pPr>
        <w:spacing w:after="0"/>
        <w:jc w:val="both"/>
        <w:rPr>
          <w:rFonts w:asciiTheme="minorHAnsi" w:hAnsiTheme="minorHAnsi" w:cstheme="minorHAnsi"/>
          <w:b/>
        </w:rPr>
      </w:pPr>
      <w:r>
        <w:rPr>
          <w:noProof/>
          <w:lang w:eastAsia="en-AU"/>
        </w:rPr>
        <w:drawing>
          <wp:inline distT="0" distB="0" distL="0" distR="0" wp14:anchorId="57963EE4" wp14:editId="012EEF56">
            <wp:extent cx="5731510" cy="4014470"/>
            <wp:effectExtent l="0" t="0" r="2540" b="5080"/>
            <wp:docPr id="5" name="Picture 5" descr="Figure 2 - Proposed clinical management algorithm" title="Figure 2 -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14470"/>
                    </a:xfrm>
                    <a:prstGeom prst="rect">
                      <a:avLst/>
                    </a:prstGeom>
                  </pic:spPr>
                </pic:pic>
              </a:graphicData>
            </a:graphic>
          </wp:inline>
        </w:drawing>
      </w:r>
    </w:p>
    <w:p w14:paraId="61926DF9" w14:textId="4FE821D3" w:rsidR="00B077DA" w:rsidRPr="0039761D" w:rsidRDefault="00B077DA" w:rsidP="00D82EF4">
      <w:pPr>
        <w:pStyle w:val="NoSpacing"/>
        <w:rPr>
          <w:sz w:val="16"/>
          <w:szCs w:val="16"/>
        </w:rPr>
      </w:pPr>
      <w:r w:rsidRPr="0039761D">
        <w:rPr>
          <w:sz w:val="16"/>
          <w:szCs w:val="16"/>
        </w:rPr>
        <w:t xml:space="preserve">Notes: a. Ultrasound screening is predominantly performed in the first trimester as part of combined first trimester screening (CFTS). Combined first trimester screening (CFTS) is performed at 11+0 to 13+6 weeks by incorporating maternal age, ultrasound measurement of the </w:t>
      </w:r>
      <w:r w:rsidR="00D900AE">
        <w:rPr>
          <w:sz w:val="16"/>
          <w:szCs w:val="16"/>
        </w:rPr>
        <w:t>fetal</w:t>
      </w:r>
      <w:r w:rsidRPr="0039761D">
        <w:rPr>
          <w:sz w:val="16"/>
          <w:szCs w:val="16"/>
        </w:rPr>
        <w:t xml:space="preserve"> nuchal translucency, and maternal serum markers levels to generate an overall figure for the likelihood of trisomy disorders. </w:t>
      </w:r>
      <w:r w:rsidR="007314D8">
        <w:rPr>
          <w:sz w:val="16"/>
          <w:szCs w:val="16"/>
        </w:rPr>
        <w:fldChar w:fldCharType="begin"/>
      </w:r>
      <w:r w:rsidR="004F6886">
        <w:rPr>
          <w:sz w:val="16"/>
          <w:szCs w:val="16"/>
        </w:rPr>
        <w:instrText xml:space="preserve"> ADDIN EN.CITE &lt;EndNote&gt;&lt;Cite&gt;&lt;Author&gt;Australasia&lt;/Author&gt;&lt;Year&gt;2016&lt;/Year&gt;&lt;RecNum&gt;29&lt;/RecNum&gt;&lt;DisplayText&gt;&lt;style face="superscript"&gt;34 &lt;/style&gt;&lt;/DisplayText&gt;&lt;record&gt;&lt;rec-number&gt;29&lt;/rec-number&gt;&lt;foreign-keys&gt;&lt;key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EndNote&gt;</w:instrText>
      </w:r>
      <w:r w:rsidR="007314D8">
        <w:rPr>
          <w:sz w:val="16"/>
          <w:szCs w:val="16"/>
        </w:rPr>
        <w:fldChar w:fldCharType="separate"/>
      </w:r>
      <w:r w:rsidR="004F6886" w:rsidRPr="004F6886">
        <w:rPr>
          <w:noProof/>
          <w:sz w:val="16"/>
          <w:szCs w:val="16"/>
          <w:vertAlign w:val="superscript"/>
        </w:rPr>
        <w:t xml:space="preserve">34 </w:t>
      </w:r>
      <w:r w:rsidR="007314D8">
        <w:rPr>
          <w:sz w:val="16"/>
          <w:szCs w:val="16"/>
        </w:rPr>
        <w:fldChar w:fldCharType="end"/>
      </w:r>
      <w:r w:rsidRPr="0039761D">
        <w:rPr>
          <w:sz w:val="16"/>
          <w:szCs w:val="16"/>
        </w:rPr>
        <w:t>2</w:t>
      </w:r>
      <w:r w:rsidRPr="0039761D">
        <w:rPr>
          <w:sz w:val="16"/>
          <w:szCs w:val="16"/>
          <w:vertAlign w:val="superscript"/>
        </w:rPr>
        <w:t>nd</w:t>
      </w:r>
      <w:r w:rsidRPr="0039761D">
        <w:rPr>
          <w:sz w:val="16"/>
          <w:szCs w:val="16"/>
        </w:rPr>
        <w:t xml:space="preserve"> and 3</w:t>
      </w:r>
      <w:r w:rsidRPr="0039761D">
        <w:rPr>
          <w:sz w:val="16"/>
          <w:szCs w:val="16"/>
          <w:vertAlign w:val="superscript"/>
        </w:rPr>
        <w:t>rd</w:t>
      </w:r>
      <w:r w:rsidRPr="0039761D">
        <w:rPr>
          <w:sz w:val="16"/>
          <w:szCs w:val="16"/>
        </w:rPr>
        <w:t xml:space="preserve"> trimester ultrasound is also recommended. </w:t>
      </w:r>
      <w:r w:rsidR="007314D8">
        <w:rPr>
          <w:sz w:val="16"/>
          <w:szCs w:val="16"/>
        </w:rPr>
        <w:fldChar w:fldCharType="begin"/>
      </w:r>
      <w:r w:rsidR="00935C93">
        <w:rPr>
          <w:sz w:val="16"/>
          <w:szCs w:val="16"/>
        </w:rPr>
        <w:instrText xml:space="preserve"> ADDIN EN.CITE &lt;EndNote&gt;&lt;Cite&gt;&lt;Author&gt;The Royal Australian and New Zealand College of Obstrtricians and Gynaecologists and Human Genetics Society of Australasia&lt;/Author&gt;&lt;Year&gt;2015&lt;/Year&gt;&lt;RecNum&gt;28&lt;/RecNum&gt;&lt;DisplayText&gt;&lt;style face="superscript"&gt;1 &lt;/style&gt;&lt;/DisplayText&gt;&lt;record&gt;&lt;rec-number&gt;28&lt;/rec-number&gt;&lt;foreign-keys&gt;&lt;key app="EN" db-id="etetv2xvcdvsviev2ppxs9v2v9wadxdpa59d" timestamp="1527228889"&gt;28&lt;/key&gt;&lt;/foreign-keys&gt;&lt;ref-type name="Electronic Article"&gt;43&lt;/ref-type&gt;&lt;contributors&gt;&lt;authors&gt;&lt;author&gt;The Royal Australian and New Zealand College of Obstrtricians and Gynaecologists and Human Genetics Society of Australasia, &lt;/author&gt;&lt;/authors&gt;&lt;/contributors&gt;&lt;titles&gt;&lt;title&gt;Prenatal assessment of fetal structural conditions &lt;/title&gt;&lt;/titles&gt;&lt;dates&gt;&lt;year&gt;2015&lt;/year&gt;&lt;/dates&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007314D8">
        <w:rPr>
          <w:sz w:val="16"/>
          <w:szCs w:val="16"/>
        </w:rPr>
        <w:fldChar w:fldCharType="separate"/>
      </w:r>
      <w:r w:rsidR="00935C93" w:rsidRPr="00935C93">
        <w:rPr>
          <w:noProof/>
          <w:sz w:val="16"/>
          <w:szCs w:val="16"/>
          <w:vertAlign w:val="superscript"/>
        </w:rPr>
        <w:t xml:space="preserve">1 </w:t>
      </w:r>
      <w:r w:rsidR="007314D8">
        <w:rPr>
          <w:sz w:val="16"/>
          <w:szCs w:val="16"/>
        </w:rPr>
        <w:fldChar w:fldCharType="end"/>
      </w:r>
    </w:p>
    <w:p w14:paraId="4991E730" w14:textId="2A852B87" w:rsidR="00983864" w:rsidRPr="00E65553" w:rsidRDefault="00B077DA" w:rsidP="00B41199">
      <w:pPr>
        <w:pStyle w:val="NoSpacing"/>
        <w:spacing w:after="200"/>
      </w:pPr>
      <w:r w:rsidRPr="0039761D">
        <w:rPr>
          <w:sz w:val="16"/>
          <w:szCs w:val="16"/>
        </w:rPr>
        <w:t xml:space="preserve">b. </w:t>
      </w:r>
      <w:r>
        <w:rPr>
          <w:sz w:val="16"/>
          <w:szCs w:val="16"/>
        </w:rPr>
        <w:t>Pre</w:t>
      </w:r>
      <w:r w:rsidR="00EC78EE">
        <w:rPr>
          <w:sz w:val="16"/>
          <w:szCs w:val="16"/>
        </w:rPr>
        <w:t>-post-test pre</w:t>
      </w:r>
      <w:r>
        <w:rPr>
          <w:sz w:val="16"/>
          <w:szCs w:val="16"/>
        </w:rPr>
        <w:t xml:space="preserve">natal/genetic counselling is offered when a structural abnormality is detected. </w:t>
      </w:r>
      <w:r w:rsidR="007314D8">
        <w:rPr>
          <w:sz w:val="16"/>
          <w:szCs w:val="16"/>
        </w:rPr>
        <w:fldChar w:fldCharType="begin"/>
      </w:r>
      <w:r w:rsidR="004F6886">
        <w:rPr>
          <w:sz w:val="16"/>
          <w:szCs w:val="16"/>
        </w:rPr>
        <w:instrText xml:space="preserve"> ADDIN EN.CITE &lt;EndNote&gt;&lt;Cite&gt;&lt;Author&gt;Australasia&lt;/Author&gt;&lt;Year&gt;2016&lt;/Year&gt;&lt;RecNum&gt;29&lt;/RecNum&gt;&lt;DisplayText&gt;&lt;style face="superscript"&gt;1, 34 &lt;/style&gt;&lt;/DisplayText&gt;&lt;record&gt;&lt;rec-number&gt;29&lt;/rec-number&gt;&lt;foreign-keys&gt;&lt;key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Cite&gt;&lt;Author&gt;The Royal Australian and New Zealand College of Obstrtricians and Gynaecologists and Human Genetics Society of Australasia&lt;/Author&gt;&lt;Year&gt;2015&lt;/Year&gt;&lt;RecNum&gt;28&lt;/RecNum&gt;&lt;record&gt;&lt;rec-number&gt;28&lt;/rec-number&gt;&lt;foreign-keys&gt;&lt;key app="EN" db-id="etetv2xvcdvsviev2ppxs9v2v9wadxdpa59d" timestamp="1527228889"&gt;28&lt;/key&gt;&lt;/foreign-keys&gt;&lt;ref-type name="Electronic Article"&gt;43&lt;/ref-type&gt;&lt;contributors&gt;&lt;authors&gt;&lt;author&gt;The Royal Australian and New Zealand College of Obstrtricians and Gynaecologists and Human Genetics Society of Australasia, &lt;/author&gt;&lt;/authors&gt;&lt;/contributors&gt;&lt;titles&gt;&lt;title&gt;Prenatal assessment of fetal structural conditions &lt;/title&gt;&lt;/titles&gt;&lt;dates&gt;&lt;year&gt;2015&lt;/year&gt;&lt;/dates&gt;&lt;urls&gt;&lt;related-urls&gt;&lt;url&gt;https://www.ranzcog.edu.au/RANZCOG_SITE/media/RANZCOG-MEDIA/Women&amp;apos;s%20Health/Statement%20and%20guidelines/Clinical-Obstetrics/Prenatal-assessment-of-fetal-structural-conditions-(C-Obs-60)-Amended-May-2016_1.pdf?ext=.pdf&lt;/url&gt;&lt;/related-urls&gt;&lt;/urls&gt;&lt;/record&gt;&lt;/Cite&gt;&lt;/EndNote&gt;</w:instrText>
      </w:r>
      <w:r w:rsidR="007314D8">
        <w:rPr>
          <w:sz w:val="16"/>
          <w:szCs w:val="16"/>
        </w:rPr>
        <w:fldChar w:fldCharType="separate"/>
      </w:r>
      <w:r w:rsidR="004F6886" w:rsidRPr="004F6886">
        <w:rPr>
          <w:noProof/>
          <w:sz w:val="16"/>
          <w:szCs w:val="16"/>
          <w:vertAlign w:val="superscript"/>
        </w:rPr>
        <w:t xml:space="preserve">1, 34 </w:t>
      </w:r>
      <w:r w:rsidR="007314D8">
        <w:rPr>
          <w:sz w:val="16"/>
          <w:szCs w:val="16"/>
        </w:rPr>
        <w:fldChar w:fldCharType="end"/>
      </w:r>
    </w:p>
    <w:p w14:paraId="7D5EEE55" w14:textId="77777777" w:rsidR="00E968F6" w:rsidRPr="00E65553" w:rsidRDefault="003E0382" w:rsidP="006C73BD">
      <w:pPr>
        <w:pStyle w:val="Heading2"/>
        <w:spacing w:line="240" w:lineRule="auto"/>
        <w:jc w:val="both"/>
        <w:rPr>
          <w:rFonts w:asciiTheme="minorHAnsi" w:hAnsiTheme="minorHAnsi" w:cstheme="minorHAnsi"/>
          <w:i w:val="0"/>
          <w:szCs w:val="22"/>
          <w:u w:val="none"/>
        </w:rPr>
      </w:pPr>
      <w:r w:rsidRPr="00E65553">
        <w:rPr>
          <w:rFonts w:asciiTheme="minorHAnsi" w:hAnsiTheme="minorHAnsi" w:cstheme="minorHAnsi"/>
          <w:i w:val="0"/>
          <w:szCs w:val="22"/>
          <w:u w:val="none"/>
        </w:rPr>
        <w:t xml:space="preserve">Proposed </w:t>
      </w:r>
      <w:r w:rsidR="002B226C" w:rsidRPr="00E65553">
        <w:rPr>
          <w:rFonts w:asciiTheme="minorHAnsi" w:hAnsiTheme="minorHAnsi" w:cstheme="minorHAnsi"/>
          <w:i w:val="0"/>
          <w:szCs w:val="22"/>
          <w:u w:val="none"/>
        </w:rPr>
        <w:t xml:space="preserve">economic </w:t>
      </w:r>
      <w:r w:rsidR="009E5295" w:rsidRPr="00E65553">
        <w:rPr>
          <w:rFonts w:asciiTheme="minorHAnsi" w:hAnsiTheme="minorHAnsi" w:cstheme="minorHAnsi"/>
          <w:i w:val="0"/>
          <w:szCs w:val="22"/>
          <w:u w:val="none"/>
        </w:rPr>
        <w:t>evaluation</w:t>
      </w:r>
    </w:p>
    <w:p w14:paraId="3DEA212C" w14:textId="17667AE4" w:rsidR="003226C6" w:rsidRPr="00E65553" w:rsidRDefault="003226C6" w:rsidP="006C73BD">
      <w:pPr>
        <w:jc w:val="both"/>
        <w:rPr>
          <w:rFonts w:asciiTheme="minorHAnsi" w:hAnsiTheme="minorHAnsi" w:cstheme="minorHAnsi"/>
        </w:rPr>
      </w:pPr>
      <w:r w:rsidRPr="00E65553">
        <w:rPr>
          <w:rFonts w:asciiTheme="minorHAnsi" w:hAnsiTheme="minorHAnsi" w:cstheme="minorHAnsi"/>
        </w:rPr>
        <w:t xml:space="preserve">The clinical claim is that genome-wide microarray in prenatal pregnancies with major </w:t>
      </w:r>
      <w:r w:rsidR="00D900AE">
        <w:rPr>
          <w:rFonts w:asciiTheme="minorHAnsi" w:hAnsiTheme="minorHAnsi" w:cstheme="minorHAnsi"/>
        </w:rPr>
        <w:t>fetal</w:t>
      </w:r>
      <w:r w:rsidRPr="00E65553">
        <w:rPr>
          <w:rFonts w:asciiTheme="minorHAnsi" w:hAnsiTheme="minorHAnsi" w:cstheme="minorHAnsi"/>
        </w:rPr>
        <w:t xml:space="preserve"> structural abnormalities detected on ultrasound is non-inferior in terms of safety</w:t>
      </w:r>
      <w:r w:rsidR="007B4666">
        <w:rPr>
          <w:rFonts w:asciiTheme="minorHAnsi" w:hAnsiTheme="minorHAnsi" w:cstheme="minorHAnsi"/>
        </w:rPr>
        <w:t>,</w:t>
      </w:r>
      <w:r w:rsidRPr="00E65553">
        <w:rPr>
          <w:rFonts w:asciiTheme="minorHAnsi" w:hAnsiTheme="minorHAnsi" w:cstheme="minorHAnsi"/>
        </w:rPr>
        <w:t xml:space="preserve"> and superior in terms of clinical effectiveness</w:t>
      </w:r>
      <w:r w:rsidR="007B4666">
        <w:rPr>
          <w:rFonts w:asciiTheme="minorHAnsi" w:hAnsiTheme="minorHAnsi" w:cstheme="minorHAnsi"/>
        </w:rPr>
        <w:t>,</w:t>
      </w:r>
      <w:r w:rsidRPr="00E65553">
        <w:rPr>
          <w:rFonts w:asciiTheme="minorHAnsi" w:hAnsiTheme="minorHAnsi" w:cstheme="minorHAnsi"/>
        </w:rPr>
        <w:t xml:space="preserve"> compared </w:t>
      </w:r>
      <w:r w:rsidR="007B4666">
        <w:rPr>
          <w:rFonts w:asciiTheme="minorHAnsi" w:hAnsiTheme="minorHAnsi" w:cstheme="minorHAnsi"/>
        </w:rPr>
        <w:t xml:space="preserve">to </w:t>
      </w:r>
      <w:r w:rsidRPr="00E65553">
        <w:rPr>
          <w:rFonts w:asciiTheme="minorHAnsi" w:hAnsiTheme="minorHAnsi" w:cstheme="minorHAnsi"/>
        </w:rPr>
        <w:t xml:space="preserve">karyotyping. </w:t>
      </w:r>
    </w:p>
    <w:p w14:paraId="5A077D35" w14:textId="77777777" w:rsidR="003226C6" w:rsidRPr="00E65553" w:rsidRDefault="003226C6" w:rsidP="006C73BD">
      <w:pPr>
        <w:jc w:val="both"/>
        <w:rPr>
          <w:rFonts w:asciiTheme="minorHAnsi" w:hAnsiTheme="minorHAnsi" w:cstheme="minorHAnsi"/>
        </w:rPr>
      </w:pPr>
      <w:r w:rsidRPr="00E65553">
        <w:rPr>
          <w:rFonts w:asciiTheme="minorHAnsi" w:hAnsiTheme="minorHAnsi" w:cstheme="minorHAnsi"/>
        </w:rPr>
        <w:t xml:space="preserve">According to the </w:t>
      </w:r>
      <w:r w:rsidRPr="00E65553">
        <w:rPr>
          <w:rFonts w:asciiTheme="minorHAnsi" w:hAnsiTheme="minorHAnsi" w:cstheme="minorHAnsi"/>
          <w:i/>
        </w:rPr>
        <w:t>Technical Guidelines for preparing assessment reports for the Medical Services Advisory Committee</w:t>
      </w:r>
      <w:r w:rsidRPr="00E65553">
        <w:rPr>
          <w:rFonts w:asciiTheme="minorHAnsi" w:hAnsiTheme="minorHAnsi" w:cstheme="minorHAnsi"/>
        </w:rPr>
        <w:t xml:space="preserve">: </w:t>
      </w:r>
      <w:r w:rsidRPr="00E65553">
        <w:rPr>
          <w:rFonts w:asciiTheme="minorHAnsi" w:hAnsiTheme="minorHAnsi" w:cstheme="minorHAnsi"/>
          <w:i/>
        </w:rPr>
        <w:t>Investigative</w:t>
      </w:r>
      <w:r w:rsidRPr="00E65553">
        <w:rPr>
          <w:rFonts w:asciiTheme="minorHAnsi" w:hAnsiTheme="minorHAnsi" w:cstheme="minorHAnsi"/>
        </w:rPr>
        <w:t>, the required economic analysis is therefore a cost‐effectiveness and/or cost-utility analysis.  This type of analysis will enable the determination of the incremental cost per extra unit of health outcome achieved</w:t>
      </w:r>
      <w:r w:rsidR="00636ADF">
        <w:rPr>
          <w:rFonts w:asciiTheme="minorHAnsi" w:hAnsiTheme="minorHAnsi" w:cstheme="minorHAnsi"/>
        </w:rPr>
        <w:t xml:space="preserve">, </w:t>
      </w:r>
      <w:r w:rsidRPr="00E65553">
        <w:rPr>
          <w:rFonts w:asciiTheme="minorHAnsi" w:hAnsiTheme="minorHAnsi" w:cstheme="minorHAnsi"/>
        </w:rPr>
        <w:t xml:space="preserve">expressed in quality-adjusted life years (QALYs) as a result of a reduction in the number of babies born with structural/chromosomal abnormalities. </w:t>
      </w:r>
    </w:p>
    <w:bookmarkStart w:id="23" w:name="_Hlk517380856"/>
    <w:p w14:paraId="6C5B4D7E" w14:textId="77777777" w:rsidR="003226C6" w:rsidRPr="00960F8F" w:rsidRDefault="00D82EF4" w:rsidP="006C73BD">
      <w:pPr>
        <w:jc w:val="both"/>
        <w:rPr>
          <w:rFonts w:asciiTheme="minorHAnsi" w:hAnsiTheme="minorHAnsi" w:cstheme="minorHAnsi"/>
        </w:rPr>
      </w:pPr>
      <w:r w:rsidRPr="00D82EF4">
        <w:rPr>
          <w:rFonts w:asciiTheme="minorHAnsi" w:hAnsiTheme="minorHAnsi" w:cstheme="minorHAnsi"/>
        </w:rPr>
        <w:fldChar w:fldCharType="begin"/>
      </w:r>
      <w:r w:rsidRPr="00D82EF4">
        <w:rPr>
          <w:rFonts w:asciiTheme="minorHAnsi" w:hAnsiTheme="minorHAnsi" w:cstheme="minorHAnsi"/>
        </w:rPr>
        <w:instrText xml:space="preserve"> REF _Ref519260023 \h  \* MERGEFORMAT </w:instrText>
      </w:r>
      <w:r w:rsidRPr="00D82EF4">
        <w:rPr>
          <w:rFonts w:asciiTheme="minorHAnsi" w:hAnsiTheme="minorHAnsi" w:cstheme="minorHAnsi"/>
        </w:rPr>
      </w:r>
      <w:r w:rsidRPr="00D82EF4">
        <w:rPr>
          <w:rFonts w:asciiTheme="minorHAnsi" w:hAnsiTheme="minorHAnsi" w:cstheme="minorHAnsi"/>
        </w:rPr>
        <w:fldChar w:fldCharType="separate"/>
      </w:r>
      <w:r w:rsidRPr="00D82EF4">
        <w:rPr>
          <w:rFonts w:asciiTheme="minorHAnsi" w:hAnsiTheme="minorHAnsi"/>
        </w:rPr>
        <w:t xml:space="preserve">Figure </w:t>
      </w:r>
      <w:r w:rsidRPr="00D82EF4">
        <w:rPr>
          <w:rFonts w:asciiTheme="minorHAnsi" w:hAnsiTheme="minorHAnsi"/>
          <w:noProof/>
        </w:rPr>
        <w:t>3</w:t>
      </w:r>
      <w:r w:rsidRPr="00D82EF4">
        <w:rPr>
          <w:rFonts w:asciiTheme="minorHAnsi" w:hAnsiTheme="minorHAnsi" w:cstheme="minorHAnsi"/>
        </w:rPr>
        <w:fldChar w:fldCharType="end"/>
      </w:r>
      <w:r>
        <w:rPr>
          <w:rFonts w:asciiTheme="minorHAnsi" w:hAnsiTheme="minorHAnsi" w:cstheme="minorHAnsi"/>
          <w:b/>
        </w:rPr>
        <w:t xml:space="preserve"> </w:t>
      </w:r>
      <w:r w:rsidR="00C51BA8" w:rsidRPr="00960F8F">
        <w:rPr>
          <w:rFonts w:asciiTheme="minorHAnsi" w:hAnsiTheme="minorHAnsi" w:cstheme="minorHAnsi"/>
        </w:rPr>
        <w:t xml:space="preserve">shows the basic structure </w:t>
      </w:r>
      <w:r w:rsidR="00236AA0" w:rsidRPr="00960F8F">
        <w:rPr>
          <w:rFonts w:asciiTheme="minorHAnsi" w:hAnsiTheme="minorHAnsi" w:cstheme="minorHAnsi"/>
        </w:rPr>
        <w:t xml:space="preserve">of the decision analysis that would be the basis for a cost-effectiveness analysis of genome-wide microarray testing. </w:t>
      </w:r>
      <w:bookmarkEnd w:id="23"/>
      <w:r w:rsidR="00236AA0" w:rsidRPr="00960F8F">
        <w:rPr>
          <w:rFonts w:asciiTheme="minorHAnsi" w:hAnsiTheme="minorHAnsi" w:cstheme="minorHAnsi"/>
        </w:rPr>
        <w:t xml:space="preserve">The cost effectiveness analysis would generate an incremental cost effectiveness ratio (ICER) for the specific population of the difference in the costs between karyotyping and genome-wide microarray, divided by the difference in the outcomes between karyotyping and genome-wide microarray. </w:t>
      </w:r>
    </w:p>
    <w:p w14:paraId="05B8C28E" w14:textId="77777777" w:rsidR="00D82EF4" w:rsidRDefault="00236AA0" w:rsidP="006C73BD">
      <w:pPr>
        <w:jc w:val="both"/>
        <w:rPr>
          <w:rFonts w:asciiTheme="minorHAnsi" w:hAnsiTheme="minorHAnsi" w:cstheme="minorHAnsi"/>
        </w:rPr>
      </w:pPr>
      <w:r w:rsidRPr="00960F8F">
        <w:rPr>
          <w:rFonts w:asciiTheme="minorHAnsi" w:hAnsiTheme="minorHAnsi" w:cstheme="minorHAnsi"/>
        </w:rPr>
        <w:t>For the economic evaluation, QALYs should be calculated for karyotyping and genome-wide microarray. If QALYs cannot be calculated, then the measure of effectiveness can be expressed in life years or outcomes.</w:t>
      </w:r>
    </w:p>
    <w:p w14:paraId="1C0C64BB" w14:textId="77777777" w:rsidR="00D82EF4" w:rsidRPr="00D82EF4" w:rsidRDefault="00D82EF4" w:rsidP="00D82EF4">
      <w:pPr>
        <w:spacing w:after="0"/>
        <w:rPr>
          <w:rFonts w:ascii="Arial Narrow" w:hAnsi="Arial Narrow"/>
          <w:b/>
          <w:sz w:val="20"/>
          <w:szCs w:val="20"/>
          <w:lang w:eastAsia="ja-JP"/>
        </w:rPr>
      </w:pPr>
      <w:bookmarkStart w:id="24" w:name="_Ref519260023"/>
      <w:r w:rsidRPr="00D82EF4">
        <w:rPr>
          <w:rFonts w:ascii="Arial Narrow" w:hAnsi="Arial Narrow"/>
          <w:b/>
          <w:sz w:val="20"/>
        </w:rPr>
        <w:lastRenderedPageBreak/>
        <w:t xml:space="preserve">Figure </w:t>
      </w:r>
      <w:r w:rsidRPr="00D82EF4">
        <w:rPr>
          <w:rFonts w:ascii="Arial Narrow" w:hAnsi="Arial Narrow"/>
          <w:b/>
          <w:sz w:val="20"/>
        </w:rPr>
        <w:fldChar w:fldCharType="begin"/>
      </w:r>
      <w:r w:rsidRPr="00D82EF4">
        <w:rPr>
          <w:rFonts w:ascii="Arial Narrow" w:hAnsi="Arial Narrow"/>
          <w:b/>
          <w:sz w:val="20"/>
        </w:rPr>
        <w:instrText xml:space="preserve"> SEQ Figure \* ARABIC </w:instrText>
      </w:r>
      <w:r w:rsidRPr="00D82EF4">
        <w:rPr>
          <w:rFonts w:ascii="Arial Narrow" w:hAnsi="Arial Narrow"/>
          <w:b/>
          <w:sz w:val="20"/>
        </w:rPr>
        <w:fldChar w:fldCharType="separate"/>
      </w:r>
      <w:r w:rsidRPr="00D82EF4">
        <w:rPr>
          <w:rFonts w:ascii="Arial Narrow" w:hAnsi="Arial Narrow"/>
          <w:b/>
          <w:noProof/>
          <w:sz w:val="20"/>
        </w:rPr>
        <w:t>3</w:t>
      </w:r>
      <w:r w:rsidRPr="00D82EF4">
        <w:rPr>
          <w:rFonts w:ascii="Arial Narrow" w:hAnsi="Arial Narrow"/>
          <w:b/>
          <w:sz w:val="20"/>
        </w:rPr>
        <w:fldChar w:fldCharType="end"/>
      </w:r>
      <w:bookmarkEnd w:id="24"/>
      <w:r w:rsidR="0084155F">
        <w:rPr>
          <w:rFonts w:ascii="Arial Narrow" w:hAnsi="Arial Narrow"/>
          <w:b/>
          <w:sz w:val="20"/>
        </w:rPr>
        <w:tab/>
      </w:r>
      <w:r w:rsidRPr="00D82EF4">
        <w:rPr>
          <w:rFonts w:ascii="Arial Narrow" w:hAnsi="Arial Narrow"/>
          <w:b/>
          <w:sz w:val="20"/>
          <w:szCs w:val="20"/>
          <w:lang w:eastAsia="ja-JP"/>
        </w:rPr>
        <w:t>Basic structure of the economic evaluation</w:t>
      </w:r>
    </w:p>
    <w:p w14:paraId="228114AE" w14:textId="77777777" w:rsidR="00173433" w:rsidRDefault="00D82EF4" w:rsidP="00D82EF4">
      <w:pPr>
        <w:spacing w:after="0"/>
        <w:rPr>
          <w:lang w:val="en-GB" w:eastAsia="ja-JP"/>
        </w:rPr>
      </w:pPr>
      <w:r>
        <w:rPr>
          <w:noProof/>
          <w:lang w:eastAsia="en-AU"/>
        </w:rPr>
        <w:drawing>
          <wp:inline distT="0" distB="0" distL="0" distR="0" wp14:anchorId="505BFC36" wp14:editId="17829EED">
            <wp:extent cx="5838825" cy="2963131"/>
            <wp:effectExtent l="19050" t="19050" r="9525" b="27940"/>
            <wp:docPr id="10" name="Picture 10" descr="Figure 3 - Basic structure of the economic evaluation" title="Figure 3 - Basic structure of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1259" cy="2964366"/>
                    </a:xfrm>
                    <a:prstGeom prst="rect">
                      <a:avLst/>
                    </a:prstGeom>
                    <a:noFill/>
                    <a:ln>
                      <a:solidFill>
                        <a:schemeClr val="tx1"/>
                      </a:solidFill>
                    </a:ln>
                  </pic:spPr>
                </pic:pic>
              </a:graphicData>
            </a:graphic>
          </wp:inline>
        </w:drawing>
      </w:r>
    </w:p>
    <w:p w14:paraId="4D031A45" w14:textId="230B1984" w:rsidR="00D82EF4" w:rsidRDefault="00D82EF4" w:rsidP="00D82EF4">
      <w:pPr>
        <w:spacing w:after="0"/>
        <w:rPr>
          <w:rFonts w:ascii="Arial Narrow" w:hAnsi="Arial Narrow" w:cstheme="minorHAnsi"/>
          <w:sz w:val="18"/>
          <w:szCs w:val="18"/>
        </w:rPr>
      </w:pPr>
      <w:r w:rsidRPr="00D82EF4">
        <w:rPr>
          <w:rFonts w:ascii="Arial Narrow" w:hAnsi="Arial Narrow" w:cstheme="minorHAnsi"/>
          <w:sz w:val="18"/>
          <w:szCs w:val="18"/>
        </w:rPr>
        <w:t>Abbreviations: QALY, quality adjusted life year</w:t>
      </w:r>
    </w:p>
    <w:p w14:paraId="7BDEA5DB" w14:textId="77777777" w:rsidR="00104024" w:rsidRPr="00D82EF4" w:rsidRDefault="00104024" w:rsidP="00D82EF4">
      <w:pPr>
        <w:spacing w:after="0"/>
        <w:rPr>
          <w:rFonts w:ascii="Arial Narrow" w:hAnsi="Arial Narrow" w:cstheme="minorHAnsi"/>
          <w:sz w:val="18"/>
          <w:szCs w:val="18"/>
        </w:rPr>
      </w:pPr>
    </w:p>
    <w:p w14:paraId="0B13B8B7" w14:textId="363FADBC" w:rsidR="00752491" w:rsidRPr="0075469F" w:rsidRDefault="00752491" w:rsidP="0075469F">
      <w:pPr>
        <w:pStyle w:val="Heading2"/>
        <w:rPr>
          <w:i w:val="0"/>
          <w:u w:val="none"/>
          <w:lang w:val="en-GB" w:eastAsia="ja-JP"/>
        </w:rPr>
      </w:pPr>
      <w:r w:rsidRPr="0075469F">
        <w:rPr>
          <w:i w:val="0"/>
          <w:u w:val="none"/>
        </w:rPr>
        <w:t>Proposed item descriptor</w:t>
      </w:r>
      <w:r w:rsidR="00C224B7">
        <w:rPr>
          <w:i w:val="0"/>
          <w:u w:val="none"/>
        </w:rPr>
        <w:t xml:space="preserve"> – a new item, distinct from existing item 73292</w:t>
      </w:r>
    </w:p>
    <w:tbl>
      <w:tblPr>
        <w:tblStyle w:val="TableGrid"/>
        <w:tblW w:w="9209"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09"/>
      </w:tblGrid>
      <w:tr w:rsidR="008C3E5E" w:rsidRPr="00E65553" w14:paraId="74A71B36" w14:textId="77777777" w:rsidTr="003F5A00">
        <w:trPr>
          <w:cantSplit/>
          <w:tblHeader/>
        </w:trPr>
        <w:tc>
          <w:tcPr>
            <w:tcW w:w="9209" w:type="dxa"/>
          </w:tcPr>
          <w:p w14:paraId="0EA1EA53" w14:textId="77777777" w:rsidR="008C3E5E" w:rsidRPr="00E65553" w:rsidRDefault="008C3E5E" w:rsidP="00B41199">
            <w:pPr>
              <w:jc w:val="right"/>
              <w:rPr>
                <w:rFonts w:asciiTheme="minorHAnsi" w:hAnsiTheme="minorHAnsi" w:cstheme="minorHAnsi"/>
              </w:rPr>
            </w:pPr>
            <w:r w:rsidRPr="00E65553">
              <w:rPr>
                <w:rFonts w:asciiTheme="minorHAnsi" w:hAnsiTheme="minorHAnsi" w:cstheme="minorHAnsi"/>
              </w:rPr>
              <w:t xml:space="preserve">Category </w:t>
            </w:r>
            <w:r w:rsidR="003F5A00" w:rsidRPr="00E65553">
              <w:rPr>
                <w:rFonts w:asciiTheme="minorHAnsi" w:hAnsiTheme="minorHAnsi" w:cstheme="minorHAnsi"/>
              </w:rPr>
              <w:t>6 – PATHOLOGY SERVICES</w:t>
            </w:r>
          </w:p>
        </w:tc>
      </w:tr>
      <w:tr w:rsidR="008C3E5E" w:rsidRPr="00E65553" w14:paraId="0EECBB1A" w14:textId="77777777" w:rsidTr="003F5A00">
        <w:trPr>
          <w:cantSplit/>
          <w:tblHeader/>
        </w:trPr>
        <w:tc>
          <w:tcPr>
            <w:tcW w:w="9209" w:type="dxa"/>
          </w:tcPr>
          <w:p w14:paraId="49CBD523" w14:textId="51852B22" w:rsidR="003F5A00" w:rsidRPr="00E65553" w:rsidRDefault="007B4666" w:rsidP="006C73BD">
            <w:pPr>
              <w:shd w:val="clear" w:color="auto" w:fill="FBFBFB"/>
              <w:spacing w:after="240" w:line="300" w:lineRule="atLeast"/>
              <w:jc w:val="both"/>
              <w:rPr>
                <w:rFonts w:asciiTheme="minorHAnsi" w:eastAsia="Times New Roman" w:hAnsiTheme="minorHAnsi" w:cstheme="minorHAnsi"/>
                <w:color w:val="222222"/>
                <w:lang w:eastAsia="en-AU"/>
              </w:rPr>
            </w:pPr>
            <w:r>
              <w:rPr>
                <w:rFonts w:asciiTheme="minorHAnsi" w:eastAsia="Times New Roman" w:hAnsiTheme="minorHAnsi" w:cstheme="minorHAnsi"/>
                <w:color w:val="000000"/>
                <w:u w:val="single"/>
                <w:lang w:eastAsia="en-AU"/>
              </w:rPr>
              <w:t xml:space="preserve">Item </w:t>
            </w:r>
            <w:r w:rsidR="00C224B7">
              <w:rPr>
                <w:rFonts w:asciiTheme="minorHAnsi" w:eastAsia="Times New Roman" w:hAnsiTheme="minorHAnsi" w:cstheme="minorHAnsi"/>
                <w:color w:val="000000"/>
                <w:u w:val="single"/>
                <w:lang w:eastAsia="en-AU"/>
              </w:rPr>
              <w:t>xxxxx</w:t>
            </w:r>
          </w:p>
          <w:p w14:paraId="781D136D" w14:textId="15FD9ED2" w:rsidR="003F5A00" w:rsidRPr="00E65553" w:rsidRDefault="003F5A00" w:rsidP="006C73BD">
            <w:pPr>
              <w:shd w:val="clear" w:color="auto" w:fill="FBFBFB"/>
              <w:jc w:val="both"/>
              <w:rPr>
                <w:rFonts w:asciiTheme="minorHAnsi" w:eastAsia="Times New Roman" w:hAnsiTheme="minorHAnsi" w:cstheme="minorHAnsi"/>
                <w:color w:val="000000"/>
                <w:lang w:eastAsia="en-AU"/>
              </w:rPr>
            </w:pPr>
            <w:r w:rsidRPr="00E65553">
              <w:rPr>
                <w:rFonts w:asciiTheme="minorHAnsi" w:eastAsia="Times New Roman" w:hAnsiTheme="minorHAnsi" w:cstheme="minorHAnsi"/>
                <w:b/>
                <w:bCs/>
                <w:color w:val="000000"/>
                <w:lang w:eastAsia="en-AU"/>
              </w:rPr>
              <w:t>Group</w:t>
            </w:r>
            <w:r w:rsidR="007B4666">
              <w:rPr>
                <w:rFonts w:asciiTheme="minorHAnsi" w:eastAsia="Times New Roman" w:hAnsiTheme="minorHAnsi" w:cstheme="minorHAnsi"/>
                <w:color w:val="000000"/>
                <w:lang w:eastAsia="en-AU"/>
              </w:rPr>
              <w:t xml:space="preserve"> </w:t>
            </w:r>
            <w:r w:rsidRPr="00E65553">
              <w:rPr>
                <w:rFonts w:asciiTheme="minorHAnsi" w:eastAsia="Times New Roman" w:hAnsiTheme="minorHAnsi" w:cstheme="minorHAnsi"/>
                <w:color w:val="000000"/>
                <w:lang w:eastAsia="en-AU"/>
              </w:rPr>
              <w:t>P7 - Genetics</w:t>
            </w:r>
          </w:p>
          <w:p w14:paraId="0E7F47BE" w14:textId="7CD49AEE" w:rsidR="003F5A00" w:rsidRPr="00E65553" w:rsidRDefault="003F5A00" w:rsidP="006C73BD">
            <w:pPr>
              <w:shd w:val="clear" w:color="auto" w:fill="FBFBFB"/>
              <w:spacing w:after="240" w:line="300" w:lineRule="atLeast"/>
              <w:jc w:val="both"/>
              <w:rPr>
                <w:rFonts w:asciiTheme="minorHAnsi" w:eastAsia="Times New Roman" w:hAnsiTheme="minorHAnsi" w:cstheme="minorHAnsi"/>
                <w:color w:val="222222"/>
                <w:lang w:eastAsia="en-AU"/>
              </w:rPr>
            </w:pPr>
            <w:r w:rsidRPr="00E65553">
              <w:rPr>
                <w:rFonts w:asciiTheme="minorHAnsi" w:eastAsia="Times New Roman" w:hAnsiTheme="minorHAnsi" w:cstheme="minorHAnsi"/>
                <w:color w:val="222222"/>
                <w:lang w:eastAsia="en-AU"/>
              </w:rPr>
              <w:t>Analysis of chromosomes by genome-wide microarray</w:t>
            </w:r>
            <w:r w:rsidR="007B4666">
              <w:rPr>
                <w:rFonts w:asciiTheme="minorHAnsi" w:eastAsia="Times New Roman" w:hAnsiTheme="minorHAnsi" w:cstheme="minorHAnsi"/>
                <w:color w:val="222222"/>
                <w:lang w:eastAsia="en-AU"/>
              </w:rPr>
              <w:t>,</w:t>
            </w:r>
            <w:r w:rsidRPr="00E65553">
              <w:rPr>
                <w:rFonts w:asciiTheme="minorHAnsi" w:eastAsia="Times New Roman" w:hAnsiTheme="minorHAnsi" w:cstheme="minorHAnsi"/>
                <w:color w:val="222222"/>
                <w:lang w:eastAsia="en-AU"/>
              </w:rPr>
              <w:t xml:space="preserve"> including targeted assessment of specific regions for constitutional genetic abnormalities in diagnostic studies of prenatal patients with major </w:t>
            </w:r>
            <w:r w:rsidR="00D900AE">
              <w:rPr>
                <w:rFonts w:asciiTheme="minorHAnsi" w:eastAsia="Times New Roman" w:hAnsiTheme="minorHAnsi" w:cstheme="minorHAnsi"/>
                <w:color w:val="222222"/>
                <w:lang w:eastAsia="en-AU"/>
              </w:rPr>
              <w:t>fetal</w:t>
            </w:r>
            <w:r w:rsidRPr="00E65553">
              <w:rPr>
                <w:rFonts w:asciiTheme="minorHAnsi" w:eastAsia="Times New Roman" w:hAnsiTheme="minorHAnsi" w:cstheme="minorHAnsi"/>
                <w:color w:val="222222"/>
                <w:lang w:eastAsia="en-AU"/>
              </w:rPr>
              <w:t xml:space="preserve"> anomaly detected on ultrasound (including a service in items 73287, 73289 or 73291, if performed)</w:t>
            </w:r>
          </w:p>
          <w:p w14:paraId="43F00357" w14:textId="77777777" w:rsidR="008C3E5E" w:rsidRPr="00E65553" w:rsidRDefault="003F5A00" w:rsidP="006C73BD">
            <w:pPr>
              <w:shd w:val="clear" w:color="auto" w:fill="FBFBFB"/>
              <w:spacing w:after="240" w:line="300" w:lineRule="atLeast"/>
              <w:jc w:val="both"/>
              <w:rPr>
                <w:rFonts w:asciiTheme="minorHAnsi" w:eastAsia="Times New Roman" w:hAnsiTheme="minorHAnsi" w:cstheme="minorHAnsi"/>
                <w:color w:val="222222"/>
                <w:lang w:eastAsia="en-AU"/>
              </w:rPr>
            </w:pPr>
            <w:r w:rsidRPr="00E65553">
              <w:rPr>
                <w:rFonts w:asciiTheme="minorHAnsi" w:eastAsia="Times New Roman" w:hAnsiTheme="minorHAnsi" w:cstheme="minorHAnsi"/>
                <w:color w:val="222222"/>
                <w:lang w:eastAsia="en-AU"/>
              </w:rPr>
              <w:t>- 1 or more tests.</w:t>
            </w:r>
          </w:p>
          <w:p w14:paraId="69BCE6BC" w14:textId="242B3B80" w:rsidR="008C3E5E" w:rsidRPr="00E65553" w:rsidRDefault="00202C84" w:rsidP="006C73BD">
            <w:pPr>
              <w:jc w:val="both"/>
              <w:rPr>
                <w:rFonts w:asciiTheme="minorHAnsi" w:hAnsiTheme="minorHAnsi" w:cstheme="minorHAnsi"/>
                <w:u w:val="dotted" w:color="FF0000"/>
              </w:rPr>
            </w:pPr>
            <w:r>
              <w:rPr>
                <w:rFonts w:asciiTheme="minorHAnsi" w:hAnsiTheme="minorHAnsi" w:cstheme="minorHAnsi"/>
                <w:u w:val="dotted" w:color="FF0000"/>
              </w:rPr>
              <w:t xml:space="preserve">MBS </w:t>
            </w:r>
            <w:r w:rsidR="003F5A00" w:rsidRPr="00E65553">
              <w:rPr>
                <w:rFonts w:asciiTheme="minorHAnsi" w:hAnsiTheme="minorHAnsi" w:cstheme="minorHAnsi"/>
                <w:u w:val="dotted" w:color="FF0000"/>
              </w:rPr>
              <w:t xml:space="preserve">Fee: $589.90 </w:t>
            </w:r>
            <w:r w:rsidR="007B4666">
              <w:rPr>
                <w:rFonts w:asciiTheme="minorHAnsi" w:hAnsiTheme="minorHAnsi" w:cstheme="minorHAnsi"/>
                <w:u w:val="dotted" w:color="FF0000"/>
              </w:rPr>
              <w:t xml:space="preserve">   </w:t>
            </w:r>
            <w:r w:rsidR="003F5A00" w:rsidRPr="00E65553">
              <w:rPr>
                <w:rFonts w:asciiTheme="minorHAnsi" w:hAnsiTheme="minorHAnsi" w:cstheme="minorHAnsi"/>
                <w:u w:val="dotted" w:color="FF0000"/>
              </w:rPr>
              <w:t xml:space="preserve">Benefit: 75% = $442.45 </w:t>
            </w:r>
            <w:r w:rsidR="007B4666">
              <w:rPr>
                <w:rFonts w:asciiTheme="minorHAnsi" w:hAnsiTheme="minorHAnsi" w:cstheme="minorHAnsi"/>
                <w:u w:val="dotted" w:color="FF0000"/>
              </w:rPr>
              <w:t xml:space="preserve">   </w:t>
            </w:r>
            <w:r w:rsidR="003F5A00" w:rsidRPr="00E65553">
              <w:rPr>
                <w:rFonts w:asciiTheme="minorHAnsi" w:hAnsiTheme="minorHAnsi" w:cstheme="minorHAnsi"/>
                <w:u w:val="dotted" w:color="FF0000"/>
              </w:rPr>
              <w:t>85% = $508.20</w:t>
            </w:r>
          </w:p>
        </w:tc>
      </w:tr>
    </w:tbl>
    <w:p w14:paraId="2AD29124" w14:textId="034885AA" w:rsidR="003226C6" w:rsidRPr="00E65553" w:rsidRDefault="003226C6" w:rsidP="00B41199">
      <w:pPr>
        <w:spacing w:before="200"/>
        <w:jc w:val="both"/>
        <w:rPr>
          <w:rFonts w:asciiTheme="minorHAnsi" w:hAnsiTheme="minorHAnsi" w:cstheme="minorHAnsi"/>
        </w:rPr>
      </w:pPr>
      <w:r w:rsidRPr="00E65553">
        <w:rPr>
          <w:rFonts w:asciiTheme="minorHAnsi" w:hAnsiTheme="minorHAnsi" w:cstheme="minorHAnsi"/>
        </w:rPr>
        <w:t xml:space="preserve">The </w:t>
      </w:r>
      <w:r w:rsidR="007B4666">
        <w:rPr>
          <w:rFonts w:asciiTheme="minorHAnsi" w:hAnsiTheme="minorHAnsi" w:cstheme="minorHAnsi"/>
        </w:rPr>
        <w:t xml:space="preserve">MBS </w:t>
      </w:r>
      <w:r w:rsidRPr="00E65553">
        <w:rPr>
          <w:rFonts w:asciiTheme="minorHAnsi" w:hAnsiTheme="minorHAnsi" w:cstheme="minorHAnsi"/>
        </w:rPr>
        <w:t>fee proposed by the Applicant includes the DNA and RNA extraction and quantification, kit, sequencing and labour (medical and scientific)</w:t>
      </w:r>
      <w:r w:rsidR="007B4666">
        <w:rPr>
          <w:rFonts w:asciiTheme="minorHAnsi" w:hAnsiTheme="minorHAnsi" w:cstheme="minorHAnsi"/>
        </w:rPr>
        <w:t>,</w:t>
      </w:r>
      <w:r w:rsidRPr="00E65553">
        <w:rPr>
          <w:rFonts w:asciiTheme="minorHAnsi" w:hAnsiTheme="minorHAnsi" w:cstheme="minorHAnsi"/>
        </w:rPr>
        <w:t xml:space="preserve"> and bioinformatics for interpretation. It also includes the development, validation, </w:t>
      </w:r>
      <w:r w:rsidR="00092714" w:rsidRPr="00E65553">
        <w:rPr>
          <w:rFonts w:asciiTheme="minorHAnsi" w:hAnsiTheme="minorHAnsi" w:cstheme="minorHAnsi"/>
        </w:rPr>
        <w:t>maintenance</w:t>
      </w:r>
      <w:r w:rsidRPr="00E65553">
        <w:rPr>
          <w:rFonts w:asciiTheme="minorHAnsi" w:hAnsiTheme="minorHAnsi" w:cstheme="minorHAnsi"/>
        </w:rPr>
        <w:t xml:space="preserve">, quality control and overhead costs </w:t>
      </w:r>
      <w:r w:rsidR="007B4666">
        <w:rPr>
          <w:rFonts w:asciiTheme="minorHAnsi" w:hAnsiTheme="minorHAnsi" w:cstheme="minorHAnsi"/>
        </w:rPr>
        <w:t xml:space="preserve">of </w:t>
      </w:r>
      <w:r w:rsidRPr="00E65553">
        <w:rPr>
          <w:rFonts w:asciiTheme="minorHAnsi" w:hAnsiTheme="minorHAnsi" w:cstheme="minorHAnsi"/>
        </w:rPr>
        <w:t xml:space="preserve">the laboratories </w:t>
      </w:r>
      <w:r w:rsidR="00286227">
        <w:rPr>
          <w:rFonts w:asciiTheme="minorHAnsi" w:hAnsiTheme="minorHAnsi" w:cstheme="minorHAnsi"/>
        </w:rPr>
        <w:t>providing the clinical testing.</w:t>
      </w:r>
    </w:p>
    <w:p w14:paraId="6B16CA7F" w14:textId="35AA45D1" w:rsidR="003226C6" w:rsidRDefault="003226C6" w:rsidP="006C73BD">
      <w:pPr>
        <w:jc w:val="both"/>
        <w:rPr>
          <w:rFonts w:asciiTheme="minorHAnsi" w:hAnsiTheme="minorHAnsi" w:cstheme="minorHAnsi"/>
        </w:rPr>
      </w:pPr>
      <w:r w:rsidRPr="00E65553">
        <w:rPr>
          <w:rFonts w:asciiTheme="minorHAnsi" w:hAnsiTheme="minorHAnsi" w:cstheme="minorHAnsi"/>
        </w:rPr>
        <w:t xml:space="preserve">Several assay </w:t>
      </w:r>
      <w:r w:rsidR="00BD08CD" w:rsidRPr="00E65553">
        <w:rPr>
          <w:rFonts w:asciiTheme="minorHAnsi" w:hAnsiTheme="minorHAnsi" w:cstheme="minorHAnsi"/>
        </w:rPr>
        <w:t>technologies</w:t>
      </w:r>
      <w:r w:rsidRPr="00E65553">
        <w:rPr>
          <w:rFonts w:asciiTheme="minorHAnsi" w:hAnsiTheme="minorHAnsi" w:cstheme="minorHAnsi"/>
        </w:rPr>
        <w:t xml:space="preserve"> are available for genome-wide microarray and all require single use consumabl</w:t>
      </w:r>
      <w:r w:rsidR="00BD08CD" w:rsidRPr="00E65553">
        <w:rPr>
          <w:rFonts w:asciiTheme="minorHAnsi" w:hAnsiTheme="minorHAnsi" w:cstheme="minorHAnsi"/>
        </w:rPr>
        <w:t xml:space="preserve">es. The Applicant does not endorse any one specific commercial product/brand of consumables or genetic test. </w:t>
      </w:r>
    </w:p>
    <w:p w14:paraId="604545FB" w14:textId="7300EBB2" w:rsidR="00104024" w:rsidRDefault="00104024">
      <w:pPr>
        <w:rPr>
          <w:rFonts w:asciiTheme="minorHAnsi" w:hAnsiTheme="minorHAnsi" w:cstheme="minorHAnsi"/>
        </w:rPr>
      </w:pPr>
      <w:r>
        <w:rPr>
          <w:rFonts w:asciiTheme="minorHAnsi" w:hAnsiTheme="minorHAnsi" w:cstheme="minorHAnsi"/>
        </w:rPr>
        <w:br w:type="page"/>
      </w:r>
    </w:p>
    <w:p w14:paraId="646361B8" w14:textId="77777777" w:rsidR="00DF2360" w:rsidRPr="00B077DA" w:rsidRDefault="00DF2360" w:rsidP="00B077DA">
      <w:pPr>
        <w:pStyle w:val="Heading2"/>
        <w:rPr>
          <w:i w:val="0"/>
          <w:noProof/>
          <w:color w:val="FF0000"/>
          <w:u w:val="none"/>
          <w:lang w:val="en-US"/>
        </w:rPr>
      </w:pPr>
      <w:r w:rsidRPr="00B077DA">
        <w:rPr>
          <w:i w:val="0"/>
          <w:u w:val="none"/>
        </w:rPr>
        <w:lastRenderedPageBreak/>
        <w:t>Reference List</w:t>
      </w:r>
      <w:r w:rsidRPr="00B077DA">
        <w:rPr>
          <w:i w:val="0"/>
          <w:noProof/>
          <w:color w:val="FF0000"/>
          <w:u w:val="none"/>
          <w:lang w:val="en-US"/>
        </w:rPr>
        <w:t xml:space="preserve"> </w:t>
      </w:r>
    </w:p>
    <w:p w14:paraId="4004D1EF" w14:textId="103C7F23" w:rsidR="004F6886" w:rsidRPr="004F6886" w:rsidRDefault="004F0CE6" w:rsidP="004F6886">
      <w:pPr>
        <w:pStyle w:val="EndNoteBibliography"/>
        <w:spacing w:after="0"/>
        <w:ind w:left="720" w:hanging="720"/>
      </w:pPr>
      <w:r w:rsidRPr="00B41199">
        <w:rPr>
          <w:rFonts w:asciiTheme="minorHAnsi" w:hAnsiTheme="minorHAnsi" w:cstheme="minorHAnsi"/>
        </w:rPr>
        <w:fldChar w:fldCharType="begin"/>
      </w:r>
      <w:r w:rsidRPr="00B41199">
        <w:rPr>
          <w:rFonts w:asciiTheme="minorHAnsi" w:hAnsiTheme="minorHAnsi" w:cstheme="minorHAnsi"/>
        </w:rPr>
        <w:instrText xml:space="preserve"> ADDIN EN.REFLIST </w:instrText>
      </w:r>
      <w:r w:rsidRPr="00B41199">
        <w:rPr>
          <w:rFonts w:asciiTheme="minorHAnsi" w:hAnsiTheme="minorHAnsi" w:cstheme="minorHAnsi"/>
          <w:noProof w:val="0"/>
          <w:color w:val="FF0000"/>
          <w:u w:val="dotted"/>
          <w:lang w:val="en-AU"/>
        </w:rPr>
        <w:fldChar w:fldCharType="separate"/>
      </w:r>
      <w:r w:rsidR="004F6886" w:rsidRPr="004F6886">
        <w:t>1</w:t>
      </w:r>
      <w:r w:rsidR="004F6886" w:rsidRPr="004F6886">
        <w:tab/>
        <w:t xml:space="preserve">Royal Australian and New Zealand College of Obstrtricians and Gynaecologists and Human Genetics Society of Australasia </w:t>
      </w:r>
      <w:r w:rsidR="004F6886" w:rsidRPr="004F6886">
        <w:rPr>
          <w:i/>
        </w:rPr>
        <w:t xml:space="preserve">Prenatal assessment of fetal structural conditions </w:t>
      </w:r>
      <w:r w:rsidR="004F6886" w:rsidRPr="004F6886">
        <w:t>2015.</w:t>
      </w:r>
    </w:p>
    <w:p w14:paraId="5B06476D" w14:textId="77777777" w:rsidR="004F6886" w:rsidRPr="004F6886" w:rsidRDefault="004F6886" w:rsidP="004F6886">
      <w:pPr>
        <w:pStyle w:val="EndNoteBibliography"/>
        <w:spacing w:after="0"/>
        <w:ind w:left="720" w:hanging="720"/>
      </w:pPr>
      <w:r w:rsidRPr="004F6886">
        <w:t>2</w:t>
      </w:r>
      <w:r w:rsidRPr="004F6886">
        <w:tab/>
        <w:t xml:space="preserve">Gagnon, A. Evaluation of prenatally diagnosed structural congenital anomalies. </w:t>
      </w:r>
      <w:r w:rsidRPr="004F6886">
        <w:rPr>
          <w:i/>
        </w:rPr>
        <w:t xml:space="preserve">J Obstet Gynaecol Can </w:t>
      </w:r>
      <w:r w:rsidRPr="004F6886">
        <w:t>2009; 31(9): 875-881</w:t>
      </w:r>
    </w:p>
    <w:p w14:paraId="60014A37" w14:textId="77777777" w:rsidR="004F6886" w:rsidRPr="004F6886" w:rsidRDefault="004F6886" w:rsidP="004F6886">
      <w:pPr>
        <w:pStyle w:val="EndNoteBibliography"/>
        <w:spacing w:after="0"/>
        <w:ind w:left="720" w:hanging="720"/>
      </w:pPr>
      <w:r w:rsidRPr="004F6886">
        <w:t>3</w:t>
      </w:r>
      <w:r w:rsidRPr="004F6886">
        <w:tab/>
        <w:t>Australian Bureau of Statistics (ABS). Births, Australia, 2016</w:t>
      </w:r>
      <w:r w:rsidRPr="004F6886">
        <w:rPr>
          <w:i/>
        </w:rPr>
        <w:t xml:space="preserve"> </w:t>
      </w:r>
      <w:r w:rsidRPr="004F6886">
        <w:t xml:space="preserve">2017; </w:t>
      </w:r>
    </w:p>
    <w:p w14:paraId="200FED8D" w14:textId="77777777" w:rsidR="004F6886" w:rsidRPr="004F6886" w:rsidRDefault="004F6886" w:rsidP="004F6886">
      <w:pPr>
        <w:pStyle w:val="EndNoteBibliography"/>
        <w:spacing w:after="0"/>
        <w:ind w:left="720" w:hanging="720"/>
      </w:pPr>
      <w:r w:rsidRPr="004F6886">
        <w:t>4</w:t>
      </w:r>
      <w:r w:rsidRPr="004F6886">
        <w:tab/>
        <w:t xml:space="preserve">Da Silva, F.T., Gonik, B., McMillan, M., Keech, C., Dellicour, S., Bhange, S., Tila, M., Harper, D.M., Woods, C., and Kawai, A.T. Stillbirth: case definition and guidelines for data collection, analysis, and presentation of maternal immunization safety data. </w:t>
      </w:r>
      <w:r w:rsidRPr="004F6886">
        <w:rPr>
          <w:i/>
        </w:rPr>
        <w:t xml:space="preserve">Vaccine </w:t>
      </w:r>
      <w:r w:rsidRPr="004F6886">
        <w:t>2016; 34(49): 6057</w:t>
      </w:r>
    </w:p>
    <w:p w14:paraId="5EFD9C4B" w14:textId="77777777" w:rsidR="004F6886" w:rsidRPr="004F6886" w:rsidRDefault="004F6886" w:rsidP="004F6886">
      <w:pPr>
        <w:pStyle w:val="EndNoteBibliography"/>
        <w:spacing w:after="0"/>
        <w:ind w:left="720" w:hanging="720"/>
      </w:pPr>
      <w:r w:rsidRPr="004F6886">
        <w:t>5</w:t>
      </w:r>
      <w:r w:rsidRPr="004F6886">
        <w:tab/>
        <w:t xml:space="preserve">Wapner, R.J., Martin, C.L., Levy, B., Ballif, B.C., Eng, C.M., Zachary, J.M., Savage, M., Platt, L.D., Saltzman, D., and Grobman, W.A. Chromosomal microarray versus karyotyping for prenatal diagnosis. </w:t>
      </w:r>
      <w:r w:rsidRPr="004F6886">
        <w:rPr>
          <w:i/>
        </w:rPr>
        <w:t xml:space="preserve">New England Journal of Medicine </w:t>
      </w:r>
      <w:r w:rsidRPr="004F6886">
        <w:t>2012; 367(23): 2175-2184</w:t>
      </w:r>
    </w:p>
    <w:p w14:paraId="6FD41C65" w14:textId="77777777" w:rsidR="004F6886" w:rsidRPr="004F6886" w:rsidRDefault="004F6886" w:rsidP="004F6886">
      <w:pPr>
        <w:pStyle w:val="EndNoteBibliography"/>
        <w:spacing w:after="0"/>
        <w:ind w:left="720" w:hanging="720"/>
      </w:pPr>
      <w:r w:rsidRPr="004F6886">
        <w:t>6</w:t>
      </w:r>
      <w:r w:rsidRPr="004F6886">
        <w:tab/>
        <w:t xml:space="preserve">Australasia, T.R.A.a.N.Z.C.o.O.a.G.a.H.G.S.o. Prenatal screening and diagnostic testing for fetal chromosomal and genetic conditions. </w:t>
      </w:r>
      <w:r w:rsidRPr="004F6886">
        <w:rPr>
          <w:i/>
        </w:rPr>
        <w:t xml:space="preserve">HGSA and RANZCOG; </w:t>
      </w:r>
      <w:r w:rsidRPr="004F6886">
        <w:t xml:space="preserve">Updated July 2018; </w:t>
      </w:r>
    </w:p>
    <w:p w14:paraId="38E92CDD" w14:textId="77777777" w:rsidR="004F6886" w:rsidRPr="004F6886" w:rsidRDefault="004F6886" w:rsidP="004F6886">
      <w:pPr>
        <w:pStyle w:val="EndNoteBibliography"/>
        <w:spacing w:after="0"/>
        <w:ind w:left="720" w:hanging="720"/>
      </w:pPr>
      <w:r w:rsidRPr="004F6886">
        <w:t>7</w:t>
      </w:r>
      <w:r w:rsidRPr="004F6886">
        <w:tab/>
        <w:t xml:space="preserve">Shaffer, L.G., Rosenfeld, J.A., Dabell, M.P., Coppinger, J., Bandholz, A.M., Ellison, J.W., Ravnan, J.B., Torchia, B.S., Ballif, B.C., and Fisher, A.J. Detection rates of clinically significant genomic alterations by microarray analysis for specific anomalies detected by ultrasound. </w:t>
      </w:r>
      <w:r w:rsidRPr="004F6886">
        <w:rPr>
          <w:i/>
        </w:rPr>
        <w:t xml:space="preserve">Prenatal diagnosis </w:t>
      </w:r>
      <w:r w:rsidRPr="004F6886">
        <w:t>2012; 32(10): 986-995</w:t>
      </w:r>
    </w:p>
    <w:p w14:paraId="155BEEF8" w14:textId="77777777" w:rsidR="004F6886" w:rsidRPr="004F6886" w:rsidRDefault="004F6886" w:rsidP="004F6886">
      <w:pPr>
        <w:pStyle w:val="EndNoteBibliography"/>
        <w:spacing w:after="0"/>
        <w:ind w:left="720" w:hanging="720"/>
      </w:pPr>
      <w:r w:rsidRPr="004F6886">
        <w:t>8</w:t>
      </w:r>
      <w:r w:rsidRPr="004F6886">
        <w:tab/>
        <w:t xml:space="preserve">De Wit, M., Srebniak, M., Govaerts, L., Van Opstal, D., Galjaard, R., and Go, A. Additional value of prenatal genomic array testing in fetuses with isolated structural ultrasound abnormalities and a normal karyotype: a systematic review of the literature. </w:t>
      </w:r>
      <w:r w:rsidRPr="004F6886">
        <w:rPr>
          <w:i/>
        </w:rPr>
        <w:t xml:space="preserve">Ultrasound in Obstetrics &amp; Gynecology </w:t>
      </w:r>
      <w:r w:rsidRPr="004F6886">
        <w:t>2014; 43(2): 139-146</w:t>
      </w:r>
    </w:p>
    <w:p w14:paraId="2AEC7232" w14:textId="77777777" w:rsidR="004F6886" w:rsidRPr="004F6886" w:rsidRDefault="004F6886" w:rsidP="004F6886">
      <w:pPr>
        <w:pStyle w:val="EndNoteBibliography"/>
        <w:spacing w:after="0"/>
        <w:ind w:left="720" w:hanging="720"/>
      </w:pPr>
      <w:r w:rsidRPr="004F6886">
        <w:t>9</w:t>
      </w:r>
      <w:r w:rsidRPr="004F6886">
        <w:tab/>
        <w:t>Fu, F., Chen, F., Li, R., Zhang, Y., Pan, M., Li, D., and Liao, C.J.N.D.T. Prenatal diagnosis of fetal multicystic dysplastic kidney via high-resolution whole-genome array. 2016; 31(10): 1693-1698</w:t>
      </w:r>
    </w:p>
    <w:p w14:paraId="4B7EF078" w14:textId="77777777" w:rsidR="004F6886" w:rsidRPr="004F6886" w:rsidRDefault="004F6886" w:rsidP="004F6886">
      <w:pPr>
        <w:pStyle w:val="EndNoteBibliography"/>
        <w:spacing w:after="0"/>
        <w:ind w:left="720" w:hanging="720"/>
      </w:pPr>
      <w:r w:rsidRPr="004F6886">
        <w:t>10</w:t>
      </w:r>
      <w:r w:rsidRPr="004F6886">
        <w:tab/>
        <w:t>Australian Government. Requested Medicare items processed from July 2016 to June 2018</w:t>
      </w:r>
      <w:r w:rsidRPr="004F6886">
        <w:rPr>
          <w:i/>
        </w:rPr>
        <w:t xml:space="preserve"> </w:t>
      </w:r>
      <w:r w:rsidRPr="004F6886">
        <w:t xml:space="preserve">Accessed October 10 2018; </w:t>
      </w:r>
    </w:p>
    <w:p w14:paraId="14BB3CAA" w14:textId="77777777" w:rsidR="004F6886" w:rsidRPr="004F6886" w:rsidRDefault="004F6886" w:rsidP="004F6886">
      <w:pPr>
        <w:pStyle w:val="EndNoteBibliography"/>
        <w:spacing w:after="0"/>
        <w:ind w:left="720" w:hanging="720"/>
      </w:pPr>
      <w:r w:rsidRPr="004F6886">
        <w:t>11</w:t>
      </w:r>
      <w:r w:rsidRPr="004F6886">
        <w:tab/>
        <w:t>Australisian Society for Ultrasound in Medicine. Guidelines, Policies and Statements</w:t>
      </w:r>
      <w:r w:rsidRPr="004F6886">
        <w:rPr>
          <w:i/>
        </w:rPr>
        <w:t xml:space="preserve"> </w:t>
      </w:r>
      <w:r w:rsidRPr="004F6886">
        <w:t xml:space="preserve">2014; </w:t>
      </w:r>
    </w:p>
    <w:p w14:paraId="798A72DD" w14:textId="77777777" w:rsidR="004F6886" w:rsidRPr="004F6886" w:rsidRDefault="004F6886" w:rsidP="004F6886">
      <w:pPr>
        <w:pStyle w:val="EndNoteBibliography"/>
        <w:spacing w:after="0"/>
        <w:ind w:left="720" w:hanging="720"/>
      </w:pPr>
      <w:r w:rsidRPr="004F6886">
        <w:t>12</w:t>
      </w:r>
      <w:r w:rsidRPr="004F6886">
        <w:tab/>
        <w:t>International Society of Ultrasound in Obstetrics and Gynecology (ISUOG). ISUOG Practice Guidelines: performance of first‐trimester fetal ultrasound scan</w:t>
      </w:r>
      <w:r w:rsidRPr="004F6886">
        <w:rPr>
          <w:i/>
        </w:rPr>
        <w:t xml:space="preserve"> </w:t>
      </w:r>
      <w:r w:rsidRPr="004F6886">
        <w:t>2012; 41(Issue): 102-113</w:t>
      </w:r>
    </w:p>
    <w:p w14:paraId="05D8ADA9" w14:textId="77777777" w:rsidR="004F6886" w:rsidRPr="004F6886" w:rsidRDefault="004F6886" w:rsidP="004F6886">
      <w:pPr>
        <w:pStyle w:val="EndNoteBibliography"/>
        <w:spacing w:after="0"/>
        <w:ind w:left="720" w:hanging="720"/>
      </w:pPr>
      <w:r w:rsidRPr="004F6886">
        <w:t>13</w:t>
      </w:r>
      <w:r w:rsidRPr="004F6886">
        <w:tab/>
        <w:t xml:space="preserve">Syngelaki, A., Chelemen, T., Dagklis, T., Allan, L., and Nicolaides, K.H. Challenges in the diagnosis of fetal non-chromosomal abnormalities at 11-13 weeks. </w:t>
      </w:r>
      <w:r w:rsidRPr="004F6886">
        <w:rPr>
          <w:i/>
        </w:rPr>
        <w:t xml:space="preserve">Prenat Diagn </w:t>
      </w:r>
      <w:r w:rsidRPr="004F6886">
        <w:t>2011; 31(1): 90-102</w:t>
      </w:r>
    </w:p>
    <w:p w14:paraId="5600235A" w14:textId="77777777" w:rsidR="004F6886" w:rsidRPr="004F6886" w:rsidRDefault="004F6886" w:rsidP="004F6886">
      <w:pPr>
        <w:pStyle w:val="EndNoteBibliography"/>
        <w:spacing w:after="0"/>
        <w:ind w:left="720" w:hanging="720"/>
      </w:pPr>
      <w:r w:rsidRPr="004F6886">
        <w:t>14</w:t>
      </w:r>
      <w:r w:rsidRPr="004F6886">
        <w:tab/>
        <w:t xml:space="preserve">Grande, M., Arigita, M., Borobio, V., Jimenez, J.M., Fernandez, S., and Borrell, A. First-trimester detection of structural abnormalities and the role of aneuploidy markers. </w:t>
      </w:r>
      <w:r w:rsidRPr="004F6886">
        <w:rPr>
          <w:i/>
        </w:rPr>
        <w:t xml:space="preserve">Ultrasound Obstet Gynecol </w:t>
      </w:r>
      <w:r w:rsidRPr="004F6886">
        <w:t>2012; 39(2): 157-63</w:t>
      </w:r>
    </w:p>
    <w:p w14:paraId="7284E05A" w14:textId="77777777" w:rsidR="004F6886" w:rsidRPr="004F6886" w:rsidRDefault="004F6886" w:rsidP="004F6886">
      <w:pPr>
        <w:pStyle w:val="EndNoteBibliography"/>
        <w:spacing w:after="0"/>
        <w:ind w:left="720" w:hanging="720"/>
      </w:pPr>
      <w:r w:rsidRPr="004F6886">
        <w:t>15</w:t>
      </w:r>
      <w:r w:rsidRPr="004F6886">
        <w:tab/>
        <w:t xml:space="preserve">Verrotti, C., Caforio, E., and Gramellini, D. Ultrasound screening in second and third trimester of pregnancy: an update. </w:t>
      </w:r>
      <w:r w:rsidRPr="004F6886">
        <w:rPr>
          <w:i/>
        </w:rPr>
        <w:t xml:space="preserve">Acta Bio Medica Atenei Parmensis </w:t>
      </w:r>
      <w:r w:rsidRPr="004F6886">
        <w:t>2007; 78(3): 229-232</w:t>
      </w:r>
    </w:p>
    <w:p w14:paraId="3892A3C1" w14:textId="77777777" w:rsidR="004F6886" w:rsidRPr="004F6886" w:rsidRDefault="004F6886" w:rsidP="004F6886">
      <w:pPr>
        <w:pStyle w:val="EndNoteBibliography"/>
        <w:spacing w:after="0"/>
        <w:ind w:left="720" w:hanging="720"/>
      </w:pPr>
      <w:r w:rsidRPr="004F6886">
        <w:t>16</w:t>
      </w:r>
      <w:r w:rsidRPr="004F6886">
        <w:tab/>
        <w:t xml:space="preserve">Gagnon, A., Wilson, R.D., Allen, V.M., Audibert, F., Blight, C., Brock, J.-A., Désilets, V.A., Johnson, J.-A., Langlois, S., and Murphy-Kaulbeck, L. Evaluation of prenatally diagnosed structural congenital anomalies. </w:t>
      </w:r>
      <w:r w:rsidRPr="004F6886">
        <w:rPr>
          <w:i/>
        </w:rPr>
        <w:t xml:space="preserve">Journal of Obstetrics and Gynaecology Canada </w:t>
      </w:r>
      <w:r w:rsidRPr="004F6886">
        <w:t>2009; 31(9): 875-881</w:t>
      </w:r>
    </w:p>
    <w:p w14:paraId="7CF431C2" w14:textId="77777777" w:rsidR="004F6886" w:rsidRPr="004F6886" w:rsidRDefault="004F6886" w:rsidP="004F6886">
      <w:pPr>
        <w:pStyle w:val="EndNoteBibliography"/>
        <w:spacing w:after="0"/>
        <w:ind w:left="720" w:hanging="720"/>
      </w:pPr>
      <w:r w:rsidRPr="004F6886">
        <w:t>17</w:t>
      </w:r>
      <w:r w:rsidRPr="004F6886">
        <w:tab/>
        <w:t xml:space="preserve">Grandjean, H., Larroque, D., and Levi, S. Sensitivity of routine ultrasound screening of pregnancies in the Eurofetus database. The Eurofetus Team. </w:t>
      </w:r>
      <w:r w:rsidRPr="004F6886">
        <w:rPr>
          <w:i/>
        </w:rPr>
        <w:t xml:space="preserve">Ann N Y Acad Sci </w:t>
      </w:r>
      <w:r w:rsidRPr="004F6886">
        <w:t>1998; 847(118-24</w:t>
      </w:r>
    </w:p>
    <w:p w14:paraId="2AB82B52" w14:textId="77777777" w:rsidR="004F6886" w:rsidRPr="004F6886" w:rsidRDefault="004F6886" w:rsidP="004F6886">
      <w:pPr>
        <w:pStyle w:val="EndNoteBibliography"/>
        <w:spacing w:after="0"/>
        <w:ind w:left="720" w:hanging="720"/>
      </w:pPr>
      <w:r w:rsidRPr="004F6886">
        <w:t>18</w:t>
      </w:r>
      <w:r w:rsidRPr="004F6886">
        <w:tab/>
        <w:t xml:space="preserve">Wieacker, P. and Steinhard, J. The prenatal diagnosis of genetic diseases. </w:t>
      </w:r>
      <w:r w:rsidRPr="004F6886">
        <w:rPr>
          <w:i/>
        </w:rPr>
        <w:t xml:space="preserve">Deutsches Aerzteblatt International </w:t>
      </w:r>
      <w:r w:rsidRPr="004F6886">
        <w:t>2010; 107(48): 857</w:t>
      </w:r>
    </w:p>
    <w:p w14:paraId="0634BCC4" w14:textId="77777777" w:rsidR="004F6886" w:rsidRPr="004F6886" w:rsidRDefault="004F6886" w:rsidP="004F6886">
      <w:pPr>
        <w:pStyle w:val="EndNoteBibliography"/>
        <w:spacing w:after="0"/>
        <w:ind w:left="720" w:hanging="720"/>
      </w:pPr>
      <w:r w:rsidRPr="004F6886">
        <w:t>19</w:t>
      </w:r>
      <w:r w:rsidRPr="004F6886">
        <w:tab/>
        <w:t xml:space="preserve">American College of Obstetricians Gynecologists </w:t>
      </w:r>
      <w:r w:rsidRPr="004F6886">
        <w:rPr>
          <w:i/>
        </w:rPr>
        <w:t xml:space="preserve">Microarrays and next-generation sequencing technology: the use of advanced genetic diagnostic tools in obstetrics and </w:t>
      </w:r>
      <w:r w:rsidRPr="004F6886">
        <w:rPr>
          <w:i/>
        </w:rPr>
        <w:lastRenderedPageBreak/>
        <w:t>gynecology. ACOG Committee opinion no. 682. American College of Obstetricians and Gynecologists</w:t>
      </w:r>
      <w:r w:rsidRPr="004F6886">
        <w:t xml:space="preserve">. Obstetricians and Gynecologists, 2016. </w:t>
      </w:r>
      <w:r w:rsidRPr="004F6886">
        <w:rPr>
          <w:b/>
        </w:rPr>
        <w:t>128</w:t>
      </w:r>
      <w:r w:rsidRPr="004F6886">
        <w:t>, 262-268.</w:t>
      </w:r>
    </w:p>
    <w:p w14:paraId="47566E67" w14:textId="77777777" w:rsidR="004F6886" w:rsidRPr="004F6886" w:rsidRDefault="004F6886" w:rsidP="004F6886">
      <w:pPr>
        <w:pStyle w:val="EndNoteBibliography"/>
        <w:spacing w:after="0"/>
        <w:ind w:left="720" w:hanging="720"/>
      </w:pPr>
      <w:r w:rsidRPr="004F6886">
        <w:t>20</w:t>
      </w:r>
      <w:r w:rsidRPr="004F6886">
        <w:tab/>
        <w:t xml:space="preserve">Shaffer, L.G., Dabell, M.P., Fisher, A.J., Coppinger, J., Bandholz, A.M., Ellison, J.W., Ravnan, J.B., Torchia, B.S., Ballif, B.C., and Rosenfeld, J.A. Experience with microarray‐based comparative genomic hybridization for prenatal diagnosis in over 5000 pregnancies. </w:t>
      </w:r>
      <w:r w:rsidRPr="004F6886">
        <w:rPr>
          <w:i/>
        </w:rPr>
        <w:t xml:space="preserve">Prenatal diagnosis </w:t>
      </w:r>
      <w:r w:rsidRPr="004F6886">
        <w:t>2012; 32(10): 976-985</w:t>
      </w:r>
    </w:p>
    <w:p w14:paraId="7051752D" w14:textId="77777777" w:rsidR="004F6886" w:rsidRPr="004F6886" w:rsidRDefault="004F6886" w:rsidP="004F6886">
      <w:pPr>
        <w:pStyle w:val="EndNoteBibliography"/>
        <w:spacing w:after="0"/>
        <w:ind w:left="720" w:hanging="720"/>
      </w:pPr>
      <w:r w:rsidRPr="004F6886">
        <w:t>21</w:t>
      </w:r>
      <w:r w:rsidRPr="004F6886">
        <w:tab/>
        <w:t xml:space="preserve">Vissers, L.E., Veltman, J.A., van Kessel, A.G., and Brunner, H.G. Identification of disease genes by whole genome CGH arrays. </w:t>
      </w:r>
      <w:r w:rsidRPr="004F6886">
        <w:rPr>
          <w:i/>
        </w:rPr>
        <w:t xml:space="preserve">Hum Mol Genet </w:t>
      </w:r>
      <w:r w:rsidRPr="004F6886">
        <w:t>2005; 14 Spec No. 2(R215-23</w:t>
      </w:r>
    </w:p>
    <w:p w14:paraId="7D64DB24" w14:textId="319B80D5" w:rsidR="004F6886" w:rsidRPr="004F6886" w:rsidRDefault="004F6886" w:rsidP="004F6886">
      <w:pPr>
        <w:pStyle w:val="EndNoteBibliography"/>
        <w:spacing w:after="0"/>
        <w:ind w:left="720" w:hanging="720"/>
      </w:pPr>
      <w:r w:rsidRPr="004F6886">
        <w:t>22</w:t>
      </w:r>
      <w:r w:rsidRPr="004F6886">
        <w:tab/>
        <w:t xml:space="preserve">Government, A. </w:t>
      </w:r>
      <w:r w:rsidRPr="004F6886">
        <w:rPr>
          <w:i/>
        </w:rPr>
        <w:t>Genetic Testing</w:t>
      </w:r>
      <w:r w:rsidRPr="004F6886">
        <w:t xml:space="preserve">. Australian Law Reform Commission Accessed July 2018; </w:t>
      </w:r>
      <w:hyperlink r:id="rId12" w:history="1">
        <w:r w:rsidRPr="004F6886">
          <w:rPr>
            <w:rStyle w:val="Hyperlink"/>
            <w:rFonts w:cs="Calibri"/>
          </w:rPr>
          <w:t>https://www.alrc.gov.au/publications/10-genetic-testing/access-genetic-testing</w:t>
        </w:r>
      </w:hyperlink>
      <w:r w:rsidRPr="004F6886">
        <w:t xml:space="preserve"> ].</w:t>
      </w:r>
    </w:p>
    <w:p w14:paraId="4CCE7D75" w14:textId="77777777" w:rsidR="004F6886" w:rsidRPr="004F6886" w:rsidRDefault="004F6886" w:rsidP="004F6886">
      <w:pPr>
        <w:pStyle w:val="EndNoteBibliography"/>
        <w:spacing w:after="0"/>
        <w:ind w:left="720" w:hanging="720"/>
      </w:pPr>
      <w:r w:rsidRPr="004F6886">
        <w:t>23</w:t>
      </w:r>
      <w:r w:rsidRPr="004F6886">
        <w:tab/>
        <w:t xml:space="preserve">Shaffer, L.G. and Rosenfeld, J.A. Microarray-based prenatal diagnosis for the identification of fetal chromosome abnormalities. </w:t>
      </w:r>
      <w:r w:rsidRPr="004F6886">
        <w:rPr>
          <w:i/>
        </w:rPr>
        <w:t xml:space="preserve">Expert review of molecular diagnostics </w:t>
      </w:r>
      <w:r w:rsidRPr="004F6886">
        <w:t>2013; 13(6): 601-611</w:t>
      </w:r>
    </w:p>
    <w:p w14:paraId="150B6E1A" w14:textId="77777777" w:rsidR="004F6886" w:rsidRPr="004F6886" w:rsidRDefault="004F6886" w:rsidP="004F6886">
      <w:pPr>
        <w:pStyle w:val="EndNoteBibliography"/>
        <w:spacing w:after="0"/>
        <w:ind w:left="720" w:hanging="720"/>
      </w:pPr>
      <w:r w:rsidRPr="004F6886">
        <w:t>24</w:t>
      </w:r>
      <w:r w:rsidRPr="004F6886">
        <w:tab/>
        <w:t xml:space="preserve">Lo, J.O., Shaffer, B.L., Feist, C.D., and Caughey, A.B. Chromosomal microarray analysis and prenatal diagnosis. </w:t>
      </w:r>
      <w:r w:rsidRPr="004F6886">
        <w:rPr>
          <w:i/>
        </w:rPr>
        <w:t xml:space="preserve">Obstetrical &amp; gynecological survey </w:t>
      </w:r>
      <w:r w:rsidRPr="004F6886">
        <w:t>2014; 69(10): 613-621</w:t>
      </w:r>
    </w:p>
    <w:p w14:paraId="6F1F0398" w14:textId="77777777" w:rsidR="004F6886" w:rsidRPr="004F6886" w:rsidRDefault="004F6886" w:rsidP="004F6886">
      <w:pPr>
        <w:pStyle w:val="EndNoteBibliography"/>
        <w:spacing w:after="0"/>
        <w:ind w:left="720" w:hanging="720"/>
      </w:pPr>
      <w:r w:rsidRPr="004F6886">
        <w:t>25</w:t>
      </w:r>
      <w:r w:rsidRPr="004F6886">
        <w:tab/>
        <w:t xml:space="preserve">Australasia, T.R.A.a.N.Z.C.o.O.a.G.a.H.G.S.o. Medical Services Advisory COmmittee Application 1533 - Genome wide microarray testing for prenatal abnormalities. </w:t>
      </w:r>
      <w:r w:rsidRPr="004F6886">
        <w:rPr>
          <w:i/>
        </w:rPr>
        <w:t xml:space="preserve">Journal </w:t>
      </w:r>
      <w:r w:rsidRPr="004F6886">
        <w:t xml:space="preserve">2018; </w:t>
      </w:r>
    </w:p>
    <w:p w14:paraId="1B139869" w14:textId="77777777" w:rsidR="004F6886" w:rsidRPr="004F6886" w:rsidRDefault="004F6886" w:rsidP="004F6886">
      <w:pPr>
        <w:pStyle w:val="EndNoteBibliography"/>
        <w:spacing w:after="0"/>
        <w:ind w:left="720" w:hanging="720"/>
      </w:pPr>
      <w:r w:rsidRPr="004F6886">
        <w:t>26</w:t>
      </w:r>
      <w:r w:rsidRPr="004F6886">
        <w:tab/>
        <w:t xml:space="preserve">Buchanan, J.A., Chitayat, D., Kolomietz, E., Lee, H.C., Scherer, S.W., Speevak, M.D., Sroka, H., and Stavropoulos, D.J. Prenatal genomic microarray and sequencing in Canadian medical practice: towards consensus. </w:t>
      </w:r>
      <w:r w:rsidRPr="004F6886">
        <w:rPr>
          <w:i/>
        </w:rPr>
        <w:t xml:space="preserve">Journal of medical genetics </w:t>
      </w:r>
      <w:r w:rsidRPr="004F6886">
        <w:t>2015; 52(9): 585-586</w:t>
      </w:r>
    </w:p>
    <w:p w14:paraId="19ED9AED" w14:textId="77777777" w:rsidR="004F6886" w:rsidRPr="004F6886" w:rsidRDefault="004F6886" w:rsidP="004F6886">
      <w:pPr>
        <w:pStyle w:val="EndNoteBibliography"/>
        <w:spacing w:after="0"/>
        <w:ind w:left="720" w:hanging="720"/>
      </w:pPr>
      <w:r w:rsidRPr="004F6886">
        <w:t>27</w:t>
      </w:r>
      <w:r w:rsidRPr="004F6886">
        <w:tab/>
        <w:t xml:space="preserve">Armour, C.M., Dougan, S.D., Brock, J.-A., Chari, R., Chodirker, B.N., DeBie, I., Evans, J.A., Gibson, W.T., Kolomietz, E., and Nelson, T.N. Practice guideline: joint CCMG-SOGC recommendations for the use of chromosomal microarray analysis for prenatal diagnosis and assessment of fetal loss in Canada. </w:t>
      </w:r>
      <w:r w:rsidRPr="004F6886">
        <w:rPr>
          <w:i/>
        </w:rPr>
        <w:t xml:space="preserve">Journal of medical genetics </w:t>
      </w:r>
      <w:r w:rsidRPr="004F6886">
        <w:t>2018; 55(4): 215-221</w:t>
      </w:r>
    </w:p>
    <w:p w14:paraId="44E617B3" w14:textId="77777777" w:rsidR="004F6886" w:rsidRPr="004F6886" w:rsidRDefault="004F6886" w:rsidP="004F6886">
      <w:pPr>
        <w:pStyle w:val="EndNoteBibliography"/>
        <w:spacing w:after="0"/>
        <w:ind w:left="720" w:hanging="720"/>
      </w:pPr>
      <w:r w:rsidRPr="004F6886">
        <w:t>28</w:t>
      </w:r>
      <w:r w:rsidRPr="004F6886">
        <w:tab/>
        <w:t xml:space="preserve">Kearney, H.M., Thorland, E.C., Brown, K.K., Quintero-Rivera, F., and South, S.T. American College of Medical Genetics standards and guidelines for interpretation and reporting of postnatal constitutional copy number variants. </w:t>
      </w:r>
      <w:r w:rsidRPr="004F6886">
        <w:rPr>
          <w:i/>
        </w:rPr>
        <w:t xml:space="preserve">Genet Med </w:t>
      </w:r>
      <w:r w:rsidRPr="004F6886">
        <w:t>2011; 13(7): 680-5</w:t>
      </w:r>
    </w:p>
    <w:p w14:paraId="7D60BA34" w14:textId="0878F6F7" w:rsidR="004F6886" w:rsidRPr="004F6886" w:rsidRDefault="004F6886" w:rsidP="004F6886">
      <w:pPr>
        <w:pStyle w:val="EndNoteBibliography"/>
        <w:spacing w:after="0"/>
        <w:ind w:left="720" w:hanging="720"/>
      </w:pPr>
      <w:r w:rsidRPr="004F6886">
        <w:t>29</w:t>
      </w:r>
      <w:r w:rsidRPr="004F6886">
        <w:tab/>
        <w:t xml:space="preserve">Government, T.A. </w:t>
      </w:r>
      <w:r w:rsidRPr="004F6886">
        <w:rPr>
          <w:i/>
        </w:rPr>
        <w:t xml:space="preserve">MBS online </w:t>
      </w:r>
      <w:r w:rsidRPr="004F6886">
        <w:t xml:space="preserve">Medicare Benefits Schedule Accessed June 2018; Advanced search [Available from: </w:t>
      </w:r>
      <w:hyperlink r:id="rId13" w:history="1">
        <w:r w:rsidRPr="004F6886">
          <w:rPr>
            <w:rStyle w:val="Hyperlink"/>
            <w:rFonts w:cs="Calibri"/>
          </w:rPr>
          <w:t>http://www9.health.gov.au/mbs/search.cfm</w:t>
        </w:r>
      </w:hyperlink>
      <w:r w:rsidRPr="004F6886">
        <w:t>.</w:t>
      </w:r>
    </w:p>
    <w:p w14:paraId="2F0EBC63" w14:textId="77777777" w:rsidR="004F6886" w:rsidRPr="004F6886" w:rsidRDefault="004F6886" w:rsidP="004F6886">
      <w:pPr>
        <w:pStyle w:val="EndNoteBibliography"/>
        <w:spacing w:after="0"/>
        <w:ind w:left="720" w:hanging="720"/>
      </w:pPr>
      <w:r w:rsidRPr="004F6886">
        <w:t>30</w:t>
      </w:r>
      <w:r w:rsidRPr="004F6886">
        <w:tab/>
        <w:t xml:space="preserve">Ogilvie, C.M., Lashwood, A., Chitty, L., Waters, J.J., Scriven, P.N., and Flinter, F. The future of prenatal diagnosis: rapid testing or full karyotype? An audit of chromosome abnormalities and pregnancy outcomes for women referred for Down's Syndrome testing. </w:t>
      </w:r>
      <w:r w:rsidRPr="004F6886">
        <w:rPr>
          <w:i/>
        </w:rPr>
        <w:t xml:space="preserve">BJOG: An International Journal of Obstetrics &amp; Gynaecology </w:t>
      </w:r>
      <w:r w:rsidRPr="004F6886">
        <w:t>2005; 112(10): 1369-1375</w:t>
      </w:r>
    </w:p>
    <w:p w14:paraId="257577D3" w14:textId="77777777" w:rsidR="004F6886" w:rsidRPr="004F6886" w:rsidRDefault="004F6886" w:rsidP="004F6886">
      <w:pPr>
        <w:pStyle w:val="EndNoteBibliography"/>
        <w:spacing w:after="0"/>
        <w:ind w:left="720" w:hanging="720"/>
      </w:pPr>
      <w:r w:rsidRPr="004F6886">
        <w:t>31</w:t>
      </w:r>
      <w:r w:rsidRPr="004F6886">
        <w:tab/>
        <w:t>Australian Government. MBS Online</w:t>
      </w:r>
      <w:r w:rsidRPr="004F6886">
        <w:rPr>
          <w:i/>
        </w:rPr>
        <w:t xml:space="preserve"> </w:t>
      </w:r>
      <w:r w:rsidRPr="004F6886">
        <w:t xml:space="preserve">Accessed 29 May 2018; </w:t>
      </w:r>
    </w:p>
    <w:p w14:paraId="63009A81" w14:textId="77777777" w:rsidR="004F6886" w:rsidRPr="004F6886" w:rsidRDefault="004F6886" w:rsidP="004F6886">
      <w:pPr>
        <w:pStyle w:val="EndNoteBibliography"/>
        <w:spacing w:after="0"/>
        <w:ind w:left="720" w:hanging="720"/>
      </w:pPr>
      <w:r w:rsidRPr="004F6886">
        <w:t>32</w:t>
      </w:r>
      <w:r w:rsidRPr="004F6886">
        <w:tab/>
        <w:t>Hui, L., Hutchinson, B., Poulton, A., and Halliday, J.J.G.i.M. Population-based impact of noninvasive prenatal screening on screening and diagnostic testing for fetal aneuploidy. 2017; 19(12): 1338</w:t>
      </w:r>
    </w:p>
    <w:p w14:paraId="351DD3A7" w14:textId="28ED4DB6" w:rsidR="004F6886" w:rsidRPr="004F6886" w:rsidRDefault="004F6886" w:rsidP="004F6886">
      <w:pPr>
        <w:pStyle w:val="EndNoteBibliography"/>
        <w:spacing w:after="0"/>
        <w:ind w:left="720" w:hanging="720"/>
      </w:pPr>
      <w:r w:rsidRPr="004F6886">
        <w:t>33</w:t>
      </w:r>
      <w:r w:rsidRPr="004F6886">
        <w:tab/>
        <w:t xml:space="preserve">Medical Services Advisory Committee. </w:t>
      </w:r>
      <w:r w:rsidRPr="004F6886">
        <w:rPr>
          <w:i/>
        </w:rPr>
        <w:t>1461 Non-invasive prenatal testing for common trisomies (21, 18 and 13)</w:t>
      </w:r>
      <w:r w:rsidRPr="004F6886">
        <w:t xml:space="preserve">. 2016  10 October 2018]; Available from: </w:t>
      </w:r>
      <w:hyperlink r:id="rId14" w:history="1">
        <w:r w:rsidRPr="004F6886">
          <w:rPr>
            <w:rStyle w:val="Hyperlink"/>
            <w:rFonts w:cs="Calibri"/>
          </w:rPr>
          <w:t>http://www.msac.gov.au/internet/msac/publishing.nsf/Content/1461-Public</w:t>
        </w:r>
      </w:hyperlink>
      <w:r w:rsidRPr="004F6886">
        <w:t>.</w:t>
      </w:r>
    </w:p>
    <w:p w14:paraId="3C154641" w14:textId="77777777" w:rsidR="004F6886" w:rsidRPr="004F6886" w:rsidRDefault="004F6886" w:rsidP="004F6886">
      <w:pPr>
        <w:pStyle w:val="EndNoteBibliography"/>
        <w:ind w:left="720" w:hanging="720"/>
      </w:pPr>
      <w:r w:rsidRPr="004F6886">
        <w:t>34</w:t>
      </w:r>
      <w:r w:rsidRPr="004F6886">
        <w:tab/>
        <w:t xml:space="preserve">Australasia, T.R.A.a.N.Z.C.o.O.a.G.a.H.G.S.o. </w:t>
      </w:r>
      <w:r w:rsidRPr="004F6886">
        <w:rPr>
          <w:i/>
        </w:rPr>
        <w:t xml:space="preserve">Prenatal screening and diagnosis of chromosomal and genetic conditions in the fetus in pregnancy </w:t>
      </w:r>
      <w:r w:rsidRPr="004F6886">
        <w:t>2016.</w:t>
      </w:r>
    </w:p>
    <w:p w14:paraId="12A34380" w14:textId="09D25F41" w:rsidR="00EE5D83" w:rsidRPr="00E65553" w:rsidRDefault="004F0CE6" w:rsidP="00A02CBE">
      <w:pPr>
        <w:pStyle w:val="EndNoteBibliography"/>
        <w:ind w:left="720" w:hanging="720"/>
        <w:rPr>
          <w:rFonts w:asciiTheme="minorHAnsi" w:hAnsiTheme="minorHAnsi" w:cstheme="minorHAnsi"/>
          <w:color w:val="FF0000"/>
          <w:u w:val="dotted"/>
        </w:rPr>
      </w:pPr>
      <w:r w:rsidRPr="00B41199">
        <w:rPr>
          <w:rFonts w:asciiTheme="minorHAnsi" w:hAnsiTheme="minorHAnsi" w:cstheme="minorHAnsi"/>
          <w:color w:val="FF0000"/>
          <w:u w:val="dotted"/>
        </w:rPr>
        <w:fldChar w:fldCharType="end"/>
      </w:r>
    </w:p>
    <w:sectPr w:rsidR="00EE5D83" w:rsidRPr="00E65553">
      <w:head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28DB2" w14:textId="77777777" w:rsidR="00051126" w:rsidRDefault="00051126" w:rsidP="003D699E">
      <w:pPr>
        <w:spacing w:after="0" w:line="240" w:lineRule="auto"/>
      </w:pPr>
      <w:r>
        <w:separator/>
      </w:r>
    </w:p>
  </w:endnote>
  <w:endnote w:type="continuationSeparator" w:id="0">
    <w:p w14:paraId="5099790E" w14:textId="77777777" w:rsidR="00051126" w:rsidRDefault="00051126"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BCD3D23" w14:textId="478A3B23" w:rsidR="00D900AE" w:rsidRDefault="00D900AE" w:rsidP="003E4BC6">
        <w:pPr>
          <w:pStyle w:val="Footer"/>
          <w:pBdr>
            <w:top w:val="single" w:sz="4" w:space="1" w:color="D9D9D9" w:themeColor="background1" w:themeShade="D9"/>
          </w:pBdr>
          <w:tabs>
            <w:tab w:val="clear" w:pos="4513"/>
            <w:tab w:val="center" w:pos="8789"/>
          </w:tabs>
          <w:jc w:val="cente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122EA" w:rsidRPr="009122EA">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p>
      <w:p w14:paraId="1FD66F1D" w14:textId="20D5E3EA" w:rsidR="00D900AE" w:rsidRDefault="00D46A96" w:rsidP="003E4BC6">
        <w:pPr>
          <w:pStyle w:val="Footer"/>
          <w:pBdr>
            <w:top w:val="single" w:sz="4" w:space="1" w:color="D9D9D9" w:themeColor="background1" w:themeShade="D9"/>
          </w:pBdr>
          <w:tabs>
            <w:tab w:val="clear" w:pos="4513"/>
            <w:tab w:val="center" w:pos="8789"/>
          </w:tabs>
          <w:jc w:val="center"/>
          <w:rPr>
            <w:color w:val="808080" w:themeColor="background1" w:themeShade="80"/>
            <w:spacing w:val="60"/>
            <w:sz w:val="18"/>
            <w:szCs w:val="18"/>
          </w:rPr>
        </w:pPr>
        <w:r>
          <w:rPr>
            <w:color w:val="808080" w:themeColor="background1" w:themeShade="80"/>
            <w:spacing w:val="60"/>
            <w:sz w:val="18"/>
            <w:szCs w:val="18"/>
          </w:rPr>
          <w:t>Ratified PICO Confirmation – February 2019</w:t>
        </w:r>
      </w:p>
      <w:p w14:paraId="00715F2A" w14:textId="590A5C37" w:rsidR="00D900AE" w:rsidRPr="00203471" w:rsidRDefault="00D900AE" w:rsidP="00203471">
        <w:pPr>
          <w:pStyle w:val="Footer"/>
          <w:pBdr>
            <w:top w:val="single" w:sz="4" w:space="1" w:color="D9D9D9" w:themeColor="background1" w:themeShade="D9"/>
          </w:pBdr>
          <w:rPr>
            <w:b/>
            <w:bCs/>
            <w:sz w:val="18"/>
            <w:szCs w:val="18"/>
          </w:rPr>
        </w:pPr>
        <w:r w:rsidRPr="00272E0E">
          <w:rPr>
            <w:color w:val="808080" w:themeColor="background1" w:themeShade="80"/>
            <w:spacing w:val="60"/>
            <w:sz w:val="18"/>
            <w:szCs w:val="18"/>
          </w:rPr>
          <w:t xml:space="preserve">Application 1533: Genome-wide microarray testing for </w:t>
        </w:r>
        <w:r>
          <w:rPr>
            <w:color w:val="808080" w:themeColor="background1" w:themeShade="80"/>
            <w:spacing w:val="60"/>
            <w:sz w:val="18"/>
            <w:szCs w:val="18"/>
          </w:rPr>
          <w:t xml:space="preserve">prenatal </w:t>
        </w:r>
        <w:r w:rsidRPr="00272E0E">
          <w:rPr>
            <w:color w:val="808080" w:themeColor="background1" w:themeShade="80"/>
            <w:spacing w:val="60"/>
            <w:sz w:val="18"/>
            <w:szCs w:val="18"/>
          </w:rPr>
          <w:t>abnormalities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0B77C" w14:textId="77777777" w:rsidR="00051126" w:rsidRDefault="00051126" w:rsidP="003D699E">
      <w:pPr>
        <w:spacing w:after="0" w:line="240" w:lineRule="auto"/>
      </w:pPr>
      <w:r>
        <w:separator/>
      </w:r>
    </w:p>
  </w:footnote>
  <w:footnote w:type="continuationSeparator" w:id="0">
    <w:p w14:paraId="04915CF8" w14:textId="77777777" w:rsidR="00051126" w:rsidRDefault="00051126" w:rsidP="003D699E">
      <w:pPr>
        <w:spacing w:after="0" w:line="240" w:lineRule="auto"/>
      </w:pPr>
      <w:r>
        <w:continuationSeparator/>
      </w:r>
    </w:p>
  </w:footnote>
  <w:footnote w:id="1">
    <w:p w14:paraId="4F3F29B5" w14:textId="7BE613EA" w:rsidR="00D900AE" w:rsidRPr="00355AA4" w:rsidRDefault="00D900AE" w:rsidP="00355AA4">
      <w:pPr>
        <w:pStyle w:val="NoSpacing"/>
        <w:jc w:val="both"/>
        <w:rPr>
          <w:rFonts w:asciiTheme="minorHAnsi" w:hAnsiTheme="minorHAnsi" w:cstheme="minorHAnsi"/>
          <w:sz w:val="16"/>
          <w:szCs w:val="16"/>
          <w:vertAlign w:val="superscript"/>
        </w:rPr>
      </w:pPr>
      <w:r>
        <w:rPr>
          <w:rStyle w:val="FootnoteReference"/>
        </w:rPr>
        <w:footnoteRef/>
      </w:r>
      <w:r>
        <w:t xml:space="preserve"> </w:t>
      </w:r>
      <w:r w:rsidRPr="00C51BA8">
        <w:rPr>
          <w:rFonts w:asciiTheme="minorHAnsi" w:hAnsiTheme="minorHAnsi" w:cstheme="minorHAnsi"/>
          <w:sz w:val="16"/>
          <w:szCs w:val="16"/>
        </w:rPr>
        <w:t xml:space="preserve">Efficacy: measures the test’s ability to predict the presence or absence of disease, that is, the sensitivity, specificity and positive and negative predictive values, in this case, to accurately predict the risk of </w:t>
      </w:r>
      <w:r>
        <w:rPr>
          <w:rFonts w:asciiTheme="minorHAnsi" w:hAnsiTheme="minorHAnsi" w:cstheme="minorHAnsi"/>
          <w:sz w:val="16"/>
          <w:szCs w:val="16"/>
        </w:rPr>
        <w:t>fetus</w:t>
      </w:r>
      <w:r w:rsidRPr="00C51BA8">
        <w:rPr>
          <w:rFonts w:asciiTheme="minorHAnsi" w:hAnsiTheme="minorHAnsi" w:cstheme="minorHAnsi"/>
          <w:sz w:val="16"/>
          <w:szCs w:val="16"/>
        </w:rPr>
        <w:t xml:space="preserve"> with structural abnormality/chromosome abnormality </w:t>
      </w:r>
    </w:p>
  </w:footnote>
  <w:footnote w:id="2">
    <w:p w14:paraId="01C17765" w14:textId="5EF52B84" w:rsidR="00D900AE" w:rsidRPr="00D46A96" w:rsidRDefault="00D900AE">
      <w:pPr>
        <w:pStyle w:val="FootnoteText"/>
        <w:rPr>
          <w:sz w:val="16"/>
          <w:szCs w:val="16"/>
        </w:rPr>
      </w:pPr>
      <w:r>
        <w:rPr>
          <w:rStyle w:val="FootnoteReference"/>
        </w:rPr>
        <w:footnoteRef/>
      </w:r>
      <w:r>
        <w:t xml:space="preserve"> </w:t>
      </w:r>
      <w:r w:rsidRPr="00D46A96">
        <w:rPr>
          <w:sz w:val="16"/>
          <w:szCs w:val="16"/>
        </w:rPr>
        <w:t>This risk is the same as karyotyping, as both are preceded by CVS or amniocentesis.</w:t>
      </w:r>
    </w:p>
  </w:footnote>
  <w:footnote w:id="3">
    <w:p w14:paraId="0C773E7E" w14:textId="77777777" w:rsidR="00D900AE" w:rsidRPr="00B41199" w:rsidRDefault="00D900AE" w:rsidP="00355AA4">
      <w:pPr>
        <w:spacing w:after="0"/>
        <w:jc w:val="both"/>
        <w:rPr>
          <w:lang w:val="en-US"/>
        </w:rPr>
      </w:pPr>
      <w:r>
        <w:rPr>
          <w:rStyle w:val="FootnoteReference"/>
        </w:rPr>
        <w:footnoteRef/>
      </w:r>
      <w:r w:rsidRPr="00230F79">
        <w:rPr>
          <w:rFonts w:asciiTheme="minorHAnsi" w:hAnsiTheme="minorHAnsi" w:cstheme="minorHAnsi"/>
          <w:sz w:val="16"/>
          <w:szCs w:val="16"/>
        </w:rPr>
        <w:t>Analytical validity: the reproducibility and repeatability of the test, the ability of the test to accurately and reliably measure gene expression</w:t>
      </w:r>
    </w:p>
  </w:footnote>
  <w:footnote w:id="4">
    <w:p w14:paraId="55A521C4" w14:textId="77777777" w:rsidR="00D900AE" w:rsidRPr="00B41199" w:rsidRDefault="00D900AE" w:rsidP="00355AA4">
      <w:pPr>
        <w:pStyle w:val="FootnoteText"/>
        <w:rPr>
          <w:lang w:val="en-US"/>
        </w:rPr>
      </w:pPr>
      <w:r>
        <w:rPr>
          <w:rStyle w:val="FootnoteReference"/>
        </w:rPr>
        <w:footnoteRef/>
      </w:r>
      <w:r>
        <w:t xml:space="preserve"> </w:t>
      </w:r>
      <w:r w:rsidRPr="00230F79">
        <w:rPr>
          <w:rFonts w:asciiTheme="minorHAnsi" w:hAnsiTheme="minorHAnsi" w:cstheme="minorHAnsi"/>
          <w:sz w:val="16"/>
          <w:szCs w:val="16"/>
        </w:rPr>
        <w:t>Clinical validity: measures the tests ability to predict the presence or absence of disease, that is, the sensitivity, specificity and positive and negative predictive values</w:t>
      </w:r>
    </w:p>
  </w:footnote>
  <w:footnote w:id="5">
    <w:p w14:paraId="5C429E95" w14:textId="4A3FC855" w:rsidR="00D900AE" w:rsidRDefault="00D900AE">
      <w:pPr>
        <w:pStyle w:val="FootnoteText"/>
      </w:pPr>
      <w:r>
        <w:rPr>
          <w:rStyle w:val="FootnoteReference"/>
        </w:rPr>
        <w:footnoteRef/>
      </w:r>
      <w:r>
        <w:t xml:space="preserve"> </w:t>
      </w:r>
      <w:r w:rsidRPr="00D46A96">
        <w:rPr>
          <w:sz w:val="16"/>
          <w:szCs w:val="16"/>
        </w:rPr>
        <w:t>This risk is the same as karyotyping, as both are preceded by CVS or amniocentesis.</w:t>
      </w:r>
    </w:p>
  </w:footnote>
  <w:footnote w:id="6">
    <w:p w14:paraId="0F2622DA" w14:textId="77777777" w:rsidR="00D900AE" w:rsidRPr="00B41199" w:rsidRDefault="00D900AE" w:rsidP="00B41199">
      <w:pPr>
        <w:spacing w:after="0"/>
        <w:jc w:val="both"/>
        <w:rPr>
          <w:lang w:val="en-US"/>
        </w:rPr>
      </w:pPr>
      <w:r>
        <w:rPr>
          <w:rStyle w:val="FootnoteReference"/>
        </w:rPr>
        <w:footnoteRef/>
      </w:r>
      <w:r w:rsidRPr="00230F79">
        <w:rPr>
          <w:rFonts w:asciiTheme="minorHAnsi" w:hAnsiTheme="minorHAnsi" w:cstheme="minorHAnsi"/>
          <w:sz w:val="16"/>
          <w:szCs w:val="16"/>
        </w:rPr>
        <w:t>Analytical validity: the reproducibility and repeatability of the test, the ability of the test to accurately and reliably measure gene expression</w:t>
      </w:r>
    </w:p>
  </w:footnote>
  <w:footnote w:id="7">
    <w:p w14:paraId="4513C6E8" w14:textId="77777777" w:rsidR="00D900AE" w:rsidRPr="00B41199" w:rsidRDefault="00D900AE" w:rsidP="00D200EF">
      <w:pPr>
        <w:pStyle w:val="FootnoteText"/>
        <w:rPr>
          <w:lang w:val="en-US"/>
        </w:rPr>
      </w:pPr>
      <w:r>
        <w:rPr>
          <w:rStyle w:val="FootnoteReference"/>
        </w:rPr>
        <w:footnoteRef/>
      </w:r>
      <w:r>
        <w:t xml:space="preserve"> </w:t>
      </w:r>
      <w:r w:rsidRPr="00230F79">
        <w:rPr>
          <w:rFonts w:asciiTheme="minorHAnsi" w:hAnsiTheme="minorHAnsi" w:cstheme="minorHAnsi"/>
          <w:sz w:val="16"/>
          <w:szCs w:val="16"/>
        </w:rPr>
        <w:t>Clinical validity: measures the tests ability to predict the presence or absence of disease, that is, the sensitivity, specificity and positive and negative predictive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FFDF" w14:textId="77777777" w:rsidR="00D900AE" w:rsidRDefault="00D900AE">
    <w:pPr>
      <w:pStyle w:val="Header"/>
    </w:pPr>
    <w:r>
      <w:rPr>
        <w:noProof/>
        <w:lang w:eastAsia="en-AU"/>
      </w:rPr>
      <mc:AlternateContent>
        <mc:Choice Requires="wps">
          <w:drawing>
            <wp:anchor distT="0" distB="0" distL="114300" distR="114300" simplePos="0" relativeHeight="251657728" behindDoc="1" locked="0" layoutInCell="0" allowOverlap="1" wp14:anchorId="64B01A90" wp14:editId="52F8000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3E1F26" w14:textId="77777777" w:rsidR="00D900AE" w:rsidRDefault="00D900AE" w:rsidP="00646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B01A90"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1E3E1F26" w14:textId="77777777" w:rsidR="00D900AE" w:rsidRDefault="00D900AE" w:rsidP="00646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D7"/>
    <w:multiLevelType w:val="hybridMultilevel"/>
    <w:tmpl w:val="668C7784"/>
    <w:lvl w:ilvl="0" w:tplc="37FC274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FF0E37"/>
    <w:multiLevelType w:val="hybridMultilevel"/>
    <w:tmpl w:val="FF68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C6227"/>
    <w:multiLevelType w:val="hybridMultilevel"/>
    <w:tmpl w:val="7CD2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F021C"/>
    <w:multiLevelType w:val="hybridMultilevel"/>
    <w:tmpl w:val="1870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34C8D"/>
    <w:multiLevelType w:val="hybridMultilevel"/>
    <w:tmpl w:val="C3BE0A30"/>
    <w:lvl w:ilvl="0" w:tplc="20D6F2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133E6"/>
    <w:multiLevelType w:val="hybridMultilevel"/>
    <w:tmpl w:val="4F36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F77926"/>
    <w:multiLevelType w:val="hybridMultilevel"/>
    <w:tmpl w:val="43FC7494"/>
    <w:lvl w:ilvl="0" w:tplc="840666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7914FDC"/>
    <w:multiLevelType w:val="hybridMultilevel"/>
    <w:tmpl w:val="1B2A5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20CEE"/>
    <w:multiLevelType w:val="hybridMultilevel"/>
    <w:tmpl w:val="CB98F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9C3AF5"/>
    <w:multiLevelType w:val="hybridMultilevel"/>
    <w:tmpl w:val="B2AC0B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D61BBE"/>
    <w:multiLevelType w:val="hybridMultilevel"/>
    <w:tmpl w:val="8E9CA330"/>
    <w:lvl w:ilvl="0" w:tplc="A0F42D3A">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0342BBC"/>
    <w:multiLevelType w:val="hybridMultilevel"/>
    <w:tmpl w:val="86EC7B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8A16CDB"/>
    <w:multiLevelType w:val="hybridMultilevel"/>
    <w:tmpl w:val="84A29E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347D5F"/>
    <w:multiLevelType w:val="hybridMultilevel"/>
    <w:tmpl w:val="DBC84C4A"/>
    <w:lvl w:ilvl="0" w:tplc="07860F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6547FF0"/>
    <w:multiLevelType w:val="hybridMultilevel"/>
    <w:tmpl w:val="C72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063DD"/>
    <w:multiLevelType w:val="hybridMultilevel"/>
    <w:tmpl w:val="F7EA6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906369"/>
    <w:multiLevelType w:val="hybridMultilevel"/>
    <w:tmpl w:val="249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875306"/>
    <w:multiLevelType w:val="hybridMultilevel"/>
    <w:tmpl w:val="82A8E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372CC"/>
    <w:multiLevelType w:val="hybridMultilevel"/>
    <w:tmpl w:val="B16E6AC8"/>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3" w15:restartNumberingAfterBreak="0">
    <w:nsid w:val="4170177C"/>
    <w:multiLevelType w:val="hybridMultilevel"/>
    <w:tmpl w:val="507CF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A448F6"/>
    <w:multiLevelType w:val="hybridMultilevel"/>
    <w:tmpl w:val="7600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A04594"/>
    <w:multiLevelType w:val="hybridMultilevel"/>
    <w:tmpl w:val="11BCAE6A"/>
    <w:lvl w:ilvl="0" w:tplc="0C09000F">
      <w:start w:val="1"/>
      <w:numFmt w:val="decimal"/>
      <w:lvlText w:val="%1."/>
      <w:lvlJc w:val="left"/>
      <w:pPr>
        <w:ind w:left="720" w:hanging="360"/>
      </w:pPr>
      <w:rPr>
        <w:rFonts w:hint="default"/>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4E2C2978"/>
    <w:multiLevelType w:val="hybridMultilevel"/>
    <w:tmpl w:val="25CA396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8B18FB"/>
    <w:multiLevelType w:val="hybridMultilevel"/>
    <w:tmpl w:val="0058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B37E00"/>
    <w:multiLevelType w:val="hybridMultilevel"/>
    <w:tmpl w:val="11928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F00DEA"/>
    <w:multiLevelType w:val="hybridMultilevel"/>
    <w:tmpl w:val="A04E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23843"/>
    <w:multiLevelType w:val="hybridMultilevel"/>
    <w:tmpl w:val="299C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06934"/>
    <w:multiLevelType w:val="hybridMultilevel"/>
    <w:tmpl w:val="9E0474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7C0B77"/>
    <w:multiLevelType w:val="hybridMultilevel"/>
    <w:tmpl w:val="811473BE"/>
    <w:lvl w:ilvl="0" w:tplc="40BE4C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6E4160F"/>
    <w:multiLevelType w:val="hybridMultilevel"/>
    <w:tmpl w:val="6812E75A"/>
    <w:lvl w:ilvl="0" w:tplc="962476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BD38F1"/>
    <w:multiLevelType w:val="hybridMultilevel"/>
    <w:tmpl w:val="CE70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350A81"/>
    <w:multiLevelType w:val="hybridMultilevel"/>
    <w:tmpl w:val="65E8F7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7A53E9"/>
    <w:multiLevelType w:val="hybridMultilevel"/>
    <w:tmpl w:val="8FC6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0449F0"/>
    <w:multiLevelType w:val="hybridMultilevel"/>
    <w:tmpl w:val="E160A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E16B55"/>
    <w:multiLevelType w:val="hybridMultilevel"/>
    <w:tmpl w:val="CBEE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15:restartNumberingAfterBreak="0">
    <w:nsid w:val="744B2E37"/>
    <w:multiLevelType w:val="hybridMultilevel"/>
    <w:tmpl w:val="8002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F7360C"/>
    <w:multiLevelType w:val="hybridMultilevel"/>
    <w:tmpl w:val="69707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A71280"/>
    <w:multiLevelType w:val="hybridMultilevel"/>
    <w:tmpl w:val="BE0666B4"/>
    <w:lvl w:ilvl="0" w:tplc="7BE458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C146EA4"/>
    <w:multiLevelType w:val="hybridMultilevel"/>
    <w:tmpl w:val="596E63B0"/>
    <w:lvl w:ilvl="0" w:tplc="6950B1E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DEB0766"/>
    <w:multiLevelType w:val="hybridMultilevel"/>
    <w:tmpl w:val="2E16519E"/>
    <w:lvl w:ilvl="0" w:tplc="73FCEFA8">
      <w:start w:val="1"/>
      <w:numFmt w:val="bullet"/>
      <w:lvlText w:val="•"/>
      <w:lvlJc w:val="left"/>
      <w:pPr>
        <w:tabs>
          <w:tab w:val="num" w:pos="720"/>
        </w:tabs>
        <w:ind w:left="720" w:hanging="360"/>
      </w:pPr>
      <w:rPr>
        <w:rFonts w:ascii="Times New Roman" w:hAnsi="Times New Roman" w:hint="default"/>
      </w:rPr>
    </w:lvl>
    <w:lvl w:ilvl="1" w:tplc="C2DE6872" w:tentative="1">
      <w:start w:val="1"/>
      <w:numFmt w:val="bullet"/>
      <w:lvlText w:val="•"/>
      <w:lvlJc w:val="left"/>
      <w:pPr>
        <w:tabs>
          <w:tab w:val="num" w:pos="1440"/>
        </w:tabs>
        <w:ind w:left="1440" w:hanging="360"/>
      </w:pPr>
      <w:rPr>
        <w:rFonts w:ascii="Times New Roman" w:hAnsi="Times New Roman" w:hint="default"/>
      </w:rPr>
    </w:lvl>
    <w:lvl w:ilvl="2" w:tplc="34922986" w:tentative="1">
      <w:start w:val="1"/>
      <w:numFmt w:val="bullet"/>
      <w:lvlText w:val="•"/>
      <w:lvlJc w:val="left"/>
      <w:pPr>
        <w:tabs>
          <w:tab w:val="num" w:pos="2160"/>
        </w:tabs>
        <w:ind w:left="2160" w:hanging="360"/>
      </w:pPr>
      <w:rPr>
        <w:rFonts w:ascii="Times New Roman" w:hAnsi="Times New Roman" w:hint="default"/>
      </w:rPr>
    </w:lvl>
    <w:lvl w:ilvl="3" w:tplc="56C43352" w:tentative="1">
      <w:start w:val="1"/>
      <w:numFmt w:val="bullet"/>
      <w:lvlText w:val="•"/>
      <w:lvlJc w:val="left"/>
      <w:pPr>
        <w:tabs>
          <w:tab w:val="num" w:pos="2880"/>
        </w:tabs>
        <w:ind w:left="2880" w:hanging="360"/>
      </w:pPr>
      <w:rPr>
        <w:rFonts w:ascii="Times New Roman" w:hAnsi="Times New Roman" w:hint="default"/>
      </w:rPr>
    </w:lvl>
    <w:lvl w:ilvl="4" w:tplc="5C243DDA" w:tentative="1">
      <w:start w:val="1"/>
      <w:numFmt w:val="bullet"/>
      <w:lvlText w:val="•"/>
      <w:lvlJc w:val="left"/>
      <w:pPr>
        <w:tabs>
          <w:tab w:val="num" w:pos="3600"/>
        </w:tabs>
        <w:ind w:left="3600" w:hanging="360"/>
      </w:pPr>
      <w:rPr>
        <w:rFonts w:ascii="Times New Roman" w:hAnsi="Times New Roman" w:hint="default"/>
      </w:rPr>
    </w:lvl>
    <w:lvl w:ilvl="5" w:tplc="2C982584" w:tentative="1">
      <w:start w:val="1"/>
      <w:numFmt w:val="bullet"/>
      <w:lvlText w:val="•"/>
      <w:lvlJc w:val="left"/>
      <w:pPr>
        <w:tabs>
          <w:tab w:val="num" w:pos="4320"/>
        </w:tabs>
        <w:ind w:left="4320" w:hanging="360"/>
      </w:pPr>
      <w:rPr>
        <w:rFonts w:ascii="Times New Roman" w:hAnsi="Times New Roman" w:hint="default"/>
      </w:rPr>
    </w:lvl>
    <w:lvl w:ilvl="6" w:tplc="8BC21530" w:tentative="1">
      <w:start w:val="1"/>
      <w:numFmt w:val="bullet"/>
      <w:lvlText w:val="•"/>
      <w:lvlJc w:val="left"/>
      <w:pPr>
        <w:tabs>
          <w:tab w:val="num" w:pos="5040"/>
        </w:tabs>
        <w:ind w:left="5040" w:hanging="360"/>
      </w:pPr>
      <w:rPr>
        <w:rFonts w:ascii="Times New Roman" w:hAnsi="Times New Roman" w:hint="default"/>
      </w:rPr>
    </w:lvl>
    <w:lvl w:ilvl="7" w:tplc="16BEFA48" w:tentative="1">
      <w:start w:val="1"/>
      <w:numFmt w:val="bullet"/>
      <w:lvlText w:val="•"/>
      <w:lvlJc w:val="left"/>
      <w:pPr>
        <w:tabs>
          <w:tab w:val="num" w:pos="5760"/>
        </w:tabs>
        <w:ind w:left="5760" w:hanging="360"/>
      </w:pPr>
      <w:rPr>
        <w:rFonts w:ascii="Times New Roman" w:hAnsi="Times New Roman" w:hint="default"/>
      </w:rPr>
    </w:lvl>
    <w:lvl w:ilvl="8" w:tplc="3D1833A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E1D732C"/>
    <w:multiLevelType w:val="hybridMultilevel"/>
    <w:tmpl w:val="50E2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13"/>
  </w:num>
  <w:num w:numId="4">
    <w:abstractNumId w:val="37"/>
  </w:num>
  <w:num w:numId="5">
    <w:abstractNumId w:val="43"/>
  </w:num>
  <w:num w:numId="6">
    <w:abstractNumId w:val="26"/>
  </w:num>
  <w:num w:numId="7">
    <w:abstractNumId w:val="8"/>
  </w:num>
  <w:num w:numId="8">
    <w:abstractNumId w:val="7"/>
  </w:num>
  <w:num w:numId="9">
    <w:abstractNumId w:val="28"/>
  </w:num>
  <w:num w:numId="10">
    <w:abstractNumId w:val="12"/>
  </w:num>
  <w:num w:numId="11">
    <w:abstractNumId w:val="32"/>
  </w:num>
  <w:num w:numId="12">
    <w:abstractNumId w:val="44"/>
  </w:num>
  <w:num w:numId="13">
    <w:abstractNumId w:val="33"/>
  </w:num>
  <w:num w:numId="14">
    <w:abstractNumId w:val="18"/>
  </w:num>
  <w:num w:numId="15">
    <w:abstractNumId w:val="38"/>
  </w:num>
  <w:num w:numId="16">
    <w:abstractNumId w:val="3"/>
  </w:num>
  <w:num w:numId="17">
    <w:abstractNumId w:val="25"/>
  </w:num>
  <w:num w:numId="18">
    <w:abstractNumId w:val="22"/>
  </w:num>
  <w:num w:numId="19">
    <w:abstractNumId w:val="20"/>
  </w:num>
  <w:num w:numId="20">
    <w:abstractNumId w:val="1"/>
  </w:num>
  <w:num w:numId="21">
    <w:abstractNumId w:val="40"/>
  </w:num>
  <w:num w:numId="22">
    <w:abstractNumId w:val="2"/>
  </w:num>
  <w:num w:numId="23">
    <w:abstractNumId w:val="49"/>
  </w:num>
  <w:num w:numId="24">
    <w:abstractNumId w:val="48"/>
  </w:num>
  <w:num w:numId="25">
    <w:abstractNumId w:val="42"/>
  </w:num>
  <w:num w:numId="26">
    <w:abstractNumId w:val="16"/>
  </w:num>
  <w:num w:numId="27">
    <w:abstractNumId w:val="14"/>
  </w:num>
  <w:num w:numId="28">
    <w:abstractNumId w:val="17"/>
  </w:num>
  <w:num w:numId="29">
    <w:abstractNumId w:val="47"/>
  </w:num>
  <w:num w:numId="30">
    <w:abstractNumId w:val="0"/>
  </w:num>
  <w:num w:numId="31">
    <w:abstractNumId w:val="36"/>
  </w:num>
  <w:num w:numId="32">
    <w:abstractNumId w:val="35"/>
  </w:num>
  <w:num w:numId="33">
    <w:abstractNumId w:val="4"/>
  </w:num>
  <w:num w:numId="34">
    <w:abstractNumId w:val="46"/>
  </w:num>
  <w:num w:numId="35">
    <w:abstractNumId w:val="9"/>
  </w:num>
  <w:num w:numId="36">
    <w:abstractNumId w:val="27"/>
  </w:num>
  <w:num w:numId="37">
    <w:abstractNumId w:val="34"/>
  </w:num>
  <w:num w:numId="38">
    <w:abstractNumId w:val="23"/>
  </w:num>
  <w:num w:numId="39">
    <w:abstractNumId w:val="31"/>
  </w:num>
  <w:num w:numId="40">
    <w:abstractNumId w:val="11"/>
  </w:num>
  <w:num w:numId="41">
    <w:abstractNumId w:val="21"/>
  </w:num>
  <w:num w:numId="42">
    <w:abstractNumId w:val="15"/>
  </w:num>
  <w:num w:numId="43">
    <w:abstractNumId w:val="24"/>
  </w:num>
  <w:num w:numId="44">
    <w:abstractNumId w:val="19"/>
  </w:num>
  <w:num w:numId="45">
    <w:abstractNumId w:val="39"/>
  </w:num>
  <w:num w:numId="46">
    <w:abstractNumId w:val="6"/>
  </w:num>
  <w:num w:numId="47">
    <w:abstractNumId w:val="45"/>
  </w:num>
  <w:num w:numId="48">
    <w:abstractNumId w:val="41"/>
  </w:num>
  <w:num w:numId="49">
    <w:abstractNumId w:val="1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etv2xvcdvsviev2ppxs9v2v9wadxdpa59d&quot;&gt;MSAC 1533 PICO confirmation_genome wide microarray-SS&lt;record-ids&gt;&lt;item&gt;4&lt;/item&gt;&lt;item&gt;5&lt;/item&gt;&lt;item&gt;10&lt;/item&gt;&lt;item&gt;17&lt;/item&gt;&lt;item&gt;19&lt;/item&gt;&lt;item&gt;24&lt;/item&gt;&lt;item&gt;25&lt;/item&gt;&lt;item&gt;26&lt;/item&gt;&lt;item&gt;28&lt;/item&gt;&lt;item&gt;29&lt;/item&gt;&lt;item&gt;31&lt;/item&gt;&lt;item&gt;33&lt;/item&gt;&lt;item&gt;34&lt;/item&gt;&lt;item&gt;36&lt;/item&gt;&lt;item&gt;37&lt;/item&gt;&lt;item&gt;38&lt;/item&gt;&lt;item&gt;41&lt;/item&gt;&lt;item&gt;43&lt;/item&gt;&lt;item&gt;56&lt;/item&gt;&lt;item&gt;58&lt;/item&gt;&lt;item&gt;59&lt;/item&gt;&lt;item&gt;60&lt;/item&gt;&lt;item&gt;61&lt;/item&gt;&lt;item&gt;65&lt;/item&gt;&lt;item&gt;67&lt;/item&gt;&lt;item&gt;73&lt;/item&gt;&lt;item&gt;74&lt;/item&gt;&lt;item&gt;75&lt;/item&gt;&lt;item&gt;76&lt;/item&gt;&lt;/record-ids&gt;&lt;/item&gt;&lt;/Libraries&gt;"/>
  </w:docVars>
  <w:rsids>
    <w:rsidRoot w:val="0044715D"/>
    <w:rsid w:val="00002118"/>
    <w:rsid w:val="00004548"/>
    <w:rsid w:val="0000771A"/>
    <w:rsid w:val="0001036C"/>
    <w:rsid w:val="0001058D"/>
    <w:rsid w:val="00014063"/>
    <w:rsid w:val="00014375"/>
    <w:rsid w:val="00016AE2"/>
    <w:rsid w:val="000173B8"/>
    <w:rsid w:val="00021695"/>
    <w:rsid w:val="00021B70"/>
    <w:rsid w:val="0002412C"/>
    <w:rsid w:val="00024C36"/>
    <w:rsid w:val="00025A23"/>
    <w:rsid w:val="0003068E"/>
    <w:rsid w:val="00032F32"/>
    <w:rsid w:val="00046BF6"/>
    <w:rsid w:val="00051126"/>
    <w:rsid w:val="000566FE"/>
    <w:rsid w:val="00057693"/>
    <w:rsid w:val="00062C36"/>
    <w:rsid w:val="00063AC8"/>
    <w:rsid w:val="00071271"/>
    <w:rsid w:val="00074C5D"/>
    <w:rsid w:val="00083359"/>
    <w:rsid w:val="000838F1"/>
    <w:rsid w:val="00084576"/>
    <w:rsid w:val="00084ADB"/>
    <w:rsid w:val="00087CD1"/>
    <w:rsid w:val="00092714"/>
    <w:rsid w:val="0009587F"/>
    <w:rsid w:val="00096308"/>
    <w:rsid w:val="00096999"/>
    <w:rsid w:val="000A0FBA"/>
    <w:rsid w:val="000A40C6"/>
    <w:rsid w:val="000B17C6"/>
    <w:rsid w:val="000B3C30"/>
    <w:rsid w:val="000B4797"/>
    <w:rsid w:val="000B519A"/>
    <w:rsid w:val="000B520D"/>
    <w:rsid w:val="000C2B5C"/>
    <w:rsid w:val="000C60F9"/>
    <w:rsid w:val="000C774A"/>
    <w:rsid w:val="000D251E"/>
    <w:rsid w:val="000D4027"/>
    <w:rsid w:val="000D441B"/>
    <w:rsid w:val="000E1B19"/>
    <w:rsid w:val="000E53A5"/>
    <w:rsid w:val="000E5CEB"/>
    <w:rsid w:val="000E6835"/>
    <w:rsid w:val="000E7E5C"/>
    <w:rsid w:val="000F13CC"/>
    <w:rsid w:val="000F1E0D"/>
    <w:rsid w:val="00104024"/>
    <w:rsid w:val="00104148"/>
    <w:rsid w:val="001041B7"/>
    <w:rsid w:val="00107D74"/>
    <w:rsid w:val="00117733"/>
    <w:rsid w:val="00125F2E"/>
    <w:rsid w:val="00136B4D"/>
    <w:rsid w:val="00144930"/>
    <w:rsid w:val="001455EC"/>
    <w:rsid w:val="001500D8"/>
    <w:rsid w:val="00150D4E"/>
    <w:rsid w:val="00152549"/>
    <w:rsid w:val="00173433"/>
    <w:rsid w:val="00182880"/>
    <w:rsid w:val="00185A78"/>
    <w:rsid w:val="00191C6E"/>
    <w:rsid w:val="00191E53"/>
    <w:rsid w:val="00197168"/>
    <w:rsid w:val="00197879"/>
    <w:rsid w:val="001A740A"/>
    <w:rsid w:val="001B287D"/>
    <w:rsid w:val="001B2D7C"/>
    <w:rsid w:val="001B2EA5"/>
    <w:rsid w:val="001B3156"/>
    <w:rsid w:val="001B5064"/>
    <w:rsid w:val="001B6478"/>
    <w:rsid w:val="001C1C5F"/>
    <w:rsid w:val="001C1CDE"/>
    <w:rsid w:val="001C6535"/>
    <w:rsid w:val="001D58C3"/>
    <w:rsid w:val="001D6239"/>
    <w:rsid w:val="001F2A5C"/>
    <w:rsid w:val="001F40AA"/>
    <w:rsid w:val="002026D8"/>
    <w:rsid w:val="00202C84"/>
    <w:rsid w:val="00203471"/>
    <w:rsid w:val="00207435"/>
    <w:rsid w:val="0021016B"/>
    <w:rsid w:val="002144D6"/>
    <w:rsid w:val="00216E7A"/>
    <w:rsid w:val="00230F79"/>
    <w:rsid w:val="00234E67"/>
    <w:rsid w:val="00236AA0"/>
    <w:rsid w:val="00242779"/>
    <w:rsid w:val="00250FEC"/>
    <w:rsid w:val="00255BF6"/>
    <w:rsid w:val="00262424"/>
    <w:rsid w:val="002646D2"/>
    <w:rsid w:val="0026579E"/>
    <w:rsid w:val="00270280"/>
    <w:rsid w:val="002715CD"/>
    <w:rsid w:val="00271BCF"/>
    <w:rsid w:val="00272E0E"/>
    <w:rsid w:val="00276CAC"/>
    <w:rsid w:val="002777DE"/>
    <w:rsid w:val="00281434"/>
    <w:rsid w:val="00282726"/>
    <w:rsid w:val="00282B7B"/>
    <w:rsid w:val="00285046"/>
    <w:rsid w:val="00285D1B"/>
    <w:rsid w:val="00286227"/>
    <w:rsid w:val="00291FEE"/>
    <w:rsid w:val="00292DE9"/>
    <w:rsid w:val="002969B1"/>
    <w:rsid w:val="00296F28"/>
    <w:rsid w:val="002A03CE"/>
    <w:rsid w:val="002A19BD"/>
    <w:rsid w:val="002A20DF"/>
    <w:rsid w:val="002A3915"/>
    <w:rsid w:val="002A3A1F"/>
    <w:rsid w:val="002A4909"/>
    <w:rsid w:val="002A6397"/>
    <w:rsid w:val="002A66BD"/>
    <w:rsid w:val="002B0AFD"/>
    <w:rsid w:val="002B226C"/>
    <w:rsid w:val="002B2548"/>
    <w:rsid w:val="002B287D"/>
    <w:rsid w:val="002B3338"/>
    <w:rsid w:val="002B6955"/>
    <w:rsid w:val="002C0131"/>
    <w:rsid w:val="002C6E77"/>
    <w:rsid w:val="002E061A"/>
    <w:rsid w:val="002F377E"/>
    <w:rsid w:val="002F7702"/>
    <w:rsid w:val="00302CEA"/>
    <w:rsid w:val="003031CB"/>
    <w:rsid w:val="0030360D"/>
    <w:rsid w:val="00303C94"/>
    <w:rsid w:val="003057B0"/>
    <w:rsid w:val="00305FCC"/>
    <w:rsid w:val="00315B40"/>
    <w:rsid w:val="003225E9"/>
    <w:rsid w:val="003226C6"/>
    <w:rsid w:val="00325F1E"/>
    <w:rsid w:val="003262BC"/>
    <w:rsid w:val="00326F5B"/>
    <w:rsid w:val="00344571"/>
    <w:rsid w:val="00345DFB"/>
    <w:rsid w:val="00346968"/>
    <w:rsid w:val="00355AA4"/>
    <w:rsid w:val="00356B87"/>
    <w:rsid w:val="00356DEB"/>
    <w:rsid w:val="00357A88"/>
    <w:rsid w:val="00361D49"/>
    <w:rsid w:val="00362776"/>
    <w:rsid w:val="003677D5"/>
    <w:rsid w:val="00367D66"/>
    <w:rsid w:val="00370063"/>
    <w:rsid w:val="00376F23"/>
    <w:rsid w:val="00382875"/>
    <w:rsid w:val="003858D8"/>
    <w:rsid w:val="0038681F"/>
    <w:rsid w:val="00390798"/>
    <w:rsid w:val="00390F8A"/>
    <w:rsid w:val="0039167E"/>
    <w:rsid w:val="0039761D"/>
    <w:rsid w:val="003A2E3F"/>
    <w:rsid w:val="003A384D"/>
    <w:rsid w:val="003A3C72"/>
    <w:rsid w:val="003B16A0"/>
    <w:rsid w:val="003B4867"/>
    <w:rsid w:val="003B4A10"/>
    <w:rsid w:val="003B65E7"/>
    <w:rsid w:val="003B7D5D"/>
    <w:rsid w:val="003C4FFD"/>
    <w:rsid w:val="003C6114"/>
    <w:rsid w:val="003D28A2"/>
    <w:rsid w:val="003D49F0"/>
    <w:rsid w:val="003D6148"/>
    <w:rsid w:val="003D699E"/>
    <w:rsid w:val="003D7E5E"/>
    <w:rsid w:val="003E0382"/>
    <w:rsid w:val="003E0824"/>
    <w:rsid w:val="003E4BC6"/>
    <w:rsid w:val="003E6A6F"/>
    <w:rsid w:val="003F028A"/>
    <w:rsid w:val="003F26B1"/>
    <w:rsid w:val="003F5A00"/>
    <w:rsid w:val="003F7118"/>
    <w:rsid w:val="003F7BA8"/>
    <w:rsid w:val="0040002F"/>
    <w:rsid w:val="004002A4"/>
    <w:rsid w:val="00401A05"/>
    <w:rsid w:val="00403532"/>
    <w:rsid w:val="00407CA4"/>
    <w:rsid w:val="00411511"/>
    <w:rsid w:val="00411B8F"/>
    <w:rsid w:val="00412D1D"/>
    <w:rsid w:val="00413BFA"/>
    <w:rsid w:val="0041675C"/>
    <w:rsid w:val="00416D5E"/>
    <w:rsid w:val="0042483F"/>
    <w:rsid w:val="00426B08"/>
    <w:rsid w:val="004304FD"/>
    <w:rsid w:val="00430D7E"/>
    <w:rsid w:val="00434999"/>
    <w:rsid w:val="00435B8D"/>
    <w:rsid w:val="00440228"/>
    <w:rsid w:val="0044151A"/>
    <w:rsid w:val="00446071"/>
    <w:rsid w:val="00446EA8"/>
    <w:rsid w:val="0044715D"/>
    <w:rsid w:val="0045143C"/>
    <w:rsid w:val="00452270"/>
    <w:rsid w:val="00453D98"/>
    <w:rsid w:val="004546B5"/>
    <w:rsid w:val="00457EB0"/>
    <w:rsid w:val="00460B3C"/>
    <w:rsid w:val="00462332"/>
    <w:rsid w:val="0046235E"/>
    <w:rsid w:val="004625C3"/>
    <w:rsid w:val="00462839"/>
    <w:rsid w:val="004654C4"/>
    <w:rsid w:val="00466CA4"/>
    <w:rsid w:val="00480111"/>
    <w:rsid w:val="00490044"/>
    <w:rsid w:val="0049055D"/>
    <w:rsid w:val="00493C62"/>
    <w:rsid w:val="004A187C"/>
    <w:rsid w:val="004A5219"/>
    <w:rsid w:val="004A6FAA"/>
    <w:rsid w:val="004B1273"/>
    <w:rsid w:val="004B2267"/>
    <w:rsid w:val="004C1FA9"/>
    <w:rsid w:val="004C40C9"/>
    <w:rsid w:val="004D1D41"/>
    <w:rsid w:val="004D7747"/>
    <w:rsid w:val="004E110D"/>
    <w:rsid w:val="004E2067"/>
    <w:rsid w:val="004E51F9"/>
    <w:rsid w:val="004E748D"/>
    <w:rsid w:val="004F0CE6"/>
    <w:rsid w:val="004F3EB8"/>
    <w:rsid w:val="004F6886"/>
    <w:rsid w:val="004F7757"/>
    <w:rsid w:val="004F78C5"/>
    <w:rsid w:val="00503DFE"/>
    <w:rsid w:val="00511AC8"/>
    <w:rsid w:val="00514983"/>
    <w:rsid w:val="00521519"/>
    <w:rsid w:val="00522766"/>
    <w:rsid w:val="00532E40"/>
    <w:rsid w:val="00533ADC"/>
    <w:rsid w:val="00534952"/>
    <w:rsid w:val="005366AA"/>
    <w:rsid w:val="00543A25"/>
    <w:rsid w:val="005457CE"/>
    <w:rsid w:val="005462B4"/>
    <w:rsid w:val="00547470"/>
    <w:rsid w:val="0055506C"/>
    <w:rsid w:val="0055606E"/>
    <w:rsid w:val="00557CDC"/>
    <w:rsid w:val="00561892"/>
    <w:rsid w:val="005640CC"/>
    <w:rsid w:val="00566B86"/>
    <w:rsid w:val="005715DE"/>
    <w:rsid w:val="00572AFC"/>
    <w:rsid w:val="005731DE"/>
    <w:rsid w:val="005771BC"/>
    <w:rsid w:val="005828A5"/>
    <w:rsid w:val="005841C9"/>
    <w:rsid w:val="0058455F"/>
    <w:rsid w:val="005A6167"/>
    <w:rsid w:val="005A634A"/>
    <w:rsid w:val="005A643E"/>
    <w:rsid w:val="005B18BD"/>
    <w:rsid w:val="005B28BC"/>
    <w:rsid w:val="005B3913"/>
    <w:rsid w:val="005C1387"/>
    <w:rsid w:val="005C7B58"/>
    <w:rsid w:val="005D0503"/>
    <w:rsid w:val="005D3EA8"/>
    <w:rsid w:val="005D443F"/>
    <w:rsid w:val="005E3646"/>
    <w:rsid w:val="005E5FFE"/>
    <w:rsid w:val="005F3794"/>
    <w:rsid w:val="005F4D2F"/>
    <w:rsid w:val="00601588"/>
    <w:rsid w:val="00602FF5"/>
    <w:rsid w:val="00603E1E"/>
    <w:rsid w:val="00611192"/>
    <w:rsid w:val="00623E57"/>
    <w:rsid w:val="00627B5C"/>
    <w:rsid w:val="00636ADF"/>
    <w:rsid w:val="00636FD3"/>
    <w:rsid w:val="00637130"/>
    <w:rsid w:val="00644920"/>
    <w:rsid w:val="00646B39"/>
    <w:rsid w:val="00647303"/>
    <w:rsid w:val="00655327"/>
    <w:rsid w:val="00663C22"/>
    <w:rsid w:val="00665E53"/>
    <w:rsid w:val="0066617E"/>
    <w:rsid w:val="006670E1"/>
    <w:rsid w:val="00671BED"/>
    <w:rsid w:val="00672CA1"/>
    <w:rsid w:val="00675386"/>
    <w:rsid w:val="00675D95"/>
    <w:rsid w:val="0068340F"/>
    <w:rsid w:val="00684A44"/>
    <w:rsid w:val="00684BB7"/>
    <w:rsid w:val="00692C18"/>
    <w:rsid w:val="006A0367"/>
    <w:rsid w:val="006A065B"/>
    <w:rsid w:val="006A2E0F"/>
    <w:rsid w:val="006A3D92"/>
    <w:rsid w:val="006A6B22"/>
    <w:rsid w:val="006B6204"/>
    <w:rsid w:val="006C3712"/>
    <w:rsid w:val="006C73BD"/>
    <w:rsid w:val="006D1643"/>
    <w:rsid w:val="006D6158"/>
    <w:rsid w:val="006E701A"/>
    <w:rsid w:val="006F389C"/>
    <w:rsid w:val="006F5D88"/>
    <w:rsid w:val="006F63D7"/>
    <w:rsid w:val="006F6BBD"/>
    <w:rsid w:val="00701B16"/>
    <w:rsid w:val="007048B3"/>
    <w:rsid w:val="007177E0"/>
    <w:rsid w:val="00727252"/>
    <w:rsid w:val="007311CC"/>
    <w:rsid w:val="007314D8"/>
    <w:rsid w:val="00734F81"/>
    <w:rsid w:val="007354FA"/>
    <w:rsid w:val="00736604"/>
    <w:rsid w:val="00736FF9"/>
    <w:rsid w:val="0073757B"/>
    <w:rsid w:val="007450ED"/>
    <w:rsid w:val="00745A64"/>
    <w:rsid w:val="00745B5D"/>
    <w:rsid w:val="00751006"/>
    <w:rsid w:val="00752491"/>
    <w:rsid w:val="00753226"/>
    <w:rsid w:val="00753A71"/>
    <w:rsid w:val="0075469F"/>
    <w:rsid w:val="00755BC1"/>
    <w:rsid w:val="00757439"/>
    <w:rsid w:val="00757451"/>
    <w:rsid w:val="00760727"/>
    <w:rsid w:val="00761D1A"/>
    <w:rsid w:val="00770C8B"/>
    <w:rsid w:val="00772744"/>
    <w:rsid w:val="0077294B"/>
    <w:rsid w:val="00773931"/>
    <w:rsid w:val="00774212"/>
    <w:rsid w:val="00780FD0"/>
    <w:rsid w:val="00784790"/>
    <w:rsid w:val="00795102"/>
    <w:rsid w:val="007A3860"/>
    <w:rsid w:val="007A77E8"/>
    <w:rsid w:val="007B1921"/>
    <w:rsid w:val="007B4666"/>
    <w:rsid w:val="007D347F"/>
    <w:rsid w:val="007D3899"/>
    <w:rsid w:val="007D758E"/>
    <w:rsid w:val="007E0B68"/>
    <w:rsid w:val="007E1777"/>
    <w:rsid w:val="007E7E23"/>
    <w:rsid w:val="007F0800"/>
    <w:rsid w:val="007F4E20"/>
    <w:rsid w:val="008036B4"/>
    <w:rsid w:val="008046A9"/>
    <w:rsid w:val="008212BF"/>
    <w:rsid w:val="0082371A"/>
    <w:rsid w:val="00824888"/>
    <w:rsid w:val="00826FA2"/>
    <w:rsid w:val="00830C05"/>
    <w:rsid w:val="00831CA9"/>
    <w:rsid w:val="0083502C"/>
    <w:rsid w:val="008409B2"/>
    <w:rsid w:val="0084155F"/>
    <w:rsid w:val="008425D2"/>
    <w:rsid w:val="00845274"/>
    <w:rsid w:val="00852263"/>
    <w:rsid w:val="0085344D"/>
    <w:rsid w:val="0085673C"/>
    <w:rsid w:val="00870120"/>
    <w:rsid w:val="00870245"/>
    <w:rsid w:val="008705CF"/>
    <w:rsid w:val="008706D6"/>
    <w:rsid w:val="00871D8E"/>
    <w:rsid w:val="00874BA7"/>
    <w:rsid w:val="008757BF"/>
    <w:rsid w:val="00895BCC"/>
    <w:rsid w:val="00896168"/>
    <w:rsid w:val="00896845"/>
    <w:rsid w:val="008A03D7"/>
    <w:rsid w:val="008A1430"/>
    <w:rsid w:val="008A36E0"/>
    <w:rsid w:val="008A5A37"/>
    <w:rsid w:val="008A6308"/>
    <w:rsid w:val="008B347B"/>
    <w:rsid w:val="008B6488"/>
    <w:rsid w:val="008C0CA6"/>
    <w:rsid w:val="008C123F"/>
    <w:rsid w:val="008C3E5E"/>
    <w:rsid w:val="008C4D5A"/>
    <w:rsid w:val="008D2FC5"/>
    <w:rsid w:val="008E0430"/>
    <w:rsid w:val="008E1402"/>
    <w:rsid w:val="008E2C90"/>
    <w:rsid w:val="008E7D2D"/>
    <w:rsid w:val="008F4276"/>
    <w:rsid w:val="008F63D6"/>
    <w:rsid w:val="00901195"/>
    <w:rsid w:val="009122EA"/>
    <w:rsid w:val="00913288"/>
    <w:rsid w:val="00914C67"/>
    <w:rsid w:val="00914CE0"/>
    <w:rsid w:val="00915AAE"/>
    <w:rsid w:val="009212E5"/>
    <w:rsid w:val="0092371D"/>
    <w:rsid w:val="00930DE4"/>
    <w:rsid w:val="00935903"/>
    <w:rsid w:val="00935C93"/>
    <w:rsid w:val="00937773"/>
    <w:rsid w:val="009435E7"/>
    <w:rsid w:val="009467B1"/>
    <w:rsid w:val="00946F6D"/>
    <w:rsid w:val="009508D1"/>
    <w:rsid w:val="00953ED7"/>
    <w:rsid w:val="00957D13"/>
    <w:rsid w:val="00960F8F"/>
    <w:rsid w:val="00967FA0"/>
    <w:rsid w:val="00974C74"/>
    <w:rsid w:val="009801D0"/>
    <w:rsid w:val="009805A2"/>
    <w:rsid w:val="009830B9"/>
    <w:rsid w:val="00983864"/>
    <w:rsid w:val="009843F6"/>
    <w:rsid w:val="009850FE"/>
    <w:rsid w:val="009868CB"/>
    <w:rsid w:val="00993D54"/>
    <w:rsid w:val="00994F90"/>
    <w:rsid w:val="009B1A2F"/>
    <w:rsid w:val="009B6A04"/>
    <w:rsid w:val="009B6C43"/>
    <w:rsid w:val="009C70C2"/>
    <w:rsid w:val="009D6757"/>
    <w:rsid w:val="009E00B7"/>
    <w:rsid w:val="009E1A36"/>
    <w:rsid w:val="009E2B42"/>
    <w:rsid w:val="009E4BF8"/>
    <w:rsid w:val="009E5010"/>
    <w:rsid w:val="009E5295"/>
    <w:rsid w:val="009F0258"/>
    <w:rsid w:val="009F5545"/>
    <w:rsid w:val="00A02CBE"/>
    <w:rsid w:val="00A12AD0"/>
    <w:rsid w:val="00A132B9"/>
    <w:rsid w:val="00A20425"/>
    <w:rsid w:val="00A301C2"/>
    <w:rsid w:val="00A35D85"/>
    <w:rsid w:val="00A3721D"/>
    <w:rsid w:val="00A42401"/>
    <w:rsid w:val="00A44674"/>
    <w:rsid w:val="00A456EB"/>
    <w:rsid w:val="00A50AC4"/>
    <w:rsid w:val="00A52D1C"/>
    <w:rsid w:val="00A55ADA"/>
    <w:rsid w:val="00A56042"/>
    <w:rsid w:val="00A568EB"/>
    <w:rsid w:val="00A601AC"/>
    <w:rsid w:val="00A602CB"/>
    <w:rsid w:val="00A677EC"/>
    <w:rsid w:val="00A74816"/>
    <w:rsid w:val="00A74C8A"/>
    <w:rsid w:val="00A757FD"/>
    <w:rsid w:val="00A82397"/>
    <w:rsid w:val="00A84A56"/>
    <w:rsid w:val="00A94BDB"/>
    <w:rsid w:val="00AA54B4"/>
    <w:rsid w:val="00AB1F47"/>
    <w:rsid w:val="00AB682C"/>
    <w:rsid w:val="00AC1EDB"/>
    <w:rsid w:val="00AC79BD"/>
    <w:rsid w:val="00AD1CC6"/>
    <w:rsid w:val="00AF347F"/>
    <w:rsid w:val="00B02A93"/>
    <w:rsid w:val="00B034E9"/>
    <w:rsid w:val="00B06839"/>
    <w:rsid w:val="00B06E69"/>
    <w:rsid w:val="00B077DA"/>
    <w:rsid w:val="00B13BEA"/>
    <w:rsid w:val="00B14837"/>
    <w:rsid w:val="00B1510C"/>
    <w:rsid w:val="00B17FE2"/>
    <w:rsid w:val="00B220B5"/>
    <w:rsid w:val="00B2280E"/>
    <w:rsid w:val="00B22D66"/>
    <w:rsid w:val="00B33103"/>
    <w:rsid w:val="00B336E0"/>
    <w:rsid w:val="00B35ED9"/>
    <w:rsid w:val="00B40CDF"/>
    <w:rsid w:val="00B41199"/>
    <w:rsid w:val="00B4294F"/>
    <w:rsid w:val="00B42D44"/>
    <w:rsid w:val="00B45971"/>
    <w:rsid w:val="00B46A0A"/>
    <w:rsid w:val="00B5223D"/>
    <w:rsid w:val="00B5493C"/>
    <w:rsid w:val="00B62C7A"/>
    <w:rsid w:val="00B662DA"/>
    <w:rsid w:val="00B703BE"/>
    <w:rsid w:val="00B70FA6"/>
    <w:rsid w:val="00B72CC5"/>
    <w:rsid w:val="00B74B4D"/>
    <w:rsid w:val="00B75C19"/>
    <w:rsid w:val="00B8126D"/>
    <w:rsid w:val="00B81C90"/>
    <w:rsid w:val="00B83C0D"/>
    <w:rsid w:val="00B85D39"/>
    <w:rsid w:val="00BA1886"/>
    <w:rsid w:val="00BA3BD0"/>
    <w:rsid w:val="00BA63AA"/>
    <w:rsid w:val="00BB55D1"/>
    <w:rsid w:val="00BC10B7"/>
    <w:rsid w:val="00BC2A26"/>
    <w:rsid w:val="00BD08CD"/>
    <w:rsid w:val="00BD3CCB"/>
    <w:rsid w:val="00BD4CBC"/>
    <w:rsid w:val="00BD6D54"/>
    <w:rsid w:val="00BE4E80"/>
    <w:rsid w:val="00BE50F8"/>
    <w:rsid w:val="00BF20A4"/>
    <w:rsid w:val="00BF305C"/>
    <w:rsid w:val="00BF4B6D"/>
    <w:rsid w:val="00BF556A"/>
    <w:rsid w:val="00BF64E8"/>
    <w:rsid w:val="00BF71AC"/>
    <w:rsid w:val="00C00583"/>
    <w:rsid w:val="00C02E64"/>
    <w:rsid w:val="00C04BE4"/>
    <w:rsid w:val="00C13A9A"/>
    <w:rsid w:val="00C2047A"/>
    <w:rsid w:val="00C224B7"/>
    <w:rsid w:val="00C25C2F"/>
    <w:rsid w:val="00C26E16"/>
    <w:rsid w:val="00C34BF7"/>
    <w:rsid w:val="00C35E0F"/>
    <w:rsid w:val="00C504CD"/>
    <w:rsid w:val="00C51BA8"/>
    <w:rsid w:val="00C524EF"/>
    <w:rsid w:val="00C5634A"/>
    <w:rsid w:val="00C57940"/>
    <w:rsid w:val="00C61965"/>
    <w:rsid w:val="00C62A6F"/>
    <w:rsid w:val="00C63A94"/>
    <w:rsid w:val="00C64707"/>
    <w:rsid w:val="00C660D1"/>
    <w:rsid w:val="00C66ED1"/>
    <w:rsid w:val="00C852E8"/>
    <w:rsid w:val="00C855DF"/>
    <w:rsid w:val="00C92370"/>
    <w:rsid w:val="00C92458"/>
    <w:rsid w:val="00C93B68"/>
    <w:rsid w:val="00C9630A"/>
    <w:rsid w:val="00C96FBB"/>
    <w:rsid w:val="00CA3A35"/>
    <w:rsid w:val="00CA7B8B"/>
    <w:rsid w:val="00CB1065"/>
    <w:rsid w:val="00CB413D"/>
    <w:rsid w:val="00CB5484"/>
    <w:rsid w:val="00CC5D23"/>
    <w:rsid w:val="00CC60B0"/>
    <w:rsid w:val="00CC68F1"/>
    <w:rsid w:val="00CD110A"/>
    <w:rsid w:val="00CE515E"/>
    <w:rsid w:val="00CF20E6"/>
    <w:rsid w:val="00D00223"/>
    <w:rsid w:val="00D01530"/>
    <w:rsid w:val="00D02F11"/>
    <w:rsid w:val="00D034CE"/>
    <w:rsid w:val="00D04D0C"/>
    <w:rsid w:val="00D04EC5"/>
    <w:rsid w:val="00D07906"/>
    <w:rsid w:val="00D121BA"/>
    <w:rsid w:val="00D12D6D"/>
    <w:rsid w:val="00D161AC"/>
    <w:rsid w:val="00D200EF"/>
    <w:rsid w:val="00D26848"/>
    <w:rsid w:val="00D374E6"/>
    <w:rsid w:val="00D42439"/>
    <w:rsid w:val="00D442B3"/>
    <w:rsid w:val="00D44CCB"/>
    <w:rsid w:val="00D45C63"/>
    <w:rsid w:val="00D46A96"/>
    <w:rsid w:val="00D46C89"/>
    <w:rsid w:val="00D50B8A"/>
    <w:rsid w:val="00D638F2"/>
    <w:rsid w:val="00D64A29"/>
    <w:rsid w:val="00D6590D"/>
    <w:rsid w:val="00D67E96"/>
    <w:rsid w:val="00D7618E"/>
    <w:rsid w:val="00D81E9C"/>
    <w:rsid w:val="00D82EF4"/>
    <w:rsid w:val="00D8537A"/>
    <w:rsid w:val="00D87E5D"/>
    <w:rsid w:val="00D900AE"/>
    <w:rsid w:val="00D92362"/>
    <w:rsid w:val="00D92444"/>
    <w:rsid w:val="00D948D6"/>
    <w:rsid w:val="00D961EA"/>
    <w:rsid w:val="00D96DD9"/>
    <w:rsid w:val="00D9712D"/>
    <w:rsid w:val="00DA0DC2"/>
    <w:rsid w:val="00DA33C2"/>
    <w:rsid w:val="00DA48BC"/>
    <w:rsid w:val="00DA5880"/>
    <w:rsid w:val="00DB0C4A"/>
    <w:rsid w:val="00DB0C77"/>
    <w:rsid w:val="00DB118E"/>
    <w:rsid w:val="00DB3409"/>
    <w:rsid w:val="00DB3CD9"/>
    <w:rsid w:val="00DB76ED"/>
    <w:rsid w:val="00DC43BC"/>
    <w:rsid w:val="00DD0234"/>
    <w:rsid w:val="00DD1B5A"/>
    <w:rsid w:val="00DD3592"/>
    <w:rsid w:val="00DD423F"/>
    <w:rsid w:val="00DD456A"/>
    <w:rsid w:val="00DD48A0"/>
    <w:rsid w:val="00DE3C8A"/>
    <w:rsid w:val="00DE3D6C"/>
    <w:rsid w:val="00DE57DB"/>
    <w:rsid w:val="00DE7839"/>
    <w:rsid w:val="00DE7FBE"/>
    <w:rsid w:val="00DF2360"/>
    <w:rsid w:val="00DF2454"/>
    <w:rsid w:val="00E022F8"/>
    <w:rsid w:val="00E10A9B"/>
    <w:rsid w:val="00E113DA"/>
    <w:rsid w:val="00E144BA"/>
    <w:rsid w:val="00E15ADA"/>
    <w:rsid w:val="00E167DE"/>
    <w:rsid w:val="00E21377"/>
    <w:rsid w:val="00E23D31"/>
    <w:rsid w:val="00E33D3C"/>
    <w:rsid w:val="00E34159"/>
    <w:rsid w:val="00E364F7"/>
    <w:rsid w:val="00E402C8"/>
    <w:rsid w:val="00E40C5F"/>
    <w:rsid w:val="00E43172"/>
    <w:rsid w:val="00E43405"/>
    <w:rsid w:val="00E45F70"/>
    <w:rsid w:val="00E46B27"/>
    <w:rsid w:val="00E46C0B"/>
    <w:rsid w:val="00E52DC1"/>
    <w:rsid w:val="00E54031"/>
    <w:rsid w:val="00E550B8"/>
    <w:rsid w:val="00E5740E"/>
    <w:rsid w:val="00E60365"/>
    <w:rsid w:val="00E65431"/>
    <w:rsid w:val="00E65553"/>
    <w:rsid w:val="00E66643"/>
    <w:rsid w:val="00E67C95"/>
    <w:rsid w:val="00E71780"/>
    <w:rsid w:val="00E74EA6"/>
    <w:rsid w:val="00E7793B"/>
    <w:rsid w:val="00E77F5A"/>
    <w:rsid w:val="00E82B8C"/>
    <w:rsid w:val="00E83EA4"/>
    <w:rsid w:val="00E85757"/>
    <w:rsid w:val="00E86598"/>
    <w:rsid w:val="00E876A0"/>
    <w:rsid w:val="00E91C38"/>
    <w:rsid w:val="00E938DB"/>
    <w:rsid w:val="00E945CA"/>
    <w:rsid w:val="00E968F6"/>
    <w:rsid w:val="00E9757D"/>
    <w:rsid w:val="00EA0DE4"/>
    <w:rsid w:val="00EA2E66"/>
    <w:rsid w:val="00EA6341"/>
    <w:rsid w:val="00EB1EA8"/>
    <w:rsid w:val="00EC3A60"/>
    <w:rsid w:val="00EC78EE"/>
    <w:rsid w:val="00ED1F31"/>
    <w:rsid w:val="00ED252A"/>
    <w:rsid w:val="00EE0A4E"/>
    <w:rsid w:val="00EE0E52"/>
    <w:rsid w:val="00EE512D"/>
    <w:rsid w:val="00EE5D83"/>
    <w:rsid w:val="00EE7A1F"/>
    <w:rsid w:val="00EF5511"/>
    <w:rsid w:val="00EF6479"/>
    <w:rsid w:val="00EF7CFB"/>
    <w:rsid w:val="00F0186F"/>
    <w:rsid w:val="00F07068"/>
    <w:rsid w:val="00F07FCF"/>
    <w:rsid w:val="00F12E59"/>
    <w:rsid w:val="00F2300D"/>
    <w:rsid w:val="00F251C9"/>
    <w:rsid w:val="00F420DF"/>
    <w:rsid w:val="00F4362B"/>
    <w:rsid w:val="00F44F02"/>
    <w:rsid w:val="00F4622B"/>
    <w:rsid w:val="00F46270"/>
    <w:rsid w:val="00F46461"/>
    <w:rsid w:val="00F46CD3"/>
    <w:rsid w:val="00F46F12"/>
    <w:rsid w:val="00F532E1"/>
    <w:rsid w:val="00F55B22"/>
    <w:rsid w:val="00F56A8E"/>
    <w:rsid w:val="00F577F8"/>
    <w:rsid w:val="00F61A8F"/>
    <w:rsid w:val="00F64E40"/>
    <w:rsid w:val="00F669EC"/>
    <w:rsid w:val="00F66C65"/>
    <w:rsid w:val="00F67D54"/>
    <w:rsid w:val="00F74C44"/>
    <w:rsid w:val="00F863C3"/>
    <w:rsid w:val="00F91330"/>
    <w:rsid w:val="00F9411F"/>
    <w:rsid w:val="00F95611"/>
    <w:rsid w:val="00FA09B8"/>
    <w:rsid w:val="00FA1155"/>
    <w:rsid w:val="00FA522E"/>
    <w:rsid w:val="00FA5C29"/>
    <w:rsid w:val="00FB1864"/>
    <w:rsid w:val="00FB4283"/>
    <w:rsid w:val="00FB652E"/>
    <w:rsid w:val="00FC1EC0"/>
    <w:rsid w:val="00FC3795"/>
    <w:rsid w:val="00FC3F20"/>
    <w:rsid w:val="00FC566E"/>
    <w:rsid w:val="00FC5960"/>
    <w:rsid w:val="00FC752E"/>
    <w:rsid w:val="00FD0CB7"/>
    <w:rsid w:val="00FD37F7"/>
    <w:rsid w:val="00FD6392"/>
    <w:rsid w:val="00FE01D8"/>
    <w:rsid w:val="00FE55F7"/>
    <w:rsid w:val="00FF3BE3"/>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41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B2"/>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5349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349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646B3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025A23"/>
    <w:rPr>
      <w:color w:val="808080"/>
      <w:shd w:val="clear" w:color="auto" w:fill="E6E6E6"/>
    </w:rPr>
  </w:style>
  <w:style w:type="paragraph" w:customStyle="1" w:styleId="EndNoteBibliographyTitle">
    <w:name w:val="EndNote Bibliography Title"/>
    <w:basedOn w:val="Normal"/>
    <w:link w:val="EndNoteBibliographyTitleChar"/>
    <w:rsid w:val="00453D98"/>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53D98"/>
    <w:rPr>
      <w:rFonts w:ascii="Calibri" w:eastAsia="Calibri" w:hAnsi="Calibri" w:cs="Calibri"/>
      <w:noProof/>
      <w:sz w:val="22"/>
      <w:lang w:val="en-US"/>
    </w:rPr>
  </w:style>
  <w:style w:type="paragraph" w:customStyle="1" w:styleId="EndNoteBibliography">
    <w:name w:val="EndNote Bibliography"/>
    <w:basedOn w:val="Normal"/>
    <w:link w:val="EndNoteBibliographyChar"/>
    <w:rsid w:val="00453D98"/>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53D98"/>
    <w:rPr>
      <w:rFonts w:ascii="Calibri" w:eastAsia="Calibri" w:hAnsi="Calibri" w:cs="Calibri"/>
      <w:noProof/>
      <w:sz w:val="22"/>
      <w:lang w:val="en-US"/>
    </w:rPr>
  </w:style>
  <w:style w:type="paragraph" w:styleId="NoSpacing">
    <w:name w:val="No Spacing"/>
    <w:uiPriority w:val="1"/>
    <w:qFormat/>
    <w:rsid w:val="00F46461"/>
    <w:pPr>
      <w:spacing w:after="0" w:line="240" w:lineRule="auto"/>
    </w:pPr>
    <w:rPr>
      <w:rFonts w:ascii="Calibri" w:eastAsia="Calibri" w:hAnsi="Calibri" w:cs="Times New Roman"/>
      <w:sz w:val="22"/>
    </w:rPr>
  </w:style>
  <w:style w:type="character" w:customStyle="1" w:styleId="Heading3Char">
    <w:name w:val="Heading 3 Char"/>
    <w:basedOn w:val="DefaultParagraphFont"/>
    <w:link w:val="Heading3"/>
    <w:uiPriority w:val="9"/>
    <w:rsid w:val="00534952"/>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534952"/>
    <w:rPr>
      <w:rFonts w:asciiTheme="majorHAnsi" w:eastAsiaTheme="majorEastAsia" w:hAnsiTheme="majorHAnsi" w:cstheme="majorBidi"/>
      <w:i/>
      <w:iCs/>
      <w:color w:val="365F91" w:themeColor="accent1" w:themeShade="BF"/>
      <w:sz w:val="22"/>
    </w:rPr>
  </w:style>
  <w:style w:type="paragraph" w:customStyle="1" w:styleId="Default">
    <w:name w:val="Default"/>
    <w:rsid w:val="003D7E5E"/>
    <w:pPr>
      <w:autoSpaceDE w:val="0"/>
      <w:autoSpaceDN w:val="0"/>
      <w:adjustRightInd w:val="0"/>
      <w:spacing w:after="0" w:line="240" w:lineRule="auto"/>
    </w:pPr>
    <w:rPr>
      <w:rFonts w:cs="Times New Roman"/>
      <w:color w:val="000000"/>
      <w:szCs w:val="24"/>
    </w:rPr>
  </w:style>
  <w:style w:type="paragraph" w:styleId="FootnoteText">
    <w:name w:val="footnote text"/>
    <w:basedOn w:val="Normal"/>
    <w:link w:val="FootnoteTextChar"/>
    <w:uiPriority w:val="99"/>
    <w:semiHidden/>
    <w:unhideWhenUsed/>
    <w:rsid w:val="006F6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3D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F63D7"/>
    <w:rPr>
      <w:vertAlign w:val="superscript"/>
    </w:rPr>
  </w:style>
  <w:style w:type="character" w:customStyle="1" w:styleId="UnresolvedMention2">
    <w:name w:val="Unresolved Mention2"/>
    <w:basedOn w:val="DefaultParagraphFont"/>
    <w:uiPriority w:val="99"/>
    <w:semiHidden/>
    <w:unhideWhenUsed/>
    <w:rsid w:val="00272E0E"/>
    <w:rPr>
      <w:color w:val="605E5C"/>
      <w:shd w:val="clear" w:color="auto" w:fill="E1DFDD"/>
    </w:rPr>
  </w:style>
  <w:style w:type="table" w:customStyle="1" w:styleId="TableGrid2">
    <w:name w:val="Table Grid2"/>
    <w:basedOn w:val="TableNormal"/>
    <w:next w:val="TableGrid"/>
    <w:uiPriority w:val="59"/>
    <w:rsid w:val="0055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2F11"/>
    <w:pPr>
      <w:spacing w:after="0" w:line="240" w:lineRule="auto"/>
    </w:pPr>
    <w:rPr>
      <w:rFonts w:ascii="Calibri" w:eastAsia="Calibri" w:hAnsi="Calibri" w:cs="Times New Roman"/>
      <w:sz w:val="22"/>
    </w:rPr>
  </w:style>
  <w:style w:type="paragraph" w:styleId="EndnoteText">
    <w:name w:val="endnote text"/>
    <w:basedOn w:val="Normal"/>
    <w:link w:val="EndnoteTextChar"/>
    <w:uiPriority w:val="99"/>
    <w:semiHidden/>
    <w:unhideWhenUsed/>
    <w:rsid w:val="00062C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C3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62C36"/>
    <w:rPr>
      <w:vertAlign w:val="superscript"/>
    </w:rPr>
  </w:style>
  <w:style w:type="character" w:customStyle="1" w:styleId="UnresolvedMention3">
    <w:name w:val="Unresolved Mention3"/>
    <w:basedOn w:val="DefaultParagraphFont"/>
    <w:uiPriority w:val="99"/>
    <w:semiHidden/>
    <w:unhideWhenUsed/>
    <w:rsid w:val="00D44CCB"/>
    <w:rPr>
      <w:color w:val="605E5C"/>
      <w:shd w:val="clear" w:color="auto" w:fill="E1DFDD"/>
    </w:rPr>
  </w:style>
  <w:style w:type="table" w:customStyle="1" w:styleId="TableGrid3">
    <w:name w:val="Table Grid3"/>
    <w:basedOn w:val="TableNormal"/>
    <w:next w:val="TableGrid"/>
    <w:uiPriority w:val="59"/>
    <w:rsid w:val="002F7702"/>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3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2753">
      <w:bodyDiv w:val="1"/>
      <w:marLeft w:val="0"/>
      <w:marRight w:val="0"/>
      <w:marTop w:val="0"/>
      <w:marBottom w:val="0"/>
      <w:divBdr>
        <w:top w:val="none" w:sz="0" w:space="0" w:color="auto"/>
        <w:left w:val="none" w:sz="0" w:space="0" w:color="auto"/>
        <w:bottom w:val="none" w:sz="0" w:space="0" w:color="auto"/>
        <w:right w:val="none" w:sz="0" w:space="0" w:color="auto"/>
      </w:divBdr>
      <w:divsChild>
        <w:div w:id="2088764610">
          <w:marLeft w:val="547"/>
          <w:marRight w:val="0"/>
          <w:marTop w:val="0"/>
          <w:marBottom w:val="0"/>
          <w:divBdr>
            <w:top w:val="none" w:sz="0" w:space="0" w:color="auto"/>
            <w:left w:val="none" w:sz="0" w:space="0" w:color="auto"/>
            <w:bottom w:val="none" w:sz="0" w:space="0" w:color="auto"/>
            <w:right w:val="none" w:sz="0" w:space="0" w:color="auto"/>
          </w:divBdr>
        </w:div>
      </w:divsChild>
    </w:div>
    <w:div w:id="282466124">
      <w:bodyDiv w:val="1"/>
      <w:marLeft w:val="0"/>
      <w:marRight w:val="0"/>
      <w:marTop w:val="0"/>
      <w:marBottom w:val="0"/>
      <w:divBdr>
        <w:top w:val="none" w:sz="0" w:space="0" w:color="auto"/>
        <w:left w:val="none" w:sz="0" w:space="0" w:color="auto"/>
        <w:bottom w:val="none" w:sz="0" w:space="0" w:color="auto"/>
        <w:right w:val="none" w:sz="0" w:space="0" w:color="auto"/>
      </w:divBdr>
    </w:div>
    <w:div w:id="283927056">
      <w:bodyDiv w:val="1"/>
      <w:marLeft w:val="0"/>
      <w:marRight w:val="0"/>
      <w:marTop w:val="0"/>
      <w:marBottom w:val="0"/>
      <w:divBdr>
        <w:top w:val="none" w:sz="0" w:space="0" w:color="auto"/>
        <w:left w:val="none" w:sz="0" w:space="0" w:color="auto"/>
        <w:bottom w:val="none" w:sz="0" w:space="0" w:color="auto"/>
        <w:right w:val="none" w:sz="0" w:space="0" w:color="auto"/>
      </w:divBdr>
      <w:divsChild>
        <w:div w:id="969097194">
          <w:marLeft w:val="0"/>
          <w:marRight w:val="0"/>
          <w:marTop w:val="0"/>
          <w:marBottom w:val="0"/>
          <w:divBdr>
            <w:top w:val="none" w:sz="0" w:space="0" w:color="auto"/>
            <w:left w:val="none" w:sz="0" w:space="0" w:color="auto"/>
            <w:bottom w:val="none" w:sz="0" w:space="0" w:color="auto"/>
            <w:right w:val="none" w:sz="0" w:space="0" w:color="auto"/>
          </w:divBdr>
        </w:div>
        <w:div w:id="1220704716">
          <w:marLeft w:val="0"/>
          <w:marRight w:val="0"/>
          <w:marTop w:val="0"/>
          <w:marBottom w:val="0"/>
          <w:divBdr>
            <w:top w:val="none" w:sz="0" w:space="0" w:color="auto"/>
            <w:left w:val="none" w:sz="0" w:space="0" w:color="auto"/>
            <w:bottom w:val="none" w:sz="0" w:space="0" w:color="auto"/>
            <w:right w:val="none" w:sz="0" w:space="0" w:color="auto"/>
          </w:divBdr>
          <w:divsChild>
            <w:div w:id="384837232">
              <w:marLeft w:val="0"/>
              <w:marRight w:val="0"/>
              <w:marTop w:val="0"/>
              <w:marBottom w:val="0"/>
              <w:divBdr>
                <w:top w:val="none" w:sz="0" w:space="0" w:color="auto"/>
                <w:left w:val="none" w:sz="0" w:space="0" w:color="auto"/>
                <w:bottom w:val="none" w:sz="0" w:space="0" w:color="auto"/>
                <w:right w:val="none" w:sz="0" w:space="0" w:color="auto"/>
              </w:divBdr>
            </w:div>
            <w:div w:id="1273516997">
              <w:marLeft w:val="288"/>
              <w:marRight w:val="0"/>
              <w:marTop w:val="0"/>
              <w:marBottom w:val="0"/>
              <w:divBdr>
                <w:top w:val="none" w:sz="0" w:space="0" w:color="auto"/>
                <w:left w:val="none" w:sz="0" w:space="0" w:color="auto"/>
                <w:bottom w:val="none" w:sz="0" w:space="0" w:color="auto"/>
                <w:right w:val="none" w:sz="0" w:space="0" w:color="auto"/>
              </w:divBdr>
              <w:divsChild>
                <w:div w:id="727150755">
                  <w:marLeft w:val="0"/>
                  <w:marRight w:val="0"/>
                  <w:marTop w:val="0"/>
                  <w:marBottom w:val="0"/>
                  <w:divBdr>
                    <w:top w:val="none" w:sz="0" w:space="0" w:color="auto"/>
                    <w:left w:val="none" w:sz="0" w:space="0" w:color="auto"/>
                    <w:bottom w:val="none" w:sz="0" w:space="0" w:color="auto"/>
                    <w:right w:val="none" w:sz="0" w:space="0" w:color="auto"/>
                  </w:divBdr>
                  <w:divsChild>
                    <w:div w:id="766005169">
                      <w:marLeft w:val="0"/>
                      <w:marRight w:val="0"/>
                      <w:marTop w:val="0"/>
                      <w:marBottom w:val="0"/>
                      <w:divBdr>
                        <w:top w:val="none" w:sz="0" w:space="0" w:color="auto"/>
                        <w:left w:val="none" w:sz="0" w:space="0" w:color="auto"/>
                        <w:bottom w:val="none" w:sz="0" w:space="0" w:color="auto"/>
                        <w:right w:val="none" w:sz="0" w:space="0" w:color="auto"/>
                      </w:divBdr>
                    </w:div>
                    <w:div w:id="1451164994">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966816292">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27871075">
      <w:bodyDiv w:val="1"/>
      <w:marLeft w:val="0"/>
      <w:marRight w:val="0"/>
      <w:marTop w:val="0"/>
      <w:marBottom w:val="0"/>
      <w:divBdr>
        <w:top w:val="none" w:sz="0" w:space="0" w:color="auto"/>
        <w:left w:val="none" w:sz="0" w:space="0" w:color="auto"/>
        <w:bottom w:val="none" w:sz="0" w:space="0" w:color="auto"/>
        <w:right w:val="none" w:sz="0" w:space="0" w:color="auto"/>
      </w:divBdr>
      <w:divsChild>
        <w:div w:id="1341930893">
          <w:marLeft w:val="547"/>
          <w:marRight w:val="0"/>
          <w:marTop w:val="0"/>
          <w:marBottom w:val="0"/>
          <w:divBdr>
            <w:top w:val="none" w:sz="0" w:space="0" w:color="auto"/>
            <w:left w:val="none" w:sz="0" w:space="0" w:color="auto"/>
            <w:bottom w:val="none" w:sz="0" w:space="0" w:color="auto"/>
            <w:right w:val="none" w:sz="0" w:space="0" w:color="auto"/>
          </w:divBdr>
        </w:div>
      </w:divsChild>
    </w:div>
    <w:div w:id="1603418379">
      <w:bodyDiv w:val="1"/>
      <w:marLeft w:val="0"/>
      <w:marRight w:val="0"/>
      <w:marTop w:val="0"/>
      <w:marBottom w:val="0"/>
      <w:divBdr>
        <w:top w:val="none" w:sz="0" w:space="0" w:color="auto"/>
        <w:left w:val="none" w:sz="0" w:space="0" w:color="auto"/>
        <w:bottom w:val="none" w:sz="0" w:space="0" w:color="auto"/>
        <w:right w:val="none" w:sz="0" w:space="0" w:color="auto"/>
      </w:divBdr>
      <w:divsChild>
        <w:div w:id="337804822">
          <w:marLeft w:val="0"/>
          <w:marRight w:val="0"/>
          <w:marTop w:val="0"/>
          <w:marBottom w:val="0"/>
          <w:divBdr>
            <w:top w:val="none" w:sz="0" w:space="0" w:color="auto"/>
            <w:left w:val="none" w:sz="0" w:space="0" w:color="auto"/>
            <w:bottom w:val="none" w:sz="0" w:space="0" w:color="auto"/>
            <w:right w:val="none" w:sz="0" w:space="0" w:color="auto"/>
          </w:divBdr>
        </w:div>
        <w:div w:id="1025517099">
          <w:marLeft w:val="0"/>
          <w:marRight w:val="0"/>
          <w:marTop w:val="0"/>
          <w:marBottom w:val="0"/>
          <w:divBdr>
            <w:top w:val="none" w:sz="0" w:space="0" w:color="auto"/>
            <w:left w:val="none" w:sz="0" w:space="0" w:color="auto"/>
            <w:bottom w:val="none" w:sz="0" w:space="0" w:color="auto"/>
            <w:right w:val="none" w:sz="0" w:space="0" w:color="auto"/>
          </w:divBdr>
        </w:div>
        <w:div w:id="1314261373">
          <w:marLeft w:val="0"/>
          <w:marRight w:val="0"/>
          <w:marTop w:val="0"/>
          <w:marBottom w:val="0"/>
          <w:divBdr>
            <w:top w:val="none" w:sz="0" w:space="0" w:color="auto"/>
            <w:left w:val="none" w:sz="0" w:space="0" w:color="auto"/>
            <w:bottom w:val="none" w:sz="0" w:space="0" w:color="auto"/>
            <w:right w:val="none" w:sz="0" w:space="0" w:color="auto"/>
          </w:divBdr>
        </w:div>
        <w:div w:id="484981022">
          <w:marLeft w:val="0"/>
          <w:marRight w:val="0"/>
          <w:marTop w:val="0"/>
          <w:marBottom w:val="0"/>
          <w:divBdr>
            <w:top w:val="none" w:sz="0" w:space="0" w:color="auto"/>
            <w:left w:val="none" w:sz="0" w:space="0" w:color="auto"/>
            <w:bottom w:val="none" w:sz="0" w:space="0" w:color="auto"/>
            <w:right w:val="none" w:sz="0" w:space="0" w:color="auto"/>
          </w:divBdr>
        </w:div>
        <w:div w:id="120201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9.health.gov.au/mbs/search.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rc.gov.au/publications/10-genetic-testing/access-genetic-tes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sac.gov.au/internet/msac/publishing.nsf/Content/1461-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BAC0B4C9-E646-4674-B6FB-B0F810AB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12693</Words>
  <Characters>72354</Characters>
  <Application>Microsoft Office Word</Application>
  <DocSecurity>0</DocSecurity>
  <Lines>602</Lines>
  <Paragraphs>169</Paragraphs>
  <ScaleCrop>false</ScaleCrop>
  <Company/>
  <LinksUpToDate>false</LinksUpToDate>
  <CharactersWithSpaces>84878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1533-Ratified PICO</dc:title>
  <dc:subject/>
  <dc:creator/>
  <cp:keywords/>
  <dc:description/>
  <cp:lastModifiedBy/>
  <cp:revision>1</cp:revision>
  <dcterms:created xsi:type="dcterms:W3CDTF">2019-03-18T23:26:00Z</dcterms:created>
  <dcterms:modified xsi:type="dcterms:W3CDTF">2019-03-18T23:27:00Z</dcterms:modified>
</cp:coreProperties>
</file>