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47E0" w14:textId="7FA4C3E8" w:rsidR="0056015F" w:rsidRDefault="009D2CCD" w:rsidP="00314B1E">
      <w:pPr>
        <w:pStyle w:val="Title"/>
        <w:spacing w:before="2280"/>
        <w:ind w:left="357"/>
      </w:pPr>
      <w:r>
        <w:t xml:space="preserve">MSAC </w:t>
      </w:r>
      <w:r w:rsidR="008B2610" w:rsidRPr="001906CD">
        <w:t xml:space="preserve">Application </w:t>
      </w:r>
      <w:r>
        <w:t>1734</w:t>
      </w:r>
    </w:p>
    <w:p w14:paraId="2FA12C40" w14:textId="4ED1002B" w:rsidR="0056015F" w:rsidRPr="0056015F" w:rsidRDefault="00D009EA" w:rsidP="00314B1E">
      <w:pPr>
        <w:pStyle w:val="TitleBlue"/>
        <w:spacing w:before="840" w:after="840"/>
        <w:ind w:left="357"/>
      </w:pPr>
      <w:r>
        <w:t>Intravascular litho</w:t>
      </w:r>
      <w:r w:rsidR="00A2326A">
        <w:t>tripsy</w:t>
      </w:r>
      <w:r w:rsidR="00BD1044">
        <w:t xml:space="preserve"> for the treatment of </w:t>
      </w:r>
      <w:r w:rsidR="00BD2706">
        <w:t>moderately or severely</w:t>
      </w:r>
      <w:r w:rsidR="00BD1044">
        <w:t xml:space="preserve"> calcified peripheral art</w:t>
      </w:r>
      <w:r w:rsidR="00B4249B">
        <w:t>ery disease</w:t>
      </w:r>
    </w:p>
    <w:p w14:paraId="7891CE98" w14:textId="04F5B41D" w:rsidR="00E44B80" w:rsidRPr="00154B00" w:rsidRDefault="00300EEB" w:rsidP="0000380D">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0CAFA73D" w14:textId="610B5E41" w:rsidR="008B2610" w:rsidRPr="00154B00" w:rsidRDefault="008B2610" w:rsidP="0000380D">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7091D216" w14:textId="6D04DCA0" w:rsidR="009F5758" w:rsidRPr="00154B00" w:rsidRDefault="009F5758" w:rsidP="00AE462A">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25358D0E" w14:textId="06FCD99B" w:rsidR="009F5758" w:rsidRPr="00154B00" w:rsidRDefault="009F5758" w:rsidP="0000380D">
      <w:pPr>
        <w:spacing w:after="0"/>
        <w:ind w:left="357"/>
      </w:pPr>
      <w:r w:rsidRPr="00154B00">
        <w:t xml:space="preserve">Email:  </w:t>
      </w:r>
      <w:hyperlink r:id="rId11" w:tooltip="click here to email the Department of Health HTA Team" w:history="1">
        <w:r w:rsidRPr="00154B00">
          <w:rPr>
            <w:rStyle w:val="Hyperlink"/>
            <w:szCs w:val="20"/>
          </w:rPr>
          <w:t>hta@health.gov.au</w:t>
        </w:r>
      </w:hyperlink>
    </w:p>
    <w:p w14:paraId="12711DB1" w14:textId="2D34BE37" w:rsidR="009F5758" w:rsidRPr="00154B00" w:rsidRDefault="009F5758" w:rsidP="0000380D">
      <w:pPr>
        <w:spacing w:after="0"/>
        <w:ind w:left="357"/>
      </w:pPr>
      <w:r w:rsidRPr="00154B00">
        <w:t xml:space="preserve">Website:  </w:t>
      </w:r>
      <w:hyperlink r:id="rId12"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88CCD58"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6CAE6BBA" w14:textId="3A89359B" w:rsidR="00392F00" w:rsidRPr="001267A3" w:rsidRDefault="00D57F88" w:rsidP="0000380D">
      <w:pPr>
        <w:pStyle w:val="Heading2"/>
      </w:pPr>
      <w:r w:rsidRPr="001267A3">
        <w:t>Applicant d</w:t>
      </w:r>
      <w:r w:rsidR="00392F00" w:rsidRPr="001267A3">
        <w:t>etails</w:t>
      </w:r>
      <w:r w:rsidR="000D066E" w:rsidRPr="001267A3">
        <w:t xml:space="preserve"> (primary and alternative contacts)</w:t>
      </w:r>
    </w:p>
    <w:p w14:paraId="7A67B8B3" w14:textId="7788C7AF" w:rsidR="00C171FB" w:rsidRPr="001267A3" w:rsidRDefault="00C171FB" w:rsidP="0000380D">
      <w:pPr>
        <w:pBdr>
          <w:top w:val="single" w:sz="4" w:space="1" w:color="auto"/>
          <w:left w:val="single" w:sz="4" w:space="4" w:color="auto"/>
          <w:bottom w:val="single" w:sz="4" w:space="1" w:color="auto"/>
          <w:right w:val="single" w:sz="4" w:space="4" w:color="auto"/>
        </w:pBdr>
      </w:pPr>
      <w:r w:rsidRPr="001267A3">
        <w:t xml:space="preserve">Corporation / partnership details (where relevant): </w:t>
      </w:r>
    </w:p>
    <w:p w14:paraId="7825AE39" w14:textId="789D1263" w:rsidR="00C171FB" w:rsidRPr="001267A3" w:rsidRDefault="00C171FB" w:rsidP="0000380D">
      <w:pPr>
        <w:pBdr>
          <w:top w:val="single" w:sz="4" w:space="1" w:color="auto"/>
          <w:left w:val="single" w:sz="4" w:space="4" w:color="auto"/>
          <w:bottom w:val="single" w:sz="4" w:space="1" w:color="auto"/>
          <w:right w:val="single" w:sz="4" w:space="4" w:color="auto"/>
        </w:pBdr>
      </w:pPr>
      <w:r w:rsidRPr="001267A3">
        <w:t xml:space="preserve">Corporation name: </w:t>
      </w:r>
      <w:r w:rsidR="00BE489A" w:rsidRPr="001267A3">
        <w:t xml:space="preserve">Shockwave Medical Inc (Manufacturer); </w:t>
      </w:r>
      <w:r w:rsidR="1F4984B0" w:rsidRPr="001267A3">
        <w:t>Diverse Devices Pty Ltd</w:t>
      </w:r>
      <w:r w:rsidR="006457CF" w:rsidRPr="001267A3">
        <w:t xml:space="preserve"> (Distributor)</w:t>
      </w:r>
    </w:p>
    <w:p w14:paraId="5899C302" w14:textId="3823BA6B" w:rsidR="00C171FB" w:rsidRPr="001267A3" w:rsidRDefault="00C171FB" w:rsidP="0000380D">
      <w:pPr>
        <w:pBdr>
          <w:top w:val="single" w:sz="4" w:space="1" w:color="auto"/>
          <w:left w:val="single" w:sz="4" w:space="4" w:color="auto"/>
          <w:bottom w:val="single" w:sz="4" w:space="1" w:color="auto"/>
          <w:right w:val="single" w:sz="4" w:space="4" w:color="auto"/>
        </w:pBdr>
      </w:pPr>
      <w:r w:rsidRPr="001267A3">
        <w:t xml:space="preserve">ABN: </w:t>
      </w:r>
      <w:r w:rsidR="5EEA2EC4" w:rsidRPr="001267A3">
        <w:t>77605565400</w:t>
      </w:r>
    </w:p>
    <w:p w14:paraId="74867D9F" w14:textId="4DB36DD1" w:rsidR="00C171FB" w:rsidRPr="001267A3" w:rsidRDefault="00C171FB" w:rsidP="0000380D">
      <w:pPr>
        <w:pBdr>
          <w:top w:val="single" w:sz="4" w:space="1" w:color="auto"/>
          <w:left w:val="single" w:sz="4" w:space="4" w:color="auto"/>
          <w:bottom w:val="single" w:sz="4" w:space="1" w:color="auto"/>
          <w:right w:val="single" w:sz="4" w:space="4" w:color="auto"/>
        </w:pBdr>
      </w:pPr>
      <w:r w:rsidRPr="001267A3">
        <w:t xml:space="preserve">Business trading name: </w:t>
      </w:r>
      <w:r w:rsidR="5EEA2EC4" w:rsidRPr="001267A3">
        <w:t>Diverse Devices</w:t>
      </w:r>
    </w:p>
    <w:p w14:paraId="668E37B8" w14:textId="4EA2B56F" w:rsidR="00C171FB" w:rsidRPr="001267A3" w:rsidRDefault="00C171FB" w:rsidP="0000380D">
      <w:pPr>
        <w:rPr>
          <w:b/>
        </w:rPr>
      </w:pPr>
      <w:r w:rsidRPr="001267A3">
        <w:rPr>
          <w:b/>
        </w:rPr>
        <w:t xml:space="preserve">Primary contact name: </w:t>
      </w:r>
      <w:r w:rsidR="001267A3" w:rsidRPr="001267A3">
        <w:rPr>
          <w:b/>
          <w:bCs/>
        </w:rPr>
        <w:t>REDACTED</w:t>
      </w:r>
    </w:p>
    <w:p w14:paraId="78FC6A87" w14:textId="77777777" w:rsidR="00C171FB" w:rsidRPr="001267A3" w:rsidRDefault="00C171FB" w:rsidP="0000380D">
      <w:pPr>
        <w:pBdr>
          <w:top w:val="single" w:sz="4" w:space="1" w:color="auto"/>
          <w:left w:val="single" w:sz="4" w:space="4" w:color="auto"/>
          <w:bottom w:val="single" w:sz="4" w:space="1" w:color="auto"/>
          <w:right w:val="single" w:sz="4" w:space="4" w:color="auto"/>
        </w:pBdr>
      </w:pPr>
      <w:r w:rsidRPr="001267A3">
        <w:t>Primary contact numbers</w:t>
      </w:r>
    </w:p>
    <w:p w14:paraId="068FB156" w14:textId="34B1E389" w:rsidR="00C171FB" w:rsidRPr="001267A3" w:rsidRDefault="00C171FB" w:rsidP="0000380D">
      <w:pPr>
        <w:pBdr>
          <w:top w:val="single" w:sz="4" w:space="1" w:color="auto"/>
          <w:left w:val="single" w:sz="4" w:space="4" w:color="auto"/>
          <w:bottom w:val="single" w:sz="4" w:space="1" w:color="auto"/>
          <w:right w:val="single" w:sz="4" w:space="4" w:color="auto"/>
        </w:pBdr>
      </w:pPr>
      <w:r w:rsidRPr="001267A3">
        <w:t xml:space="preserve">Business: </w:t>
      </w:r>
      <w:r w:rsidR="00B614ED" w:rsidRPr="001267A3">
        <w:t>Shockwave Medical Inc</w:t>
      </w:r>
    </w:p>
    <w:p w14:paraId="3F9F2DF0" w14:textId="1D4102B0" w:rsidR="00E53DFB" w:rsidRPr="001267A3" w:rsidRDefault="00C171FB" w:rsidP="0000380D">
      <w:pPr>
        <w:pBdr>
          <w:top w:val="single" w:sz="4" w:space="1" w:color="auto"/>
          <w:left w:val="single" w:sz="4" w:space="4" w:color="auto"/>
          <w:bottom w:val="single" w:sz="4" w:space="1" w:color="auto"/>
          <w:right w:val="single" w:sz="4" w:space="4" w:color="auto"/>
        </w:pBdr>
      </w:pPr>
      <w:r w:rsidRPr="001267A3">
        <w:t>Mobile:</w:t>
      </w:r>
      <w:r w:rsidR="00B92E6A" w:rsidRPr="001267A3">
        <w:t xml:space="preserve"> </w:t>
      </w:r>
      <w:r w:rsidR="001267A3" w:rsidRPr="001267A3">
        <w:rPr>
          <w:b/>
          <w:bCs/>
        </w:rPr>
        <w:t>REDACTED</w:t>
      </w:r>
    </w:p>
    <w:p w14:paraId="255C5598" w14:textId="1C097596" w:rsidR="00C171FB" w:rsidRPr="001267A3" w:rsidRDefault="00C171FB" w:rsidP="0000380D">
      <w:pPr>
        <w:pBdr>
          <w:top w:val="single" w:sz="4" w:space="1" w:color="auto"/>
          <w:left w:val="single" w:sz="4" w:space="4" w:color="auto"/>
          <w:bottom w:val="single" w:sz="4" w:space="1" w:color="auto"/>
          <w:right w:val="single" w:sz="4" w:space="4" w:color="auto"/>
        </w:pBdr>
      </w:pPr>
      <w:r w:rsidRPr="001267A3">
        <w:t xml:space="preserve">Email: </w:t>
      </w:r>
      <w:r w:rsidR="001267A3" w:rsidRPr="001267A3">
        <w:rPr>
          <w:b/>
          <w:bCs/>
        </w:rPr>
        <w:t>REDACTED</w:t>
      </w:r>
    </w:p>
    <w:p w14:paraId="624C6476" w14:textId="4E799503" w:rsidR="00C171FB" w:rsidRPr="001267A3" w:rsidRDefault="00C171FB" w:rsidP="0000380D">
      <w:pPr>
        <w:rPr>
          <w:b/>
        </w:rPr>
      </w:pPr>
      <w:r w:rsidRPr="001267A3">
        <w:rPr>
          <w:b/>
        </w:rPr>
        <w:t xml:space="preserve">Alternative contact name: </w:t>
      </w:r>
      <w:r w:rsidR="001267A3" w:rsidRPr="001267A3">
        <w:rPr>
          <w:b/>
          <w:bCs/>
        </w:rPr>
        <w:t>REDACTED</w:t>
      </w:r>
    </w:p>
    <w:p w14:paraId="27B6DE35" w14:textId="77777777" w:rsidR="00C171FB" w:rsidRPr="001267A3" w:rsidRDefault="00C171FB" w:rsidP="0000380D">
      <w:pPr>
        <w:pBdr>
          <w:top w:val="single" w:sz="4" w:space="1" w:color="auto"/>
          <w:left w:val="single" w:sz="4" w:space="4" w:color="auto"/>
          <w:bottom w:val="single" w:sz="4" w:space="1" w:color="auto"/>
          <w:right w:val="single" w:sz="4" w:space="4" w:color="auto"/>
        </w:pBdr>
      </w:pPr>
      <w:r w:rsidRPr="001267A3">
        <w:t>Alternative contact numbers</w:t>
      </w:r>
      <w:r w:rsidRPr="001267A3">
        <w:tab/>
      </w:r>
    </w:p>
    <w:p w14:paraId="2D775AD7" w14:textId="33CC1D7E" w:rsidR="00C171FB" w:rsidRPr="001267A3" w:rsidRDefault="00C171FB" w:rsidP="0000380D">
      <w:pPr>
        <w:pBdr>
          <w:top w:val="single" w:sz="4" w:space="1" w:color="auto"/>
          <w:left w:val="single" w:sz="4" w:space="4" w:color="auto"/>
          <w:bottom w:val="single" w:sz="4" w:space="1" w:color="auto"/>
          <w:right w:val="single" w:sz="4" w:space="4" w:color="auto"/>
        </w:pBdr>
      </w:pPr>
      <w:r w:rsidRPr="001267A3">
        <w:t xml:space="preserve">Business: </w:t>
      </w:r>
      <w:r w:rsidR="001267A3" w:rsidRPr="001267A3">
        <w:rPr>
          <w:b/>
          <w:bCs/>
        </w:rPr>
        <w:t>REDACTED</w:t>
      </w:r>
    </w:p>
    <w:p w14:paraId="56E4BDCD" w14:textId="65A0118F" w:rsidR="00C171FB" w:rsidRPr="001267A3" w:rsidRDefault="00C171FB" w:rsidP="0000380D">
      <w:pPr>
        <w:pBdr>
          <w:top w:val="single" w:sz="4" w:space="1" w:color="auto"/>
          <w:left w:val="single" w:sz="4" w:space="4" w:color="auto"/>
          <w:bottom w:val="single" w:sz="4" w:space="1" w:color="auto"/>
          <w:right w:val="single" w:sz="4" w:space="4" w:color="auto"/>
        </w:pBdr>
      </w:pPr>
      <w:r w:rsidRPr="001267A3">
        <w:t xml:space="preserve">Mobile: </w:t>
      </w:r>
      <w:r w:rsidR="001267A3" w:rsidRPr="001267A3">
        <w:rPr>
          <w:b/>
          <w:bCs/>
        </w:rPr>
        <w:t>REDACTED</w:t>
      </w:r>
    </w:p>
    <w:p w14:paraId="20523731" w14:textId="79139542" w:rsidR="00C171FB" w:rsidRDefault="00C171FB" w:rsidP="0000380D">
      <w:pPr>
        <w:pBdr>
          <w:top w:val="single" w:sz="4" w:space="1" w:color="auto"/>
          <w:left w:val="single" w:sz="4" w:space="4" w:color="auto"/>
          <w:bottom w:val="single" w:sz="4" w:space="1" w:color="auto"/>
          <w:right w:val="single" w:sz="4" w:space="4" w:color="auto"/>
        </w:pBdr>
      </w:pPr>
      <w:r w:rsidRPr="001267A3">
        <w:t xml:space="preserve">Email: </w:t>
      </w:r>
      <w:r w:rsidR="001267A3" w:rsidRPr="001267A3">
        <w:rPr>
          <w:b/>
          <w:bCs/>
        </w:rPr>
        <w:t>REDACTED</w:t>
      </w:r>
    </w:p>
    <w:p w14:paraId="0D1C24DA" w14:textId="77777777" w:rsidR="00C171FB" w:rsidRPr="00C171FB" w:rsidRDefault="00C171FB" w:rsidP="0000380D"/>
    <w:p w14:paraId="0BBE6EB4" w14:textId="19A79B9C" w:rsidR="00AD2E85" w:rsidRDefault="00AD2E85" w:rsidP="0000380D">
      <w:pPr>
        <w:pStyle w:val="Heading2"/>
      </w:pPr>
      <w:r w:rsidRPr="00AD2E85">
        <w:t>Are you a consultant acting on behalf on an applicant?</w:t>
      </w:r>
    </w:p>
    <w:p w14:paraId="23A9A903" w14:textId="42AD47A0" w:rsidR="00AD2E85" w:rsidRDefault="006457CF" w:rsidP="00BC66FE">
      <w:pPr>
        <w:pStyle w:val="Tickboxes"/>
        <w:ind w:left="502"/>
      </w:pPr>
      <w:r>
        <w:fldChar w:fldCharType="begin">
          <w:ffData>
            <w:name w:val="Check1"/>
            <w:enabled/>
            <w:calcOnExit w:val="0"/>
            <w:checkBox>
              <w:sizeAuto/>
              <w:default w:val="0"/>
            </w:checkBox>
          </w:ffData>
        </w:fldChar>
      </w:r>
      <w:bookmarkStart w:id="1" w:name="Check1"/>
      <w:r>
        <w:instrText xml:space="preserve"> FORMCHECKBOX </w:instrText>
      </w:r>
      <w:r w:rsidR="0021385B">
        <w:fldChar w:fldCharType="separate"/>
      </w:r>
      <w:r>
        <w:fldChar w:fldCharType="end"/>
      </w:r>
      <w:bookmarkEnd w:id="1"/>
      <w:r w:rsidR="00AD2E85">
        <w:t xml:space="preserve"> Yes</w:t>
      </w:r>
    </w:p>
    <w:p w14:paraId="3EC5A5B7" w14:textId="4E4A07D9" w:rsidR="00AD2E85" w:rsidRPr="00753C44" w:rsidRDefault="006457CF" w:rsidP="00BC66FE">
      <w:pPr>
        <w:pStyle w:val="Tickboxes"/>
        <w:ind w:left="502"/>
      </w:pPr>
      <w:r>
        <w:fldChar w:fldCharType="begin">
          <w:ffData>
            <w:name w:val="Check2"/>
            <w:enabled/>
            <w:calcOnExit w:val="0"/>
            <w:checkBox>
              <w:sizeAuto/>
              <w:default w:val="1"/>
            </w:checkBox>
          </w:ffData>
        </w:fldChar>
      </w:r>
      <w:bookmarkStart w:id="2" w:name="Check2"/>
      <w:r>
        <w:instrText xml:space="preserve"> FORMCHECKBOX </w:instrText>
      </w:r>
      <w:r w:rsidR="0021385B">
        <w:fldChar w:fldCharType="separate"/>
      </w:r>
      <w:r>
        <w:fldChar w:fldCharType="end"/>
      </w:r>
      <w:bookmarkEnd w:id="2"/>
      <w:r w:rsidR="00AD2E85">
        <w:t xml:space="preserve"> No</w:t>
      </w:r>
      <w:r w:rsidR="00AD2E85" w:rsidRPr="00753C44">
        <w:t xml:space="preserve">  </w:t>
      </w:r>
    </w:p>
    <w:p w14:paraId="389E9433" w14:textId="3F6365D6" w:rsidR="00534C5F" w:rsidRPr="00154B00" w:rsidRDefault="00534C5F" w:rsidP="0000380D">
      <w:pPr>
        <w:pStyle w:val="Heading2"/>
      </w:pPr>
      <w:r>
        <w:t>Are you a lobbyist acting on behalf of an Applicant?</w:t>
      </w:r>
    </w:p>
    <w:p w14:paraId="36A832DB" w14:textId="77777777" w:rsidR="00A6491A" w:rsidRDefault="00A6491A" w:rsidP="00BC66FE">
      <w:pPr>
        <w:pStyle w:val="Tickboxes"/>
        <w:ind w:left="502"/>
      </w:pPr>
      <w:r w:rsidRPr="00753C44">
        <w:fldChar w:fldCharType="begin">
          <w:ffData>
            <w:name w:val="Check1"/>
            <w:enabled/>
            <w:calcOnExit w:val="0"/>
            <w:checkBox>
              <w:sizeAuto/>
              <w:default w:val="0"/>
            </w:checkBox>
          </w:ffData>
        </w:fldChar>
      </w:r>
      <w:r w:rsidRPr="00753C44">
        <w:instrText xml:space="preserve"> FORMCHECKBOX </w:instrText>
      </w:r>
      <w:r w:rsidR="0021385B">
        <w:fldChar w:fldCharType="separate"/>
      </w:r>
      <w:r w:rsidRPr="00753C44">
        <w:fldChar w:fldCharType="end"/>
      </w:r>
      <w:r>
        <w:t xml:space="preserve"> Yes</w:t>
      </w:r>
    </w:p>
    <w:p w14:paraId="6DB3DC97" w14:textId="34E12C7E" w:rsidR="00A6491A" w:rsidRPr="00753C44" w:rsidRDefault="00447035" w:rsidP="00BC66FE">
      <w:pPr>
        <w:pStyle w:val="Tickboxes"/>
        <w:ind w:left="502"/>
      </w:pPr>
      <w:r>
        <w:fldChar w:fldCharType="begin">
          <w:ffData>
            <w:name w:val=""/>
            <w:enabled/>
            <w:calcOnExit w:val="0"/>
            <w:checkBox>
              <w:sizeAuto/>
              <w:default w:val="1"/>
            </w:checkBox>
          </w:ffData>
        </w:fldChar>
      </w:r>
      <w:r>
        <w:instrText xml:space="preserve"> FORMCHECKBOX </w:instrText>
      </w:r>
      <w:r w:rsidR="0021385B">
        <w:fldChar w:fldCharType="separate"/>
      </w:r>
      <w:r>
        <w:fldChar w:fldCharType="end"/>
      </w:r>
      <w:r w:rsidR="00A6491A">
        <w:t xml:space="preserve"> No</w:t>
      </w:r>
      <w:r w:rsidR="00A6491A" w:rsidRPr="00753C44">
        <w:t xml:space="preserve">  </w:t>
      </w:r>
    </w:p>
    <w:p w14:paraId="18388735" w14:textId="77777777" w:rsidR="00CE0F9E" w:rsidRDefault="00CE0F9E" w:rsidP="0000380D"/>
    <w:p w14:paraId="4BA7B679" w14:textId="77777777" w:rsidR="00CE0F9E" w:rsidRPr="00753C44" w:rsidRDefault="00CE0F9E" w:rsidP="0000380D"/>
    <w:p w14:paraId="7C101EF6" w14:textId="77777777" w:rsidR="00E04FB3" w:rsidRDefault="00E04FB3" w:rsidP="0000380D">
      <w:r w:rsidRPr="00154B00">
        <w:br w:type="page"/>
      </w:r>
    </w:p>
    <w:p w14:paraId="1180CFDC"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15B2F494" w14:textId="77777777" w:rsidR="000B3CD0" w:rsidRDefault="000B3CD0" w:rsidP="0000380D">
      <w:pPr>
        <w:pStyle w:val="Heading2"/>
      </w:pPr>
      <w:r w:rsidRPr="00154B00">
        <w:t>Application title</w:t>
      </w:r>
      <w:r w:rsidR="00A8732C">
        <w:t xml:space="preserve"> </w:t>
      </w:r>
    </w:p>
    <w:p w14:paraId="0D5D9A73" w14:textId="661438D6" w:rsidR="009056C5" w:rsidRPr="009056C5" w:rsidRDefault="00447035" w:rsidP="001267A3">
      <w:pPr>
        <w:ind w:firstLine="142"/>
      </w:pPr>
      <w:r>
        <w:t>Intravascular litho</w:t>
      </w:r>
      <w:r w:rsidR="005C1770">
        <w:t>tripsy</w:t>
      </w:r>
      <w:r>
        <w:t xml:space="preserve"> for the treatment of </w:t>
      </w:r>
      <w:r w:rsidR="00BD2706">
        <w:t>moderately or severely</w:t>
      </w:r>
      <w:r>
        <w:t xml:space="preserve"> calcified peripheral artery disease</w:t>
      </w:r>
    </w:p>
    <w:p w14:paraId="5AFAE898" w14:textId="1EBD88C4" w:rsidR="009B4E1E" w:rsidRDefault="009B4E1E" w:rsidP="0000380D">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 xml:space="preserve">at Part </w:t>
      </w:r>
      <w:r w:rsidR="00D7250C">
        <w:t>6</w:t>
      </w:r>
      <w:r w:rsidR="00C847AE">
        <w:t xml:space="preserve"> of the Application Form</w:t>
      </w:r>
      <w:r w:rsidR="000955E7" w:rsidRPr="00154B00">
        <w:t>)</w:t>
      </w:r>
    </w:p>
    <w:p w14:paraId="66B9FF9C" w14:textId="7F5CDECC" w:rsidR="002C3345" w:rsidRDefault="000F22AC" w:rsidP="001267A3">
      <w:pPr>
        <w:ind w:left="502"/>
      </w:pPr>
      <w:r>
        <w:t>Peripheral artery disease</w:t>
      </w:r>
      <w:r w:rsidR="00B11210">
        <w:t xml:space="preserve"> (PAD)</w:t>
      </w:r>
      <w:r>
        <w:t xml:space="preserve"> is a condition in which </w:t>
      </w:r>
      <w:r w:rsidR="00DD3261">
        <w:t>the build</w:t>
      </w:r>
      <w:r w:rsidR="00FA6B99">
        <w:t>-</w:t>
      </w:r>
      <w:r w:rsidR="00DD3261">
        <w:t>up of fatty deposits</w:t>
      </w:r>
      <w:r w:rsidR="006712E9">
        <w:t xml:space="preserve"> (also called plaque) </w:t>
      </w:r>
      <w:r w:rsidR="00864EF8">
        <w:t xml:space="preserve">results in </w:t>
      </w:r>
      <w:r>
        <w:t xml:space="preserve">narrowed arteries </w:t>
      </w:r>
      <w:r w:rsidR="00864EF8">
        <w:t xml:space="preserve">and </w:t>
      </w:r>
      <w:r>
        <w:t>reduce</w:t>
      </w:r>
      <w:r w:rsidR="00FA6B99">
        <w:t>d</w:t>
      </w:r>
      <w:r>
        <w:t xml:space="preserve"> blood flow to the </w:t>
      </w:r>
      <w:r w:rsidR="00BB3423">
        <w:t xml:space="preserve">arms or legs. </w:t>
      </w:r>
      <w:r w:rsidR="006503FC">
        <w:t xml:space="preserve">The </w:t>
      </w:r>
      <w:r w:rsidR="00673C4C">
        <w:t xml:space="preserve">build-up of </w:t>
      </w:r>
      <w:r w:rsidR="006712E9">
        <w:t>plaque</w:t>
      </w:r>
      <w:r w:rsidR="00673C4C">
        <w:t xml:space="preserve"> can</w:t>
      </w:r>
      <w:r w:rsidR="00694947">
        <w:t xml:space="preserve"> </w:t>
      </w:r>
      <w:r w:rsidR="00673C4C">
        <w:t>cause the arteries to stiffen or calcify</w:t>
      </w:r>
      <w:r w:rsidR="00D71B6B">
        <w:t>.</w:t>
      </w:r>
      <w:r w:rsidR="00B11210">
        <w:t xml:space="preserve"> PAD </w:t>
      </w:r>
      <w:r w:rsidR="004003E3">
        <w:t>most commonly affects the arteries leading to the legs or feet.</w:t>
      </w:r>
      <w:r w:rsidR="00852AF0">
        <w:t xml:space="preserve"> This application pertains only to patients with lower limb PAD. </w:t>
      </w:r>
    </w:p>
    <w:p w14:paraId="0DD03C40" w14:textId="1D436EF6" w:rsidR="00694947" w:rsidRDefault="00AE15A5" w:rsidP="001267A3">
      <w:pPr>
        <w:ind w:left="502"/>
      </w:pPr>
      <w:r>
        <w:t xml:space="preserve">The reduction in blood flow to the peripheral limbs </w:t>
      </w:r>
      <w:r w:rsidR="007714B3">
        <w:t xml:space="preserve">can cause pain or discomfort </w:t>
      </w:r>
      <w:r w:rsidR="00E10881">
        <w:t>when walking or performing activities of daily living</w:t>
      </w:r>
      <w:r w:rsidR="001E29AE">
        <w:t xml:space="preserve">, and in </w:t>
      </w:r>
      <w:r w:rsidR="000D7A95">
        <w:t xml:space="preserve">more severe cases </w:t>
      </w:r>
      <w:r w:rsidR="00914DBD">
        <w:t xml:space="preserve">pain </w:t>
      </w:r>
      <w:r w:rsidR="001E29AE">
        <w:t xml:space="preserve">while </w:t>
      </w:r>
      <w:r w:rsidR="00914DBD">
        <w:t>at rest</w:t>
      </w:r>
      <w:r w:rsidR="001E29AE">
        <w:t>. This results in</w:t>
      </w:r>
      <w:r w:rsidR="00AE2A1F">
        <w:t xml:space="preserve"> significant </w:t>
      </w:r>
      <w:r w:rsidR="00E07A59">
        <w:t xml:space="preserve">impairment in physical function, emotional </w:t>
      </w:r>
      <w:proofErr w:type="gramStart"/>
      <w:r w:rsidR="00E07A59">
        <w:t>wellbeing</w:t>
      </w:r>
      <w:proofErr w:type="gramEnd"/>
      <w:r w:rsidR="00E07A59">
        <w:t xml:space="preserve"> and quality of life.</w:t>
      </w:r>
    </w:p>
    <w:p w14:paraId="0B795E02" w14:textId="302BA3E6" w:rsidR="00C8548A" w:rsidRPr="009056C5" w:rsidRDefault="00B5456E" w:rsidP="001267A3">
      <w:pPr>
        <w:ind w:left="502"/>
      </w:pPr>
      <w:r>
        <w:t xml:space="preserve">The reported prevalence of PAD in Australia and other Western countries is </w:t>
      </w:r>
      <w:r w:rsidR="00842275">
        <w:t>15%</w:t>
      </w:r>
      <w:r w:rsidR="00C8548A">
        <w:t>, with prevalence increasing with age</w:t>
      </w:r>
      <w:r w:rsidR="006425AC">
        <w:t xml:space="preserve"> </w:t>
      </w:r>
      <w:r w:rsidR="002E2141">
        <w:fldChar w:fldCharType="begin"/>
      </w:r>
      <w:r w:rsidR="002E2141">
        <w:instrText xml:space="preserve"> ADDIN EN.CITE &lt;EndNote&gt;&lt;Cite&gt;&lt;Author&gt;Conte&lt;/Author&gt;&lt;Year&gt;2018&lt;/Year&gt;&lt;RecNum&gt;4&lt;/RecNum&gt;&lt;DisplayText&gt;(Conte and Vale, 2018)&lt;/DisplayText&gt;&lt;record&gt;&lt;rec-number&gt;4&lt;/rec-number&gt;&lt;foreign-keys&gt;&lt;key app="EN" db-id="xezpsp2wf2ezprerprspxpxs9xdv0p5avxax" timestamp="1656894698"&gt;4&lt;/key&gt;&lt;/foreign-keys&gt;&lt;ref-type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dates&gt;&lt;year&gt;2018&lt;/year&gt;&lt;/dates&gt;&lt;publisher&gt;Elsevier&lt;/publisher&gt;&lt;isbn&gt;1443-9506&lt;/isbn&gt;&lt;urls&gt;&lt;related-urls&gt;&lt;url&gt;https://doi.org/10.1016/j.hlc.2017.10.014&lt;/url&gt;&lt;/related-urls&gt;&lt;/urls&gt;&lt;electronic-resource-num&gt;10.1016/j.hlc.2017.10.014&lt;/electronic-resource-num&gt;&lt;access-date&gt;2022/07/03&lt;/access-date&gt;&lt;/record&gt;&lt;/Cite&gt;&lt;/EndNote&gt;</w:instrText>
      </w:r>
      <w:r w:rsidR="002E2141">
        <w:fldChar w:fldCharType="separate"/>
      </w:r>
      <w:r w:rsidR="002E2141">
        <w:rPr>
          <w:noProof/>
        </w:rPr>
        <w:t>(Conte and Vale, 2018)</w:t>
      </w:r>
      <w:r w:rsidR="002E2141">
        <w:fldChar w:fldCharType="end"/>
      </w:r>
      <w:r w:rsidR="00C8548A">
        <w:t xml:space="preserve">. Risk factors for PAD include smoking, </w:t>
      </w:r>
      <w:r w:rsidR="006F5564">
        <w:t>hypertension, diabetes and hypercholesterolaemia.</w:t>
      </w:r>
    </w:p>
    <w:p w14:paraId="2F143758" w14:textId="22FCD19D" w:rsidR="001E29AE" w:rsidRPr="009056C5" w:rsidRDefault="001E29AE" w:rsidP="001267A3">
      <w:pPr>
        <w:ind w:left="502"/>
      </w:pPr>
      <w:r>
        <w:t>Calcifi</w:t>
      </w:r>
      <w:r w:rsidR="00531669">
        <w:t xml:space="preserve">cation in PAD is independently associated with more severe PAD </w:t>
      </w:r>
      <w:r w:rsidR="002E2141">
        <w:fldChar w:fldCharType="begin">
          <w:fldData xml:space="preserve">PEVuZE5vdGU+PENpdGU+PEF1dGhvcj5aZXR0ZXJ2YWxsPC9BdXRob3I+PFllYXI+MjAxODwvWWVh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</w:fldData>
        </w:fldChar>
      </w:r>
      <w:r w:rsidR="002E2141">
        <w:instrText xml:space="preserve"> ADDIN EN.CITE </w:instrText>
      </w:r>
      <w:r w:rsidR="002E2141">
        <w:fldChar w:fldCharType="begin">
          <w:fldData xml:space="preserve">PEVuZE5vdGU+PENpdGU+PEF1dGhvcj5aZXR0ZXJ2YWxsPC9BdXRob3I+PFllYXI+MjAxODwvWWVh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</w:fldData>
        </w:fldChar>
      </w:r>
      <w:r w:rsidR="002E2141">
        <w:instrText xml:space="preserve"> ADDIN EN.CITE.DATA </w:instrText>
      </w:r>
      <w:r w:rsidR="002E2141">
        <w:fldChar w:fldCharType="end"/>
      </w:r>
      <w:r w:rsidR="002E2141">
        <w:fldChar w:fldCharType="separate"/>
      </w:r>
      <w:r w:rsidR="002E2141">
        <w:rPr>
          <w:noProof/>
        </w:rPr>
        <w:t>(Zettervall et al., 2018)</w:t>
      </w:r>
      <w:r w:rsidR="002E2141">
        <w:fldChar w:fldCharType="end"/>
      </w:r>
      <w:r w:rsidR="003E15D4">
        <w:t xml:space="preserve">, </w:t>
      </w:r>
      <w:r w:rsidR="000A22C9">
        <w:t>poorer prognosis of traditional treatment</w:t>
      </w:r>
      <w:r w:rsidR="00B538BE">
        <w:t xml:space="preserve">, and increased all-cause mortality </w:t>
      </w:r>
      <w:r w:rsidR="002E2141">
        <w:fldChar w:fldCharType="begin">
          <w:fldData xml:space="preserve">PEVuZE5vdGU+PENpdGU+PEF1dGhvcj5DaG93ZGh1cnk8L0F1dGhvcj48WWVhcj4yMDE3PC9ZZWFy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</w:fldData>
        </w:fldChar>
      </w:r>
      <w:r w:rsidR="002E2141">
        <w:instrText xml:space="preserve"> ADDIN EN.CITE </w:instrText>
      </w:r>
      <w:r w:rsidR="002E2141">
        <w:fldChar w:fldCharType="begin">
          <w:fldData xml:space="preserve">PEVuZE5vdGU+PENpdGU+PEF1dGhvcj5DaG93ZGh1cnk8L0F1dGhvcj48WWVhcj4yMDE3PC9ZZWFy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</w:fldData>
        </w:fldChar>
      </w:r>
      <w:r w:rsidR="002E2141">
        <w:instrText xml:space="preserve"> ADDIN EN.CITE.DATA </w:instrText>
      </w:r>
      <w:r w:rsidR="002E2141">
        <w:fldChar w:fldCharType="end"/>
      </w:r>
      <w:r w:rsidR="002E2141">
        <w:fldChar w:fldCharType="separate"/>
      </w:r>
      <w:r w:rsidR="002E2141">
        <w:rPr>
          <w:noProof/>
        </w:rPr>
        <w:t>(Chowdhury et al., 2017; Fanelli et al., 2014)</w:t>
      </w:r>
      <w:r w:rsidR="002E2141">
        <w:fldChar w:fldCharType="end"/>
      </w:r>
      <w:r w:rsidR="00B538BE">
        <w:t>.</w:t>
      </w:r>
    </w:p>
    <w:p w14:paraId="088FEF33" w14:textId="77777777" w:rsidR="000955E7" w:rsidRDefault="000955E7" w:rsidP="0000380D">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4D81DBE" w14:textId="5C0A59F1" w:rsidR="00CB12EC" w:rsidRDefault="00B60847" w:rsidP="001267A3">
      <w:pPr>
        <w:ind w:left="502"/>
      </w:pPr>
      <w:r>
        <w:t>Intravascular litho</w:t>
      </w:r>
      <w:r w:rsidR="00EC001A">
        <w:t>tripsy (IVL)</w:t>
      </w:r>
      <w:r>
        <w:t xml:space="preserve"> </w:t>
      </w:r>
      <w:r w:rsidR="0004660B">
        <w:t xml:space="preserve">is a novel technique which </w:t>
      </w:r>
      <w:r>
        <w:t>utilises multiple emitters mounted on a traditional angioplasty balloon catheter</w:t>
      </w:r>
      <w:r w:rsidR="006425AC">
        <w:t>,</w:t>
      </w:r>
      <w:r>
        <w:t xml:space="preserve"> that provide pulsatile acoustic pressure energy to fracture superficial and deep calcium without </w:t>
      </w:r>
      <w:r w:rsidR="0004660B">
        <w:t xml:space="preserve">affecting local soft tissue. </w:t>
      </w:r>
    </w:p>
    <w:p w14:paraId="1CF09272" w14:textId="5DE7693C" w:rsidR="008C5A5F" w:rsidRPr="00CB12EC" w:rsidRDefault="00EC001A" w:rsidP="001267A3">
      <w:pPr>
        <w:ind w:left="502"/>
      </w:pPr>
      <w:r>
        <w:t xml:space="preserve">IVL </w:t>
      </w:r>
      <w:r w:rsidR="007A7D64">
        <w:t xml:space="preserve">can be used </w:t>
      </w:r>
      <w:r w:rsidR="001255AA">
        <w:t>as a stand</w:t>
      </w:r>
      <w:r w:rsidR="00E26488">
        <w:t>alone</w:t>
      </w:r>
      <w:r w:rsidR="001255AA">
        <w:t xml:space="preserve"> treatment</w:t>
      </w:r>
      <w:r w:rsidR="00E26488">
        <w:t xml:space="preserve">, or as a </w:t>
      </w:r>
      <w:r>
        <w:t xml:space="preserve">vessel preparation </w:t>
      </w:r>
      <w:r w:rsidR="00160EC1">
        <w:t>strategy</w:t>
      </w:r>
      <w:r w:rsidR="00E26488">
        <w:t xml:space="preserve"> </w:t>
      </w:r>
      <w:r w:rsidR="00160EC1">
        <w:t xml:space="preserve">prior to treatment with a drug coated balloon </w:t>
      </w:r>
      <w:r w:rsidR="00D154E5">
        <w:t>(DCB)</w:t>
      </w:r>
      <w:r w:rsidR="00160EC1">
        <w:t xml:space="preserve"> or stent. </w:t>
      </w:r>
      <w:r w:rsidR="00AD593E">
        <w:t>This strategy results in a significant</w:t>
      </w:r>
      <w:r w:rsidR="00F176AD">
        <w:t xml:space="preserve"> </w:t>
      </w:r>
      <w:r w:rsidR="00AC3274">
        <w:t>reduction</w:t>
      </w:r>
      <w:r w:rsidR="00FA0C62">
        <w:t xml:space="preserve"> in residual stenosis </w:t>
      </w:r>
      <w:r w:rsidR="00DC1FFF">
        <w:rPr>
          <w:rFonts w:cstheme="minorHAnsi"/>
        </w:rPr>
        <w:t>and</w:t>
      </w:r>
      <w:r w:rsidR="000F70E1">
        <w:rPr>
          <w:rFonts w:cstheme="minorHAnsi"/>
        </w:rPr>
        <w:t xml:space="preserve"> significantly reduces the rate of </w:t>
      </w:r>
      <w:r w:rsidR="00A375F8">
        <w:rPr>
          <w:rFonts w:cstheme="minorHAnsi"/>
        </w:rPr>
        <w:t>stent placement compared to</w:t>
      </w:r>
      <w:r w:rsidR="00F60342">
        <w:rPr>
          <w:rFonts w:cstheme="minorHAnsi"/>
        </w:rPr>
        <w:t xml:space="preserve"> traditional</w:t>
      </w:r>
      <w:r w:rsidR="00A375F8">
        <w:rPr>
          <w:rFonts w:cstheme="minorHAnsi"/>
        </w:rPr>
        <w:t xml:space="preserve"> balloon angioplasty.</w:t>
      </w:r>
    </w:p>
    <w:p w14:paraId="41F9CDED" w14:textId="77777777" w:rsidR="00D11EB1" w:rsidRPr="0011036E" w:rsidRDefault="00730C04" w:rsidP="0000380D">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275DD703" w14:textId="4DF68207" w:rsidR="00753C44" w:rsidRDefault="0004660B" w:rsidP="00BC66FE">
      <w:pPr>
        <w:pStyle w:val="Tickboxes"/>
        <w:ind w:left="720" w:hanging="294"/>
      </w:pPr>
      <w:r>
        <w:fldChar w:fldCharType="begin">
          <w:ffData>
            <w:name w:val=""/>
            <w:enabled/>
            <w:calcOnExit w:val="0"/>
            <w:checkBox>
              <w:sizeAuto/>
              <w:default w:val="1"/>
            </w:checkBox>
          </w:ffData>
        </w:fldChar>
      </w:r>
      <w:r>
        <w:instrText xml:space="preserve"> FORMCHECKBOX </w:instrText>
      </w:r>
      <w:r w:rsidR="0021385B">
        <w:fldChar w:fldCharType="separate"/>
      </w:r>
      <w:r>
        <w:fldChar w:fldCharType="end"/>
      </w:r>
      <w:r w:rsidR="006B6390">
        <w:t xml:space="preserve"> Yes</w:t>
      </w:r>
    </w:p>
    <w:p w14:paraId="560E66BB" w14:textId="4C7AAA48" w:rsidR="00753C44" w:rsidRPr="00753C44" w:rsidRDefault="006B6390" w:rsidP="00BC66FE">
      <w:pPr>
        <w:pStyle w:val="Tickboxes"/>
        <w:ind w:left="720" w:hanging="294"/>
      </w:pPr>
      <w:r w:rsidRPr="00753C44">
        <w:fldChar w:fldCharType="begin">
          <w:ffData>
            <w:name w:val="Check2"/>
            <w:enabled/>
            <w:calcOnExit w:val="0"/>
            <w:checkBox>
              <w:sizeAuto/>
              <w:default w:val="0"/>
            </w:checkBox>
          </w:ffData>
        </w:fldChar>
      </w:r>
      <w:r w:rsidRPr="00753C44">
        <w:instrText xml:space="preserve"> FORMCHECKBOX </w:instrText>
      </w:r>
      <w:r w:rsidR="0021385B">
        <w:fldChar w:fldCharType="separate"/>
      </w:r>
      <w:r w:rsidRPr="00753C44">
        <w:fldChar w:fldCharType="end"/>
      </w:r>
      <w:r>
        <w:t xml:space="preserve"> No</w:t>
      </w:r>
    </w:p>
    <w:p w14:paraId="0187E935" w14:textId="77777777" w:rsidR="000B3CD0" w:rsidRPr="0011036E" w:rsidRDefault="000B3CD0" w:rsidP="00D22FA6">
      <w:pPr>
        <w:pStyle w:val="Heading2"/>
        <w:numPr>
          <w:ilvl w:val="0"/>
          <w:numId w:val="2"/>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60A3E7D" w14:textId="77777777" w:rsidR="00753C44" w:rsidRDefault="006B6390" w:rsidP="001267A3">
      <w:pPr>
        <w:pStyle w:val="Tickboxes"/>
        <w:ind w:left="720" w:hanging="294"/>
      </w:pPr>
      <w:r w:rsidRPr="00753C44">
        <w:fldChar w:fldCharType="begin">
          <w:ffData>
            <w:name w:val="Check2"/>
            <w:enabled/>
            <w:calcOnExit w:val="0"/>
            <w:checkBox>
              <w:sizeAuto/>
              <w:default w:val="0"/>
            </w:checkBox>
          </w:ffData>
        </w:fldChar>
      </w:r>
      <w:r w:rsidRPr="00753C44">
        <w:instrText xml:space="preserve"> FORMCHECKBOX </w:instrText>
      </w:r>
      <w:r w:rsidR="0021385B">
        <w:fldChar w:fldCharType="separate"/>
      </w:r>
      <w:r w:rsidRPr="00753C44">
        <w:fldChar w:fldCharType="end"/>
      </w:r>
      <w:r>
        <w:t xml:space="preserve"> </w:t>
      </w:r>
      <w:r w:rsidR="00753C44" w:rsidRPr="00154B00">
        <w:t>Amendment to existing MBS item</w:t>
      </w:r>
      <w:r w:rsidR="00753C44">
        <w:t>(s)</w:t>
      </w:r>
    </w:p>
    <w:p w14:paraId="620C3001" w14:textId="1BACAF6A" w:rsidR="00753C44" w:rsidRPr="00753C44" w:rsidRDefault="0004660B" w:rsidP="001267A3">
      <w:pPr>
        <w:pStyle w:val="Tickboxes"/>
        <w:ind w:left="720" w:hanging="294"/>
      </w:pPr>
      <w:r>
        <w:fldChar w:fldCharType="begin">
          <w:ffData>
            <w:name w:val=""/>
            <w:enabled/>
            <w:calcOnExit w:val="0"/>
            <w:checkBox>
              <w:sizeAuto/>
              <w:default w:val="1"/>
            </w:checkBox>
          </w:ffData>
        </w:fldChar>
      </w:r>
      <w:r>
        <w:instrText xml:space="preserve"> FORMCHECKBOX </w:instrText>
      </w:r>
      <w:r w:rsidR="0021385B">
        <w:fldChar w:fldCharType="separate"/>
      </w:r>
      <w:r>
        <w:fldChar w:fldCharType="end"/>
      </w:r>
      <w:r w:rsidR="006B6390">
        <w:t xml:space="preserve"> </w:t>
      </w:r>
      <w:r w:rsidR="00753C44" w:rsidRPr="00154B00">
        <w:t>New MBS item</w:t>
      </w:r>
      <w:r w:rsidR="00753C44">
        <w:t>(s)</w:t>
      </w:r>
    </w:p>
    <w:p w14:paraId="089A7F91" w14:textId="77777777" w:rsidR="000B3CD0" w:rsidRPr="0011036E" w:rsidRDefault="000B3CD0" w:rsidP="00D22FA6">
      <w:pPr>
        <w:pStyle w:val="Heading2"/>
        <w:numPr>
          <w:ilvl w:val="0"/>
          <w:numId w:val="2"/>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2A1C920D" w14:textId="7EFED2D2" w:rsidR="003D795C" w:rsidRPr="00CB12EC" w:rsidRDefault="001267A3" w:rsidP="0000380D">
      <w:r>
        <w:t>N/A</w:t>
      </w:r>
    </w:p>
    <w:p w14:paraId="251BD54A" w14:textId="77777777" w:rsidR="006C0843" w:rsidRPr="0011036E" w:rsidRDefault="006C0843" w:rsidP="00D22FA6">
      <w:pPr>
        <w:pStyle w:val="Heading2"/>
        <w:numPr>
          <w:ilvl w:val="0"/>
          <w:numId w:val="2"/>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2B167CB0" w14:textId="52A40C0D" w:rsidR="002A270B" w:rsidRPr="00CB12EC" w:rsidRDefault="001267A3" w:rsidP="0000380D">
      <w:r>
        <w:t>N/A</w:t>
      </w:r>
    </w:p>
    <w:p w14:paraId="30FF50A3" w14:textId="77777777" w:rsidR="001267A3" w:rsidRDefault="001267A3">
      <w:pPr>
        <w:spacing w:before="0" w:after="200" w:line="276" w:lineRule="auto"/>
        <w:ind w:left="0"/>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18BA2FFA" w14:textId="46D9EA53" w:rsidR="00534C5F" w:rsidRPr="007E39E4" w:rsidRDefault="000770BA" w:rsidP="00D22FA6">
      <w:pPr>
        <w:pStyle w:val="Heading2"/>
        <w:numPr>
          <w:ilvl w:val="0"/>
          <w:numId w:val="2"/>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39CF3A99" w14:textId="77777777" w:rsidR="006B6390" w:rsidRPr="0000380D" w:rsidRDefault="006B6390" w:rsidP="00BC66FE">
      <w:pPr>
        <w:pStyle w:val="Tickboxes"/>
        <w:ind w:left="720" w:hanging="294"/>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21385B">
        <w:rPr>
          <w:b/>
        </w:rPr>
      </w:r>
      <w:r w:rsidR="0021385B">
        <w:rPr>
          <w:b/>
        </w:rPr>
        <w:fldChar w:fldCharType="separate"/>
      </w:r>
      <w:r w:rsidRPr="0000380D">
        <w:rPr>
          <w:b/>
        </w:rPr>
        <w:fldChar w:fldCharType="end"/>
      </w:r>
      <w:r w:rsidRPr="0000380D">
        <w:rPr>
          <w:b/>
        </w:rPr>
        <w:t xml:space="preserve"> </w:t>
      </w:r>
      <w:r w:rsidRPr="0000380D">
        <w:rPr>
          <w:rStyle w:val="Strong"/>
          <w:b w:val="0"/>
        </w:rPr>
        <w:t>A new item which also seeks to allow access to the MBS for a specific health practitioner group</w:t>
      </w:r>
    </w:p>
    <w:p w14:paraId="5E07E2EF" w14:textId="27C75B7D" w:rsidR="006B6390" w:rsidRPr="0000380D" w:rsidRDefault="0018212D" w:rsidP="00BC66FE">
      <w:pPr>
        <w:pStyle w:val="Tickboxes"/>
        <w:ind w:left="720" w:hanging="294"/>
        <w:rPr>
          <w:rStyle w:val="Strong"/>
          <w:b w:val="0"/>
        </w:rPr>
      </w:pPr>
      <w:r>
        <w:rPr>
          <w:b/>
        </w:rPr>
        <w:fldChar w:fldCharType="begin">
          <w:ffData>
            <w:name w:val=""/>
            <w:enabled/>
            <w:calcOnExit w:val="0"/>
            <w:checkBox>
              <w:sizeAuto/>
              <w:default w:val="1"/>
            </w:checkBox>
          </w:ffData>
        </w:fldChar>
      </w:r>
      <w:r>
        <w:rPr>
          <w:b/>
        </w:rPr>
        <w:instrText xml:space="preserve"> FORMCHECKBOX </w:instrText>
      </w:r>
      <w:r w:rsidR="0021385B">
        <w:rPr>
          <w:b/>
        </w:rPr>
      </w:r>
      <w:r w:rsidR="0021385B">
        <w:rPr>
          <w:b/>
        </w:rPr>
        <w:fldChar w:fldCharType="separate"/>
      </w:r>
      <w:r>
        <w:rPr>
          <w:b/>
        </w:rPr>
        <w:fldChar w:fldCharType="end"/>
      </w:r>
      <w:r w:rsidR="006B6390" w:rsidRPr="0000380D">
        <w:rPr>
          <w:b/>
        </w:rPr>
        <w:t xml:space="preserve"> </w:t>
      </w:r>
      <w:r w:rsidR="006B6390" w:rsidRPr="0000380D">
        <w:rPr>
          <w:rStyle w:val="Strong"/>
          <w:b w:val="0"/>
        </w:rPr>
        <w:t>A new item that is proposing a way of clinically delivering a service that is new to the MBS (in terms of new technology and / or population)</w:t>
      </w:r>
    </w:p>
    <w:p w14:paraId="6F99E57B" w14:textId="77777777" w:rsidR="006B6390" w:rsidRPr="0000380D" w:rsidRDefault="006B6390" w:rsidP="00BC66FE">
      <w:pPr>
        <w:pStyle w:val="Tickboxes"/>
        <w:ind w:left="720" w:hanging="294"/>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21385B">
        <w:rPr>
          <w:b/>
        </w:rPr>
      </w:r>
      <w:r w:rsidR="0021385B">
        <w:rPr>
          <w:b/>
        </w:rPr>
        <w:fldChar w:fldCharType="separate"/>
      </w:r>
      <w:r w:rsidRPr="0000380D">
        <w:rPr>
          <w:b/>
        </w:rPr>
        <w:fldChar w:fldCharType="end"/>
      </w:r>
      <w:r w:rsidRPr="0000380D">
        <w:rPr>
          <w:b/>
        </w:rPr>
        <w:t xml:space="preserve"> </w:t>
      </w:r>
      <w:r w:rsidRPr="0000380D">
        <w:rPr>
          <w:rStyle w:val="Strong"/>
          <w:b w:val="0"/>
        </w:rPr>
        <w:t>A new item for a specific single consultation item</w:t>
      </w:r>
    </w:p>
    <w:p w14:paraId="7E0586C8" w14:textId="77777777" w:rsidR="006B6390" w:rsidRPr="0000380D" w:rsidRDefault="006B6390" w:rsidP="00BC66FE">
      <w:pPr>
        <w:pStyle w:val="Tickboxes"/>
        <w:ind w:left="720" w:hanging="294"/>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21385B">
        <w:rPr>
          <w:b/>
        </w:rPr>
      </w:r>
      <w:r w:rsidR="0021385B">
        <w:rPr>
          <w:b/>
        </w:rPr>
        <w:fldChar w:fldCharType="separate"/>
      </w:r>
      <w:r w:rsidRPr="0000380D">
        <w:rPr>
          <w:b/>
        </w:rPr>
        <w:fldChar w:fldCharType="end"/>
      </w:r>
      <w:r w:rsidRPr="0000380D">
        <w:rPr>
          <w:b/>
        </w:rPr>
        <w:t xml:space="preserve"> </w:t>
      </w:r>
      <w:r w:rsidRPr="0000380D">
        <w:rPr>
          <w:rStyle w:val="Strong"/>
          <w:b w:val="0"/>
        </w:rPr>
        <w:t>A new item for a global consultation item(s)</w:t>
      </w:r>
    </w:p>
    <w:p w14:paraId="3510A476" w14:textId="77777777" w:rsidR="003027BB" w:rsidRPr="007E39E4" w:rsidRDefault="00F30C22" w:rsidP="00D22FA6">
      <w:pPr>
        <w:pStyle w:val="Heading2"/>
        <w:numPr>
          <w:ilvl w:val="0"/>
          <w:numId w:val="2"/>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A821BCE" w14:textId="77777777" w:rsidR="000A5B32" w:rsidRDefault="000A5B32" w:rsidP="00BC66FE">
      <w:pPr>
        <w:pStyle w:val="Tickboxes"/>
        <w:ind w:left="426"/>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rsidRPr="000A5B32">
        <w:t xml:space="preserve"> Yes</w:t>
      </w:r>
    </w:p>
    <w:p w14:paraId="4C719EFA" w14:textId="0F143728" w:rsidR="00626365" w:rsidRDefault="00A375F8" w:rsidP="00BC66FE">
      <w:pPr>
        <w:pStyle w:val="Tickboxes"/>
        <w:ind w:left="426"/>
      </w:pPr>
      <w:r>
        <w:fldChar w:fldCharType="begin">
          <w:ffData>
            <w:name w:val=""/>
            <w:enabled/>
            <w:calcOnExit w:val="0"/>
            <w:checkBox>
              <w:sizeAuto/>
              <w:default w:val="1"/>
            </w:checkBox>
          </w:ffData>
        </w:fldChar>
      </w:r>
      <w:r>
        <w:instrText xml:space="preserve"> FORMCHECKBOX </w:instrText>
      </w:r>
      <w:r w:rsidR="0021385B">
        <w:fldChar w:fldCharType="separate"/>
      </w:r>
      <w:r>
        <w:fldChar w:fldCharType="end"/>
      </w:r>
      <w:r w:rsidR="000A5B32" w:rsidRPr="000A5B32">
        <w:t xml:space="preserve"> No</w:t>
      </w:r>
    </w:p>
    <w:p w14:paraId="77B07909" w14:textId="77777777" w:rsidR="003027BB" w:rsidRPr="007E39E4" w:rsidRDefault="003027BB" w:rsidP="00D22FA6">
      <w:pPr>
        <w:pStyle w:val="Heading2"/>
        <w:numPr>
          <w:ilvl w:val="0"/>
          <w:numId w:val="2"/>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482051B2" w14:textId="6BAA4B5E" w:rsidR="000A5B32" w:rsidRPr="00855944" w:rsidRDefault="0018212D" w:rsidP="00BC66FE">
      <w:pPr>
        <w:rPr>
          <w:rStyle w:val="Strong"/>
        </w:rPr>
      </w:pPr>
      <w:r>
        <w:t>N/A</w:t>
      </w:r>
    </w:p>
    <w:p w14:paraId="1AEAE438" w14:textId="77777777" w:rsidR="000B3CD0" w:rsidRDefault="000B3CD0" w:rsidP="0000380D">
      <w:pPr>
        <w:pStyle w:val="Heading2"/>
      </w:pPr>
      <w:r w:rsidRPr="00154B00">
        <w:t xml:space="preserve">What is the type of </w:t>
      </w:r>
      <w:r w:rsidR="00B45CA5">
        <w:t xml:space="preserve">medical </w:t>
      </w:r>
      <w:r w:rsidRPr="00154B00">
        <w:t>service</w:t>
      </w:r>
      <w:r w:rsidR="00B45CA5">
        <w:t>/technology?</w:t>
      </w:r>
    </w:p>
    <w:p w14:paraId="404207EB" w14:textId="7AF3DFBF" w:rsidR="00A6594E" w:rsidRDefault="00D43E13" w:rsidP="001267A3">
      <w:pPr>
        <w:pStyle w:val="Tickboxes"/>
        <w:ind w:left="502"/>
      </w:pPr>
      <w:r>
        <w:rPr>
          <w:b/>
        </w:rPr>
        <w:fldChar w:fldCharType="begin">
          <w:ffData>
            <w:name w:val=""/>
            <w:enabled/>
            <w:calcOnExit w:val="0"/>
            <w:checkBox>
              <w:sizeAuto/>
              <w:default w:val="1"/>
            </w:checkBox>
          </w:ffData>
        </w:fldChar>
      </w:r>
      <w:r>
        <w:rPr>
          <w:b/>
        </w:rPr>
        <w:instrText xml:space="preserve"> FORMCHECKBOX </w:instrText>
      </w:r>
      <w:r w:rsidR="0021385B">
        <w:rPr>
          <w:b/>
        </w:rPr>
      </w:r>
      <w:r w:rsidR="0021385B">
        <w:rPr>
          <w:b/>
        </w:rPr>
        <w:fldChar w:fldCharType="separate"/>
      </w:r>
      <w:r>
        <w:rPr>
          <w:b/>
        </w:rPr>
        <w:fldChar w:fldCharType="end"/>
      </w:r>
      <w:r w:rsidR="00A6594E" w:rsidRPr="0027105F">
        <w:rPr>
          <w:b/>
        </w:rPr>
        <w:t xml:space="preserve"> </w:t>
      </w:r>
      <w:r w:rsidR="00A6594E">
        <w:t>Therapeutic medical service</w:t>
      </w:r>
    </w:p>
    <w:p w14:paraId="40369877" w14:textId="77777777" w:rsidR="00A6594E" w:rsidRPr="0000380D" w:rsidRDefault="00A6594E" w:rsidP="001267A3">
      <w:pPr>
        <w:pStyle w:val="Tickboxes"/>
        <w:ind w:left="502"/>
      </w:pPr>
      <w:r w:rsidRPr="0000380D">
        <w:fldChar w:fldCharType="begin">
          <w:ffData>
            <w:name w:val="Check2"/>
            <w:enabled/>
            <w:calcOnExit w:val="0"/>
            <w:checkBox>
              <w:sizeAuto/>
              <w:default w:val="0"/>
            </w:checkBox>
          </w:ffData>
        </w:fldChar>
      </w:r>
      <w:r w:rsidRPr="0000380D">
        <w:instrText xml:space="preserve"> FORMCHECKBOX </w:instrText>
      </w:r>
      <w:r w:rsidR="0021385B">
        <w:fldChar w:fldCharType="separate"/>
      </w:r>
      <w:r w:rsidRPr="0000380D">
        <w:fldChar w:fldCharType="end"/>
      </w:r>
      <w:r w:rsidRPr="0000380D">
        <w:t xml:space="preserve"> Investigative medical service</w:t>
      </w:r>
    </w:p>
    <w:p w14:paraId="0983DBC2" w14:textId="77777777" w:rsidR="00A6594E" w:rsidRPr="0000380D" w:rsidRDefault="00A6594E" w:rsidP="001267A3">
      <w:pPr>
        <w:pStyle w:val="Tickboxes"/>
        <w:ind w:left="502"/>
      </w:pPr>
      <w:r w:rsidRPr="0000380D">
        <w:fldChar w:fldCharType="begin">
          <w:ffData>
            <w:name w:val="Check2"/>
            <w:enabled/>
            <w:calcOnExit w:val="0"/>
            <w:checkBox>
              <w:sizeAuto/>
              <w:default w:val="0"/>
            </w:checkBox>
          </w:ffData>
        </w:fldChar>
      </w:r>
      <w:r w:rsidRPr="0000380D">
        <w:instrText xml:space="preserve"> FORMCHECKBOX </w:instrText>
      </w:r>
      <w:r w:rsidR="0021385B">
        <w:fldChar w:fldCharType="separate"/>
      </w:r>
      <w:r w:rsidRPr="0000380D">
        <w:fldChar w:fldCharType="end"/>
      </w:r>
      <w:r w:rsidRPr="0000380D">
        <w:t xml:space="preserve"> Single consultation medical service</w:t>
      </w:r>
    </w:p>
    <w:p w14:paraId="229262BE" w14:textId="77777777" w:rsidR="00A6594E" w:rsidRPr="0000380D" w:rsidRDefault="00A6594E" w:rsidP="001267A3">
      <w:pPr>
        <w:pStyle w:val="Tickboxes"/>
        <w:ind w:left="502"/>
      </w:pPr>
      <w:r w:rsidRPr="0000380D">
        <w:fldChar w:fldCharType="begin">
          <w:ffData>
            <w:name w:val="Check2"/>
            <w:enabled/>
            <w:calcOnExit w:val="0"/>
            <w:checkBox>
              <w:sizeAuto/>
              <w:default w:val="0"/>
            </w:checkBox>
          </w:ffData>
        </w:fldChar>
      </w:r>
      <w:r w:rsidRPr="0000380D">
        <w:instrText xml:space="preserve"> FORMCHECKBOX </w:instrText>
      </w:r>
      <w:r w:rsidR="0021385B">
        <w:fldChar w:fldCharType="separate"/>
      </w:r>
      <w:r w:rsidRPr="0000380D">
        <w:fldChar w:fldCharType="end"/>
      </w:r>
      <w:r w:rsidRPr="0000380D">
        <w:t xml:space="preserve"> Global consultation medical service</w:t>
      </w:r>
    </w:p>
    <w:p w14:paraId="64E2CE84" w14:textId="77777777" w:rsidR="00A6594E" w:rsidRPr="0000380D" w:rsidRDefault="00A6594E" w:rsidP="001267A3">
      <w:pPr>
        <w:pStyle w:val="Tickboxes"/>
        <w:ind w:left="502"/>
      </w:pPr>
      <w:r w:rsidRPr="0000380D">
        <w:fldChar w:fldCharType="begin">
          <w:ffData>
            <w:name w:val="Check2"/>
            <w:enabled/>
            <w:calcOnExit w:val="0"/>
            <w:checkBox>
              <w:sizeAuto/>
              <w:default w:val="0"/>
            </w:checkBox>
          </w:ffData>
        </w:fldChar>
      </w:r>
      <w:r w:rsidRPr="0000380D">
        <w:instrText xml:space="preserve"> FORMCHECKBOX </w:instrText>
      </w:r>
      <w:r w:rsidR="0021385B">
        <w:fldChar w:fldCharType="separate"/>
      </w:r>
      <w:r w:rsidRPr="0000380D">
        <w:fldChar w:fldCharType="end"/>
      </w:r>
      <w:r w:rsidRPr="0000380D">
        <w:t xml:space="preserve"> Allied health service</w:t>
      </w:r>
    </w:p>
    <w:p w14:paraId="6C198055" w14:textId="77777777" w:rsidR="00A6594E" w:rsidRPr="0000380D" w:rsidRDefault="00A6594E" w:rsidP="001267A3">
      <w:pPr>
        <w:pStyle w:val="Tickboxes"/>
        <w:ind w:left="502"/>
      </w:pPr>
      <w:r w:rsidRPr="0000380D">
        <w:fldChar w:fldCharType="begin">
          <w:ffData>
            <w:name w:val="Check2"/>
            <w:enabled/>
            <w:calcOnExit w:val="0"/>
            <w:checkBox>
              <w:sizeAuto/>
              <w:default w:val="0"/>
            </w:checkBox>
          </w:ffData>
        </w:fldChar>
      </w:r>
      <w:r w:rsidRPr="0000380D">
        <w:instrText xml:space="preserve"> FORMCHECKBOX </w:instrText>
      </w:r>
      <w:r w:rsidR="0021385B">
        <w:fldChar w:fldCharType="separate"/>
      </w:r>
      <w:r w:rsidRPr="0000380D">
        <w:fldChar w:fldCharType="end"/>
      </w:r>
      <w:r w:rsidRPr="0000380D">
        <w:t xml:space="preserve"> Co-dependent technology</w:t>
      </w:r>
    </w:p>
    <w:p w14:paraId="295D29AD" w14:textId="77777777" w:rsidR="00A6594E" w:rsidRPr="0000380D" w:rsidRDefault="00A6594E" w:rsidP="001267A3">
      <w:pPr>
        <w:pStyle w:val="Tickboxes"/>
        <w:ind w:left="502"/>
      </w:pPr>
      <w:r w:rsidRPr="0000380D">
        <w:fldChar w:fldCharType="begin">
          <w:ffData>
            <w:name w:val="Check2"/>
            <w:enabled/>
            <w:calcOnExit w:val="0"/>
            <w:checkBox>
              <w:sizeAuto/>
              <w:default w:val="0"/>
            </w:checkBox>
          </w:ffData>
        </w:fldChar>
      </w:r>
      <w:r w:rsidRPr="0000380D">
        <w:instrText xml:space="preserve"> FORMCHECKBOX </w:instrText>
      </w:r>
      <w:r w:rsidR="0021385B">
        <w:fldChar w:fldCharType="separate"/>
      </w:r>
      <w:r w:rsidRPr="0000380D">
        <w:fldChar w:fldCharType="end"/>
      </w:r>
      <w:r w:rsidRPr="0000380D">
        <w:t xml:space="preserve"> Hybrid health technology</w:t>
      </w:r>
    </w:p>
    <w:p w14:paraId="7614A1CB" w14:textId="77777777" w:rsidR="0054594B" w:rsidRDefault="0054594B" w:rsidP="0000380D">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08FE1AF" w14:textId="77777777" w:rsidR="00A6594E" w:rsidRDefault="00A6594E" w:rsidP="001267A3">
      <w:pPr>
        <w:pStyle w:val="Tickboxes"/>
        <w:ind w:left="502"/>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21385B">
        <w:rPr>
          <w:b/>
        </w:rPr>
      </w:r>
      <w:r w:rsidR="0021385B">
        <w:rPr>
          <w:b/>
        </w:rPr>
        <w:fldChar w:fldCharType="separate"/>
      </w:r>
      <w:r w:rsidRPr="00AF4466">
        <w:rPr>
          <w:b/>
        </w:rPr>
        <w:fldChar w:fldCharType="end"/>
      </w:r>
      <w:r w:rsidRPr="00AF4466">
        <w:rPr>
          <w:b/>
        </w:rPr>
        <w:t xml:space="preserve"> </w:t>
      </w:r>
      <w:r>
        <w:t xml:space="preserve">To be used as a screening tool in asymptomatic populations </w:t>
      </w:r>
    </w:p>
    <w:p w14:paraId="7AD1B0A4" w14:textId="77777777" w:rsidR="00A6594E" w:rsidRDefault="00A6594E" w:rsidP="001267A3">
      <w:pPr>
        <w:pStyle w:val="Tickboxes"/>
        <w:ind w:left="502"/>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21385B">
        <w:rPr>
          <w:b/>
        </w:rPr>
      </w:r>
      <w:r w:rsidR="0021385B">
        <w:rPr>
          <w:b/>
        </w:rPr>
        <w:fldChar w:fldCharType="separate"/>
      </w:r>
      <w:r w:rsidRPr="00AF4466">
        <w:rPr>
          <w:b/>
        </w:rPr>
        <w:fldChar w:fldCharType="end"/>
      </w:r>
      <w:r w:rsidRPr="00AF4466">
        <w:rPr>
          <w:b/>
        </w:rPr>
        <w:t xml:space="preserve"> </w:t>
      </w:r>
      <w:r>
        <w:t>Assists in establishing a diagnosis in symptomatic patients</w:t>
      </w:r>
    </w:p>
    <w:p w14:paraId="59727B03" w14:textId="77777777" w:rsidR="00A6594E" w:rsidRDefault="00A6594E" w:rsidP="001267A3">
      <w:pPr>
        <w:pStyle w:val="Tickboxes"/>
        <w:ind w:left="502"/>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21385B">
        <w:rPr>
          <w:b/>
        </w:rPr>
      </w:r>
      <w:r w:rsidR="0021385B">
        <w:rPr>
          <w:b/>
        </w:rPr>
        <w:fldChar w:fldCharType="separate"/>
      </w:r>
      <w:r w:rsidRPr="00AF4466">
        <w:rPr>
          <w:b/>
        </w:rPr>
        <w:fldChar w:fldCharType="end"/>
      </w:r>
      <w:r w:rsidRPr="00AF4466">
        <w:rPr>
          <w:b/>
        </w:rPr>
        <w:t xml:space="preserve"> </w:t>
      </w:r>
      <w:r>
        <w:t>Provides information about prognosis</w:t>
      </w:r>
    </w:p>
    <w:p w14:paraId="17E6109D" w14:textId="77777777" w:rsidR="00A6594E" w:rsidRDefault="00A6594E" w:rsidP="001267A3">
      <w:pPr>
        <w:pStyle w:val="Tickboxes"/>
        <w:ind w:left="502"/>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21385B">
        <w:rPr>
          <w:b/>
        </w:rPr>
      </w:r>
      <w:r w:rsidR="0021385B">
        <w:rPr>
          <w:b/>
        </w:rPr>
        <w:fldChar w:fldCharType="separate"/>
      </w:r>
      <w:r w:rsidRPr="00AF4466">
        <w:rPr>
          <w:b/>
        </w:rPr>
        <w:fldChar w:fldCharType="end"/>
      </w:r>
      <w:r w:rsidRPr="00AF4466">
        <w:rPr>
          <w:b/>
        </w:rPr>
        <w:t xml:space="preserve"> </w:t>
      </w:r>
      <w:r>
        <w:t>Identifies a patient as suitable for therapy by predicting a variation in the effect of the therapy</w:t>
      </w:r>
    </w:p>
    <w:p w14:paraId="70180770" w14:textId="77777777" w:rsidR="00A6594E" w:rsidRPr="00A6594E" w:rsidRDefault="00A6594E" w:rsidP="001267A3">
      <w:pPr>
        <w:pStyle w:val="Tickboxes"/>
        <w:ind w:left="502"/>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21385B">
        <w:rPr>
          <w:b/>
        </w:rPr>
      </w:r>
      <w:r w:rsidR="0021385B">
        <w:rPr>
          <w:b/>
        </w:rPr>
        <w:fldChar w:fldCharType="separate"/>
      </w:r>
      <w:r w:rsidRPr="00AF4466">
        <w:rPr>
          <w:b/>
        </w:rPr>
        <w:fldChar w:fldCharType="end"/>
      </w:r>
      <w:r w:rsidRPr="00AF4466">
        <w:rPr>
          <w:b/>
        </w:rPr>
        <w:t xml:space="preserve"> </w:t>
      </w:r>
      <w:r>
        <w:t>Monitors a patient over time to assess treatment response and guide subsequent treatment decisions</w:t>
      </w:r>
    </w:p>
    <w:p w14:paraId="64E23A90" w14:textId="77777777" w:rsidR="000B3CD0" w:rsidRDefault="000B3CD0" w:rsidP="0000380D">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5ED8F49" w14:textId="77777777" w:rsidR="00FE16C1" w:rsidRDefault="00FE16C1" w:rsidP="001267A3">
      <w:pPr>
        <w:pStyle w:val="Tickboxes"/>
        <w:ind w:left="502"/>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21385B">
        <w:rPr>
          <w:b/>
        </w:rPr>
      </w:r>
      <w:r w:rsidR="0021385B">
        <w:rPr>
          <w:b/>
        </w:rPr>
        <w:fldChar w:fldCharType="separate"/>
      </w:r>
      <w:r w:rsidRPr="0027105F">
        <w:rPr>
          <w:b/>
        </w:rPr>
        <w:fldChar w:fldCharType="end"/>
      </w:r>
      <w:r w:rsidRPr="0027105F">
        <w:rPr>
          <w:b/>
        </w:rPr>
        <w:t xml:space="preserve"> </w:t>
      </w:r>
      <w:r>
        <w:t>Pharmaceutical / Biological</w:t>
      </w:r>
    </w:p>
    <w:p w14:paraId="159ECFB8" w14:textId="1604C9AE" w:rsidR="00FE16C1" w:rsidRDefault="00D43E13" w:rsidP="001267A3">
      <w:pPr>
        <w:pStyle w:val="Tickboxes"/>
        <w:ind w:left="502"/>
      </w:pPr>
      <w:r>
        <w:rPr>
          <w:b/>
        </w:rPr>
        <w:fldChar w:fldCharType="begin">
          <w:ffData>
            <w:name w:val=""/>
            <w:enabled/>
            <w:calcOnExit w:val="0"/>
            <w:checkBox>
              <w:sizeAuto/>
              <w:default w:val="1"/>
            </w:checkBox>
          </w:ffData>
        </w:fldChar>
      </w:r>
      <w:r>
        <w:rPr>
          <w:b/>
        </w:rPr>
        <w:instrText xml:space="preserve"> FORMCHECKBOX </w:instrText>
      </w:r>
      <w:r w:rsidR="0021385B">
        <w:rPr>
          <w:b/>
        </w:rPr>
      </w:r>
      <w:r w:rsidR="0021385B">
        <w:rPr>
          <w:b/>
        </w:rPr>
        <w:fldChar w:fldCharType="separate"/>
      </w:r>
      <w:r>
        <w:rPr>
          <w:b/>
        </w:rPr>
        <w:fldChar w:fldCharType="end"/>
      </w:r>
      <w:r w:rsidR="00FE16C1" w:rsidRPr="0027105F">
        <w:rPr>
          <w:b/>
        </w:rPr>
        <w:t xml:space="preserve"> </w:t>
      </w:r>
      <w:r w:rsidR="00FE16C1">
        <w:t>Prosthesis or device</w:t>
      </w:r>
    </w:p>
    <w:p w14:paraId="0893846A" w14:textId="77777777" w:rsidR="00FE16C1" w:rsidRPr="00FE16C1" w:rsidRDefault="00FE16C1" w:rsidP="001267A3">
      <w:pPr>
        <w:pStyle w:val="Tickboxes"/>
        <w:ind w:left="502"/>
      </w:pPr>
      <w:r w:rsidRPr="0027105F">
        <w:fldChar w:fldCharType="begin">
          <w:ffData>
            <w:name w:val="Check2"/>
            <w:enabled/>
            <w:calcOnExit w:val="0"/>
            <w:checkBox>
              <w:sizeAuto/>
              <w:default w:val="0"/>
            </w:checkBox>
          </w:ffData>
        </w:fldChar>
      </w:r>
      <w:r w:rsidRPr="0027105F">
        <w:instrText xml:space="preserve"> FORMCHECKBOX </w:instrText>
      </w:r>
      <w:r w:rsidR="0021385B">
        <w:fldChar w:fldCharType="separate"/>
      </w:r>
      <w:r w:rsidRPr="0027105F">
        <w:fldChar w:fldCharType="end"/>
      </w:r>
      <w:r w:rsidRPr="0027105F">
        <w:t xml:space="preserve"> </w:t>
      </w:r>
      <w:r>
        <w:t>No</w:t>
      </w:r>
    </w:p>
    <w:p w14:paraId="1E4B7D53" w14:textId="77777777" w:rsidR="000E5439" w:rsidRPr="001E6958" w:rsidRDefault="00530204" w:rsidP="0000380D">
      <w:pPr>
        <w:pStyle w:val="Heading2"/>
      </w:pPr>
      <w:r>
        <w:t xml:space="preserve">(a)  </w:t>
      </w:r>
      <w:r w:rsidR="000E5439" w:rsidRPr="001E6958">
        <w:t>If the proposed service has a pharmaceutical component to it, is it already covered under an existing Pharmaceutical Benefits Scheme (PBS) listing?</w:t>
      </w:r>
    </w:p>
    <w:p w14:paraId="768B0835" w14:textId="147C5DA1" w:rsidR="00FE16C1" w:rsidRPr="00FE16C1" w:rsidRDefault="001267A3" w:rsidP="001267A3">
      <w:pPr>
        <w:pStyle w:val="Tickboxes"/>
        <w:ind w:firstLine="142"/>
      </w:pPr>
      <w:r>
        <w:t>N/A</w:t>
      </w:r>
    </w:p>
    <w:p w14:paraId="4EC6DB41" w14:textId="4DC558ED" w:rsidR="00EC127A" w:rsidRDefault="000E5439" w:rsidP="00D22FA6">
      <w:pPr>
        <w:pStyle w:val="Heading2"/>
        <w:numPr>
          <w:ilvl w:val="0"/>
          <w:numId w:val="3"/>
        </w:numPr>
        <w:ind w:hanging="294"/>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26F16287" w14:textId="1E575D49" w:rsidR="001267A3" w:rsidRPr="001267A3" w:rsidRDefault="001267A3" w:rsidP="001267A3">
      <w:pPr>
        <w:pStyle w:val="Tickboxes"/>
        <w:tabs>
          <w:tab w:val="left" w:pos="426"/>
        </w:tabs>
      </w:pPr>
      <w:r>
        <w:tab/>
        <w:t>N/A</w:t>
      </w:r>
    </w:p>
    <w:p w14:paraId="5C6877FB" w14:textId="77777777" w:rsidR="00411735" w:rsidRPr="001E6958" w:rsidRDefault="00411735" w:rsidP="00D22FA6">
      <w:pPr>
        <w:pStyle w:val="Heading2"/>
        <w:numPr>
          <w:ilvl w:val="0"/>
          <w:numId w:val="3"/>
        </w:numPr>
        <w:ind w:hanging="294"/>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75AA6B46" w14:textId="718A2E8A" w:rsidR="001E6919" w:rsidRDefault="001267A3" w:rsidP="001267A3">
      <w:pPr>
        <w:pStyle w:val="Tickboxes"/>
        <w:tabs>
          <w:tab w:val="left" w:pos="426"/>
        </w:tabs>
        <w:ind w:firstLine="66"/>
      </w:pPr>
      <w:r>
        <w:t>N/A</w:t>
      </w:r>
    </w:p>
    <w:p w14:paraId="760E9B5B" w14:textId="77777777" w:rsidR="000E5439" w:rsidRDefault="000E5439" w:rsidP="00D22FA6">
      <w:pPr>
        <w:pStyle w:val="Heading2"/>
        <w:numPr>
          <w:ilvl w:val="0"/>
          <w:numId w:val="3"/>
        </w:numPr>
        <w:ind w:hanging="294"/>
      </w:pPr>
      <w:r w:rsidRPr="007E39E4">
        <w:t>If you are seeking both MBS and PBS listing</w:t>
      </w:r>
      <w:r w:rsidR="00B75965" w:rsidRPr="007E39E4">
        <w:t>, what is the trade name and generic name of the pharmaceutical?</w:t>
      </w:r>
    </w:p>
    <w:p w14:paraId="074CE11F" w14:textId="62081985" w:rsidR="001E6958" w:rsidRPr="001E6958" w:rsidRDefault="001267A3" w:rsidP="001267A3">
      <w:pPr>
        <w:ind w:firstLine="66"/>
      </w:pPr>
      <w:r>
        <w:t>N/A</w:t>
      </w:r>
    </w:p>
    <w:p w14:paraId="2B651BF5" w14:textId="77777777" w:rsidR="00B75965" w:rsidRDefault="00530204" w:rsidP="0000380D">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60EE5A99" w14:textId="5AD812AF" w:rsidR="001E6958" w:rsidRDefault="00933E39" w:rsidP="00BC66FE">
      <w:pPr>
        <w:pStyle w:val="Tickboxes"/>
        <w:ind w:left="578" w:hanging="76"/>
      </w:pPr>
      <w:r>
        <w:fldChar w:fldCharType="begin">
          <w:ffData>
            <w:name w:val=""/>
            <w:enabled/>
            <w:calcOnExit w:val="0"/>
            <w:checkBox>
              <w:sizeAuto/>
              <w:default w:val="1"/>
            </w:checkBox>
          </w:ffData>
        </w:fldChar>
      </w:r>
      <w:r>
        <w:instrText xml:space="preserve"> FORMCHECKBOX </w:instrText>
      </w:r>
      <w:r w:rsidR="0021385B">
        <w:fldChar w:fldCharType="separate"/>
      </w:r>
      <w:r>
        <w:fldChar w:fldCharType="end"/>
      </w:r>
      <w:r w:rsidR="001E6958" w:rsidRPr="000A5B32">
        <w:t xml:space="preserve"> Yes</w:t>
      </w:r>
    </w:p>
    <w:p w14:paraId="33167C32" w14:textId="3E63EC1C" w:rsidR="001E6958" w:rsidRDefault="001E6958" w:rsidP="00BC66FE">
      <w:pPr>
        <w:pStyle w:val="Tickboxes"/>
        <w:ind w:left="578" w:hanging="76"/>
      </w:pPr>
      <w:r w:rsidRPr="000A5B32">
        <w:fldChar w:fldCharType="begin">
          <w:ffData>
            <w:name w:val="Check2"/>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No</w:t>
      </w:r>
    </w:p>
    <w:p w14:paraId="02859238" w14:textId="77777777" w:rsidR="00B75965" w:rsidRDefault="00B75965" w:rsidP="00D22FA6">
      <w:pPr>
        <w:pStyle w:val="Heading2"/>
        <w:numPr>
          <w:ilvl w:val="0"/>
          <w:numId w:val="4"/>
        </w:numPr>
      </w:pPr>
      <w:r w:rsidRPr="001E6958">
        <w:lastRenderedPageBreak/>
        <w:t xml:space="preserve">If yes, </w:t>
      </w:r>
      <w:r w:rsidR="00C73B62" w:rsidRPr="001E6958">
        <w:t xml:space="preserve">please provide the following information (where relevant): </w:t>
      </w:r>
    </w:p>
    <w:p w14:paraId="19C437FB" w14:textId="7D34FF6C" w:rsidR="00D154E5" w:rsidRDefault="00F60342" w:rsidP="00D154E5">
      <w:r>
        <w:t xml:space="preserve">While IVL is not reliant on stent insertion to deliver its intended effect, </w:t>
      </w:r>
      <w:r w:rsidR="00C66811">
        <w:t xml:space="preserve">IVL </w:t>
      </w:r>
      <w:r w:rsidR="001255AA">
        <w:t>can be used pri</w:t>
      </w:r>
      <w:r w:rsidR="00C66811">
        <w:t xml:space="preserve">or </w:t>
      </w:r>
      <w:r w:rsidR="001255AA">
        <w:t xml:space="preserve">to </w:t>
      </w:r>
      <w:r w:rsidR="00C66811">
        <w:t xml:space="preserve">stent insertion. </w:t>
      </w:r>
      <w:r w:rsidR="007C1EA5">
        <w:t xml:space="preserve">Various stents are currently included on the Prostheses List for </w:t>
      </w:r>
      <w:r w:rsidR="009F5143">
        <w:t>PAD</w:t>
      </w:r>
      <w:r w:rsidR="007C1EA5">
        <w:t xml:space="preserve">, under </w:t>
      </w:r>
      <w:r w:rsidR="009F5143">
        <w:t>Subcategory</w:t>
      </w:r>
      <w:r w:rsidR="0035343E">
        <w:t xml:space="preserve"> 10.01 – Vascular Stents, including bare metal </w:t>
      </w:r>
      <w:r w:rsidR="0030004C">
        <w:t xml:space="preserve">(10.01.01) </w:t>
      </w:r>
      <w:r w:rsidR="0035343E">
        <w:t xml:space="preserve">and drug eluting </w:t>
      </w:r>
      <w:r w:rsidR="0030004C">
        <w:t xml:space="preserve">(10.01.02) </w:t>
      </w:r>
      <w:r w:rsidR="0035343E">
        <w:t xml:space="preserve">stents. </w:t>
      </w:r>
      <w:r w:rsidR="00570D2A">
        <w:t xml:space="preserve">DCBs are not included on the Prostheses List, </w:t>
      </w:r>
      <w:r w:rsidR="008E3F1C">
        <w:t>as</w:t>
      </w:r>
      <w:r w:rsidR="00570D2A">
        <w:t xml:space="preserve"> they are non-implantable.</w:t>
      </w:r>
    </w:p>
    <w:p w14:paraId="17CA5029" w14:textId="77777777" w:rsidR="00411735" w:rsidRDefault="00411735" w:rsidP="00D22FA6">
      <w:pPr>
        <w:pStyle w:val="Heading2"/>
        <w:numPr>
          <w:ilvl w:val="0"/>
          <w:numId w:val="4"/>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4771F58F" w14:textId="77777777" w:rsidR="009939DC" w:rsidRDefault="009939DC" w:rsidP="0000380D">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rsidRPr="000A5B32">
        <w:t xml:space="preserve"> Yes</w:t>
      </w:r>
    </w:p>
    <w:p w14:paraId="79E63F6B" w14:textId="76D270A4" w:rsidR="001E6958" w:rsidRPr="009939DC" w:rsidRDefault="009939DC" w:rsidP="0000380D">
      <w:pPr>
        <w:pStyle w:val="Tickboxes"/>
      </w:pPr>
      <w:r w:rsidRPr="000A5B32">
        <w:fldChar w:fldCharType="begin">
          <w:ffData>
            <w:name w:val="Check2"/>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No</w:t>
      </w:r>
    </w:p>
    <w:p w14:paraId="111BEF39" w14:textId="14FCA798" w:rsidR="00016B6E" w:rsidRPr="009939DC" w:rsidRDefault="00016B6E" w:rsidP="00D22FA6">
      <w:pPr>
        <w:pStyle w:val="Heading2"/>
        <w:numPr>
          <w:ilvl w:val="0"/>
          <w:numId w:val="4"/>
        </w:numPr>
      </w:pPr>
      <w:r w:rsidRPr="009939DC">
        <w:t>Are there any other sponsor(s) and / or manufacturer(</w:t>
      </w:r>
      <w:r w:rsidR="008B729C" w:rsidRPr="009939DC">
        <w:t>s) that have a similar prosthesi</w:t>
      </w:r>
      <w:r w:rsidRPr="009939DC">
        <w:t>s or device component in the Australian marketplace which this application is relevant to?</w:t>
      </w:r>
    </w:p>
    <w:p w14:paraId="77B52137" w14:textId="77777777" w:rsidR="009939DC" w:rsidRDefault="009939DC" w:rsidP="0000380D">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rsidRPr="000A5B32">
        <w:t xml:space="preserve"> Yes</w:t>
      </w:r>
    </w:p>
    <w:p w14:paraId="7AC82E11" w14:textId="56FCE859" w:rsidR="009939DC" w:rsidRPr="001E6958" w:rsidRDefault="00E91F90" w:rsidP="0000380D">
      <w:pPr>
        <w:pStyle w:val="Tickboxes"/>
      </w:pPr>
      <w:r>
        <w:fldChar w:fldCharType="begin">
          <w:ffData>
            <w:name w:val=""/>
            <w:enabled/>
            <w:calcOnExit w:val="0"/>
            <w:checkBox>
              <w:sizeAuto/>
              <w:default w:val="1"/>
            </w:checkBox>
          </w:ffData>
        </w:fldChar>
      </w:r>
      <w:r>
        <w:instrText xml:space="preserve"> FORMCHECKBOX </w:instrText>
      </w:r>
      <w:r w:rsidR="0021385B">
        <w:fldChar w:fldCharType="separate"/>
      </w:r>
      <w:r>
        <w:fldChar w:fldCharType="end"/>
      </w:r>
      <w:r w:rsidR="009939DC">
        <w:t xml:space="preserve"> No</w:t>
      </w:r>
    </w:p>
    <w:p w14:paraId="6C9C4260" w14:textId="77777777" w:rsidR="009939DC" w:rsidRDefault="00016B6E" w:rsidP="00D22FA6">
      <w:pPr>
        <w:pStyle w:val="Heading2"/>
        <w:numPr>
          <w:ilvl w:val="0"/>
          <w:numId w:val="4"/>
        </w:numPr>
      </w:pPr>
      <w:r w:rsidRPr="009939DC">
        <w:t>If yes, please provide the name(s) of the spon</w:t>
      </w:r>
      <w:r w:rsidR="009939DC">
        <w:t>sor(s) and / or manufacturer(s):</w:t>
      </w:r>
    </w:p>
    <w:p w14:paraId="41AB54FC" w14:textId="217596AD" w:rsidR="00016B6E" w:rsidRPr="009939DC" w:rsidRDefault="0018212D" w:rsidP="0000380D">
      <w:r>
        <w:t>N/A</w:t>
      </w:r>
    </w:p>
    <w:p w14:paraId="64E827FA" w14:textId="77777777" w:rsidR="0084657B" w:rsidRPr="009939DC" w:rsidRDefault="00A9062D" w:rsidP="0000380D">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9529942" w14:textId="63E3CE49" w:rsidR="009939DC" w:rsidRDefault="009939DC" w:rsidP="0000380D">
      <w:r>
        <w:t xml:space="preserve">Single use consumables: </w:t>
      </w:r>
      <w:r w:rsidR="00684643">
        <w:t xml:space="preserve">The Shockwave </w:t>
      </w:r>
      <w:r w:rsidR="00D107CA">
        <w:t xml:space="preserve">S4 and M5 </w:t>
      </w:r>
      <w:r w:rsidR="00684643">
        <w:t xml:space="preserve">IVL </w:t>
      </w:r>
      <w:r w:rsidR="003F4DBD">
        <w:t>catheter</w:t>
      </w:r>
      <w:r w:rsidR="00D107CA">
        <w:t>s</w:t>
      </w:r>
      <w:r w:rsidR="003F4DBD">
        <w:t xml:space="preserve"> </w:t>
      </w:r>
      <w:r w:rsidR="00D107CA">
        <w:t xml:space="preserve">are </w:t>
      </w:r>
      <w:r w:rsidR="000D6159">
        <w:t xml:space="preserve">intended for single use only. The catheter contains an inflation lumen, a guidewire </w:t>
      </w:r>
      <w:proofErr w:type="gramStart"/>
      <w:r w:rsidR="000D6159">
        <w:t>lumen</w:t>
      </w:r>
      <w:proofErr w:type="gramEnd"/>
      <w:r w:rsidR="000D6159">
        <w:t xml:space="preserve"> and the lithotripsy emitters. </w:t>
      </w:r>
      <w:r w:rsidR="009123CC">
        <w:t xml:space="preserve">The IVL catheter is available in multiple sizes </w:t>
      </w:r>
      <w:r w:rsidR="00742CA6">
        <w:t>to address a range of vessel diameters.</w:t>
      </w:r>
    </w:p>
    <w:p w14:paraId="30CE40FC" w14:textId="7959DCD2" w:rsidR="00F301F1" w:rsidRPr="00855944" w:rsidRDefault="009939DC" w:rsidP="0000380D">
      <w:r>
        <w:t>Multi-use consumables:</w:t>
      </w:r>
      <w:r w:rsidRPr="009939DC">
        <w:t xml:space="preserve"> </w:t>
      </w:r>
      <w:r w:rsidR="008359A1">
        <w:t xml:space="preserve">The IVL generator and </w:t>
      </w:r>
      <w:r w:rsidR="00742CA6">
        <w:t xml:space="preserve">connecter cable are </w:t>
      </w:r>
      <w:r w:rsidR="008359A1">
        <w:t xml:space="preserve">rechargeable </w:t>
      </w:r>
      <w:r w:rsidR="00742CA6">
        <w:t>and reusable.</w:t>
      </w:r>
    </w:p>
    <w:p w14:paraId="18E0073E" w14:textId="77777777" w:rsidR="008359A1" w:rsidRDefault="008359A1" w:rsidP="0056015F">
      <w:pPr>
        <w:pStyle w:val="Heading1"/>
      </w:pPr>
      <w:r>
        <w:br w:type="page"/>
      </w:r>
    </w:p>
    <w:p w14:paraId="7DDE64D2" w14:textId="42984817" w:rsidR="005F7B69" w:rsidRDefault="00530204" w:rsidP="005F7B69">
      <w:pPr>
        <w:pStyle w:val="Heading1"/>
      </w:pPr>
      <w:r>
        <w:lastRenderedPageBreak/>
        <w:t>PART 3</w:t>
      </w:r>
      <w:r w:rsidR="00F93784">
        <w:t xml:space="preserve"> – </w:t>
      </w:r>
      <w:r w:rsidR="00226777" w:rsidRPr="00C776B1">
        <w:t>INFORMATION ABOUT REGULATORY REQUIREMENTS</w:t>
      </w:r>
    </w:p>
    <w:p w14:paraId="475575AD" w14:textId="77777777" w:rsidR="005F7B69" w:rsidRDefault="005F7B69" w:rsidP="005F7B69">
      <w:pPr>
        <w:pStyle w:val="Heading2"/>
        <w:ind w:hanging="502"/>
      </w:pPr>
      <w:r>
        <w:t>(a) If the proposed medical service involves use of a medical device, in-vitro diagnostic test, pharmaceutical product, radioactive tracer, or any other type of therapeutic good, please provide details</w:t>
      </w:r>
    </w:p>
    <w:p w14:paraId="5AB13B87" w14:textId="77777777" w:rsidR="00D22FA6" w:rsidRPr="00A26343" w:rsidRDefault="00D22FA6" w:rsidP="00AD14FB">
      <w:pPr>
        <w:ind w:left="0" w:firstLine="502"/>
        <w:rPr>
          <w:szCs w:val="20"/>
        </w:rPr>
      </w:pPr>
      <w:r w:rsidRPr="00A26343">
        <w:rPr>
          <w:szCs w:val="20"/>
        </w:rPr>
        <w:t>Type of therapeutic good</w:t>
      </w:r>
      <w:r>
        <w:rPr>
          <w:szCs w:val="20"/>
        </w:rPr>
        <w:t xml:space="preserve">: </w:t>
      </w:r>
      <w:r>
        <w:t>Medical device</w:t>
      </w:r>
    </w:p>
    <w:p w14:paraId="5C45962A" w14:textId="77777777" w:rsidR="00D22FA6" w:rsidRPr="00A26343" w:rsidRDefault="00D22FA6" w:rsidP="00AD14FB">
      <w:pPr>
        <w:ind w:firstLine="142"/>
        <w:rPr>
          <w:szCs w:val="20"/>
        </w:rPr>
      </w:pPr>
      <w:r w:rsidRPr="00A26343">
        <w:rPr>
          <w:szCs w:val="20"/>
        </w:rPr>
        <w:t>Manufacturer’s name</w:t>
      </w:r>
      <w:r>
        <w:rPr>
          <w:szCs w:val="20"/>
        </w:rPr>
        <w:t xml:space="preserve">: </w:t>
      </w:r>
      <w:r>
        <w:t>Shockwave Medical Inc</w:t>
      </w:r>
    </w:p>
    <w:p w14:paraId="749EA737" w14:textId="77777777" w:rsidR="00D22FA6" w:rsidRDefault="00D22FA6" w:rsidP="00AD14FB">
      <w:pPr>
        <w:ind w:firstLine="142"/>
      </w:pPr>
      <w:r w:rsidRPr="00A26343">
        <w:rPr>
          <w:szCs w:val="20"/>
        </w:rPr>
        <w:t>Sponsor’s name</w:t>
      </w:r>
      <w:r>
        <w:rPr>
          <w:szCs w:val="20"/>
        </w:rPr>
        <w:t xml:space="preserve">: </w:t>
      </w:r>
      <w:r>
        <w:t>AA-Med Pty Ltd</w:t>
      </w:r>
    </w:p>
    <w:p w14:paraId="193C84E1" w14:textId="53AAEB3B" w:rsidR="005F7B69" w:rsidRDefault="005F7B69" w:rsidP="00AD14FB">
      <w:pPr>
        <w:pStyle w:val="Heading2"/>
        <w:numPr>
          <w:ilvl w:val="0"/>
          <w:numId w:val="14"/>
        </w:numPr>
      </w:pPr>
      <w:r>
        <w:t>Has it been listed on the Australian Register of Therapeutic Goods (ARTG) by the Therapeutic Goods Administration (TGA)? If the therapeutic good has been listed on the ARTG, please state the ARTG identification numbers, TGA-approved indication(s), and TGA-approved purpose(s).</w:t>
      </w:r>
    </w:p>
    <w:p w14:paraId="2C2051A0" w14:textId="77777777" w:rsidR="00AD14FB" w:rsidRDefault="00D22FA6" w:rsidP="00AD14FB">
      <w:pPr>
        <w:ind w:left="567"/>
      </w:pPr>
      <w:r>
        <w:t>ARTG ID: 388192, 320482</w:t>
      </w:r>
    </w:p>
    <w:p w14:paraId="2825B21E" w14:textId="77777777" w:rsidR="00AD14FB" w:rsidRDefault="00D22FA6" w:rsidP="00AD14FB">
      <w:pPr>
        <w:ind w:left="567"/>
      </w:pPr>
      <w:r w:rsidRPr="00AD14FB">
        <w:rPr>
          <w:szCs w:val="20"/>
        </w:rPr>
        <w:t xml:space="preserve">TGA approved indication(s), if applicable:  </w:t>
      </w:r>
      <w:r>
        <w:t>Calcified, stenotic peripheral arteries</w:t>
      </w:r>
    </w:p>
    <w:p w14:paraId="2EE8271C" w14:textId="77777777" w:rsidR="00AD14FB" w:rsidRDefault="00D22FA6" w:rsidP="00AD14FB">
      <w:pPr>
        <w:ind w:left="567"/>
      </w:pPr>
      <w:r>
        <w:t>TGA approved purpose(s), if applicable: The Shockwave S4 Peripheral IVL System is indicated for lithotripsy-enhanced, low-pressure balloon dilatation of calcified, stenotic peripheral arteries, in patients who are candidates for percutaneous therapy. Not for use in the coronary, cerebral, aortic, or common iliac vasculature.</w:t>
      </w:r>
    </w:p>
    <w:p w14:paraId="1A95CDD5" w14:textId="751482BB" w:rsidR="00D22FA6" w:rsidRPr="00D22FA6" w:rsidRDefault="00D22FA6" w:rsidP="00AD14FB">
      <w:pPr>
        <w:ind w:left="567"/>
      </w:pPr>
      <w:r>
        <w:t>The Shockwave M5 catheter is indicated for lithotripsy enhanced, low pressure balloon dilation of calcified peripheral stenotic arteries in patients who are candidates for percutaneous therapy. The catheters are not indicated for coronary or central vascular systems.</w:t>
      </w:r>
    </w:p>
    <w:p w14:paraId="52C0D3C4" w14:textId="77777777" w:rsidR="005F7B69" w:rsidRDefault="005F7B69" w:rsidP="00AD14FB">
      <w:pPr>
        <w:pStyle w:val="Heading2"/>
        <w:numPr>
          <w:ilvl w:val="0"/>
          <w:numId w:val="14"/>
        </w:numPr>
      </w:pPr>
      <w:r>
        <w:t>If a medical device is involved, has the medical device been classified by TGA as a Class III OR Active Implantable Medical Device (AIMD) under the TGA regulatory scheme for devices?</w:t>
      </w:r>
    </w:p>
    <w:p w14:paraId="57365218" w14:textId="77777777" w:rsidR="00D22FA6" w:rsidRPr="00154B00" w:rsidRDefault="00D22FA6" w:rsidP="00AD14FB">
      <w:pPr>
        <w:pStyle w:val="Tickboxes"/>
        <w:ind w:firstLine="142"/>
      </w:pPr>
      <w:r>
        <w:t>No, classified as Class IIb</w:t>
      </w:r>
    </w:p>
    <w:p w14:paraId="55AA323B" w14:textId="77777777" w:rsidR="005F7B69" w:rsidRDefault="005F7B69" w:rsidP="00AD14FB">
      <w:pPr>
        <w:pStyle w:val="Heading2"/>
        <w:numPr>
          <w:ilvl w:val="0"/>
          <w:numId w:val="14"/>
        </w:numPr>
        <w:rPr>
          <w:lang w:val="en-GB"/>
        </w:rPr>
      </w:pPr>
      <w:r>
        <w:rPr>
          <w:lang w:val="en-GB"/>
        </w:rPr>
        <w:t>Is the therapeutic good classified by TGA for Research Use Only (RUO)?</w:t>
      </w:r>
    </w:p>
    <w:p w14:paraId="7D55ED07" w14:textId="2ECC8E79" w:rsidR="005F7B69" w:rsidRDefault="00D22FA6" w:rsidP="00AD14FB">
      <w:pPr>
        <w:ind w:firstLine="142"/>
      </w:pPr>
      <w:r>
        <w:t>No</w:t>
      </w:r>
    </w:p>
    <w:p w14:paraId="64731F73" w14:textId="0136BB82" w:rsidR="005F7B69" w:rsidRDefault="005F7B69" w:rsidP="005F7B69">
      <w:pPr>
        <w:pStyle w:val="Heading2"/>
      </w:pPr>
      <w:r>
        <w:t xml:space="preserve">(a)  </w:t>
      </w:r>
      <w:r>
        <w:rPr>
          <w:u w:val="single"/>
        </w:rPr>
        <w:t>If not listed on the ARTG</w:t>
      </w:r>
      <w:r>
        <w:t xml:space="preserve">, is the therapeutic good to be used in the service exempt from the regulatory requirements of the </w:t>
      </w:r>
      <w:r>
        <w:rPr>
          <w:i/>
        </w:rPr>
        <w:t>Therapeutic Goods Act 1989</w:t>
      </w:r>
      <w:r>
        <w:t>?</w:t>
      </w:r>
    </w:p>
    <w:p w14:paraId="2BC41563" w14:textId="09ED7F32" w:rsidR="00D22FA6" w:rsidRPr="00D22FA6" w:rsidRDefault="00D22FA6" w:rsidP="00AD14FB">
      <w:pPr>
        <w:ind w:firstLine="142"/>
      </w:pPr>
      <w:r>
        <w:t>N/A</w:t>
      </w:r>
    </w:p>
    <w:p w14:paraId="2B934931" w14:textId="727CD906" w:rsidR="005F7B69" w:rsidRPr="00AD14FB" w:rsidRDefault="005F7B69" w:rsidP="00AD14FB">
      <w:pPr>
        <w:pStyle w:val="ListParagraph"/>
        <w:numPr>
          <w:ilvl w:val="0"/>
          <w:numId w:val="11"/>
        </w:numPr>
        <w:ind w:left="851" w:hanging="425"/>
        <w:rPr>
          <w:b/>
          <w:szCs w:val="20"/>
        </w:rPr>
      </w:pPr>
      <w:r w:rsidRPr="00AD14FB">
        <w:rPr>
          <w:b/>
          <w:szCs w:val="20"/>
        </w:rPr>
        <w:t>If the therapeutic good is not ARTG listed, is the therapeutic good in the process of being considered by TGA?</w:t>
      </w:r>
    </w:p>
    <w:p w14:paraId="3A9EB6D0" w14:textId="2A16A276" w:rsidR="00D22FA6" w:rsidRPr="00D22FA6" w:rsidRDefault="00D22FA6" w:rsidP="00AD14FB">
      <w:pPr>
        <w:ind w:firstLine="66"/>
      </w:pPr>
      <w:r w:rsidRPr="00D22FA6">
        <w:t>N/A</w:t>
      </w:r>
    </w:p>
    <w:p w14:paraId="32AA798E" w14:textId="7BFFE7D1" w:rsidR="005F7B69" w:rsidRPr="00D22FA6" w:rsidRDefault="005F7B69" w:rsidP="00AD14FB">
      <w:pPr>
        <w:pStyle w:val="ListParagraph"/>
        <w:numPr>
          <w:ilvl w:val="0"/>
          <w:numId w:val="11"/>
        </w:numPr>
        <w:ind w:hanging="294"/>
        <w:rPr>
          <w:b/>
          <w:bCs/>
        </w:rPr>
      </w:pPr>
      <w:r>
        <w:rPr>
          <w:b/>
          <w:bCs/>
        </w:rPr>
        <w:t>If the therapeutic good is NOT in the process of being considered by TGA, is an application to TGA being prepared?</w:t>
      </w:r>
    </w:p>
    <w:p w14:paraId="6F6C5E3A" w14:textId="66EE706C" w:rsidR="005F7B69" w:rsidRDefault="00D22FA6" w:rsidP="00AD14FB">
      <w:pPr>
        <w:ind w:firstLine="66"/>
      </w:pPr>
      <w:r>
        <w:t>N/A</w:t>
      </w:r>
    </w:p>
    <w:p w14:paraId="481F5C98" w14:textId="76301A78" w:rsidR="005F7B69" w:rsidRDefault="005F7B69" w:rsidP="005F7B69"/>
    <w:p w14:paraId="383FB586" w14:textId="76616A3B" w:rsidR="00BC66FE" w:rsidRDefault="00BC66FE" w:rsidP="00D22FA6">
      <w:pPr>
        <w:ind w:left="0"/>
        <w:sectPr w:rsidR="00BC66FE" w:rsidSect="00991EE4">
          <w:footerReference w:type="default" r:id="rId13"/>
          <w:pgSz w:w="11906" w:h="16838"/>
          <w:pgMar w:top="1440" w:right="1440" w:bottom="1440" w:left="1440" w:header="708" w:footer="708" w:gutter="0"/>
          <w:pgNumType w:start="0"/>
          <w:cols w:space="708"/>
          <w:titlePg/>
          <w:docGrid w:linePitch="360"/>
        </w:sectPr>
      </w:pPr>
    </w:p>
    <w:p w14:paraId="7F23AC72"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169B8F4C" w14:textId="27DA7156" w:rsidR="00DD308E" w:rsidRPr="00643755" w:rsidRDefault="00643755" w:rsidP="0000380D">
      <w:pPr>
        <w:pStyle w:val="Heading2"/>
      </w:pPr>
      <w:r w:rsidRPr="00643755">
        <w:t>Provide one or more recent (published) high quality clinical studies that support use of the proposed health service/technology. At ‘Application Form lodgement’, please do not attach full text articles; just provide a summary.</w:t>
      </w:r>
    </w:p>
    <w:tbl>
      <w:tblPr>
        <w:tblStyle w:val="TableGrid"/>
        <w:tblW w:w="5000" w:type="pct"/>
        <w:tblLook w:val="04A0" w:firstRow="1" w:lastRow="0" w:firstColumn="1" w:lastColumn="0" w:noHBand="0" w:noVBand="1"/>
        <w:tblCaption w:val="Summary of Evidence - Published"/>
      </w:tblPr>
      <w:tblGrid>
        <w:gridCol w:w="393"/>
        <w:gridCol w:w="2438"/>
        <w:gridCol w:w="2268"/>
        <w:gridCol w:w="3827"/>
        <w:gridCol w:w="2857"/>
        <w:gridCol w:w="2165"/>
      </w:tblGrid>
      <w:tr w:rsidR="00DD308E" w14:paraId="3CBCF0C0" w14:textId="77777777" w:rsidTr="00AD14FB">
        <w:trPr>
          <w:cantSplit/>
          <w:tblHeader/>
        </w:trPr>
        <w:tc>
          <w:tcPr>
            <w:tcW w:w="141" w:type="pct"/>
          </w:tcPr>
          <w:p w14:paraId="68D51014" w14:textId="77777777" w:rsidR="00DD308E" w:rsidRDefault="00DD308E" w:rsidP="0000380D">
            <w:pPr>
              <w:pStyle w:val="TableHEADER"/>
            </w:pPr>
          </w:p>
        </w:tc>
        <w:tc>
          <w:tcPr>
            <w:tcW w:w="874" w:type="pct"/>
          </w:tcPr>
          <w:p w14:paraId="50D6B551" w14:textId="41E19DCE" w:rsidR="00DD308E" w:rsidRDefault="00DD308E" w:rsidP="00AD14FB">
            <w:pPr>
              <w:pStyle w:val="TableHEADER"/>
              <w:ind w:left="0"/>
            </w:pPr>
            <w:r>
              <w:t>Type of study design</w:t>
            </w:r>
          </w:p>
        </w:tc>
        <w:tc>
          <w:tcPr>
            <w:tcW w:w="813" w:type="pct"/>
          </w:tcPr>
          <w:p w14:paraId="57F6CD66" w14:textId="64757D1F" w:rsidR="00DD308E" w:rsidRDefault="00DD308E" w:rsidP="00AD14FB">
            <w:pPr>
              <w:pStyle w:val="TableHEADER"/>
              <w:ind w:left="0"/>
            </w:pPr>
            <w:r>
              <w:t>Title of journal article or research project</w:t>
            </w:r>
          </w:p>
        </w:tc>
        <w:tc>
          <w:tcPr>
            <w:tcW w:w="1372" w:type="pct"/>
          </w:tcPr>
          <w:p w14:paraId="3232AE41" w14:textId="6F3D4085" w:rsidR="00DD308E" w:rsidRDefault="00DD308E" w:rsidP="00AD14FB">
            <w:pPr>
              <w:pStyle w:val="TableHEADER"/>
              <w:ind w:left="0"/>
            </w:pPr>
            <w:r>
              <w:t>Short description of research</w:t>
            </w:r>
          </w:p>
        </w:tc>
        <w:tc>
          <w:tcPr>
            <w:tcW w:w="1024" w:type="pct"/>
          </w:tcPr>
          <w:p w14:paraId="5D53B22D" w14:textId="1BE12E5F" w:rsidR="00DD308E" w:rsidRDefault="00DD308E" w:rsidP="00AD14FB">
            <w:pPr>
              <w:pStyle w:val="TableHEADER"/>
              <w:ind w:left="0"/>
            </w:pPr>
            <w:r w:rsidRPr="00E82F54">
              <w:t xml:space="preserve">Website link to </w:t>
            </w:r>
            <w:r>
              <w:t>journal article or research</w:t>
            </w:r>
          </w:p>
        </w:tc>
        <w:tc>
          <w:tcPr>
            <w:tcW w:w="776" w:type="pct"/>
          </w:tcPr>
          <w:p w14:paraId="6EE75BE2" w14:textId="28BCB653" w:rsidR="00DD308E" w:rsidRDefault="00DD308E" w:rsidP="00AD14FB">
            <w:pPr>
              <w:pStyle w:val="TableHEADER"/>
              <w:ind w:left="0"/>
            </w:pPr>
            <w:r w:rsidRPr="00E82F54">
              <w:t>Date</w:t>
            </w:r>
            <w:r>
              <w:t xml:space="preserve"> of publication</w:t>
            </w:r>
          </w:p>
        </w:tc>
      </w:tr>
      <w:tr w:rsidR="00DD308E" w14:paraId="3F90896C" w14:textId="77777777" w:rsidTr="00AD14FB">
        <w:trPr>
          <w:cantSplit/>
        </w:trPr>
        <w:tc>
          <w:tcPr>
            <w:tcW w:w="141" w:type="pct"/>
          </w:tcPr>
          <w:p w14:paraId="376CD522" w14:textId="77777777" w:rsidR="00DD308E" w:rsidRPr="00965B6B" w:rsidRDefault="00DD308E" w:rsidP="002437FF">
            <w:pPr>
              <w:spacing w:before="0" w:after="0"/>
              <w:ind w:left="0" w:firstLine="22"/>
            </w:pPr>
            <w:r w:rsidRPr="00965B6B">
              <w:t>1</w:t>
            </w:r>
            <w:r>
              <w:t>.</w:t>
            </w:r>
          </w:p>
        </w:tc>
        <w:tc>
          <w:tcPr>
            <w:tcW w:w="874" w:type="pct"/>
          </w:tcPr>
          <w:p w14:paraId="65395BF5" w14:textId="143E2961" w:rsidR="00DD308E" w:rsidRDefault="2A4DFFC5" w:rsidP="00AD14FB">
            <w:pPr>
              <w:spacing w:before="0" w:after="0"/>
              <w:ind w:left="0"/>
            </w:pPr>
            <w:r>
              <w:t>Multicentre,</w:t>
            </w:r>
            <w:r w:rsidRPr="6949017D">
              <w:t xml:space="preserve"> single-blind, randomised controlled trial</w:t>
            </w:r>
            <w:r w:rsidR="45F6EB76" w:rsidRPr="6949017D">
              <w:rPr>
                <w:noProof/>
              </w:rPr>
              <w:t>.</w:t>
            </w:r>
          </w:p>
        </w:tc>
        <w:tc>
          <w:tcPr>
            <w:tcW w:w="813" w:type="pct"/>
          </w:tcPr>
          <w:p w14:paraId="4968148D" w14:textId="77777777" w:rsidR="00DD308E" w:rsidRDefault="00916CE2" w:rsidP="00AD14FB">
            <w:pPr>
              <w:spacing w:before="0" w:after="0"/>
              <w:ind w:left="0"/>
            </w:pPr>
            <w:r>
              <w:t>Disrupt PAD III RCT</w:t>
            </w:r>
          </w:p>
          <w:p w14:paraId="6489A157" w14:textId="1BC302B4" w:rsidR="00DD308E" w:rsidRDefault="000D55B0" w:rsidP="00AD14FB">
            <w:pPr>
              <w:spacing w:before="0" w:after="0"/>
              <w:ind w:left="0"/>
            </w:pPr>
            <w:r w:rsidRPr="000D55B0">
              <w:rPr>
                <w:rFonts w:cstheme="minorHAnsi"/>
                <w:b/>
                <w:bCs/>
                <w:color w:val="000000"/>
                <w:szCs w:val="20"/>
                <w:shd w:val="clear" w:color="auto" w:fill="FFFFFF"/>
              </w:rPr>
              <w:t>NCT02923193</w:t>
            </w:r>
          </w:p>
        </w:tc>
        <w:tc>
          <w:tcPr>
            <w:tcW w:w="1372" w:type="pct"/>
          </w:tcPr>
          <w:p w14:paraId="2993E291" w14:textId="7FF29C18" w:rsidR="00DD308E" w:rsidRDefault="5B318825" w:rsidP="00AD14FB">
            <w:pPr>
              <w:spacing w:before="0" w:after="0"/>
              <w:ind w:left="0"/>
              <w:rPr>
                <w:rFonts w:ascii="Calibri" w:eastAsia="Calibri" w:hAnsi="Calibri" w:cs="Calibri"/>
              </w:rPr>
            </w:pPr>
            <w:r w:rsidRPr="5E128860">
              <w:rPr>
                <w:rFonts w:ascii="Calibri" w:eastAsia="Calibri" w:hAnsi="Calibri" w:cs="Calibri"/>
                <w:noProof/>
              </w:rPr>
              <w:t>Patients with moderate or severe calcified femoropopliteal lesions received either IVL (n=153) or PTA (n=153). Procedural success was greater in IVL arm  and percentage of lesions with residual stenosis &lt;30% was greater in IVL group</w:t>
            </w:r>
            <w:r w:rsidRPr="5714D71B">
              <w:rPr>
                <w:rFonts w:ascii="Calibri" w:eastAsia="Calibri" w:hAnsi="Calibri" w:cs="Calibri"/>
                <w:noProof/>
              </w:rPr>
              <w:t>.</w:t>
            </w:r>
            <w:r w:rsidRPr="5E128860">
              <w:rPr>
                <w:rFonts w:ascii="Calibri" w:eastAsia="Calibri" w:hAnsi="Calibri" w:cs="Calibri"/>
                <w:noProof/>
              </w:rPr>
              <w:t xml:space="preserve"> 12 month primary patency was significantly greater in the IVL arm  and remained at 2 years follow up.</w:t>
            </w:r>
          </w:p>
          <w:p w14:paraId="6D2C4ABF" w14:textId="61A219C3" w:rsidR="5714D71B" w:rsidRDefault="5714D71B" w:rsidP="00AD14FB">
            <w:pPr>
              <w:spacing w:before="0" w:after="0"/>
              <w:ind w:left="0"/>
              <w:rPr>
                <w:rFonts w:ascii="Calibri" w:eastAsia="Calibri" w:hAnsi="Calibri" w:cs="Calibri"/>
                <w:noProof/>
                <w:szCs w:val="20"/>
              </w:rPr>
            </w:pPr>
            <w:r w:rsidRPr="5714D71B">
              <w:rPr>
                <w:rFonts w:ascii="Calibri" w:eastAsia="Calibri" w:hAnsi="Calibri" w:cs="Calibri"/>
                <w:noProof/>
                <w:szCs w:val="20"/>
              </w:rPr>
              <w:t>Status: post-recruitment</w:t>
            </w:r>
          </w:p>
          <w:p w14:paraId="0EFF708F" w14:textId="272F768C" w:rsidR="00DD308E" w:rsidRDefault="00DD308E" w:rsidP="00AD14FB">
            <w:pPr>
              <w:spacing w:before="0" w:after="0"/>
              <w:ind w:left="0"/>
              <w:rPr>
                <w:rFonts w:ascii="Calibri" w:eastAsia="Calibri" w:hAnsi="Calibri" w:cs="Calibri"/>
                <w:b/>
                <w:szCs w:val="20"/>
              </w:rPr>
            </w:pPr>
          </w:p>
        </w:tc>
        <w:tc>
          <w:tcPr>
            <w:tcW w:w="1024" w:type="pct"/>
          </w:tcPr>
          <w:p w14:paraId="5D0A55F2" w14:textId="785C809D" w:rsidR="002437FF" w:rsidRDefault="0021385B" w:rsidP="00AD14FB">
            <w:pPr>
              <w:spacing w:before="0" w:after="0"/>
              <w:ind w:left="0"/>
            </w:pPr>
            <w:hyperlink r:id="rId14" w:history="1">
              <w:r w:rsidR="002437FF">
                <w:rPr>
                  <w:rStyle w:val="Hyperlink"/>
                </w:rPr>
                <w:t xml:space="preserve">Intravascular Lithotripsy for Peripheral Artery Calcification: Mid-term Outcomes </w:t>
              </w:r>
              <w:proofErr w:type="gramStart"/>
              <w:r w:rsidR="002437FF">
                <w:rPr>
                  <w:rStyle w:val="Hyperlink"/>
                </w:rPr>
                <w:t>From</w:t>
              </w:r>
              <w:proofErr w:type="gramEnd"/>
              <w:r w:rsidR="002437FF">
                <w:rPr>
                  <w:rStyle w:val="Hyperlink"/>
                </w:rPr>
                <w:t xml:space="preserve"> the Randomized Disrupt PAD III Trial </w:t>
              </w:r>
              <w:r w:rsidR="00F70C77">
                <w:rPr>
                  <w:rStyle w:val="Hyperlink"/>
                </w:rPr>
                <w:t>–</w:t>
              </w:r>
              <w:r w:rsidR="002437FF">
                <w:rPr>
                  <w:rStyle w:val="Hyperlink"/>
                </w:rPr>
                <w:t xml:space="preserve"> Journal of the Society for Cardiovascular Angiography &amp; Interventions (jscai.org)</w:t>
              </w:r>
            </w:hyperlink>
          </w:p>
          <w:p w14:paraId="3D94DBAD" w14:textId="77777777" w:rsidR="000A3E59" w:rsidRDefault="000A3E59" w:rsidP="00AD14FB">
            <w:pPr>
              <w:spacing w:after="0"/>
              <w:ind w:left="0"/>
            </w:pPr>
          </w:p>
          <w:p w14:paraId="788DCB47" w14:textId="075619A9" w:rsidR="00DD308E" w:rsidRPr="00E82F54" w:rsidRDefault="0021385B" w:rsidP="00AD14FB">
            <w:pPr>
              <w:spacing w:after="0"/>
              <w:ind w:left="0"/>
              <w:rPr>
                <w:szCs w:val="20"/>
              </w:rPr>
            </w:pPr>
            <w:hyperlink r:id="rId15">
              <w:r w:rsidR="424A8924" w:rsidRPr="424A8924">
                <w:rPr>
                  <w:rStyle w:val="Hyperlink"/>
                  <w:rFonts w:ascii="Calibri" w:eastAsia="Calibri" w:hAnsi="Calibri" w:cs="Calibri"/>
                  <w:noProof/>
                  <w:szCs w:val="20"/>
                </w:rPr>
                <w:t xml:space="preserve">Intravascular Lithotripsy for Peripheral Artery Calcification: 30-Day Outcomes From the Randomized Disrupt PAD III Trial </w:t>
              </w:r>
              <w:r w:rsidR="00F70C77">
                <w:rPr>
                  <w:rStyle w:val="Hyperlink"/>
                  <w:rFonts w:ascii="Calibri" w:eastAsia="Calibri" w:hAnsi="Calibri" w:cs="Calibri"/>
                  <w:noProof/>
                  <w:szCs w:val="20"/>
                </w:rPr>
                <w:t>–</w:t>
              </w:r>
              <w:r w:rsidR="424A8924" w:rsidRPr="424A8924">
                <w:rPr>
                  <w:rStyle w:val="Hyperlink"/>
                  <w:rFonts w:ascii="Calibri" w:eastAsia="Calibri" w:hAnsi="Calibri" w:cs="Calibri"/>
                  <w:noProof/>
                  <w:szCs w:val="20"/>
                </w:rPr>
                <w:t xml:space="preserve"> PubMed (nih.gov)</w:t>
              </w:r>
            </w:hyperlink>
          </w:p>
        </w:tc>
        <w:tc>
          <w:tcPr>
            <w:tcW w:w="776" w:type="pct"/>
          </w:tcPr>
          <w:p w14:paraId="55D8D227" w14:textId="3EFF584F" w:rsidR="002437FF" w:rsidRDefault="002437FF" w:rsidP="00AD14FB">
            <w:pPr>
              <w:spacing w:before="0" w:after="0"/>
              <w:ind w:left="0"/>
              <w:rPr>
                <w:noProof/>
              </w:rPr>
            </w:pPr>
            <w:r w:rsidRPr="5714D71B">
              <w:rPr>
                <w:noProof/>
              </w:rPr>
              <w:t>May 2022 (1 &amp; 2-year results)</w:t>
            </w:r>
          </w:p>
          <w:p w14:paraId="61791427" w14:textId="77777777" w:rsidR="002437FF" w:rsidRDefault="002437FF" w:rsidP="00AD14FB">
            <w:pPr>
              <w:spacing w:before="0" w:after="0"/>
              <w:ind w:left="0"/>
              <w:rPr>
                <w:noProof/>
              </w:rPr>
            </w:pPr>
          </w:p>
          <w:p w14:paraId="120F5A42" w14:textId="77777777" w:rsidR="002437FF" w:rsidRDefault="002437FF" w:rsidP="00AD14FB">
            <w:pPr>
              <w:spacing w:before="0" w:after="0"/>
              <w:ind w:left="0"/>
              <w:rPr>
                <w:noProof/>
              </w:rPr>
            </w:pPr>
          </w:p>
          <w:p w14:paraId="79E00EE8" w14:textId="77777777" w:rsidR="002437FF" w:rsidRDefault="002437FF" w:rsidP="00AD14FB">
            <w:pPr>
              <w:spacing w:before="0" w:after="0"/>
              <w:ind w:left="0"/>
              <w:rPr>
                <w:noProof/>
              </w:rPr>
            </w:pPr>
          </w:p>
          <w:p w14:paraId="20E68C61" w14:textId="77777777" w:rsidR="002437FF" w:rsidRDefault="002437FF" w:rsidP="00AD14FB">
            <w:pPr>
              <w:spacing w:before="0" w:after="0"/>
              <w:ind w:left="0"/>
              <w:rPr>
                <w:noProof/>
              </w:rPr>
            </w:pPr>
          </w:p>
          <w:p w14:paraId="0242DD62" w14:textId="77777777" w:rsidR="002437FF" w:rsidRDefault="002437FF" w:rsidP="00AD14FB">
            <w:pPr>
              <w:spacing w:before="0" w:after="0"/>
              <w:ind w:left="0"/>
              <w:rPr>
                <w:noProof/>
              </w:rPr>
            </w:pPr>
          </w:p>
          <w:p w14:paraId="34EC64E9" w14:textId="77777777" w:rsidR="002437FF" w:rsidRDefault="002437FF" w:rsidP="00AD14FB">
            <w:pPr>
              <w:spacing w:before="0" w:after="0"/>
              <w:ind w:left="0"/>
              <w:rPr>
                <w:noProof/>
              </w:rPr>
            </w:pPr>
          </w:p>
          <w:p w14:paraId="6E240F01" w14:textId="77777777" w:rsidR="002437FF" w:rsidRDefault="002437FF" w:rsidP="00AD14FB">
            <w:pPr>
              <w:spacing w:before="0" w:after="0"/>
              <w:ind w:left="0"/>
              <w:rPr>
                <w:noProof/>
              </w:rPr>
            </w:pPr>
          </w:p>
          <w:p w14:paraId="2D911A2F" w14:textId="77777777" w:rsidR="002437FF" w:rsidRDefault="002437FF" w:rsidP="00AD14FB">
            <w:pPr>
              <w:spacing w:before="0" w:after="0"/>
              <w:ind w:left="0"/>
              <w:rPr>
                <w:noProof/>
              </w:rPr>
            </w:pPr>
          </w:p>
          <w:p w14:paraId="2D87588D" w14:textId="77777777" w:rsidR="002437FF" w:rsidRDefault="002437FF" w:rsidP="00AD14FB">
            <w:pPr>
              <w:spacing w:before="0" w:after="0"/>
              <w:ind w:left="0"/>
              <w:rPr>
                <w:noProof/>
              </w:rPr>
            </w:pPr>
          </w:p>
          <w:p w14:paraId="72BC5EDF" w14:textId="3AB1C4FD" w:rsidR="00DD308E" w:rsidRPr="00E82F54" w:rsidRDefault="39892357" w:rsidP="00AD14FB">
            <w:pPr>
              <w:spacing w:before="0" w:after="0"/>
              <w:ind w:left="0"/>
              <w:rPr>
                <w:noProof/>
              </w:rPr>
            </w:pPr>
            <w:r w:rsidRPr="5714D71B">
              <w:rPr>
                <w:noProof/>
              </w:rPr>
              <w:t>June 2021 (30-day results)</w:t>
            </w:r>
          </w:p>
        </w:tc>
      </w:tr>
      <w:tr w:rsidR="000B5286" w14:paraId="14D56FF1" w14:textId="77777777" w:rsidTr="00AD14FB">
        <w:trPr>
          <w:cantSplit/>
        </w:trPr>
        <w:tc>
          <w:tcPr>
            <w:tcW w:w="141" w:type="pct"/>
          </w:tcPr>
          <w:p w14:paraId="26F4CA2E" w14:textId="29314D28" w:rsidR="000B5286" w:rsidRPr="00965B6B" w:rsidRDefault="000B5286" w:rsidP="000B5286">
            <w:pPr>
              <w:ind w:hanging="338"/>
            </w:pPr>
            <w:r>
              <w:lastRenderedPageBreak/>
              <w:t>2</w:t>
            </w:r>
            <w:r w:rsidRPr="001133C8">
              <w:t>.</w:t>
            </w:r>
          </w:p>
        </w:tc>
        <w:tc>
          <w:tcPr>
            <w:tcW w:w="874" w:type="pct"/>
          </w:tcPr>
          <w:p w14:paraId="17FD074D" w14:textId="4DDF2C32" w:rsidR="000B5286" w:rsidRDefault="4235850F" w:rsidP="00AD14FB">
            <w:pPr>
              <w:ind w:left="0"/>
            </w:pPr>
            <w:r w:rsidRPr="57492226">
              <w:rPr>
                <w:noProof/>
              </w:rPr>
              <w:t xml:space="preserve">Propsective, non-randomised, </w:t>
            </w:r>
            <w:r w:rsidRPr="3A8C5AB9">
              <w:rPr>
                <w:noProof/>
              </w:rPr>
              <w:t>mul</w:t>
            </w:r>
            <w:r w:rsidR="3A8C5AB9" w:rsidRPr="3A8C5AB9">
              <w:rPr>
                <w:noProof/>
              </w:rPr>
              <w:t xml:space="preserve">ticentre, single-arm </w:t>
            </w:r>
            <w:r w:rsidR="3A8C5AB9" w:rsidRPr="5D0B2C38">
              <w:rPr>
                <w:noProof/>
              </w:rPr>
              <w:t>observationa</w:t>
            </w:r>
            <w:r w:rsidR="5D0B2C38" w:rsidRPr="5D0B2C38">
              <w:rPr>
                <w:noProof/>
              </w:rPr>
              <w:t>l study</w:t>
            </w:r>
          </w:p>
        </w:tc>
        <w:tc>
          <w:tcPr>
            <w:tcW w:w="813" w:type="pct"/>
          </w:tcPr>
          <w:p w14:paraId="15FEAC7D" w14:textId="48A1FE22" w:rsidR="00916CE2" w:rsidRDefault="00916CE2" w:rsidP="00AD14FB">
            <w:pPr>
              <w:ind w:left="0"/>
            </w:pPr>
            <w:r>
              <w:t>Disrupt PAD III Observational Study</w:t>
            </w:r>
          </w:p>
          <w:p w14:paraId="610DDE7A" w14:textId="4C8E2DC2" w:rsidR="000B5286" w:rsidRPr="0065486E" w:rsidRDefault="0065486E" w:rsidP="00AD14FB">
            <w:pPr>
              <w:ind w:left="0"/>
              <w:rPr>
                <w:rFonts w:cstheme="minorHAnsi"/>
                <w:b/>
              </w:rPr>
            </w:pPr>
            <w:r w:rsidRPr="000D55B0">
              <w:rPr>
                <w:rFonts w:cstheme="minorHAnsi"/>
                <w:b/>
                <w:bCs/>
                <w:color w:val="000000"/>
                <w:szCs w:val="20"/>
                <w:shd w:val="clear" w:color="auto" w:fill="FFFFFF"/>
              </w:rPr>
              <w:t>NCT02923193</w:t>
            </w:r>
          </w:p>
        </w:tc>
        <w:tc>
          <w:tcPr>
            <w:tcW w:w="1372" w:type="pct"/>
          </w:tcPr>
          <w:p w14:paraId="0618CF0D" w14:textId="77777777" w:rsidR="00A960BB" w:rsidRDefault="00A960BB" w:rsidP="00AD14FB">
            <w:pPr>
              <w:ind w:left="0"/>
              <w:rPr>
                <w:rStyle w:val="cf01"/>
              </w:rPr>
            </w:pPr>
            <w:r>
              <w:rPr>
                <w:rStyle w:val="cf01"/>
              </w:rPr>
              <w:t xml:space="preserve">The PAD III Observational Study (OS) was designed to assess real-world acute performance of peripheral IVL in the treatment of calcified, stenotic, peripheral arteries that did not qualify for inclusion in the PAD III RCT study. </w:t>
            </w:r>
          </w:p>
          <w:p w14:paraId="266C95CE" w14:textId="77777777" w:rsidR="00A960BB" w:rsidRDefault="00A960BB" w:rsidP="00AD14FB">
            <w:pPr>
              <w:ind w:left="0"/>
              <w:rPr>
                <w:rStyle w:val="cf01"/>
              </w:rPr>
            </w:pPr>
            <w:r>
              <w:rPr>
                <w:rStyle w:val="cf01"/>
              </w:rPr>
              <w:t xml:space="preserve">The observational study enrolled 1373 subjects followed through discharge. Several interim analyses have been published. </w:t>
            </w:r>
          </w:p>
          <w:p w14:paraId="6C1CCF6D" w14:textId="2C623EBA" w:rsidR="000B5286" w:rsidRDefault="00A960BB" w:rsidP="00AD14FB">
            <w:pPr>
              <w:ind w:left="0"/>
              <w:rPr>
                <w:rFonts w:ascii="Calibri" w:eastAsia="Calibri" w:hAnsi="Calibri" w:cs="Calibri"/>
                <w:szCs w:val="20"/>
              </w:rPr>
            </w:pPr>
            <w:r>
              <w:rPr>
                <w:rStyle w:val="cf01"/>
              </w:rPr>
              <w:t>Status: post-treatment.</w:t>
            </w:r>
          </w:p>
        </w:tc>
        <w:tc>
          <w:tcPr>
            <w:tcW w:w="1024" w:type="pct"/>
          </w:tcPr>
          <w:p w14:paraId="489C5AE5" w14:textId="5E60D3B9" w:rsidR="000B5286" w:rsidRPr="00AD14FB" w:rsidRDefault="0021385B" w:rsidP="00AD14FB">
            <w:pPr>
              <w:ind w:left="0"/>
            </w:pPr>
            <w:hyperlink r:id="rId16">
              <w:r w:rsidR="37FE8DCD" w:rsidRPr="15A11113">
                <w:rPr>
                  <w:rStyle w:val="Hyperlink"/>
                  <w:rFonts w:ascii="Calibri" w:eastAsia="Calibri" w:hAnsi="Calibri" w:cs="Calibri"/>
                </w:rPr>
                <w:t xml:space="preserve">Intravascular Lithotripsy for Treatment of Calcified Lower Extremity Arterial Stenosis: Initial Analysis of the Disrupt PAD III Study </w:t>
              </w:r>
              <w:r w:rsidR="00F70C77">
                <w:rPr>
                  <w:rStyle w:val="Hyperlink"/>
                  <w:rFonts w:ascii="Calibri" w:eastAsia="Calibri" w:hAnsi="Calibri" w:cs="Calibri"/>
                </w:rPr>
                <w:t>–</w:t>
              </w:r>
              <w:r w:rsidR="37FE8DCD" w:rsidRPr="15A11113">
                <w:rPr>
                  <w:rStyle w:val="Hyperlink"/>
                  <w:rFonts w:ascii="Calibri" w:eastAsia="Calibri" w:hAnsi="Calibri" w:cs="Calibri"/>
                </w:rPr>
                <w:t xml:space="preserve"> PubMed (nih.gov)</w:t>
              </w:r>
            </w:hyperlink>
          </w:p>
          <w:p w14:paraId="641BED92" w14:textId="43A74D27" w:rsidR="000B5286" w:rsidRPr="00AD14FB" w:rsidRDefault="0021385B" w:rsidP="00AD14FB">
            <w:pPr>
              <w:ind w:left="0"/>
            </w:pPr>
            <w:hyperlink r:id="rId17">
              <w:r w:rsidR="15A11113" w:rsidRPr="5E128860">
                <w:rPr>
                  <w:rStyle w:val="Hyperlink"/>
                  <w:rFonts w:ascii="Calibri" w:eastAsia="Calibri" w:hAnsi="Calibri" w:cs="Calibri"/>
                </w:rPr>
                <w:t xml:space="preserve">Intravascular Lithotripsy for Treatment of Calcified </w:t>
              </w:r>
              <w:proofErr w:type="spellStart"/>
              <w:r w:rsidR="15A11113" w:rsidRPr="5E128860">
                <w:rPr>
                  <w:rStyle w:val="Hyperlink"/>
                  <w:rFonts w:ascii="Calibri" w:eastAsia="Calibri" w:hAnsi="Calibri" w:cs="Calibri"/>
                </w:rPr>
                <w:t>Infrapopliteal</w:t>
              </w:r>
              <w:proofErr w:type="spellEnd"/>
              <w:r w:rsidR="15A11113" w:rsidRPr="5E128860">
                <w:rPr>
                  <w:rStyle w:val="Hyperlink"/>
                  <w:rFonts w:ascii="Calibri" w:eastAsia="Calibri" w:hAnsi="Calibri" w:cs="Calibri"/>
                </w:rPr>
                <w:t xml:space="preserve"> Lesions: Results from the Disrupt PAD III Observational Study </w:t>
              </w:r>
              <w:r w:rsidR="00F70C77">
                <w:rPr>
                  <w:rStyle w:val="Hyperlink"/>
                  <w:rFonts w:ascii="Calibri" w:eastAsia="Calibri" w:hAnsi="Calibri" w:cs="Calibri"/>
                </w:rPr>
                <w:t>–</w:t>
              </w:r>
              <w:r w:rsidR="15A11113" w:rsidRPr="5E128860">
                <w:rPr>
                  <w:rStyle w:val="Hyperlink"/>
                  <w:rFonts w:ascii="Calibri" w:eastAsia="Calibri" w:hAnsi="Calibri" w:cs="Calibri"/>
                </w:rPr>
                <w:t xml:space="preserve"> PubMed (nih.gov)</w:t>
              </w:r>
            </w:hyperlink>
          </w:p>
          <w:p w14:paraId="284E7206" w14:textId="0E375D0D" w:rsidR="000B5286" w:rsidRPr="00E82F54" w:rsidRDefault="0021385B" w:rsidP="00AD14FB">
            <w:pPr>
              <w:ind w:left="0"/>
              <w:rPr>
                <w:szCs w:val="20"/>
              </w:rPr>
            </w:pPr>
            <w:hyperlink r:id="rId18">
              <w:r w:rsidR="5E128860" w:rsidRPr="5E128860">
                <w:rPr>
                  <w:rStyle w:val="Hyperlink"/>
                  <w:rFonts w:ascii="Calibri" w:eastAsia="Calibri" w:hAnsi="Calibri" w:cs="Calibri"/>
                  <w:noProof/>
                  <w:szCs w:val="20"/>
                </w:rPr>
                <w:t xml:space="preserve">Intravascular Lithotripsy for Treatment of Calcified, Stenotic Iliac Arteries: A Cohort Analysis From the Disrupt PAD III Study </w:t>
              </w:r>
              <w:r w:rsidR="00F70C77">
                <w:rPr>
                  <w:rStyle w:val="Hyperlink"/>
                  <w:rFonts w:ascii="Calibri" w:eastAsia="Calibri" w:hAnsi="Calibri" w:cs="Calibri"/>
                  <w:noProof/>
                  <w:szCs w:val="20"/>
                </w:rPr>
                <w:t>–</w:t>
              </w:r>
              <w:r w:rsidR="5E128860" w:rsidRPr="5E128860">
                <w:rPr>
                  <w:rStyle w:val="Hyperlink"/>
                  <w:rFonts w:ascii="Calibri" w:eastAsia="Calibri" w:hAnsi="Calibri" w:cs="Calibri"/>
                  <w:noProof/>
                  <w:szCs w:val="20"/>
                </w:rPr>
                <w:t xml:space="preserve"> PubMed (nih.gov)</w:t>
              </w:r>
            </w:hyperlink>
          </w:p>
        </w:tc>
        <w:tc>
          <w:tcPr>
            <w:tcW w:w="776" w:type="pct"/>
          </w:tcPr>
          <w:p w14:paraId="71921C0D" w14:textId="5F24D883" w:rsidR="000B5286" w:rsidRPr="00E82F54" w:rsidRDefault="3AF0A028" w:rsidP="00AD14FB">
            <w:pPr>
              <w:ind w:left="0"/>
            </w:pPr>
            <w:r w:rsidRPr="5714D71B">
              <w:rPr>
                <w:noProof/>
              </w:rPr>
              <w:t xml:space="preserve">June </w:t>
            </w:r>
            <w:r w:rsidR="4546E5EA" w:rsidRPr="5714D71B">
              <w:rPr>
                <w:noProof/>
              </w:rPr>
              <w:t>2020 (interim analyis; first 200 patients)</w:t>
            </w:r>
          </w:p>
          <w:p w14:paraId="061E88E4" w14:textId="731BFD3F" w:rsidR="000B5286" w:rsidRPr="00E82F54" w:rsidRDefault="000B5286" w:rsidP="00AD14FB">
            <w:pPr>
              <w:ind w:left="0"/>
              <w:rPr>
                <w:noProof/>
                <w:szCs w:val="20"/>
              </w:rPr>
            </w:pPr>
          </w:p>
          <w:p w14:paraId="0900B05C" w14:textId="3CE153C8" w:rsidR="000B5286" w:rsidRPr="00E82F54" w:rsidRDefault="000B5286" w:rsidP="00AD14FB">
            <w:pPr>
              <w:ind w:left="0"/>
              <w:rPr>
                <w:noProof/>
                <w:szCs w:val="20"/>
              </w:rPr>
            </w:pPr>
          </w:p>
          <w:p w14:paraId="33723934" w14:textId="56C007D3" w:rsidR="000B5286" w:rsidRPr="00E82F54" w:rsidRDefault="15A11113" w:rsidP="00AD14FB">
            <w:pPr>
              <w:ind w:left="0"/>
              <w:rPr>
                <w:noProof/>
              </w:rPr>
            </w:pPr>
            <w:r w:rsidRPr="5714D71B">
              <w:rPr>
                <w:noProof/>
              </w:rPr>
              <w:t>Aug 2021 (infrapopliteal cohort; n=101)</w:t>
            </w:r>
          </w:p>
          <w:p w14:paraId="7DEA23D5" w14:textId="6DE3A98C" w:rsidR="000B5286" w:rsidRPr="00E82F54" w:rsidRDefault="000B5286" w:rsidP="00AD14FB">
            <w:pPr>
              <w:ind w:left="0"/>
              <w:rPr>
                <w:noProof/>
                <w:szCs w:val="20"/>
              </w:rPr>
            </w:pPr>
          </w:p>
          <w:p w14:paraId="5047A3FF" w14:textId="77C8FD88" w:rsidR="000B5286" w:rsidRPr="00E82F54" w:rsidRDefault="000B5286" w:rsidP="00AD14FB">
            <w:pPr>
              <w:ind w:left="0"/>
              <w:rPr>
                <w:noProof/>
                <w:szCs w:val="20"/>
              </w:rPr>
            </w:pPr>
          </w:p>
          <w:p w14:paraId="64791988" w14:textId="4166E41C" w:rsidR="000B5286" w:rsidRPr="00E82F54" w:rsidRDefault="5714D71B" w:rsidP="00AD14FB">
            <w:pPr>
              <w:ind w:left="0"/>
              <w:rPr>
                <w:szCs w:val="20"/>
              </w:rPr>
            </w:pPr>
            <w:r w:rsidRPr="5714D71B">
              <w:rPr>
                <w:noProof/>
                <w:szCs w:val="20"/>
              </w:rPr>
              <w:t>Oct 2020 (iliac cohort; n=118)</w:t>
            </w:r>
          </w:p>
        </w:tc>
      </w:tr>
      <w:tr w:rsidR="000B5286" w14:paraId="122F8817" w14:textId="77777777" w:rsidTr="00AD14FB">
        <w:trPr>
          <w:cantSplit/>
        </w:trPr>
        <w:tc>
          <w:tcPr>
            <w:tcW w:w="141" w:type="pct"/>
          </w:tcPr>
          <w:p w14:paraId="5B343BDA" w14:textId="6CF9A209" w:rsidR="000B5286" w:rsidRPr="00965B6B" w:rsidRDefault="000B5286" w:rsidP="000B5286">
            <w:pPr>
              <w:ind w:hanging="338"/>
            </w:pPr>
            <w:r>
              <w:t>3</w:t>
            </w:r>
            <w:r w:rsidRPr="001133C8">
              <w:t>.</w:t>
            </w:r>
          </w:p>
        </w:tc>
        <w:tc>
          <w:tcPr>
            <w:tcW w:w="874" w:type="pct"/>
          </w:tcPr>
          <w:p w14:paraId="7DE90916" w14:textId="606AA4DA" w:rsidR="000B5286" w:rsidRDefault="15A11113" w:rsidP="00AD14FB">
            <w:pPr>
              <w:ind w:left="0"/>
            </w:pPr>
            <w:r w:rsidRPr="15A11113">
              <w:rPr>
                <w:noProof/>
              </w:rPr>
              <w:t>Non-randomised, multicentre study</w:t>
            </w:r>
          </w:p>
        </w:tc>
        <w:tc>
          <w:tcPr>
            <w:tcW w:w="813" w:type="pct"/>
          </w:tcPr>
          <w:p w14:paraId="55B05B91" w14:textId="77777777" w:rsidR="000B5286" w:rsidRDefault="00022C85" w:rsidP="00AD14FB">
            <w:pPr>
              <w:ind w:left="0"/>
              <w:rPr>
                <w:noProof/>
              </w:rPr>
            </w:pPr>
            <w:r>
              <w:rPr>
                <w:noProof/>
              </w:rPr>
              <w:t>Disrupt PAD II</w:t>
            </w:r>
          </w:p>
          <w:p w14:paraId="700E8A99" w14:textId="34E8E012" w:rsidR="000B5286" w:rsidRPr="00A12CB2" w:rsidRDefault="00A12CB2" w:rsidP="00AD14FB">
            <w:pPr>
              <w:ind w:left="0"/>
              <w:rPr>
                <w:b/>
              </w:rPr>
            </w:pPr>
            <w:r w:rsidRPr="00A12CB2">
              <w:rPr>
                <w:b/>
                <w:bCs/>
              </w:rPr>
              <w:t>NCT02369848</w:t>
            </w:r>
          </w:p>
        </w:tc>
        <w:tc>
          <w:tcPr>
            <w:tcW w:w="1372" w:type="pct"/>
          </w:tcPr>
          <w:p w14:paraId="175F5026" w14:textId="5F7E7CE1" w:rsidR="000B5286" w:rsidRDefault="15A11113" w:rsidP="00AD14FB">
            <w:pPr>
              <w:ind w:left="0"/>
              <w:rPr>
                <w:noProof/>
                <w:szCs w:val="20"/>
              </w:rPr>
            </w:pPr>
            <w:r w:rsidRPr="15A11113">
              <w:rPr>
                <w:noProof/>
                <w:szCs w:val="20"/>
              </w:rPr>
              <w:t>Enrolled 60 patients with complex, calcified peripheral arterial stenosis at eight sites. Patients were treated with IVL and followed for 12 months.</w:t>
            </w:r>
          </w:p>
          <w:p w14:paraId="14B24FFD" w14:textId="5FE0BE25" w:rsidR="000B5286" w:rsidRDefault="15A11113" w:rsidP="00AD14FB">
            <w:pPr>
              <w:ind w:left="0"/>
            </w:pPr>
            <w:r w:rsidRPr="5714D71B">
              <w:t xml:space="preserve">The final residual stenosis </w:t>
            </w:r>
            <w:r w:rsidR="00F70C77" w:rsidRPr="5714D71B">
              <w:t>w</w:t>
            </w:r>
            <w:r w:rsidRPr="5714D71B">
              <w:t>as 24.2%, with an average acute gain of 3.0mm. 30-day MAE rate was 1.7%. Primary patency at 12 months was 54.5%, TLR at 12 months was 20.7%.</w:t>
            </w:r>
          </w:p>
          <w:p w14:paraId="78E8084A" w14:textId="33B33D81" w:rsidR="000B5286" w:rsidRDefault="5714D71B" w:rsidP="00AD14FB">
            <w:pPr>
              <w:ind w:left="0"/>
              <w:rPr>
                <w:szCs w:val="20"/>
              </w:rPr>
            </w:pPr>
            <w:r w:rsidRPr="5714D71B">
              <w:rPr>
                <w:noProof/>
                <w:szCs w:val="20"/>
              </w:rPr>
              <w:t>Status: closed</w:t>
            </w:r>
          </w:p>
        </w:tc>
        <w:tc>
          <w:tcPr>
            <w:tcW w:w="1024" w:type="pct"/>
          </w:tcPr>
          <w:p w14:paraId="7892F0B2" w14:textId="3473B469" w:rsidR="000B5286" w:rsidRPr="00E82F54" w:rsidRDefault="0021385B" w:rsidP="00AD14FB">
            <w:pPr>
              <w:ind w:left="0"/>
              <w:rPr>
                <w:szCs w:val="20"/>
              </w:rPr>
            </w:pPr>
            <w:hyperlink r:id="rId19">
              <w:r w:rsidR="15A11113" w:rsidRPr="15A11113">
                <w:rPr>
                  <w:rStyle w:val="Hyperlink"/>
                  <w:rFonts w:ascii="Calibri" w:eastAsia="Calibri" w:hAnsi="Calibri" w:cs="Calibri"/>
                  <w:noProof/>
                  <w:szCs w:val="20"/>
                </w:rPr>
                <w:t xml:space="preserve">Primary outcomes and mechanism of action of intravascular lithotripsy in calcified, femoropopliteal lesions: Results of Disrupt PAD II </w:t>
              </w:r>
              <w:r w:rsidR="00F70C77">
                <w:rPr>
                  <w:rStyle w:val="Hyperlink"/>
                  <w:rFonts w:ascii="Calibri" w:eastAsia="Calibri" w:hAnsi="Calibri" w:cs="Calibri"/>
                  <w:noProof/>
                  <w:szCs w:val="20"/>
                </w:rPr>
                <w:t>–</w:t>
              </w:r>
              <w:r w:rsidR="15A11113" w:rsidRPr="15A11113">
                <w:rPr>
                  <w:rStyle w:val="Hyperlink"/>
                  <w:rFonts w:ascii="Calibri" w:eastAsia="Calibri" w:hAnsi="Calibri" w:cs="Calibri"/>
                  <w:noProof/>
                  <w:szCs w:val="20"/>
                </w:rPr>
                <w:t xml:space="preserve"> PubMed (nih.gov)</w:t>
              </w:r>
            </w:hyperlink>
          </w:p>
        </w:tc>
        <w:tc>
          <w:tcPr>
            <w:tcW w:w="776" w:type="pct"/>
          </w:tcPr>
          <w:p w14:paraId="3828D992" w14:textId="1AC0F0D8" w:rsidR="000B5286" w:rsidRPr="00E82F54" w:rsidRDefault="15A11113" w:rsidP="00AD14FB">
            <w:pPr>
              <w:ind w:left="0"/>
            </w:pPr>
            <w:r w:rsidRPr="15A11113">
              <w:rPr>
                <w:noProof/>
              </w:rPr>
              <w:t>Feb 2019</w:t>
            </w:r>
          </w:p>
        </w:tc>
      </w:tr>
      <w:tr w:rsidR="000B5286" w14:paraId="0064E99B" w14:textId="77777777" w:rsidTr="00AD14FB">
        <w:trPr>
          <w:cantSplit/>
        </w:trPr>
        <w:tc>
          <w:tcPr>
            <w:tcW w:w="141" w:type="pct"/>
          </w:tcPr>
          <w:p w14:paraId="448489DC" w14:textId="4950EFB5" w:rsidR="000B5286" w:rsidRPr="00965B6B" w:rsidRDefault="000B5286" w:rsidP="000B5286">
            <w:pPr>
              <w:ind w:hanging="338"/>
            </w:pPr>
            <w:r>
              <w:lastRenderedPageBreak/>
              <w:t>4</w:t>
            </w:r>
            <w:r w:rsidRPr="001133C8">
              <w:t>.</w:t>
            </w:r>
          </w:p>
        </w:tc>
        <w:tc>
          <w:tcPr>
            <w:tcW w:w="874" w:type="pct"/>
          </w:tcPr>
          <w:p w14:paraId="2BA99CE8" w14:textId="7E92CB06" w:rsidR="000B5286" w:rsidRDefault="15A11113" w:rsidP="00AD14FB">
            <w:pPr>
              <w:ind w:left="0"/>
            </w:pPr>
            <w:r w:rsidRPr="15A11113">
              <w:rPr>
                <w:noProof/>
              </w:rPr>
              <w:t>Prospective, non-randmosied, single-arm study</w:t>
            </w:r>
          </w:p>
        </w:tc>
        <w:tc>
          <w:tcPr>
            <w:tcW w:w="813" w:type="pct"/>
          </w:tcPr>
          <w:p w14:paraId="73646F6A" w14:textId="41A9CFC3" w:rsidR="000B5286" w:rsidRDefault="00123449" w:rsidP="00AD14FB">
            <w:pPr>
              <w:ind w:left="0"/>
              <w:rPr>
                <w:noProof/>
              </w:rPr>
            </w:pPr>
            <w:r>
              <w:rPr>
                <w:noProof/>
              </w:rPr>
              <w:t>Disrupt PAD I</w:t>
            </w:r>
          </w:p>
          <w:p w14:paraId="24F53DE9" w14:textId="5456D578" w:rsidR="000B5286" w:rsidRPr="00A70FF8" w:rsidRDefault="00A70FF8" w:rsidP="00AD14FB">
            <w:pPr>
              <w:ind w:left="0"/>
              <w:rPr>
                <w:rFonts w:cstheme="minorHAnsi"/>
                <w:b/>
                <w:szCs w:val="20"/>
              </w:rPr>
            </w:pPr>
            <w:r w:rsidRPr="00A70FF8">
              <w:rPr>
                <w:rFonts w:cstheme="minorHAnsi"/>
                <w:b/>
                <w:bCs/>
                <w:color w:val="000000"/>
                <w:szCs w:val="20"/>
                <w:shd w:val="clear" w:color="auto" w:fill="FFFFFF"/>
              </w:rPr>
              <w:t>NCT02071108</w:t>
            </w:r>
          </w:p>
        </w:tc>
        <w:tc>
          <w:tcPr>
            <w:tcW w:w="1372" w:type="pct"/>
          </w:tcPr>
          <w:p w14:paraId="387D0807" w14:textId="4351D049" w:rsidR="000B5286" w:rsidRDefault="15A11113" w:rsidP="00AD14FB">
            <w:pPr>
              <w:ind w:left="0"/>
              <w:rPr>
                <w:noProof/>
              </w:rPr>
            </w:pPr>
            <w:r w:rsidRPr="15A11113">
              <w:rPr>
                <w:noProof/>
              </w:rPr>
              <w:t xml:space="preserve">35 patients were prospectively enrolled with </w:t>
            </w:r>
            <w:r w:rsidR="75FF51A7" w:rsidRPr="5E128860">
              <w:rPr>
                <w:noProof/>
              </w:rPr>
              <w:t>calcified</w:t>
            </w:r>
            <w:r w:rsidRPr="15A11113">
              <w:rPr>
                <w:noProof/>
              </w:rPr>
              <w:t>, stenotic, de novo femoropopliteal arterial lesions. Primary perfromance endpoint was procedural succes defined as post-treatment resdiual stenosis of &lt;50%.</w:t>
            </w:r>
          </w:p>
          <w:p w14:paraId="19A21A9F" w14:textId="2AF81D2E" w:rsidR="000B5286" w:rsidRDefault="15A11113" w:rsidP="00AD14FB">
            <w:pPr>
              <w:ind w:left="0"/>
            </w:pPr>
            <w:r w:rsidRPr="5714D71B">
              <w:t>Procedural success occurred in all patients, and final residual stenosis was 23.4% with an acute gain of 2.9mm.</w:t>
            </w:r>
          </w:p>
          <w:p w14:paraId="6F54CE03" w14:textId="3EA4C67C" w:rsidR="000B5286" w:rsidRDefault="5714D71B" w:rsidP="00AD14FB">
            <w:pPr>
              <w:ind w:left="0"/>
              <w:rPr>
                <w:szCs w:val="20"/>
              </w:rPr>
            </w:pPr>
            <w:r w:rsidRPr="5714D71B">
              <w:rPr>
                <w:noProof/>
                <w:szCs w:val="20"/>
              </w:rPr>
              <w:t>Status: closed</w:t>
            </w:r>
          </w:p>
        </w:tc>
        <w:tc>
          <w:tcPr>
            <w:tcW w:w="1024" w:type="pct"/>
          </w:tcPr>
          <w:p w14:paraId="2370360A" w14:textId="7599EC72" w:rsidR="000B5286" w:rsidRPr="00E82F54" w:rsidRDefault="0021385B" w:rsidP="00AD14FB">
            <w:pPr>
              <w:ind w:left="0"/>
              <w:rPr>
                <w:szCs w:val="20"/>
              </w:rPr>
            </w:pPr>
            <w:hyperlink r:id="rId20">
              <w:r w:rsidR="15A11113" w:rsidRPr="15A11113">
                <w:rPr>
                  <w:rStyle w:val="Hyperlink"/>
                  <w:rFonts w:ascii="Calibri" w:eastAsia="Calibri" w:hAnsi="Calibri" w:cs="Calibri"/>
                  <w:noProof/>
                  <w:szCs w:val="20"/>
                </w:rPr>
                <w:t xml:space="preserve">Safety and Performance of Lithoplasty for Treatment of Calcified Peripheral Artery Lesions </w:t>
              </w:r>
              <w:r w:rsidR="00F70C77">
                <w:rPr>
                  <w:rStyle w:val="Hyperlink"/>
                  <w:rFonts w:ascii="Calibri" w:eastAsia="Calibri" w:hAnsi="Calibri" w:cs="Calibri"/>
                  <w:noProof/>
                  <w:szCs w:val="20"/>
                </w:rPr>
                <w:t>–</w:t>
              </w:r>
              <w:r w:rsidR="15A11113" w:rsidRPr="15A11113">
                <w:rPr>
                  <w:rStyle w:val="Hyperlink"/>
                  <w:rFonts w:ascii="Calibri" w:eastAsia="Calibri" w:hAnsi="Calibri" w:cs="Calibri"/>
                  <w:noProof/>
                  <w:szCs w:val="20"/>
                </w:rPr>
                <w:t xml:space="preserve"> PubMed (nih.gov)</w:t>
              </w:r>
            </w:hyperlink>
          </w:p>
        </w:tc>
        <w:tc>
          <w:tcPr>
            <w:tcW w:w="776" w:type="pct"/>
          </w:tcPr>
          <w:p w14:paraId="22D5D54F" w14:textId="53D549D5" w:rsidR="000B5286" w:rsidRPr="00E82F54" w:rsidRDefault="15A11113" w:rsidP="00AD14FB">
            <w:pPr>
              <w:ind w:left="0"/>
            </w:pPr>
            <w:r w:rsidRPr="15A11113">
              <w:rPr>
                <w:noProof/>
              </w:rPr>
              <w:t>Aug 2017</w:t>
            </w:r>
          </w:p>
        </w:tc>
      </w:tr>
      <w:tr w:rsidR="000B5286" w14:paraId="25EF02C4" w14:textId="77777777" w:rsidTr="00AD14FB">
        <w:trPr>
          <w:cantSplit/>
        </w:trPr>
        <w:tc>
          <w:tcPr>
            <w:tcW w:w="141" w:type="pct"/>
          </w:tcPr>
          <w:p w14:paraId="3A6291BC" w14:textId="0C7AB3EA" w:rsidR="000B5286" w:rsidRPr="00965B6B" w:rsidRDefault="000B5286" w:rsidP="000B5286">
            <w:pPr>
              <w:ind w:hanging="338"/>
            </w:pPr>
            <w:r>
              <w:t>5</w:t>
            </w:r>
            <w:r w:rsidRPr="001133C8">
              <w:t>.</w:t>
            </w:r>
          </w:p>
        </w:tc>
        <w:tc>
          <w:tcPr>
            <w:tcW w:w="874" w:type="pct"/>
          </w:tcPr>
          <w:p w14:paraId="727DBC80" w14:textId="135D842B" w:rsidR="000B5286" w:rsidRDefault="15A11113" w:rsidP="00AD14FB">
            <w:pPr>
              <w:ind w:left="0"/>
            </w:pPr>
            <w:r w:rsidRPr="15A11113">
              <w:rPr>
                <w:noProof/>
              </w:rPr>
              <w:t>Propsective non-randmosied, multicenter, feasibility, and safety trial</w:t>
            </w:r>
          </w:p>
        </w:tc>
        <w:tc>
          <w:tcPr>
            <w:tcW w:w="813" w:type="pct"/>
          </w:tcPr>
          <w:p w14:paraId="248609CD" w14:textId="77777777" w:rsidR="000B5286" w:rsidRDefault="00B40166" w:rsidP="00AD14FB">
            <w:pPr>
              <w:ind w:left="0"/>
            </w:pPr>
            <w:r>
              <w:t>Disrupt PAD BTK</w:t>
            </w:r>
          </w:p>
          <w:p w14:paraId="5CB5759B" w14:textId="15E36AA5" w:rsidR="000B5286" w:rsidRPr="00E724BC" w:rsidRDefault="00E724BC" w:rsidP="00AD14FB">
            <w:pPr>
              <w:ind w:left="0"/>
              <w:rPr>
                <w:rFonts w:cstheme="minorHAnsi"/>
                <w:b/>
              </w:rPr>
            </w:pPr>
            <w:r w:rsidRPr="00E724BC">
              <w:rPr>
                <w:rFonts w:cstheme="minorHAnsi"/>
                <w:b/>
                <w:bCs/>
                <w:shd w:val="clear" w:color="auto" w:fill="FFFFFF"/>
              </w:rPr>
              <w:t>NCT02911623</w:t>
            </w:r>
          </w:p>
        </w:tc>
        <w:tc>
          <w:tcPr>
            <w:tcW w:w="1372" w:type="pct"/>
          </w:tcPr>
          <w:p w14:paraId="0AED6A12" w14:textId="6208DC3E" w:rsidR="000B5286" w:rsidRDefault="15A11113" w:rsidP="00AD14FB">
            <w:pPr>
              <w:ind w:left="0"/>
              <w:rPr>
                <w:noProof/>
              </w:rPr>
            </w:pPr>
            <w:r w:rsidRPr="15A11113">
              <w:rPr>
                <w:noProof/>
              </w:rPr>
              <w:t xml:space="preserve">20 patients at 3 participating sites. </w:t>
            </w:r>
            <w:r w:rsidR="75FF51A7" w:rsidRPr="5E128860">
              <w:rPr>
                <w:noProof/>
              </w:rPr>
              <w:t>All</w:t>
            </w:r>
            <w:r w:rsidRPr="15A11113">
              <w:rPr>
                <w:noProof/>
              </w:rPr>
              <w:t xml:space="preserve"> patients had moderate to severe below-the-knee arteria calcification. Primary </w:t>
            </w:r>
            <w:r w:rsidR="75FF51A7" w:rsidRPr="5E128860">
              <w:rPr>
                <w:noProof/>
              </w:rPr>
              <w:t>safety</w:t>
            </w:r>
            <w:r w:rsidRPr="15A11113">
              <w:rPr>
                <w:noProof/>
              </w:rPr>
              <w:t xml:space="preserve"> endpoint was MAE through 30 days</w:t>
            </w:r>
            <w:r w:rsidR="75FF51A7" w:rsidRPr="5E128860">
              <w:rPr>
                <w:noProof/>
              </w:rPr>
              <w:t>.</w:t>
            </w:r>
            <w:r w:rsidRPr="15A11113">
              <w:rPr>
                <w:noProof/>
              </w:rPr>
              <w:t xml:space="preserve"> The primary effectiveness endpoint wasacute reduction in the diameter stenosis. </w:t>
            </w:r>
          </w:p>
          <w:p w14:paraId="357DF3B6" w14:textId="3612DFBC" w:rsidR="000B5286" w:rsidRDefault="15A11113" w:rsidP="00AD14FB">
            <w:pPr>
              <w:ind w:left="0"/>
            </w:pPr>
            <w:proofErr w:type="gramStart"/>
            <w:r w:rsidRPr="5714D71B">
              <w:t>30 day</w:t>
            </w:r>
            <w:proofErr w:type="gramEnd"/>
            <w:r w:rsidRPr="5714D71B">
              <w:t xml:space="preserve"> MAE was 0%. Reduction in diameter stenosis of target lesions was 46.5%. All patients achieved residual stenosis &lt;50%.</w:t>
            </w:r>
          </w:p>
          <w:p w14:paraId="386DA5EF" w14:textId="095C1057" w:rsidR="000B5286" w:rsidRDefault="5714D71B" w:rsidP="00AD14FB">
            <w:pPr>
              <w:ind w:left="0"/>
              <w:rPr>
                <w:szCs w:val="20"/>
              </w:rPr>
            </w:pPr>
            <w:r w:rsidRPr="5714D71B">
              <w:rPr>
                <w:noProof/>
                <w:szCs w:val="20"/>
              </w:rPr>
              <w:t>Status: closed</w:t>
            </w:r>
          </w:p>
        </w:tc>
        <w:tc>
          <w:tcPr>
            <w:tcW w:w="1024" w:type="pct"/>
          </w:tcPr>
          <w:p w14:paraId="61838781" w14:textId="0F355D75" w:rsidR="000B5286" w:rsidRPr="00E82F54" w:rsidRDefault="0021385B" w:rsidP="00AD14FB">
            <w:pPr>
              <w:ind w:left="0"/>
              <w:rPr>
                <w:szCs w:val="20"/>
              </w:rPr>
            </w:pPr>
            <w:hyperlink r:id="rId21" w:anchor=":~:text=Conclusion%3A%20The%20early%20results%20of%20this%20pilot%20study,calcification%3B%20critical%20limb%20ischemia%3B%20lithoplasty%3B%20lithotripsy.%20Publication%20types">
              <w:r w:rsidR="15A11113" w:rsidRPr="15A11113">
                <w:rPr>
                  <w:rStyle w:val="Hyperlink"/>
                  <w:rFonts w:ascii="Calibri" w:eastAsia="Calibri" w:hAnsi="Calibri" w:cs="Calibri"/>
                  <w:noProof/>
                  <w:szCs w:val="20"/>
                </w:rPr>
                <w:t xml:space="preserve">Safety and Feasibility of Intravascular Lithotripsy for Treatment of Below-the-Knee Arterial Stenoses </w:t>
              </w:r>
              <w:r w:rsidR="00F70C77">
                <w:rPr>
                  <w:rStyle w:val="Hyperlink"/>
                  <w:rFonts w:ascii="Calibri" w:eastAsia="Calibri" w:hAnsi="Calibri" w:cs="Calibri"/>
                  <w:noProof/>
                  <w:szCs w:val="20"/>
                </w:rPr>
                <w:t>–</w:t>
              </w:r>
              <w:r w:rsidR="15A11113" w:rsidRPr="15A11113">
                <w:rPr>
                  <w:rStyle w:val="Hyperlink"/>
                  <w:rFonts w:ascii="Calibri" w:eastAsia="Calibri" w:hAnsi="Calibri" w:cs="Calibri"/>
                  <w:noProof/>
                  <w:szCs w:val="20"/>
                </w:rPr>
                <w:t xml:space="preserve"> PubMed (nih.gov)</w:t>
              </w:r>
            </w:hyperlink>
          </w:p>
        </w:tc>
        <w:tc>
          <w:tcPr>
            <w:tcW w:w="776" w:type="pct"/>
          </w:tcPr>
          <w:p w14:paraId="0DF25D39" w14:textId="6C110B8A" w:rsidR="000B5286" w:rsidRPr="00E82F54" w:rsidRDefault="15A11113" w:rsidP="00AD14FB">
            <w:pPr>
              <w:ind w:left="0"/>
            </w:pPr>
            <w:r w:rsidRPr="15A11113">
              <w:rPr>
                <w:noProof/>
              </w:rPr>
              <w:t>Aug 2018</w:t>
            </w:r>
          </w:p>
        </w:tc>
      </w:tr>
    </w:tbl>
    <w:p w14:paraId="22AB7260" w14:textId="77777777" w:rsidR="00DD308E" w:rsidRDefault="00DD308E" w:rsidP="0000380D">
      <w:r>
        <w:br w:type="page"/>
      </w:r>
    </w:p>
    <w:p w14:paraId="264F93E9" w14:textId="77777777" w:rsidR="00DD308E" w:rsidRDefault="00DD308E" w:rsidP="0000380D">
      <w:pPr>
        <w:sectPr w:rsidR="00DD308E" w:rsidSect="00DD308E">
          <w:pgSz w:w="16838" w:h="11906" w:orient="landscape"/>
          <w:pgMar w:top="1440" w:right="1440" w:bottom="1440" w:left="1440" w:header="708" w:footer="708" w:gutter="0"/>
          <w:cols w:space="708"/>
          <w:docGrid w:linePitch="360"/>
        </w:sectPr>
      </w:pPr>
    </w:p>
    <w:p w14:paraId="55EA0C9D" w14:textId="77777777" w:rsidR="004C49EF" w:rsidRDefault="00643755" w:rsidP="0000380D">
      <w:pPr>
        <w:pStyle w:val="Heading2"/>
      </w:pPr>
      <w:r w:rsidRPr="00643755">
        <w:lastRenderedPageBreak/>
        <w:t xml:space="preserve">Identify </w:t>
      </w:r>
      <w:r w:rsidRPr="00643755">
        <w:rPr>
          <w:u w:val="single"/>
        </w:rPr>
        <w:t>yet-to-be-published</w:t>
      </w:r>
      <w:r w:rsidRPr="00643755">
        <w:t xml:space="preserve"> research that may have results available </w:t>
      </w:r>
      <w:proofErr w:type="gramStart"/>
      <w:r w:rsidRPr="00643755">
        <w:t>in the near future</w:t>
      </w:r>
      <w:proofErr w:type="gramEnd"/>
      <w:r w:rsidRPr="00643755">
        <w:t xml:space="preserve"> (that could be relevant to your application). Do not attach full text a</w:t>
      </w:r>
      <w:r>
        <w:t>rticles; this is just a summary</w:t>
      </w:r>
      <w:r w:rsidR="004C49EF" w:rsidRPr="00643755">
        <w:rPr>
          <w:i/>
        </w:rPr>
        <w:t>.</w:t>
      </w:r>
    </w:p>
    <w:tbl>
      <w:tblPr>
        <w:tblStyle w:val="TableGrid"/>
        <w:tblW w:w="5000" w:type="pct"/>
        <w:tblLook w:val="04A0" w:firstRow="1" w:lastRow="0" w:firstColumn="1" w:lastColumn="0" w:noHBand="0" w:noVBand="1"/>
        <w:tblCaption w:val="Summary of Evidence - Yet to be Published"/>
      </w:tblPr>
      <w:tblGrid>
        <w:gridCol w:w="340"/>
        <w:gridCol w:w="2199"/>
        <w:gridCol w:w="2832"/>
        <w:gridCol w:w="2439"/>
        <w:gridCol w:w="4237"/>
        <w:gridCol w:w="1901"/>
      </w:tblGrid>
      <w:tr w:rsidR="004C49EF" w14:paraId="7656B642" w14:textId="77777777" w:rsidTr="000B5286">
        <w:trPr>
          <w:cantSplit/>
          <w:tblHeader/>
        </w:trPr>
        <w:tc>
          <w:tcPr>
            <w:tcW w:w="151" w:type="pct"/>
          </w:tcPr>
          <w:p w14:paraId="0EF2BB01" w14:textId="77777777" w:rsidR="004C49EF" w:rsidRDefault="004C49EF" w:rsidP="0000380D">
            <w:pPr>
              <w:pStyle w:val="TableHEADER"/>
            </w:pPr>
          </w:p>
        </w:tc>
        <w:tc>
          <w:tcPr>
            <w:tcW w:w="965" w:type="pct"/>
          </w:tcPr>
          <w:p w14:paraId="10FCD248" w14:textId="1A542F52" w:rsidR="004C49EF" w:rsidRDefault="004C49EF" w:rsidP="00AD14FB">
            <w:pPr>
              <w:pStyle w:val="TableHEADER"/>
              <w:ind w:left="0"/>
            </w:pPr>
            <w:r>
              <w:t>Type of study design</w:t>
            </w:r>
          </w:p>
        </w:tc>
        <w:tc>
          <w:tcPr>
            <w:tcW w:w="1118" w:type="pct"/>
          </w:tcPr>
          <w:p w14:paraId="4E1BE17B" w14:textId="135E0E38" w:rsidR="004C49EF" w:rsidRDefault="004C49EF" w:rsidP="00AD14FB">
            <w:pPr>
              <w:pStyle w:val="TableHEADER"/>
              <w:ind w:left="0"/>
            </w:pPr>
            <w:r>
              <w:t>Title of research</w:t>
            </w:r>
          </w:p>
        </w:tc>
        <w:tc>
          <w:tcPr>
            <w:tcW w:w="977" w:type="pct"/>
          </w:tcPr>
          <w:p w14:paraId="1EA616E9" w14:textId="294C3F0C" w:rsidR="004C49EF" w:rsidRDefault="00367C1B" w:rsidP="00AD14FB">
            <w:pPr>
              <w:pStyle w:val="TableHEADER"/>
              <w:ind w:left="0"/>
            </w:pPr>
            <w:r>
              <w:t>Short description of research</w:t>
            </w:r>
          </w:p>
        </w:tc>
        <w:tc>
          <w:tcPr>
            <w:tcW w:w="1005" w:type="pct"/>
          </w:tcPr>
          <w:p w14:paraId="64C99959" w14:textId="2786B2D0" w:rsidR="004C49EF" w:rsidRDefault="004C49EF" w:rsidP="00AD14FB">
            <w:pPr>
              <w:pStyle w:val="TableHEADER"/>
              <w:ind w:left="0"/>
            </w:pPr>
            <w:r w:rsidRPr="00E82F54">
              <w:t xml:space="preserve">Website link to </w:t>
            </w:r>
            <w:r>
              <w:t>research</w:t>
            </w:r>
          </w:p>
        </w:tc>
        <w:tc>
          <w:tcPr>
            <w:tcW w:w="784" w:type="pct"/>
          </w:tcPr>
          <w:p w14:paraId="250CC7B8" w14:textId="7586A2BC" w:rsidR="004C49EF" w:rsidRDefault="004C49EF" w:rsidP="00AD14FB">
            <w:pPr>
              <w:pStyle w:val="TableHEADER"/>
              <w:ind w:left="0"/>
            </w:pPr>
            <w:r w:rsidRPr="00E82F54">
              <w:t>Date</w:t>
            </w:r>
          </w:p>
        </w:tc>
      </w:tr>
      <w:tr w:rsidR="5714D71B" w14:paraId="7686AC5D" w14:textId="77777777" w:rsidTr="5714D71B">
        <w:trPr>
          <w:cantSplit/>
        </w:trPr>
        <w:tc>
          <w:tcPr>
            <w:tcW w:w="421" w:type="dxa"/>
          </w:tcPr>
          <w:p w14:paraId="4C9D8AB1" w14:textId="19C92168" w:rsidR="5714D71B" w:rsidRDefault="00AD14FB" w:rsidP="00AD14FB">
            <w:pPr>
              <w:ind w:hanging="338"/>
              <w:rPr>
                <w:szCs w:val="20"/>
              </w:rPr>
            </w:pPr>
            <w:r>
              <w:rPr>
                <w:szCs w:val="20"/>
              </w:rPr>
              <w:t>1</w:t>
            </w:r>
          </w:p>
        </w:tc>
        <w:tc>
          <w:tcPr>
            <w:tcW w:w="2692" w:type="dxa"/>
          </w:tcPr>
          <w:p w14:paraId="2DA64528" w14:textId="2C80FFF1" w:rsidR="4235850F" w:rsidRDefault="4235850F" w:rsidP="5714D71B">
            <w:pPr>
              <w:ind w:left="0"/>
            </w:pPr>
            <w:r w:rsidRPr="5714D71B">
              <w:rPr>
                <w:noProof/>
              </w:rPr>
              <w:t>Propsective, non-randomised, mul</w:t>
            </w:r>
            <w:r w:rsidR="3A8C5AB9" w:rsidRPr="5714D71B">
              <w:rPr>
                <w:noProof/>
              </w:rPr>
              <w:t>ticentre, single-arm observationa</w:t>
            </w:r>
            <w:r w:rsidR="5D0B2C38" w:rsidRPr="5714D71B">
              <w:rPr>
                <w:noProof/>
              </w:rPr>
              <w:t>l study</w:t>
            </w:r>
          </w:p>
        </w:tc>
        <w:tc>
          <w:tcPr>
            <w:tcW w:w="3119" w:type="dxa"/>
          </w:tcPr>
          <w:p w14:paraId="1DB70D9D" w14:textId="691D4403" w:rsidR="5714D71B" w:rsidRDefault="5714D71B" w:rsidP="00AD14FB">
            <w:pPr>
              <w:ind w:left="0"/>
              <w:rPr>
                <w:noProof/>
                <w:szCs w:val="20"/>
              </w:rPr>
            </w:pPr>
            <w:r w:rsidRPr="5714D71B">
              <w:rPr>
                <w:noProof/>
                <w:szCs w:val="20"/>
              </w:rPr>
              <w:t>Disrupt PAD III Observational Study: Gender Analysis</w:t>
            </w:r>
          </w:p>
          <w:p w14:paraId="2A0731E7" w14:textId="28FF6619" w:rsidR="0065486E" w:rsidRDefault="0065486E" w:rsidP="00AD14FB">
            <w:pPr>
              <w:ind w:left="0"/>
              <w:rPr>
                <w:b/>
                <w:bCs/>
              </w:rPr>
            </w:pPr>
            <w:r w:rsidRPr="5714D71B">
              <w:rPr>
                <w:b/>
                <w:bCs/>
                <w:color w:val="000000" w:themeColor="text1"/>
              </w:rPr>
              <w:t>NCT02923193</w:t>
            </w:r>
          </w:p>
        </w:tc>
        <w:tc>
          <w:tcPr>
            <w:tcW w:w="2725" w:type="dxa"/>
          </w:tcPr>
          <w:p w14:paraId="2F6217D5" w14:textId="25AB9637" w:rsidR="5714D71B" w:rsidRDefault="5714D71B" w:rsidP="00AD14FB">
            <w:pPr>
              <w:ind w:left="0"/>
              <w:rPr>
                <w:noProof/>
                <w:szCs w:val="20"/>
              </w:rPr>
            </w:pPr>
            <w:r w:rsidRPr="5714D71B">
              <w:rPr>
                <w:noProof/>
                <w:szCs w:val="20"/>
              </w:rPr>
              <w:t>Analysis of acute results stratified by gender</w:t>
            </w:r>
          </w:p>
        </w:tc>
        <w:tc>
          <w:tcPr>
            <w:tcW w:w="2804" w:type="dxa"/>
          </w:tcPr>
          <w:p w14:paraId="3C2DA0C8" w14:textId="0D2FC618" w:rsidR="5714D71B" w:rsidRDefault="0021385B" w:rsidP="00AD14FB">
            <w:pPr>
              <w:ind w:left="0"/>
              <w:rPr>
                <w:rFonts w:ascii="Calibri" w:eastAsia="Calibri" w:hAnsi="Calibri" w:cs="Calibri"/>
                <w:noProof/>
                <w:szCs w:val="20"/>
              </w:rPr>
            </w:pPr>
            <w:hyperlink r:id="rId22" w:history="1">
              <w:r w:rsidR="00F70C77" w:rsidRPr="00C45475">
                <w:rPr>
                  <w:rStyle w:val="Hyperlink"/>
                  <w:rFonts w:ascii="Calibri" w:eastAsia="Calibri" w:hAnsi="Calibri" w:cs="Calibri"/>
                  <w:noProof/>
                  <w:szCs w:val="20"/>
                </w:rPr>
                <w:t>https://clinicaltrials</w:t>
              </w:r>
            </w:hyperlink>
            <w:r w:rsidR="5714D71B" w:rsidRPr="5714D71B">
              <w:rPr>
                <w:rFonts w:ascii="Calibri" w:eastAsia="Calibri" w:hAnsi="Calibri" w:cs="Calibri"/>
                <w:noProof/>
                <w:szCs w:val="20"/>
              </w:rPr>
              <w:t>.gov/ct2/show/NCT02923193</w:t>
            </w:r>
          </w:p>
        </w:tc>
        <w:tc>
          <w:tcPr>
            <w:tcW w:w="2187" w:type="dxa"/>
          </w:tcPr>
          <w:p w14:paraId="163A1123" w14:textId="4C100780" w:rsidR="5714D71B" w:rsidRDefault="5714D71B" w:rsidP="00AD14FB">
            <w:pPr>
              <w:ind w:left="0"/>
              <w:rPr>
                <w:noProof/>
                <w:szCs w:val="20"/>
              </w:rPr>
            </w:pPr>
            <w:r w:rsidRPr="5714D71B">
              <w:rPr>
                <w:noProof/>
                <w:szCs w:val="20"/>
              </w:rPr>
              <w:t>Results expected in 2022</w:t>
            </w:r>
          </w:p>
        </w:tc>
      </w:tr>
      <w:tr w:rsidR="5714D71B" w14:paraId="716F6FEF" w14:textId="77777777" w:rsidTr="5714D71B">
        <w:trPr>
          <w:cantSplit/>
        </w:trPr>
        <w:tc>
          <w:tcPr>
            <w:tcW w:w="421" w:type="dxa"/>
          </w:tcPr>
          <w:p w14:paraId="44A4949E" w14:textId="54135564" w:rsidR="5714D71B" w:rsidRDefault="00AD14FB" w:rsidP="00AD14FB">
            <w:pPr>
              <w:ind w:hanging="338"/>
              <w:rPr>
                <w:szCs w:val="20"/>
              </w:rPr>
            </w:pPr>
            <w:r>
              <w:rPr>
                <w:szCs w:val="20"/>
              </w:rPr>
              <w:t>2</w:t>
            </w:r>
          </w:p>
        </w:tc>
        <w:tc>
          <w:tcPr>
            <w:tcW w:w="2692" w:type="dxa"/>
          </w:tcPr>
          <w:p w14:paraId="54D34F16" w14:textId="06D53403" w:rsidR="4235850F" w:rsidRDefault="4235850F" w:rsidP="5714D71B">
            <w:pPr>
              <w:ind w:left="0"/>
            </w:pPr>
            <w:r w:rsidRPr="5714D71B">
              <w:rPr>
                <w:noProof/>
              </w:rPr>
              <w:t>Propsective, non-randomised, mul</w:t>
            </w:r>
            <w:r w:rsidR="3A8C5AB9" w:rsidRPr="5714D71B">
              <w:rPr>
                <w:noProof/>
              </w:rPr>
              <w:t>ticentre, single-arm observationa</w:t>
            </w:r>
            <w:r w:rsidR="5D0B2C38" w:rsidRPr="5714D71B">
              <w:rPr>
                <w:noProof/>
              </w:rPr>
              <w:t>l study</w:t>
            </w:r>
          </w:p>
        </w:tc>
        <w:tc>
          <w:tcPr>
            <w:tcW w:w="3119" w:type="dxa"/>
          </w:tcPr>
          <w:p w14:paraId="1AD4E362" w14:textId="0F0B1B14" w:rsidR="5714D71B" w:rsidRDefault="5714D71B" w:rsidP="00AD14FB">
            <w:pPr>
              <w:ind w:left="0"/>
              <w:rPr>
                <w:noProof/>
                <w:szCs w:val="20"/>
              </w:rPr>
            </w:pPr>
            <w:r w:rsidRPr="5714D71B">
              <w:rPr>
                <w:noProof/>
                <w:szCs w:val="20"/>
              </w:rPr>
              <w:t>Disrupt PAD III Observational Study: Full Cohort</w:t>
            </w:r>
          </w:p>
          <w:p w14:paraId="1CEF816A" w14:textId="6D89A307" w:rsidR="0065486E" w:rsidRDefault="0065486E" w:rsidP="00AD14FB">
            <w:pPr>
              <w:ind w:left="0"/>
              <w:rPr>
                <w:b/>
                <w:bCs/>
              </w:rPr>
            </w:pPr>
            <w:r w:rsidRPr="5714D71B">
              <w:rPr>
                <w:b/>
                <w:bCs/>
                <w:color w:val="000000" w:themeColor="text1"/>
              </w:rPr>
              <w:t>NCT02923193</w:t>
            </w:r>
          </w:p>
        </w:tc>
        <w:tc>
          <w:tcPr>
            <w:tcW w:w="2725" w:type="dxa"/>
          </w:tcPr>
          <w:p w14:paraId="5D76B7D2" w14:textId="23BB2430" w:rsidR="5714D71B" w:rsidRDefault="5714D71B" w:rsidP="00AD14FB">
            <w:pPr>
              <w:ind w:left="0"/>
              <w:rPr>
                <w:noProof/>
                <w:szCs w:val="20"/>
              </w:rPr>
            </w:pPr>
            <w:r w:rsidRPr="5714D71B">
              <w:rPr>
                <w:noProof/>
                <w:szCs w:val="20"/>
              </w:rPr>
              <w:t>Analysis of full PAD III OS cohort (n=1373)</w:t>
            </w:r>
          </w:p>
        </w:tc>
        <w:tc>
          <w:tcPr>
            <w:tcW w:w="2804" w:type="dxa"/>
          </w:tcPr>
          <w:p w14:paraId="1E05E7C5" w14:textId="73A25F36" w:rsidR="5714D71B" w:rsidRDefault="0021385B" w:rsidP="00AD14FB">
            <w:pPr>
              <w:ind w:left="0"/>
              <w:rPr>
                <w:rFonts w:ascii="Calibri" w:eastAsia="Calibri" w:hAnsi="Calibri" w:cs="Calibri"/>
                <w:noProof/>
                <w:szCs w:val="20"/>
              </w:rPr>
            </w:pPr>
            <w:hyperlink r:id="rId23" w:history="1">
              <w:r w:rsidR="00F70C77" w:rsidRPr="00C45475">
                <w:rPr>
                  <w:rStyle w:val="Hyperlink"/>
                  <w:rFonts w:ascii="Calibri" w:eastAsia="Calibri" w:hAnsi="Calibri" w:cs="Calibri"/>
                  <w:noProof/>
                  <w:szCs w:val="20"/>
                </w:rPr>
                <w:t>https://clinicaltrials</w:t>
              </w:r>
            </w:hyperlink>
            <w:r w:rsidR="5714D71B" w:rsidRPr="5714D71B">
              <w:rPr>
                <w:rFonts w:ascii="Calibri" w:eastAsia="Calibri" w:hAnsi="Calibri" w:cs="Calibri"/>
                <w:noProof/>
                <w:szCs w:val="20"/>
              </w:rPr>
              <w:t>.gov/ct2/show/NCT02923193</w:t>
            </w:r>
          </w:p>
        </w:tc>
        <w:tc>
          <w:tcPr>
            <w:tcW w:w="2187" w:type="dxa"/>
          </w:tcPr>
          <w:p w14:paraId="67DB800A" w14:textId="77D14E7E" w:rsidR="5714D71B" w:rsidRDefault="5714D71B" w:rsidP="00AD14FB">
            <w:pPr>
              <w:ind w:left="0"/>
              <w:rPr>
                <w:noProof/>
                <w:szCs w:val="20"/>
              </w:rPr>
            </w:pPr>
            <w:r w:rsidRPr="5714D71B">
              <w:rPr>
                <w:noProof/>
                <w:szCs w:val="20"/>
              </w:rPr>
              <w:t>Results for full cohort expected in 2023</w:t>
            </w:r>
          </w:p>
        </w:tc>
      </w:tr>
      <w:tr w:rsidR="5714D71B" w14:paraId="4F17E747" w14:textId="77777777" w:rsidTr="5714D71B">
        <w:trPr>
          <w:cantSplit/>
        </w:trPr>
        <w:tc>
          <w:tcPr>
            <w:tcW w:w="421" w:type="dxa"/>
          </w:tcPr>
          <w:p w14:paraId="15BB2708" w14:textId="04BFC987" w:rsidR="5714D71B" w:rsidRDefault="00AD14FB" w:rsidP="00AD14FB">
            <w:pPr>
              <w:ind w:hanging="338"/>
              <w:rPr>
                <w:szCs w:val="20"/>
              </w:rPr>
            </w:pPr>
            <w:r>
              <w:rPr>
                <w:szCs w:val="20"/>
              </w:rPr>
              <w:t>3</w:t>
            </w:r>
          </w:p>
        </w:tc>
        <w:tc>
          <w:tcPr>
            <w:tcW w:w="2692" w:type="dxa"/>
          </w:tcPr>
          <w:p w14:paraId="7E7F9C75" w14:textId="25331F1A" w:rsidR="5714D71B" w:rsidRDefault="5714D71B" w:rsidP="5714D71B">
            <w:pPr>
              <w:ind w:left="0"/>
              <w:rPr>
                <w:noProof/>
                <w:szCs w:val="20"/>
              </w:rPr>
            </w:pPr>
            <w:r w:rsidRPr="5714D71B">
              <w:rPr>
                <w:noProof/>
                <w:szCs w:val="20"/>
              </w:rPr>
              <w:t>Prospective, multi-center, single-arm study study of the Shockwave M5+ IVL Catheter</w:t>
            </w:r>
          </w:p>
        </w:tc>
        <w:tc>
          <w:tcPr>
            <w:tcW w:w="3119" w:type="dxa"/>
          </w:tcPr>
          <w:p w14:paraId="073FA205" w14:textId="6A11F0ED" w:rsidR="5714D71B" w:rsidRDefault="5714D71B" w:rsidP="00AD14FB">
            <w:pPr>
              <w:ind w:left="0" w:firstLine="33"/>
              <w:rPr>
                <w:noProof/>
                <w:szCs w:val="20"/>
              </w:rPr>
            </w:pPr>
            <w:r w:rsidRPr="5714D71B">
              <w:rPr>
                <w:noProof/>
                <w:szCs w:val="20"/>
              </w:rPr>
              <w:t xml:space="preserve">Disrupt PAD+ </w:t>
            </w:r>
          </w:p>
          <w:p w14:paraId="5F1B3880" w14:textId="5C26C576" w:rsidR="5714D71B" w:rsidRDefault="5714D71B" w:rsidP="00AD14FB">
            <w:pPr>
              <w:ind w:left="0" w:firstLine="33"/>
              <w:rPr>
                <w:noProof/>
                <w:szCs w:val="20"/>
              </w:rPr>
            </w:pPr>
            <w:r w:rsidRPr="5714D71B">
              <w:rPr>
                <w:noProof/>
                <w:szCs w:val="20"/>
              </w:rPr>
              <w:t>NCT04585763</w:t>
            </w:r>
          </w:p>
        </w:tc>
        <w:tc>
          <w:tcPr>
            <w:tcW w:w="2725" w:type="dxa"/>
          </w:tcPr>
          <w:p w14:paraId="28F7F995" w14:textId="5E8DBE10" w:rsidR="5714D71B" w:rsidRDefault="5714D71B" w:rsidP="00AD14FB">
            <w:pPr>
              <w:ind w:left="0" w:firstLine="33"/>
              <w:rPr>
                <w:rFonts w:ascii="Calibri" w:eastAsia="Calibri" w:hAnsi="Calibri" w:cs="Calibri"/>
                <w:noProof/>
                <w:szCs w:val="20"/>
              </w:rPr>
            </w:pPr>
            <w:r w:rsidRPr="5714D71B">
              <w:rPr>
                <w:rFonts w:ascii="Calibri" w:eastAsia="Calibri" w:hAnsi="Calibri" w:cs="Calibri"/>
                <w:noProof/>
                <w:szCs w:val="20"/>
              </w:rPr>
              <w:t>A total of 37 subjects were enrolled from 8 centers in New Zealand, Australia and the US, and a total of 52 target lesions were treated with the M5+ catheter. Interim results presented in Charing Cross conference in 2022 showed no MAE at 30-days. Technical Success was achieved in 89.6% (43/48) of target lesions with no flow-limiting dissections at the final timepoint.</w:t>
            </w:r>
          </w:p>
          <w:p w14:paraId="4484B2B0" w14:textId="5651DCD1" w:rsidR="5714D71B" w:rsidRDefault="5714D71B" w:rsidP="00AD14FB">
            <w:pPr>
              <w:ind w:left="0" w:firstLine="33"/>
              <w:rPr>
                <w:rFonts w:ascii="Calibri" w:eastAsia="Calibri" w:hAnsi="Calibri" w:cs="Calibri"/>
                <w:noProof/>
                <w:szCs w:val="20"/>
              </w:rPr>
            </w:pPr>
            <w:r w:rsidRPr="5714D71B">
              <w:rPr>
                <w:rFonts w:ascii="Calibri" w:eastAsia="Calibri" w:hAnsi="Calibri" w:cs="Calibri"/>
                <w:noProof/>
                <w:szCs w:val="20"/>
              </w:rPr>
              <w:t>Status: post-recruitment</w:t>
            </w:r>
          </w:p>
        </w:tc>
        <w:tc>
          <w:tcPr>
            <w:tcW w:w="2804" w:type="dxa"/>
          </w:tcPr>
          <w:p w14:paraId="6ECE34AC" w14:textId="11675F33" w:rsidR="5714D71B" w:rsidRDefault="0021385B" w:rsidP="00AD14FB">
            <w:pPr>
              <w:ind w:left="0" w:firstLine="33"/>
              <w:rPr>
                <w:rFonts w:ascii="Calibri" w:eastAsia="Calibri" w:hAnsi="Calibri" w:cs="Calibri"/>
                <w:noProof/>
                <w:szCs w:val="20"/>
              </w:rPr>
            </w:pPr>
            <w:hyperlink r:id="rId24" w:history="1">
              <w:r w:rsidR="00F70C77" w:rsidRPr="00C45475">
                <w:rPr>
                  <w:rStyle w:val="Hyperlink"/>
                  <w:rFonts w:ascii="Calibri" w:eastAsia="Calibri" w:hAnsi="Calibri" w:cs="Calibri"/>
                  <w:noProof/>
                  <w:szCs w:val="20"/>
                </w:rPr>
                <w:t>https://clinicaltrials</w:t>
              </w:r>
            </w:hyperlink>
            <w:r w:rsidR="5714D71B" w:rsidRPr="5714D71B">
              <w:rPr>
                <w:rFonts w:ascii="Calibri" w:eastAsia="Calibri" w:hAnsi="Calibri" w:cs="Calibri"/>
                <w:noProof/>
                <w:szCs w:val="20"/>
              </w:rPr>
              <w:t>.gov/ct2/show/NCT04585763</w:t>
            </w:r>
          </w:p>
        </w:tc>
        <w:tc>
          <w:tcPr>
            <w:tcW w:w="2187" w:type="dxa"/>
          </w:tcPr>
          <w:p w14:paraId="2D7706C6" w14:textId="23B28FD6" w:rsidR="5714D71B" w:rsidRDefault="5714D71B" w:rsidP="00AD14FB">
            <w:pPr>
              <w:ind w:left="0" w:firstLine="33"/>
              <w:rPr>
                <w:noProof/>
                <w:szCs w:val="20"/>
              </w:rPr>
            </w:pPr>
            <w:r w:rsidRPr="5714D71B">
              <w:rPr>
                <w:noProof/>
                <w:szCs w:val="20"/>
              </w:rPr>
              <w:t>Publication of 1-year results expected in 2023</w:t>
            </w:r>
          </w:p>
        </w:tc>
      </w:tr>
      <w:tr w:rsidR="004C49EF" w14:paraId="6D19847F" w14:textId="77777777" w:rsidTr="000B5286">
        <w:trPr>
          <w:cantSplit/>
        </w:trPr>
        <w:tc>
          <w:tcPr>
            <w:tcW w:w="151" w:type="pct"/>
          </w:tcPr>
          <w:p w14:paraId="779AE8B3" w14:textId="597F291E" w:rsidR="004C49EF" w:rsidRPr="00965B6B" w:rsidRDefault="00AD14FB" w:rsidP="00AD14FB">
            <w:pPr>
              <w:ind w:left="0" w:hanging="338"/>
            </w:pPr>
            <w:r>
              <w:lastRenderedPageBreak/>
              <w:t>4</w:t>
            </w:r>
          </w:p>
        </w:tc>
        <w:tc>
          <w:tcPr>
            <w:tcW w:w="965" w:type="pct"/>
          </w:tcPr>
          <w:p w14:paraId="0CDE1C6F" w14:textId="07A25640" w:rsidR="004C49EF" w:rsidRDefault="15A11113" w:rsidP="00AD14FB">
            <w:pPr>
              <w:ind w:left="0"/>
            </w:pPr>
            <w:r w:rsidRPr="15A11113">
              <w:rPr>
                <w:noProof/>
              </w:rPr>
              <w:t>Post-market, prospective, multicentre, single-arm study</w:t>
            </w:r>
          </w:p>
        </w:tc>
        <w:tc>
          <w:tcPr>
            <w:tcW w:w="1118" w:type="pct"/>
          </w:tcPr>
          <w:p w14:paraId="62822A04" w14:textId="3FA1813B" w:rsidR="00426595" w:rsidRDefault="15A11113" w:rsidP="00AD14FB">
            <w:pPr>
              <w:ind w:left="0"/>
              <w:rPr>
                <w:noProof/>
              </w:rPr>
            </w:pPr>
            <w:r w:rsidRPr="15A11113">
              <w:rPr>
                <w:noProof/>
              </w:rPr>
              <w:t>D</w:t>
            </w:r>
            <w:r w:rsidR="00E724BC">
              <w:rPr>
                <w:noProof/>
              </w:rPr>
              <w:t>i</w:t>
            </w:r>
            <w:r w:rsidRPr="15A11113">
              <w:rPr>
                <w:noProof/>
              </w:rPr>
              <w:t>srupt PAD BTK II</w:t>
            </w:r>
          </w:p>
          <w:p w14:paraId="3FF5761D" w14:textId="4CBBFA67" w:rsidR="004C49EF" w:rsidRDefault="00426595" w:rsidP="00AD14FB">
            <w:pPr>
              <w:ind w:left="0"/>
            </w:pPr>
            <w:r w:rsidRPr="00E724BC">
              <w:rPr>
                <w:rFonts w:cstheme="minorHAnsi"/>
                <w:b/>
                <w:bCs/>
                <w:color w:val="000000"/>
                <w:szCs w:val="20"/>
                <w:shd w:val="clear" w:color="auto" w:fill="FFFFFF"/>
              </w:rPr>
              <w:t>NCT05007925</w:t>
            </w:r>
          </w:p>
        </w:tc>
        <w:tc>
          <w:tcPr>
            <w:tcW w:w="977" w:type="pct"/>
          </w:tcPr>
          <w:p w14:paraId="1C71314B" w14:textId="500D2D80" w:rsidR="004C49EF" w:rsidRDefault="15A11113" w:rsidP="00AD14FB">
            <w:pPr>
              <w:ind w:left="0"/>
            </w:pPr>
            <w:r w:rsidRPr="5714D71B">
              <w:rPr>
                <w:noProof/>
              </w:rPr>
              <w:t>A 250-patient study designed t</w:t>
            </w:r>
            <w:r w:rsidRPr="15A11113">
              <w:rPr>
                <w:noProof/>
              </w:rPr>
              <w:t>o assess the continued safety, effectiveness, and optimal clinical use of the Shockwave Medical Peripheral IVL System for the treatment of calcified stenotic below-the-knee arteries.</w:t>
            </w:r>
          </w:p>
          <w:p w14:paraId="46C0FB52" w14:textId="4A06C794" w:rsidR="004C49EF" w:rsidRDefault="5714D71B" w:rsidP="00AD14FB">
            <w:pPr>
              <w:ind w:left="0"/>
              <w:rPr>
                <w:szCs w:val="20"/>
              </w:rPr>
            </w:pPr>
            <w:r w:rsidRPr="5714D71B">
              <w:rPr>
                <w:noProof/>
                <w:szCs w:val="20"/>
              </w:rPr>
              <w:t>Status: recruiting</w:t>
            </w:r>
          </w:p>
        </w:tc>
        <w:tc>
          <w:tcPr>
            <w:tcW w:w="1005" w:type="pct"/>
          </w:tcPr>
          <w:p w14:paraId="747648E2" w14:textId="1CBD20A3" w:rsidR="004C49EF" w:rsidRPr="00E82F54" w:rsidRDefault="0021385B" w:rsidP="00AD14FB">
            <w:pPr>
              <w:ind w:left="0"/>
            </w:pPr>
            <w:hyperlink r:id="rId25">
              <w:r w:rsidR="15A11113" w:rsidRPr="5714D71B">
                <w:rPr>
                  <w:rStyle w:val="Hyperlink"/>
                  <w:rFonts w:ascii="Calibri" w:eastAsia="Calibri" w:hAnsi="Calibri" w:cs="Calibri"/>
                </w:rPr>
                <w:t xml:space="preserve">Disrupt PAD BTK II Study </w:t>
              </w:r>
              <w:proofErr w:type="gramStart"/>
              <w:r w:rsidR="15A11113" w:rsidRPr="5714D71B">
                <w:rPr>
                  <w:rStyle w:val="Hyperlink"/>
                  <w:rFonts w:ascii="Calibri" w:eastAsia="Calibri" w:hAnsi="Calibri" w:cs="Calibri"/>
                </w:rPr>
                <w:t>With</w:t>
              </w:r>
              <w:proofErr w:type="gramEnd"/>
              <w:r w:rsidR="15A11113" w:rsidRPr="5714D71B">
                <w:rPr>
                  <w:rStyle w:val="Hyperlink"/>
                  <w:rFonts w:ascii="Calibri" w:eastAsia="Calibri" w:hAnsi="Calibri" w:cs="Calibri"/>
                </w:rPr>
                <w:t xml:space="preserve"> the Shockwave Peripheral IVL System </w:t>
              </w:r>
              <w:r w:rsidR="00F70C77">
                <w:rPr>
                  <w:rStyle w:val="Hyperlink"/>
                  <w:rFonts w:ascii="Calibri" w:eastAsia="Calibri" w:hAnsi="Calibri" w:cs="Calibri"/>
                </w:rPr>
                <w:t>–</w:t>
              </w:r>
              <w:r w:rsidR="15A11113" w:rsidRPr="5714D71B">
                <w:rPr>
                  <w:rStyle w:val="Hyperlink"/>
                  <w:rFonts w:ascii="Calibri" w:eastAsia="Calibri" w:hAnsi="Calibri" w:cs="Calibri"/>
                </w:rPr>
                <w:t xml:space="preserve"> Full Text View </w:t>
              </w:r>
              <w:r w:rsidR="00F70C77">
                <w:rPr>
                  <w:rStyle w:val="Hyperlink"/>
                  <w:rFonts w:ascii="Calibri" w:eastAsia="Calibri" w:hAnsi="Calibri" w:cs="Calibri"/>
                </w:rPr>
                <w:t>–</w:t>
              </w:r>
              <w:r w:rsidR="15A11113" w:rsidRPr="5714D71B">
                <w:rPr>
                  <w:rStyle w:val="Hyperlink"/>
                  <w:rFonts w:ascii="Calibri" w:eastAsia="Calibri" w:hAnsi="Calibri" w:cs="Calibri"/>
                </w:rPr>
                <w:t xml:space="preserve"> ClinicalTrials.gov</w:t>
              </w:r>
            </w:hyperlink>
          </w:p>
        </w:tc>
        <w:tc>
          <w:tcPr>
            <w:tcW w:w="784" w:type="pct"/>
          </w:tcPr>
          <w:p w14:paraId="78D70CF8" w14:textId="73755765" w:rsidR="004C49EF" w:rsidRPr="00E82F54" w:rsidRDefault="15A11113" w:rsidP="00AD14FB">
            <w:pPr>
              <w:ind w:left="0"/>
            </w:pPr>
            <w:r w:rsidRPr="5714D71B">
              <w:rPr>
                <w:noProof/>
              </w:rPr>
              <w:t>Results expected 2024</w:t>
            </w:r>
          </w:p>
        </w:tc>
      </w:tr>
    </w:tbl>
    <w:p w14:paraId="6691C6A4" w14:textId="191E62E0" w:rsidR="00DD308E" w:rsidRDefault="00F301F1" w:rsidP="00AD14FB">
      <w:pPr>
        <w:ind w:left="0"/>
        <w:sectPr w:rsidR="00DD308E" w:rsidSect="00DD308E">
          <w:pgSz w:w="16838" w:h="11906" w:orient="landscape"/>
          <w:pgMar w:top="1440" w:right="1440" w:bottom="1440" w:left="1440" w:header="708" w:footer="708" w:gutter="0"/>
          <w:cols w:space="708"/>
          <w:docGrid w:linePitch="360"/>
        </w:sectPr>
      </w:pPr>
      <w:r>
        <w:br w:type="page"/>
      </w:r>
    </w:p>
    <w:p w14:paraId="017E798B"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6C09758D" w14:textId="77777777" w:rsidR="00E82F54" w:rsidRDefault="00E82F54" w:rsidP="0000380D">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47B5DCAC" w14:textId="77777777" w:rsidR="003D6D05" w:rsidRDefault="00913160" w:rsidP="00314B1E">
      <w:pPr>
        <w:ind w:left="502"/>
      </w:pPr>
      <w:r>
        <w:t>Australian and New Zealand Society of Vascular Surgeons</w:t>
      </w:r>
      <w:r w:rsidR="003D6D05" w:rsidRPr="003D6D05">
        <w:t xml:space="preserve"> </w:t>
      </w:r>
    </w:p>
    <w:p w14:paraId="41EF9AEF" w14:textId="26312DC6" w:rsidR="00A727B6" w:rsidRPr="00A727B6" w:rsidRDefault="003D6D05" w:rsidP="00314B1E">
      <w:pPr>
        <w:ind w:left="502"/>
      </w:pPr>
      <w:r>
        <w:t>Interventional Radiology Society of Australasia</w:t>
      </w:r>
    </w:p>
    <w:p w14:paraId="201799D1" w14:textId="77777777" w:rsidR="00EA173C" w:rsidRPr="00154B00" w:rsidRDefault="00EA173C" w:rsidP="0000380D">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w:t>
      </w:r>
      <w:proofErr w:type="gramStart"/>
      <w:r w:rsidR="00F93784">
        <w:t>i.e.</w:t>
      </w:r>
      <w:proofErr w:type="gramEnd"/>
      <w:r w:rsidR="00F93784">
        <w:t xml:space="preserve"> those who provide the comparator service)</w:t>
      </w:r>
      <w:r w:rsidR="00197D29">
        <w:t>:</w:t>
      </w:r>
    </w:p>
    <w:p w14:paraId="74F9A4E8" w14:textId="77777777" w:rsidR="00913160" w:rsidRDefault="00913160" w:rsidP="00314B1E">
      <w:pPr>
        <w:ind w:firstLine="142"/>
      </w:pPr>
      <w:r>
        <w:t>Australian and New Zealand Society of Vascular Surgeons</w:t>
      </w:r>
    </w:p>
    <w:p w14:paraId="4D6A5881" w14:textId="48D28887" w:rsidR="00E82F54" w:rsidRPr="00154B00" w:rsidRDefault="00E82F54" w:rsidP="0000380D">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03D23338" w14:textId="3001326F" w:rsidR="00E82F54" w:rsidRDefault="002B759E" w:rsidP="00314B1E">
      <w:pPr>
        <w:ind w:left="502"/>
      </w:pPr>
      <w:r>
        <w:t>Heart Foundation</w:t>
      </w:r>
    </w:p>
    <w:p w14:paraId="3184FF0D" w14:textId="427E29E0" w:rsidR="002B759E" w:rsidRDefault="00DE2824" w:rsidP="00314B1E">
      <w:pPr>
        <w:ind w:left="502"/>
      </w:pPr>
      <w:r>
        <w:t>Diabetes Australia</w:t>
      </w:r>
    </w:p>
    <w:p w14:paraId="3203A377" w14:textId="77777777" w:rsidR="003433D1" w:rsidRDefault="003433D1" w:rsidP="0000380D">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50A2E7F1" w14:textId="6D217B34" w:rsidR="00EE6450" w:rsidRDefault="00C37089" w:rsidP="00314B1E">
      <w:pPr>
        <w:ind w:firstLine="142"/>
        <w:rPr>
          <w:szCs w:val="20"/>
        </w:rPr>
      </w:pPr>
      <w:r>
        <w:t>N/A</w:t>
      </w:r>
    </w:p>
    <w:p w14:paraId="2FE4D246" w14:textId="3BAF5E9B" w:rsidR="00A96329" w:rsidRPr="00A96329" w:rsidRDefault="00BA72E3" w:rsidP="00C37089">
      <w:pPr>
        <w:pStyle w:val="Heading2"/>
      </w:pPr>
      <w:r w:rsidRPr="00BA72E3">
        <w:t>Nominate two experts that can be contacted about the proposed medical service, and current clinical management of the condition</w:t>
      </w:r>
      <w:r>
        <w:t>:</w:t>
      </w:r>
    </w:p>
    <w:p w14:paraId="78639F05" w14:textId="42FB033D" w:rsidR="00987ABE" w:rsidRPr="00314B1E" w:rsidRDefault="00987ABE" w:rsidP="00314B1E">
      <w:pPr>
        <w:ind w:left="502"/>
        <w:rPr>
          <w:szCs w:val="20"/>
        </w:rPr>
      </w:pPr>
      <w:r w:rsidRPr="00314B1E">
        <w:rPr>
          <w:szCs w:val="20"/>
        </w:rPr>
        <w:t xml:space="preserve">Name of expert 1: </w:t>
      </w:r>
      <w:r w:rsidR="00314B1E" w:rsidRPr="00314B1E">
        <w:rPr>
          <w:b/>
          <w:bCs/>
        </w:rPr>
        <w:t>REDACTED</w:t>
      </w:r>
    </w:p>
    <w:p w14:paraId="20D8699F" w14:textId="75813E2D" w:rsidR="00987ABE" w:rsidRPr="00314B1E" w:rsidRDefault="00987ABE" w:rsidP="00314B1E">
      <w:pPr>
        <w:ind w:left="502"/>
        <w:rPr>
          <w:rFonts w:eastAsia="Times New Roman"/>
        </w:rPr>
      </w:pPr>
      <w:r w:rsidRPr="00314B1E">
        <w:rPr>
          <w:szCs w:val="20"/>
        </w:rPr>
        <w:t xml:space="preserve">Telephone number(s): </w:t>
      </w:r>
      <w:r w:rsidR="00314B1E" w:rsidRPr="00314B1E">
        <w:rPr>
          <w:b/>
          <w:bCs/>
        </w:rPr>
        <w:t>REDACTED</w:t>
      </w:r>
    </w:p>
    <w:p w14:paraId="1BDDAEFD" w14:textId="77777777" w:rsidR="00314B1E" w:rsidRPr="00314B1E" w:rsidRDefault="00987ABE" w:rsidP="00314B1E">
      <w:pPr>
        <w:ind w:left="502"/>
      </w:pPr>
      <w:r w:rsidRPr="00314B1E">
        <w:t xml:space="preserve">Email address: </w:t>
      </w:r>
      <w:r w:rsidR="00314B1E" w:rsidRPr="00314B1E">
        <w:rPr>
          <w:b/>
          <w:bCs/>
        </w:rPr>
        <w:t>REDACTED</w:t>
      </w:r>
      <w:r w:rsidR="00314B1E" w:rsidRPr="00314B1E">
        <w:t xml:space="preserve"> </w:t>
      </w:r>
    </w:p>
    <w:p w14:paraId="7CDF22DF" w14:textId="5F278DEA" w:rsidR="00A537F7" w:rsidRPr="00314B1E" w:rsidRDefault="00987ABE" w:rsidP="00314B1E">
      <w:pPr>
        <w:ind w:left="502"/>
      </w:pPr>
      <w:r w:rsidRPr="00314B1E">
        <w:t xml:space="preserve">Justification of expertise: </w:t>
      </w:r>
      <w:r w:rsidR="00314B1E" w:rsidRPr="00314B1E">
        <w:rPr>
          <w:b/>
          <w:bCs/>
        </w:rPr>
        <w:t>REDACTED</w:t>
      </w:r>
    </w:p>
    <w:p w14:paraId="1C2C7AFD" w14:textId="77777777" w:rsidR="00314B1E" w:rsidRPr="00314B1E" w:rsidRDefault="00314B1E" w:rsidP="00314B1E">
      <w:pPr>
        <w:ind w:left="502"/>
        <w:rPr>
          <w:szCs w:val="20"/>
        </w:rPr>
      </w:pPr>
    </w:p>
    <w:p w14:paraId="66976AF5" w14:textId="77777777" w:rsidR="00314B1E" w:rsidRPr="00314B1E" w:rsidRDefault="00987ABE" w:rsidP="00314B1E">
      <w:pPr>
        <w:ind w:left="502"/>
        <w:rPr>
          <w:szCs w:val="20"/>
        </w:rPr>
      </w:pPr>
      <w:r w:rsidRPr="00314B1E">
        <w:rPr>
          <w:szCs w:val="20"/>
        </w:rPr>
        <w:t>Name of expert 2:</w:t>
      </w:r>
      <w:r w:rsidR="00394093" w:rsidRPr="00314B1E">
        <w:rPr>
          <w:szCs w:val="20"/>
        </w:rPr>
        <w:t xml:space="preserve"> </w:t>
      </w:r>
      <w:r w:rsidR="00314B1E" w:rsidRPr="00314B1E">
        <w:rPr>
          <w:b/>
          <w:bCs/>
        </w:rPr>
        <w:t>REDACTED</w:t>
      </w:r>
      <w:r w:rsidR="00314B1E" w:rsidRPr="00314B1E">
        <w:rPr>
          <w:szCs w:val="20"/>
        </w:rPr>
        <w:t xml:space="preserve"> </w:t>
      </w:r>
    </w:p>
    <w:p w14:paraId="3900535A" w14:textId="4983B726" w:rsidR="00987ABE" w:rsidRPr="00314B1E" w:rsidRDefault="00987ABE" w:rsidP="00314B1E">
      <w:pPr>
        <w:ind w:left="502"/>
        <w:rPr>
          <w:szCs w:val="20"/>
        </w:rPr>
      </w:pPr>
      <w:r w:rsidRPr="00314B1E">
        <w:rPr>
          <w:szCs w:val="20"/>
        </w:rPr>
        <w:t xml:space="preserve">Telephone number(s): </w:t>
      </w:r>
      <w:r w:rsidR="00314B1E" w:rsidRPr="00314B1E">
        <w:rPr>
          <w:b/>
          <w:bCs/>
        </w:rPr>
        <w:t>REDACTED</w:t>
      </w:r>
    </w:p>
    <w:p w14:paraId="18BB269D" w14:textId="77777777" w:rsidR="00314B1E" w:rsidRPr="00314B1E" w:rsidRDefault="00987ABE" w:rsidP="00314B1E">
      <w:pPr>
        <w:ind w:left="502"/>
        <w:rPr>
          <w:szCs w:val="20"/>
        </w:rPr>
      </w:pPr>
      <w:r w:rsidRPr="00314B1E">
        <w:rPr>
          <w:szCs w:val="20"/>
        </w:rPr>
        <w:t xml:space="preserve">Email address: </w:t>
      </w:r>
      <w:r w:rsidR="00314B1E" w:rsidRPr="00314B1E">
        <w:rPr>
          <w:b/>
          <w:bCs/>
        </w:rPr>
        <w:t>REDACTED</w:t>
      </w:r>
      <w:r w:rsidR="00314B1E" w:rsidRPr="00314B1E">
        <w:rPr>
          <w:szCs w:val="20"/>
        </w:rPr>
        <w:t xml:space="preserve"> </w:t>
      </w:r>
    </w:p>
    <w:p w14:paraId="4EC7E9CE" w14:textId="6ACBA009" w:rsidR="003433D1" w:rsidRDefault="00987ABE" w:rsidP="00314B1E">
      <w:pPr>
        <w:ind w:left="502"/>
      </w:pPr>
      <w:r w:rsidRPr="00314B1E">
        <w:rPr>
          <w:szCs w:val="20"/>
        </w:rPr>
        <w:t xml:space="preserve">Justification of expertise: </w:t>
      </w:r>
      <w:r w:rsidR="00314B1E" w:rsidRPr="00314B1E">
        <w:rPr>
          <w:b/>
          <w:bCs/>
        </w:rPr>
        <w:t>REDACTED</w:t>
      </w:r>
      <w:r w:rsidR="00314B1E">
        <w:t xml:space="preserve"> </w:t>
      </w:r>
      <w:r w:rsidR="003433D1">
        <w:br w:type="page"/>
      </w:r>
    </w:p>
    <w:p w14:paraId="66616384"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4133BD6F" w14:textId="77777777" w:rsidR="0021185D" w:rsidRPr="005C3AE7" w:rsidRDefault="005C3AE7" w:rsidP="00044ECB">
      <w:pPr>
        <w:pStyle w:val="Subtitle"/>
        <w:spacing w:before="240"/>
        <w:ind w:left="0"/>
      </w:pPr>
      <w:r w:rsidRPr="005C3AE7">
        <w:t xml:space="preserve">PART 6a – </w:t>
      </w:r>
      <w:r w:rsidR="0021185D" w:rsidRPr="005C3AE7">
        <w:t>INFORMATION ABOUT THE PROPOSED POPULATION</w:t>
      </w:r>
    </w:p>
    <w:p w14:paraId="78F7162D" w14:textId="77777777" w:rsidR="0021185D" w:rsidRPr="00A96329" w:rsidRDefault="0021185D" w:rsidP="0000380D">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0F0CF5A3" w14:textId="7E80E24D" w:rsidR="007C3C47" w:rsidRDefault="00206241" w:rsidP="00314B1E">
      <w:pPr>
        <w:ind w:left="502"/>
      </w:pPr>
      <w:r>
        <w:t xml:space="preserve">Lower extremity PAD is a manifestation of systematic atherosclerotic disease, where fatty deposits build up on the blood vessels, restricting blood flow to the lower extremities. Fatty deposits may also cause the blood vessels to stiffen, and deposition of extra osseous calcium salt may cause arterial calcification. </w:t>
      </w:r>
      <w:r w:rsidR="00522538">
        <w:t xml:space="preserve">PAD </w:t>
      </w:r>
      <w:r w:rsidR="00FD599F">
        <w:t xml:space="preserve">is a major contributor to the mortality and morbidity of patients with atherosclerosis in Australia. </w:t>
      </w:r>
      <w:r w:rsidR="00930A82">
        <w:t xml:space="preserve">In contrast to ischaemic heart disease and stroke, which </w:t>
      </w:r>
      <w:r w:rsidR="00E01EC3">
        <w:t xml:space="preserve">are decreasing in global prevalence and disease-related mortality, the burden of disease associated with PAD as increased over the last three decades </w:t>
      </w:r>
      <w:r w:rsidR="007339B9">
        <w:fldChar w:fldCharType="begin"/>
      </w:r>
      <w:r w:rsidR="007339B9">
        <w:instrText xml:space="preserve"> ADDIN EN.CITE &lt;EndNote&gt;&lt;Cite&gt;&lt;Author&gt;Eid&lt;/Author&gt;&lt;Year&gt;2021&lt;/Year&gt;&lt;RecNum&gt;1&lt;/RecNum&gt;&lt;DisplayText&gt;(Eid et al., 2021)&lt;/DisplayText&gt;&lt;record&gt;&lt;rec-number&gt;1&lt;/rec-number&gt;&lt;foreign-keys&gt;&lt;key app="EN" db-id="xezpsp2wf2ezprerprspxpxs9xdv0p5avxax" timestamp="1656651554"&gt;1&lt;/key&gt;&lt;/foreign-keys&gt;&lt;ref-type name="Journal Article"&gt;17&lt;/ref-type&gt;&lt;contributors&gt;&lt;authors&gt;&lt;author&gt;Eid, Mark A.&lt;/author&gt;&lt;author&gt;Mehta, Kunal&lt;/author&gt;&lt;author&gt;Barnes, Jonathan A.&lt;/author&gt;&lt;author&gt;Wanken, Zachary&lt;/author&gt;&lt;author&gt;Columbo, Jesse A.&lt;/author&gt;&lt;author&gt;Goodney, Philip&lt;/author&gt;&lt;author&gt;Mayo-Smith, Michael&lt;/author&gt;&lt;/authors&gt;&lt;/contributors&gt;&lt;titles&gt;&lt;title&gt;Global Burden of Disease of Peripheral Artery Disease&lt;/title&gt;&lt;secondary-title&gt;Journal of Vascular Surgery&lt;/secondary-title&gt;&lt;/titles&gt;&lt;periodical&gt;&lt;full-title&gt;Journal of Vascular Surgery&lt;/full-title&gt;&lt;/periodical&gt;&lt;pages&gt;e255&lt;/pages&gt;&lt;volume&gt;74&lt;/volume&gt;&lt;number&gt;3&lt;/number&gt;&lt;dates&gt;&lt;year&gt;2021&lt;/year&gt;&lt;/dates&gt;&lt;publisher&gt;Elsevier&lt;/publisher&gt;&lt;isbn&gt;0741-5214&lt;/isbn&gt;&lt;urls&gt;&lt;related-urls&gt;&lt;url&gt;https://doi.org/10.1016/j.jvs.2021.06.377&lt;/url&gt;&lt;/related-urls&gt;&lt;/urls&gt;&lt;electronic-resource-num&gt;10.1016/j.jvs.2021.06.377&lt;/electronic-resource-num&gt;&lt;access-date&gt;2022/06/30&lt;/access-date&gt;&lt;/record&gt;&lt;/Cite&gt;&lt;/EndNote&gt;</w:instrText>
      </w:r>
      <w:r w:rsidR="007339B9">
        <w:fldChar w:fldCharType="separate"/>
      </w:r>
      <w:r w:rsidR="007339B9">
        <w:rPr>
          <w:noProof/>
        </w:rPr>
        <w:t>(Eid et al., 2021)</w:t>
      </w:r>
      <w:r w:rsidR="007339B9">
        <w:fldChar w:fldCharType="end"/>
      </w:r>
      <w:r w:rsidR="00E01EC3">
        <w:t xml:space="preserve">. </w:t>
      </w:r>
      <w:r w:rsidR="009A1DE3">
        <w:t xml:space="preserve">Despite the substantial burden of PAD, it remains under-recognised and undertreated </w:t>
      </w:r>
      <w:r w:rsidR="004514BE">
        <w:fldChar w:fldCharType="begin"/>
      </w:r>
      <w:r w:rsidR="004514BE">
        <w:instrText xml:space="preserve"> ADDIN EN.CITE &lt;EndNote&gt;&lt;Cite&gt;&lt;Author&gt;Conte&lt;/Author&gt;&lt;Year&gt;2018&lt;/Year&gt;&lt;RecNum&gt;4&lt;/RecNum&gt;&lt;DisplayText&gt;(Conte and Vale, 2018)&lt;/DisplayText&gt;&lt;record&gt;&lt;rec-number&gt;4&lt;/rec-number&gt;&lt;foreign-keys&gt;&lt;key app="EN" db-id="xezpsp2wf2ezprerprspxpxs9xdv0p5avxax" timestamp="1656894698"&gt;4&lt;/key&gt;&lt;/foreign-keys&gt;&lt;ref-type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dates&gt;&lt;year&gt;2018&lt;/year&gt;&lt;/dates&gt;&lt;publisher&gt;Elsevier&lt;/publisher&gt;&lt;isbn&gt;1443-9506&lt;/isbn&gt;&lt;urls&gt;&lt;related-urls&gt;&lt;url&gt;https://doi.org/10.1016/j.hlc.2017.10.014&lt;/url&gt;&lt;/related-urls&gt;&lt;/urls&gt;&lt;electronic-resource-num&gt;10.1016/j.hlc.2017.10.014&lt;/electronic-resource-num&gt;&lt;access-date&gt;2022/07/03&lt;/access-date&gt;&lt;/record&gt;&lt;/Cite&gt;&lt;/EndNote&gt;</w:instrText>
      </w:r>
      <w:r w:rsidR="004514BE">
        <w:fldChar w:fldCharType="separate"/>
      </w:r>
      <w:r w:rsidR="004514BE">
        <w:rPr>
          <w:noProof/>
        </w:rPr>
        <w:t>(Conte and Vale, 2018)</w:t>
      </w:r>
      <w:r w:rsidR="004514BE">
        <w:fldChar w:fldCharType="end"/>
      </w:r>
      <w:r w:rsidR="009A1DE3">
        <w:t xml:space="preserve">. </w:t>
      </w:r>
    </w:p>
    <w:p w14:paraId="620AB0C2" w14:textId="215A76A4" w:rsidR="009828F3" w:rsidRDefault="007C3C47" w:rsidP="00314B1E">
      <w:pPr>
        <w:ind w:left="502"/>
      </w:pPr>
      <w:r>
        <w:t>Prevalence estimates for PAD vary</w:t>
      </w:r>
      <w:r w:rsidR="00BC002A">
        <w:t xml:space="preserve">, </w:t>
      </w:r>
      <w:r w:rsidR="003E2D60">
        <w:t xml:space="preserve">with studies showing </w:t>
      </w:r>
      <w:r w:rsidR="00BC002A">
        <w:t>up to 10% of patients in primary care settings have a diagnosis of PA</w:t>
      </w:r>
      <w:r w:rsidR="004E07A4">
        <w:t>D</w:t>
      </w:r>
      <w:r w:rsidR="003E2D60">
        <w:t xml:space="preserve"> </w:t>
      </w:r>
      <w:r w:rsidR="003E2D60">
        <w:fldChar w:fldCharType="begin"/>
      </w:r>
      <w:r w:rsidR="003E2D60">
        <w:instrText xml:space="preserve"> ADDIN EN.CITE &lt;EndNote&gt;&lt;Cite&gt;&lt;Author&gt;Aitken&lt;/Author&gt;&lt;Year&gt;2020&lt;/Year&gt;&lt;RecNum&gt;2&lt;/RecNum&gt;&lt;DisplayText&gt;(Aitken, 2020)&lt;/DisplayText&gt;&lt;record&gt;&lt;rec-number&gt;2&lt;/rec-number&gt;&lt;foreign-keys&gt;&lt;key app="EN" db-id="xezpsp2wf2ezprerprspxpxs9xdv0p5avxax" timestamp="1656651620"&gt;2&lt;/key&gt;&lt;/foreign-keys&gt;&lt;ref-type name="Journal Article"&gt;17&lt;/ref-type&gt;&lt;contributors&gt;&lt;authors&gt;&lt;author&gt;Aitken, S.&lt;/author&gt;&lt;/authors&gt;&lt;/contributors&gt;&lt;titles&gt;&lt;title&gt;Peripheral artery disease in the lower limbs: The importance of secondary risk prevention for improved long-term prognosis&lt;/title&gt;&lt;secondary-title&gt;Australian Journal for General Practitioners&lt;/secondary-title&gt;&lt;/titles&gt;&lt;periodical&gt;&lt;full-title&gt;Australian Journal for General Practitioners&lt;/full-title&gt;&lt;/periodical&gt;&lt;pages&gt;239-244&lt;/pages&gt;&lt;volume&gt;49&lt;/volume&gt;&lt;dates&gt;&lt;year&gt;2020&lt;/year&gt;&lt;pub-dates&gt;&lt;date&gt;04/30&lt;/date&gt;&lt;/pub-dates&gt;&lt;/dates&gt;&lt;publisher&gt;The Royal Australian College of General Practitioners (RACGP)&lt;/publisher&gt;&lt;urls&gt;&lt;related-urls&gt;&lt;url&gt;https://www1.racgp.org.au/ajgp/2020/may/peripheral-artery-disease-in-lower-limbs&lt;/url&gt;&lt;/related-urls&gt;&lt;/urls&gt;&lt;/record&gt;&lt;/Cite&gt;&lt;/EndNote&gt;</w:instrText>
      </w:r>
      <w:r w:rsidR="003E2D60">
        <w:fldChar w:fldCharType="separate"/>
      </w:r>
      <w:r w:rsidR="003E2D60">
        <w:rPr>
          <w:noProof/>
        </w:rPr>
        <w:t>(Aitken, 2020)</w:t>
      </w:r>
      <w:r w:rsidR="003E2D60">
        <w:fldChar w:fldCharType="end"/>
      </w:r>
      <w:r w:rsidR="004E07A4">
        <w:t xml:space="preserve">, </w:t>
      </w:r>
      <w:r w:rsidR="008E7F15">
        <w:t>a</w:t>
      </w:r>
      <w:r w:rsidR="004B00EC">
        <w:t xml:space="preserve">nd up to 30% </w:t>
      </w:r>
      <w:r w:rsidR="008E7F15">
        <w:t xml:space="preserve">when studying older populations </w:t>
      </w:r>
      <w:r w:rsidR="004514BE">
        <w:fldChar w:fldCharType="begin"/>
      </w:r>
      <w:r w:rsidR="004514BE">
        <w:instrText xml:space="preserve"> ADDIN EN.CITE &lt;EndNote&gt;&lt;Cite&gt;&lt;Author&gt;Conte&lt;/Author&gt;&lt;Year&gt;2018&lt;/Year&gt;&lt;RecNum&gt;4&lt;/RecNum&gt;&lt;DisplayText&gt;(Conte and Vale, 2018)&lt;/DisplayText&gt;&lt;record&gt;&lt;rec-number&gt;4&lt;/rec-number&gt;&lt;foreign-keys&gt;&lt;key app="EN" db-id="xezpsp2wf2ezprerprspxpxs9xdv0p5avxax" timestamp="1656894698"&gt;4&lt;/key&gt;&lt;/foreign-keys&gt;&lt;ref-type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dates&gt;&lt;year&gt;2018&lt;/year&gt;&lt;/dates&gt;&lt;publisher&gt;Elsevier&lt;/publisher&gt;&lt;isbn&gt;1443-9506&lt;/isbn&gt;&lt;urls&gt;&lt;related-urls&gt;&lt;url&gt;https://doi.org/10.1016/j.hlc.2017.10.014&lt;/url&gt;&lt;/related-urls&gt;&lt;/urls&gt;&lt;electronic-resource-num&gt;10.1016/j.hlc.2017.10.014&lt;/electronic-resource-num&gt;&lt;access-date&gt;2022/07/03&lt;/access-date&gt;&lt;/record&gt;&lt;/Cite&gt;&lt;/EndNote&gt;</w:instrText>
      </w:r>
      <w:r w:rsidR="004514BE">
        <w:fldChar w:fldCharType="separate"/>
      </w:r>
      <w:r w:rsidR="004514BE">
        <w:rPr>
          <w:noProof/>
        </w:rPr>
        <w:t>(Conte and Vale, 2018)</w:t>
      </w:r>
      <w:r w:rsidR="004514BE">
        <w:fldChar w:fldCharType="end"/>
      </w:r>
      <w:r w:rsidR="004E07A4">
        <w:t>.</w:t>
      </w:r>
      <w:r w:rsidR="00206241">
        <w:t xml:space="preserve"> </w:t>
      </w:r>
      <w:r w:rsidR="008A56DF">
        <w:t xml:space="preserve">The </w:t>
      </w:r>
      <w:r w:rsidR="0086266A">
        <w:t xml:space="preserve">age-adjusted </w:t>
      </w:r>
      <w:r w:rsidR="008A56DF">
        <w:t xml:space="preserve">rate of </w:t>
      </w:r>
      <w:r w:rsidR="00FC6FB4">
        <w:t xml:space="preserve">PAD </w:t>
      </w:r>
      <w:r w:rsidR="0086266A">
        <w:t>is 1.6 times greater in Indigenous Australians compared to non-Indigenous Australia</w:t>
      </w:r>
      <w:r w:rsidR="00925032">
        <w:t xml:space="preserve">ns </w:t>
      </w:r>
      <w:r w:rsidR="004514BE">
        <w:fldChar w:fldCharType="begin"/>
      </w:r>
      <w:r w:rsidR="002E2141">
        <w:instrText xml:space="preserve"> ADDIN EN.CITE &lt;EndNote&gt;&lt;Cite&gt;&lt;Author&gt;Australian Institute of Health and Welfare&lt;/Author&gt;&lt;Year&gt;2021&lt;/Year&gt;&lt;RecNum&gt;6&lt;/RecNum&gt;&lt;DisplayText&gt;(Australian Institute of Health and Welfare, 2021)&lt;/DisplayText&gt;&lt;record&gt;&lt;rec-number&gt;6&lt;/rec-number&gt;&lt;foreign-keys&gt;&lt;key app="EN" db-id="xezpsp2wf2ezprerprspxpxs9xdv0p5avxax" timestamp="1656919367"&gt;6&lt;/key&gt;&lt;/foreign-keys&gt;&lt;ref-type name="Report"&gt;27&lt;/ref-type&gt;&lt;contributors&gt;&lt;authors&gt;&lt;author&gt;Australian Institute of Health and Welfare,&lt;/author&gt;&lt;/authors&gt;&lt;/contributors&gt;&lt;titles&gt;&lt;title&gt;Heart, stroke and vascular disease—Australian facts&lt;/title&gt;&lt;/titles&gt;&lt;dates&gt;&lt;year&gt;2021&lt;/year&gt;&lt;/dates&gt;&lt;pub-location&gt;Canberra&lt;/pub-location&gt;&lt;publisher&gt;AIHW&lt;/publisher&gt;&lt;urls&gt;&lt;related-urls&gt;&lt;url&gt;https://www.aihw.gov.au/reports/heart-stroke-vascular-diseases/hsvd-facts&lt;/url&gt;&lt;/related-urls&gt;&lt;/urls&gt;&lt;/record&gt;&lt;/Cite&gt;&lt;/EndNote&gt;</w:instrText>
      </w:r>
      <w:r w:rsidR="004514BE">
        <w:fldChar w:fldCharType="separate"/>
      </w:r>
      <w:r w:rsidR="004514BE">
        <w:rPr>
          <w:noProof/>
        </w:rPr>
        <w:t>(Australian Institute of Health and Welfare, 2021)</w:t>
      </w:r>
      <w:r w:rsidR="004514BE">
        <w:fldChar w:fldCharType="end"/>
      </w:r>
      <w:r w:rsidR="00925032">
        <w:t xml:space="preserve">. </w:t>
      </w:r>
      <w:r w:rsidR="009828F3">
        <w:t xml:space="preserve">Risk factors for the development of PAD </w:t>
      </w:r>
      <w:r w:rsidR="00CC7B9B">
        <w:t xml:space="preserve">are similar to those for cardiovascular disease, and include smoking, diabetes, hypertension </w:t>
      </w:r>
      <w:r w:rsidR="00061B5B">
        <w:t>and hypercholesterolaemia</w:t>
      </w:r>
      <w:r w:rsidR="007C4D6C">
        <w:t xml:space="preserve"> </w:t>
      </w:r>
      <w:r w:rsidR="007C4D6C">
        <w:fldChar w:fldCharType="begin"/>
      </w:r>
      <w:r w:rsidR="007C4D6C">
        <w:instrText xml:space="preserve"> ADDIN EN.CITE &lt;EndNote&gt;&lt;Cite&gt;&lt;Author&gt;Aitken&lt;/Author&gt;&lt;Year&gt;2020&lt;/Year&gt;&lt;RecNum&gt;2&lt;/RecNum&gt;&lt;DisplayText&gt;(Aitken, 2020)&lt;/DisplayText&gt;&lt;record&gt;&lt;rec-number&gt;2&lt;/rec-number&gt;&lt;foreign-keys&gt;&lt;key app="EN" db-id="xezpsp2wf2ezprerprspxpxs9xdv0p5avxax" timestamp="1656651620"&gt;2&lt;/key&gt;&lt;/foreign-keys&gt;&lt;ref-type name="Journal Article"&gt;17&lt;/ref-type&gt;&lt;contributors&gt;&lt;authors&gt;&lt;author&gt;Aitken, S.&lt;/author&gt;&lt;/authors&gt;&lt;/contributors&gt;&lt;titles&gt;&lt;title&gt;Peripheral artery disease in the lower limbs: The importance of secondary risk prevention for improved long-term prognosis&lt;/title&gt;&lt;secondary-title&gt;Australian Journal for General Practitioners&lt;/secondary-title&gt;&lt;/titles&gt;&lt;periodical&gt;&lt;full-title&gt;Australian Journal for General Practitioners&lt;/full-title&gt;&lt;/periodical&gt;&lt;pages&gt;239-244&lt;/pages&gt;&lt;volume&gt;49&lt;/volume&gt;&lt;dates&gt;&lt;year&gt;2020&lt;/year&gt;&lt;pub-dates&gt;&lt;date&gt;04/30&lt;/date&gt;&lt;/pub-dates&gt;&lt;/dates&gt;&lt;publisher&gt;The Royal Australian College of General Practitioners (RACGP)&lt;/publisher&gt;&lt;urls&gt;&lt;related-urls&gt;&lt;url&gt;https://www1.racgp.org.au/ajgp/2020/may/peripheral-artery-disease-in-lower-limbs&lt;/url&gt;&lt;/related-urls&gt;&lt;/urls&gt;&lt;/record&gt;&lt;/Cite&gt;&lt;/EndNote&gt;</w:instrText>
      </w:r>
      <w:r w:rsidR="007C4D6C">
        <w:fldChar w:fldCharType="separate"/>
      </w:r>
      <w:r w:rsidR="007C4D6C">
        <w:rPr>
          <w:noProof/>
        </w:rPr>
        <w:t>(Aitken, 2020)</w:t>
      </w:r>
      <w:r w:rsidR="007C4D6C">
        <w:fldChar w:fldCharType="end"/>
      </w:r>
      <w:r w:rsidR="00061B5B">
        <w:t>.</w:t>
      </w:r>
    </w:p>
    <w:p w14:paraId="1C23C11E" w14:textId="649E9046" w:rsidR="004C6914" w:rsidRDefault="00342722" w:rsidP="00314B1E">
      <w:pPr>
        <w:ind w:left="502"/>
      </w:pPr>
      <w:r>
        <w:t xml:space="preserve">Although PAD </w:t>
      </w:r>
      <w:r w:rsidR="009C2786">
        <w:t>is</w:t>
      </w:r>
      <w:r>
        <w:t xml:space="preserve"> asymptomatic</w:t>
      </w:r>
      <w:r w:rsidR="009C2786">
        <w:t xml:space="preserve"> in approximately 50% of cases </w:t>
      </w:r>
      <w:r w:rsidR="004514BE">
        <w:fldChar w:fldCharType="begin"/>
      </w:r>
      <w:r w:rsidR="004514BE">
        <w:instrText xml:space="preserve"> ADDIN EN.CITE &lt;EndNote&gt;&lt;Cite&gt;&lt;Author&gt;Conte&lt;/Author&gt;&lt;Year&gt;2018&lt;/Year&gt;&lt;RecNum&gt;4&lt;/RecNum&gt;&lt;DisplayText&gt;(Conte and Vale, 2018)&lt;/DisplayText&gt;&lt;record&gt;&lt;rec-number&gt;4&lt;/rec-number&gt;&lt;foreign-keys&gt;&lt;key app="EN" db-id="xezpsp2wf2ezprerprspxpxs9xdv0p5avxax" timestamp="1656894698"&gt;4&lt;/key&gt;&lt;/foreign-keys&gt;&lt;ref-type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dates&gt;&lt;year&gt;2018&lt;/year&gt;&lt;/dates&gt;&lt;publisher&gt;Elsevier&lt;/publisher&gt;&lt;isbn&gt;1443-9506&lt;/isbn&gt;&lt;urls&gt;&lt;related-urls&gt;&lt;url&gt;https://doi.org/10.1016/j.hlc.2017.10.014&lt;/url&gt;&lt;/related-urls&gt;&lt;/urls&gt;&lt;electronic-resource-num&gt;10.1016/j.hlc.2017.10.014&lt;/electronic-resource-num&gt;&lt;access-date&gt;2022/07/03&lt;/access-date&gt;&lt;/record&gt;&lt;/Cite&gt;&lt;/EndNote&gt;</w:instrText>
      </w:r>
      <w:r w:rsidR="004514BE">
        <w:fldChar w:fldCharType="separate"/>
      </w:r>
      <w:r w:rsidR="004514BE">
        <w:rPr>
          <w:noProof/>
        </w:rPr>
        <w:t>(Conte and Vale, 2018)</w:t>
      </w:r>
      <w:r w:rsidR="004514BE">
        <w:fldChar w:fldCharType="end"/>
      </w:r>
      <w:r>
        <w:t>, symptomatic PAD is associated with a reduction in functional capacity and quality of life. Patients with PAD</w:t>
      </w:r>
      <w:r w:rsidR="00906B4D">
        <w:t>, including asymptomatic patients,</w:t>
      </w:r>
      <w:r>
        <w:t xml:space="preserve"> are also at high</w:t>
      </w:r>
      <w:r w:rsidR="008F16CB">
        <w:t>er</w:t>
      </w:r>
      <w:r>
        <w:t xml:space="preserve"> risk of cardiovascular morbidity and mortality, and increased risk of stroke</w:t>
      </w:r>
      <w:r w:rsidR="00906B4D">
        <w:t xml:space="preserve"> </w:t>
      </w:r>
      <w:r w:rsidR="004514BE">
        <w:fldChar w:fldCharType="begin"/>
      </w:r>
      <w:r w:rsidR="004514BE">
        <w:instrText xml:space="preserve"> ADDIN EN.CITE &lt;EndNote&gt;&lt;Cite&gt;&lt;Author&gt;Conte&lt;/Author&gt;&lt;Year&gt;2018&lt;/Year&gt;&lt;RecNum&gt;4&lt;/RecNum&gt;&lt;DisplayText&gt;(Conte and Vale, 2018)&lt;/DisplayText&gt;&lt;record&gt;&lt;rec-number&gt;4&lt;/rec-number&gt;&lt;foreign-keys&gt;&lt;key app="EN" db-id="xezpsp2wf2ezprerprspxpxs9xdv0p5avxax" timestamp="1656894698"&gt;4&lt;/key&gt;&lt;/foreign-keys&gt;&lt;ref-type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dates&gt;&lt;year&gt;2018&lt;/year&gt;&lt;/dates&gt;&lt;publisher&gt;Elsevier&lt;/publisher&gt;&lt;isbn&gt;1443-9506&lt;/isbn&gt;&lt;urls&gt;&lt;related-urls&gt;&lt;url&gt;https://doi.org/10.1016/j.hlc.2017.10.014&lt;/url&gt;&lt;/related-urls&gt;&lt;/urls&gt;&lt;electronic-resource-num&gt;10.1016/j.hlc.2017.10.014&lt;/electronic-resource-num&gt;&lt;access-date&gt;2022/07/03&lt;/access-date&gt;&lt;/record&gt;&lt;/Cite&gt;&lt;/EndNote&gt;</w:instrText>
      </w:r>
      <w:r w:rsidR="004514BE">
        <w:fldChar w:fldCharType="separate"/>
      </w:r>
      <w:r w:rsidR="004514BE">
        <w:rPr>
          <w:noProof/>
        </w:rPr>
        <w:t>(Conte and Vale, 2018)</w:t>
      </w:r>
      <w:r w:rsidR="004514BE">
        <w:fldChar w:fldCharType="end"/>
      </w:r>
      <w:r>
        <w:t>.</w:t>
      </w:r>
      <w:r w:rsidR="00081FA2">
        <w:t xml:space="preserve"> </w:t>
      </w:r>
    </w:p>
    <w:p w14:paraId="63C4BD68" w14:textId="55DF6D62" w:rsidR="004C6914" w:rsidRDefault="004C6914" w:rsidP="00314B1E">
      <w:pPr>
        <w:ind w:left="502"/>
      </w:pPr>
      <w:r>
        <w:t xml:space="preserve">American College of Cardiology/American Heart Association (ACC/AHA) guidelines </w:t>
      </w:r>
      <w:r w:rsidR="00663C2E">
        <w:t>categorise PAD patients int</w:t>
      </w:r>
      <w:r w:rsidR="00850668">
        <w:t>o four categories depending on their symptoms: asymptomatic, intermittent claudication</w:t>
      </w:r>
      <w:r w:rsidR="001D2D23">
        <w:t xml:space="preserve"> (IC)</w:t>
      </w:r>
      <w:r w:rsidR="00850668">
        <w:t xml:space="preserve">, chronic limb </w:t>
      </w:r>
      <w:proofErr w:type="spellStart"/>
      <w:r w:rsidR="00850668">
        <w:t>ischaemia</w:t>
      </w:r>
      <w:proofErr w:type="spellEnd"/>
      <w:r w:rsidR="001D2D23">
        <w:t xml:space="preserve"> (CLI)</w:t>
      </w:r>
      <w:r w:rsidR="00850668">
        <w:t xml:space="preserve">, and acute limb </w:t>
      </w:r>
      <w:proofErr w:type="spellStart"/>
      <w:r w:rsidR="00850668">
        <w:t>ischaemia</w:t>
      </w:r>
      <w:proofErr w:type="spellEnd"/>
      <w:r w:rsidR="001D2D23">
        <w:t xml:space="preserve"> (ALI)</w:t>
      </w:r>
      <w:r w:rsidR="002F2DE1">
        <w:t xml:space="preserve"> </w: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 </w:instrTex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EN.CITE.DATA </w:instrText>
      </w:r>
      <w:r w:rsidR="004514BE">
        <w:fldChar w:fldCharType="end"/>
      </w:r>
      <w:r w:rsidR="004514BE">
        <w:fldChar w:fldCharType="separate"/>
      </w:r>
      <w:r w:rsidR="004514BE">
        <w:rPr>
          <w:noProof/>
        </w:rPr>
        <w:t>(Gerhard-Herman et al., 2017)</w:t>
      </w:r>
      <w:r w:rsidR="004514BE">
        <w:fldChar w:fldCharType="end"/>
      </w:r>
      <w:r w:rsidR="00850668">
        <w:t>.</w:t>
      </w:r>
      <w:r w:rsidR="004027AD">
        <w:t xml:space="preserve"> Asymptomatic patients </w:t>
      </w:r>
      <w:r w:rsidR="00F23FDD">
        <w:t xml:space="preserve">can be well treated with risk-factor modification, </w:t>
      </w:r>
      <w:r w:rsidR="00FB7AD0">
        <w:t xml:space="preserve">although studies show that adherence to preventative therapies is low </w:t>
      </w:r>
      <w:r w:rsidR="004514BE">
        <w:fldChar w:fldCharType="begin"/>
      </w:r>
      <w:r w:rsidR="004514BE">
        <w:instrText xml:space="preserve"> ADDIN EN.CITE &lt;EndNote&gt;&lt;Cite&gt;&lt;Author&gt;Conte&lt;/Author&gt;&lt;Year&gt;2018&lt;/Year&gt;&lt;RecNum&gt;4&lt;/RecNum&gt;&lt;DisplayText&gt;(Conte and Vale, 2018)&lt;/DisplayText&gt;&lt;record&gt;&lt;rec-number&gt;4&lt;/rec-number&gt;&lt;foreign-keys&gt;&lt;key app="EN" db-id="xezpsp2wf2ezprerprspxpxs9xdv0p5avxax" timestamp="1656894698"&gt;4&lt;/key&gt;&lt;/foreign-keys&gt;&lt;ref-type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dates&gt;&lt;year&gt;2018&lt;/year&gt;&lt;/dates&gt;&lt;publisher&gt;Elsevier&lt;/publisher&gt;&lt;isbn&gt;1443-9506&lt;/isbn&gt;&lt;urls&gt;&lt;related-urls&gt;&lt;url&gt;https://doi.org/10.1016/j.hlc.2017.10.014&lt;/url&gt;&lt;/related-urls&gt;&lt;/urls&gt;&lt;electronic-resource-num&gt;10.1016/j.hlc.2017.10.014&lt;/electronic-resource-num&gt;&lt;access-date&gt;2022/07/03&lt;/access-date&gt;&lt;/record&gt;&lt;/Cite&gt;&lt;/EndNote&gt;</w:instrText>
      </w:r>
      <w:r w:rsidR="004514BE">
        <w:fldChar w:fldCharType="separate"/>
      </w:r>
      <w:r w:rsidR="004514BE">
        <w:rPr>
          <w:noProof/>
        </w:rPr>
        <w:t>(Conte and Vale, 2018)</w:t>
      </w:r>
      <w:r w:rsidR="004514BE">
        <w:fldChar w:fldCharType="end"/>
      </w:r>
      <w:r w:rsidR="00FB7AD0">
        <w:t>.</w:t>
      </w:r>
    </w:p>
    <w:p w14:paraId="2A9EB94F" w14:textId="777D0C67" w:rsidR="008706AE" w:rsidRDefault="001D2D23" w:rsidP="00314B1E">
      <w:pPr>
        <w:ind w:left="502"/>
      </w:pPr>
      <w:r>
        <w:t xml:space="preserve">Patients with IC </w:t>
      </w:r>
      <w:r w:rsidR="0045401B">
        <w:t xml:space="preserve">represent approximately 25% of PAD patients, and </w:t>
      </w:r>
      <w:r w:rsidR="009A7409">
        <w:t xml:space="preserve">experience pain </w:t>
      </w:r>
      <w:r w:rsidR="006302C8">
        <w:t>which is typically brought on by exercise and relieve</w:t>
      </w:r>
      <w:r w:rsidR="0045401B">
        <w:t>d</w:t>
      </w:r>
      <w:r w:rsidR="006302C8">
        <w:t xml:space="preserve"> by rest</w:t>
      </w:r>
      <w:r w:rsidR="0045401B">
        <w:t xml:space="preserve"> </w:t>
      </w:r>
      <w:r w:rsidR="004514BE">
        <w:fldChar w:fldCharType="begin"/>
      </w:r>
      <w:r w:rsidR="004514BE">
        <w:instrText xml:space="preserve"> ADDIN EN.CITE &lt;EndNote&gt;&lt;Cite&gt;&lt;Author&gt;Conte&lt;/Author&gt;&lt;Year&gt;2018&lt;/Year&gt;&lt;RecNum&gt;4&lt;/RecNum&gt;&lt;DisplayText&gt;(Conte and Vale, 2018)&lt;/DisplayText&gt;&lt;record&gt;&lt;rec-number&gt;4&lt;/rec-number&gt;&lt;foreign-keys&gt;&lt;key app="EN" db-id="xezpsp2wf2ezprerprspxpxs9xdv0p5avxax" timestamp="1656894698"&gt;4&lt;/key&gt;&lt;/foreign-keys&gt;&lt;ref-type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dates&gt;&lt;year&gt;2018&lt;/year&gt;&lt;/dates&gt;&lt;publisher&gt;Elsevier&lt;/publisher&gt;&lt;isbn&gt;1443-9506&lt;/isbn&gt;&lt;urls&gt;&lt;related-urls&gt;&lt;url&gt;https://doi.org/10.1016/j.hlc.2017.10.014&lt;/url&gt;&lt;/related-urls&gt;&lt;/urls&gt;&lt;electronic-resource-num&gt;10.1016/j.hlc.2017.10.014&lt;/electronic-resource-num&gt;&lt;access-date&gt;2022/07/03&lt;/access-date&gt;&lt;/record&gt;&lt;/Cite&gt;&lt;/EndNote&gt;</w:instrText>
      </w:r>
      <w:r w:rsidR="004514BE">
        <w:fldChar w:fldCharType="separate"/>
      </w:r>
      <w:r w:rsidR="004514BE">
        <w:rPr>
          <w:noProof/>
        </w:rPr>
        <w:t>(Conte and Vale, 2018)</w:t>
      </w:r>
      <w:r w:rsidR="004514BE">
        <w:fldChar w:fldCharType="end"/>
      </w:r>
      <w:r w:rsidR="006302C8">
        <w:t>. The</w:t>
      </w:r>
      <w:r w:rsidR="008706AE">
        <w:t xml:space="preserve">y </w:t>
      </w:r>
      <w:r w:rsidR="001F753B">
        <w:t xml:space="preserve">have significantly reduced quality of </w:t>
      </w:r>
      <w:proofErr w:type="gramStart"/>
      <w:r w:rsidR="001F753B">
        <w:t>life,</w:t>
      </w:r>
      <w:proofErr w:type="gramEnd"/>
      <w:r w:rsidR="001F753B">
        <w:t xml:space="preserve"> however</w:t>
      </w:r>
      <w:r w:rsidR="00BD6BCD">
        <w:t>,</w:t>
      </w:r>
      <w:r w:rsidR="001F753B">
        <w:t xml:space="preserve"> the disease is relatively stable. </w:t>
      </w:r>
      <w:r w:rsidR="001C46C3">
        <w:t xml:space="preserve">Five-year natural history data show that </w:t>
      </w:r>
      <w:r w:rsidR="00E12101">
        <w:t xml:space="preserve">the majority of IC patients remain stable, with </w:t>
      </w:r>
      <w:r w:rsidR="00861B0A">
        <w:t>only 10-20% hav</w:t>
      </w:r>
      <w:r w:rsidR="00E12101">
        <w:t>ing</w:t>
      </w:r>
      <w:r w:rsidR="00861B0A">
        <w:t xml:space="preserve"> worsening claudication, and </w:t>
      </w:r>
      <w:r w:rsidR="005C0AA4">
        <w:t xml:space="preserve">only 1-3% of patients </w:t>
      </w:r>
      <w:r w:rsidR="00E12101">
        <w:t>requiring</w:t>
      </w:r>
      <w:r w:rsidR="005C0AA4">
        <w:t xml:space="preserve"> an amputation</w:t>
      </w:r>
      <w:r w:rsidR="002F2DE1">
        <w:t xml:space="preserve"> </w:t>
      </w:r>
      <w:r w:rsidR="004514BE">
        <w:fldChar w:fldCharType="begin"/>
      </w:r>
      <w:r w:rsidR="004514BE">
        <w:instrText xml:space="preserve"> ADDIN EN.CITE &lt;EndNote&gt;&lt;Cite&gt;&lt;Author&gt;Conte&lt;/Author&gt;&lt;Year&gt;2018&lt;/Year&gt;&lt;RecNum&gt;4&lt;/RecNum&gt;&lt;DisplayText&gt;(Conte and Vale, 2018)&lt;/DisplayText&gt;&lt;record&gt;&lt;rec-number&gt;4&lt;/rec-number&gt;&lt;foreign-keys&gt;&lt;key app="EN" db-id="xezpsp2wf2ezprerprspxpxs9xdv0p5avxax" timestamp="1656894698"&gt;4&lt;/key&gt;&lt;/foreign-keys&gt;&lt;ref-type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dates&gt;&lt;year&gt;2018&lt;/year&gt;&lt;/dates&gt;&lt;publisher&gt;Elsevier&lt;/publisher&gt;&lt;isbn&gt;1443-9506&lt;/isbn&gt;&lt;urls&gt;&lt;related-urls&gt;&lt;url&gt;https://doi.org/10.1016/j.hlc.2017.10.014&lt;/url&gt;&lt;/related-urls&gt;&lt;/urls&gt;&lt;electronic-resource-num&gt;10.1016/j.hlc.2017.10.014&lt;/electronic-resource-num&gt;&lt;access-date&gt;2022/07/03&lt;/access-date&gt;&lt;/record&gt;&lt;/Cite&gt;&lt;/EndNote&gt;</w:instrText>
      </w:r>
      <w:r w:rsidR="004514BE">
        <w:fldChar w:fldCharType="separate"/>
      </w:r>
      <w:r w:rsidR="004514BE">
        <w:rPr>
          <w:noProof/>
        </w:rPr>
        <w:t>(Conte and Vale, 2018)</w:t>
      </w:r>
      <w:r w:rsidR="004514BE">
        <w:fldChar w:fldCharType="end"/>
      </w:r>
      <w:r w:rsidR="005C0AA4">
        <w:t xml:space="preserve">. </w:t>
      </w:r>
    </w:p>
    <w:p w14:paraId="4743D57D" w14:textId="3400A457" w:rsidR="001D2D23" w:rsidRDefault="009A7409" w:rsidP="00314B1E">
      <w:pPr>
        <w:ind w:left="502"/>
      </w:pPr>
      <w:r>
        <w:t xml:space="preserve">Patients with </w:t>
      </w:r>
      <w:r w:rsidR="00A66F35">
        <w:t>CLI</w:t>
      </w:r>
      <w:r>
        <w:t xml:space="preserve"> </w:t>
      </w:r>
      <w:r w:rsidR="008706AE">
        <w:t xml:space="preserve">experience pain </w:t>
      </w:r>
      <w:r w:rsidR="007F6B87">
        <w:t xml:space="preserve">even at rest, and may have ulceration with or without tissue necrosis. </w:t>
      </w:r>
      <w:r w:rsidR="00A66F35">
        <w:t xml:space="preserve">Overall, nearly 25% of patients with CLI </w:t>
      </w:r>
      <w:r w:rsidR="008114CB">
        <w:t xml:space="preserve">require an amputation within 12 months of diagnosis. </w:t>
      </w:r>
      <w:r w:rsidR="00676360">
        <w:t xml:space="preserve">CLI </w:t>
      </w:r>
      <w:r w:rsidR="006921B8">
        <w:t>also represents a substantial mortality burden, with 1-, 5-, and 10-year overall survival of 25-40%, 40-70%, and 80-95% respectively</w:t>
      </w:r>
      <w:r w:rsidR="002F2DE1">
        <w:t xml:space="preserve"> </w:t>
      </w:r>
      <w:r w:rsidR="004514BE">
        <w:fldChar w:fldCharType="begin"/>
      </w:r>
      <w:r w:rsidR="004514BE">
        <w:instrText xml:space="preserve"> ADDIN EN.CITE &lt;EndNote&gt;&lt;Cite&gt;&lt;Author&gt;Conte&lt;/Author&gt;&lt;Year&gt;2018&lt;/Year&gt;&lt;RecNum&gt;4&lt;/RecNum&gt;&lt;DisplayText&gt;(Conte and Vale, 2018)&lt;/DisplayText&gt;&lt;record&gt;&lt;rec-number&gt;4&lt;/rec-number&gt;&lt;foreign-keys&gt;&lt;key app="EN" db-id="xezpsp2wf2ezprerprspxpxs9xdv0p5avxax" timestamp="1656894698"&gt;4&lt;/key&gt;&lt;/foreign-keys&gt;&lt;ref-type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dates&gt;&lt;year&gt;2018&lt;/year&gt;&lt;/dates&gt;&lt;publisher&gt;Elsevier&lt;/publisher&gt;&lt;isbn&gt;1443-9506&lt;/isbn&gt;&lt;urls&gt;&lt;related-urls&gt;&lt;url&gt;https://doi.org/10.1016/j.hlc.2017.10.014&lt;/url&gt;&lt;/related-urls&gt;&lt;/urls&gt;&lt;electronic-resource-num&gt;10.1016/j.hlc.2017.10.014&lt;/electronic-resource-num&gt;&lt;access-date&gt;2022/07/03&lt;/access-date&gt;&lt;/record&gt;&lt;/Cite&gt;&lt;/EndNote&gt;</w:instrText>
      </w:r>
      <w:r w:rsidR="004514BE">
        <w:fldChar w:fldCharType="separate"/>
      </w:r>
      <w:r w:rsidR="004514BE">
        <w:rPr>
          <w:noProof/>
        </w:rPr>
        <w:t>(Conte and Vale, 2018)</w:t>
      </w:r>
      <w:r w:rsidR="004514BE">
        <w:fldChar w:fldCharType="end"/>
      </w:r>
      <w:r w:rsidR="006921B8">
        <w:t xml:space="preserve">. </w:t>
      </w:r>
    </w:p>
    <w:p w14:paraId="0FFD3F4A" w14:textId="2A7E2B6B" w:rsidR="008326A8" w:rsidRDefault="00492930" w:rsidP="00314B1E">
      <w:pPr>
        <w:ind w:left="502"/>
      </w:pPr>
      <w:r>
        <w:t xml:space="preserve">Calcified PAD is independently associated with more severe disease </w:t>
      </w:r>
      <w:r w:rsidR="002E2141">
        <w:fldChar w:fldCharType="begin">
          <w:fldData xml:space="preserve">PEVuZE5vdGU+PENpdGU+PEF1dGhvcj5aZXR0ZXJ2YWxsPC9BdXRob3I+PFllYXI+MjAxODwvWWVh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</w:fldData>
        </w:fldChar>
      </w:r>
      <w:r w:rsidR="002E2141">
        <w:instrText xml:space="preserve"> ADDIN EN.CITE </w:instrText>
      </w:r>
      <w:r w:rsidR="002E2141">
        <w:fldChar w:fldCharType="begin">
          <w:fldData xml:space="preserve">PEVuZE5vdGU+PENpdGU+PEF1dGhvcj5aZXR0ZXJ2YWxsPC9BdXRob3I+PFllYXI+MjAxODwvWWVh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</w:fldData>
        </w:fldChar>
      </w:r>
      <w:r w:rsidR="002E2141">
        <w:instrText xml:space="preserve"> ADDIN EN.CITE.DATA </w:instrText>
      </w:r>
      <w:r w:rsidR="002E2141">
        <w:fldChar w:fldCharType="end"/>
      </w:r>
      <w:r w:rsidR="002E2141">
        <w:fldChar w:fldCharType="separate"/>
      </w:r>
      <w:r w:rsidR="002E2141">
        <w:rPr>
          <w:noProof/>
        </w:rPr>
        <w:t>(Zettervall et al., 2018)</w:t>
      </w:r>
      <w:r w:rsidR="002E2141">
        <w:fldChar w:fldCharType="end"/>
      </w:r>
      <w:r>
        <w:t xml:space="preserve">. </w:t>
      </w:r>
      <w:r w:rsidR="00342722">
        <w:t xml:space="preserve">In patients with calcified PAD, </w:t>
      </w:r>
      <w:r w:rsidR="008326A8">
        <w:t>calcification is associated with adverse limb events, poor prognosis of traditional treatment, and increased all-cause mortality</w:t>
      </w:r>
      <w:r w:rsidR="002F2DE1">
        <w:t xml:space="preserve"> </w:t>
      </w:r>
      <w:r w:rsidR="004514BE">
        <w:fldChar w:fldCharType="begin">
          <w:fldData xml:space="preserve">PEVuZE5vdGU+PENpdGU+PEF1dGhvcj5DaG93ZGh1cnk8L0F1dGhvcj48WWVhcj4yMDE3PC9ZZWFy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</w:fldData>
        </w:fldChar>
      </w:r>
      <w:r w:rsidR="004514BE">
        <w:instrText xml:space="preserve"> ADDIN EN.CITE </w:instrText>
      </w:r>
      <w:r w:rsidR="004514BE">
        <w:fldChar w:fldCharType="begin">
          <w:fldData xml:space="preserve">PEVuZE5vdGU+PENpdGU+PEF1dGhvcj5DaG93ZGh1cnk8L0F1dGhvcj48WWVhcj4yMDE3PC9ZZWFy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</w:fldData>
        </w:fldChar>
      </w:r>
      <w:r w:rsidR="004514BE">
        <w:instrText xml:space="preserve"> ADDIN EN.CITE.DATA </w:instrText>
      </w:r>
      <w:r w:rsidR="004514BE">
        <w:fldChar w:fldCharType="end"/>
      </w:r>
      <w:r w:rsidR="004514BE">
        <w:fldChar w:fldCharType="separate"/>
      </w:r>
      <w:r w:rsidR="004514BE">
        <w:rPr>
          <w:noProof/>
        </w:rPr>
        <w:t>(Chowdhury et al., 2017; Fanelli et al., 2014)</w:t>
      </w:r>
      <w:r w:rsidR="004514BE">
        <w:fldChar w:fldCharType="end"/>
      </w:r>
      <w:r w:rsidR="008326A8">
        <w:t xml:space="preserve">. </w:t>
      </w:r>
      <w:r w:rsidR="00A7779F">
        <w:t xml:space="preserve">Vascular calcification may interfere with endovascular therapies such as balloon angioplasty, where </w:t>
      </w:r>
      <w:r w:rsidR="006D6DC0">
        <w:t xml:space="preserve">it causes suboptimal vessel expansion, increased risk of complications, and </w:t>
      </w:r>
      <w:r w:rsidR="00204934">
        <w:t>reduced long-term patency</w:t>
      </w:r>
      <w:r w:rsidR="002D6F75">
        <w:t xml:space="preserve"> </w:t>
      </w:r>
      <w:r w:rsidR="002E2141">
        <w:fldChar w:fldCharType="begin"/>
      </w:r>
      <w:r w:rsidR="002E2141">
        <w:instrText xml:space="preserve"> ADDIN EN.CITE &lt;EndNote&gt;&lt;Cite&gt;&lt;Author&gt;Tepe&lt;/Author&gt;&lt;Year&gt;2022&lt;/Year&gt;&lt;RecNum&gt;10&lt;/RecNum&gt;&lt;DisplayText&gt;(Tepe et al., 2022)&lt;/DisplayText&gt;&lt;record&gt;&lt;rec-number&gt;10&lt;/rec-number&gt;&lt;foreign-keys&gt;&lt;key app="EN" db-id="xezpsp2wf2ezprerprspxpxs9xdv0p5avxax" timestamp="1657064300"&gt;10&lt;/key&gt;&lt;/foreign-keys&gt;&lt;ref-type name="Journal Article"&gt;17&lt;/ref-type&gt;&lt;contributors&gt;&lt;authors&gt;&lt;author&gt;Tepe, Gunnar&lt;/author&gt;&lt;author&gt;Brodmann, Marianne&lt;/author&gt;&lt;author&gt;Bachinsky, William&lt;/author&gt;&lt;author&gt;Holden, Andrew&lt;/author&gt;&lt;author&gt;Zeller, Thomas&lt;/author&gt;&lt;author&gt;Mangalmurti, Sarang&lt;/author&gt;&lt;author&gt;Nolte-Ernsting, Claus&lt;/author&gt;&lt;author&gt;Virmani, Renu&lt;/author&gt;&lt;author&gt;Parikh, Sahil A.&lt;/author&gt;&lt;author&gt;Gray, William A.&lt;/author&gt;&lt;/authors&gt;&lt;/contributors&gt;&lt;titles&gt;&lt;title&gt;Intravascular Lithotripsy for Peripheral Artery Calcification: Mid-term Outcomes From the Randomized Disrupt PAD III Trial&lt;/title&gt;&lt;secondary-title&gt;Journal of the Society for Cardiovascular Angiography &amp;amp; Interventions&lt;/secondary-title&gt;&lt;/titles&gt;&lt;periodical&gt;&lt;full-title&gt;Journal of the Society for Cardiovascular Angiography &amp;amp; Interventions&lt;/full-title&gt;&lt;/periodical&gt;&lt;dates&gt;&lt;year&gt;2022&lt;/year&gt;&lt;/dates&gt;&lt;publisher&gt;Elsevier&lt;/publisher&gt;&lt;isbn&gt;2772-9303&lt;/isbn&gt;&lt;accession-num&gt;100341&lt;/accession-num&gt;&lt;urls&gt;&lt;related-urls&gt;&lt;url&gt;https://doi.org/10.1016/j.jscai.2022.100341&lt;/url&gt;&lt;/related-urls&gt;&lt;/urls&gt;&lt;electronic-resource-num&gt;10.1016/j.jscai.2022.100341&lt;/electronic-resource-num&gt;&lt;access-date&gt;2022/07/05&lt;/access-date&gt;&lt;/record&gt;&lt;/Cite&gt;&lt;/EndNote&gt;</w:instrText>
      </w:r>
      <w:r w:rsidR="002E2141">
        <w:fldChar w:fldCharType="separate"/>
      </w:r>
      <w:r w:rsidR="002E2141">
        <w:rPr>
          <w:noProof/>
        </w:rPr>
        <w:t>(Tepe et al., 2022)</w:t>
      </w:r>
      <w:r w:rsidR="002E2141">
        <w:fldChar w:fldCharType="end"/>
      </w:r>
      <w:r w:rsidR="00204934">
        <w:t>.</w:t>
      </w:r>
      <w:r w:rsidR="00417CDF">
        <w:t xml:space="preserve"> The prevalence of </w:t>
      </w:r>
      <w:r w:rsidR="00A64C70">
        <w:t>moderate or severe</w:t>
      </w:r>
      <w:r w:rsidR="00417CDF">
        <w:t xml:space="preserve"> calcification in PAD is not well reported. </w:t>
      </w:r>
    </w:p>
    <w:p w14:paraId="038D251E" w14:textId="77777777" w:rsidR="00314B1E" w:rsidRDefault="00314B1E">
      <w:pPr>
        <w:spacing w:before="0" w:after="200" w:line="276" w:lineRule="auto"/>
        <w:ind w:left="0"/>
        <w:rPr>
          <w:b/>
          <w:szCs w:val="20"/>
        </w:rPr>
      </w:pPr>
      <w:r>
        <w:br w:type="page"/>
      </w:r>
    </w:p>
    <w:p w14:paraId="2BA402DF" w14:textId="67820F2D" w:rsidR="00AA5FDA" w:rsidRPr="00154B00" w:rsidRDefault="00E95FE2" w:rsidP="0000380D">
      <w:pPr>
        <w:pStyle w:val="Heading2"/>
      </w:pPr>
      <w:r>
        <w:lastRenderedPageBreak/>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w:t>
      </w:r>
      <w:proofErr w:type="gramStart"/>
      <w:r w:rsidRPr="00154B00">
        <w:t>managed</w:t>
      </w:r>
      <w:proofErr w:type="gramEnd"/>
      <w:r w:rsidRPr="00154B00">
        <w:t xml:space="preserve"> and referred within the Australian health care system</w:t>
      </w:r>
      <w:r>
        <w:t>,</w:t>
      </w:r>
      <w:r w:rsidRPr="00154B00">
        <w:t xml:space="preserve"> in the lead up to being eligible for the service</w:t>
      </w:r>
      <w:r>
        <w:t>):</w:t>
      </w:r>
    </w:p>
    <w:p w14:paraId="495BCACB" w14:textId="238844C9" w:rsidR="00575DD2" w:rsidRDefault="00575DD2" w:rsidP="00314B1E">
      <w:pPr>
        <w:ind w:left="502"/>
      </w:pPr>
      <w:r>
        <w:t xml:space="preserve">ACC/AHA guidelines for clinical assessment of PAD </w:t>
      </w:r>
      <w:r w:rsidR="00AB42D7">
        <w:t>recommend</w:t>
      </w:r>
      <w:r>
        <w:t xml:space="preserve"> clinical history, review of symptoms and a physical examination including</w:t>
      </w:r>
      <w:r w:rsidR="00A52C78">
        <w:t xml:space="preserve"> lower extremity pulse examination, </w:t>
      </w:r>
      <w:r w:rsidR="000A096D">
        <w:t xml:space="preserve">vascular </w:t>
      </w:r>
      <w:r w:rsidR="00DC7D59">
        <w:t xml:space="preserve">bruit, </w:t>
      </w:r>
      <w:r w:rsidR="00551E84">
        <w:t>and inspection of the legs and feet</w:t>
      </w:r>
      <w:r w:rsidR="00F7022E">
        <w:t xml:space="preserve"> </w: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 </w:instrTex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EN.CITE.DATA </w:instrText>
      </w:r>
      <w:r w:rsidR="004514BE">
        <w:fldChar w:fldCharType="end"/>
      </w:r>
      <w:r w:rsidR="004514BE">
        <w:fldChar w:fldCharType="separate"/>
      </w:r>
      <w:r w:rsidR="004514BE">
        <w:rPr>
          <w:noProof/>
        </w:rPr>
        <w:t>(Gerhard-Herman et al., 2017)</w:t>
      </w:r>
      <w:r w:rsidR="004514BE">
        <w:fldChar w:fldCharType="end"/>
      </w:r>
      <w:r w:rsidR="00551E84">
        <w:t xml:space="preserve">. </w:t>
      </w:r>
      <w:r w:rsidR="00801A10">
        <w:t xml:space="preserve">If these findings suggest PAD, </w:t>
      </w:r>
      <w:r w:rsidR="00247F96">
        <w:t xml:space="preserve">diagnostic testing should be conducted. </w:t>
      </w:r>
    </w:p>
    <w:p w14:paraId="0E87D20A" w14:textId="3A59C427" w:rsidR="002242B3" w:rsidRDefault="000E73CC" w:rsidP="00314B1E">
      <w:pPr>
        <w:ind w:left="502"/>
      </w:pPr>
      <w:r>
        <w:t>The initial diagnostic test to be conducted is the ankle-brachial index</w:t>
      </w:r>
      <w:r w:rsidR="000033F3">
        <w:t xml:space="preserve"> (ABI)</w:t>
      </w:r>
      <w:r>
        <w:t xml:space="preserve">, which </w:t>
      </w:r>
      <w:r w:rsidR="000033F3">
        <w:t xml:space="preserve">is a non-invasive measurement of </w:t>
      </w:r>
      <w:r w:rsidR="00E71856">
        <w:t xml:space="preserve">systolic </w:t>
      </w:r>
      <w:r w:rsidR="000033F3">
        <w:t xml:space="preserve">blood pressure in the ankle </w:t>
      </w:r>
      <w:r w:rsidR="00325393">
        <w:t>and forearm</w:t>
      </w:r>
      <w:r w:rsidR="00E71856">
        <w:t xml:space="preserve"> using a Doppler device</w:t>
      </w:r>
      <w:r w:rsidR="00F7022E">
        <w:t xml:space="preserve"> </w: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 </w:instrTex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EN.CITE.DATA </w:instrText>
      </w:r>
      <w:r w:rsidR="004514BE">
        <w:fldChar w:fldCharType="end"/>
      </w:r>
      <w:r w:rsidR="004514BE">
        <w:fldChar w:fldCharType="separate"/>
      </w:r>
      <w:r w:rsidR="004514BE">
        <w:rPr>
          <w:noProof/>
        </w:rPr>
        <w:t>(Gerhard-Herman et al., 2017)</w:t>
      </w:r>
      <w:r w:rsidR="004514BE">
        <w:fldChar w:fldCharType="end"/>
      </w:r>
      <w:r w:rsidR="00325393">
        <w:t>. An ABI &lt;0.</w:t>
      </w:r>
      <w:r w:rsidR="004645EE">
        <w:t xml:space="preserve">9 </w:t>
      </w:r>
      <w:r w:rsidR="004E59F1">
        <w:t xml:space="preserve">is </w:t>
      </w:r>
      <w:r w:rsidR="006765BC">
        <w:t>indicative of PAD</w:t>
      </w:r>
      <w:r w:rsidR="00C16F82">
        <w:t xml:space="preserve">, with lower values indicating more severe disease. </w:t>
      </w:r>
      <w:r w:rsidR="00AF1B1A">
        <w:t xml:space="preserve">Depending on </w:t>
      </w:r>
      <w:r w:rsidR="00F33957">
        <w:t xml:space="preserve">the clinical presentation and the resting ABI values, additional testing may be conducted including </w:t>
      </w:r>
      <w:r w:rsidR="00DF7A73">
        <w:t>a tread</w:t>
      </w:r>
      <w:r w:rsidR="00911C3B">
        <w:t xml:space="preserve">mill </w:t>
      </w:r>
      <w:r w:rsidR="00E02545">
        <w:t>test and post-exercise ABI testing, toe-brachial index, and additional perfusion assessment measures</w:t>
      </w:r>
      <w:r w:rsidR="00F7022E">
        <w:t xml:space="preserve"> </w: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 </w:instrTex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EN.CITE.DATA </w:instrText>
      </w:r>
      <w:r w:rsidR="004514BE">
        <w:fldChar w:fldCharType="end"/>
      </w:r>
      <w:r w:rsidR="004514BE">
        <w:fldChar w:fldCharType="separate"/>
      </w:r>
      <w:r w:rsidR="004514BE">
        <w:rPr>
          <w:noProof/>
        </w:rPr>
        <w:t>(Gerhard-Herman et al., 2017)</w:t>
      </w:r>
      <w:r w:rsidR="004514BE">
        <w:fldChar w:fldCharType="end"/>
      </w:r>
      <w:r w:rsidR="00E02545">
        <w:t xml:space="preserve">. </w:t>
      </w:r>
    </w:p>
    <w:p w14:paraId="60CB40D7" w14:textId="13466470" w:rsidR="002947FB" w:rsidRDefault="00F9402C" w:rsidP="00314B1E">
      <w:pPr>
        <w:ind w:left="502"/>
      </w:pPr>
      <w:r>
        <w:t xml:space="preserve">PAD is </w:t>
      </w:r>
      <w:r w:rsidR="00E12101">
        <w:t>commonly</w:t>
      </w:r>
      <w:r>
        <w:t xml:space="preserve"> classified using the Rutherford classification system, which ranges from class 0 (asymptomatic) to class 6 (major tissue loss). </w:t>
      </w:r>
      <w:r w:rsidR="0054091A">
        <w:t xml:space="preserve">The Rutherford classification </w:t>
      </w:r>
      <w:r w:rsidR="002947FB">
        <w:t xml:space="preserve">criteria </w:t>
      </w:r>
      <w:r w:rsidR="00AE3F67">
        <w:t xml:space="preserve">for patients with chronic limb </w:t>
      </w:r>
      <w:proofErr w:type="spellStart"/>
      <w:r w:rsidR="00AE3F67">
        <w:t>ischaemia</w:t>
      </w:r>
      <w:proofErr w:type="spellEnd"/>
      <w:r w:rsidR="00AE3F67">
        <w:t xml:space="preserve"> </w:t>
      </w:r>
      <w:r w:rsidR="002947FB">
        <w:t xml:space="preserve">are presented in </w:t>
      </w:r>
      <w:r w:rsidR="00AE3F67">
        <w:fldChar w:fldCharType="begin"/>
      </w:r>
      <w:r w:rsidR="00AE3F67">
        <w:instrText xml:space="preserve"> REF _Ref107582398 \h </w:instrText>
      </w:r>
      <w:r w:rsidR="00AE3F67">
        <w:fldChar w:fldCharType="separate"/>
      </w:r>
      <w:r w:rsidR="000E33AC" w:rsidRPr="00AE3F67">
        <w:t xml:space="preserve">Table </w:t>
      </w:r>
      <w:r w:rsidR="000E33AC">
        <w:rPr>
          <w:noProof/>
        </w:rPr>
        <w:t>1</w:t>
      </w:r>
      <w:r w:rsidR="00AE3F67">
        <w:fldChar w:fldCharType="end"/>
      </w:r>
      <w:r w:rsidR="00AE3F67">
        <w:t>.</w:t>
      </w:r>
    </w:p>
    <w:p w14:paraId="24D686E3" w14:textId="3873A605" w:rsidR="00AE3F67" w:rsidRPr="00AE3F67" w:rsidRDefault="00AE3F67" w:rsidP="00314B1E">
      <w:pPr>
        <w:pStyle w:val="Caption"/>
        <w:keepNext/>
        <w:ind w:left="499"/>
      </w:pPr>
      <w:bookmarkStart w:id="3" w:name="_Ref107582398"/>
      <w:r w:rsidRPr="00AE3F67">
        <w:t xml:space="preserve">Table </w:t>
      </w:r>
      <w:r>
        <w:fldChar w:fldCharType="begin"/>
      </w:r>
      <w:r>
        <w:instrText>SEQ Table \* ARABIC</w:instrText>
      </w:r>
      <w:r>
        <w:fldChar w:fldCharType="separate"/>
      </w:r>
      <w:r w:rsidR="009847BA">
        <w:rPr>
          <w:noProof/>
        </w:rPr>
        <w:t>1</w:t>
      </w:r>
      <w:r>
        <w:fldChar w:fldCharType="end"/>
      </w:r>
      <w:bookmarkEnd w:id="3"/>
      <w:r w:rsidRPr="00AE3F67">
        <w:t xml:space="preserve"> </w:t>
      </w:r>
      <w:r>
        <w:tab/>
      </w:r>
      <w:r w:rsidRPr="00AE3F67">
        <w:t xml:space="preserve">Rutherford classification for chronic limb </w:t>
      </w:r>
      <w:proofErr w:type="spellStart"/>
      <w:r w:rsidRPr="00AE3F67">
        <w:t>ischaemia</w:t>
      </w:r>
      <w:proofErr w:type="spellEnd"/>
    </w:p>
    <w:tbl>
      <w:tblPr>
        <w:tblStyle w:val="PlainTable2"/>
        <w:tblW w:w="8363" w:type="dxa"/>
        <w:tblInd w:w="426" w:type="dxa"/>
        <w:tblBorders>
          <w:top w:val="single" w:sz="4" w:space="0" w:color="auto"/>
          <w:bottom w:val="single" w:sz="4" w:space="0" w:color="auto"/>
          <w:insideH w:val="single" w:sz="4" w:space="0" w:color="auto"/>
        </w:tblBorders>
        <w:tblLook w:val="04A0" w:firstRow="1" w:lastRow="0" w:firstColumn="1" w:lastColumn="0" w:noHBand="0" w:noVBand="1"/>
      </w:tblPr>
      <w:tblGrid>
        <w:gridCol w:w="643"/>
        <w:gridCol w:w="1176"/>
        <w:gridCol w:w="3335"/>
        <w:gridCol w:w="3209"/>
      </w:tblGrid>
      <w:tr w:rsidR="002947FB" w:rsidRPr="002947FB" w14:paraId="57AAE243" w14:textId="77777777" w:rsidTr="000F3D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3F79AB5D" w14:textId="052D8C35" w:rsidR="002947FB" w:rsidRPr="002947FB" w:rsidRDefault="002947FB" w:rsidP="000F3DB9">
            <w:pPr>
              <w:ind w:left="0"/>
              <w:rPr>
                <w:rFonts w:ascii="Arial Narrow" w:hAnsi="Arial Narrow"/>
                <w:sz w:val="18"/>
                <w:szCs w:val="20"/>
              </w:rPr>
            </w:pPr>
            <w:r w:rsidRPr="002947FB">
              <w:rPr>
                <w:rFonts w:ascii="Arial Narrow" w:hAnsi="Arial Narrow"/>
                <w:sz w:val="18"/>
                <w:szCs w:val="20"/>
              </w:rPr>
              <w:t>Grade</w:t>
            </w:r>
          </w:p>
        </w:tc>
        <w:tc>
          <w:tcPr>
            <w:tcW w:w="0" w:type="auto"/>
            <w:tcBorders>
              <w:bottom w:val="single" w:sz="4" w:space="0" w:color="auto"/>
            </w:tcBorders>
          </w:tcPr>
          <w:p w14:paraId="39AFE6FA" w14:textId="5AB76F48" w:rsidR="002947FB" w:rsidRPr="002947FB" w:rsidRDefault="002947FB" w:rsidP="000F3DB9">
            <w:pPr>
              <w:spacing w:after="0"/>
              <w:ind w:left="0"/>
              <w:cnfStyle w:val="100000000000" w:firstRow="1" w:lastRow="0" w:firstColumn="0" w:lastColumn="0" w:oddVBand="0" w:evenVBand="0" w:oddHBand="0" w:evenHBand="0" w:firstRowFirstColumn="0" w:firstRowLastColumn="0" w:lastRowFirstColumn="0" w:lastRowLastColumn="0"/>
              <w:rPr>
                <w:rFonts w:ascii="Arial Narrow" w:hAnsi="Arial Narrow"/>
                <w:sz w:val="18"/>
                <w:szCs w:val="20"/>
              </w:rPr>
            </w:pPr>
            <w:r w:rsidRPr="002947FB">
              <w:rPr>
                <w:rFonts w:ascii="Arial Narrow" w:hAnsi="Arial Narrow"/>
                <w:sz w:val="18"/>
                <w:szCs w:val="20"/>
              </w:rPr>
              <w:t>Classification</w:t>
            </w:r>
          </w:p>
        </w:tc>
        <w:tc>
          <w:tcPr>
            <w:tcW w:w="0" w:type="auto"/>
            <w:tcBorders>
              <w:bottom w:val="single" w:sz="4" w:space="0" w:color="auto"/>
            </w:tcBorders>
          </w:tcPr>
          <w:p w14:paraId="2C3CD6A5" w14:textId="153FA6B1" w:rsidR="002947FB" w:rsidRPr="002947FB" w:rsidRDefault="002947FB" w:rsidP="000F3DB9">
            <w:pPr>
              <w:spacing w:after="0"/>
              <w:ind w:left="0"/>
              <w:cnfStyle w:val="100000000000" w:firstRow="1" w:lastRow="0" w:firstColumn="0" w:lastColumn="0" w:oddVBand="0" w:evenVBand="0" w:oddHBand="0" w:evenHBand="0" w:firstRowFirstColumn="0" w:firstRowLastColumn="0" w:lastRowFirstColumn="0" w:lastRowLastColumn="0"/>
              <w:rPr>
                <w:rFonts w:ascii="Arial Narrow" w:hAnsi="Arial Narrow"/>
                <w:sz w:val="18"/>
                <w:szCs w:val="20"/>
              </w:rPr>
            </w:pPr>
            <w:r w:rsidRPr="002947FB">
              <w:rPr>
                <w:rFonts w:ascii="Arial Narrow" w:hAnsi="Arial Narrow"/>
                <w:sz w:val="18"/>
                <w:szCs w:val="20"/>
              </w:rPr>
              <w:t>Clinical description</w:t>
            </w:r>
          </w:p>
        </w:tc>
        <w:tc>
          <w:tcPr>
            <w:tcW w:w="3209" w:type="dxa"/>
            <w:tcBorders>
              <w:bottom w:val="single" w:sz="4" w:space="0" w:color="auto"/>
            </w:tcBorders>
          </w:tcPr>
          <w:p w14:paraId="350338E8" w14:textId="615FF72F" w:rsidR="002947FB" w:rsidRPr="002947FB" w:rsidRDefault="002947FB" w:rsidP="000F3DB9">
            <w:pPr>
              <w:spacing w:after="0"/>
              <w:ind w:left="0"/>
              <w:cnfStyle w:val="100000000000" w:firstRow="1" w:lastRow="0" w:firstColumn="0" w:lastColumn="0" w:oddVBand="0" w:evenVBand="0" w:oddHBand="0" w:evenHBand="0" w:firstRowFirstColumn="0" w:firstRowLastColumn="0" w:lastRowFirstColumn="0" w:lastRowLastColumn="0"/>
              <w:rPr>
                <w:rFonts w:ascii="Arial Narrow" w:hAnsi="Arial Narrow"/>
                <w:sz w:val="18"/>
                <w:szCs w:val="20"/>
              </w:rPr>
            </w:pPr>
            <w:r w:rsidRPr="002947FB">
              <w:rPr>
                <w:rFonts w:ascii="Arial Narrow" w:hAnsi="Arial Narrow"/>
                <w:sz w:val="18"/>
                <w:szCs w:val="20"/>
              </w:rPr>
              <w:t>Objective criteria</w:t>
            </w:r>
          </w:p>
        </w:tc>
      </w:tr>
      <w:tr w:rsidR="002947FB" w:rsidRPr="002947FB" w14:paraId="499A315F" w14:textId="77777777" w:rsidTr="000F3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51B71734" w14:textId="399AA6CF" w:rsidR="002947FB" w:rsidRPr="002947FB" w:rsidRDefault="002947FB" w:rsidP="002947FB">
            <w:pPr>
              <w:spacing w:before="0" w:after="0"/>
              <w:ind w:left="0"/>
              <w:rPr>
                <w:rFonts w:ascii="Arial Narrow" w:hAnsi="Arial Narrow"/>
                <w:sz w:val="18"/>
                <w:szCs w:val="20"/>
              </w:rPr>
            </w:pPr>
            <w:r>
              <w:rPr>
                <w:rFonts w:ascii="Arial Narrow" w:hAnsi="Arial Narrow"/>
                <w:sz w:val="18"/>
                <w:szCs w:val="20"/>
              </w:rPr>
              <w:t>0</w:t>
            </w:r>
          </w:p>
        </w:tc>
        <w:tc>
          <w:tcPr>
            <w:tcW w:w="0" w:type="auto"/>
            <w:tcBorders>
              <w:top w:val="single" w:sz="4" w:space="0" w:color="auto"/>
            </w:tcBorders>
          </w:tcPr>
          <w:p w14:paraId="7802112F" w14:textId="4F52A47D" w:rsidR="002947FB" w:rsidRPr="002947FB" w:rsidRDefault="002947FB" w:rsidP="002947FB">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0</w:t>
            </w:r>
          </w:p>
        </w:tc>
        <w:tc>
          <w:tcPr>
            <w:tcW w:w="0" w:type="auto"/>
            <w:tcBorders>
              <w:top w:val="single" w:sz="4" w:space="0" w:color="auto"/>
            </w:tcBorders>
          </w:tcPr>
          <w:p w14:paraId="025A3C7A" w14:textId="6B0630FB" w:rsidR="002947FB" w:rsidRPr="002947FB" w:rsidRDefault="002947FB" w:rsidP="002947FB">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 xml:space="preserve">Asymptomatic – no </w:t>
            </w:r>
            <w:proofErr w:type="spellStart"/>
            <w:r>
              <w:rPr>
                <w:rFonts w:ascii="Arial Narrow" w:hAnsi="Arial Narrow"/>
                <w:sz w:val="18"/>
                <w:szCs w:val="20"/>
              </w:rPr>
              <w:t>haemodynamically</w:t>
            </w:r>
            <w:proofErr w:type="spellEnd"/>
            <w:r>
              <w:rPr>
                <w:rFonts w:ascii="Arial Narrow" w:hAnsi="Arial Narrow"/>
                <w:sz w:val="18"/>
                <w:szCs w:val="20"/>
              </w:rPr>
              <w:t xml:space="preserve"> significant occlusive disease</w:t>
            </w:r>
          </w:p>
        </w:tc>
        <w:tc>
          <w:tcPr>
            <w:tcW w:w="3209" w:type="dxa"/>
            <w:tcBorders>
              <w:top w:val="single" w:sz="4" w:space="0" w:color="auto"/>
            </w:tcBorders>
          </w:tcPr>
          <w:p w14:paraId="5ACEC64C" w14:textId="1244C740" w:rsidR="002947FB" w:rsidRPr="002947FB" w:rsidRDefault="002947FB" w:rsidP="002947FB">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Normal treadmill or reactive hyperaemia test</w:t>
            </w:r>
          </w:p>
        </w:tc>
      </w:tr>
      <w:tr w:rsidR="002947FB" w:rsidRPr="002947FB" w14:paraId="3E998E5C" w14:textId="77777777" w:rsidTr="001644E1">
        <w:tc>
          <w:tcPr>
            <w:cnfStyle w:val="001000000000" w:firstRow="0" w:lastRow="0" w:firstColumn="1" w:lastColumn="0" w:oddVBand="0" w:evenVBand="0" w:oddHBand="0" w:evenHBand="0" w:firstRowFirstColumn="0" w:firstRowLastColumn="0" w:lastRowFirstColumn="0" w:lastRowLastColumn="0"/>
            <w:tcW w:w="0" w:type="auto"/>
          </w:tcPr>
          <w:p w14:paraId="3B64D93C" w14:textId="77777777" w:rsidR="002947FB" w:rsidRPr="002947FB" w:rsidRDefault="002947FB" w:rsidP="002947FB">
            <w:pPr>
              <w:spacing w:before="0" w:after="0"/>
              <w:ind w:left="0"/>
              <w:rPr>
                <w:rFonts w:ascii="Arial Narrow" w:hAnsi="Arial Narrow"/>
                <w:sz w:val="18"/>
                <w:szCs w:val="20"/>
              </w:rPr>
            </w:pPr>
          </w:p>
        </w:tc>
        <w:tc>
          <w:tcPr>
            <w:tcW w:w="0" w:type="auto"/>
          </w:tcPr>
          <w:p w14:paraId="26EEB6D4" w14:textId="307D2E1F" w:rsidR="002947FB" w:rsidRPr="002947FB" w:rsidRDefault="002947FB" w:rsidP="002947FB">
            <w:pPr>
              <w:spacing w:before="0" w:after="0"/>
              <w:ind w:left="0"/>
              <w:cnfStyle w:val="000000000000" w:firstRow="0" w:lastRow="0" w:firstColumn="0" w:lastColumn="0" w:oddVBand="0" w:evenVBand="0" w:oddHBand="0" w:evenHBand="0" w:firstRowFirstColumn="0" w:firstRowLastColumn="0" w:lastRowFirstColumn="0" w:lastRowLastColumn="0"/>
              <w:rPr>
                <w:rFonts w:ascii="Arial Narrow" w:hAnsi="Arial Narrow"/>
                <w:sz w:val="18"/>
                <w:szCs w:val="20"/>
              </w:rPr>
            </w:pPr>
            <w:r>
              <w:rPr>
                <w:rFonts w:ascii="Arial Narrow" w:hAnsi="Arial Narrow"/>
                <w:sz w:val="18"/>
                <w:szCs w:val="20"/>
              </w:rPr>
              <w:t>1</w:t>
            </w:r>
          </w:p>
        </w:tc>
        <w:tc>
          <w:tcPr>
            <w:tcW w:w="0" w:type="auto"/>
          </w:tcPr>
          <w:p w14:paraId="2EE8A94D" w14:textId="4CB6DB23" w:rsidR="002947FB" w:rsidRPr="002947FB" w:rsidRDefault="002947FB" w:rsidP="002947FB">
            <w:pPr>
              <w:spacing w:before="0" w:after="0"/>
              <w:ind w:left="0"/>
              <w:cnfStyle w:val="000000000000" w:firstRow="0" w:lastRow="0" w:firstColumn="0" w:lastColumn="0" w:oddVBand="0" w:evenVBand="0" w:oddHBand="0" w:evenHBand="0" w:firstRowFirstColumn="0" w:firstRowLastColumn="0" w:lastRowFirstColumn="0" w:lastRowLastColumn="0"/>
              <w:rPr>
                <w:rFonts w:ascii="Arial Narrow" w:hAnsi="Arial Narrow"/>
                <w:sz w:val="18"/>
                <w:szCs w:val="20"/>
              </w:rPr>
            </w:pPr>
            <w:r>
              <w:rPr>
                <w:rFonts w:ascii="Arial Narrow" w:hAnsi="Arial Narrow"/>
                <w:sz w:val="18"/>
                <w:szCs w:val="20"/>
              </w:rPr>
              <w:t>Mild claudication</w:t>
            </w:r>
          </w:p>
        </w:tc>
        <w:tc>
          <w:tcPr>
            <w:tcW w:w="3209" w:type="dxa"/>
          </w:tcPr>
          <w:p w14:paraId="2EB3B0FC" w14:textId="6811DF9A" w:rsidR="002947FB" w:rsidRPr="002947FB" w:rsidRDefault="002947FB" w:rsidP="002947FB">
            <w:pPr>
              <w:spacing w:before="0" w:after="0"/>
              <w:ind w:left="0"/>
              <w:cnfStyle w:val="000000000000" w:firstRow="0" w:lastRow="0" w:firstColumn="0" w:lastColumn="0" w:oddVBand="0" w:evenVBand="0" w:oddHBand="0" w:evenHBand="0" w:firstRowFirstColumn="0" w:firstRowLastColumn="0" w:lastRowFirstColumn="0" w:lastRowLastColumn="0"/>
              <w:rPr>
                <w:rFonts w:ascii="Arial Narrow" w:hAnsi="Arial Narrow"/>
                <w:sz w:val="18"/>
                <w:szCs w:val="20"/>
              </w:rPr>
            </w:pPr>
            <w:r>
              <w:rPr>
                <w:rFonts w:ascii="Arial Narrow" w:hAnsi="Arial Narrow"/>
                <w:sz w:val="18"/>
                <w:szCs w:val="20"/>
              </w:rPr>
              <w:t xml:space="preserve">Completes treadmill exercise; AP after exercise &gt; 50 mm Hg </w:t>
            </w:r>
            <w:r w:rsidR="00231839">
              <w:rPr>
                <w:rFonts w:ascii="Arial Narrow" w:hAnsi="Arial Narrow"/>
                <w:sz w:val="18"/>
                <w:szCs w:val="20"/>
              </w:rPr>
              <w:t>but at least 20 mm Hg lower than resting value</w:t>
            </w:r>
          </w:p>
        </w:tc>
      </w:tr>
      <w:tr w:rsidR="002947FB" w:rsidRPr="002947FB" w14:paraId="7ED3F370" w14:textId="77777777" w:rsidTr="0016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F73EF5" w14:textId="386BFDE7" w:rsidR="002947FB" w:rsidRPr="002947FB" w:rsidRDefault="002947FB" w:rsidP="002947FB">
            <w:pPr>
              <w:spacing w:before="0" w:after="0"/>
              <w:ind w:left="0"/>
              <w:rPr>
                <w:rFonts w:ascii="Arial Narrow" w:hAnsi="Arial Narrow"/>
                <w:sz w:val="18"/>
                <w:szCs w:val="20"/>
              </w:rPr>
            </w:pPr>
            <w:r>
              <w:rPr>
                <w:rFonts w:ascii="Arial Narrow" w:hAnsi="Arial Narrow"/>
                <w:sz w:val="18"/>
                <w:szCs w:val="20"/>
              </w:rPr>
              <w:t>I</w:t>
            </w:r>
          </w:p>
        </w:tc>
        <w:tc>
          <w:tcPr>
            <w:tcW w:w="0" w:type="auto"/>
          </w:tcPr>
          <w:p w14:paraId="5F37072E" w14:textId="4D5F2584" w:rsidR="002947FB" w:rsidRPr="002947FB" w:rsidRDefault="002947FB" w:rsidP="002947FB">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2</w:t>
            </w:r>
          </w:p>
        </w:tc>
        <w:tc>
          <w:tcPr>
            <w:tcW w:w="0" w:type="auto"/>
          </w:tcPr>
          <w:p w14:paraId="5D1B692B" w14:textId="2638DBB5" w:rsidR="002947FB" w:rsidRPr="002947FB" w:rsidRDefault="002947FB" w:rsidP="002947FB">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Moderate claudication</w:t>
            </w:r>
          </w:p>
        </w:tc>
        <w:tc>
          <w:tcPr>
            <w:tcW w:w="3209" w:type="dxa"/>
          </w:tcPr>
          <w:p w14:paraId="7F9E8151" w14:textId="72641746" w:rsidR="002947FB" w:rsidRPr="002947FB" w:rsidRDefault="00231839" w:rsidP="002947FB">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Between categories 1 and 3</w:t>
            </w:r>
          </w:p>
        </w:tc>
      </w:tr>
      <w:tr w:rsidR="002947FB" w:rsidRPr="002947FB" w14:paraId="0A23EE19" w14:textId="77777777" w:rsidTr="001644E1">
        <w:tc>
          <w:tcPr>
            <w:cnfStyle w:val="001000000000" w:firstRow="0" w:lastRow="0" w:firstColumn="1" w:lastColumn="0" w:oddVBand="0" w:evenVBand="0" w:oddHBand="0" w:evenHBand="0" w:firstRowFirstColumn="0" w:firstRowLastColumn="0" w:lastRowFirstColumn="0" w:lastRowLastColumn="0"/>
            <w:tcW w:w="0" w:type="auto"/>
          </w:tcPr>
          <w:p w14:paraId="242F0900" w14:textId="77777777" w:rsidR="002947FB" w:rsidRPr="002947FB" w:rsidRDefault="002947FB" w:rsidP="002947FB">
            <w:pPr>
              <w:spacing w:before="0" w:after="0"/>
              <w:ind w:left="0"/>
              <w:rPr>
                <w:rFonts w:ascii="Arial Narrow" w:hAnsi="Arial Narrow"/>
                <w:sz w:val="18"/>
                <w:szCs w:val="20"/>
              </w:rPr>
            </w:pPr>
          </w:p>
        </w:tc>
        <w:tc>
          <w:tcPr>
            <w:tcW w:w="0" w:type="auto"/>
          </w:tcPr>
          <w:p w14:paraId="3B78FB79" w14:textId="562F1304" w:rsidR="002947FB" w:rsidRPr="002947FB" w:rsidRDefault="002947FB" w:rsidP="002947FB">
            <w:pPr>
              <w:spacing w:before="0" w:after="0"/>
              <w:ind w:left="0"/>
              <w:cnfStyle w:val="000000000000" w:firstRow="0" w:lastRow="0" w:firstColumn="0" w:lastColumn="0" w:oddVBand="0" w:evenVBand="0" w:oddHBand="0" w:evenHBand="0" w:firstRowFirstColumn="0" w:firstRowLastColumn="0" w:lastRowFirstColumn="0" w:lastRowLastColumn="0"/>
              <w:rPr>
                <w:rFonts w:ascii="Arial Narrow" w:hAnsi="Arial Narrow"/>
                <w:sz w:val="18"/>
                <w:szCs w:val="20"/>
              </w:rPr>
            </w:pPr>
            <w:r>
              <w:rPr>
                <w:rFonts w:ascii="Arial Narrow" w:hAnsi="Arial Narrow"/>
                <w:sz w:val="18"/>
                <w:szCs w:val="20"/>
              </w:rPr>
              <w:t>3</w:t>
            </w:r>
          </w:p>
        </w:tc>
        <w:tc>
          <w:tcPr>
            <w:tcW w:w="0" w:type="auto"/>
          </w:tcPr>
          <w:p w14:paraId="2B542CD2" w14:textId="015330E1" w:rsidR="002947FB" w:rsidRPr="002947FB" w:rsidRDefault="002947FB" w:rsidP="002947FB">
            <w:pPr>
              <w:spacing w:before="0" w:after="0"/>
              <w:ind w:left="0"/>
              <w:cnfStyle w:val="000000000000" w:firstRow="0" w:lastRow="0" w:firstColumn="0" w:lastColumn="0" w:oddVBand="0" w:evenVBand="0" w:oddHBand="0" w:evenHBand="0" w:firstRowFirstColumn="0" w:firstRowLastColumn="0" w:lastRowFirstColumn="0" w:lastRowLastColumn="0"/>
              <w:rPr>
                <w:rFonts w:ascii="Arial Narrow" w:hAnsi="Arial Narrow"/>
                <w:sz w:val="18"/>
                <w:szCs w:val="20"/>
              </w:rPr>
            </w:pPr>
            <w:r>
              <w:rPr>
                <w:rFonts w:ascii="Arial Narrow" w:hAnsi="Arial Narrow"/>
                <w:sz w:val="18"/>
                <w:szCs w:val="20"/>
              </w:rPr>
              <w:t>Severe claudication</w:t>
            </w:r>
          </w:p>
        </w:tc>
        <w:tc>
          <w:tcPr>
            <w:tcW w:w="3209" w:type="dxa"/>
          </w:tcPr>
          <w:p w14:paraId="5748424A" w14:textId="05FF412D" w:rsidR="002947FB" w:rsidRPr="002947FB" w:rsidRDefault="00231839" w:rsidP="002947FB">
            <w:pPr>
              <w:spacing w:before="0" w:after="0"/>
              <w:ind w:left="0"/>
              <w:cnfStyle w:val="000000000000" w:firstRow="0" w:lastRow="0" w:firstColumn="0" w:lastColumn="0" w:oddVBand="0" w:evenVBand="0" w:oddHBand="0" w:evenHBand="0" w:firstRowFirstColumn="0" w:firstRowLastColumn="0" w:lastRowFirstColumn="0" w:lastRowLastColumn="0"/>
              <w:rPr>
                <w:rFonts w:ascii="Arial Narrow" w:hAnsi="Arial Narrow"/>
                <w:sz w:val="18"/>
                <w:szCs w:val="20"/>
              </w:rPr>
            </w:pPr>
            <w:r>
              <w:rPr>
                <w:rFonts w:ascii="Arial Narrow" w:hAnsi="Arial Narrow"/>
                <w:sz w:val="18"/>
                <w:szCs w:val="20"/>
              </w:rPr>
              <w:t>Cannot complete standard treadmill exercise, and AP after exercise &lt; 50 mm Hg</w:t>
            </w:r>
          </w:p>
        </w:tc>
      </w:tr>
      <w:tr w:rsidR="002947FB" w:rsidRPr="002947FB" w14:paraId="5DB6C0EF" w14:textId="77777777" w:rsidTr="0016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71E710" w14:textId="4D044DEC" w:rsidR="002947FB" w:rsidRPr="002947FB" w:rsidRDefault="002947FB" w:rsidP="002947FB">
            <w:pPr>
              <w:spacing w:before="0" w:after="0"/>
              <w:ind w:left="0"/>
              <w:rPr>
                <w:rFonts w:ascii="Arial Narrow" w:hAnsi="Arial Narrow"/>
                <w:sz w:val="18"/>
                <w:szCs w:val="20"/>
              </w:rPr>
            </w:pPr>
            <w:r>
              <w:rPr>
                <w:rFonts w:ascii="Arial Narrow" w:hAnsi="Arial Narrow"/>
                <w:sz w:val="18"/>
                <w:szCs w:val="20"/>
              </w:rPr>
              <w:t>II</w:t>
            </w:r>
          </w:p>
        </w:tc>
        <w:tc>
          <w:tcPr>
            <w:tcW w:w="0" w:type="auto"/>
          </w:tcPr>
          <w:p w14:paraId="6FBA0A34" w14:textId="66F96707" w:rsidR="002947FB" w:rsidRPr="002947FB" w:rsidRDefault="002947FB" w:rsidP="002947FB">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4</w:t>
            </w:r>
          </w:p>
        </w:tc>
        <w:tc>
          <w:tcPr>
            <w:tcW w:w="0" w:type="auto"/>
          </w:tcPr>
          <w:p w14:paraId="4F267256" w14:textId="330CEC74" w:rsidR="002947FB" w:rsidRPr="002947FB" w:rsidRDefault="002947FB" w:rsidP="002947FB">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Ischaemic rest pain</w:t>
            </w:r>
          </w:p>
        </w:tc>
        <w:tc>
          <w:tcPr>
            <w:tcW w:w="3209" w:type="dxa"/>
          </w:tcPr>
          <w:p w14:paraId="10FD3A6A" w14:textId="51349587" w:rsidR="002947FB" w:rsidRPr="002947FB" w:rsidRDefault="00231839" w:rsidP="002947FB">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Resting AP &lt; 40 mm Hg, flat or barely pulsatile ankle or metatar</w:t>
            </w:r>
            <w:r w:rsidR="001644E1">
              <w:rPr>
                <w:rFonts w:ascii="Arial Narrow" w:hAnsi="Arial Narrow"/>
                <w:sz w:val="18"/>
                <w:szCs w:val="20"/>
              </w:rPr>
              <w:t>s</w:t>
            </w:r>
            <w:r>
              <w:rPr>
                <w:rFonts w:ascii="Arial Narrow" w:hAnsi="Arial Narrow"/>
                <w:sz w:val="18"/>
                <w:szCs w:val="20"/>
              </w:rPr>
              <w:t>al PVR</w:t>
            </w:r>
            <w:r w:rsidR="001644E1">
              <w:rPr>
                <w:rFonts w:ascii="Arial Narrow" w:hAnsi="Arial Narrow"/>
                <w:sz w:val="18"/>
                <w:szCs w:val="20"/>
              </w:rPr>
              <w:t>; TP &lt; 30 mm Hg</w:t>
            </w:r>
          </w:p>
        </w:tc>
      </w:tr>
      <w:tr w:rsidR="002947FB" w:rsidRPr="002947FB" w14:paraId="19227118" w14:textId="77777777" w:rsidTr="001644E1">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47147527" w14:textId="1B24014D" w:rsidR="002947FB" w:rsidRPr="002947FB" w:rsidRDefault="002947FB" w:rsidP="002947FB">
            <w:pPr>
              <w:spacing w:before="0" w:after="0"/>
              <w:ind w:left="0"/>
              <w:rPr>
                <w:rFonts w:ascii="Arial Narrow" w:hAnsi="Arial Narrow"/>
                <w:sz w:val="18"/>
                <w:szCs w:val="20"/>
              </w:rPr>
            </w:pPr>
            <w:r>
              <w:rPr>
                <w:rFonts w:ascii="Arial Narrow" w:hAnsi="Arial Narrow"/>
                <w:sz w:val="18"/>
                <w:szCs w:val="20"/>
              </w:rPr>
              <w:t>III</w:t>
            </w:r>
          </w:p>
        </w:tc>
        <w:tc>
          <w:tcPr>
            <w:tcW w:w="0" w:type="auto"/>
            <w:tcBorders>
              <w:bottom w:val="single" w:sz="4" w:space="0" w:color="auto"/>
            </w:tcBorders>
          </w:tcPr>
          <w:p w14:paraId="76DF3B52" w14:textId="08F26AF0" w:rsidR="002947FB" w:rsidRPr="002947FB" w:rsidRDefault="002947FB" w:rsidP="002947FB">
            <w:pPr>
              <w:spacing w:before="0" w:after="0"/>
              <w:ind w:left="0"/>
              <w:cnfStyle w:val="000000000000" w:firstRow="0" w:lastRow="0" w:firstColumn="0" w:lastColumn="0" w:oddVBand="0" w:evenVBand="0" w:oddHBand="0" w:evenHBand="0" w:firstRowFirstColumn="0" w:firstRowLastColumn="0" w:lastRowFirstColumn="0" w:lastRowLastColumn="0"/>
              <w:rPr>
                <w:rFonts w:ascii="Arial Narrow" w:hAnsi="Arial Narrow"/>
                <w:sz w:val="18"/>
                <w:szCs w:val="20"/>
              </w:rPr>
            </w:pPr>
            <w:r>
              <w:rPr>
                <w:rFonts w:ascii="Arial Narrow" w:hAnsi="Arial Narrow"/>
                <w:sz w:val="18"/>
                <w:szCs w:val="20"/>
              </w:rPr>
              <w:t>5</w:t>
            </w:r>
          </w:p>
        </w:tc>
        <w:tc>
          <w:tcPr>
            <w:tcW w:w="0" w:type="auto"/>
            <w:tcBorders>
              <w:bottom w:val="single" w:sz="4" w:space="0" w:color="auto"/>
            </w:tcBorders>
          </w:tcPr>
          <w:p w14:paraId="6CF3B70A" w14:textId="7ADEFEE8" w:rsidR="002947FB" w:rsidRPr="002947FB" w:rsidRDefault="002947FB" w:rsidP="002947FB">
            <w:pPr>
              <w:spacing w:before="0" w:after="0"/>
              <w:ind w:left="0"/>
              <w:cnfStyle w:val="000000000000" w:firstRow="0" w:lastRow="0" w:firstColumn="0" w:lastColumn="0" w:oddVBand="0" w:evenVBand="0" w:oddHBand="0" w:evenHBand="0" w:firstRowFirstColumn="0" w:firstRowLastColumn="0" w:lastRowFirstColumn="0" w:lastRowLastColumn="0"/>
              <w:rPr>
                <w:rFonts w:ascii="Arial Narrow" w:hAnsi="Arial Narrow"/>
                <w:sz w:val="18"/>
                <w:szCs w:val="20"/>
              </w:rPr>
            </w:pPr>
            <w:r>
              <w:rPr>
                <w:rFonts w:ascii="Arial Narrow" w:hAnsi="Arial Narrow"/>
                <w:sz w:val="18"/>
                <w:szCs w:val="20"/>
              </w:rPr>
              <w:t xml:space="preserve">Minor tissue loss – non-healing ulcer, focal gangrene with diffuse pedal </w:t>
            </w:r>
            <w:proofErr w:type="spellStart"/>
            <w:r>
              <w:rPr>
                <w:rFonts w:ascii="Arial Narrow" w:hAnsi="Arial Narrow"/>
                <w:sz w:val="18"/>
                <w:szCs w:val="20"/>
              </w:rPr>
              <w:t>ischaemia</w:t>
            </w:r>
            <w:proofErr w:type="spellEnd"/>
          </w:p>
        </w:tc>
        <w:tc>
          <w:tcPr>
            <w:tcW w:w="3209" w:type="dxa"/>
            <w:tcBorders>
              <w:bottom w:val="single" w:sz="4" w:space="0" w:color="auto"/>
            </w:tcBorders>
          </w:tcPr>
          <w:p w14:paraId="5CC1FD62" w14:textId="0BB8108E" w:rsidR="002947FB" w:rsidRPr="002947FB" w:rsidRDefault="001644E1" w:rsidP="002947FB">
            <w:pPr>
              <w:spacing w:before="0" w:after="0"/>
              <w:ind w:left="0"/>
              <w:cnfStyle w:val="000000000000" w:firstRow="0" w:lastRow="0" w:firstColumn="0" w:lastColumn="0" w:oddVBand="0" w:evenVBand="0" w:oddHBand="0" w:evenHBand="0" w:firstRowFirstColumn="0" w:firstRowLastColumn="0" w:lastRowFirstColumn="0" w:lastRowLastColumn="0"/>
              <w:rPr>
                <w:rFonts w:ascii="Arial Narrow" w:hAnsi="Arial Narrow"/>
                <w:sz w:val="18"/>
                <w:szCs w:val="20"/>
              </w:rPr>
            </w:pPr>
            <w:r>
              <w:rPr>
                <w:rFonts w:ascii="Arial Narrow" w:hAnsi="Arial Narrow"/>
                <w:sz w:val="18"/>
                <w:szCs w:val="20"/>
              </w:rPr>
              <w:t>Resting AP &lt; 60 mm Hg, ankle or metatarsal PVR flat or barely pulsatile; TP &lt; 40 mm Hg</w:t>
            </w:r>
          </w:p>
        </w:tc>
      </w:tr>
      <w:tr w:rsidR="002947FB" w:rsidRPr="002947FB" w14:paraId="3AC1D36C" w14:textId="77777777" w:rsidTr="0016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5D4DA94D" w14:textId="77777777" w:rsidR="002947FB" w:rsidRPr="002947FB" w:rsidRDefault="002947FB" w:rsidP="002947FB">
            <w:pPr>
              <w:spacing w:before="0" w:after="0"/>
              <w:ind w:left="0"/>
              <w:rPr>
                <w:rFonts w:ascii="Arial Narrow" w:hAnsi="Arial Narrow"/>
                <w:sz w:val="18"/>
                <w:szCs w:val="20"/>
              </w:rPr>
            </w:pPr>
          </w:p>
        </w:tc>
        <w:tc>
          <w:tcPr>
            <w:tcW w:w="0" w:type="auto"/>
            <w:tcBorders>
              <w:top w:val="single" w:sz="4" w:space="0" w:color="auto"/>
              <w:bottom w:val="single" w:sz="4" w:space="0" w:color="auto"/>
            </w:tcBorders>
          </w:tcPr>
          <w:p w14:paraId="0764CD29" w14:textId="56FD222C" w:rsidR="002947FB" w:rsidRPr="002947FB" w:rsidRDefault="002947FB" w:rsidP="002947FB">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6</w:t>
            </w:r>
          </w:p>
        </w:tc>
        <w:tc>
          <w:tcPr>
            <w:tcW w:w="0" w:type="auto"/>
            <w:tcBorders>
              <w:top w:val="single" w:sz="4" w:space="0" w:color="auto"/>
              <w:bottom w:val="single" w:sz="4" w:space="0" w:color="auto"/>
            </w:tcBorders>
          </w:tcPr>
          <w:p w14:paraId="411F5DBC" w14:textId="25914633" w:rsidR="002947FB" w:rsidRPr="002947FB" w:rsidRDefault="002947FB" w:rsidP="002947FB">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Major tissue loss – extending above TM level, function</w:t>
            </w:r>
            <w:r w:rsidR="00E12101">
              <w:rPr>
                <w:rFonts w:ascii="Arial Narrow" w:hAnsi="Arial Narrow"/>
                <w:sz w:val="18"/>
                <w:szCs w:val="20"/>
              </w:rPr>
              <w:t>al</w:t>
            </w:r>
            <w:r>
              <w:rPr>
                <w:rFonts w:ascii="Arial Narrow" w:hAnsi="Arial Narrow"/>
                <w:sz w:val="18"/>
                <w:szCs w:val="20"/>
              </w:rPr>
              <w:t xml:space="preserve"> foot no longer salvageable</w:t>
            </w:r>
          </w:p>
        </w:tc>
        <w:tc>
          <w:tcPr>
            <w:tcW w:w="3209" w:type="dxa"/>
            <w:tcBorders>
              <w:top w:val="single" w:sz="4" w:space="0" w:color="auto"/>
              <w:bottom w:val="single" w:sz="4" w:space="0" w:color="auto"/>
            </w:tcBorders>
          </w:tcPr>
          <w:p w14:paraId="6B5BC5D8" w14:textId="4EBDB6F2" w:rsidR="002947FB" w:rsidRPr="002947FB" w:rsidRDefault="001644E1" w:rsidP="002947FB">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Same as category 5</w:t>
            </w:r>
          </w:p>
        </w:tc>
      </w:tr>
    </w:tbl>
    <w:p w14:paraId="3D699CD8" w14:textId="0E47F06F" w:rsidR="00CA6722" w:rsidRDefault="00CA6722" w:rsidP="00AE3F67">
      <w:pPr>
        <w:pStyle w:val="Footer"/>
      </w:pPr>
      <w:r>
        <w:t>Abbreviations: AP, ankle pressure</w:t>
      </w:r>
      <w:r w:rsidR="00676059">
        <w:t>; PVR, pulse volume recording</w:t>
      </w:r>
      <w:r w:rsidR="00FD3A0A">
        <w:t xml:space="preserve">; TM, </w:t>
      </w:r>
      <w:proofErr w:type="spellStart"/>
      <w:r w:rsidR="00FD3A0A">
        <w:t>transmetatarsal</w:t>
      </w:r>
      <w:proofErr w:type="spellEnd"/>
      <w:r w:rsidR="00FD3A0A">
        <w:t>; TP, toe pressure</w:t>
      </w:r>
    </w:p>
    <w:p w14:paraId="26C10E93" w14:textId="63548B1C" w:rsidR="00AE3F67" w:rsidRDefault="000276A6" w:rsidP="00AE3F67">
      <w:pPr>
        <w:pStyle w:val="Footer"/>
      </w:pPr>
      <w:r>
        <w:t xml:space="preserve">Source: Adapted from </w:t>
      </w:r>
      <w:r w:rsidR="004514BE">
        <w:fldChar w:fldCharType="begin"/>
      </w:r>
      <w:r w:rsidR="004514BE">
        <w:instrText xml:space="preserve"> ADDIN EN.CITE &lt;EndNote&gt;&lt;Cite&gt;&lt;Author&gt;Hardman&lt;/Author&gt;&lt;Year&gt;2014&lt;/Year&gt;&lt;RecNum&gt;3&lt;/RecNum&gt;&lt;DisplayText&gt;(Hardman et al., 2014)&lt;/DisplayText&gt;&lt;record&gt;&lt;rec-number&gt;3&lt;/rec-number&gt;&lt;foreign-keys&gt;&lt;key app="EN" db-id="xezpsp2wf2ezprerprspxpxs9xdv0p5avxax" timestamp="1656654042"&gt;3&lt;/key&gt;&lt;/foreign-keys&gt;&lt;ref-type name="Journal Article"&gt;17&lt;/ref-type&gt;&lt;contributors&gt;&lt;authors&gt;&lt;author&gt;Hardman, R. L.&lt;/author&gt;&lt;author&gt;Jazaeri, O.&lt;/author&gt;&lt;author&gt;Yi, J.&lt;/author&gt;&lt;author&gt;Smith, M.&lt;/author&gt;&lt;author&gt;Gupta, R.&lt;/author&gt;&lt;/authors&gt;&lt;/contributors&gt;&lt;auth-address&gt;Department of Radiology, University of Colorado Denver, Aurora, Colorado.&amp;#xD;Department of Radiology, University of Colorado Denver, Aurora, Colorado ; Department of Surgery, Section of Vascular Surgery and Endovascular Therapy, University of Colorado Denver, Aurora, Colorado.&amp;#xD;Department of Surgery, Section of Vascular Surgery and Endovascular Therapy, University of Colorado Denver, Aurora, Colorado.&lt;/auth-address&gt;&lt;titles&gt;&lt;title&gt;Overview of classification systems in peripheral artery disease&lt;/title&gt;&lt;secondary-title&gt;Semin Intervent Radiol&lt;/secondary-title&gt;&lt;/titles&gt;&lt;periodical&gt;&lt;full-title&gt;Semin Intervent Radiol&lt;/full-title&gt;&lt;/periodical&gt;&lt;pages&gt;378-88&lt;/pages&gt;&lt;volume&gt;31&lt;/volume&gt;&lt;number&gt;4&lt;/number&gt;&lt;keywords&gt;&lt;keyword&gt;Rutherford&lt;/keyword&gt;&lt;keyword&gt;Tasc ii&lt;/keyword&gt;&lt;keyword&gt;acute limb ischemia&lt;/keyword&gt;&lt;keyword&gt;chronic limb ischemia&lt;/keyword&gt;&lt;keyword&gt;diabetic foot ulcer&lt;/keyword&gt;&lt;keyword&gt;interventional radiology&lt;/keyword&gt;&lt;keyword&gt;peripheral artery disease&lt;/keyword&gt;&lt;/keywords&gt;&lt;dates&gt;&lt;year&gt;2014&lt;/year&gt;&lt;pub-dates&gt;&lt;date&gt;Dec&lt;/date&gt;&lt;/pub-dates&gt;&lt;/dates&gt;&lt;isbn&gt;0739-9529 (Print)&amp;#xD;0739-9529&lt;/isbn&gt;&lt;accession-num&gt;25435665&lt;/accession-num&gt;&lt;urls&gt;&lt;/urls&gt;&lt;custom2&gt;PMC4232437&lt;/custom2&gt;&lt;electronic-resource-num&gt;10.1055/s-0034-1393976&lt;/electronic-resource-num&gt;&lt;remote-database-provider&gt;NLM&lt;/remote-database-provider&gt;&lt;language&gt;eng&lt;/language&gt;&lt;/record&gt;&lt;/Cite&gt;&lt;/EndNote&gt;</w:instrText>
      </w:r>
      <w:r w:rsidR="004514BE">
        <w:fldChar w:fldCharType="separate"/>
      </w:r>
      <w:r w:rsidR="004514BE">
        <w:rPr>
          <w:noProof/>
        </w:rPr>
        <w:t>(Hardman et al., 2014)</w:t>
      </w:r>
      <w:r w:rsidR="004514BE">
        <w:fldChar w:fldCharType="end"/>
      </w:r>
      <w:r w:rsidR="00AE3F67">
        <w:t xml:space="preserve"> </w:t>
      </w:r>
    </w:p>
    <w:p w14:paraId="1479A4BF" w14:textId="03CFF0AB" w:rsidR="002242B3" w:rsidRDefault="002242B3" w:rsidP="002242B3">
      <w:r>
        <w:t xml:space="preserve">In patients who are </w:t>
      </w:r>
      <w:r w:rsidR="003A7D94">
        <w:t>being considered for revascularisation, a</w:t>
      </w:r>
      <w:r>
        <w:t>natomical imaging (</w:t>
      </w:r>
      <w:proofErr w:type="gramStart"/>
      <w:r>
        <w:t>e.g.</w:t>
      </w:r>
      <w:proofErr w:type="gramEnd"/>
      <w:r>
        <w:t xml:space="preserve"> ultrasounds, computed tomography angiography (CTA), or magnetic resonance angiography (MRA)</w:t>
      </w:r>
      <w:r w:rsidR="00A849A9">
        <w:t>)</w:t>
      </w:r>
      <w:r w:rsidR="00CB5D08">
        <w:t>, invasive angiography</w:t>
      </w:r>
      <w:r w:rsidR="003A7D94">
        <w:t>) may be used</w:t>
      </w:r>
      <w:r w:rsidR="008E7DC1">
        <w:t xml:space="preserve"> </w: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 </w:instrTex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EN.CITE.DATA </w:instrText>
      </w:r>
      <w:r w:rsidR="004514BE">
        <w:fldChar w:fldCharType="end"/>
      </w:r>
      <w:r w:rsidR="004514BE">
        <w:fldChar w:fldCharType="separate"/>
      </w:r>
      <w:r w:rsidR="004514BE">
        <w:rPr>
          <w:noProof/>
        </w:rPr>
        <w:t>(Gerhard-Herman et al., 2017)</w:t>
      </w:r>
      <w:r w:rsidR="004514BE">
        <w:fldChar w:fldCharType="end"/>
      </w:r>
      <w:r w:rsidR="003A7D94">
        <w:t>.</w:t>
      </w:r>
      <w:r w:rsidR="00624D7E">
        <w:t xml:space="preserve"> These methods may also be used to detect </w:t>
      </w:r>
      <w:r w:rsidR="00500F4A">
        <w:t xml:space="preserve">and grade </w:t>
      </w:r>
      <w:r w:rsidR="00624D7E">
        <w:t>arterial calcification</w:t>
      </w:r>
      <w:r w:rsidR="000436CB">
        <w:t xml:space="preserve"> </w:t>
      </w:r>
      <w:r w:rsidR="004514BE">
        <w:fldChar w:fldCharType="begin"/>
      </w:r>
      <w:r w:rsidR="004514BE">
        <w:instrText xml:space="preserve"> ADDIN EN.CITE &lt;EndNote&gt;&lt;Cite&gt;&lt;Author&gt;Rocha-Singh&lt;/Author&gt;&lt;Year&gt;2014&lt;/Year&gt;&lt;RecNum&gt;7&lt;/RecNum&gt;&lt;DisplayText&gt;(Rocha-Singh et al., 2014)&lt;/DisplayText&gt;&lt;record&gt;&lt;rec-number&gt;7&lt;/rec-number&gt;&lt;foreign-keys&gt;&lt;key app="EN" db-id="xezpsp2wf2ezprerprspxpxs9xdv0p5avxax" timestamp="1656919548"&gt;7&lt;/key&gt;&lt;/foreign-keys&gt;&lt;ref-type name="Journal Article"&gt;17&lt;/ref-type&gt;&lt;contributors&gt;&lt;authors&gt;&lt;author&gt;Rocha-Singh, K. J.&lt;/author&gt;&lt;author&gt;Zeller, T.&lt;/author&gt;&lt;author&gt;Jaff, M. R.&lt;/author&gt;&lt;/authors&gt;&lt;/contributors&gt;&lt;auth-address&gt;Prairie Heart Institute, St. John&amp;apos;s Hospital, Springfield, IL.&lt;/auth-address&gt;&lt;titles&gt;&lt;title&gt;Peripheral arterial calcification: prevalence, mechanism, detection, and clinical implications&lt;/title&gt;&lt;secondary-title&gt;Catheter Cardiovasc Interv&lt;/secondary-title&gt;&lt;/titles&gt;&lt;periodical&gt;&lt;full-title&gt;Catheter Cardiovasc Interv&lt;/full-title&gt;&lt;/periodical&gt;&lt;pages&gt;E212-20&lt;/pages&gt;&lt;volume&gt;83&lt;/volume&gt;&lt;number&gt;6&lt;/number&gt;&lt;edition&gt;20140210&lt;/edition&gt;&lt;keywords&gt;&lt;keyword&gt;Animals&lt;/keyword&gt;&lt;keyword&gt;Humans&lt;/keyword&gt;&lt;keyword&gt;Lower Extremity/*blood supply&lt;/keyword&gt;&lt;keyword&gt;*Monckeberg Medial Calcific Sclerosis/diagnosis/epidemiology/therapy&lt;/keyword&gt;&lt;keyword&gt;*Peripheral Arterial Disease/diagnosis/epidemiology/therapy&lt;/keyword&gt;&lt;keyword&gt;Predictive Value of Tests&lt;/keyword&gt;&lt;keyword&gt;Prevalence&lt;/keyword&gt;&lt;keyword&gt;Prognosis&lt;/keyword&gt;&lt;keyword&gt;Risk Factors&lt;/keyword&gt;&lt;keyword&gt;Severity of Illness Index&lt;/keyword&gt;&lt;keyword&gt;*Vascular Calcification/diagnosis/epidemiology/therapy&lt;/keyword&gt;&lt;keyword&gt;atherosclerosis&lt;/keyword&gt;&lt;keyword&gt;peripheral artery disease&lt;/keyword&gt;&lt;keyword&gt;vascular calcification&lt;/keyword&gt;&lt;/keywords&gt;&lt;dates&gt;&lt;year&gt;2014&lt;/year&gt;&lt;pub-dates&gt;&lt;date&gt;May 1&lt;/date&gt;&lt;/pub-dates&gt;&lt;/dates&gt;&lt;isbn&gt;1522-1946 (Print)&amp;#xD;1522-1946&lt;/isbn&gt;&lt;accession-num&gt;24402839&lt;/accession-num&gt;&lt;urls&gt;&lt;/urls&gt;&lt;custom2&gt;PMC4262070&lt;/custom2&gt;&lt;electronic-resource-num&gt;10.1002/ccd.25387&lt;/electronic-resource-num&gt;&lt;remote-database-provider&gt;NLM&lt;/remote-database-provider&gt;&lt;language&gt;eng&lt;/language&gt;&lt;/record&gt;&lt;/Cite&gt;&lt;/EndNote&gt;</w:instrText>
      </w:r>
      <w:r w:rsidR="004514BE">
        <w:fldChar w:fldCharType="separate"/>
      </w:r>
      <w:r w:rsidR="004514BE">
        <w:rPr>
          <w:noProof/>
        </w:rPr>
        <w:t>(Rocha-Singh et al., 2014)</w:t>
      </w:r>
      <w:r w:rsidR="004514BE">
        <w:fldChar w:fldCharType="end"/>
      </w:r>
      <w:r w:rsidR="00624D7E">
        <w:t xml:space="preserve">. </w:t>
      </w:r>
    </w:p>
    <w:p w14:paraId="5B5B57D8" w14:textId="571F039B" w:rsidR="0097122B" w:rsidRDefault="0097122B" w:rsidP="002242B3">
      <w:r>
        <w:t xml:space="preserve">The Peripheral Academic Research Consortium (PARC) provide </w:t>
      </w:r>
      <w:r w:rsidR="005D7AA4">
        <w:t xml:space="preserve">lesion and vessel characteristics and definitions for PAD. </w:t>
      </w:r>
      <w:r w:rsidR="004C03E6">
        <w:t xml:space="preserve">Definitions for degree of calcification are presented in </w:t>
      </w:r>
      <w:r w:rsidR="009847BA">
        <w:fldChar w:fldCharType="begin"/>
      </w:r>
      <w:r w:rsidR="009847BA">
        <w:instrText xml:space="preserve"> REF _Ref107848320 \h </w:instrText>
      </w:r>
      <w:r w:rsidR="009847BA">
        <w:fldChar w:fldCharType="separate"/>
      </w:r>
      <w:r w:rsidR="009847BA">
        <w:t xml:space="preserve">Table </w:t>
      </w:r>
      <w:r w:rsidR="009847BA">
        <w:rPr>
          <w:noProof/>
        </w:rPr>
        <w:t>2</w:t>
      </w:r>
      <w:r w:rsidR="009847BA">
        <w:fldChar w:fldCharType="end"/>
      </w:r>
      <w:r w:rsidR="009847BA">
        <w:t>.</w:t>
      </w:r>
    </w:p>
    <w:p w14:paraId="5DC9FB52" w14:textId="1A05C5E7" w:rsidR="009847BA" w:rsidRDefault="009847BA" w:rsidP="009847BA">
      <w:pPr>
        <w:pStyle w:val="Caption"/>
        <w:keepNext/>
      </w:pPr>
      <w:bookmarkStart w:id="4" w:name="_Ref107848320"/>
      <w:r>
        <w:t xml:space="preserve">Table </w:t>
      </w:r>
      <w:r>
        <w:fldChar w:fldCharType="begin"/>
      </w:r>
      <w:r>
        <w:instrText>SEQ Table \* ARABIC</w:instrText>
      </w:r>
      <w:r>
        <w:fldChar w:fldCharType="separate"/>
      </w:r>
      <w:r>
        <w:rPr>
          <w:noProof/>
        </w:rPr>
        <w:t>2</w:t>
      </w:r>
      <w:r>
        <w:fldChar w:fldCharType="end"/>
      </w:r>
      <w:bookmarkEnd w:id="4"/>
      <w:r>
        <w:t xml:space="preserve"> PARC lesion and vessel characteristics and definitions</w:t>
      </w:r>
    </w:p>
    <w:tbl>
      <w:tblPr>
        <w:tblStyle w:val="PlainTable2"/>
        <w:tblW w:w="8363" w:type="dxa"/>
        <w:tblInd w:w="426" w:type="dxa"/>
        <w:tblBorders>
          <w:top w:val="single" w:sz="4" w:space="0" w:color="auto"/>
          <w:bottom w:val="single" w:sz="4" w:space="0" w:color="auto"/>
          <w:insideH w:val="single" w:sz="4" w:space="0" w:color="auto"/>
        </w:tblBorders>
        <w:tblLook w:val="04A0" w:firstRow="1" w:lastRow="0" w:firstColumn="1" w:lastColumn="0" w:noHBand="0" w:noVBand="1"/>
      </w:tblPr>
      <w:tblGrid>
        <w:gridCol w:w="1275"/>
        <w:gridCol w:w="7088"/>
      </w:tblGrid>
      <w:tr w:rsidR="00D00D75" w:rsidRPr="002947FB" w14:paraId="17E828E1" w14:textId="77777777" w:rsidTr="00384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bottom w:val="single" w:sz="4" w:space="0" w:color="auto"/>
            </w:tcBorders>
            <w:vAlign w:val="center"/>
          </w:tcPr>
          <w:p w14:paraId="60B29B3A" w14:textId="20C83D46" w:rsidR="001E6A01" w:rsidRPr="002947FB" w:rsidRDefault="001E6A01" w:rsidP="000F3DB9">
            <w:pPr>
              <w:ind w:left="0"/>
              <w:rPr>
                <w:rFonts w:ascii="Arial Narrow" w:hAnsi="Arial Narrow"/>
                <w:sz w:val="18"/>
                <w:szCs w:val="20"/>
              </w:rPr>
            </w:pPr>
            <w:r>
              <w:rPr>
                <w:rFonts w:ascii="Arial Narrow" w:hAnsi="Arial Narrow"/>
                <w:sz w:val="18"/>
                <w:szCs w:val="20"/>
              </w:rPr>
              <w:t>Degree of calcification</w:t>
            </w:r>
          </w:p>
        </w:tc>
        <w:tc>
          <w:tcPr>
            <w:tcW w:w="7088" w:type="dxa"/>
            <w:tcBorders>
              <w:bottom w:val="single" w:sz="4" w:space="0" w:color="auto"/>
            </w:tcBorders>
            <w:vAlign w:val="center"/>
          </w:tcPr>
          <w:p w14:paraId="3F96D14C" w14:textId="4505CD30" w:rsidR="001E6A01" w:rsidRPr="002947FB" w:rsidRDefault="001E6A01" w:rsidP="000F3DB9">
            <w:pPr>
              <w:spacing w:after="0"/>
              <w:ind w:left="0"/>
              <w:cnfStyle w:val="100000000000" w:firstRow="1" w:lastRow="0" w:firstColumn="0" w:lastColumn="0" w:oddVBand="0" w:evenVBand="0" w:oddHBand="0" w:evenHBand="0" w:firstRowFirstColumn="0" w:firstRowLastColumn="0" w:lastRowFirstColumn="0" w:lastRowLastColumn="0"/>
              <w:rPr>
                <w:rFonts w:ascii="Arial Narrow" w:hAnsi="Arial Narrow"/>
                <w:sz w:val="18"/>
                <w:szCs w:val="20"/>
              </w:rPr>
            </w:pPr>
            <w:r>
              <w:rPr>
                <w:rFonts w:ascii="Arial Narrow" w:hAnsi="Arial Narrow"/>
                <w:sz w:val="18"/>
                <w:szCs w:val="20"/>
              </w:rPr>
              <w:t>Definition</w:t>
            </w:r>
          </w:p>
        </w:tc>
      </w:tr>
      <w:tr w:rsidR="00D00D75" w:rsidRPr="002947FB" w14:paraId="1B3E3870" w14:textId="77777777" w:rsidTr="0038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auto"/>
              <w:bottom w:val="single" w:sz="4" w:space="0" w:color="auto"/>
            </w:tcBorders>
          </w:tcPr>
          <w:p w14:paraId="4074F22A" w14:textId="443D83EC" w:rsidR="001E6A01" w:rsidRPr="001E6A01" w:rsidRDefault="001E6A01">
            <w:pPr>
              <w:spacing w:before="0" w:after="0"/>
              <w:ind w:left="0"/>
              <w:rPr>
                <w:rFonts w:ascii="Arial Narrow" w:hAnsi="Arial Narrow"/>
                <w:b w:val="0"/>
                <w:bCs w:val="0"/>
                <w:sz w:val="18"/>
                <w:szCs w:val="20"/>
              </w:rPr>
            </w:pPr>
            <w:r w:rsidRPr="001E6A01">
              <w:rPr>
                <w:rFonts w:ascii="Arial Narrow" w:hAnsi="Arial Narrow"/>
                <w:b w:val="0"/>
                <w:bCs w:val="0"/>
                <w:sz w:val="18"/>
                <w:szCs w:val="20"/>
              </w:rPr>
              <w:t>Focal</w:t>
            </w:r>
          </w:p>
        </w:tc>
        <w:tc>
          <w:tcPr>
            <w:tcW w:w="7088" w:type="dxa"/>
            <w:tcBorders>
              <w:top w:val="single" w:sz="4" w:space="0" w:color="auto"/>
              <w:bottom w:val="single" w:sz="4" w:space="0" w:color="auto"/>
            </w:tcBorders>
          </w:tcPr>
          <w:p w14:paraId="52A190D6" w14:textId="33EA60C0" w:rsidR="001E6A01" w:rsidRPr="002947FB" w:rsidRDefault="0047366D">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&lt;180° (1 side of vessel) and less than one-half of the total lesion length</w:t>
            </w:r>
          </w:p>
        </w:tc>
      </w:tr>
      <w:tr w:rsidR="00D00D75" w:rsidRPr="002947FB" w14:paraId="3D3F4F9E" w14:textId="77777777" w:rsidTr="00384DFC">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auto"/>
            </w:tcBorders>
          </w:tcPr>
          <w:p w14:paraId="3D07DA3C" w14:textId="3A9E8762" w:rsidR="001E6A01" w:rsidRPr="001E6A01" w:rsidRDefault="001E6A01">
            <w:pPr>
              <w:spacing w:before="0" w:after="0"/>
              <w:ind w:left="0"/>
              <w:rPr>
                <w:rFonts w:ascii="Arial Narrow" w:hAnsi="Arial Narrow"/>
                <w:b w:val="0"/>
                <w:bCs w:val="0"/>
                <w:sz w:val="18"/>
                <w:szCs w:val="20"/>
              </w:rPr>
            </w:pPr>
            <w:r w:rsidRPr="001E6A01">
              <w:rPr>
                <w:rFonts w:ascii="Arial Narrow" w:hAnsi="Arial Narrow"/>
                <w:b w:val="0"/>
                <w:bCs w:val="0"/>
                <w:sz w:val="18"/>
                <w:szCs w:val="20"/>
              </w:rPr>
              <w:t>Mild</w:t>
            </w:r>
          </w:p>
        </w:tc>
        <w:tc>
          <w:tcPr>
            <w:tcW w:w="7088" w:type="dxa"/>
            <w:tcBorders>
              <w:top w:val="single" w:sz="4" w:space="0" w:color="auto"/>
            </w:tcBorders>
          </w:tcPr>
          <w:p w14:paraId="06D89100" w14:textId="4213A89D" w:rsidR="001E6A01" w:rsidRPr="002947FB" w:rsidRDefault="0047366D">
            <w:pPr>
              <w:spacing w:before="0" w:after="0"/>
              <w:ind w:left="0"/>
              <w:cnfStyle w:val="000000000000" w:firstRow="0" w:lastRow="0" w:firstColumn="0" w:lastColumn="0" w:oddVBand="0" w:evenVBand="0" w:oddHBand="0" w:evenHBand="0" w:firstRowFirstColumn="0" w:firstRowLastColumn="0" w:lastRowFirstColumn="0" w:lastRowLastColumn="0"/>
              <w:rPr>
                <w:rFonts w:ascii="Arial Narrow" w:hAnsi="Arial Narrow"/>
                <w:sz w:val="18"/>
                <w:szCs w:val="20"/>
              </w:rPr>
            </w:pPr>
            <w:r>
              <w:rPr>
                <w:rFonts w:ascii="Arial Narrow" w:hAnsi="Arial Narrow"/>
                <w:sz w:val="18"/>
                <w:szCs w:val="20"/>
              </w:rPr>
              <w:t>&lt;180° and greater than one-half of the total lesion length</w:t>
            </w:r>
          </w:p>
        </w:tc>
      </w:tr>
      <w:tr w:rsidR="00D00D75" w:rsidRPr="002947FB" w14:paraId="06ED1001" w14:textId="77777777" w:rsidTr="0038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40DE3717" w14:textId="31B89B96" w:rsidR="001E6A01" w:rsidRPr="001E6A01" w:rsidRDefault="001E6A01">
            <w:pPr>
              <w:spacing w:before="0" w:after="0"/>
              <w:ind w:left="0"/>
              <w:rPr>
                <w:rFonts w:ascii="Arial Narrow" w:hAnsi="Arial Narrow"/>
                <w:b w:val="0"/>
                <w:bCs w:val="0"/>
                <w:sz w:val="18"/>
                <w:szCs w:val="20"/>
              </w:rPr>
            </w:pPr>
            <w:r w:rsidRPr="001E6A01">
              <w:rPr>
                <w:rFonts w:ascii="Arial Narrow" w:hAnsi="Arial Narrow"/>
                <w:b w:val="0"/>
                <w:bCs w:val="0"/>
                <w:sz w:val="18"/>
                <w:szCs w:val="20"/>
              </w:rPr>
              <w:t>Moderate</w:t>
            </w:r>
          </w:p>
        </w:tc>
        <w:tc>
          <w:tcPr>
            <w:tcW w:w="7088" w:type="dxa"/>
          </w:tcPr>
          <w:p w14:paraId="09C5DE47" w14:textId="1D4BC9F6" w:rsidR="001E6A01" w:rsidRPr="002947FB" w:rsidRDefault="0047366D">
            <w:pPr>
              <w:spacing w:before="0" w:after="0"/>
              <w:ind w:left="0"/>
              <w:cnfStyle w:val="000000100000" w:firstRow="0" w:lastRow="0" w:firstColumn="0" w:lastColumn="0" w:oddVBand="0" w:evenVBand="0" w:oddHBand="1" w:evenHBand="0" w:firstRowFirstColumn="0" w:firstRowLastColumn="0" w:lastRowFirstColumn="0" w:lastRowLastColumn="0"/>
              <w:rPr>
                <w:rFonts w:ascii="Arial Narrow" w:hAnsi="Arial Narrow"/>
                <w:sz w:val="18"/>
                <w:szCs w:val="20"/>
              </w:rPr>
            </w:pPr>
            <w:r>
              <w:rPr>
                <w:rFonts w:ascii="Arial Narrow" w:hAnsi="Arial Narrow"/>
                <w:sz w:val="18"/>
                <w:szCs w:val="20"/>
              </w:rPr>
              <w:t xml:space="preserve">≥180° </w:t>
            </w:r>
            <w:r w:rsidR="00D00D75">
              <w:rPr>
                <w:rFonts w:ascii="Arial Narrow" w:hAnsi="Arial Narrow"/>
                <w:sz w:val="18"/>
                <w:szCs w:val="20"/>
              </w:rPr>
              <w:t>(both sides of vessel at same location) and less than one-half of the total lesion length</w:t>
            </w:r>
          </w:p>
        </w:tc>
      </w:tr>
      <w:tr w:rsidR="00D00D75" w:rsidRPr="002947FB" w14:paraId="2E84707F" w14:textId="77777777" w:rsidTr="00384DFC">
        <w:tc>
          <w:tcPr>
            <w:cnfStyle w:val="001000000000" w:firstRow="0" w:lastRow="0" w:firstColumn="1" w:lastColumn="0" w:oddVBand="0" w:evenVBand="0" w:oddHBand="0" w:evenHBand="0" w:firstRowFirstColumn="0" w:firstRowLastColumn="0" w:lastRowFirstColumn="0" w:lastRowLastColumn="0"/>
            <w:tcW w:w="1275" w:type="dxa"/>
          </w:tcPr>
          <w:p w14:paraId="4F8BB168" w14:textId="4CED6204" w:rsidR="001E6A01" w:rsidRPr="001E6A01" w:rsidRDefault="001E6A01">
            <w:pPr>
              <w:spacing w:before="0" w:after="0"/>
              <w:ind w:left="0"/>
              <w:rPr>
                <w:rFonts w:ascii="Arial Narrow" w:hAnsi="Arial Narrow"/>
                <w:b w:val="0"/>
                <w:bCs w:val="0"/>
                <w:sz w:val="18"/>
                <w:szCs w:val="20"/>
              </w:rPr>
            </w:pPr>
            <w:r w:rsidRPr="001E6A01">
              <w:rPr>
                <w:rFonts w:ascii="Arial Narrow" w:hAnsi="Arial Narrow"/>
                <w:b w:val="0"/>
                <w:bCs w:val="0"/>
                <w:sz w:val="18"/>
                <w:szCs w:val="20"/>
              </w:rPr>
              <w:t>Severe</w:t>
            </w:r>
          </w:p>
        </w:tc>
        <w:tc>
          <w:tcPr>
            <w:tcW w:w="7088" w:type="dxa"/>
          </w:tcPr>
          <w:p w14:paraId="5DE82947" w14:textId="4BE866DF" w:rsidR="001E6A01" w:rsidRPr="002947FB" w:rsidRDefault="00D00D75">
            <w:pPr>
              <w:spacing w:before="0" w:after="0"/>
              <w:ind w:left="0"/>
              <w:cnfStyle w:val="000000000000" w:firstRow="0" w:lastRow="0" w:firstColumn="0" w:lastColumn="0" w:oddVBand="0" w:evenVBand="0" w:oddHBand="0" w:evenHBand="0" w:firstRowFirstColumn="0" w:firstRowLastColumn="0" w:lastRowFirstColumn="0" w:lastRowLastColumn="0"/>
              <w:rPr>
                <w:rFonts w:ascii="Arial Narrow" w:hAnsi="Arial Narrow"/>
                <w:sz w:val="18"/>
                <w:szCs w:val="20"/>
              </w:rPr>
            </w:pPr>
            <w:r>
              <w:rPr>
                <w:rFonts w:ascii="Arial Narrow" w:hAnsi="Arial Narrow"/>
                <w:sz w:val="18"/>
                <w:szCs w:val="20"/>
              </w:rPr>
              <w:t>&gt;180° (both sides of the vessel at the same location) and greater than one-half of the total lesion length</w:t>
            </w:r>
          </w:p>
        </w:tc>
      </w:tr>
    </w:tbl>
    <w:p w14:paraId="76841EF9" w14:textId="420DB327" w:rsidR="000F3DB9" w:rsidRDefault="000F3DB9" w:rsidP="009847BA">
      <w:pPr>
        <w:pStyle w:val="Footer"/>
      </w:pPr>
      <w:r>
        <w:t xml:space="preserve">Abbreviations: PARC, </w:t>
      </w:r>
      <w:r w:rsidR="006D6B7C">
        <w:t>Peripheral Academic Research Consortium</w:t>
      </w:r>
    </w:p>
    <w:p w14:paraId="793A5EE5" w14:textId="13E9418B" w:rsidR="004C03E6" w:rsidRDefault="009847BA" w:rsidP="009847BA">
      <w:pPr>
        <w:pStyle w:val="Footer"/>
      </w:pPr>
      <w:r>
        <w:t xml:space="preserve">Source: Adapted from </w:t>
      </w:r>
      <w:r w:rsidR="004514BE">
        <w:fldChar w:fldCharType="begin">
          <w:fldData xml:space="preserve">PEVuZE5vdGU+PENpdGU+PEF1dGhvcj5QYXRlbDwvQXV0aG9yPjxZZWFyPjIwMTU8L1llYXI+PFJl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</w:fldData>
        </w:fldChar>
      </w:r>
      <w:r w:rsidR="004514BE">
        <w:instrText xml:space="preserve"> ADDIN EN.CITE </w:instrText>
      </w:r>
      <w:r w:rsidR="004514BE">
        <w:fldChar w:fldCharType="begin">
          <w:fldData xml:space="preserve">PEVuZE5vdGU+PENpdGU+PEF1dGhvcj5QYXRlbDwvQXV0aG9yPjxZZWFyPjIwMTU8L1llYXI+PFJl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</w:fldData>
        </w:fldChar>
      </w:r>
      <w:r w:rsidR="004514BE">
        <w:instrText xml:space="preserve"> ADDIN EN.CITE.DATA </w:instrText>
      </w:r>
      <w:r w:rsidR="004514BE">
        <w:fldChar w:fldCharType="end"/>
      </w:r>
      <w:r w:rsidR="004514BE">
        <w:fldChar w:fldCharType="separate"/>
      </w:r>
      <w:r w:rsidR="004514BE">
        <w:rPr>
          <w:noProof/>
        </w:rPr>
        <w:t>(Patel et al., 2015)</w:t>
      </w:r>
      <w:r w:rsidR="004514BE">
        <w:fldChar w:fldCharType="end"/>
      </w:r>
    </w:p>
    <w:p w14:paraId="51EB2F36" w14:textId="29925FD1" w:rsidR="002242B3" w:rsidRDefault="00B454D0" w:rsidP="002242B3">
      <w:r>
        <w:lastRenderedPageBreak/>
        <w:t xml:space="preserve">The proposed patient population for this application </w:t>
      </w:r>
      <w:proofErr w:type="gramStart"/>
      <w:r>
        <w:t>are</w:t>
      </w:r>
      <w:proofErr w:type="gramEnd"/>
      <w:r>
        <w:t xml:space="preserve"> patients </w:t>
      </w:r>
      <w:r w:rsidR="002F3306">
        <w:t xml:space="preserve">with PAD, </w:t>
      </w:r>
      <w:r w:rsidR="00303727">
        <w:t xml:space="preserve">Rutherford classification </w:t>
      </w:r>
      <w:r w:rsidR="00303727">
        <w:rPr>
          <w:rFonts w:cstheme="minorHAnsi"/>
        </w:rPr>
        <w:t>≥</w:t>
      </w:r>
      <w:r w:rsidR="00303727">
        <w:t>2, and at least moderate calcification</w:t>
      </w:r>
      <w:r w:rsidR="003525DF">
        <w:t>, in line with the pivotal trial Disrupt PAD III RCT, which will be presented in this application.</w:t>
      </w:r>
    </w:p>
    <w:p w14:paraId="2B321DF8" w14:textId="1686F17E" w:rsidR="002A50FD" w:rsidRPr="00881F93" w:rsidRDefault="005C3AE7" w:rsidP="00044ECB">
      <w:pPr>
        <w:pStyle w:val="Subtitle"/>
        <w:spacing w:before="240"/>
        <w:ind w:left="0"/>
      </w:pPr>
      <w:r>
        <w:t xml:space="preserve">PART 6b – </w:t>
      </w:r>
      <w:r w:rsidR="002A50FD" w:rsidRPr="00881F93">
        <w:t>INFORMATION ABOUT THE INTERVENTION</w:t>
      </w:r>
    </w:p>
    <w:p w14:paraId="3CB49001" w14:textId="77777777" w:rsidR="002A50FD" w:rsidRPr="00154B00" w:rsidRDefault="002A6753" w:rsidP="0000380D">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76055931" w14:textId="4697C62E" w:rsidR="002A50FD" w:rsidRDefault="00E357C9" w:rsidP="00314B1E">
      <w:pPr>
        <w:ind w:left="502"/>
      </w:pPr>
      <w:r>
        <w:t xml:space="preserve">The proposed medical service </w:t>
      </w:r>
      <w:r w:rsidR="00BE674D">
        <w:t>is intravascular litho</w:t>
      </w:r>
      <w:r w:rsidR="00A2326A">
        <w:t>tripsy</w:t>
      </w:r>
      <w:r w:rsidR="00BE674D">
        <w:t xml:space="preserve"> as</w:t>
      </w:r>
      <w:r w:rsidR="009F5143">
        <w:t xml:space="preserve"> a standalone treatment for PAD, or as a vessel preparation strategy prior to stent insertion or treatment with drug coated balloon.</w:t>
      </w:r>
    </w:p>
    <w:p w14:paraId="4EFC145F" w14:textId="7B266297" w:rsidR="00E207C4" w:rsidRPr="00154B00" w:rsidRDefault="001E7699" w:rsidP="00314B1E">
      <w:pPr>
        <w:ind w:left="502"/>
      </w:pPr>
      <w:r>
        <w:t xml:space="preserve">A calcified arterial lesion is crossed with a </w:t>
      </w:r>
      <w:r w:rsidR="00093ABC">
        <w:t>0.014” guidewire</w:t>
      </w:r>
      <w:r>
        <w:t xml:space="preserve"> and the IVL catheter, sized at 1.1:1 relative to the reference vessel diameter, is then advanced across the lesion. The lithotripsy balloon is inflated to 4 atm </w:t>
      </w:r>
      <w:r w:rsidR="00540EA6">
        <w:t xml:space="preserve">using mixed contrast and saline solution. The generator is activated, producing 3 kV of energy that travels to the lithotripsy emitters at 1 pulse per second, providing pulsatile acoustic pressure waves that safely </w:t>
      </w:r>
      <w:proofErr w:type="gramStart"/>
      <w:r w:rsidR="00540EA6">
        <w:t>pass through</w:t>
      </w:r>
      <w:proofErr w:type="gramEnd"/>
      <w:r w:rsidR="00540EA6">
        <w:t xml:space="preserve"> soft tissue and facilitate super</w:t>
      </w:r>
      <w:r w:rsidR="00A608D5">
        <w:t>ficial and deep calcium disruption.</w:t>
      </w:r>
    </w:p>
    <w:p w14:paraId="38F0924C" w14:textId="6DB1BAE9" w:rsidR="00C7663B" w:rsidRDefault="00C7663B" w:rsidP="00314B1E">
      <w:pPr>
        <w:ind w:left="502"/>
      </w:pPr>
      <w:r>
        <w:t xml:space="preserve">The </w:t>
      </w:r>
      <w:r w:rsidR="006B29FB">
        <w:t xml:space="preserve">key </w:t>
      </w:r>
      <w:r>
        <w:t>procedural steps for IVL treatment are outlined below:</w:t>
      </w:r>
    </w:p>
    <w:p w14:paraId="560F6E33" w14:textId="0CAA3154" w:rsidR="00C7663B" w:rsidRDefault="006B29FB" w:rsidP="00314B1E">
      <w:pPr>
        <w:ind w:left="502"/>
        <w:rPr>
          <w:u w:val="single"/>
        </w:rPr>
      </w:pPr>
      <w:r>
        <w:rPr>
          <w:u w:val="single"/>
        </w:rPr>
        <w:t>Preparation</w:t>
      </w:r>
    </w:p>
    <w:p w14:paraId="78331BEF" w14:textId="300BB8FE" w:rsidR="006B29FB" w:rsidRDefault="006B29FB" w:rsidP="00314B1E">
      <w:pPr>
        <w:pStyle w:val="ListParagraph"/>
        <w:numPr>
          <w:ilvl w:val="0"/>
          <w:numId w:val="8"/>
        </w:numPr>
        <w:ind w:left="862"/>
        <w:rPr>
          <w:szCs w:val="20"/>
        </w:rPr>
      </w:pPr>
      <w:r>
        <w:rPr>
          <w:szCs w:val="20"/>
        </w:rPr>
        <w:t>Select a balloon catheter size that is 1.1:1 based on balloon compliance chart and reference vessel diameter.</w:t>
      </w:r>
    </w:p>
    <w:p w14:paraId="34CCA6FA" w14:textId="51A622E7" w:rsidR="006B29FB" w:rsidRPr="006B29FB" w:rsidRDefault="006B29FB" w:rsidP="00314B1E">
      <w:pPr>
        <w:pStyle w:val="ListParagraph"/>
        <w:numPr>
          <w:ilvl w:val="0"/>
          <w:numId w:val="8"/>
        </w:numPr>
        <w:ind w:left="862"/>
        <w:rPr>
          <w:szCs w:val="20"/>
        </w:rPr>
      </w:pPr>
      <w:r>
        <w:rPr>
          <w:szCs w:val="20"/>
        </w:rPr>
        <w:t xml:space="preserve">Prepare the balloon using standard technique. </w:t>
      </w:r>
      <w:r>
        <w:t xml:space="preserve">Fill a 20cc syringe with 5cc of 50/50 saline/contrast medium. Attach syringe to inflation port on catheter hub. Pull vacuum at least 3 times, releasing vacuum to allow the fluid to replace the air in the catheter. Fill </w:t>
      </w:r>
      <w:proofErr w:type="spellStart"/>
      <w:r>
        <w:t>indeflator</w:t>
      </w:r>
      <w:proofErr w:type="spellEnd"/>
      <w:r>
        <w:t xml:space="preserve"> device with 10cc of 50/50 saline/contrast medium. Disconnect syringe and connect </w:t>
      </w:r>
      <w:proofErr w:type="spellStart"/>
      <w:r>
        <w:t>indeflator</w:t>
      </w:r>
      <w:proofErr w:type="spellEnd"/>
      <w:r>
        <w:t xml:space="preserve"> to inflation port of catheter hub ensuring no air is introduced to the system.</w:t>
      </w:r>
    </w:p>
    <w:p w14:paraId="6D95E5FC" w14:textId="0E975FF8" w:rsidR="006B29FB" w:rsidRPr="006B29FB" w:rsidRDefault="006B29FB" w:rsidP="00314B1E">
      <w:pPr>
        <w:pStyle w:val="ListParagraph"/>
        <w:numPr>
          <w:ilvl w:val="0"/>
          <w:numId w:val="8"/>
        </w:numPr>
        <w:ind w:left="862"/>
        <w:rPr>
          <w:szCs w:val="20"/>
        </w:rPr>
      </w:pPr>
      <w:r>
        <w:t xml:space="preserve">Remove the protection sheath from the catheter. Wet the balloon and distal shaft with sterile saline </w:t>
      </w:r>
      <w:proofErr w:type="gramStart"/>
      <w:r>
        <w:t>in order to</w:t>
      </w:r>
      <w:proofErr w:type="gramEnd"/>
      <w:r>
        <w:t xml:space="preserve"> activate the hydrophilic coating.</w:t>
      </w:r>
    </w:p>
    <w:p w14:paraId="62803AF8" w14:textId="0C6ECB3A" w:rsidR="006B29FB" w:rsidRPr="006B29FB" w:rsidRDefault="006B29FB" w:rsidP="00314B1E">
      <w:pPr>
        <w:pStyle w:val="ListParagraph"/>
        <w:numPr>
          <w:ilvl w:val="0"/>
          <w:numId w:val="8"/>
        </w:numPr>
        <w:ind w:left="862"/>
        <w:rPr>
          <w:szCs w:val="20"/>
        </w:rPr>
      </w:pPr>
      <w:r>
        <w:t>Insert the IVL Connector Cable into a sterile sleeve or probe cover. Remove the cap from the proximal end and attach the IVL Catheter’s connector to the IVL Connector Cable. Attach the other side of the same IVL Connector Cable to the IVL Generator.</w:t>
      </w:r>
    </w:p>
    <w:p w14:paraId="11771A09" w14:textId="0B1F8970" w:rsidR="006B29FB" w:rsidRDefault="006B29FB" w:rsidP="00314B1E">
      <w:pPr>
        <w:ind w:left="502"/>
        <w:rPr>
          <w:szCs w:val="20"/>
          <w:u w:val="single"/>
        </w:rPr>
      </w:pPr>
      <w:r>
        <w:rPr>
          <w:szCs w:val="20"/>
          <w:u w:val="single"/>
        </w:rPr>
        <w:t>Delivering the IVL Catheter to the treatment site</w:t>
      </w:r>
    </w:p>
    <w:p w14:paraId="53E83732" w14:textId="6FBBA39E" w:rsidR="006B29FB" w:rsidRDefault="006B29FB" w:rsidP="00314B1E">
      <w:pPr>
        <w:pStyle w:val="ListParagraph"/>
        <w:numPr>
          <w:ilvl w:val="0"/>
          <w:numId w:val="8"/>
        </w:numPr>
        <w:ind w:left="862"/>
        <w:rPr>
          <w:szCs w:val="20"/>
        </w:rPr>
      </w:pPr>
      <w:r>
        <w:rPr>
          <w:szCs w:val="20"/>
        </w:rPr>
        <w:t>Advance the 0.014”</w:t>
      </w:r>
      <w:r w:rsidR="00030512">
        <w:rPr>
          <w:szCs w:val="20"/>
        </w:rPr>
        <w:t xml:space="preserve"> g</w:t>
      </w:r>
      <w:r>
        <w:rPr>
          <w:szCs w:val="20"/>
        </w:rPr>
        <w:t>uidewire across the treatment site.</w:t>
      </w:r>
    </w:p>
    <w:p w14:paraId="44B8E3DF" w14:textId="192EB613" w:rsidR="006B29FB" w:rsidRDefault="006B29FB" w:rsidP="00314B1E">
      <w:pPr>
        <w:pStyle w:val="ListParagraph"/>
        <w:numPr>
          <w:ilvl w:val="0"/>
          <w:numId w:val="8"/>
        </w:numPr>
        <w:ind w:left="862"/>
        <w:rPr>
          <w:szCs w:val="20"/>
        </w:rPr>
      </w:pPr>
      <w:r>
        <w:rPr>
          <w:szCs w:val="20"/>
        </w:rPr>
        <w:t>Load the IVL Catheter over the exchange length (300cm) 0.014” guidewire and through the sheath and advance balloon to the treatment site.</w:t>
      </w:r>
    </w:p>
    <w:p w14:paraId="1D4AD1DC" w14:textId="4CC4A3B1" w:rsidR="006B29FB" w:rsidRDefault="006B29FB" w:rsidP="00314B1E">
      <w:pPr>
        <w:pStyle w:val="ListParagraph"/>
        <w:numPr>
          <w:ilvl w:val="0"/>
          <w:numId w:val="8"/>
        </w:numPr>
        <w:ind w:left="862"/>
        <w:rPr>
          <w:szCs w:val="20"/>
        </w:rPr>
      </w:pPr>
      <w:r>
        <w:rPr>
          <w:szCs w:val="20"/>
        </w:rPr>
        <w:t>Position the balloon at the treatment site using the marker bands to aid in positioning.</w:t>
      </w:r>
    </w:p>
    <w:p w14:paraId="2EC898B7" w14:textId="0CA80C18" w:rsidR="006B29FB" w:rsidRDefault="006B29FB" w:rsidP="00314B1E">
      <w:pPr>
        <w:ind w:left="502"/>
        <w:rPr>
          <w:szCs w:val="20"/>
          <w:u w:val="single"/>
        </w:rPr>
      </w:pPr>
      <w:r>
        <w:rPr>
          <w:szCs w:val="20"/>
          <w:u w:val="single"/>
        </w:rPr>
        <w:t>Treating the site with lithotripsy</w:t>
      </w:r>
    </w:p>
    <w:p w14:paraId="25E4A6EC" w14:textId="0E5F0C15" w:rsidR="006B29FB" w:rsidRDefault="001962C4" w:rsidP="00314B1E">
      <w:pPr>
        <w:pStyle w:val="ListParagraph"/>
        <w:numPr>
          <w:ilvl w:val="0"/>
          <w:numId w:val="8"/>
        </w:numPr>
        <w:ind w:left="862"/>
        <w:rPr>
          <w:szCs w:val="20"/>
        </w:rPr>
      </w:pPr>
      <w:r>
        <w:rPr>
          <w:szCs w:val="20"/>
        </w:rPr>
        <w:t>Once the IVL Catheter is in place, record position using fluoroscopy. If position is incorrect, adjust the IVL balloon to the correct position.</w:t>
      </w:r>
    </w:p>
    <w:p w14:paraId="6F5F4908" w14:textId="6AF7D65E" w:rsidR="001962C4" w:rsidRDefault="001962C4" w:rsidP="00314B1E">
      <w:pPr>
        <w:pStyle w:val="ListParagraph"/>
        <w:numPr>
          <w:ilvl w:val="0"/>
          <w:numId w:val="8"/>
        </w:numPr>
        <w:ind w:left="862"/>
        <w:rPr>
          <w:szCs w:val="20"/>
        </w:rPr>
      </w:pPr>
      <w:r>
        <w:rPr>
          <w:szCs w:val="20"/>
        </w:rPr>
        <w:t xml:space="preserve">Inflate IVL balloon to 4 atm. </w:t>
      </w:r>
    </w:p>
    <w:p w14:paraId="40E7B8C7" w14:textId="2803B0AA" w:rsidR="001962C4" w:rsidRDefault="001962C4" w:rsidP="00314B1E">
      <w:pPr>
        <w:pStyle w:val="ListParagraph"/>
        <w:numPr>
          <w:ilvl w:val="0"/>
          <w:numId w:val="8"/>
        </w:numPr>
        <w:ind w:left="862"/>
        <w:rPr>
          <w:szCs w:val="20"/>
        </w:rPr>
      </w:pPr>
      <w:r>
        <w:rPr>
          <w:szCs w:val="20"/>
        </w:rPr>
        <w:t>Deliver the IVL System treatment sequence per the IVL System Sequence Chart.</w:t>
      </w:r>
    </w:p>
    <w:p w14:paraId="309D3EE1" w14:textId="5E44C0B7" w:rsidR="001962C4" w:rsidRDefault="001962C4" w:rsidP="00314B1E">
      <w:pPr>
        <w:pStyle w:val="ListParagraph"/>
        <w:numPr>
          <w:ilvl w:val="0"/>
          <w:numId w:val="8"/>
        </w:numPr>
        <w:ind w:left="862"/>
        <w:rPr>
          <w:szCs w:val="20"/>
        </w:rPr>
      </w:pPr>
      <w:r>
        <w:rPr>
          <w:szCs w:val="20"/>
        </w:rPr>
        <w:t>Inflate balloon per balloon compliance chart and record lesion response on fluoroscopy.</w:t>
      </w:r>
    </w:p>
    <w:p w14:paraId="0C42F2AE" w14:textId="77777777" w:rsidR="001962C4" w:rsidRDefault="001962C4" w:rsidP="00314B1E">
      <w:pPr>
        <w:pStyle w:val="ListParagraph"/>
        <w:numPr>
          <w:ilvl w:val="0"/>
          <w:numId w:val="8"/>
        </w:numPr>
        <w:ind w:left="862"/>
        <w:rPr>
          <w:szCs w:val="20"/>
        </w:rPr>
      </w:pPr>
      <w:r>
        <w:rPr>
          <w:szCs w:val="20"/>
        </w:rPr>
        <w:t xml:space="preserve">Following lithotripsy treatment, deflate balloon and wait 30 seconds to re-establish blood flow. </w:t>
      </w:r>
    </w:p>
    <w:p w14:paraId="4EFC8DB7" w14:textId="6F309B43" w:rsidR="001962C4" w:rsidRPr="004817AE" w:rsidRDefault="001962C4" w:rsidP="00314B1E">
      <w:pPr>
        <w:pStyle w:val="ListParagraph"/>
        <w:numPr>
          <w:ilvl w:val="0"/>
          <w:numId w:val="8"/>
        </w:numPr>
        <w:ind w:left="862"/>
      </w:pPr>
      <w:r>
        <w:t>Repeat steps 9-12 to complete a single treatment with 30 pulses.</w:t>
      </w:r>
      <w:r w:rsidR="004817AE">
        <w:t xml:space="preserve"> </w:t>
      </w:r>
      <w:r>
        <w:t>Additional treatments can be performed if deemed necessary.</w:t>
      </w:r>
    </w:p>
    <w:p w14:paraId="5BE08F2B" w14:textId="20467E0E" w:rsidR="004817AE" w:rsidRDefault="004817AE" w:rsidP="00314B1E">
      <w:pPr>
        <w:pStyle w:val="ListParagraph"/>
        <w:numPr>
          <w:ilvl w:val="0"/>
          <w:numId w:val="8"/>
        </w:numPr>
        <w:ind w:left="862"/>
        <w:rPr>
          <w:szCs w:val="20"/>
        </w:rPr>
      </w:pPr>
      <w:r>
        <w:rPr>
          <w:szCs w:val="20"/>
        </w:rPr>
        <w:t>Perform a completion arteriogram to assess post intervention result.</w:t>
      </w:r>
    </w:p>
    <w:p w14:paraId="463B9D0B" w14:textId="77777777" w:rsidR="002A6753" w:rsidRPr="00154B00" w:rsidRDefault="002A6753" w:rsidP="0000380D">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78048CBA" w14:textId="5F2D6C15" w:rsidR="002A6753" w:rsidRPr="00154B00" w:rsidRDefault="00FA5F39" w:rsidP="00314B1E">
      <w:pPr>
        <w:ind w:firstLine="142"/>
        <w:rPr>
          <w:szCs w:val="20"/>
        </w:rPr>
      </w:pPr>
      <w:r>
        <w:t>The submission does not pertain to a specific trademarked device.</w:t>
      </w:r>
    </w:p>
    <w:p w14:paraId="4C6DE3A9" w14:textId="77777777" w:rsidR="00314B1E" w:rsidRDefault="00314B1E">
      <w:pPr>
        <w:spacing w:before="0" w:after="200" w:line="276" w:lineRule="auto"/>
        <w:ind w:left="0"/>
        <w:rPr>
          <w:b/>
          <w:szCs w:val="20"/>
        </w:rPr>
      </w:pPr>
      <w:r>
        <w:br w:type="page"/>
      </w:r>
    </w:p>
    <w:p w14:paraId="6197C4B0" w14:textId="66259FBC" w:rsidR="00C22AD8" w:rsidRPr="00154B00" w:rsidRDefault="00C22AD8" w:rsidP="0000380D">
      <w:pPr>
        <w:pStyle w:val="Heading2"/>
      </w:pPr>
      <w:r w:rsidRPr="00154B00">
        <w:lastRenderedPageBreak/>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8D05150" w14:textId="326E780C" w:rsidR="00761E5D" w:rsidRDefault="002A18A0" w:rsidP="00314B1E">
      <w:pPr>
        <w:ind w:left="502"/>
      </w:pPr>
      <w:r>
        <w:t>This application pertains to a sub</w:t>
      </w:r>
      <w:r w:rsidR="00AD6862">
        <w:t>-</w:t>
      </w:r>
      <w:r>
        <w:t xml:space="preserve">group of patients with PAD, specifically those with </w:t>
      </w:r>
      <w:r w:rsidR="007341C1">
        <w:t>moderately or severely</w:t>
      </w:r>
      <w:r>
        <w:t xml:space="preserve"> calcified PAD.</w:t>
      </w:r>
      <w:r w:rsidR="00AD6862">
        <w:t xml:space="preserve"> </w:t>
      </w:r>
      <w:r w:rsidR="00E514CC">
        <w:t xml:space="preserve">Calcification is independently associated with more severe PAD </w:t>
      </w:r>
      <w:r w:rsidR="002E2141">
        <w:fldChar w:fldCharType="begin">
          <w:fldData xml:space="preserve">PEVuZE5vdGU+PENpdGU+PEF1dGhvcj5aZXR0ZXJ2YWxsPC9BdXRob3I+PFllYXI+MjAxODwvWWVh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</w:fldData>
        </w:fldChar>
      </w:r>
      <w:r w:rsidR="002E2141">
        <w:instrText xml:space="preserve"> ADDIN EN.CITE </w:instrText>
      </w:r>
      <w:r w:rsidR="002E2141">
        <w:fldChar w:fldCharType="begin">
          <w:fldData xml:space="preserve">PEVuZE5vdGU+PENpdGU+PEF1dGhvcj5aZXR0ZXJ2YWxsPC9BdXRob3I+PFllYXI+MjAxODwvWWVh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</w:fldData>
        </w:fldChar>
      </w:r>
      <w:r w:rsidR="002E2141">
        <w:instrText xml:space="preserve"> ADDIN EN.CITE.DATA </w:instrText>
      </w:r>
      <w:r w:rsidR="002E2141">
        <w:fldChar w:fldCharType="end"/>
      </w:r>
      <w:r w:rsidR="002E2141">
        <w:fldChar w:fldCharType="separate"/>
      </w:r>
      <w:r w:rsidR="002E2141">
        <w:rPr>
          <w:noProof/>
        </w:rPr>
        <w:t>(Zettervall et al., 2018)</w:t>
      </w:r>
      <w:r w:rsidR="002E2141">
        <w:fldChar w:fldCharType="end"/>
      </w:r>
      <w:r w:rsidR="00E514CC">
        <w:t xml:space="preserve">, and poorer prognosis of traditional treatment </w:t>
      </w:r>
      <w:r w:rsidR="002E2141">
        <w:fldChar w:fldCharType="begin">
          <w:fldData xml:space="preserve">PEVuZE5vdGU+PENpdGU+PEF1dGhvcj5DaG93ZGh1cnk8L0F1dGhvcj48WWVhcj4yMDE3PC9ZZWFy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</w:fldData>
        </w:fldChar>
      </w:r>
      <w:r w:rsidR="002E2141">
        <w:instrText xml:space="preserve"> ADDIN EN.CITE </w:instrText>
      </w:r>
      <w:r w:rsidR="002E2141">
        <w:fldChar w:fldCharType="begin">
          <w:fldData xml:space="preserve">PEVuZE5vdGU+PENpdGU+PEF1dGhvcj5DaG93ZGh1cnk8L0F1dGhvcj48WWVhcj4yMDE3PC9ZZWFy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</w:fldData>
        </w:fldChar>
      </w:r>
      <w:r w:rsidR="002E2141">
        <w:instrText xml:space="preserve"> ADDIN EN.CITE.DATA </w:instrText>
      </w:r>
      <w:r w:rsidR="002E2141">
        <w:fldChar w:fldCharType="end"/>
      </w:r>
      <w:r w:rsidR="002E2141">
        <w:fldChar w:fldCharType="separate"/>
      </w:r>
      <w:r w:rsidR="002E2141">
        <w:rPr>
          <w:noProof/>
        </w:rPr>
        <w:t>(Chowdhury et al., 2017; Fanelli et al., 2014)</w:t>
      </w:r>
      <w:r w:rsidR="002E2141">
        <w:fldChar w:fldCharType="end"/>
      </w:r>
      <w:r w:rsidR="00E514CC">
        <w:t>.</w:t>
      </w:r>
    </w:p>
    <w:p w14:paraId="4657CBAD" w14:textId="577C32B7" w:rsidR="00E514CC" w:rsidRDefault="00761E5D" w:rsidP="00314B1E">
      <w:pPr>
        <w:ind w:left="502"/>
        <w:rPr>
          <w:b/>
          <w:szCs w:val="20"/>
        </w:rPr>
      </w:pPr>
      <w:r>
        <w:t>The Shockwave IVL device modifie</w:t>
      </w:r>
      <w:r w:rsidR="00A568B9">
        <w:t xml:space="preserve">s both superficial and deep calcium to </w:t>
      </w:r>
      <w:r w:rsidR="006D2AE3">
        <w:t xml:space="preserve">enable improved </w:t>
      </w:r>
      <w:r w:rsidR="00AD6862">
        <w:t>vascular compliance</w:t>
      </w:r>
      <w:r w:rsidR="00D6767D">
        <w:t xml:space="preserve">, resulting in a safe and effective treatment strategy for these patients. </w:t>
      </w:r>
    </w:p>
    <w:p w14:paraId="35132211" w14:textId="77777777" w:rsidR="006B1B49" w:rsidRPr="00E357B9" w:rsidRDefault="006B1B49" w:rsidP="0000380D">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093F22">
        <w:t>?</w:t>
      </w:r>
    </w:p>
    <w:p w14:paraId="3A0EB261" w14:textId="588D4CD3" w:rsidR="00CC09D7" w:rsidRDefault="008E0F07" w:rsidP="00314B1E">
      <w:pPr>
        <w:ind w:firstLine="142"/>
      </w:pPr>
      <w:r>
        <w:t>N/A</w:t>
      </w:r>
    </w:p>
    <w:p w14:paraId="1F214316" w14:textId="74318E60" w:rsidR="008E0F07" w:rsidRPr="00154B00" w:rsidRDefault="008E0F07" w:rsidP="00314B1E">
      <w:pPr>
        <w:ind w:firstLine="142"/>
        <w:rPr>
          <w:szCs w:val="20"/>
        </w:rPr>
      </w:pPr>
      <w:r>
        <w:t>Intravascular lithotripsy is not intended to be used as an ongoing medical service.</w:t>
      </w:r>
    </w:p>
    <w:p w14:paraId="60DE02A9" w14:textId="77777777" w:rsidR="00791C8D" w:rsidRPr="00154B00" w:rsidRDefault="00791C8D" w:rsidP="0000380D">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018FBEA" w14:textId="7C97420B" w:rsidR="00791C8D" w:rsidRDefault="0084676C" w:rsidP="00314B1E">
      <w:pPr>
        <w:ind w:left="502"/>
      </w:pPr>
      <w:r>
        <w:t xml:space="preserve">The proposed medical service will be provided and billed in place of the existing MBS items </w:t>
      </w:r>
      <w:r w:rsidR="0051678F">
        <w:t>for balloon angioplasty (35300, 35303). It is proposed that the medical service be eligible for delivery alongside MBS items for stent insertion (35306, 35309)</w:t>
      </w:r>
      <w:r w:rsidR="00B13C8D">
        <w:t xml:space="preserve"> where necessary.</w:t>
      </w:r>
    </w:p>
    <w:p w14:paraId="281072CE" w14:textId="17E57CAE" w:rsidR="00B13C8D" w:rsidRPr="00154B00" w:rsidRDefault="00B13C8D" w:rsidP="00314B1E">
      <w:pPr>
        <w:ind w:left="502"/>
        <w:rPr>
          <w:szCs w:val="20"/>
        </w:rPr>
      </w:pPr>
      <w:r>
        <w:t>In this regard, the proposed service will be delivered in a similar manner to peripheral arter</w:t>
      </w:r>
      <w:r w:rsidR="00A07F3B">
        <w:t>ial</w:t>
      </w:r>
      <w:r>
        <w:t xml:space="preserve"> atherectomy </w:t>
      </w:r>
      <w:r w:rsidR="00A07F3B">
        <w:t>(</w:t>
      </w:r>
      <w:r>
        <w:t>MBS item 35312</w:t>
      </w:r>
      <w:r w:rsidR="00A07F3B">
        <w:t>)</w:t>
      </w:r>
      <w:r>
        <w:t xml:space="preserve">. </w:t>
      </w:r>
    </w:p>
    <w:p w14:paraId="198516C7" w14:textId="77777777" w:rsidR="00B17E26" w:rsidRPr="00154B00" w:rsidRDefault="00B17E26" w:rsidP="0000380D">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21C790CF" w14:textId="087E647B" w:rsidR="00B17E26" w:rsidRPr="00154B00" w:rsidRDefault="00D81E90" w:rsidP="00314B1E">
      <w:pPr>
        <w:ind w:left="502"/>
        <w:rPr>
          <w:szCs w:val="20"/>
        </w:rPr>
      </w:pPr>
      <w:r>
        <w:t xml:space="preserve">The proposed </w:t>
      </w:r>
      <w:r w:rsidR="00003901">
        <w:t xml:space="preserve">medical </w:t>
      </w:r>
      <w:r>
        <w:t>service is intended to be delivered by vascular surgeons</w:t>
      </w:r>
      <w:r w:rsidR="00D039F7">
        <w:t xml:space="preserve"> </w:t>
      </w:r>
      <w:r w:rsidR="0053451B">
        <w:t xml:space="preserve">or interventional radiologists </w:t>
      </w:r>
      <w:r w:rsidR="00D039F7">
        <w:t>trained in endovascular techniques</w:t>
      </w:r>
      <w:r w:rsidR="00625937">
        <w:t>.</w:t>
      </w:r>
    </w:p>
    <w:p w14:paraId="000B17BD" w14:textId="77777777" w:rsidR="00B17E26" w:rsidRPr="00154B00" w:rsidRDefault="00B17E26" w:rsidP="0000380D">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449A6C86" w14:textId="11C1805B" w:rsidR="00B17E26" w:rsidRPr="00154B00" w:rsidRDefault="00D039F7" w:rsidP="00314B1E">
      <w:pPr>
        <w:ind w:firstLine="142"/>
        <w:rPr>
          <w:szCs w:val="20"/>
        </w:rPr>
      </w:pPr>
      <w:r>
        <w:t>N/A</w:t>
      </w:r>
    </w:p>
    <w:p w14:paraId="734239BA" w14:textId="77777777" w:rsidR="00EA0E25" w:rsidRPr="00154B00" w:rsidRDefault="00EA0E25" w:rsidP="0000380D">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4EAD955F" w14:textId="504D9D8A" w:rsidR="00EA0E25" w:rsidRPr="00154B00" w:rsidRDefault="008201FC" w:rsidP="00314B1E">
      <w:pPr>
        <w:ind w:left="502"/>
        <w:rPr>
          <w:szCs w:val="20"/>
        </w:rPr>
      </w:pPr>
      <w:r>
        <w:t xml:space="preserve">The proposed medical service is intended to be delivered </w:t>
      </w:r>
      <w:r w:rsidR="00895133">
        <w:t xml:space="preserve">by vascular surgeons </w:t>
      </w:r>
      <w:r w:rsidR="0053451B">
        <w:t xml:space="preserve">or interventional radiologists </w:t>
      </w:r>
      <w:r w:rsidR="00895133">
        <w:t xml:space="preserve">trained in endovascular techniques. Eligibility for the proposed medical service should be determined by a trained vascular surgeon. </w:t>
      </w:r>
    </w:p>
    <w:p w14:paraId="744840A4" w14:textId="1401A4B9" w:rsidR="00EA0E25" w:rsidRPr="00154B00" w:rsidRDefault="00EA0E25" w:rsidP="0000380D">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2E4B955" w14:textId="5B2FCD28" w:rsidR="00EA0E25" w:rsidRPr="00154B00" w:rsidRDefault="00653D4C" w:rsidP="00314B1E">
      <w:pPr>
        <w:ind w:left="502"/>
        <w:rPr>
          <w:szCs w:val="20"/>
        </w:rPr>
      </w:pPr>
      <w:r>
        <w:t xml:space="preserve">No specific additional training or qualifications are required to deliver the proposed service. </w:t>
      </w:r>
      <w:r w:rsidR="00E4618B">
        <w:t xml:space="preserve">Clinicians who are currently able to provide standard balloon angioplasty will be able to provide IVL without any additional training. </w:t>
      </w:r>
    </w:p>
    <w:p w14:paraId="6BA6BF21" w14:textId="77777777" w:rsidR="005F3F07" w:rsidRDefault="005C3AE7" w:rsidP="0000380D">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76FF393D" w14:textId="329BCA7F" w:rsidR="000A478F" w:rsidRDefault="008E2F72" w:rsidP="00314B1E">
      <w:pPr>
        <w:pStyle w:val="Tickboxes"/>
        <w:ind w:left="502"/>
      </w:pPr>
      <w:r>
        <w:fldChar w:fldCharType="begin">
          <w:ffData>
            <w:name w:val=""/>
            <w:enabled/>
            <w:calcOnExit w:val="0"/>
            <w:checkBox>
              <w:sizeAuto/>
              <w:default w:val="1"/>
            </w:checkBox>
          </w:ffData>
        </w:fldChar>
      </w:r>
      <w:r>
        <w:instrText xml:space="preserve"> FORMCHECKBOX </w:instrText>
      </w:r>
      <w:r w:rsidR="0021385B">
        <w:fldChar w:fldCharType="separate"/>
      </w:r>
      <w:r>
        <w:fldChar w:fldCharType="end"/>
      </w:r>
      <w:r w:rsidR="000A478F">
        <w:t xml:space="preserve"> Inpatient private hospital</w:t>
      </w:r>
      <w:r w:rsidR="0079354C">
        <w:t xml:space="preserve"> (admitted patient)</w:t>
      </w:r>
    </w:p>
    <w:p w14:paraId="3843DADD" w14:textId="66D49B64" w:rsidR="000A478F" w:rsidRDefault="008E2F72" w:rsidP="00314B1E">
      <w:pPr>
        <w:pStyle w:val="Tickboxes"/>
        <w:ind w:left="502"/>
      </w:pPr>
      <w:r>
        <w:fldChar w:fldCharType="begin">
          <w:ffData>
            <w:name w:val=""/>
            <w:enabled/>
            <w:calcOnExit w:val="0"/>
            <w:checkBox>
              <w:sizeAuto/>
              <w:default w:val="1"/>
            </w:checkBox>
          </w:ffData>
        </w:fldChar>
      </w:r>
      <w:r>
        <w:instrText xml:space="preserve"> FORMCHECKBOX </w:instrText>
      </w:r>
      <w:r w:rsidR="0021385B">
        <w:fldChar w:fldCharType="separate"/>
      </w:r>
      <w:r>
        <w:fldChar w:fldCharType="end"/>
      </w:r>
      <w:r w:rsidR="000A478F">
        <w:t xml:space="preserve"> Inpatient public hospital</w:t>
      </w:r>
      <w:r w:rsidR="0079354C">
        <w:t xml:space="preserve"> (admitted patient)</w:t>
      </w:r>
    </w:p>
    <w:p w14:paraId="1E3013F3" w14:textId="77777777" w:rsidR="000A478F" w:rsidRDefault="000A478F" w:rsidP="00314B1E">
      <w:pPr>
        <w:pStyle w:val="Tickboxes"/>
        <w:ind w:left="502"/>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w:t>
      </w:r>
      <w:r w:rsidR="003904AC">
        <w:t>Private o</w:t>
      </w:r>
      <w:r>
        <w:t>utpatient clinic</w:t>
      </w:r>
    </w:p>
    <w:p w14:paraId="357A0594" w14:textId="77777777" w:rsidR="0079354C" w:rsidRDefault="0079354C" w:rsidP="00314B1E">
      <w:pPr>
        <w:pStyle w:val="Tickboxes"/>
        <w:ind w:left="502"/>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Public outpatient clinic</w:t>
      </w:r>
    </w:p>
    <w:p w14:paraId="2534D05D" w14:textId="77777777" w:rsidR="000A478F" w:rsidRDefault="000A478F" w:rsidP="00314B1E">
      <w:pPr>
        <w:pStyle w:val="Tickboxes"/>
        <w:ind w:left="502"/>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Emergency Department</w:t>
      </w:r>
    </w:p>
    <w:p w14:paraId="762A5234" w14:textId="52561C79" w:rsidR="000A478F" w:rsidRDefault="000A478F" w:rsidP="00314B1E">
      <w:pPr>
        <w:pStyle w:val="Tickboxes"/>
        <w:ind w:left="502"/>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w:t>
      </w:r>
      <w:r w:rsidR="003904AC">
        <w:t xml:space="preserve">Private </w:t>
      </w:r>
      <w:r w:rsidR="0079354C">
        <w:t>c</w:t>
      </w:r>
      <w:r>
        <w:t>onsulting rooms</w:t>
      </w:r>
      <w:r w:rsidR="0079354C">
        <w:t xml:space="preserve"> - GP</w:t>
      </w:r>
    </w:p>
    <w:p w14:paraId="50A08D99" w14:textId="77777777" w:rsidR="0079354C" w:rsidRDefault="0079354C" w:rsidP="00314B1E">
      <w:pPr>
        <w:pStyle w:val="Tickboxes"/>
        <w:ind w:left="502"/>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Private consulting rooms – specialist</w:t>
      </w:r>
    </w:p>
    <w:p w14:paraId="3A651866" w14:textId="77777777" w:rsidR="0079354C" w:rsidRDefault="0079354C" w:rsidP="00314B1E">
      <w:pPr>
        <w:pStyle w:val="Tickboxes"/>
        <w:ind w:left="502"/>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Private consulting rooms – other health practitioner (nurse or allied health)</w:t>
      </w:r>
    </w:p>
    <w:p w14:paraId="5365D785" w14:textId="59C4DADB" w:rsidR="000A478F" w:rsidRDefault="00171D86" w:rsidP="00314B1E">
      <w:pPr>
        <w:pStyle w:val="Tickboxes"/>
        <w:ind w:left="502"/>
      </w:pPr>
      <w:r>
        <w:fldChar w:fldCharType="begin">
          <w:ffData>
            <w:name w:val=""/>
            <w:enabled/>
            <w:calcOnExit w:val="0"/>
            <w:checkBox>
              <w:sizeAuto/>
              <w:default w:val="0"/>
            </w:checkBox>
          </w:ffData>
        </w:fldChar>
      </w:r>
      <w:r>
        <w:instrText xml:space="preserve"> FORMCHECKBOX </w:instrText>
      </w:r>
      <w:r w:rsidR="0021385B">
        <w:fldChar w:fldCharType="separate"/>
      </w:r>
      <w:r>
        <w:fldChar w:fldCharType="end"/>
      </w:r>
      <w:r w:rsidR="000A478F">
        <w:t xml:space="preserve"> </w:t>
      </w:r>
      <w:r w:rsidR="0079354C">
        <w:t>Private d</w:t>
      </w:r>
      <w:r w:rsidR="000A478F">
        <w:t>ay surgery c</w:t>
      </w:r>
      <w:r w:rsidR="0079354C">
        <w:t>linic (admitted patient)</w:t>
      </w:r>
    </w:p>
    <w:p w14:paraId="0509FAB0" w14:textId="0BEDED32" w:rsidR="0079354C" w:rsidRDefault="00A12F9F" w:rsidP="00314B1E">
      <w:pPr>
        <w:pStyle w:val="Tickboxes"/>
        <w:ind w:left="502"/>
      </w:pPr>
      <w:r>
        <w:fldChar w:fldCharType="begin">
          <w:ffData>
            <w:name w:val=""/>
            <w:enabled/>
            <w:calcOnExit w:val="0"/>
            <w:checkBox>
              <w:sizeAuto/>
              <w:default w:val="0"/>
            </w:checkBox>
          </w:ffData>
        </w:fldChar>
      </w:r>
      <w:r>
        <w:instrText xml:space="preserve"> FORMCHECKBOX </w:instrText>
      </w:r>
      <w:r w:rsidR="0021385B">
        <w:fldChar w:fldCharType="separate"/>
      </w:r>
      <w:r>
        <w:fldChar w:fldCharType="end"/>
      </w:r>
      <w:r w:rsidR="0079354C">
        <w:t xml:space="preserve"> Private day surgery clinic (non-admitted patient)</w:t>
      </w:r>
    </w:p>
    <w:p w14:paraId="6AE2DE98" w14:textId="0393FFFF" w:rsidR="0079354C" w:rsidRDefault="00171D86" w:rsidP="00314B1E">
      <w:pPr>
        <w:pStyle w:val="Tickboxes"/>
        <w:ind w:left="502"/>
      </w:pPr>
      <w:r>
        <w:fldChar w:fldCharType="begin">
          <w:ffData>
            <w:name w:val=""/>
            <w:enabled/>
            <w:calcOnExit w:val="0"/>
            <w:checkBox>
              <w:sizeAuto/>
              <w:default w:val="0"/>
            </w:checkBox>
          </w:ffData>
        </w:fldChar>
      </w:r>
      <w:r>
        <w:instrText xml:space="preserve"> FORMCHECKBOX </w:instrText>
      </w:r>
      <w:r w:rsidR="0021385B">
        <w:fldChar w:fldCharType="separate"/>
      </w:r>
      <w:r>
        <w:fldChar w:fldCharType="end"/>
      </w:r>
      <w:r w:rsidR="0079354C">
        <w:t xml:space="preserve"> Public day surgery clinic (admitted patient)</w:t>
      </w:r>
    </w:p>
    <w:p w14:paraId="1C8250F3" w14:textId="77777777" w:rsidR="0079354C" w:rsidRDefault="0079354C" w:rsidP="0000380D">
      <w:pPr>
        <w:pStyle w:val="Tickboxes"/>
      </w:pPr>
      <w:r w:rsidRPr="000A5B32">
        <w:lastRenderedPageBreak/>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Public day surgery clinic (non-admitted patient)</w:t>
      </w:r>
    </w:p>
    <w:p w14:paraId="4E684B20" w14:textId="77777777" w:rsidR="000A478F" w:rsidRDefault="000A478F" w:rsidP="0000380D">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Residential aged care facility</w:t>
      </w:r>
    </w:p>
    <w:p w14:paraId="1216E418" w14:textId="77777777" w:rsidR="000A478F" w:rsidRDefault="000A478F" w:rsidP="0000380D">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Patient’s home</w:t>
      </w:r>
    </w:p>
    <w:p w14:paraId="13391B8D" w14:textId="77777777" w:rsidR="000A478F" w:rsidRDefault="000A478F" w:rsidP="0000380D">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Laboratory</w:t>
      </w:r>
    </w:p>
    <w:p w14:paraId="10E2B7DB" w14:textId="77777777" w:rsidR="000A478F" w:rsidRPr="000A478F" w:rsidRDefault="000A478F" w:rsidP="0000380D">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21385B">
        <w:fldChar w:fldCharType="separate"/>
      </w:r>
      <w:r w:rsidRPr="000A5B32">
        <w:fldChar w:fldCharType="end"/>
      </w:r>
      <w:r>
        <w:t xml:space="preserve"> Other – please specify below</w:t>
      </w:r>
    </w:p>
    <w:p w14:paraId="6C2C8001" w14:textId="77777777" w:rsidR="003433D1" w:rsidRPr="00AD14FB" w:rsidRDefault="00E048ED" w:rsidP="00D22FA6">
      <w:pPr>
        <w:pStyle w:val="ListParagraph"/>
        <w:numPr>
          <w:ilvl w:val="0"/>
          <w:numId w:val="5"/>
        </w:numPr>
        <w:rPr>
          <w:b/>
          <w:bCs/>
        </w:rPr>
      </w:pPr>
      <w:r w:rsidRPr="00AD14FB">
        <w:rPr>
          <w:b/>
          <w:bCs/>
        </w:rPr>
        <w:t>Where the proposed medical service is provided in more than one setting, please describ</w:t>
      </w:r>
      <w:r w:rsidR="00AE1188" w:rsidRPr="00AD14FB">
        <w:rPr>
          <w:b/>
          <w:bCs/>
        </w:rPr>
        <w:t>e the rationale related to each:</w:t>
      </w:r>
    </w:p>
    <w:p w14:paraId="02378CA5" w14:textId="6F41A8B2" w:rsidR="0073597B" w:rsidRDefault="00514071" w:rsidP="0000380D">
      <w:pPr>
        <w:rPr>
          <w:b/>
          <w:szCs w:val="20"/>
        </w:rPr>
      </w:pPr>
      <w:r>
        <w:t xml:space="preserve">The service </w:t>
      </w:r>
      <w:r w:rsidR="00623D35">
        <w:t>can be provided to admitted hospital patients, either public or private.</w:t>
      </w:r>
    </w:p>
    <w:p w14:paraId="281B472C" w14:textId="77777777" w:rsidR="003E30FB" w:rsidRDefault="003E30FB" w:rsidP="0000380D">
      <w:pPr>
        <w:pStyle w:val="Heading2"/>
      </w:pPr>
      <w:r>
        <w:t xml:space="preserve">Is the </w:t>
      </w:r>
      <w:r w:rsidRPr="001B29A1">
        <w:t>proposed</w:t>
      </w:r>
      <w:r>
        <w:t xml:space="preserve"> medical service intended to be entirely rendered in Australia?</w:t>
      </w:r>
    </w:p>
    <w:p w14:paraId="3986236D" w14:textId="0955E068" w:rsidR="000A478F" w:rsidRDefault="00485E2F" w:rsidP="00314B1E">
      <w:pPr>
        <w:pStyle w:val="Tickboxes"/>
        <w:ind w:left="502"/>
      </w:pPr>
      <w:r>
        <w:fldChar w:fldCharType="begin">
          <w:ffData>
            <w:name w:val=""/>
            <w:enabled/>
            <w:calcOnExit w:val="0"/>
            <w:checkBox>
              <w:sizeAuto/>
              <w:default w:val="1"/>
            </w:checkBox>
          </w:ffData>
        </w:fldChar>
      </w:r>
      <w:r>
        <w:instrText xml:space="preserve"> FORMCHECKBOX </w:instrText>
      </w:r>
      <w:r w:rsidR="0021385B">
        <w:fldChar w:fldCharType="separate"/>
      </w:r>
      <w:r>
        <w:fldChar w:fldCharType="end"/>
      </w:r>
      <w:r w:rsidR="000A478F">
        <w:t xml:space="preserve"> Yes</w:t>
      </w:r>
    </w:p>
    <w:p w14:paraId="3B9D0B6B" w14:textId="2301BDA7" w:rsidR="000A478F" w:rsidRDefault="000A478F" w:rsidP="00314B1E">
      <w:pPr>
        <w:pStyle w:val="Tickboxes"/>
        <w:ind w:left="502"/>
      </w:pPr>
      <w:r w:rsidRPr="00753C44">
        <w:fldChar w:fldCharType="begin">
          <w:ffData>
            <w:name w:val="Check2"/>
            <w:enabled/>
            <w:calcOnExit w:val="0"/>
            <w:checkBox>
              <w:sizeAuto/>
              <w:default w:val="0"/>
            </w:checkBox>
          </w:ffData>
        </w:fldChar>
      </w:r>
      <w:r w:rsidRPr="00753C44">
        <w:instrText xml:space="preserve"> FORMCHECKBOX </w:instrText>
      </w:r>
      <w:r w:rsidR="0021385B">
        <w:fldChar w:fldCharType="separate"/>
      </w:r>
      <w:r w:rsidRPr="00753C44">
        <w:fldChar w:fldCharType="end"/>
      </w:r>
      <w:r>
        <w:t xml:space="preserve"> No</w:t>
      </w:r>
      <w:r w:rsidR="00C4696B">
        <w:t xml:space="preserve"> – please specify below</w:t>
      </w:r>
    </w:p>
    <w:p w14:paraId="12CBD81F" w14:textId="77777777" w:rsidR="00E60529" w:rsidRPr="00881F93" w:rsidRDefault="005C3AE7" w:rsidP="00044ECB">
      <w:pPr>
        <w:pStyle w:val="Subtitle"/>
        <w:spacing w:before="240"/>
        <w:ind w:left="0"/>
      </w:pPr>
      <w:r>
        <w:t xml:space="preserve">PART 6c – </w:t>
      </w:r>
      <w:r w:rsidR="00E60529" w:rsidRPr="00881F93">
        <w:t>INFORMATION ABOUT THE COMPARATOR</w:t>
      </w:r>
      <w:r w:rsidR="00A83EC6" w:rsidRPr="00881F93">
        <w:t>(S)</w:t>
      </w:r>
    </w:p>
    <w:p w14:paraId="312EE558" w14:textId="77777777" w:rsidR="00E60529" w:rsidRPr="00154B00" w:rsidRDefault="00A83EC6" w:rsidP="0000380D">
      <w:pPr>
        <w:pStyle w:val="Heading2"/>
      </w:pPr>
      <w:r w:rsidRPr="00154B00">
        <w:t>Nominate the appropriate comparator(s) for the proposed medical service</w:t>
      </w:r>
      <w:r w:rsidR="00BF6497">
        <w:t xml:space="preserve"> (</w:t>
      </w:r>
      <w:proofErr w:type="gramStart"/>
      <w:r w:rsidR="00757232">
        <w:t>i</w:t>
      </w:r>
      <w:r w:rsidR="00D30BDC">
        <w:t>.</w:t>
      </w:r>
      <w:r w:rsidR="000159B9" w:rsidRPr="00154B00">
        <w:t>e.</w:t>
      </w:r>
      <w:proofErr w:type="gramEnd"/>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D18F3F9" w14:textId="4D10B1B7" w:rsidR="00F14FF7" w:rsidRDefault="00F14FF7" w:rsidP="00314B1E">
      <w:pPr>
        <w:ind w:left="502"/>
      </w:pPr>
      <w:r>
        <w:t xml:space="preserve">ACC/AHA guidelines recommend that patients with PAD receive a comprehensive program of guideline-directed medical therapy, including structured exercise and lifestyle modification to reduce cardiovascular disease </w:t>
      </w:r>
      <w:r w:rsidR="00D30BFF">
        <w:t>risk and improve functional status</w:t>
      </w:r>
      <w:r w:rsidR="00F2091F">
        <w:t xml:space="preserve"> </w: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 </w:instrTex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EN.CITE.DATA </w:instrText>
      </w:r>
      <w:r w:rsidR="004514BE">
        <w:fldChar w:fldCharType="end"/>
      </w:r>
      <w:r w:rsidR="004514BE">
        <w:fldChar w:fldCharType="separate"/>
      </w:r>
      <w:r w:rsidR="004514BE">
        <w:rPr>
          <w:noProof/>
        </w:rPr>
        <w:t>(Gerhard-Herman et al., 2017)</w:t>
      </w:r>
      <w:r w:rsidR="004514BE">
        <w:fldChar w:fldCharType="end"/>
      </w:r>
      <w:r w:rsidR="00D30BFF">
        <w:t>. This inclu</w:t>
      </w:r>
      <w:r w:rsidR="00B47C93">
        <w:t xml:space="preserve">des smoking cessation in patients who continue to smoke, </w:t>
      </w:r>
      <w:r w:rsidR="00631E74">
        <w:t>glycaemic control in patients with diabetes, and pharmacotherapy including antiplatelet agents,</w:t>
      </w:r>
      <w:r w:rsidR="00631E74" w:rsidRPr="00631E74">
        <w:t xml:space="preserve"> </w:t>
      </w:r>
      <w:r w:rsidR="00631E74">
        <w:t>statins, and antihypertensive agents.</w:t>
      </w:r>
      <w:r w:rsidR="003524A2">
        <w:t xml:space="preserve"> </w:t>
      </w:r>
    </w:p>
    <w:p w14:paraId="1A1D7EBD" w14:textId="501715BE" w:rsidR="001A1CF2" w:rsidRDefault="00A337DA" w:rsidP="00314B1E">
      <w:pPr>
        <w:ind w:left="502"/>
      </w:pPr>
      <w:r>
        <w:t xml:space="preserve">While </w:t>
      </w:r>
      <w:r w:rsidR="00B872F8">
        <w:t xml:space="preserve">only a minority of patients with IC (10-15% over 5 years) will progress to CLI, revascularisation </w:t>
      </w:r>
      <w:r w:rsidR="00934837">
        <w:t>is important to improve symptoms</w:t>
      </w:r>
      <w:r w:rsidR="001C7439">
        <w:t>, functional status and consequently quality of life.</w:t>
      </w:r>
      <w:r w:rsidR="002F675F">
        <w:t xml:space="preserve"> Patients with </w:t>
      </w:r>
      <w:r w:rsidR="00D96AE4">
        <w:t xml:space="preserve">CLI are at increased risk of amputation and should be considered for revascularisation. </w:t>
      </w:r>
      <w:r w:rsidR="00AD510E">
        <w:t xml:space="preserve">Endovascular revascularisation </w:t>
      </w:r>
      <w:r w:rsidR="00111335">
        <w:t>has emerged as the primary revascularisation strategy</w:t>
      </w:r>
      <w:r w:rsidR="00C169A5">
        <w:t>,</w:t>
      </w:r>
      <w:r w:rsidR="00111335">
        <w:t xml:space="preserve"> </w:t>
      </w:r>
      <w:r w:rsidR="001E0639">
        <w:t xml:space="preserve">with RCT evidence showing that it is </w:t>
      </w:r>
      <w:r w:rsidR="001E2806">
        <w:t xml:space="preserve">equivalent to surgical bypass surgery </w:t>
      </w:r>
      <w:r w:rsidR="00F45930">
        <w:t xml:space="preserve">for the endpoint of amputation-free survival </w:t>
      </w:r>
      <w:r w:rsidR="00FB0767">
        <w:t>while being considerably less invasive</w:t>
      </w:r>
      <w:r w:rsidR="00862AB2">
        <w:t xml:space="preserve"> </w:t>
      </w:r>
      <w:r w:rsidR="004514BE">
        <w:fldChar w:fldCharType="begin">
          <w:fldData xml:space="preserve">PEVuZE5vdGU+PENpdGU+PEF1dGhvcj5CcmFkYnVyeTwvQXV0aG9yPjxZZWFyPjIwMTA8L1llYXI+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</w:fldData>
        </w:fldChar>
      </w:r>
      <w:r w:rsidR="004514BE">
        <w:instrText xml:space="preserve"> ADDIN EN.CITE </w:instrText>
      </w:r>
      <w:r w:rsidR="004514BE">
        <w:fldChar w:fldCharType="begin">
          <w:fldData xml:space="preserve">PEVuZE5vdGU+PENpdGU+PEF1dGhvcj5CcmFkYnVyeTwvQXV0aG9yPjxZZWFyPjIwMTA8L1llYXI+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</w:fldData>
        </w:fldChar>
      </w:r>
      <w:r w:rsidR="004514BE">
        <w:instrText xml:space="preserve"> ADDIN EN.CITE.DATA </w:instrText>
      </w:r>
      <w:r w:rsidR="004514BE">
        <w:fldChar w:fldCharType="end"/>
      </w:r>
      <w:r w:rsidR="004514BE">
        <w:fldChar w:fldCharType="separate"/>
      </w:r>
      <w:r w:rsidR="004514BE">
        <w:rPr>
          <w:noProof/>
        </w:rPr>
        <w:t>(Bradbury et al., 2010)</w:t>
      </w:r>
      <w:r w:rsidR="004514BE">
        <w:fldChar w:fldCharType="end"/>
      </w:r>
      <w:r w:rsidR="00FB0767">
        <w:t xml:space="preserve">. </w:t>
      </w:r>
      <w:r w:rsidR="00FA0B70">
        <w:t xml:space="preserve">Although surgical interventions may </w:t>
      </w:r>
      <w:r w:rsidR="004053C3">
        <w:t>result in</w:t>
      </w:r>
      <w:r w:rsidR="00FA0B70">
        <w:t xml:space="preserve"> improved patency</w:t>
      </w:r>
      <w:r w:rsidR="00620D9D">
        <w:t xml:space="preserve"> compared to endovascular treatment, they are asso</w:t>
      </w:r>
      <w:r w:rsidR="004053C3">
        <w:t>ciated with increased adverse perioperative events</w:t>
      </w:r>
      <w:r w:rsidR="00F2091F">
        <w:t xml:space="preserve"> </w: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 </w:instrTex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EN.CITE.DATA </w:instrText>
      </w:r>
      <w:r w:rsidR="004514BE">
        <w:fldChar w:fldCharType="end"/>
      </w:r>
      <w:r w:rsidR="004514BE">
        <w:fldChar w:fldCharType="separate"/>
      </w:r>
      <w:r w:rsidR="004514BE">
        <w:rPr>
          <w:noProof/>
        </w:rPr>
        <w:t>(Gerhard-Herman et al., 2017)</w:t>
      </w:r>
      <w:r w:rsidR="004514BE">
        <w:fldChar w:fldCharType="end"/>
      </w:r>
      <w:r w:rsidR="004053C3">
        <w:t>.</w:t>
      </w:r>
    </w:p>
    <w:p w14:paraId="68EE6609" w14:textId="7B8D2650" w:rsidR="002E6158" w:rsidRDefault="002214CA" w:rsidP="00314B1E">
      <w:pPr>
        <w:ind w:left="502"/>
      </w:pPr>
      <w:r>
        <w:t>Endovascular techniques</w:t>
      </w:r>
      <w:r w:rsidR="00DF4CA4">
        <w:t xml:space="preserve"> include standard balloon dilation (angioplasty), atherectomy, drug-coated balloon angioplasty, drug-eluting stent insertion</w:t>
      </w:r>
      <w:r w:rsidR="00366233">
        <w:t>, and cutting balloons.</w:t>
      </w:r>
      <w:r w:rsidR="007E2A90">
        <w:t xml:space="preserve"> MBS utilisation data</w:t>
      </w:r>
      <w:r w:rsidR="00EB42DE">
        <w:t xml:space="preserve"> from 2019-2021</w:t>
      </w:r>
      <w:r w:rsidR="007E2A90">
        <w:t xml:space="preserve"> shows that balloon angioplasty is the most common </w:t>
      </w:r>
      <w:r w:rsidR="000F2346">
        <w:t xml:space="preserve">revascularisation </w:t>
      </w:r>
      <w:r w:rsidR="007E2A90">
        <w:t xml:space="preserve">strategy in Australia, accounting for </w:t>
      </w:r>
      <w:r w:rsidR="00D748E8">
        <w:t>approximately 58</w:t>
      </w:r>
      <w:r w:rsidR="0030779C">
        <w:t>% of services for PAD</w:t>
      </w:r>
      <w:r w:rsidR="000826C5">
        <w:t xml:space="preserve">. </w:t>
      </w:r>
      <w:r w:rsidR="007571AA">
        <w:t>The remaining patients predominantly receive stent insertion (</w:t>
      </w:r>
      <w:r w:rsidR="00D748E8">
        <w:t>32</w:t>
      </w:r>
      <w:r w:rsidR="007571AA">
        <w:t>%), atherectomy (</w:t>
      </w:r>
      <w:r w:rsidR="00C846D7">
        <w:t xml:space="preserve">5%) </w:t>
      </w:r>
      <w:r w:rsidR="008A083F">
        <w:t>or bypass surgery (4%).</w:t>
      </w:r>
    </w:p>
    <w:p w14:paraId="6AFDDDC4" w14:textId="1452DABA" w:rsidR="006001E9" w:rsidRDefault="000F1689" w:rsidP="00314B1E">
      <w:pPr>
        <w:ind w:left="502"/>
      </w:pPr>
      <w:r>
        <w:t>Australian c</w:t>
      </w:r>
      <w:r w:rsidR="009824DE">
        <w:t>linicians have indicated that the</w:t>
      </w:r>
      <w:r w:rsidR="005F3480">
        <w:t xml:space="preserve"> preferred</w:t>
      </w:r>
      <w:r w:rsidR="009824DE">
        <w:t xml:space="preserve"> </w:t>
      </w:r>
      <w:r w:rsidR="00B77C4C">
        <w:t>treatment approach consists firstly of balloon dilation</w:t>
      </w:r>
      <w:r w:rsidR="005F3480">
        <w:t xml:space="preserve">. Following balloon dilation, </w:t>
      </w:r>
      <w:r>
        <w:t>subsequent treatment may include a drug-coated balloon or stent insertion, depending on the lev</w:t>
      </w:r>
      <w:r w:rsidR="007B724E">
        <w:t xml:space="preserve">el of residual stenosis or the </w:t>
      </w:r>
      <w:r w:rsidR="00890513">
        <w:t>presence of a flow-limiting dissection.</w:t>
      </w:r>
      <w:r w:rsidR="008315DE">
        <w:t xml:space="preserve"> </w:t>
      </w:r>
      <w:r w:rsidR="00D2171E">
        <w:t xml:space="preserve">Some patients will receive no further intervention. </w:t>
      </w:r>
      <w:r w:rsidR="008315DE">
        <w:t>The MBS item descriptor</w:t>
      </w:r>
      <w:r>
        <w:t xml:space="preserve">s </w:t>
      </w:r>
      <w:r w:rsidR="008315DE">
        <w:t>enable this approach,</w:t>
      </w:r>
      <w:r>
        <w:t xml:space="preserve"> as the item descriptor for stent insertion include associated balloon dilation. As such, only one MBS item is claimed per course of treatment (either balloon angioplasty or stent insertion).</w:t>
      </w:r>
      <w:r w:rsidR="008315DE">
        <w:t xml:space="preserve"> </w:t>
      </w:r>
    </w:p>
    <w:p w14:paraId="4309BC26" w14:textId="7DF855FB" w:rsidR="00AF254C" w:rsidRDefault="006001E9" w:rsidP="00314B1E">
      <w:pPr>
        <w:ind w:left="502"/>
      </w:pPr>
      <w:r>
        <w:t>As such, the proposed comparator for this application is a combination of balloon angioplasty and stent insertion.</w:t>
      </w:r>
      <w:r w:rsidR="0004204E">
        <w:t xml:space="preserve"> Atherectomy and bypass surgery are not considered relevant comparators due to their low rates of use.</w:t>
      </w:r>
    </w:p>
    <w:p w14:paraId="6758BA33" w14:textId="77777777" w:rsidR="00757232" w:rsidRDefault="00AF5D1E" w:rsidP="0000380D">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51EC1F0D" w14:textId="21793DF0" w:rsidR="006A1038" w:rsidRDefault="005D4196" w:rsidP="00314B1E">
      <w:pPr>
        <w:pStyle w:val="Tickboxes"/>
        <w:ind w:left="502"/>
      </w:pPr>
      <w:r>
        <w:fldChar w:fldCharType="begin">
          <w:ffData>
            <w:name w:val=""/>
            <w:enabled/>
            <w:calcOnExit w:val="0"/>
            <w:checkBox>
              <w:sizeAuto/>
              <w:default w:val="1"/>
            </w:checkBox>
          </w:ffData>
        </w:fldChar>
      </w:r>
      <w:r>
        <w:instrText xml:space="preserve"> FORMCHECKBOX </w:instrText>
      </w:r>
      <w:r w:rsidR="0021385B">
        <w:fldChar w:fldCharType="separate"/>
      </w:r>
      <w:r>
        <w:fldChar w:fldCharType="end"/>
      </w:r>
      <w:r w:rsidR="006A1038">
        <w:t xml:space="preserve"> Yes (please </w:t>
      </w:r>
      <w:r w:rsidR="003904AC">
        <w:t xml:space="preserve">list </w:t>
      </w:r>
      <w:r w:rsidR="006A1038">
        <w:t>all relevant MBS item numbers below)</w:t>
      </w:r>
    </w:p>
    <w:p w14:paraId="6A701E78" w14:textId="77777777" w:rsidR="000159B9" w:rsidRDefault="006A1038" w:rsidP="00314B1E">
      <w:pPr>
        <w:pStyle w:val="Tickboxes"/>
        <w:ind w:left="502"/>
      </w:pPr>
      <w:r w:rsidRPr="00753C44">
        <w:fldChar w:fldCharType="begin">
          <w:ffData>
            <w:name w:val="Check2"/>
            <w:enabled/>
            <w:calcOnExit w:val="0"/>
            <w:checkBox>
              <w:sizeAuto/>
              <w:default w:val="0"/>
            </w:checkBox>
          </w:ffData>
        </w:fldChar>
      </w:r>
      <w:r w:rsidRPr="00753C44">
        <w:instrText xml:space="preserve"> FORMCHECKBOX </w:instrText>
      </w:r>
      <w:r w:rsidR="0021385B">
        <w:fldChar w:fldCharType="separate"/>
      </w:r>
      <w:r w:rsidRPr="00753C44">
        <w:fldChar w:fldCharType="end"/>
      </w:r>
      <w:r>
        <w:t xml:space="preserve"> No  </w:t>
      </w:r>
    </w:p>
    <w:p w14:paraId="6A4DDF3F" w14:textId="20A157F6" w:rsidR="000159B9" w:rsidRPr="00414561" w:rsidRDefault="008516FB" w:rsidP="00314B1E">
      <w:pPr>
        <w:ind w:left="502"/>
      </w:pPr>
      <w:r w:rsidRPr="00414561">
        <w:t xml:space="preserve">35300 </w:t>
      </w:r>
      <w:r w:rsidR="00AD465C" w:rsidRPr="00414561">
        <w:t>- TRANSLUMINAL BALLOON ANGIOPLASTY of 1 peripheral artery or vein of 1 limb, percutaneous or by open exposure, excluding associated radiological services or preparation, and excluding aftercare</w:t>
      </w:r>
      <w:r w:rsidR="00414561">
        <w:t>.</w:t>
      </w:r>
    </w:p>
    <w:p w14:paraId="2436EF32" w14:textId="203DCA5F" w:rsidR="008516FB" w:rsidRPr="00414561" w:rsidRDefault="008516FB" w:rsidP="00314B1E">
      <w:pPr>
        <w:ind w:left="502"/>
      </w:pPr>
      <w:r w:rsidRPr="00414561">
        <w:lastRenderedPageBreak/>
        <w:t>35303</w:t>
      </w:r>
      <w:r w:rsidR="00AD465C" w:rsidRPr="00414561">
        <w:t xml:space="preserve"> - TRANSLUMINAL BALLOON ANGIOPLASTY of aortic arch branches, aortic visceral branches, or more than 1 peripheral artery or vein of 1 limb, percutaneous or by open exposure, excluding associated radiological services or preparation, and excluding aftercare</w:t>
      </w:r>
      <w:r w:rsidR="00414561">
        <w:t>.</w:t>
      </w:r>
    </w:p>
    <w:p w14:paraId="4872F33F" w14:textId="04BF3399" w:rsidR="008516FB" w:rsidRPr="00414561" w:rsidRDefault="008516FB" w:rsidP="00314B1E">
      <w:pPr>
        <w:ind w:left="502"/>
      </w:pPr>
      <w:r w:rsidRPr="00414561">
        <w:t>35306</w:t>
      </w:r>
      <w:r w:rsidR="00AD465C" w:rsidRPr="00414561">
        <w:t xml:space="preserve"> - TRANSLUMINAL STENT INSERTION, 1 or more stents, including associated balloon dilatation for 1 peripheral artery or vein of 1 limb, percutaneous or by open exposure, excluding associated radiological services or preparation, and excluding aftercare</w:t>
      </w:r>
      <w:r w:rsidR="00414561">
        <w:t>.</w:t>
      </w:r>
    </w:p>
    <w:p w14:paraId="2ACC3A60" w14:textId="40CF6E1F" w:rsidR="008516FB" w:rsidRPr="008516FB" w:rsidRDefault="008516FB" w:rsidP="00314B1E">
      <w:pPr>
        <w:ind w:left="502"/>
      </w:pPr>
      <w:r w:rsidRPr="00414561">
        <w:t>35309</w:t>
      </w:r>
      <w:r w:rsidR="00414561" w:rsidRPr="00414561">
        <w:t xml:space="preserve"> - TRANSLUMINAL STENT INSERTION, 1 or more stents, including associated balloon dilatation for visceral arteries or veins, or more than 1 peripheral artery or vein of 1 limb, percutaneous or by open exposure, excluding associated radiological services or preparation, and excluding aftercare.</w:t>
      </w:r>
    </w:p>
    <w:p w14:paraId="487A652E" w14:textId="77777777" w:rsidR="00A83EC6" w:rsidRPr="00154B00" w:rsidRDefault="0008323F" w:rsidP="0000380D">
      <w:pPr>
        <w:pStyle w:val="Heading2"/>
      </w:pPr>
      <w:r>
        <w:t xml:space="preserve"> </w:t>
      </w:r>
      <w:r w:rsidR="005C3AE7">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1A8861C4" w14:textId="1301858F" w:rsidR="001B29A1" w:rsidRDefault="00D2171E" w:rsidP="00314B1E">
      <w:pPr>
        <w:pStyle w:val="Tickboxes"/>
        <w:ind w:left="502"/>
      </w:pPr>
      <w:r>
        <w:fldChar w:fldCharType="begin">
          <w:ffData>
            <w:name w:val=""/>
            <w:enabled/>
            <w:calcOnExit w:val="0"/>
            <w:checkBox>
              <w:sizeAuto/>
              <w:default w:val="1"/>
            </w:checkBox>
          </w:ffData>
        </w:fldChar>
      </w:r>
      <w:r>
        <w:instrText xml:space="preserve"> FORMCHECKBOX </w:instrText>
      </w:r>
      <w:r w:rsidR="0021385B">
        <w:fldChar w:fldCharType="separate"/>
      </w:r>
      <w:r>
        <w:fldChar w:fldCharType="end"/>
      </w:r>
      <w:r w:rsidR="001B29A1">
        <w:t xml:space="preserve"> </w:t>
      </w:r>
      <w:r w:rsidR="00282BE8">
        <w:t>In addition to (</w:t>
      </w:r>
      <w:proofErr w:type="gramStart"/>
      <w:r w:rsidR="00282BE8">
        <w:t>i.e.</w:t>
      </w:r>
      <w:proofErr w:type="gramEnd"/>
      <w:r w:rsidR="00282BE8">
        <w:t xml:space="preserve"> it is an add-on service)</w:t>
      </w:r>
      <w:r w:rsidR="001B29A1">
        <w:t xml:space="preserve"> </w:t>
      </w:r>
    </w:p>
    <w:p w14:paraId="7D1B5DB0" w14:textId="53A31D2E" w:rsidR="001B29A1" w:rsidRDefault="00414561" w:rsidP="00314B1E">
      <w:pPr>
        <w:pStyle w:val="Tickboxes"/>
        <w:ind w:left="502"/>
      </w:pPr>
      <w:r>
        <w:fldChar w:fldCharType="begin">
          <w:ffData>
            <w:name w:val=""/>
            <w:enabled/>
            <w:calcOnExit w:val="0"/>
            <w:checkBox>
              <w:sizeAuto/>
              <w:default w:val="1"/>
            </w:checkBox>
          </w:ffData>
        </w:fldChar>
      </w:r>
      <w:r>
        <w:instrText xml:space="preserve"> FORMCHECKBOX </w:instrText>
      </w:r>
      <w:r w:rsidR="0021385B">
        <w:fldChar w:fldCharType="separate"/>
      </w:r>
      <w:r>
        <w:fldChar w:fldCharType="end"/>
      </w:r>
      <w:r w:rsidR="001B29A1">
        <w:t xml:space="preserve"> </w:t>
      </w:r>
      <w:r w:rsidR="00282BE8">
        <w:t>Instead of (</w:t>
      </w:r>
      <w:proofErr w:type="gramStart"/>
      <w:r w:rsidR="00282BE8">
        <w:t>i.e.</w:t>
      </w:r>
      <w:proofErr w:type="gramEnd"/>
      <w:r w:rsidR="00282BE8">
        <w:t xml:space="preserve"> it is a replacement or alternative)</w:t>
      </w:r>
    </w:p>
    <w:p w14:paraId="4DDCD07E" w14:textId="77777777" w:rsidR="00D2171E" w:rsidRDefault="00D2171E" w:rsidP="0000380D">
      <w:pPr>
        <w:pStyle w:val="Tickboxes"/>
      </w:pPr>
    </w:p>
    <w:p w14:paraId="055680F3" w14:textId="7020E25E" w:rsidR="00D2171E" w:rsidRDefault="00D2171E" w:rsidP="00314B1E">
      <w:pPr>
        <w:pStyle w:val="Tickboxes"/>
        <w:ind w:left="502"/>
      </w:pPr>
      <w:r>
        <w:t>IVL is proposed to be used as an alternative to standard balloon angioplasty in eligible patients.</w:t>
      </w:r>
      <w:r w:rsidR="00CA65F1">
        <w:t xml:space="preserve"> In a small proportion of cases, after the initial IVL treatment, clinicians may determine that a stent is still required. In these patients, </w:t>
      </w:r>
      <w:r w:rsidR="00EA59E5">
        <w:t xml:space="preserve">IVL </w:t>
      </w:r>
      <w:r w:rsidR="00D8670C">
        <w:t>will be used as an add-on procedure.</w:t>
      </w:r>
      <w:r w:rsidR="00F64C6E">
        <w:t xml:space="preserve"> </w:t>
      </w:r>
      <w:r>
        <w:t xml:space="preserve">Based on data from the pivotal Disrupt PAD III RCT, the proportion of patient who will require IVL as an add on service to stent insertion is expected to be </w:t>
      </w:r>
      <w:r w:rsidR="002A4F56">
        <w:t xml:space="preserve">less than 5%. </w:t>
      </w:r>
    </w:p>
    <w:p w14:paraId="1DE61FB4" w14:textId="77777777" w:rsidR="00E70D86" w:rsidRPr="00154B00" w:rsidRDefault="00095B45" w:rsidP="00D22FA6">
      <w:pPr>
        <w:pStyle w:val="Heading2"/>
        <w:numPr>
          <w:ilvl w:val="0"/>
          <w:numId w:val="6"/>
        </w:numPr>
      </w:pPr>
      <w:r w:rsidRPr="00095B45">
        <w:t>If yes, please outline the extent to which the current service/comparator is expected to be substituted</w:t>
      </w:r>
    </w:p>
    <w:p w14:paraId="677B66FF" w14:textId="65F7A522" w:rsidR="00B959EB" w:rsidRDefault="00932784" w:rsidP="0000380D">
      <w:r>
        <w:t xml:space="preserve">IVL is proposed for use in PAD patients with at least moderate calcification, defined by PARC criteria. </w:t>
      </w:r>
      <w:r w:rsidR="00DE1E22">
        <w:t xml:space="preserve">The prevalence of calcification in PAD is </w:t>
      </w:r>
      <w:r w:rsidR="00F95895">
        <w:t xml:space="preserve">not well reported, although studies have shown that calcification is independently associated with more severe PAD </w:t>
      </w:r>
      <w:r w:rsidR="004514BE">
        <w:fldChar w:fldCharType="begin">
          <w:fldData xml:space="preserve">PEVuZE5vdGU+PENpdGU+PEF1dGhvcj5aZXR0ZXJ2YWxsPC9BdXRob3I+PFllYXI+MjAxODwvWWVh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</w:fldData>
        </w:fldChar>
      </w:r>
      <w:r w:rsidR="004514BE">
        <w:instrText xml:space="preserve"> ADDIN EN.CITE </w:instrText>
      </w:r>
      <w:r w:rsidR="004514BE">
        <w:fldChar w:fldCharType="begin">
          <w:fldData xml:space="preserve">PEVuZE5vdGU+PENpdGU+PEF1dGhvcj5aZXR0ZXJ2YWxsPC9BdXRob3I+PFllYXI+MjAxODwvWWVh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</w:fldData>
        </w:fldChar>
      </w:r>
      <w:r w:rsidR="004514BE">
        <w:instrText xml:space="preserve"> ADDIN EN.CITE.DATA </w:instrText>
      </w:r>
      <w:r w:rsidR="004514BE">
        <w:fldChar w:fldCharType="end"/>
      </w:r>
      <w:r w:rsidR="004514BE">
        <w:fldChar w:fldCharType="separate"/>
      </w:r>
      <w:r w:rsidR="004514BE">
        <w:rPr>
          <w:noProof/>
        </w:rPr>
        <w:t>(Zettervall et al., 2018)</w:t>
      </w:r>
      <w:r w:rsidR="004514BE">
        <w:fldChar w:fldCharType="end"/>
      </w:r>
      <w:r w:rsidR="0081408F">
        <w:t>.</w:t>
      </w:r>
      <w:r w:rsidR="001C188B">
        <w:t xml:space="preserve"> Clinicians have indicated that while </w:t>
      </w:r>
      <w:proofErr w:type="gramStart"/>
      <w:r w:rsidR="001C188B">
        <w:t>the majority of</w:t>
      </w:r>
      <w:proofErr w:type="gramEnd"/>
      <w:r w:rsidR="001C188B">
        <w:t xml:space="preserve"> patients with PAD will experience some degree of calcification, </w:t>
      </w:r>
      <w:r w:rsidR="00FB10AD">
        <w:t>the use of IVL would be limited to those with more severe calcification, and in vessel beds w</w:t>
      </w:r>
      <w:r w:rsidR="00A356C4">
        <w:t>h</w:t>
      </w:r>
      <w:r w:rsidR="00FB10AD">
        <w:t xml:space="preserve">ere outcomes such as dissection and stenting </w:t>
      </w:r>
      <w:r w:rsidR="00581302">
        <w:t>need to be avoided</w:t>
      </w:r>
      <w:r w:rsidR="00800474">
        <w:t>.</w:t>
      </w:r>
      <w:r w:rsidR="00581302">
        <w:t xml:space="preserve"> </w:t>
      </w:r>
      <w:r w:rsidR="00800474">
        <w:t>T</w:t>
      </w:r>
      <w:r w:rsidR="00581302">
        <w:t>he common femoral arter</w:t>
      </w:r>
      <w:r w:rsidR="00317BD0">
        <w:t>y</w:t>
      </w:r>
      <w:r w:rsidR="00581302">
        <w:t xml:space="preserve">, </w:t>
      </w:r>
      <w:r w:rsidR="00722442">
        <w:t>tibial</w:t>
      </w:r>
      <w:r w:rsidR="005A6D4E">
        <w:t xml:space="preserve"> and below the knee arteries, and </w:t>
      </w:r>
      <w:r w:rsidR="00BF6FA6">
        <w:t xml:space="preserve">arterial </w:t>
      </w:r>
      <w:r w:rsidR="005A6D4E">
        <w:t>branch points</w:t>
      </w:r>
      <w:r w:rsidR="00800474">
        <w:t xml:space="preserve"> have been noted as </w:t>
      </w:r>
      <w:r w:rsidR="00BF6FA6">
        <w:t>sites of particular interest for IVL treatment.</w:t>
      </w:r>
    </w:p>
    <w:p w14:paraId="205AEC1F" w14:textId="3DFA01D7" w:rsidR="003433D1" w:rsidRDefault="004C5D1A" w:rsidP="0000380D">
      <w:r>
        <w:t xml:space="preserve">Results from the pivotal study supporting this application, the Disrupt PAD III RCT, demonstrate that </w:t>
      </w:r>
      <w:r w:rsidR="009B18A7">
        <w:t>treatment</w:t>
      </w:r>
      <w:r>
        <w:t xml:space="preserve"> with IVL significantly reduces the rate of stent insertion</w:t>
      </w:r>
      <w:r w:rsidR="00912D99">
        <w:t>, compared to balloon angioplasty.</w:t>
      </w:r>
      <w:r w:rsidR="0040329B">
        <w:t xml:space="preserve"> </w:t>
      </w:r>
      <w:r w:rsidR="00C36DC2">
        <w:t>Patients receiving standard balloon angioplasty were four time</w:t>
      </w:r>
      <w:r w:rsidR="001E2A9A">
        <w:t>s</w:t>
      </w:r>
      <w:r w:rsidR="00C36DC2">
        <w:t xml:space="preserve"> as likely to require stent placement compared to patients treated with IVL. As such, there is expected to be a </w:t>
      </w:r>
      <w:r w:rsidR="00A727EB">
        <w:t>reduction in the utilisation of stent insertion items</w:t>
      </w:r>
      <w:r w:rsidR="00AD3D88">
        <w:t>, with these items being replaced by IVL alone.</w:t>
      </w:r>
    </w:p>
    <w:p w14:paraId="1957009A" w14:textId="12C6CFDC" w:rsidR="007D4A11" w:rsidRPr="001B29A1" w:rsidRDefault="007D4A11" w:rsidP="0000380D">
      <w:pPr>
        <w:rPr>
          <w:szCs w:val="20"/>
        </w:rPr>
      </w:pPr>
      <w:r>
        <w:t>It is assumed that approximately 10% of patients who are currently treated with balloon angioplasty or stent insertion would be treated with IVL, should it become available on the MBS</w:t>
      </w:r>
      <w:r w:rsidR="00F44795">
        <w:t xml:space="preserve">, based on clinical feedback and </w:t>
      </w:r>
      <w:r w:rsidR="00266AE7">
        <w:t>experience in other markets.</w:t>
      </w:r>
    </w:p>
    <w:p w14:paraId="5B212FC9" w14:textId="77777777" w:rsidR="002053F2" w:rsidRPr="00154B00" w:rsidRDefault="002053F2" w:rsidP="0000380D">
      <w:pPr>
        <w:pStyle w:val="ListParagraph"/>
      </w:pPr>
    </w:p>
    <w:p w14:paraId="233319A6" w14:textId="77777777" w:rsidR="001B29A1" w:rsidRDefault="001B29A1" w:rsidP="0000380D">
      <w:r>
        <w:br w:type="page"/>
      </w:r>
    </w:p>
    <w:p w14:paraId="7A6BB0CB" w14:textId="77777777" w:rsidR="00DF0D47" w:rsidRPr="00881F93" w:rsidRDefault="00095B45" w:rsidP="00044ECB">
      <w:pPr>
        <w:pStyle w:val="Subtitle"/>
        <w:spacing w:before="240"/>
        <w:ind w:left="0"/>
      </w:pPr>
      <w:r w:rsidRPr="00095B45">
        <w:lastRenderedPageBreak/>
        <w:t xml:space="preserve">PART 6c </w:t>
      </w:r>
      <w:proofErr w:type="gramStart"/>
      <w:r w:rsidRPr="00095B45">
        <w:t>CONTINUED  –</w:t>
      </w:r>
      <w:proofErr w:type="gramEnd"/>
      <w:r w:rsidRPr="00095B45">
        <w:t xml:space="preserve"> INFORMATION ABOUT ALGORITHMS (CLINICAL MANAGEMENT PATHWAYS)</w:t>
      </w:r>
      <w:r w:rsidR="008D1A4B">
        <w:t>s</w:t>
      </w:r>
    </w:p>
    <w:p w14:paraId="106A647E" w14:textId="77777777" w:rsidR="00095B45" w:rsidRDefault="00095B45" w:rsidP="0000380D">
      <w:pPr>
        <w:pStyle w:val="Heading2"/>
      </w:pPr>
      <w:r w:rsidRPr="00154B00">
        <w:t>Define</w:t>
      </w:r>
      <w:r w:rsidRPr="00095B45">
        <w:t xml:space="preserve"> and summarise the CURRENT clinical management pathway (algorithm) that patients follow when they receive the COMPARATOR service (</w:t>
      </w:r>
      <w:proofErr w:type="gramStart"/>
      <w:r w:rsidRPr="00095B45">
        <w:t>i.e.</w:t>
      </w:r>
      <w:proofErr w:type="gramEnd"/>
      <w:r w:rsidRPr="00095B45">
        <w:t xml:space="preserv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w:t>
      </w:r>
      <w:proofErr w:type="gramStart"/>
      <w:r w:rsidRPr="00095B45">
        <w:t>e.g.</w:t>
      </w:r>
      <w:proofErr w:type="gramEnd"/>
      <w:r w:rsidRPr="00095B45">
        <w:t xml:space="preserve"> pharmaceuticals, diagnostics and investigative services, </w:t>
      </w:r>
      <w:r w:rsidR="005272F8" w:rsidRPr="00095B45">
        <w:t>etc.</w:t>
      </w:r>
      <w:r w:rsidRPr="00095B45">
        <w:t xml:space="preserve">). </w:t>
      </w:r>
    </w:p>
    <w:p w14:paraId="361EF0B0" w14:textId="19D57BEC" w:rsidR="00326493" w:rsidRDefault="00543D04" w:rsidP="00AD14FB">
      <w:pPr>
        <w:ind w:left="502"/>
      </w:pPr>
      <w:r>
        <w:t>Under the current clinical management pathways</w:t>
      </w:r>
      <w:r w:rsidR="00CB57BC">
        <w:t xml:space="preserve"> (</w:t>
      </w:r>
      <w:r w:rsidR="00CB57BC">
        <w:fldChar w:fldCharType="begin"/>
      </w:r>
      <w:r w:rsidR="00CB57BC">
        <w:instrText xml:space="preserve"> REF _Ref107932188 \h </w:instrText>
      </w:r>
      <w:r w:rsidR="00CB57BC">
        <w:fldChar w:fldCharType="separate"/>
      </w:r>
      <w:r w:rsidR="00CB57BC">
        <w:t xml:space="preserve">Figure </w:t>
      </w:r>
      <w:r w:rsidR="00CB57BC">
        <w:rPr>
          <w:noProof/>
        </w:rPr>
        <w:t>1</w:t>
      </w:r>
      <w:r w:rsidR="00CB57BC">
        <w:fldChar w:fldCharType="end"/>
      </w:r>
      <w:r w:rsidR="00CB57BC">
        <w:t>)</w:t>
      </w:r>
      <w:r>
        <w:t xml:space="preserve">, patients diagnosed with PAD receive </w:t>
      </w:r>
      <w:r w:rsidR="003525DF">
        <w:t>guideline-directed medical therapy (</w:t>
      </w:r>
      <w:r>
        <w:t>GDMT</w:t>
      </w:r>
      <w:r w:rsidR="003525DF">
        <w:t>)</w:t>
      </w:r>
      <w:r>
        <w:t xml:space="preserve"> as a </w:t>
      </w:r>
      <w:r w:rsidR="002056ED">
        <w:t xml:space="preserve">primary treatment. Patients with </w:t>
      </w:r>
      <w:r w:rsidR="00957346">
        <w:t>persistent lifestyle-limiting claudication or CLI</w:t>
      </w:r>
      <w:r w:rsidR="00C81F07">
        <w:t xml:space="preserve"> are indicated for revascular</w:t>
      </w:r>
      <w:r w:rsidR="00CD1571">
        <w:t xml:space="preserve">isation, either endovascular or </w:t>
      </w:r>
      <w:r w:rsidR="0096770C">
        <w:t xml:space="preserve">surgical. </w:t>
      </w:r>
      <w:r w:rsidR="002B595B">
        <w:t xml:space="preserve">Anatomic assessment of the </w:t>
      </w:r>
      <w:r w:rsidR="00130058">
        <w:t xml:space="preserve">vessel including ultrasound, CTA, MRA or invasive angiography may be performed to determine the optimal treatment strategy. </w:t>
      </w:r>
    </w:p>
    <w:p w14:paraId="20ACA1A5" w14:textId="18EC239D" w:rsidR="00543D04" w:rsidRPr="00543D04" w:rsidRDefault="003646F1" w:rsidP="00AD14FB">
      <w:pPr>
        <w:ind w:left="502"/>
      </w:pPr>
      <w:r>
        <w:t xml:space="preserve">Patients who are suitable for endovascular </w:t>
      </w:r>
      <w:r w:rsidR="003D2E35">
        <w:t xml:space="preserve">revascularisation receive balloon angioplasty followed by either a drug-coated balloon or stent insertion, depending on the results of the initial angioplasty. Some patients will receive no further intervention after the initial angioplasty. </w:t>
      </w:r>
    </w:p>
    <w:p w14:paraId="45A303CE" w14:textId="3C628226" w:rsidR="00CB57BC" w:rsidRDefault="00CB57BC" w:rsidP="00AD14FB">
      <w:pPr>
        <w:pStyle w:val="Caption"/>
        <w:keepNext/>
        <w:ind w:left="499"/>
      </w:pPr>
      <w:bookmarkStart w:id="5" w:name="_Ref107932188"/>
      <w:r>
        <w:t xml:space="preserve">Figure </w:t>
      </w:r>
      <w:r>
        <w:fldChar w:fldCharType="begin"/>
      </w:r>
      <w:r>
        <w:instrText>SEQ Figure \* ARABIC</w:instrText>
      </w:r>
      <w:r>
        <w:fldChar w:fldCharType="separate"/>
      </w:r>
      <w:r w:rsidR="004236B4">
        <w:rPr>
          <w:noProof/>
        </w:rPr>
        <w:t>1</w:t>
      </w:r>
      <w:r>
        <w:fldChar w:fldCharType="end"/>
      </w:r>
      <w:bookmarkEnd w:id="5"/>
      <w:r>
        <w:tab/>
        <w:t>Current clinical management algorithm</w:t>
      </w:r>
    </w:p>
    <w:p w14:paraId="46767E01" w14:textId="15E7547A" w:rsidR="00543D04" w:rsidRDefault="0021385B" w:rsidP="007C1E02">
      <w:r>
        <w:rPr>
          <w:noProof/>
        </w:rPr>
        <w:t>Pi</w:t>
      </w:r>
      <w:r w:rsidR="004236B4">
        <w:rPr>
          <w:noProof/>
        </w:rPr>
        <w:drawing>
          <wp:inline distT="0" distB="0" distL="0" distR="0" wp14:anchorId="1DA4DF54" wp14:editId="597DE105">
            <wp:extent cx="5481272" cy="5417382"/>
            <wp:effectExtent l="0" t="0" r="0" b="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9365" cy="5425381"/>
                    </a:xfrm>
                    <a:prstGeom prst="rect">
                      <a:avLst/>
                    </a:prstGeom>
                    <a:noFill/>
                  </pic:spPr>
                </pic:pic>
              </a:graphicData>
            </a:graphic>
          </wp:inline>
        </w:drawing>
      </w:r>
    </w:p>
    <w:p w14:paraId="5ED67572" w14:textId="153C3323" w:rsidR="0099460D" w:rsidRDefault="0099460D" w:rsidP="0099460D">
      <w:pPr>
        <w:pStyle w:val="Footer"/>
      </w:pPr>
      <w:r>
        <w:t>Abbreviations: CTA, computed tomography angiography; GDMT, guideline-directed medical therapy; MRA, magnetic resonance angiography</w:t>
      </w:r>
    </w:p>
    <w:p w14:paraId="393C0E1E" w14:textId="0107F343" w:rsidR="00947296" w:rsidRPr="00947296" w:rsidRDefault="00947296" w:rsidP="00947296">
      <w:pPr>
        <w:pStyle w:val="Footer"/>
      </w:pPr>
      <w:r>
        <w:t xml:space="preserve">Source: Adapted from </w: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 </w:instrText>
      </w:r>
      <w:r w:rsidR="004514BE">
        <w:fldChar w:fldCharType="begin">
          <w:fldData xml:space="preserve">PEVuZE5vdGU+PENpdGU+PEF1dGhvcj5HZXJoYXJkLUhlcm1hbjwvQXV0aG9yPjxZZWFyPjIwMTc8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</w:fldData>
        </w:fldChar>
      </w:r>
      <w:r w:rsidR="004514BE">
        <w:instrText xml:space="preserve"> ADDIN EN.CITE.DATA </w:instrText>
      </w:r>
      <w:r w:rsidR="004514BE">
        <w:fldChar w:fldCharType="end"/>
      </w:r>
      <w:r w:rsidR="004514BE">
        <w:fldChar w:fldCharType="separate"/>
      </w:r>
      <w:r w:rsidR="004514BE">
        <w:rPr>
          <w:noProof/>
        </w:rPr>
        <w:t>(Gerhard-Herman et al., 2017)</w:t>
      </w:r>
      <w:r w:rsidR="004514BE">
        <w:fldChar w:fldCharType="end"/>
      </w:r>
      <w:r w:rsidR="00E82DC1">
        <w:t xml:space="preserve"> Figures 1 and 2</w:t>
      </w:r>
    </w:p>
    <w:p w14:paraId="08F45D5B" w14:textId="1E6F24B2" w:rsidR="0047363C" w:rsidRDefault="00095B45" w:rsidP="0000380D">
      <w:pPr>
        <w:pStyle w:val="Heading2"/>
      </w:pPr>
      <w:r w:rsidRPr="00095B45">
        <w:lastRenderedPageBreak/>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07F648E9" w14:textId="3CB7A5A3" w:rsidR="003525DF" w:rsidRDefault="004236B4" w:rsidP="00AD14FB">
      <w:pPr>
        <w:ind w:left="502"/>
      </w:pPr>
      <w:r>
        <w:t xml:space="preserve">The proposed clinical management algorithm is depicted in </w:t>
      </w:r>
      <w:r>
        <w:fldChar w:fldCharType="begin"/>
      </w:r>
      <w:r>
        <w:instrText xml:space="preserve"> REF _Ref107932690 \h </w:instrText>
      </w:r>
      <w:r>
        <w:fldChar w:fldCharType="separate"/>
      </w:r>
      <w:r>
        <w:t xml:space="preserve">Figure </w:t>
      </w:r>
      <w:r>
        <w:rPr>
          <w:noProof/>
        </w:rPr>
        <w:t>2</w:t>
      </w:r>
      <w:r>
        <w:fldChar w:fldCharType="end"/>
      </w:r>
      <w:r>
        <w:t xml:space="preserve">. </w:t>
      </w:r>
      <w:r w:rsidR="000025DD">
        <w:t xml:space="preserve">If anatomic assessment </w:t>
      </w:r>
      <w:r w:rsidR="00A66311">
        <w:t xml:space="preserve">reveals at least moderate calcification, the patient would be eligible for treatment with IVL in place of balloon angioplasty. </w:t>
      </w:r>
      <w:r w:rsidR="0099460D">
        <w:t xml:space="preserve">After treatment with IVL, </w:t>
      </w:r>
      <w:r w:rsidR="003525DF">
        <w:t>the Disrupt PAD III trial demonstrated that significantly fewer patient would require stent insertion and would instead receive either no further treatment or treatment with DCB.</w:t>
      </w:r>
    </w:p>
    <w:p w14:paraId="11A8EB7E" w14:textId="17ADC317" w:rsidR="004236B4" w:rsidRDefault="004236B4" w:rsidP="00AD14FB">
      <w:pPr>
        <w:pStyle w:val="Caption"/>
        <w:keepNext/>
        <w:ind w:left="499"/>
      </w:pPr>
      <w:bookmarkStart w:id="6" w:name="_Ref107932690"/>
      <w:r>
        <w:t xml:space="preserve">Figure </w:t>
      </w:r>
      <w:r>
        <w:fldChar w:fldCharType="begin"/>
      </w:r>
      <w:r>
        <w:instrText>SEQ Figure \* ARABIC</w:instrText>
      </w:r>
      <w:r>
        <w:fldChar w:fldCharType="separate"/>
      </w:r>
      <w:r>
        <w:rPr>
          <w:noProof/>
        </w:rPr>
        <w:t>2</w:t>
      </w:r>
      <w:r>
        <w:fldChar w:fldCharType="end"/>
      </w:r>
      <w:bookmarkEnd w:id="6"/>
      <w:r>
        <w:t xml:space="preserve"> Proposed clinical management algorithm</w:t>
      </w:r>
    </w:p>
    <w:p w14:paraId="489AD0A6" w14:textId="38692FF7" w:rsidR="00E153A0" w:rsidRDefault="00E153A0" w:rsidP="00E153A0">
      <w:r>
        <w:rPr>
          <w:noProof/>
        </w:rPr>
        <w:drawing>
          <wp:inline distT="0" distB="0" distL="0" distR="0" wp14:anchorId="0EA87D4E" wp14:editId="0743268B">
            <wp:extent cx="5455393" cy="5704660"/>
            <wp:effectExtent l="0" t="0" r="0" b="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5568" cy="5715300"/>
                    </a:xfrm>
                    <a:prstGeom prst="rect">
                      <a:avLst/>
                    </a:prstGeom>
                    <a:noFill/>
                  </pic:spPr>
                </pic:pic>
              </a:graphicData>
            </a:graphic>
          </wp:inline>
        </w:drawing>
      </w:r>
    </w:p>
    <w:p w14:paraId="4CD61913" w14:textId="430C9201" w:rsidR="00947296" w:rsidRPr="00E153A0" w:rsidRDefault="00947296" w:rsidP="00947296">
      <w:pPr>
        <w:pStyle w:val="Footer"/>
      </w:pPr>
      <w:r>
        <w:t>Abbreviations: CTA, computed tomography angiography; GDMT, guideline-directed medical therapy; MRA, magnetic resonance angiography</w:t>
      </w:r>
    </w:p>
    <w:p w14:paraId="64685D0E" w14:textId="77777777" w:rsidR="00AD14FB" w:rsidRDefault="00AD14FB">
      <w:pPr>
        <w:spacing w:before="0" w:after="200" w:line="276" w:lineRule="auto"/>
        <w:ind w:left="0"/>
        <w:rPr>
          <w:b/>
          <w:i/>
          <w:szCs w:val="20"/>
          <w:u w:val="single"/>
        </w:rPr>
      </w:pPr>
      <w:r>
        <w:br w:type="page"/>
      </w:r>
    </w:p>
    <w:p w14:paraId="21AE2BAD" w14:textId="5FA1FCB4" w:rsidR="00095B45" w:rsidRPr="00095B45" w:rsidRDefault="00095B45" w:rsidP="00044ECB">
      <w:pPr>
        <w:pStyle w:val="Subtitle"/>
        <w:spacing w:before="240"/>
        <w:ind w:left="0"/>
      </w:pPr>
      <w:r w:rsidRPr="00095B45">
        <w:lastRenderedPageBreak/>
        <w:t>PART 6d – INFORMATION ABOUT CLINICAL OUTCOMES</w:t>
      </w:r>
    </w:p>
    <w:p w14:paraId="31CE477E" w14:textId="77777777" w:rsidR="004E3CC7" w:rsidRPr="001B29A1" w:rsidRDefault="0070256F" w:rsidP="0000380D">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519976BA" w14:textId="5086D085" w:rsidR="004E3CC7" w:rsidRDefault="00020351" w:rsidP="0000380D">
      <w:r>
        <w:t>The clinical claim presented in this submission is that</w:t>
      </w:r>
      <w:r w:rsidR="00B819B3">
        <w:t xml:space="preserve"> treatment with IVL</w:t>
      </w:r>
      <w:r>
        <w:t xml:space="preserve"> results in superior </w:t>
      </w:r>
      <w:r w:rsidR="00B32C2C">
        <w:t xml:space="preserve">procedural success (defined as residual stenosis </w:t>
      </w:r>
      <w:r w:rsidR="00B32C2C">
        <w:rPr>
          <w:rFonts w:cstheme="minorHAnsi"/>
        </w:rPr>
        <w:t>≤</w:t>
      </w:r>
      <w:r w:rsidR="00B32C2C">
        <w:t xml:space="preserve">30% without flow-limiting dissection) compared to balloon angioplasty alone. </w:t>
      </w:r>
    </w:p>
    <w:p w14:paraId="1AB78CB9" w14:textId="4AF83CD5" w:rsidR="00216D87" w:rsidRDefault="00216D87" w:rsidP="0000380D">
      <w:r>
        <w:t xml:space="preserve">IVL is superior at avoiding stent </w:t>
      </w:r>
      <w:r w:rsidR="00FE5D76">
        <w:t>placement</w:t>
      </w:r>
      <w:r w:rsidR="0090249E">
        <w:t>, and primary patency at 1- and 2-years</w:t>
      </w:r>
      <w:r w:rsidR="00FE5D76">
        <w:t xml:space="preserve"> compared to treatment with balloon angioplasty.</w:t>
      </w:r>
    </w:p>
    <w:p w14:paraId="54F7FDD4" w14:textId="4B59E0B0" w:rsidR="0093089A" w:rsidRPr="00154B00" w:rsidRDefault="0093089A" w:rsidP="0000380D">
      <w:pPr>
        <w:rPr>
          <w:szCs w:val="20"/>
        </w:rPr>
      </w:pPr>
      <w:r>
        <w:t>IVL is non-inferior to balloon angioplasty with respect to safety, measured by major adverse events</w:t>
      </w:r>
      <w:r w:rsidR="005652B4">
        <w:t>,</w:t>
      </w:r>
      <w:r>
        <w:t xml:space="preserve"> defined as unplanned surgical revascularisation or major (above ankle</w:t>
      </w:r>
      <w:r w:rsidR="006A272A">
        <w:t>)</w:t>
      </w:r>
      <w:r>
        <w:t xml:space="preserve"> amputation of the target limb,</w:t>
      </w:r>
      <w:r w:rsidR="006A272A">
        <w:t xml:space="preserve"> symptomatic thrombus or embolus requiring treatment, and perforation requiring stent placement or other treatment. </w:t>
      </w:r>
    </w:p>
    <w:p w14:paraId="076CA221" w14:textId="77777777" w:rsidR="004E3CC7" w:rsidRDefault="0047363C" w:rsidP="0000380D">
      <w:pPr>
        <w:pStyle w:val="Heading2"/>
      </w:pPr>
      <w:r w:rsidRPr="0047363C">
        <w:t>Please state what the overall clinical claim is</w:t>
      </w:r>
      <w:r>
        <w:t>:</w:t>
      </w:r>
    </w:p>
    <w:p w14:paraId="6D947652" w14:textId="2AD2A2AD" w:rsidR="0047363C" w:rsidRPr="0047363C" w:rsidRDefault="00C91C5C" w:rsidP="0000380D">
      <w:pPr>
        <w:rPr>
          <w:noProof/>
        </w:rPr>
      </w:pPr>
      <w:r>
        <w:rPr>
          <w:noProof/>
        </w:rPr>
        <w:t xml:space="preserve">The clinical claim to be presented in this application is that </w:t>
      </w:r>
      <w:r w:rsidR="00745E30">
        <w:rPr>
          <w:noProof/>
        </w:rPr>
        <w:t>treatment</w:t>
      </w:r>
      <w:r w:rsidR="001E2633">
        <w:rPr>
          <w:noProof/>
        </w:rPr>
        <w:t xml:space="preserve"> with IVL results in superior effectiveness and non-inferior safety when compared with balloon angioplasty alone.</w:t>
      </w:r>
    </w:p>
    <w:p w14:paraId="738C19AD" w14:textId="46712C3C" w:rsidR="00B25D20" w:rsidRDefault="00E6222F" w:rsidP="0000380D">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Pr="00E6222F">
        <w:t>service/technology (versus the comparator)</w:t>
      </w:r>
      <w:r w:rsidR="00CD6981">
        <w:t>:</w:t>
      </w: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1304"/>
        <w:gridCol w:w="1334"/>
        <w:gridCol w:w="4515"/>
        <w:gridCol w:w="1513"/>
      </w:tblGrid>
      <w:tr w:rsidR="006F7C67" w:rsidRPr="006F7C67" w14:paraId="5BD6DDEE" w14:textId="7E4E80C2" w:rsidTr="00943670">
        <w:tc>
          <w:tcPr>
            <w:tcW w:w="0" w:type="auto"/>
          </w:tcPr>
          <w:p w14:paraId="289153D6" w14:textId="77777777" w:rsidR="006F7C67" w:rsidRPr="006F7C67" w:rsidRDefault="006F7C67" w:rsidP="00F775B8">
            <w:pPr>
              <w:spacing w:before="0" w:after="0"/>
              <w:ind w:left="0"/>
              <w:rPr>
                <w:rFonts w:ascii="Arial Narrow" w:hAnsi="Arial Narrow"/>
                <w:b/>
                <w:bCs/>
              </w:rPr>
            </w:pPr>
          </w:p>
        </w:tc>
        <w:tc>
          <w:tcPr>
            <w:tcW w:w="0" w:type="auto"/>
          </w:tcPr>
          <w:p w14:paraId="6A4A02C5" w14:textId="795DB723" w:rsidR="006F7C67" w:rsidRPr="006F7C67" w:rsidRDefault="006F7C67" w:rsidP="00F775B8">
            <w:pPr>
              <w:spacing w:before="0" w:after="0"/>
              <w:ind w:left="0"/>
              <w:rPr>
                <w:rFonts w:ascii="Arial Narrow" w:hAnsi="Arial Narrow"/>
                <w:b/>
                <w:bCs/>
              </w:rPr>
            </w:pPr>
            <w:r w:rsidRPr="006F7C67">
              <w:rPr>
                <w:rFonts w:ascii="Arial Narrow" w:hAnsi="Arial Narrow"/>
                <w:b/>
                <w:bCs/>
              </w:rPr>
              <w:t>Outcome</w:t>
            </w:r>
          </w:p>
        </w:tc>
        <w:tc>
          <w:tcPr>
            <w:tcW w:w="4515" w:type="dxa"/>
          </w:tcPr>
          <w:p w14:paraId="34592B17" w14:textId="609D0A05" w:rsidR="006F7C67" w:rsidRPr="006F7C67" w:rsidRDefault="006F7C67" w:rsidP="00F775B8">
            <w:pPr>
              <w:spacing w:before="0" w:after="0"/>
              <w:ind w:left="0"/>
              <w:rPr>
                <w:rFonts w:ascii="Arial Narrow" w:hAnsi="Arial Narrow"/>
                <w:b/>
                <w:bCs/>
              </w:rPr>
            </w:pPr>
            <w:r w:rsidRPr="006F7C67">
              <w:rPr>
                <w:rFonts w:ascii="Arial Narrow" w:hAnsi="Arial Narrow"/>
                <w:b/>
                <w:bCs/>
              </w:rPr>
              <w:t>Definition</w:t>
            </w:r>
          </w:p>
        </w:tc>
        <w:tc>
          <w:tcPr>
            <w:tcW w:w="1513" w:type="dxa"/>
          </w:tcPr>
          <w:p w14:paraId="24AE8B0A" w14:textId="7276C2D3" w:rsidR="006F7C67" w:rsidRPr="006F7C67" w:rsidRDefault="006F7C67" w:rsidP="00F775B8">
            <w:pPr>
              <w:spacing w:before="0" w:after="0"/>
              <w:ind w:left="0"/>
              <w:rPr>
                <w:rFonts w:ascii="Arial Narrow" w:hAnsi="Arial Narrow"/>
                <w:b/>
                <w:bCs/>
              </w:rPr>
            </w:pPr>
            <w:r w:rsidRPr="006F7C67">
              <w:rPr>
                <w:rFonts w:ascii="Arial Narrow" w:hAnsi="Arial Narrow"/>
                <w:b/>
                <w:bCs/>
              </w:rPr>
              <w:t>Clinical claim</w:t>
            </w:r>
          </w:p>
        </w:tc>
      </w:tr>
      <w:tr w:rsidR="006F7C67" w:rsidRPr="00F775B8" w14:paraId="2D768835" w14:textId="1B767E36" w:rsidTr="00943670">
        <w:tc>
          <w:tcPr>
            <w:tcW w:w="0" w:type="auto"/>
            <w:vAlign w:val="center"/>
          </w:tcPr>
          <w:p w14:paraId="5D0CE5BA" w14:textId="191FE9AE" w:rsidR="006F7C67" w:rsidRPr="00F775B8" w:rsidRDefault="006F7C67" w:rsidP="00943670">
            <w:pPr>
              <w:spacing w:before="0" w:after="0"/>
              <w:ind w:left="0"/>
              <w:rPr>
                <w:rFonts w:ascii="Arial Narrow" w:hAnsi="Arial Narrow"/>
              </w:rPr>
            </w:pPr>
            <w:r>
              <w:rPr>
                <w:rFonts w:ascii="Arial Narrow" w:hAnsi="Arial Narrow"/>
              </w:rPr>
              <w:t>Primary effectiveness</w:t>
            </w:r>
          </w:p>
        </w:tc>
        <w:tc>
          <w:tcPr>
            <w:tcW w:w="0" w:type="auto"/>
            <w:vAlign w:val="center"/>
          </w:tcPr>
          <w:p w14:paraId="52D5EA7C" w14:textId="413D2B2E" w:rsidR="006F7C67" w:rsidRPr="00F775B8" w:rsidRDefault="006F7C67" w:rsidP="00943670">
            <w:pPr>
              <w:spacing w:before="0" w:after="0"/>
              <w:ind w:left="0"/>
              <w:rPr>
                <w:rFonts w:ascii="Arial Narrow" w:hAnsi="Arial Narrow"/>
              </w:rPr>
            </w:pPr>
            <w:r>
              <w:rPr>
                <w:rFonts w:ascii="Arial Narrow" w:hAnsi="Arial Narrow"/>
              </w:rPr>
              <w:t>Procedural success</w:t>
            </w:r>
          </w:p>
        </w:tc>
        <w:tc>
          <w:tcPr>
            <w:tcW w:w="4515" w:type="dxa"/>
          </w:tcPr>
          <w:p w14:paraId="73916FAF" w14:textId="0DED8018" w:rsidR="006F7C67" w:rsidRPr="00F775B8" w:rsidRDefault="006F7C67" w:rsidP="00F775B8">
            <w:pPr>
              <w:spacing w:before="0" w:after="0"/>
              <w:ind w:left="0"/>
              <w:rPr>
                <w:rFonts w:ascii="Arial Narrow" w:hAnsi="Arial Narrow"/>
              </w:rPr>
            </w:pPr>
            <w:r>
              <w:rPr>
                <w:rFonts w:ascii="Arial Narrow" w:hAnsi="Arial Narrow"/>
              </w:rPr>
              <w:t>Residual stenosis ≤30% without flow-limiting dissection (≥type D)</w:t>
            </w:r>
            <w:r w:rsidR="00943670">
              <w:rPr>
                <w:rFonts w:ascii="Arial Narrow" w:hAnsi="Arial Narrow"/>
              </w:rPr>
              <w:t>.</w:t>
            </w:r>
          </w:p>
        </w:tc>
        <w:tc>
          <w:tcPr>
            <w:tcW w:w="1513" w:type="dxa"/>
            <w:vAlign w:val="center"/>
          </w:tcPr>
          <w:p w14:paraId="2BD49165" w14:textId="6703D20B" w:rsidR="006F7C67" w:rsidRPr="00F775B8" w:rsidRDefault="006F7C67" w:rsidP="00943670">
            <w:pPr>
              <w:spacing w:before="0" w:after="0"/>
              <w:ind w:left="0"/>
              <w:rPr>
                <w:rFonts w:ascii="Arial Narrow" w:hAnsi="Arial Narrow"/>
              </w:rPr>
            </w:pPr>
            <w:r>
              <w:rPr>
                <w:rFonts w:ascii="Arial Narrow" w:hAnsi="Arial Narrow"/>
              </w:rPr>
              <w:t>Superior</w:t>
            </w:r>
          </w:p>
        </w:tc>
      </w:tr>
      <w:tr w:rsidR="006F7C67" w:rsidRPr="00F775B8" w14:paraId="07669D10" w14:textId="06A811E2" w:rsidTr="00943670">
        <w:tc>
          <w:tcPr>
            <w:tcW w:w="0" w:type="auto"/>
            <w:vAlign w:val="center"/>
          </w:tcPr>
          <w:p w14:paraId="37542801" w14:textId="0BF18D11" w:rsidR="006F7C67" w:rsidRPr="00F775B8" w:rsidRDefault="006F7C67" w:rsidP="00943670">
            <w:pPr>
              <w:spacing w:before="0" w:after="0"/>
              <w:ind w:left="0"/>
              <w:rPr>
                <w:rFonts w:ascii="Arial Narrow" w:hAnsi="Arial Narrow"/>
              </w:rPr>
            </w:pPr>
            <w:r>
              <w:rPr>
                <w:rFonts w:ascii="Arial Narrow" w:hAnsi="Arial Narrow"/>
              </w:rPr>
              <w:t>Primary safety</w:t>
            </w:r>
          </w:p>
        </w:tc>
        <w:tc>
          <w:tcPr>
            <w:tcW w:w="0" w:type="auto"/>
            <w:vAlign w:val="center"/>
          </w:tcPr>
          <w:p w14:paraId="328F8488" w14:textId="19BED7C9" w:rsidR="006F7C67" w:rsidRPr="00F775B8" w:rsidRDefault="006F7C67" w:rsidP="00943670">
            <w:pPr>
              <w:spacing w:before="0" w:after="0"/>
              <w:ind w:left="0"/>
              <w:rPr>
                <w:rFonts w:ascii="Arial Narrow" w:hAnsi="Arial Narrow"/>
              </w:rPr>
            </w:pPr>
            <w:r>
              <w:rPr>
                <w:rFonts w:ascii="Arial Narrow" w:hAnsi="Arial Narrow"/>
              </w:rPr>
              <w:t>Major adverse events</w:t>
            </w:r>
          </w:p>
        </w:tc>
        <w:tc>
          <w:tcPr>
            <w:tcW w:w="4515" w:type="dxa"/>
          </w:tcPr>
          <w:p w14:paraId="46DC2AE6" w14:textId="5517D259" w:rsidR="006F7C67" w:rsidRPr="00F775B8" w:rsidRDefault="006F7C67" w:rsidP="00F775B8">
            <w:pPr>
              <w:spacing w:before="0" w:after="0"/>
              <w:ind w:left="0"/>
              <w:rPr>
                <w:rFonts w:ascii="Arial Narrow" w:hAnsi="Arial Narrow"/>
              </w:rPr>
            </w:pPr>
            <w:r>
              <w:rPr>
                <w:rFonts w:ascii="Arial Narrow" w:hAnsi="Arial Narrow"/>
              </w:rPr>
              <w:t>Unplanned surgical revascularisation or major (above ankle) amputation of the target limb, symptomatic thrombus or embolus requiring treatment, and perforations requiring provisional stent placement or other treatment</w:t>
            </w:r>
            <w:r w:rsidR="00943670">
              <w:rPr>
                <w:rFonts w:ascii="Arial Narrow" w:hAnsi="Arial Narrow"/>
              </w:rPr>
              <w:t>.</w:t>
            </w:r>
          </w:p>
        </w:tc>
        <w:tc>
          <w:tcPr>
            <w:tcW w:w="1513" w:type="dxa"/>
            <w:vAlign w:val="center"/>
          </w:tcPr>
          <w:p w14:paraId="78C2C8C4" w14:textId="38AE9555" w:rsidR="006F7C67" w:rsidRPr="00F775B8" w:rsidRDefault="00985784" w:rsidP="00943670">
            <w:pPr>
              <w:spacing w:before="0" w:after="0"/>
              <w:ind w:left="0"/>
              <w:rPr>
                <w:rFonts w:ascii="Arial Narrow" w:hAnsi="Arial Narrow"/>
              </w:rPr>
            </w:pPr>
            <w:r>
              <w:rPr>
                <w:rFonts w:ascii="Arial Narrow" w:hAnsi="Arial Narrow"/>
              </w:rPr>
              <w:t>Non-inferior</w:t>
            </w:r>
          </w:p>
        </w:tc>
      </w:tr>
      <w:tr w:rsidR="006F7C67" w:rsidRPr="00F775B8" w14:paraId="5E8CCDC1" w14:textId="1B6AEFD0" w:rsidTr="00943670">
        <w:tc>
          <w:tcPr>
            <w:tcW w:w="0" w:type="auto"/>
            <w:vAlign w:val="center"/>
          </w:tcPr>
          <w:p w14:paraId="06A42AAF" w14:textId="23A5AD52" w:rsidR="006F7C67" w:rsidRPr="00F775B8" w:rsidRDefault="006F7C67" w:rsidP="00943670">
            <w:pPr>
              <w:spacing w:before="0" w:after="0"/>
              <w:ind w:left="0"/>
              <w:rPr>
                <w:rFonts w:ascii="Arial Narrow" w:hAnsi="Arial Narrow"/>
              </w:rPr>
            </w:pPr>
            <w:r>
              <w:rPr>
                <w:rFonts w:ascii="Arial Narrow" w:hAnsi="Arial Narrow"/>
              </w:rPr>
              <w:t>Secondary effectiveness</w:t>
            </w:r>
          </w:p>
        </w:tc>
        <w:tc>
          <w:tcPr>
            <w:tcW w:w="0" w:type="auto"/>
            <w:vAlign w:val="center"/>
          </w:tcPr>
          <w:p w14:paraId="63063411" w14:textId="45896688" w:rsidR="006F7C67" w:rsidRPr="00F775B8" w:rsidRDefault="006F7C67" w:rsidP="00943670">
            <w:pPr>
              <w:spacing w:before="0" w:after="0"/>
              <w:ind w:left="0"/>
              <w:rPr>
                <w:rFonts w:ascii="Arial Narrow" w:hAnsi="Arial Narrow"/>
              </w:rPr>
            </w:pPr>
            <w:r>
              <w:rPr>
                <w:rFonts w:ascii="Arial Narrow" w:hAnsi="Arial Narrow"/>
              </w:rPr>
              <w:t>Primary patency at 12 months</w:t>
            </w:r>
          </w:p>
        </w:tc>
        <w:tc>
          <w:tcPr>
            <w:tcW w:w="4515" w:type="dxa"/>
          </w:tcPr>
          <w:p w14:paraId="00086EBC" w14:textId="322BDE0B" w:rsidR="006F7C67" w:rsidRPr="00F775B8" w:rsidRDefault="006F7C67" w:rsidP="00F775B8">
            <w:pPr>
              <w:spacing w:before="0" w:after="0"/>
              <w:ind w:left="0"/>
              <w:rPr>
                <w:rFonts w:ascii="Arial Narrow" w:hAnsi="Arial Narrow"/>
              </w:rPr>
            </w:pPr>
            <w:r>
              <w:rPr>
                <w:rFonts w:ascii="Arial Narrow" w:hAnsi="Arial Narrow"/>
              </w:rPr>
              <w:t xml:space="preserve">Freedom from </w:t>
            </w:r>
            <w:proofErr w:type="gramStart"/>
            <w:r>
              <w:rPr>
                <w:rFonts w:ascii="Arial Narrow" w:hAnsi="Arial Narrow"/>
              </w:rPr>
              <w:t>clinically-driven</w:t>
            </w:r>
            <w:proofErr w:type="gramEnd"/>
            <w:r>
              <w:rPr>
                <w:rFonts w:ascii="Arial Narrow" w:hAnsi="Arial Narrow"/>
              </w:rPr>
              <w:t xml:space="preserve"> target </w:t>
            </w:r>
            <w:r w:rsidR="00144FA1">
              <w:rPr>
                <w:rFonts w:ascii="Arial Narrow" w:hAnsi="Arial Narrow"/>
              </w:rPr>
              <w:t>lesion</w:t>
            </w:r>
            <w:r>
              <w:rPr>
                <w:rFonts w:ascii="Arial Narrow" w:hAnsi="Arial Narrow"/>
              </w:rPr>
              <w:t xml:space="preserve"> revascularisation </w:t>
            </w:r>
            <w:r w:rsidR="00375EE3">
              <w:rPr>
                <w:rFonts w:ascii="Arial Narrow" w:hAnsi="Arial Narrow"/>
              </w:rPr>
              <w:t xml:space="preserve">and freedom from </w:t>
            </w:r>
            <w:r w:rsidR="00985784">
              <w:rPr>
                <w:rFonts w:ascii="Arial Narrow" w:hAnsi="Arial Narrow"/>
              </w:rPr>
              <w:t>restenosis as determines by duplex ultrasound or angiogram ≥50% stenosis</w:t>
            </w:r>
            <w:r w:rsidR="00943670">
              <w:rPr>
                <w:rFonts w:ascii="Arial Narrow" w:hAnsi="Arial Narrow"/>
              </w:rPr>
              <w:t xml:space="preserve">. Per protocol, acute procedural failure requiring stent placement was considered a loss of primary patency. </w:t>
            </w:r>
          </w:p>
        </w:tc>
        <w:tc>
          <w:tcPr>
            <w:tcW w:w="1513" w:type="dxa"/>
            <w:vAlign w:val="center"/>
          </w:tcPr>
          <w:p w14:paraId="707EAF7D" w14:textId="6C886FA2" w:rsidR="006F7C67" w:rsidRPr="00F775B8" w:rsidRDefault="00F81F37" w:rsidP="00943670">
            <w:pPr>
              <w:spacing w:before="0" w:after="0"/>
              <w:ind w:left="0"/>
              <w:rPr>
                <w:rFonts w:ascii="Arial Narrow" w:hAnsi="Arial Narrow"/>
              </w:rPr>
            </w:pPr>
            <w:r>
              <w:rPr>
                <w:rFonts w:ascii="Arial Narrow" w:hAnsi="Arial Narrow"/>
              </w:rPr>
              <w:t>Superior</w:t>
            </w:r>
          </w:p>
        </w:tc>
      </w:tr>
      <w:tr w:rsidR="001F3618" w:rsidRPr="00F775B8" w14:paraId="3CD24636" w14:textId="77777777" w:rsidTr="00943670">
        <w:tc>
          <w:tcPr>
            <w:tcW w:w="0" w:type="auto"/>
            <w:vAlign w:val="center"/>
          </w:tcPr>
          <w:p w14:paraId="798083BD" w14:textId="3447A231" w:rsidR="001F3618" w:rsidRDefault="001F3618" w:rsidP="001F3618">
            <w:pPr>
              <w:spacing w:before="0" w:after="0"/>
              <w:ind w:left="0"/>
              <w:rPr>
                <w:rFonts w:ascii="Arial Narrow" w:hAnsi="Arial Narrow"/>
              </w:rPr>
            </w:pPr>
            <w:r>
              <w:rPr>
                <w:rFonts w:ascii="Arial Narrow" w:hAnsi="Arial Narrow"/>
              </w:rPr>
              <w:t>Secondary effectiveness</w:t>
            </w:r>
          </w:p>
        </w:tc>
        <w:tc>
          <w:tcPr>
            <w:tcW w:w="0" w:type="auto"/>
            <w:vAlign w:val="center"/>
          </w:tcPr>
          <w:p w14:paraId="524AD734" w14:textId="55286E4C" w:rsidR="001F3618" w:rsidRDefault="005E77FA" w:rsidP="001F3618">
            <w:pPr>
              <w:spacing w:before="0" w:after="0"/>
              <w:ind w:left="0"/>
              <w:rPr>
                <w:rFonts w:ascii="Arial Narrow" w:hAnsi="Arial Narrow"/>
              </w:rPr>
            </w:pPr>
            <w:r>
              <w:rPr>
                <w:rFonts w:ascii="Arial Narrow" w:hAnsi="Arial Narrow"/>
              </w:rPr>
              <w:t>Walking performance</w:t>
            </w:r>
          </w:p>
        </w:tc>
        <w:tc>
          <w:tcPr>
            <w:tcW w:w="4515" w:type="dxa"/>
          </w:tcPr>
          <w:p w14:paraId="1C2ED550" w14:textId="6AC22DBA" w:rsidR="001F3618" w:rsidRDefault="005E77FA" w:rsidP="001F3618">
            <w:pPr>
              <w:spacing w:before="0" w:after="0"/>
              <w:ind w:left="0"/>
              <w:rPr>
                <w:rFonts w:ascii="Arial Narrow" w:hAnsi="Arial Narrow"/>
              </w:rPr>
            </w:pPr>
            <w:r>
              <w:rPr>
                <w:rFonts w:ascii="Arial Narrow" w:hAnsi="Arial Narrow"/>
              </w:rPr>
              <w:t>Measured with Walking Impairment Questionnaire, a subjective measure of patient-perceived walking performance developed for individuals with PAD</w:t>
            </w:r>
            <w:r w:rsidR="00E60515">
              <w:rPr>
                <w:rFonts w:ascii="Arial Narrow" w:hAnsi="Arial Narrow"/>
              </w:rPr>
              <w:t>.</w:t>
            </w:r>
          </w:p>
        </w:tc>
        <w:tc>
          <w:tcPr>
            <w:tcW w:w="1513" w:type="dxa"/>
            <w:vAlign w:val="center"/>
          </w:tcPr>
          <w:p w14:paraId="4BBA155C" w14:textId="58B19879" w:rsidR="001F3618" w:rsidRDefault="001F3618" w:rsidP="001F3618">
            <w:pPr>
              <w:spacing w:before="0" w:after="0"/>
              <w:ind w:left="0"/>
              <w:rPr>
                <w:rFonts w:ascii="Arial Narrow" w:hAnsi="Arial Narrow"/>
              </w:rPr>
            </w:pPr>
            <w:r>
              <w:rPr>
                <w:rFonts w:ascii="Arial Narrow" w:hAnsi="Arial Narrow"/>
              </w:rPr>
              <w:t>Non-inferior</w:t>
            </w:r>
          </w:p>
        </w:tc>
      </w:tr>
      <w:tr w:rsidR="001F3618" w:rsidRPr="00F775B8" w14:paraId="69C535C0" w14:textId="77777777" w:rsidTr="005E77FA">
        <w:tc>
          <w:tcPr>
            <w:tcW w:w="0" w:type="auto"/>
            <w:vAlign w:val="center"/>
          </w:tcPr>
          <w:p w14:paraId="59132699" w14:textId="2BDCD4C3" w:rsidR="001F3618" w:rsidRDefault="005E77FA" w:rsidP="001F3618">
            <w:pPr>
              <w:spacing w:before="0" w:after="0"/>
              <w:ind w:left="0"/>
              <w:rPr>
                <w:rFonts w:ascii="Arial Narrow" w:hAnsi="Arial Narrow"/>
              </w:rPr>
            </w:pPr>
            <w:r>
              <w:rPr>
                <w:rFonts w:ascii="Arial Narrow" w:hAnsi="Arial Narrow"/>
              </w:rPr>
              <w:t>Secondary effectiveness</w:t>
            </w:r>
          </w:p>
        </w:tc>
        <w:tc>
          <w:tcPr>
            <w:tcW w:w="0" w:type="auto"/>
            <w:vAlign w:val="center"/>
          </w:tcPr>
          <w:p w14:paraId="4EBCA6CE" w14:textId="41329890" w:rsidR="001F3618" w:rsidRDefault="001921ED" w:rsidP="001F3618">
            <w:pPr>
              <w:spacing w:before="0" w:after="0"/>
              <w:ind w:left="0"/>
              <w:rPr>
                <w:rFonts w:ascii="Arial Narrow" w:hAnsi="Arial Narrow"/>
              </w:rPr>
            </w:pPr>
            <w:r>
              <w:rPr>
                <w:rFonts w:ascii="Arial Narrow" w:hAnsi="Arial Narrow"/>
              </w:rPr>
              <w:t>PAD severity</w:t>
            </w:r>
          </w:p>
        </w:tc>
        <w:tc>
          <w:tcPr>
            <w:tcW w:w="4515" w:type="dxa"/>
            <w:vAlign w:val="center"/>
          </w:tcPr>
          <w:p w14:paraId="365803E7" w14:textId="36611FE6" w:rsidR="001F3618" w:rsidRDefault="005E77FA" w:rsidP="005E77FA">
            <w:pPr>
              <w:spacing w:before="0" w:after="0"/>
              <w:ind w:left="0"/>
              <w:rPr>
                <w:rFonts w:ascii="Arial Narrow" w:hAnsi="Arial Narrow"/>
              </w:rPr>
            </w:pPr>
            <w:r>
              <w:rPr>
                <w:rFonts w:ascii="Arial Narrow" w:hAnsi="Arial Narrow"/>
              </w:rPr>
              <w:t>Measured with ankle-brachial index</w:t>
            </w:r>
            <w:r w:rsidR="00E60515">
              <w:rPr>
                <w:rFonts w:ascii="Arial Narrow" w:hAnsi="Arial Narrow"/>
              </w:rPr>
              <w:t>.</w:t>
            </w:r>
          </w:p>
        </w:tc>
        <w:tc>
          <w:tcPr>
            <w:tcW w:w="1513" w:type="dxa"/>
            <w:vAlign w:val="center"/>
          </w:tcPr>
          <w:p w14:paraId="699A914D" w14:textId="709B452E" w:rsidR="001F3618" w:rsidRDefault="005E77FA" w:rsidP="001F3618">
            <w:pPr>
              <w:spacing w:before="0" w:after="0"/>
              <w:ind w:left="0"/>
              <w:rPr>
                <w:rFonts w:ascii="Arial Narrow" w:hAnsi="Arial Narrow"/>
              </w:rPr>
            </w:pPr>
            <w:r>
              <w:rPr>
                <w:rFonts w:ascii="Arial Narrow" w:hAnsi="Arial Narrow"/>
              </w:rPr>
              <w:t>Non-inferior</w:t>
            </w:r>
          </w:p>
        </w:tc>
      </w:tr>
    </w:tbl>
    <w:p w14:paraId="2075BF8A" w14:textId="34C9C192" w:rsidR="00F775B8" w:rsidRDefault="00E60515" w:rsidP="00E60515">
      <w:pPr>
        <w:pStyle w:val="Footer"/>
      </w:pPr>
      <w:r>
        <w:t xml:space="preserve">Source: </w:t>
      </w:r>
      <w:r w:rsidR="004514BE">
        <w:fldChar w:fldCharType="begin"/>
      </w:r>
      <w:r w:rsidR="00C75B62">
        <w:instrText xml:space="preserve"> ADDIN EN.CITE &lt;EndNote&gt;&lt;Cite&gt;&lt;Author&gt;Tepe&lt;/Author&gt;&lt;Year&gt;2022&lt;/Year&gt;&lt;RecNum&gt;10&lt;/RecNum&gt;&lt;DisplayText&gt;(Tepe et al., 2022)&lt;/DisplayText&gt;&lt;record&gt;&lt;rec-number&gt;10&lt;/rec-number&gt;&lt;foreign-keys&gt;&lt;key app="EN" db-id="xezpsp2wf2ezprerprspxpxs9xdv0p5avxax" timestamp="1657064300"&gt;10&lt;/key&gt;&lt;/foreign-keys&gt;&lt;ref-type name="Journal Article"&gt;17&lt;/ref-type&gt;&lt;contributors&gt;&lt;authors&gt;&lt;author&gt;Tepe, Gunnar&lt;/author&gt;&lt;author&gt;Brodmann, Marianne&lt;/author&gt;&lt;author&gt;Bachinsky, William&lt;/author&gt;&lt;author&gt;Holden, Andrew&lt;/author&gt;&lt;author&gt;Zeller, Thomas&lt;/author&gt;&lt;author&gt;Mangalmurti, Sarang&lt;/author&gt;&lt;author&gt;Nolte-Ernsting, Claus&lt;/author&gt;&lt;author&gt;Virmani, Renu&lt;/author&gt;&lt;author&gt;Parikh, Sahil A.&lt;/author&gt;&lt;author&gt;Gray, William A.&lt;/author&gt;&lt;/authors&gt;&lt;/contributors&gt;&lt;titles&gt;&lt;title&gt;Intravascular Lithotripsy for Peripheral Artery Calcification: Mid-term Outcomes From the Randomized Disrupt PAD III Trial&lt;/title&gt;&lt;secondary-title&gt;Journal of the Society for Cardiovascular Angiography &amp;amp; Interventions&lt;/secondary-title&gt;&lt;/titles&gt;&lt;periodical&gt;&lt;full-title&gt;Journal of the Society for Cardiovascular Angiography &amp;amp; Interventions&lt;/full-title&gt;&lt;/periodical&gt;&lt;dates&gt;&lt;year&gt;2022&lt;/year&gt;&lt;/dates&gt;&lt;publisher&gt;Elsevier&lt;/publisher&gt;&lt;isbn&gt;2772-9303&lt;/isbn&gt;&lt;accession-num&gt;100341&lt;/accession-num&gt;&lt;urls&gt;&lt;related-urls&gt;&lt;url&gt;https://doi.org/10.1016/j.jscai.2022.100341&lt;/url&gt;&lt;/related-urls&gt;&lt;/urls&gt;&lt;electronic-resource-num&gt;10.1016/j.jscai.2022.100341&lt;/electronic-resource-num&gt;&lt;access-date&gt;2022/07/05&lt;/access-date&gt;&lt;/record&gt;&lt;/Cite&gt;&lt;/EndNote&gt;</w:instrText>
      </w:r>
      <w:r w:rsidR="004514BE">
        <w:fldChar w:fldCharType="separate"/>
      </w:r>
      <w:r w:rsidR="00C75B62">
        <w:rPr>
          <w:noProof/>
        </w:rPr>
        <w:t>(Tepe et al., 2022)</w:t>
      </w:r>
      <w:r w:rsidR="004514BE">
        <w:fldChar w:fldCharType="end"/>
      </w:r>
    </w:p>
    <w:p w14:paraId="5F7728D5" w14:textId="77777777" w:rsidR="007C1E02" w:rsidRPr="007C1E02" w:rsidRDefault="007C1E02" w:rsidP="007C1E02"/>
    <w:p w14:paraId="0E5F7844" w14:textId="14BFE30A" w:rsidR="00C776B1" w:rsidRPr="00C776B1" w:rsidRDefault="003433D1" w:rsidP="00711EFA">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7F957CB3" w14:textId="77777777" w:rsidR="006C74B1" w:rsidRPr="00092580" w:rsidRDefault="00BE0FDE" w:rsidP="0000380D">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24DDE17B" w14:textId="27629C11" w:rsidR="006C74B1" w:rsidRDefault="0070266B" w:rsidP="00AD14FB">
      <w:pPr>
        <w:ind w:left="502"/>
      </w:pPr>
      <w:r>
        <w:t xml:space="preserve">Peripheral artery disease affects about 10% of people in primary care settings in Australia, with prevalence increasing with age </w:t>
      </w:r>
      <w:r w:rsidR="002E2141">
        <w:fldChar w:fldCharType="begin"/>
      </w:r>
      <w:r w:rsidR="002E2141">
        <w:instrText xml:space="preserve"> ADDIN EN.CITE &lt;EndNote&gt;&lt;Cite&gt;&lt;Author&gt;Conte&lt;/Author&gt;&lt;Year&gt;2018&lt;/Year&gt;&lt;RecNum&gt;4&lt;/RecNum&gt;&lt;DisplayText&gt;(Conte and Vale, 2018)&lt;/DisplayText&gt;&lt;record&gt;&lt;rec-number&gt;4&lt;/rec-number&gt;&lt;foreign-keys&gt;&lt;key app="EN" db-id="xezpsp2wf2ezprerprspxpxs9xdv0p5avxax" timestamp="1656894698"&gt;4&lt;/key&gt;&lt;/foreign-keys&gt;&lt;ref-type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dates&gt;&lt;year&gt;2018&lt;/year&gt;&lt;/dates&gt;&lt;publisher&gt;Elsevier&lt;/publisher&gt;&lt;isbn&gt;1443-9506&lt;/isbn&gt;&lt;urls&gt;&lt;related-urls&gt;&lt;url&gt;https://doi.org/10.1016/j.hlc.2017.10.014&lt;/url&gt;&lt;/related-urls&gt;&lt;/urls&gt;&lt;electronic-resource-num&gt;10.1016/j.hlc.2017.10.014&lt;/electronic-resource-num&gt;&lt;access-date&gt;2022/07/03&lt;/access-date&gt;&lt;/record&gt;&lt;/Cite&gt;&lt;/EndNote&gt;</w:instrText>
      </w:r>
      <w:r w:rsidR="002E2141">
        <w:fldChar w:fldCharType="separate"/>
      </w:r>
      <w:r w:rsidR="002E2141">
        <w:rPr>
          <w:noProof/>
        </w:rPr>
        <w:t>(Conte and Vale, 2018)</w:t>
      </w:r>
      <w:r w:rsidR="002E2141">
        <w:fldChar w:fldCharType="end"/>
      </w:r>
      <w:r>
        <w:t>.</w:t>
      </w:r>
    </w:p>
    <w:p w14:paraId="77650A33" w14:textId="2F522E2F" w:rsidR="00795AA2" w:rsidRDefault="00795AA2" w:rsidP="00AD14FB">
      <w:pPr>
        <w:ind w:left="502"/>
      </w:pPr>
      <w:r>
        <w:t xml:space="preserve">In 2021, </w:t>
      </w:r>
      <w:r w:rsidR="00471C53">
        <w:t>1</w:t>
      </w:r>
      <w:r w:rsidR="001B6498">
        <w:t>5,969</w:t>
      </w:r>
      <w:r w:rsidR="00471C53">
        <w:t xml:space="preserve"> patients received either balloon angioplasty </w:t>
      </w:r>
      <w:r w:rsidR="0062512A">
        <w:t xml:space="preserve">(N=8,805) </w:t>
      </w:r>
      <w:r w:rsidR="00471C53">
        <w:t>or stent insertion</w:t>
      </w:r>
      <w:r w:rsidR="0062512A">
        <w:t xml:space="preserve"> (</w:t>
      </w:r>
      <w:r w:rsidR="009C23D5">
        <w:t>N=7,164)</w:t>
      </w:r>
      <w:r w:rsidR="00471C53">
        <w:t>, according to MBS utilisation statistics for MBS items 35300, 35303, 35306 and 35309.</w:t>
      </w:r>
    </w:p>
    <w:p w14:paraId="64620608" w14:textId="31819DC9" w:rsidR="00DF76D6" w:rsidRPr="00154B00" w:rsidRDefault="00DF76D6" w:rsidP="00AD14FB">
      <w:pPr>
        <w:ind w:left="502"/>
        <w:rPr>
          <w:szCs w:val="20"/>
        </w:rPr>
      </w:pPr>
      <w:r>
        <w:t xml:space="preserve">The proportion of patients who would have </w:t>
      </w:r>
      <w:r w:rsidR="00294995">
        <w:t xml:space="preserve">sufficient calcification to warrant treatment with IVL has been estimated at approximately 10-20%. </w:t>
      </w:r>
      <w:r w:rsidR="00E844C8">
        <w:t xml:space="preserve">Therefore, the total number of eligible patients </w:t>
      </w:r>
      <w:r w:rsidR="00046520">
        <w:t xml:space="preserve">was calculated between </w:t>
      </w:r>
      <w:r w:rsidR="00A91691">
        <w:t xml:space="preserve">1,597 and 3,194. </w:t>
      </w:r>
    </w:p>
    <w:p w14:paraId="6F1FE84C" w14:textId="77777777" w:rsidR="00382407" w:rsidRPr="00154B00" w:rsidRDefault="00382407" w:rsidP="0000380D">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75E5DC84" w14:textId="2A2B7130" w:rsidR="008D2A40" w:rsidRPr="00AD14FB" w:rsidRDefault="008D2A40" w:rsidP="00AD14FB">
      <w:pPr>
        <w:ind w:firstLine="142"/>
      </w:pPr>
      <w:r>
        <w:t>N/A</w:t>
      </w:r>
      <w:r w:rsidR="00AD14FB">
        <w:t xml:space="preserve"> - </w:t>
      </w:r>
      <w:r>
        <w:t>Intravascular litho</w:t>
      </w:r>
      <w:r w:rsidR="00A2326A">
        <w:t>tripsy</w:t>
      </w:r>
      <w:r>
        <w:t xml:space="preserve"> is not intended to be used as an ongoing medical service.</w:t>
      </w:r>
    </w:p>
    <w:p w14:paraId="77C17FB9" w14:textId="77777777" w:rsidR="00382407" w:rsidRPr="00154B00" w:rsidRDefault="00382407" w:rsidP="0000380D">
      <w:pPr>
        <w:pStyle w:val="Heading2"/>
      </w:pPr>
      <w:r w:rsidRPr="00154B00">
        <w:t>How many years would the proposed medical service</w:t>
      </w:r>
      <w:r w:rsidR="00FC1607">
        <w:t>/technology</w:t>
      </w:r>
      <w:r w:rsidRPr="00154B00">
        <w:t xml:space="preserve"> be required for the patient?</w:t>
      </w:r>
    </w:p>
    <w:p w14:paraId="2F84182D" w14:textId="77777777" w:rsidR="008D2A40" w:rsidRDefault="008D2A40" w:rsidP="00AD14FB">
      <w:pPr>
        <w:ind w:firstLine="142"/>
      </w:pPr>
      <w:r>
        <w:t>N/A</w:t>
      </w:r>
    </w:p>
    <w:p w14:paraId="79A0447F" w14:textId="5B626C5B" w:rsidR="008D2A40" w:rsidRPr="00154B00" w:rsidRDefault="008D2A40" w:rsidP="008D2A40">
      <w:pPr>
        <w:rPr>
          <w:szCs w:val="20"/>
        </w:rPr>
      </w:pPr>
      <w:r>
        <w:t xml:space="preserve">Intravascular </w:t>
      </w:r>
      <w:r w:rsidR="00A2326A">
        <w:t xml:space="preserve">lithotripsy </w:t>
      </w:r>
      <w:r>
        <w:t>is not intended to be used as an ongoing medical service.</w:t>
      </w:r>
    </w:p>
    <w:p w14:paraId="2669A157" w14:textId="77777777" w:rsidR="002A6753" w:rsidRPr="00154B00" w:rsidRDefault="000E47E7" w:rsidP="0000380D">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3CCA0D70" w14:textId="2C2E8314" w:rsidR="00A91691" w:rsidRDefault="00EC2A71" w:rsidP="00AD14FB">
      <w:pPr>
        <w:ind w:left="502"/>
      </w:pPr>
      <w:r>
        <w:t xml:space="preserve">As IVL is an acute procedure, the number of services is expected to closely reflect the number of eligible patients. </w:t>
      </w:r>
      <w:r w:rsidR="0079777C">
        <w:t>Uptake is not expected to be immediate</w:t>
      </w:r>
      <w:r w:rsidR="002B230B">
        <w:t xml:space="preserve"> as clinicians familiarise themselves with the new technology. </w:t>
      </w:r>
      <w:r w:rsidR="0039492F">
        <w:t>Based on experience in other markets, t</w:t>
      </w:r>
      <w:r w:rsidR="00930173">
        <w:t xml:space="preserve">he applicant estimates </w:t>
      </w:r>
      <w:r w:rsidR="00B61E34">
        <w:t xml:space="preserve">that in the first year, </w:t>
      </w:r>
      <w:r w:rsidR="00765913">
        <w:t xml:space="preserve">uptake would be approximately </w:t>
      </w:r>
      <w:r w:rsidR="00930173">
        <w:t>15</w:t>
      </w:r>
      <w:r w:rsidR="00765913">
        <w:t>%.</w:t>
      </w:r>
    </w:p>
    <w:p w14:paraId="7908B16C" w14:textId="7AD7D3E6" w:rsidR="00765913" w:rsidRDefault="00765913" w:rsidP="00AD14FB">
      <w:pPr>
        <w:ind w:left="502"/>
      </w:pPr>
      <w:r>
        <w:t xml:space="preserve">The total number of procedures expected in the first year would </w:t>
      </w:r>
      <w:r w:rsidR="00930173">
        <w:t xml:space="preserve">range between </w:t>
      </w:r>
      <w:r w:rsidR="00074BA6">
        <w:t xml:space="preserve">239 to 479. </w:t>
      </w:r>
    </w:p>
    <w:p w14:paraId="0BFE89E1" w14:textId="77777777" w:rsidR="00974D50" w:rsidRPr="00154B00" w:rsidRDefault="005A58BA" w:rsidP="0000380D">
      <w:pPr>
        <w:pStyle w:val="Heading2"/>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3EFC2BCB" w14:textId="445D23DB" w:rsidR="001B171D" w:rsidRDefault="00F13692" w:rsidP="00AD14FB">
      <w:pPr>
        <w:ind w:left="502"/>
      </w:pPr>
      <w:r>
        <w:t xml:space="preserve">IVL is expected to grow at the same rate as the existing services for </w:t>
      </w:r>
      <w:r w:rsidR="00296DC8">
        <w:t xml:space="preserve">balloon angioplasty and stent insertion, and is not expected to cause market growth, as clinicians have indicated that </w:t>
      </w:r>
      <w:proofErr w:type="gramStart"/>
      <w:r w:rsidR="00296DC8">
        <w:t>the vast majority of</w:t>
      </w:r>
      <w:proofErr w:type="gramEnd"/>
      <w:r w:rsidR="00296DC8">
        <w:t xml:space="preserve"> patients requiring endovascular revascularisation would </w:t>
      </w:r>
      <w:r w:rsidR="003F213B">
        <w:t xml:space="preserve">currently </w:t>
      </w:r>
      <w:r w:rsidR="00296DC8">
        <w:t>receive treatment</w:t>
      </w:r>
      <w:r w:rsidR="003F213B">
        <w:t xml:space="preserve">. </w:t>
      </w:r>
    </w:p>
    <w:p w14:paraId="6637C7DA" w14:textId="7FEC292E" w:rsidR="00035527" w:rsidRDefault="006A7DCD" w:rsidP="00AD14FB">
      <w:pPr>
        <w:ind w:left="502"/>
      </w:pPr>
      <w:r>
        <w:t xml:space="preserve">The growth rate of MBS items 35300, 35303, 35306 and 35309 </w:t>
      </w:r>
      <w:r w:rsidR="00D30FAA">
        <w:t xml:space="preserve">averaged 3.5% between </w:t>
      </w:r>
      <w:r w:rsidR="007A0F02">
        <w:t xml:space="preserve">2019-2021. </w:t>
      </w:r>
      <w:r w:rsidR="00035527">
        <w:t xml:space="preserve">The uptake rate for IVL is expected to grow </w:t>
      </w:r>
      <w:r w:rsidR="00C56740">
        <w:t>from 15% in the first year</w:t>
      </w:r>
      <w:r w:rsidR="00A3231C">
        <w:t xml:space="preserve">, to 100% of eligible patients receiving the service. </w:t>
      </w:r>
    </w:p>
    <w:p w14:paraId="4F1503B7" w14:textId="288D64D9" w:rsidR="006A7DCD" w:rsidRDefault="00AA1071" w:rsidP="00AD14FB">
      <w:pPr>
        <w:ind w:left="502"/>
      </w:pPr>
      <w:r>
        <w:t xml:space="preserve">If </w:t>
      </w:r>
      <w:r w:rsidR="007A0F02">
        <w:t xml:space="preserve">10% of currently treated patients </w:t>
      </w:r>
      <w:r w:rsidR="00450ECB">
        <w:t xml:space="preserve">(either by balloon angioplasty or stent insertion) </w:t>
      </w:r>
      <w:r>
        <w:t xml:space="preserve">are </w:t>
      </w:r>
      <w:r w:rsidR="007A0F02">
        <w:t xml:space="preserve">eligible for IVL under the proposed restrictions, </w:t>
      </w:r>
      <w:r w:rsidR="00732723">
        <w:t xml:space="preserve">and the </w:t>
      </w:r>
      <w:r w:rsidR="007A0F02">
        <w:t xml:space="preserve">uptake </w:t>
      </w:r>
      <w:r w:rsidR="00732723">
        <w:t xml:space="preserve">rate grows to 50% by year 3, </w:t>
      </w:r>
      <w:r w:rsidR="007A0F02">
        <w:t xml:space="preserve">the </w:t>
      </w:r>
      <w:r w:rsidR="00732723">
        <w:t>total number of services provided in year 3</w:t>
      </w:r>
      <w:r w:rsidR="007A0F02">
        <w:t xml:space="preserve"> </w:t>
      </w:r>
      <w:r w:rsidR="006667AB">
        <w:t xml:space="preserve">is expected to </w:t>
      </w:r>
      <w:r w:rsidR="00732723">
        <w:t xml:space="preserve">be </w:t>
      </w:r>
      <w:r w:rsidR="00FD2441">
        <w:t>914.</w:t>
      </w:r>
      <w:r w:rsidR="00D46389">
        <w:t xml:space="preserve"> </w:t>
      </w:r>
      <w:r w:rsidR="00D25A29">
        <w:t>This includes patients receiving IVL alone, and</w:t>
      </w:r>
      <w:r w:rsidR="006667AB">
        <w:t xml:space="preserve"> a small proportion (less than 5%) who may receive </w:t>
      </w:r>
      <w:r w:rsidR="00D25A29">
        <w:t>subsequent stent insertion.</w:t>
      </w:r>
    </w:p>
    <w:p w14:paraId="51948D30" w14:textId="77777777" w:rsidR="007A0F02" w:rsidRDefault="007A0F02" w:rsidP="00700BB7">
      <w:pPr>
        <w:ind w:left="0"/>
      </w:pPr>
    </w:p>
    <w:p w14:paraId="5D980D72" w14:textId="77777777" w:rsidR="007A0F02" w:rsidRPr="00154B00" w:rsidRDefault="007A0F02" w:rsidP="0000380D">
      <w:pPr>
        <w:rPr>
          <w:szCs w:val="20"/>
        </w:rPr>
      </w:pPr>
    </w:p>
    <w:p w14:paraId="6B28E748" w14:textId="77777777" w:rsidR="003433D1" w:rsidRDefault="003433D1" w:rsidP="0000380D">
      <w:r>
        <w:br w:type="page"/>
      </w:r>
    </w:p>
    <w:p w14:paraId="1B3D9B83"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2583A8DD" w14:textId="3A5D14B5" w:rsidR="006A649A" w:rsidRPr="00AE1188" w:rsidRDefault="006A649A" w:rsidP="0000380D">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15934FAE" w14:textId="599722BF" w:rsidR="00653D4C" w:rsidRDefault="00F454CF" w:rsidP="00AD14FB">
      <w:pPr>
        <w:ind w:left="502"/>
      </w:pPr>
      <w:r>
        <w:t xml:space="preserve">Although not considered a relevant comparator for the purposes of this application, </w:t>
      </w:r>
      <w:r w:rsidR="0004204E">
        <w:t xml:space="preserve">the proposed fee for IVL has been calculated based on the current fee for peripheral atherectomy. This is </w:t>
      </w:r>
      <w:proofErr w:type="gramStart"/>
      <w:r w:rsidR="0004204E">
        <w:t>due to the fact that</w:t>
      </w:r>
      <w:proofErr w:type="gramEnd"/>
      <w:r w:rsidR="0004204E">
        <w:t xml:space="preserve"> the </w:t>
      </w:r>
      <w:r w:rsidR="003B31DE">
        <w:t xml:space="preserve">procedure will be performed by </w:t>
      </w:r>
      <w:r w:rsidR="00653D4C">
        <w:t>similar health professionals, with a similar level of skill required to perform the procedure.</w:t>
      </w:r>
      <w:r w:rsidR="00EC53C0">
        <w:t xml:space="preserve"> </w:t>
      </w:r>
      <w:r w:rsidR="00915979">
        <w:t xml:space="preserve">The reported procedure time for </w:t>
      </w:r>
      <w:r w:rsidR="00BC65A0">
        <w:t xml:space="preserve">peripheral atherectomy is approximately 2 hours </w:t>
      </w:r>
      <w:r w:rsidR="0090496D">
        <w:fldChar w:fldCharType="begin"/>
      </w:r>
      <w:r w:rsidR="0090496D">
        <w:instrText xml:space="preserve"> ADDIN EN.CITE &lt;EndNote&gt;&lt;Cite&gt;&lt;Author&gt;Cleveland Clinic&lt;/Author&gt;&lt;Year&gt;2019&lt;/Year&gt;&lt;RecNum&gt;13&lt;/RecNum&gt;&lt;DisplayText&gt;(Cleveland Clinic, 2019)&lt;/DisplayText&gt;&lt;record&gt;&lt;rec-number&gt;13&lt;/rec-number&gt;&lt;foreign-keys&gt;&lt;key app="EN" db-id="xezpsp2wf2ezprerprspxpxs9xdv0p5avxax" timestamp="1657841548"&gt;13&lt;/key&gt;&lt;/foreign-keys&gt;&lt;ref-type name="Web Page"&gt;12&lt;/ref-type&gt;&lt;contributors&gt;&lt;authors&gt;&lt;author&gt;Cleveland Clinic,&lt;/author&gt;&lt;/authors&gt;&lt;/contributors&gt;&lt;titles&gt;&lt;title&gt;PAD: Atherectomy&lt;/title&gt;&lt;/titles&gt;&lt;number&gt;15 July 2022&lt;/number&gt;&lt;dates&gt;&lt;year&gt;2019&lt;/year&gt;&lt;/dates&gt;&lt;urls&gt;&lt;related-urls&gt;&lt;url&gt;https://my.clevelandclinic.org/health/treatments/17310-pad-atherectomy&lt;/url&gt;&lt;/related-urls&gt;&lt;/urls&gt;&lt;/record&gt;&lt;/Cite&gt;&lt;/EndNote&gt;</w:instrText>
      </w:r>
      <w:r w:rsidR="0090496D">
        <w:fldChar w:fldCharType="separate"/>
      </w:r>
      <w:r w:rsidR="0090496D">
        <w:rPr>
          <w:noProof/>
        </w:rPr>
        <w:t>(Cleveland Clinic, 2019)</w:t>
      </w:r>
      <w:r w:rsidR="0090496D">
        <w:fldChar w:fldCharType="end"/>
      </w:r>
      <w:r w:rsidR="0063030E">
        <w:t>.</w:t>
      </w:r>
    </w:p>
    <w:p w14:paraId="09CD2C1E" w14:textId="4B631F54" w:rsidR="008918E4" w:rsidRDefault="00EC53C0" w:rsidP="00AD14FB">
      <w:pPr>
        <w:ind w:left="502"/>
      </w:pPr>
      <w:r>
        <w:t>The fee for the existing MBS item for peripheral atherectomy (35312)</w:t>
      </w:r>
      <w:r w:rsidR="008F6419">
        <w:t xml:space="preserve"> is $913.40. The proposed fee </w:t>
      </w:r>
      <w:r w:rsidR="00565946">
        <w:t xml:space="preserve">for IVL is based on the difference in predicted procedure time </w:t>
      </w:r>
      <w:r w:rsidR="00B45478">
        <w:t>between the two services</w:t>
      </w:r>
      <w:r w:rsidR="00C07340">
        <w:t>, with IVL taking approximately 25% less time that atherectomy.</w:t>
      </w:r>
    </w:p>
    <w:p w14:paraId="7DA4A72E" w14:textId="3B2FE9FA" w:rsidR="008918E4" w:rsidRDefault="008918E4" w:rsidP="00AD14FB">
      <w:pPr>
        <w:ind w:left="502"/>
      </w:pPr>
      <w:r>
        <w:t xml:space="preserve">An alternative method for calculating the proposed fee utilises the existing fee for </w:t>
      </w:r>
      <w:r w:rsidR="00707A9A">
        <w:t xml:space="preserve">transluminal balloon angioplasty of 1 vessel of 1 limb (MBS item 35300) and the time difference reported in the Disrupt PAD III RCT. </w:t>
      </w:r>
      <w:r w:rsidR="001C4412">
        <w:t>Based on the procedure time reported in the clinical trial (8</w:t>
      </w:r>
      <w:r w:rsidR="000E01EF">
        <w:t>9</w:t>
      </w:r>
      <w:r w:rsidR="001C4412">
        <w:t xml:space="preserve">.9 mins </w:t>
      </w:r>
      <w:r w:rsidR="000E01EF">
        <w:t xml:space="preserve">for IVL </w:t>
      </w:r>
      <w:r w:rsidR="001C4412">
        <w:t xml:space="preserve">vs </w:t>
      </w:r>
      <w:r w:rsidR="000E01EF">
        <w:t>66.5 mins for balloon angioplasty), IVL is estimated to take approximately 35% longer than balloon angioplasty.</w:t>
      </w:r>
    </w:p>
    <w:p w14:paraId="05CAD665" w14:textId="2D7D5154" w:rsidR="00B63A32" w:rsidRDefault="00C07340" w:rsidP="00AD14FB">
      <w:pPr>
        <w:ind w:left="502"/>
      </w:pPr>
      <w:r>
        <w:t>Therefore</w:t>
      </w:r>
      <w:r w:rsidR="006304D6">
        <w:t>,</w:t>
      </w:r>
      <w:r>
        <w:t xml:space="preserve"> th</w:t>
      </w:r>
      <w:r w:rsidR="00B63A32">
        <w:t>is application proposes a fee between $685</w:t>
      </w:r>
      <w:r w:rsidR="00D522B3">
        <w:t>.05</w:t>
      </w:r>
      <w:r w:rsidR="00B63A32">
        <w:t xml:space="preserve"> and $736.</w:t>
      </w:r>
      <w:r w:rsidR="00D522B3">
        <w:t>25.</w:t>
      </w:r>
    </w:p>
    <w:p w14:paraId="2BD7CBCB" w14:textId="57539174" w:rsidR="00235CCF" w:rsidRDefault="00235CCF" w:rsidP="00AD14FB">
      <w:pPr>
        <w:ind w:left="502"/>
      </w:pPr>
      <w:r>
        <w:t>In addition to the MBS fee</w:t>
      </w:r>
      <w:r w:rsidR="00D421C1">
        <w:t xml:space="preserve"> for provision of the service</w:t>
      </w:r>
      <w:r>
        <w:t xml:space="preserve">, the proposed medical service </w:t>
      </w:r>
      <w:r w:rsidR="00D421C1">
        <w:t>involves the use of consumables</w:t>
      </w:r>
      <w:r w:rsidR="00014357">
        <w:t xml:space="preserve">. As outlined in Question 13, </w:t>
      </w:r>
      <w:r w:rsidR="00C00286">
        <w:t xml:space="preserve">the single-use consumables required for this service are the Shockwave </w:t>
      </w:r>
      <w:r w:rsidR="007F655F">
        <w:t xml:space="preserve">S4 or M5 catheter. </w:t>
      </w:r>
      <w:r w:rsidR="0033246B">
        <w:t>The IVL generator and connector cable are multi-use.</w:t>
      </w:r>
    </w:p>
    <w:p w14:paraId="669DDC41" w14:textId="7CB830CC" w:rsidR="00E33178" w:rsidRPr="00AD14FB" w:rsidRDefault="00AD14FB" w:rsidP="00AD14FB">
      <w:pPr>
        <w:ind w:left="502"/>
        <w:rPr>
          <w:b/>
          <w:bCs/>
        </w:rPr>
      </w:pPr>
      <w:r w:rsidRPr="00AD14FB">
        <w:rPr>
          <w:b/>
          <w:bCs/>
        </w:rPr>
        <w:t>REDACTED</w:t>
      </w:r>
    </w:p>
    <w:p w14:paraId="499A6439" w14:textId="77777777" w:rsidR="00951933" w:rsidRPr="00154B00" w:rsidRDefault="00951933" w:rsidP="0000380D">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4303C4E9" w14:textId="052846DD" w:rsidR="00951933" w:rsidRPr="00DF574C" w:rsidRDefault="00545D38" w:rsidP="00AD14FB">
      <w:pPr>
        <w:ind w:firstLine="142"/>
      </w:pPr>
      <w:r>
        <w:t xml:space="preserve">Procedure time reported in the Disrupt PAD III RCT was </w:t>
      </w:r>
      <w:r w:rsidR="003D6729">
        <w:t>89.9 (</w:t>
      </w:r>
      <w:r w:rsidR="003D6729">
        <w:rPr>
          <w:rFonts w:cstheme="minorHAnsi"/>
        </w:rPr>
        <w:t>±</w:t>
      </w:r>
      <w:r w:rsidR="003D6729">
        <w:t xml:space="preserve">39.6) </w:t>
      </w:r>
      <w:r>
        <w:t>minutes in the IVL arm</w:t>
      </w:r>
      <w:r w:rsidR="002D2DAF">
        <w:t>.</w:t>
      </w:r>
    </w:p>
    <w:p w14:paraId="02A5EF32" w14:textId="77777777" w:rsidR="00D269F6" w:rsidRDefault="00D269F6" w:rsidP="0000380D">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tbl>
      <w:tblPr>
        <w:tblStyle w:val="TableGrid"/>
        <w:tblW w:w="0" w:type="auto"/>
        <w:tblInd w:w="360" w:type="dxa"/>
        <w:tblLook w:val="04A0" w:firstRow="1" w:lastRow="0" w:firstColumn="1" w:lastColumn="0" w:noHBand="0" w:noVBand="1"/>
      </w:tblPr>
      <w:tblGrid>
        <w:gridCol w:w="8656"/>
      </w:tblGrid>
      <w:tr w:rsidR="00086C9D" w14:paraId="0F11C66D" w14:textId="77777777" w:rsidTr="00086C9D">
        <w:tc>
          <w:tcPr>
            <w:tcW w:w="9016" w:type="dxa"/>
          </w:tcPr>
          <w:p w14:paraId="79E2DBA8" w14:textId="1B94AB79" w:rsidR="00086C9D" w:rsidRPr="00086C9D" w:rsidRDefault="00086C9D" w:rsidP="00086C9D">
            <w:pPr>
              <w:ind w:left="0"/>
              <w:rPr>
                <w:szCs w:val="20"/>
              </w:rPr>
            </w:pPr>
            <w:r>
              <w:rPr>
                <w:szCs w:val="20"/>
              </w:rPr>
              <w:t xml:space="preserve">Category </w:t>
            </w:r>
            <w:r>
              <w:t>3</w:t>
            </w:r>
            <w:r w:rsidRPr="00AE1188">
              <w:rPr>
                <w:szCs w:val="20"/>
              </w:rPr>
              <w:t xml:space="preserve"> – </w:t>
            </w:r>
            <w:r>
              <w:t>Therapeutic Procedures</w:t>
            </w:r>
          </w:p>
        </w:tc>
      </w:tr>
      <w:tr w:rsidR="00086C9D" w14:paraId="74E8C4FB" w14:textId="77777777" w:rsidTr="00086C9D">
        <w:tc>
          <w:tcPr>
            <w:tcW w:w="9016" w:type="dxa"/>
          </w:tcPr>
          <w:p w14:paraId="5EC9DA24" w14:textId="77777777" w:rsidR="00086C9D" w:rsidRDefault="00086C9D" w:rsidP="00086C9D">
            <w:pPr>
              <w:ind w:left="0"/>
              <w:rPr>
                <w:szCs w:val="20"/>
              </w:rPr>
            </w:pPr>
            <w:r w:rsidRPr="00AE1188">
              <w:rPr>
                <w:szCs w:val="20"/>
              </w:rPr>
              <w:t>Proposed item descriptor</w:t>
            </w:r>
            <w:r>
              <w:rPr>
                <w:szCs w:val="20"/>
              </w:rPr>
              <w:t xml:space="preserve">: </w:t>
            </w:r>
          </w:p>
          <w:p w14:paraId="00C28B12" w14:textId="1877A0B4" w:rsidR="00086C9D" w:rsidRDefault="00E12F04" w:rsidP="00086C9D">
            <w:pPr>
              <w:ind w:left="0"/>
            </w:pPr>
            <w:r>
              <w:t>PERI</w:t>
            </w:r>
            <w:r w:rsidR="00A57D80">
              <w:t>PHERAL INTRAVASCULAR LITHOTRIPSY including associated balloon dilation</w:t>
            </w:r>
            <w:r w:rsidR="00086C9D" w:rsidRPr="00965DB7">
              <w:t xml:space="preserve"> of 1 peripheral artery of 1</w:t>
            </w:r>
            <w:r w:rsidR="00077917">
              <w:t xml:space="preserve"> lower</w:t>
            </w:r>
            <w:r w:rsidR="00086C9D" w:rsidRPr="00965DB7">
              <w:t xml:space="preserve"> limb, </w:t>
            </w:r>
            <w:r w:rsidR="00086C9D">
              <w:t>in patients who:</w:t>
            </w:r>
          </w:p>
          <w:p w14:paraId="425DEBE9" w14:textId="105E6E9A" w:rsidR="00086C9D" w:rsidRDefault="00086C9D" w:rsidP="00D22FA6">
            <w:pPr>
              <w:pStyle w:val="ListParagraph"/>
              <w:numPr>
                <w:ilvl w:val="0"/>
                <w:numId w:val="7"/>
              </w:numPr>
            </w:pPr>
            <w:r>
              <w:t>Have at least moderate calcification</w:t>
            </w:r>
            <w:r w:rsidR="00D31843">
              <w:t xml:space="preserve">, and </w:t>
            </w:r>
          </w:p>
          <w:p w14:paraId="2830103B" w14:textId="11C5D5B3" w:rsidR="00086C9D" w:rsidRDefault="00086C9D" w:rsidP="00D22FA6">
            <w:pPr>
              <w:pStyle w:val="ListParagraph"/>
              <w:numPr>
                <w:ilvl w:val="0"/>
                <w:numId w:val="7"/>
              </w:numPr>
            </w:pPr>
            <w:r>
              <w:t>Have Rutherford class at least 2</w:t>
            </w:r>
            <w:r w:rsidR="00D31843">
              <w:t>,</w:t>
            </w:r>
          </w:p>
          <w:p w14:paraId="37F609F5" w14:textId="1D55FF05" w:rsidR="00086C9D" w:rsidRDefault="00086C9D" w:rsidP="00086C9D">
            <w:pPr>
              <w:ind w:left="0"/>
            </w:pPr>
            <w:r w:rsidRPr="00965DB7">
              <w:t>excluding associated radiological services or preparation, and excluding aftercare</w:t>
            </w:r>
            <w:r w:rsidR="00083DCC">
              <w:t>.</w:t>
            </w:r>
          </w:p>
        </w:tc>
      </w:tr>
    </w:tbl>
    <w:p w14:paraId="5EEDA4F1" w14:textId="77777777" w:rsidR="00AD14FB" w:rsidRDefault="00D269F6" w:rsidP="00AD14FB">
      <w:pPr>
        <w:pStyle w:val="Heading2"/>
        <w:ind w:left="499" w:hanging="357"/>
        <w:contextualSpacing w:val="0"/>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78231DE2" w14:textId="7FAB56EF" w:rsidR="0090496D" w:rsidRPr="00AD14FB" w:rsidRDefault="00AD14FB" w:rsidP="00AD14FB">
      <w:pPr>
        <w:pStyle w:val="Heading2"/>
        <w:numPr>
          <w:ilvl w:val="0"/>
          <w:numId w:val="0"/>
        </w:numPr>
        <w:ind w:left="505"/>
        <w:contextualSpacing w:val="0"/>
        <w:rPr>
          <w:b w:val="0"/>
          <w:bCs/>
        </w:rPr>
      </w:pPr>
      <w:r w:rsidRPr="00AD14FB">
        <w:rPr>
          <w:b w:val="0"/>
          <w:bCs/>
        </w:rPr>
        <w:t>N/A</w:t>
      </w:r>
      <w:r w:rsidR="0090496D" w:rsidRPr="00AD14FB">
        <w:rPr>
          <w:b w:val="0"/>
          <w:bCs/>
        </w:rPr>
        <w:br w:type="page"/>
      </w:r>
    </w:p>
    <w:p w14:paraId="48AA10EB" w14:textId="1B34A039" w:rsidR="009D2CCD" w:rsidRPr="00314B1E" w:rsidRDefault="009D2CCD" w:rsidP="0090496D">
      <w:pPr>
        <w:pStyle w:val="EndNoteBibliography"/>
        <w:spacing w:after="0"/>
        <w:ind w:left="720" w:hanging="720"/>
        <w:rPr>
          <w:rFonts w:asciiTheme="minorHAnsi" w:hAnsiTheme="minorHAnsi" w:cstheme="minorBidi"/>
          <w:bCs/>
          <w:noProof w:val="0"/>
          <w:color w:val="4F81BD" w:themeColor="accent1"/>
          <w:sz w:val="40"/>
          <w:szCs w:val="32"/>
          <w:lang w:val="en-AU"/>
        </w:rPr>
      </w:pPr>
      <w:r w:rsidRPr="00314B1E">
        <w:rPr>
          <w:rFonts w:asciiTheme="minorHAnsi" w:hAnsiTheme="minorHAnsi" w:cstheme="minorBidi"/>
          <w:bCs/>
          <w:noProof w:val="0"/>
          <w:color w:val="4F81BD" w:themeColor="accent1"/>
          <w:sz w:val="40"/>
          <w:szCs w:val="32"/>
          <w:lang w:val="en-AU"/>
        </w:rPr>
        <w:lastRenderedPageBreak/>
        <w:t>References</w:t>
      </w:r>
    </w:p>
    <w:p w14:paraId="17BCD755" w14:textId="747F09DB" w:rsidR="0090496D" w:rsidRPr="0090496D" w:rsidRDefault="007339B9" w:rsidP="0090496D">
      <w:pPr>
        <w:pStyle w:val="EndNoteBibliography"/>
        <w:spacing w:after="0"/>
        <w:ind w:left="720" w:hanging="720"/>
      </w:pPr>
      <w:r>
        <w:fldChar w:fldCharType="begin"/>
      </w:r>
      <w:r>
        <w:instrText xml:space="preserve"> ADDIN EN.REFLIST </w:instrText>
      </w:r>
      <w:r>
        <w:fldChar w:fldCharType="separate"/>
      </w:r>
      <w:r w:rsidR="0090496D" w:rsidRPr="0090496D">
        <w:t xml:space="preserve">Aitken, S. 2020. Peripheral artery disease in the lower limbs: The importance of secondary risk prevention for improved long-term prognosis. </w:t>
      </w:r>
      <w:r w:rsidR="0090496D" w:rsidRPr="0090496D">
        <w:rPr>
          <w:i/>
        </w:rPr>
        <w:t>Australian Journal for General Practitioners,</w:t>
      </w:r>
      <w:r w:rsidR="0090496D" w:rsidRPr="0090496D">
        <w:t xml:space="preserve"> 49</w:t>
      </w:r>
      <w:r w:rsidR="0090496D" w:rsidRPr="0090496D">
        <w:rPr>
          <w:b/>
        </w:rPr>
        <w:t>,</w:t>
      </w:r>
      <w:r w:rsidR="0090496D" w:rsidRPr="0090496D">
        <w:t xml:space="preserve"> 239-244.</w:t>
      </w:r>
    </w:p>
    <w:p w14:paraId="01539A98" w14:textId="77777777" w:rsidR="0090496D" w:rsidRPr="0090496D" w:rsidRDefault="0090496D" w:rsidP="0090496D">
      <w:pPr>
        <w:pStyle w:val="EndNoteBibliography"/>
        <w:spacing w:after="0"/>
        <w:ind w:left="720" w:hanging="720"/>
      </w:pPr>
      <w:r w:rsidRPr="0090496D">
        <w:t>Australian Institute of Health and Welfare 2021. Heart, stroke and vascular disease—Australian facts. Canberra: AIHW.</w:t>
      </w:r>
    </w:p>
    <w:p w14:paraId="2E2F6271" w14:textId="77777777" w:rsidR="0090496D" w:rsidRPr="0090496D" w:rsidRDefault="0090496D" w:rsidP="0090496D">
      <w:pPr>
        <w:pStyle w:val="EndNoteBibliography"/>
        <w:spacing w:after="0"/>
        <w:ind w:left="720" w:hanging="720"/>
      </w:pPr>
      <w:r w:rsidRPr="0090496D">
        <w:t xml:space="preserve">Bradbury, A. W. B. M. D. M. B. A. F., Adam, D. J. M. D. F., Bell, J. P., et al. 2010. Bypass versus Angioplasty in Severe Ischaemia of the Leg (BASIL) trial: An intention-to-treat analysis of amputation-free and overall survival in patients randomized to a bypass surgery-first or a balloon angioplasty-first revascularization strategy. </w:t>
      </w:r>
      <w:r w:rsidRPr="0090496D">
        <w:rPr>
          <w:i/>
        </w:rPr>
        <w:t>Journal of vascular surgery,</w:t>
      </w:r>
      <w:r w:rsidRPr="0090496D">
        <w:t xml:space="preserve"> 51</w:t>
      </w:r>
      <w:r w:rsidRPr="0090496D">
        <w:rPr>
          <w:b/>
        </w:rPr>
        <w:t>,</w:t>
      </w:r>
      <w:r w:rsidRPr="0090496D">
        <w:t xml:space="preserve"> 5S-17S.</w:t>
      </w:r>
    </w:p>
    <w:p w14:paraId="48B2CF4A" w14:textId="77777777" w:rsidR="0090496D" w:rsidRPr="0090496D" w:rsidRDefault="0090496D" w:rsidP="0090496D">
      <w:pPr>
        <w:pStyle w:val="EndNoteBibliography"/>
        <w:spacing w:after="0"/>
        <w:ind w:left="720" w:hanging="720"/>
      </w:pPr>
      <w:r w:rsidRPr="0090496D">
        <w:t xml:space="preserve">Chowdhury, M. M., Makris, G. C., Tarkin, J. M., et al. 2017. Lower limb arterial calcification (LLAC) scores in patients with symptomatic peripheral arterial disease are associated with increased cardiac mortality and morbidity. </w:t>
      </w:r>
      <w:r w:rsidRPr="0090496D">
        <w:rPr>
          <w:i/>
        </w:rPr>
        <w:t>PLOS ONE,</w:t>
      </w:r>
      <w:r w:rsidRPr="0090496D">
        <w:t xml:space="preserve"> 12</w:t>
      </w:r>
      <w:r w:rsidRPr="0090496D">
        <w:rPr>
          <w:b/>
        </w:rPr>
        <w:t>,</w:t>
      </w:r>
      <w:r w:rsidRPr="0090496D">
        <w:t xml:space="preserve"> e0182952.</w:t>
      </w:r>
    </w:p>
    <w:p w14:paraId="4337BF8E" w14:textId="33B3DA60" w:rsidR="0090496D" w:rsidRPr="0090496D" w:rsidRDefault="0090496D" w:rsidP="0090496D">
      <w:pPr>
        <w:pStyle w:val="EndNoteBibliography"/>
        <w:spacing w:after="0"/>
        <w:ind w:left="720" w:hanging="720"/>
      </w:pPr>
      <w:r w:rsidRPr="0090496D">
        <w:t xml:space="preserve">Cleveland Clinic. 2019. </w:t>
      </w:r>
      <w:r w:rsidRPr="0090496D">
        <w:rPr>
          <w:i/>
        </w:rPr>
        <w:t xml:space="preserve">PAD: Atherectomy </w:t>
      </w:r>
      <w:r w:rsidRPr="0090496D">
        <w:t xml:space="preserve">[Online]. Available: </w:t>
      </w:r>
      <w:hyperlink r:id="rId28" w:history="1">
        <w:r w:rsidRPr="0090496D">
          <w:rPr>
            <w:rStyle w:val="Hyperlink"/>
          </w:rPr>
          <w:t>https://my.clevelandclinic.org/health/treatments/17310-pad-atherectomy</w:t>
        </w:r>
      </w:hyperlink>
      <w:r w:rsidRPr="0090496D">
        <w:t xml:space="preserve"> [Accessed 15 July 2022.</w:t>
      </w:r>
    </w:p>
    <w:p w14:paraId="7628A72A" w14:textId="77777777" w:rsidR="0090496D" w:rsidRPr="0090496D" w:rsidRDefault="0090496D" w:rsidP="0090496D">
      <w:pPr>
        <w:pStyle w:val="EndNoteBibliography"/>
        <w:spacing w:after="0"/>
        <w:ind w:left="720" w:hanging="720"/>
      </w:pPr>
      <w:r w:rsidRPr="0090496D">
        <w:t xml:space="preserve">Conte, S. M. &amp; Vale, P. R. 2018. Peripheral Arterial Disease. </w:t>
      </w:r>
      <w:r w:rsidRPr="0090496D">
        <w:rPr>
          <w:i/>
        </w:rPr>
        <w:t>Heart, Lung and Circulation,</w:t>
      </w:r>
      <w:r w:rsidRPr="0090496D">
        <w:t xml:space="preserve"> 27</w:t>
      </w:r>
      <w:r w:rsidRPr="0090496D">
        <w:rPr>
          <w:b/>
        </w:rPr>
        <w:t>,</w:t>
      </w:r>
      <w:r w:rsidRPr="0090496D">
        <w:t xml:space="preserve"> 427-432.</w:t>
      </w:r>
    </w:p>
    <w:p w14:paraId="39D9C09C" w14:textId="77777777" w:rsidR="0090496D" w:rsidRPr="0090496D" w:rsidRDefault="0090496D" w:rsidP="0090496D">
      <w:pPr>
        <w:pStyle w:val="EndNoteBibliography"/>
        <w:spacing w:after="0"/>
        <w:ind w:left="720" w:hanging="720"/>
      </w:pPr>
      <w:r w:rsidRPr="0090496D">
        <w:t xml:space="preserve">Eid, M. A., Mehta, K., Barnes, J. A., et al. 2021. Global Burden of Disease of Peripheral Artery Disease. </w:t>
      </w:r>
      <w:r w:rsidRPr="0090496D">
        <w:rPr>
          <w:i/>
        </w:rPr>
        <w:t>Journal of Vascular Surgery,</w:t>
      </w:r>
      <w:r w:rsidRPr="0090496D">
        <w:t xml:space="preserve"> 74</w:t>
      </w:r>
      <w:r w:rsidRPr="0090496D">
        <w:rPr>
          <w:b/>
        </w:rPr>
        <w:t>,</w:t>
      </w:r>
      <w:r w:rsidRPr="0090496D">
        <w:t xml:space="preserve"> e255.</w:t>
      </w:r>
    </w:p>
    <w:p w14:paraId="0AC35FF2" w14:textId="77777777" w:rsidR="0090496D" w:rsidRPr="0090496D" w:rsidRDefault="0090496D" w:rsidP="0090496D">
      <w:pPr>
        <w:pStyle w:val="EndNoteBibliography"/>
        <w:spacing w:after="0"/>
        <w:ind w:left="720" w:hanging="720"/>
      </w:pPr>
      <w:r w:rsidRPr="0090496D">
        <w:t xml:space="preserve">Fanelli, F., Cannavale, A., Gazzetti, M., et al. 2014. Calcium Burden Assessment and Impact on Drug-Eluting Balloons in Peripheral Arterial Disease. </w:t>
      </w:r>
      <w:r w:rsidRPr="0090496D">
        <w:rPr>
          <w:i/>
        </w:rPr>
        <w:t>CardioVascular and Interventional Radiology,</w:t>
      </w:r>
      <w:r w:rsidRPr="0090496D">
        <w:t xml:space="preserve"> 37</w:t>
      </w:r>
      <w:r w:rsidRPr="0090496D">
        <w:rPr>
          <w:b/>
        </w:rPr>
        <w:t>,</w:t>
      </w:r>
      <w:r w:rsidRPr="0090496D">
        <w:t xml:space="preserve"> 898-907.</w:t>
      </w:r>
    </w:p>
    <w:p w14:paraId="50DECE19" w14:textId="77777777" w:rsidR="0090496D" w:rsidRPr="0090496D" w:rsidRDefault="0090496D" w:rsidP="0090496D">
      <w:pPr>
        <w:pStyle w:val="EndNoteBibliography"/>
        <w:spacing w:after="0"/>
        <w:ind w:left="720" w:hanging="720"/>
      </w:pPr>
      <w:r w:rsidRPr="0090496D">
        <w:t xml:space="preserve">Gerhard-Herman, M. D., Gornik, H. L., Barrett, C., et al. 2017. 2016 AHA/ACC Guideline on the Management of Patients with Lower Extremity Peripheral Artery Disease: Executive Summary. </w:t>
      </w:r>
      <w:r w:rsidRPr="0090496D">
        <w:rPr>
          <w:i/>
        </w:rPr>
        <w:t>Vascular Medicine,</w:t>
      </w:r>
      <w:r w:rsidRPr="0090496D">
        <w:t xml:space="preserve"> 22</w:t>
      </w:r>
      <w:r w:rsidRPr="0090496D">
        <w:rPr>
          <w:b/>
        </w:rPr>
        <w:t>,</w:t>
      </w:r>
      <w:r w:rsidRPr="0090496D">
        <w:t xml:space="preserve"> NP1-NP43.</w:t>
      </w:r>
    </w:p>
    <w:p w14:paraId="357EC31E" w14:textId="77777777" w:rsidR="0090496D" w:rsidRPr="0090496D" w:rsidRDefault="0090496D" w:rsidP="0090496D">
      <w:pPr>
        <w:pStyle w:val="EndNoteBibliography"/>
        <w:spacing w:after="0"/>
        <w:ind w:left="720" w:hanging="720"/>
      </w:pPr>
      <w:r w:rsidRPr="0090496D">
        <w:t xml:space="preserve">Hardman, R. L., Jazaeri, O., Yi, J., et al. 2014. Overview of classification systems in peripheral artery disease. </w:t>
      </w:r>
      <w:r w:rsidRPr="0090496D">
        <w:rPr>
          <w:i/>
        </w:rPr>
        <w:t>Semin Intervent Radiol,</w:t>
      </w:r>
      <w:r w:rsidRPr="0090496D">
        <w:t xml:space="preserve"> 31</w:t>
      </w:r>
      <w:r w:rsidRPr="0090496D">
        <w:rPr>
          <w:b/>
        </w:rPr>
        <w:t>,</w:t>
      </w:r>
      <w:r w:rsidRPr="0090496D">
        <w:t xml:space="preserve"> 378-88.</w:t>
      </w:r>
    </w:p>
    <w:p w14:paraId="15A672FE" w14:textId="77777777" w:rsidR="0090496D" w:rsidRPr="0090496D" w:rsidRDefault="0090496D" w:rsidP="0090496D">
      <w:pPr>
        <w:pStyle w:val="EndNoteBibliography"/>
        <w:spacing w:after="0"/>
        <w:ind w:left="720" w:hanging="720"/>
      </w:pPr>
      <w:r w:rsidRPr="0090496D">
        <w:t xml:space="preserve">Patel, M. R., Conte, M. S., Cutlip, D. E., et al. 2015. Evaluation and treatment of patients with lower extremity peripheral artery disease: consensus definitions from Peripheral Academic Research Consortium (PARC). </w:t>
      </w:r>
      <w:r w:rsidRPr="0090496D">
        <w:rPr>
          <w:i/>
        </w:rPr>
        <w:t>J Am Coll Cardiol,</w:t>
      </w:r>
      <w:r w:rsidRPr="0090496D">
        <w:t xml:space="preserve"> 65</w:t>
      </w:r>
      <w:r w:rsidRPr="0090496D">
        <w:rPr>
          <w:b/>
        </w:rPr>
        <w:t>,</w:t>
      </w:r>
      <w:r w:rsidRPr="0090496D">
        <w:t xml:space="preserve"> 931-41.</w:t>
      </w:r>
    </w:p>
    <w:p w14:paraId="13698430" w14:textId="77777777" w:rsidR="0090496D" w:rsidRPr="0090496D" w:rsidRDefault="0090496D" w:rsidP="0090496D">
      <w:pPr>
        <w:pStyle w:val="EndNoteBibliography"/>
        <w:spacing w:after="0"/>
        <w:ind w:left="720" w:hanging="720"/>
      </w:pPr>
      <w:r w:rsidRPr="0090496D">
        <w:t xml:space="preserve">Rocha-Singh, K. J., Zeller, T. &amp; Jaff, M. R. 2014. Peripheral arterial calcification: prevalence, mechanism, detection, and clinical implications. </w:t>
      </w:r>
      <w:r w:rsidRPr="0090496D">
        <w:rPr>
          <w:i/>
        </w:rPr>
        <w:t>Catheter Cardiovasc Interv,</w:t>
      </w:r>
      <w:r w:rsidRPr="0090496D">
        <w:t xml:space="preserve"> 83</w:t>
      </w:r>
      <w:r w:rsidRPr="0090496D">
        <w:rPr>
          <w:b/>
        </w:rPr>
        <w:t>,</w:t>
      </w:r>
      <w:r w:rsidRPr="0090496D">
        <w:t xml:space="preserve"> E212-20.</w:t>
      </w:r>
    </w:p>
    <w:p w14:paraId="4951A349" w14:textId="77777777" w:rsidR="0090496D" w:rsidRPr="0090496D" w:rsidRDefault="0090496D" w:rsidP="0090496D">
      <w:pPr>
        <w:pStyle w:val="EndNoteBibliography"/>
        <w:spacing w:after="0"/>
        <w:ind w:left="720" w:hanging="720"/>
      </w:pPr>
      <w:r w:rsidRPr="0090496D">
        <w:t xml:space="preserve">Tepe, G., Brodmann, M., Bachinsky, W., et al. 2022. Intravascular Lithotripsy for Peripheral Artery Calcification: Mid-term Outcomes From the Randomized Disrupt PAD III Trial. </w:t>
      </w:r>
      <w:r w:rsidRPr="0090496D">
        <w:rPr>
          <w:i/>
        </w:rPr>
        <w:t>Journal of the Society for Cardiovascular Angiography &amp; Interventions</w:t>
      </w:r>
      <w:r w:rsidRPr="0090496D">
        <w:t>.</w:t>
      </w:r>
    </w:p>
    <w:p w14:paraId="72264C7D" w14:textId="77777777" w:rsidR="0090496D" w:rsidRPr="0090496D" w:rsidRDefault="0090496D" w:rsidP="0090496D">
      <w:pPr>
        <w:pStyle w:val="EndNoteBibliography"/>
        <w:ind w:left="720" w:hanging="720"/>
      </w:pPr>
      <w:r w:rsidRPr="0090496D">
        <w:t xml:space="preserve">Zettervall, S. L., Marshall, A. P., Fleser, P., et al. 2018. Association of arterial calcification with chronic limb ischemia in patients with peripheral artery disease. </w:t>
      </w:r>
      <w:r w:rsidRPr="0090496D">
        <w:rPr>
          <w:i/>
        </w:rPr>
        <w:t>Journal of vascular surgery,</w:t>
      </w:r>
      <w:r w:rsidRPr="0090496D">
        <w:t xml:space="preserve"> 67</w:t>
      </w:r>
      <w:r w:rsidRPr="0090496D">
        <w:rPr>
          <w:b/>
        </w:rPr>
        <w:t>,</w:t>
      </w:r>
      <w:r w:rsidRPr="0090496D">
        <w:t xml:space="preserve"> 507-513.</w:t>
      </w:r>
    </w:p>
    <w:p w14:paraId="7AB3B6E9" w14:textId="6BA9F4EE" w:rsidR="00282B37" w:rsidRDefault="007339B9" w:rsidP="0000380D">
      <w:r>
        <w:fldChar w:fldCharType="end"/>
      </w:r>
    </w:p>
    <w:sectPr w:rsidR="00282B37"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BFD7" w14:textId="77777777" w:rsidR="005840B5" w:rsidRDefault="005840B5" w:rsidP="0000380D">
      <w:r>
        <w:separator/>
      </w:r>
    </w:p>
  </w:endnote>
  <w:endnote w:type="continuationSeparator" w:id="0">
    <w:p w14:paraId="7492111F" w14:textId="77777777" w:rsidR="005840B5" w:rsidRDefault="005840B5" w:rsidP="0000380D">
      <w:r>
        <w:continuationSeparator/>
      </w:r>
    </w:p>
  </w:endnote>
  <w:endnote w:type="continuationNotice" w:id="1">
    <w:p w14:paraId="189B8F80" w14:textId="77777777" w:rsidR="005840B5" w:rsidRDefault="005840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55243"/>
      <w:docPartObj>
        <w:docPartGallery w:val="Page Numbers (Bottom of Page)"/>
        <w:docPartUnique/>
      </w:docPartObj>
    </w:sdtPr>
    <w:sdtEndPr/>
    <w:sdtContent>
      <w:p w14:paraId="4AEADE65" w14:textId="7BDBCF83" w:rsidR="0000380D" w:rsidRDefault="0000380D" w:rsidP="0000380D">
        <w:pPr>
          <w:pStyle w:val="Footer"/>
          <w:rPr>
            <w:color w:val="808080" w:themeColor="background1" w:themeShade="80"/>
            <w:spacing w:val="60"/>
          </w:rPr>
        </w:pPr>
        <w:r w:rsidRPr="00CF2DFA">
          <w:fldChar w:fldCharType="begin"/>
        </w:r>
        <w:r w:rsidRPr="00CF2DFA">
          <w:instrText xml:space="preserve"> PAGE   \* MERGEFORMAT </w:instrText>
        </w:r>
        <w:r w:rsidRPr="00CF2DFA">
          <w:fldChar w:fldCharType="separate"/>
        </w:r>
        <w:r w:rsidRPr="00785937">
          <w:rPr>
            <w:b/>
            <w:bCs/>
            <w:noProof/>
          </w:rPr>
          <w:t>16</w:t>
        </w:r>
        <w:r w:rsidRPr="00CF2DFA">
          <w:rPr>
            <w:b/>
            <w:bCs/>
            <w:noProof/>
          </w:rPr>
          <w:fldChar w:fldCharType="end"/>
        </w:r>
        <w:r w:rsidRPr="00CF2DFA">
          <w:rPr>
            <w:b/>
            <w:bCs/>
          </w:rPr>
          <w:t xml:space="preserve"> |</w:t>
        </w:r>
        <w:r>
          <w:rPr>
            <w:color w:val="808080" w:themeColor="background1" w:themeShade="80"/>
            <w:spacing w:val="60"/>
          </w:rPr>
          <w:tab/>
          <w:t>Application Form</w:t>
        </w:r>
      </w:p>
      <w:p w14:paraId="2F62A9CD" w14:textId="2AD32A05" w:rsidR="0000380D" w:rsidRPr="003F7CB9" w:rsidRDefault="0000380D" w:rsidP="0000380D">
        <w:pPr>
          <w:pStyle w:val="Footer"/>
          <w:rPr>
            <w:b/>
            <w:bCs/>
          </w:rPr>
        </w:pPr>
        <w:r>
          <w:tab/>
        </w:r>
        <w:r w:rsidRPr="0000380D">
          <w:rPr>
            <w:color w:val="808080" w:themeColor="background1" w:themeShade="80"/>
            <w:spacing w:val="60"/>
          </w:rPr>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3AF5" w14:textId="77777777" w:rsidR="005840B5" w:rsidRDefault="005840B5" w:rsidP="0000380D">
      <w:r>
        <w:separator/>
      </w:r>
    </w:p>
  </w:footnote>
  <w:footnote w:type="continuationSeparator" w:id="0">
    <w:p w14:paraId="06D990DF" w14:textId="77777777" w:rsidR="005840B5" w:rsidRDefault="005840B5" w:rsidP="0000380D">
      <w:r>
        <w:continuationSeparator/>
      </w:r>
    </w:p>
  </w:footnote>
  <w:footnote w:type="continuationNotice" w:id="1">
    <w:p w14:paraId="4103DF46" w14:textId="77777777" w:rsidR="005840B5" w:rsidRDefault="005840B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381290"/>
    <w:multiLevelType w:val="hybridMultilevel"/>
    <w:tmpl w:val="2284A5E8"/>
    <w:lvl w:ilvl="0" w:tplc="B606A7DE">
      <w:start w:val="2"/>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E73E6C"/>
    <w:multiLevelType w:val="hybridMultilevel"/>
    <w:tmpl w:val="1B96A50E"/>
    <w:lvl w:ilvl="0" w:tplc="6972BA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97257"/>
    <w:multiLevelType w:val="hybridMultilevel"/>
    <w:tmpl w:val="FA2E4DF0"/>
    <w:lvl w:ilvl="0" w:tplc="F39667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9C5962"/>
    <w:multiLevelType w:val="hybridMultilevel"/>
    <w:tmpl w:val="94F63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D5FA7F4A"/>
    <w:lvl w:ilvl="0">
      <w:start w:val="1"/>
      <w:numFmt w:val="decimal"/>
      <w:pStyle w:val="Heading2"/>
      <w:lvlText w:val="%1."/>
      <w:lvlJc w:val="left"/>
      <w:pPr>
        <w:ind w:left="502"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6A1215D"/>
    <w:multiLevelType w:val="hybridMultilevel"/>
    <w:tmpl w:val="E8D4C35C"/>
    <w:lvl w:ilvl="0" w:tplc="A1F24582">
      <w:start w:val="2"/>
      <w:numFmt w:val="lowerLetter"/>
      <w:lvlText w:val="(%1)"/>
      <w:lvlJc w:val="left"/>
      <w:pPr>
        <w:ind w:left="1866" w:hanging="360"/>
      </w:pPr>
      <w:rPr>
        <w:rFonts w:hint="default"/>
      </w:r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10" w15:restartNumberingAfterBreak="0">
    <w:nsid w:val="5D6B2312"/>
    <w:multiLevelType w:val="hybridMultilevel"/>
    <w:tmpl w:val="39FCC8BC"/>
    <w:lvl w:ilvl="0" w:tplc="DE5279E2">
      <w:start w:val="2"/>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620D5BCD"/>
    <w:multiLevelType w:val="hybridMultilevel"/>
    <w:tmpl w:val="FB1868BC"/>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AD01C0"/>
    <w:multiLevelType w:val="hybridMultilevel"/>
    <w:tmpl w:val="EB44562E"/>
    <w:lvl w:ilvl="0" w:tplc="9B361784">
      <w:start w:val="2"/>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3"/>
  </w:num>
  <w:num w:numId="5">
    <w:abstractNumId w:val="12"/>
  </w:num>
  <w:num w:numId="6">
    <w:abstractNumId w:val="1"/>
  </w:num>
  <w:num w:numId="7">
    <w:abstractNumId w:val="6"/>
  </w:num>
  <w:num w:numId="8">
    <w:abstractNumId w:val="5"/>
  </w:num>
  <w:num w:numId="9">
    <w:abstractNumId w:val="4"/>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BAC&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zpsp2wf2ezprerprspxpxs9xdv0p5avxax&quot;&gt;Application form&lt;record-ids&gt;&lt;item&gt;1&lt;/item&gt;&lt;item&gt;2&lt;/item&gt;&lt;item&gt;3&lt;/item&gt;&lt;item&gt;4&lt;/item&gt;&lt;item&gt;5&lt;/item&gt;&lt;item&gt;6&lt;/item&gt;&lt;item&gt;7&lt;/item&gt;&lt;item&gt;8&lt;/item&gt;&lt;item&gt;9&lt;/item&gt;&lt;item&gt;10&lt;/item&gt;&lt;item&gt;11&lt;/item&gt;&lt;item&gt;12&lt;/item&gt;&lt;item&gt;13&lt;/item&gt;&lt;/record-ids&gt;&lt;/item&gt;&lt;/Libraries&gt;"/>
  </w:docVars>
  <w:rsids>
    <w:rsidRoot w:val="00BF6AC5"/>
    <w:rsid w:val="000025DD"/>
    <w:rsid w:val="000033F3"/>
    <w:rsid w:val="0000380D"/>
    <w:rsid w:val="00003901"/>
    <w:rsid w:val="000110DC"/>
    <w:rsid w:val="00014357"/>
    <w:rsid w:val="000145CA"/>
    <w:rsid w:val="00014D2A"/>
    <w:rsid w:val="000158AA"/>
    <w:rsid w:val="000159B9"/>
    <w:rsid w:val="00016B6E"/>
    <w:rsid w:val="000171B6"/>
    <w:rsid w:val="00017B52"/>
    <w:rsid w:val="00020014"/>
    <w:rsid w:val="0002003C"/>
    <w:rsid w:val="00020351"/>
    <w:rsid w:val="00022C85"/>
    <w:rsid w:val="00023E21"/>
    <w:rsid w:val="00025ABC"/>
    <w:rsid w:val="00026412"/>
    <w:rsid w:val="00026B15"/>
    <w:rsid w:val="00026DB0"/>
    <w:rsid w:val="000276A6"/>
    <w:rsid w:val="00030512"/>
    <w:rsid w:val="00031F6F"/>
    <w:rsid w:val="00034D6E"/>
    <w:rsid w:val="00035527"/>
    <w:rsid w:val="0003587F"/>
    <w:rsid w:val="000404C5"/>
    <w:rsid w:val="0004204E"/>
    <w:rsid w:val="000436CB"/>
    <w:rsid w:val="00044ECB"/>
    <w:rsid w:val="00046520"/>
    <w:rsid w:val="0004660B"/>
    <w:rsid w:val="000471D6"/>
    <w:rsid w:val="0005089D"/>
    <w:rsid w:val="000525BC"/>
    <w:rsid w:val="000542BA"/>
    <w:rsid w:val="00061B5B"/>
    <w:rsid w:val="0006486D"/>
    <w:rsid w:val="000658CD"/>
    <w:rsid w:val="00073222"/>
    <w:rsid w:val="00073464"/>
    <w:rsid w:val="00074BA6"/>
    <w:rsid w:val="000770BA"/>
    <w:rsid w:val="00077917"/>
    <w:rsid w:val="00081FA2"/>
    <w:rsid w:val="000826C5"/>
    <w:rsid w:val="00082840"/>
    <w:rsid w:val="00082B62"/>
    <w:rsid w:val="0008323F"/>
    <w:rsid w:val="00083A74"/>
    <w:rsid w:val="00083DCC"/>
    <w:rsid w:val="00084263"/>
    <w:rsid w:val="00085F1D"/>
    <w:rsid w:val="00086C9D"/>
    <w:rsid w:val="00092580"/>
    <w:rsid w:val="0009310D"/>
    <w:rsid w:val="00093ABC"/>
    <w:rsid w:val="00093F22"/>
    <w:rsid w:val="000955E7"/>
    <w:rsid w:val="00095B45"/>
    <w:rsid w:val="000A096D"/>
    <w:rsid w:val="000A110D"/>
    <w:rsid w:val="000A22C9"/>
    <w:rsid w:val="000A3E59"/>
    <w:rsid w:val="000A478F"/>
    <w:rsid w:val="000A5B32"/>
    <w:rsid w:val="000A74EE"/>
    <w:rsid w:val="000B3CD0"/>
    <w:rsid w:val="000B5286"/>
    <w:rsid w:val="000C33A7"/>
    <w:rsid w:val="000C4EC3"/>
    <w:rsid w:val="000D066E"/>
    <w:rsid w:val="000D0831"/>
    <w:rsid w:val="000D55B0"/>
    <w:rsid w:val="000D6159"/>
    <w:rsid w:val="000D67D7"/>
    <w:rsid w:val="000D6B32"/>
    <w:rsid w:val="000D6C08"/>
    <w:rsid w:val="000D7A95"/>
    <w:rsid w:val="000D7E7D"/>
    <w:rsid w:val="000E01EF"/>
    <w:rsid w:val="000E053F"/>
    <w:rsid w:val="000E08C7"/>
    <w:rsid w:val="000E23CD"/>
    <w:rsid w:val="000E2E02"/>
    <w:rsid w:val="000E31CE"/>
    <w:rsid w:val="000E33AC"/>
    <w:rsid w:val="000E47E7"/>
    <w:rsid w:val="000E5439"/>
    <w:rsid w:val="000E73CC"/>
    <w:rsid w:val="000F1689"/>
    <w:rsid w:val="000F22AC"/>
    <w:rsid w:val="000F2346"/>
    <w:rsid w:val="000F3129"/>
    <w:rsid w:val="000F3D00"/>
    <w:rsid w:val="000F3DB9"/>
    <w:rsid w:val="000F69BD"/>
    <w:rsid w:val="000F70E1"/>
    <w:rsid w:val="00102686"/>
    <w:rsid w:val="00107006"/>
    <w:rsid w:val="0011036E"/>
    <w:rsid w:val="00111335"/>
    <w:rsid w:val="001130B0"/>
    <w:rsid w:val="0011369B"/>
    <w:rsid w:val="001136F4"/>
    <w:rsid w:val="0011742E"/>
    <w:rsid w:val="00117A93"/>
    <w:rsid w:val="00117FCA"/>
    <w:rsid w:val="00123449"/>
    <w:rsid w:val="00123D10"/>
    <w:rsid w:val="00124809"/>
    <w:rsid w:val="001255AA"/>
    <w:rsid w:val="001267A3"/>
    <w:rsid w:val="00126B33"/>
    <w:rsid w:val="00130058"/>
    <w:rsid w:val="00133BB5"/>
    <w:rsid w:val="00144E3D"/>
    <w:rsid w:val="00144FA1"/>
    <w:rsid w:val="00145A20"/>
    <w:rsid w:val="0015031F"/>
    <w:rsid w:val="001532A7"/>
    <w:rsid w:val="00154B00"/>
    <w:rsid w:val="00160EC1"/>
    <w:rsid w:val="00161196"/>
    <w:rsid w:val="001617FD"/>
    <w:rsid w:val="00161E5A"/>
    <w:rsid w:val="001644E1"/>
    <w:rsid w:val="001644E9"/>
    <w:rsid w:val="001679B4"/>
    <w:rsid w:val="00170E6D"/>
    <w:rsid w:val="00171D86"/>
    <w:rsid w:val="0017796C"/>
    <w:rsid w:val="0018212D"/>
    <w:rsid w:val="001845D9"/>
    <w:rsid w:val="00185B3E"/>
    <w:rsid w:val="00185C0C"/>
    <w:rsid w:val="0018630F"/>
    <w:rsid w:val="001866C5"/>
    <w:rsid w:val="001906CD"/>
    <w:rsid w:val="00191514"/>
    <w:rsid w:val="00191B99"/>
    <w:rsid w:val="001921ED"/>
    <w:rsid w:val="001935A2"/>
    <w:rsid w:val="001939F8"/>
    <w:rsid w:val="001962C4"/>
    <w:rsid w:val="0019694B"/>
    <w:rsid w:val="00197D29"/>
    <w:rsid w:val="001A02E3"/>
    <w:rsid w:val="001A04E5"/>
    <w:rsid w:val="001A11AD"/>
    <w:rsid w:val="001A1ADF"/>
    <w:rsid w:val="001A1CF2"/>
    <w:rsid w:val="001A365C"/>
    <w:rsid w:val="001A506A"/>
    <w:rsid w:val="001B171D"/>
    <w:rsid w:val="001B29A1"/>
    <w:rsid w:val="001B5169"/>
    <w:rsid w:val="001B6164"/>
    <w:rsid w:val="001B6498"/>
    <w:rsid w:val="001B71B7"/>
    <w:rsid w:val="001B73DA"/>
    <w:rsid w:val="001C188B"/>
    <w:rsid w:val="001C31B9"/>
    <w:rsid w:val="001C328B"/>
    <w:rsid w:val="001C36DC"/>
    <w:rsid w:val="001C4412"/>
    <w:rsid w:val="001C46C3"/>
    <w:rsid w:val="001C579F"/>
    <w:rsid w:val="001C7439"/>
    <w:rsid w:val="001D2392"/>
    <w:rsid w:val="001D2D23"/>
    <w:rsid w:val="001D3769"/>
    <w:rsid w:val="001D646F"/>
    <w:rsid w:val="001D6807"/>
    <w:rsid w:val="001D77ED"/>
    <w:rsid w:val="001E0639"/>
    <w:rsid w:val="001E0F3E"/>
    <w:rsid w:val="001E1180"/>
    <w:rsid w:val="001E23EA"/>
    <w:rsid w:val="001E2633"/>
    <w:rsid w:val="001E2806"/>
    <w:rsid w:val="001E29AE"/>
    <w:rsid w:val="001E2A9A"/>
    <w:rsid w:val="001E5715"/>
    <w:rsid w:val="001E6919"/>
    <w:rsid w:val="001E6958"/>
    <w:rsid w:val="001E6A01"/>
    <w:rsid w:val="001E7699"/>
    <w:rsid w:val="001F2B85"/>
    <w:rsid w:val="001F3618"/>
    <w:rsid w:val="001F3AFD"/>
    <w:rsid w:val="001F40DD"/>
    <w:rsid w:val="001F5AAA"/>
    <w:rsid w:val="001F753B"/>
    <w:rsid w:val="00201924"/>
    <w:rsid w:val="00202473"/>
    <w:rsid w:val="00204934"/>
    <w:rsid w:val="002053F2"/>
    <w:rsid w:val="002056ED"/>
    <w:rsid w:val="00206241"/>
    <w:rsid w:val="00206D63"/>
    <w:rsid w:val="00207121"/>
    <w:rsid w:val="0021185D"/>
    <w:rsid w:val="0021385B"/>
    <w:rsid w:val="00216D87"/>
    <w:rsid w:val="002214CA"/>
    <w:rsid w:val="002218EB"/>
    <w:rsid w:val="00222C25"/>
    <w:rsid w:val="002242B3"/>
    <w:rsid w:val="00226498"/>
    <w:rsid w:val="00226777"/>
    <w:rsid w:val="00230C89"/>
    <w:rsid w:val="00231839"/>
    <w:rsid w:val="002331FD"/>
    <w:rsid w:val="00234F3C"/>
    <w:rsid w:val="00235BD1"/>
    <w:rsid w:val="00235CCF"/>
    <w:rsid w:val="00240A2C"/>
    <w:rsid w:val="00240E51"/>
    <w:rsid w:val="00242B0E"/>
    <w:rsid w:val="002437FF"/>
    <w:rsid w:val="00247DF0"/>
    <w:rsid w:val="00247F96"/>
    <w:rsid w:val="00251FC6"/>
    <w:rsid w:val="002526D7"/>
    <w:rsid w:val="00254813"/>
    <w:rsid w:val="00255B55"/>
    <w:rsid w:val="00257FF2"/>
    <w:rsid w:val="0026017C"/>
    <w:rsid w:val="00265822"/>
    <w:rsid w:val="00266AE7"/>
    <w:rsid w:val="0027105F"/>
    <w:rsid w:val="002711FB"/>
    <w:rsid w:val="00282B37"/>
    <w:rsid w:val="00282BE8"/>
    <w:rsid w:val="00283318"/>
    <w:rsid w:val="00284DDB"/>
    <w:rsid w:val="00285525"/>
    <w:rsid w:val="00286FFF"/>
    <w:rsid w:val="00291D3F"/>
    <w:rsid w:val="002947FB"/>
    <w:rsid w:val="00294995"/>
    <w:rsid w:val="00294CD8"/>
    <w:rsid w:val="00296405"/>
    <w:rsid w:val="00296DC8"/>
    <w:rsid w:val="002A18A0"/>
    <w:rsid w:val="002A270B"/>
    <w:rsid w:val="002A488A"/>
    <w:rsid w:val="002A4F56"/>
    <w:rsid w:val="002A50FD"/>
    <w:rsid w:val="002A5DAF"/>
    <w:rsid w:val="002A6753"/>
    <w:rsid w:val="002A73D3"/>
    <w:rsid w:val="002B0D26"/>
    <w:rsid w:val="002B1049"/>
    <w:rsid w:val="002B1312"/>
    <w:rsid w:val="002B230B"/>
    <w:rsid w:val="002B28D7"/>
    <w:rsid w:val="002B39F0"/>
    <w:rsid w:val="002B52A5"/>
    <w:rsid w:val="002B595B"/>
    <w:rsid w:val="002B759E"/>
    <w:rsid w:val="002B7EB6"/>
    <w:rsid w:val="002C0B61"/>
    <w:rsid w:val="002C15E6"/>
    <w:rsid w:val="002C247D"/>
    <w:rsid w:val="002C3345"/>
    <w:rsid w:val="002C58CD"/>
    <w:rsid w:val="002D25B1"/>
    <w:rsid w:val="002D277B"/>
    <w:rsid w:val="002D2DAF"/>
    <w:rsid w:val="002D409A"/>
    <w:rsid w:val="002D478F"/>
    <w:rsid w:val="002D5370"/>
    <w:rsid w:val="002D6F75"/>
    <w:rsid w:val="002E207C"/>
    <w:rsid w:val="002E2141"/>
    <w:rsid w:val="002E4BAC"/>
    <w:rsid w:val="002E6158"/>
    <w:rsid w:val="002F2DE1"/>
    <w:rsid w:val="002F30E7"/>
    <w:rsid w:val="002F3306"/>
    <w:rsid w:val="002F620D"/>
    <w:rsid w:val="002F6539"/>
    <w:rsid w:val="002F675F"/>
    <w:rsid w:val="002F7213"/>
    <w:rsid w:val="0030004C"/>
    <w:rsid w:val="003001DE"/>
    <w:rsid w:val="00300441"/>
    <w:rsid w:val="00300EEB"/>
    <w:rsid w:val="003013A9"/>
    <w:rsid w:val="00301958"/>
    <w:rsid w:val="003020B5"/>
    <w:rsid w:val="003027BB"/>
    <w:rsid w:val="00303727"/>
    <w:rsid w:val="0030779C"/>
    <w:rsid w:val="003107D8"/>
    <w:rsid w:val="00310A10"/>
    <w:rsid w:val="0031362F"/>
    <w:rsid w:val="0031449D"/>
    <w:rsid w:val="00314B1E"/>
    <w:rsid w:val="00316EA4"/>
    <w:rsid w:val="00317BD0"/>
    <w:rsid w:val="00320EC8"/>
    <w:rsid w:val="00321095"/>
    <w:rsid w:val="00325393"/>
    <w:rsid w:val="00325E7B"/>
    <w:rsid w:val="00326493"/>
    <w:rsid w:val="00327D25"/>
    <w:rsid w:val="003303ED"/>
    <w:rsid w:val="003319A7"/>
    <w:rsid w:val="0033217E"/>
    <w:rsid w:val="0033246B"/>
    <w:rsid w:val="00332793"/>
    <w:rsid w:val="00334CF7"/>
    <w:rsid w:val="00334FE3"/>
    <w:rsid w:val="0033E837"/>
    <w:rsid w:val="003421AE"/>
    <w:rsid w:val="00342722"/>
    <w:rsid w:val="00342B9D"/>
    <w:rsid w:val="003433D1"/>
    <w:rsid w:val="003440FF"/>
    <w:rsid w:val="00344B24"/>
    <w:rsid w:val="003456B9"/>
    <w:rsid w:val="003457D7"/>
    <w:rsid w:val="00345862"/>
    <w:rsid w:val="0035067D"/>
    <w:rsid w:val="003524A2"/>
    <w:rsid w:val="003525DF"/>
    <w:rsid w:val="003526B5"/>
    <w:rsid w:val="0035343E"/>
    <w:rsid w:val="00353A16"/>
    <w:rsid w:val="0035776D"/>
    <w:rsid w:val="003642C8"/>
    <w:rsid w:val="003646F1"/>
    <w:rsid w:val="00364FD9"/>
    <w:rsid w:val="00366233"/>
    <w:rsid w:val="003663AE"/>
    <w:rsid w:val="003665E7"/>
    <w:rsid w:val="00366E7C"/>
    <w:rsid w:val="00367C1B"/>
    <w:rsid w:val="0037329E"/>
    <w:rsid w:val="0037486D"/>
    <w:rsid w:val="00375EE3"/>
    <w:rsid w:val="00376B61"/>
    <w:rsid w:val="00382407"/>
    <w:rsid w:val="00382614"/>
    <w:rsid w:val="00383D1A"/>
    <w:rsid w:val="00383ED6"/>
    <w:rsid w:val="00384DFC"/>
    <w:rsid w:val="0038570F"/>
    <w:rsid w:val="00385A7A"/>
    <w:rsid w:val="00386A64"/>
    <w:rsid w:val="00386FA1"/>
    <w:rsid w:val="00390142"/>
    <w:rsid w:val="003904AC"/>
    <w:rsid w:val="00391532"/>
    <w:rsid w:val="00392F00"/>
    <w:rsid w:val="00394093"/>
    <w:rsid w:val="0039492F"/>
    <w:rsid w:val="00394A58"/>
    <w:rsid w:val="00396183"/>
    <w:rsid w:val="00396D45"/>
    <w:rsid w:val="00397377"/>
    <w:rsid w:val="003A22DE"/>
    <w:rsid w:val="003A2860"/>
    <w:rsid w:val="003A3C35"/>
    <w:rsid w:val="003A51F7"/>
    <w:rsid w:val="003A6777"/>
    <w:rsid w:val="003A6FFC"/>
    <w:rsid w:val="003A7D30"/>
    <w:rsid w:val="003A7D94"/>
    <w:rsid w:val="003B0F35"/>
    <w:rsid w:val="003B19A5"/>
    <w:rsid w:val="003B1CEE"/>
    <w:rsid w:val="003B31DE"/>
    <w:rsid w:val="003B3C5C"/>
    <w:rsid w:val="003B605D"/>
    <w:rsid w:val="003C47CA"/>
    <w:rsid w:val="003D2E35"/>
    <w:rsid w:val="003D31DD"/>
    <w:rsid w:val="003D3777"/>
    <w:rsid w:val="003D6729"/>
    <w:rsid w:val="003D6D05"/>
    <w:rsid w:val="003D6DE1"/>
    <w:rsid w:val="003D795C"/>
    <w:rsid w:val="003E15D4"/>
    <w:rsid w:val="003E2D60"/>
    <w:rsid w:val="003E30FB"/>
    <w:rsid w:val="003F0B02"/>
    <w:rsid w:val="003F213B"/>
    <w:rsid w:val="003F2711"/>
    <w:rsid w:val="003F4DBD"/>
    <w:rsid w:val="003F6C70"/>
    <w:rsid w:val="003F7CB9"/>
    <w:rsid w:val="004003E3"/>
    <w:rsid w:val="004027AD"/>
    <w:rsid w:val="0040329B"/>
    <w:rsid w:val="00403333"/>
    <w:rsid w:val="00404AD3"/>
    <w:rsid w:val="004053C3"/>
    <w:rsid w:val="00411735"/>
    <w:rsid w:val="00414561"/>
    <w:rsid w:val="00415C74"/>
    <w:rsid w:val="00415CBB"/>
    <w:rsid w:val="00417CDF"/>
    <w:rsid w:val="004236B4"/>
    <w:rsid w:val="00426595"/>
    <w:rsid w:val="00427A06"/>
    <w:rsid w:val="00430704"/>
    <w:rsid w:val="004325F9"/>
    <w:rsid w:val="00432AAC"/>
    <w:rsid w:val="004340AB"/>
    <w:rsid w:val="00434920"/>
    <w:rsid w:val="0043507D"/>
    <w:rsid w:val="0043654D"/>
    <w:rsid w:val="00437F60"/>
    <w:rsid w:val="00441B69"/>
    <w:rsid w:val="00442BCD"/>
    <w:rsid w:val="00443045"/>
    <w:rsid w:val="00446FDE"/>
    <w:rsid w:val="00447035"/>
    <w:rsid w:val="00450ECB"/>
    <w:rsid w:val="004514BE"/>
    <w:rsid w:val="00451840"/>
    <w:rsid w:val="00451A56"/>
    <w:rsid w:val="0045401B"/>
    <w:rsid w:val="00456665"/>
    <w:rsid w:val="00460C9A"/>
    <w:rsid w:val="004645EE"/>
    <w:rsid w:val="00464924"/>
    <w:rsid w:val="00471C53"/>
    <w:rsid w:val="0047363C"/>
    <w:rsid w:val="0047366D"/>
    <w:rsid w:val="0047581D"/>
    <w:rsid w:val="004766B1"/>
    <w:rsid w:val="00480289"/>
    <w:rsid w:val="00481279"/>
    <w:rsid w:val="004817AE"/>
    <w:rsid w:val="00482745"/>
    <w:rsid w:val="00483368"/>
    <w:rsid w:val="00485E2F"/>
    <w:rsid w:val="004863D9"/>
    <w:rsid w:val="004871E1"/>
    <w:rsid w:val="00490595"/>
    <w:rsid w:val="00490D67"/>
    <w:rsid w:val="004919CB"/>
    <w:rsid w:val="00492930"/>
    <w:rsid w:val="00494011"/>
    <w:rsid w:val="004A0BF4"/>
    <w:rsid w:val="004A263B"/>
    <w:rsid w:val="004A6212"/>
    <w:rsid w:val="004B00EC"/>
    <w:rsid w:val="004B2700"/>
    <w:rsid w:val="004B362D"/>
    <w:rsid w:val="004B68AE"/>
    <w:rsid w:val="004B7EA4"/>
    <w:rsid w:val="004C03E6"/>
    <w:rsid w:val="004C35B0"/>
    <w:rsid w:val="004C49EF"/>
    <w:rsid w:val="004C4A19"/>
    <w:rsid w:val="004C4F39"/>
    <w:rsid w:val="004C5570"/>
    <w:rsid w:val="004C5D1A"/>
    <w:rsid w:val="004C6317"/>
    <w:rsid w:val="004C6914"/>
    <w:rsid w:val="004D00C9"/>
    <w:rsid w:val="004E060B"/>
    <w:rsid w:val="004E07A4"/>
    <w:rsid w:val="004E16F5"/>
    <w:rsid w:val="004E3CC7"/>
    <w:rsid w:val="004E59F1"/>
    <w:rsid w:val="004E5B69"/>
    <w:rsid w:val="004E5EB0"/>
    <w:rsid w:val="004F1CE9"/>
    <w:rsid w:val="004F2A87"/>
    <w:rsid w:val="004F74E4"/>
    <w:rsid w:val="00500F4A"/>
    <w:rsid w:val="0050198A"/>
    <w:rsid w:val="00502EE0"/>
    <w:rsid w:val="00504392"/>
    <w:rsid w:val="00507C56"/>
    <w:rsid w:val="005121D7"/>
    <w:rsid w:val="005124DD"/>
    <w:rsid w:val="00514071"/>
    <w:rsid w:val="0051678F"/>
    <w:rsid w:val="00516814"/>
    <w:rsid w:val="005208FE"/>
    <w:rsid w:val="00522538"/>
    <w:rsid w:val="0052344E"/>
    <w:rsid w:val="00526478"/>
    <w:rsid w:val="005272F8"/>
    <w:rsid w:val="00530204"/>
    <w:rsid w:val="00531669"/>
    <w:rsid w:val="0053451B"/>
    <w:rsid w:val="0053470C"/>
    <w:rsid w:val="00534C42"/>
    <w:rsid w:val="00534C5F"/>
    <w:rsid w:val="00536BB3"/>
    <w:rsid w:val="00540257"/>
    <w:rsid w:val="0054048E"/>
    <w:rsid w:val="0054091A"/>
    <w:rsid w:val="00540EA6"/>
    <w:rsid w:val="0054192F"/>
    <w:rsid w:val="00543D04"/>
    <w:rsid w:val="00544899"/>
    <w:rsid w:val="00544EB3"/>
    <w:rsid w:val="00544F4D"/>
    <w:rsid w:val="0054594B"/>
    <w:rsid w:val="00545D38"/>
    <w:rsid w:val="0054749B"/>
    <w:rsid w:val="00551CC6"/>
    <w:rsid w:val="00551E84"/>
    <w:rsid w:val="00552B8A"/>
    <w:rsid w:val="00554E7A"/>
    <w:rsid w:val="00556C3F"/>
    <w:rsid w:val="0056015F"/>
    <w:rsid w:val="00560541"/>
    <w:rsid w:val="00562A70"/>
    <w:rsid w:val="00564DBF"/>
    <w:rsid w:val="005652B4"/>
    <w:rsid w:val="00565946"/>
    <w:rsid w:val="005672D0"/>
    <w:rsid w:val="00570D2A"/>
    <w:rsid w:val="00572CEB"/>
    <w:rsid w:val="00575DD2"/>
    <w:rsid w:val="00576ED8"/>
    <w:rsid w:val="00581302"/>
    <w:rsid w:val="005834C9"/>
    <w:rsid w:val="005840B5"/>
    <w:rsid w:val="00590646"/>
    <w:rsid w:val="00591576"/>
    <w:rsid w:val="00591EFA"/>
    <w:rsid w:val="005A2F65"/>
    <w:rsid w:val="005A362B"/>
    <w:rsid w:val="005A58BA"/>
    <w:rsid w:val="005A5D30"/>
    <w:rsid w:val="005A5FDA"/>
    <w:rsid w:val="005A6AB9"/>
    <w:rsid w:val="005A6D4E"/>
    <w:rsid w:val="005A72E3"/>
    <w:rsid w:val="005B1A7B"/>
    <w:rsid w:val="005B2860"/>
    <w:rsid w:val="005B6BBA"/>
    <w:rsid w:val="005C0AA4"/>
    <w:rsid w:val="005C1770"/>
    <w:rsid w:val="005C2F31"/>
    <w:rsid w:val="005C333E"/>
    <w:rsid w:val="005C3AE7"/>
    <w:rsid w:val="005C61A6"/>
    <w:rsid w:val="005D0677"/>
    <w:rsid w:val="005D1A84"/>
    <w:rsid w:val="005D1A86"/>
    <w:rsid w:val="005D2BBC"/>
    <w:rsid w:val="005D4196"/>
    <w:rsid w:val="005D7AA4"/>
    <w:rsid w:val="005E143B"/>
    <w:rsid w:val="005E294C"/>
    <w:rsid w:val="005E2CE3"/>
    <w:rsid w:val="005E300C"/>
    <w:rsid w:val="005E3DCB"/>
    <w:rsid w:val="005E6E7B"/>
    <w:rsid w:val="005E77FA"/>
    <w:rsid w:val="005F2235"/>
    <w:rsid w:val="005F3480"/>
    <w:rsid w:val="005F3F07"/>
    <w:rsid w:val="005F663F"/>
    <w:rsid w:val="005F7B69"/>
    <w:rsid w:val="006001E9"/>
    <w:rsid w:val="00603D04"/>
    <w:rsid w:val="006051EC"/>
    <w:rsid w:val="00606857"/>
    <w:rsid w:val="00610423"/>
    <w:rsid w:val="00610F7C"/>
    <w:rsid w:val="00612B41"/>
    <w:rsid w:val="00614A1D"/>
    <w:rsid w:val="00615F42"/>
    <w:rsid w:val="00620D9D"/>
    <w:rsid w:val="00623D35"/>
    <w:rsid w:val="00624064"/>
    <w:rsid w:val="00624D7E"/>
    <w:rsid w:val="006250A4"/>
    <w:rsid w:val="0062512A"/>
    <w:rsid w:val="006258C2"/>
    <w:rsid w:val="00625937"/>
    <w:rsid w:val="00626365"/>
    <w:rsid w:val="006302C8"/>
    <w:rsid w:val="0063030E"/>
    <w:rsid w:val="006304D6"/>
    <w:rsid w:val="00630CB6"/>
    <w:rsid w:val="00630E22"/>
    <w:rsid w:val="00631E74"/>
    <w:rsid w:val="00633B88"/>
    <w:rsid w:val="00634B2C"/>
    <w:rsid w:val="00635151"/>
    <w:rsid w:val="0064168C"/>
    <w:rsid w:val="006425AC"/>
    <w:rsid w:val="00642973"/>
    <w:rsid w:val="00643755"/>
    <w:rsid w:val="00644899"/>
    <w:rsid w:val="006457CF"/>
    <w:rsid w:val="006503FC"/>
    <w:rsid w:val="006512AD"/>
    <w:rsid w:val="00653D4C"/>
    <w:rsid w:val="006546DB"/>
    <w:rsid w:val="0065486E"/>
    <w:rsid w:val="00654E96"/>
    <w:rsid w:val="0065579E"/>
    <w:rsid w:val="00657B46"/>
    <w:rsid w:val="00663C2E"/>
    <w:rsid w:val="006667AB"/>
    <w:rsid w:val="006712E9"/>
    <w:rsid w:val="00673C4C"/>
    <w:rsid w:val="00674350"/>
    <w:rsid w:val="00674800"/>
    <w:rsid w:val="00674FF5"/>
    <w:rsid w:val="00676059"/>
    <w:rsid w:val="00676360"/>
    <w:rsid w:val="006764EC"/>
    <w:rsid w:val="006765BC"/>
    <w:rsid w:val="00681105"/>
    <w:rsid w:val="006835FE"/>
    <w:rsid w:val="0068449A"/>
    <w:rsid w:val="00684643"/>
    <w:rsid w:val="0069180A"/>
    <w:rsid w:val="006921B8"/>
    <w:rsid w:val="00693363"/>
    <w:rsid w:val="00693BFD"/>
    <w:rsid w:val="00694947"/>
    <w:rsid w:val="00695065"/>
    <w:rsid w:val="006962BB"/>
    <w:rsid w:val="006A1038"/>
    <w:rsid w:val="006A1DF0"/>
    <w:rsid w:val="006A272A"/>
    <w:rsid w:val="006A649A"/>
    <w:rsid w:val="006A7DCD"/>
    <w:rsid w:val="006B061E"/>
    <w:rsid w:val="006B08B2"/>
    <w:rsid w:val="006B1B49"/>
    <w:rsid w:val="006B258E"/>
    <w:rsid w:val="006B29FB"/>
    <w:rsid w:val="006B52BF"/>
    <w:rsid w:val="006B6390"/>
    <w:rsid w:val="006C0356"/>
    <w:rsid w:val="006C0843"/>
    <w:rsid w:val="006C2809"/>
    <w:rsid w:val="006C48E4"/>
    <w:rsid w:val="006C6EB3"/>
    <w:rsid w:val="006C74B1"/>
    <w:rsid w:val="006D2AE3"/>
    <w:rsid w:val="006D3A95"/>
    <w:rsid w:val="006D6B7C"/>
    <w:rsid w:val="006D6DC0"/>
    <w:rsid w:val="006E57AA"/>
    <w:rsid w:val="006F20CF"/>
    <w:rsid w:val="006F38ED"/>
    <w:rsid w:val="006F5564"/>
    <w:rsid w:val="006F7C67"/>
    <w:rsid w:val="006F7F8E"/>
    <w:rsid w:val="00700BB7"/>
    <w:rsid w:val="00701E9B"/>
    <w:rsid w:val="0070256F"/>
    <w:rsid w:val="007025D6"/>
    <w:rsid w:val="0070266B"/>
    <w:rsid w:val="00702D7D"/>
    <w:rsid w:val="00704082"/>
    <w:rsid w:val="00706570"/>
    <w:rsid w:val="00707A9A"/>
    <w:rsid w:val="00707D4D"/>
    <w:rsid w:val="00710D3E"/>
    <w:rsid w:val="00711EFA"/>
    <w:rsid w:val="00714040"/>
    <w:rsid w:val="00714F1F"/>
    <w:rsid w:val="00722442"/>
    <w:rsid w:val="00723446"/>
    <w:rsid w:val="00723503"/>
    <w:rsid w:val="00727A9B"/>
    <w:rsid w:val="00730C04"/>
    <w:rsid w:val="00732723"/>
    <w:rsid w:val="0073393A"/>
    <w:rsid w:val="007339B9"/>
    <w:rsid w:val="007341C1"/>
    <w:rsid w:val="0073597B"/>
    <w:rsid w:val="007378F6"/>
    <w:rsid w:val="00742CA6"/>
    <w:rsid w:val="0074545D"/>
    <w:rsid w:val="00745B1A"/>
    <w:rsid w:val="00745E30"/>
    <w:rsid w:val="007522E3"/>
    <w:rsid w:val="0075335B"/>
    <w:rsid w:val="00753C44"/>
    <w:rsid w:val="00754383"/>
    <w:rsid w:val="007564D1"/>
    <w:rsid w:val="007571AA"/>
    <w:rsid w:val="00757232"/>
    <w:rsid w:val="00760679"/>
    <w:rsid w:val="00760BD0"/>
    <w:rsid w:val="00761E5D"/>
    <w:rsid w:val="00763628"/>
    <w:rsid w:val="00765264"/>
    <w:rsid w:val="007656B6"/>
    <w:rsid w:val="00765913"/>
    <w:rsid w:val="00765AD7"/>
    <w:rsid w:val="00767E99"/>
    <w:rsid w:val="007714B3"/>
    <w:rsid w:val="00772E62"/>
    <w:rsid w:val="00775A6A"/>
    <w:rsid w:val="0077789B"/>
    <w:rsid w:val="007779A5"/>
    <w:rsid w:val="00780D29"/>
    <w:rsid w:val="007835C0"/>
    <w:rsid w:val="007846A9"/>
    <w:rsid w:val="00785937"/>
    <w:rsid w:val="00791C8D"/>
    <w:rsid w:val="0079354C"/>
    <w:rsid w:val="00793F15"/>
    <w:rsid w:val="00794181"/>
    <w:rsid w:val="00795AA2"/>
    <w:rsid w:val="0079777C"/>
    <w:rsid w:val="007A0F02"/>
    <w:rsid w:val="007A1A4B"/>
    <w:rsid w:val="007A3872"/>
    <w:rsid w:val="007A4D28"/>
    <w:rsid w:val="007A6A4F"/>
    <w:rsid w:val="007A7D64"/>
    <w:rsid w:val="007A7F6F"/>
    <w:rsid w:val="007B4C76"/>
    <w:rsid w:val="007B64AF"/>
    <w:rsid w:val="007B724E"/>
    <w:rsid w:val="007C1E02"/>
    <w:rsid w:val="007C1EA5"/>
    <w:rsid w:val="007C207A"/>
    <w:rsid w:val="007C2260"/>
    <w:rsid w:val="007C3C47"/>
    <w:rsid w:val="007C4D6C"/>
    <w:rsid w:val="007C6919"/>
    <w:rsid w:val="007D0563"/>
    <w:rsid w:val="007D1E52"/>
    <w:rsid w:val="007D2358"/>
    <w:rsid w:val="007D28F2"/>
    <w:rsid w:val="007D4A11"/>
    <w:rsid w:val="007E2A90"/>
    <w:rsid w:val="007E39E4"/>
    <w:rsid w:val="007E3D82"/>
    <w:rsid w:val="007E6FB3"/>
    <w:rsid w:val="007F0092"/>
    <w:rsid w:val="007F21B4"/>
    <w:rsid w:val="007F655F"/>
    <w:rsid w:val="007F6A4A"/>
    <w:rsid w:val="007F6B87"/>
    <w:rsid w:val="00800052"/>
    <w:rsid w:val="00800474"/>
    <w:rsid w:val="00801A10"/>
    <w:rsid w:val="00802553"/>
    <w:rsid w:val="00803EAB"/>
    <w:rsid w:val="008044C3"/>
    <w:rsid w:val="008046B5"/>
    <w:rsid w:val="008049D1"/>
    <w:rsid w:val="00804C51"/>
    <w:rsid w:val="008072B2"/>
    <w:rsid w:val="00810224"/>
    <w:rsid w:val="008114CB"/>
    <w:rsid w:val="008118CE"/>
    <w:rsid w:val="008127C0"/>
    <w:rsid w:val="00812EDD"/>
    <w:rsid w:val="008139C5"/>
    <w:rsid w:val="0081408F"/>
    <w:rsid w:val="00815DAD"/>
    <w:rsid w:val="0081650F"/>
    <w:rsid w:val="008201FC"/>
    <w:rsid w:val="008205F9"/>
    <w:rsid w:val="00825237"/>
    <w:rsid w:val="008315DE"/>
    <w:rsid w:val="00832482"/>
    <w:rsid w:val="008326A8"/>
    <w:rsid w:val="00832B31"/>
    <w:rsid w:val="008359A1"/>
    <w:rsid w:val="008403E0"/>
    <w:rsid w:val="00842275"/>
    <w:rsid w:val="0084657B"/>
    <w:rsid w:val="0084676C"/>
    <w:rsid w:val="00850668"/>
    <w:rsid w:val="008516FB"/>
    <w:rsid w:val="00852133"/>
    <w:rsid w:val="00852AF0"/>
    <w:rsid w:val="00853827"/>
    <w:rsid w:val="00853B48"/>
    <w:rsid w:val="00855944"/>
    <w:rsid w:val="00861B0A"/>
    <w:rsid w:val="0086266A"/>
    <w:rsid w:val="00862AB2"/>
    <w:rsid w:val="00864A18"/>
    <w:rsid w:val="00864EF8"/>
    <w:rsid w:val="008706AE"/>
    <w:rsid w:val="00870833"/>
    <w:rsid w:val="00873F47"/>
    <w:rsid w:val="008742E9"/>
    <w:rsid w:val="008743A0"/>
    <w:rsid w:val="00874571"/>
    <w:rsid w:val="00876CC0"/>
    <w:rsid w:val="00877843"/>
    <w:rsid w:val="00881F93"/>
    <w:rsid w:val="00882CB5"/>
    <w:rsid w:val="00883641"/>
    <w:rsid w:val="00884E69"/>
    <w:rsid w:val="0088621B"/>
    <w:rsid w:val="00890082"/>
    <w:rsid w:val="00890513"/>
    <w:rsid w:val="008918E4"/>
    <w:rsid w:val="00895133"/>
    <w:rsid w:val="00895618"/>
    <w:rsid w:val="008A083F"/>
    <w:rsid w:val="008A2859"/>
    <w:rsid w:val="008A48D2"/>
    <w:rsid w:val="008A56DF"/>
    <w:rsid w:val="008A7423"/>
    <w:rsid w:val="008B2610"/>
    <w:rsid w:val="008B2C31"/>
    <w:rsid w:val="008B342B"/>
    <w:rsid w:val="008B3CCE"/>
    <w:rsid w:val="008B4666"/>
    <w:rsid w:val="008B471D"/>
    <w:rsid w:val="008B49E4"/>
    <w:rsid w:val="008B729C"/>
    <w:rsid w:val="008C251B"/>
    <w:rsid w:val="008C306A"/>
    <w:rsid w:val="008C4A93"/>
    <w:rsid w:val="008C5A5F"/>
    <w:rsid w:val="008D1A4B"/>
    <w:rsid w:val="008D2A40"/>
    <w:rsid w:val="008D630A"/>
    <w:rsid w:val="008E0E49"/>
    <w:rsid w:val="008E0F07"/>
    <w:rsid w:val="008E2F72"/>
    <w:rsid w:val="008E35FD"/>
    <w:rsid w:val="008E3CDF"/>
    <w:rsid w:val="008E3F1C"/>
    <w:rsid w:val="008E6227"/>
    <w:rsid w:val="008E78B9"/>
    <w:rsid w:val="008E7DC1"/>
    <w:rsid w:val="008E7F15"/>
    <w:rsid w:val="008F08CF"/>
    <w:rsid w:val="008F16CB"/>
    <w:rsid w:val="008F5A7E"/>
    <w:rsid w:val="008F6419"/>
    <w:rsid w:val="008F6E7C"/>
    <w:rsid w:val="008F713A"/>
    <w:rsid w:val="00901F1C"/>
    <w:rsid w:val="0090249E"/>
    <w:rsid w:val="0090496D"/>
    <w:rsid w:val="00904FA0"/>
    <w:rsid w:val="0090543D"/>
    <w:rsid w:val="009056C5"/>
    <w:rsid w:val="00906B4D"/>
    <w:rsid w:val="0091058F"/>
    <w:rsid w:val="00911C3B"/>
    <w:rsid w:val="009123CC"/>
    <w:rsid w:val="00912D99"/>
    <w:rsid w:val="00913160"/>
    <w:rsid w:val="00914DBD"/>
    <w:rsid w:val="00915979"/>
    <w:rsid w:val="00916CE2"/>
    <w:rsid w:val="00917DEB"/>
    <w:rsid w:val="0092083A"/>
    <w:rsid w:val="00925032"/>
    <w:rsid w:val="009262F2"/>
    <w:rsid w:val="0092667E"/>
    <w:rsid w:val="00930173"/>
    <w:rsid w:val="0093089A"/>
    <w:rsid w:val="00930A82"/>
    <w:rsid w:val="00932674"/>
    <w:rsid w:val="00932784"/>
    <w:rsid w:val="00933E39"/>
    <w:rsid w:val="00934221"/>
    <w:rsid w:val="00934837"/>
    <w:rsid w:val="00934DD5"/>
    <w:rsid w:val="0093612A"/>
    <w:rsid w:val="00937791"/>
    <w:rsid w:val="00940C53"/>
    <w:rsid w:val="0094303B"/>
    <w:rsid w:val="00943639"/>
    <w:rsid w:val="00943670"/>
    <w:rsid w:val="00943A5E"/>
    <w:rsid w:val="00943B2A"/>
    <w:rsid w:val="00944A6C"/>
    <w:rsid w:val="009450EF"/>
    <w:rsid w:val="00947008"/>
    <w:rsid w:val="00947296"/>
    <w:rsid w:val="00950F45"/>
    <w:rsid w:val="00951933"/>
    <w:rsid w:val="00954343"/>
    <w:rsid w:val="00955271"/>
    <w:rsid w:val="00956447"/>
    <w:rsid w:val="0095660E"/>
    <w:rsid w:val="00957346"/>
    <w:rsid w:val="009603F0"/>
    <w:rsid w:val="009607E8"/>
    <w:rsid w:val="0096164C"/>
    <w:rsid w:val="00962516"/>
    <w:rsid w:val="00963C9C"/>
    <w:rsid w:val="00964556"/>
    <w:rsid w:val="00965B6B"/>
    <w:rsid w:val="00965DB7"/>
    <w:rsid w:val="009661B6"/>
    <w:rsid w:val="00967289"/>
    <w:rsid w:val="0096770C"/>
    <w:rsid w:val="0097122B"/>
    <w:rsid w:val="00971EDB"/>
    <w:rsid w:val="00974D50"/>
    <w:rsid w:val="0097650C"/>
    <w:rsid w:val="009772FC"/>
    <w:rsid w:val="009813E3"/>
    <w:rsid w:val="009824DE"/>
    <w:rsid w:val="009828F3"/>
    <w:rsid w:val="00984288"/>
    <w:rsid w:val="009847BA"/>
    <w:rsid w:val="00985495"/>
    <w:rsid w:val="00985784"/>
    <w:rsid w:val="00987ABE"/>
    <w:rsid w:val="00991EE4"/>
    <w:rsid w:val="009939DC"/>
    <w:rsid w:val="00993B9C"/>
    <w:rsid w:val="0099460D"/>
    <w:rsid w:val="009A1DE3"/>
    <w:rsid w:val="009A496E"/>
    <w:rsid w:val="009A5961"/>
    <w:rsid w:val="009A733B"/>
    <w:rsid w:val="009A7409"/>
    <w:rsid w:val="009A794F"/>
    <w:rsid w:val="009B18A7"/>
    <w:rsid w:val="009B2597"/>
    <w:rsid w:val="009B4E1E"/>
    <w:rsid w:val="009B4F90"/>
    <w:rsid w:val="009C03FB"/>
    <w:rsid w:val="009C23D5"/>
    <w:rsid w:val="009C23D7"/>
    <w:rsid w:val="009C2786"/>
    <w:rsid w:val="009C4B4F"/>
    <w:rsid w:val="009D01D8"/>
    <w:rsid w:val="009D2CCD"/>
    <w:rsid w:val="009D4F4B"/>
    <w:rsid w:val="009E252C"/>
    <w:rsid w:val="009E519C"/>
    <w:rsid w:val="009E5669"/>
    <w:rsid w:val="009E5EE7"/>
    <w:rsid w:val="009F0653"/>
    <w:rsid w:val="009F0C02"/>
    <w:rsid w:val="009F35D4"/>
    <w:rsid w:val="009F5143"/>
    <w:rsid w:val="009F5758"/>
    <w:rsid w:val="009F62AA"/>
    <w:rsid w:val="00A01F2A"/>
    <w:rsid w:val="00A0283F"/>
    <w:rsid w:val="00A04F4A"/>
    <w:rsid w:val="00A0702B"/>
    <w:rsid w:val="00A07F3B"/>
    <w:rsid w:val="00A12CB2"/>
    <w:rsid w:val="00A12F9F"/>
    <w:rsid w:val="00A172C9"/>
    <w:rsid w:val="00A17434"/>
    <w:rsid w:val="00A2326A"/>
    <w:rsid w:val="00A24DAC"/>
    <w:rsid w:val="00A26343"/>
    <w:rsid w:val="00A2727B"/>
    <w:rsid w:val="00A31AC2"/>
    <w:rsid w:val="00A3231C"/>
    <w:rsid w:val="00A337DA"/>
    <w:rsid w:val="00A356C4"/>
    <w:rsid w:val="00A375F8"/>
    <w:rsid w:val="00A408B5"/>
    <w:rsid w:val="00A429C7"/>
    <w:rsid w:val="00A50725"/>
    <w:rsid w:val="00A5133F"/>
    <w:rsid w:val="00A529E2"/>
    <w:rsid w:val="00A52C78"/>
    <w:rsid w:val="00A52E39"/>
    <w:rsid w:val="00A537F7"/>
    <w:rsid w:val="00A539F8"/>
    <w:rsid w:val="00A54FFA"/>
    <w:rsid w:val="00A568B9"/>
    <w:rsid w:val="00A57D80"/>
    <w:rsid w:val="00A608D5"/>
    <w:rsid w:val="00A624BF"/>
    <w:rsid w:val="00A6491A"/>
    <w:rsid w:val="00A64AD7"/>
    <w:rsid w:val="00A64C70"/>
    <w:rsid w:val="00A6594E"/>
    <w:rsid w:val="00A65AEB"/>
    <w:rsid w:val="00A66311"/>
    <w:rsid w:val="00A66ABA"/>
    <w:rsid w:val="00A66F35"/>
    <w:rsid w:val="00A6711F"/>
    <w:rsid w:val="00A70FF8"/>
    <w:rsid w:val="00A727B6"/>
    <w:rsid w:val="00A727EB"/>
    <w:rsid w:val="00A743B2"/>
    <w:rsid w:val="00A75D46"/>
    <w:rsid w:val="00A7779F"/>
    <w:rsid w:val="00A77AA9"/>
    <w:rsid w:val="00A81CC6"/>
    <w:rsid w:val="00A83EC6"/>
    <w:rsid w:val="00A849A9"/>
    <w:rsid w:val="00A86997"/>
    <w:rsid w:val="00A872E8"/>
    <w:rsid w:val="00A8732C"/>
    <w:rsid w:val="00A9062D"/>
    <w:rsid w:val="00A91691"/>
    <w:rsid w:val="00A91D28"/>
    <w:rsid w:val="00A93662"/>
    <w:rsid w:val="00A93F58"/>
    <w:rsid w:val="00A960BB"/>
    <w:rsid w:val="00A96329"/>
    <w:rsid w:val="00AA1071"/>
    <w:rsid w:val="00AA134B"/>
    <w:rsid w:val="00AA2CFE"/>
    <w:rsid w:val="00AA356E"/>
    <w:rsid w:val="00AA5FDA"/>
    <w:rsid w:val="00AA6291"/>
    <w:rsid w:val="00AB42D7"/>
    <w:rsid w:val="00AC0C91"/>
    <w:rsid w:val="00AC3274"/>
    <w:rsid w:val="00AC45F0"/>
    <w:rsid w:val="00AC70CE"/>
    <w:rsid w:val="00AD0955"/>
    <w:rsid w:val="00AD14FB"/>
    <w:rsid w:val="00AD2E85"/>
    <w:rsid w:val="00AD37D4"/>
    <w:rsid w:val="00AD3D88"/>
    <w:rsid w:val="00AD465C"/>
    <w:rsid w:val="00AD510E"/>
    <w:rsid w:val="00AD5299"/>
    <w:rsid w:val="00AD593E"/>
    <w:rsid w:val="00AD5AD7"/>
    <w:rsid w:val="00AD6862"/>
    <w:rsid w:val="00AD7986"/>
    <w:rsid w:val="00AE1188"/>
    <w:rsid w:val="00AE15A5"/>
    <w:rsid w:val="00AE2A1F"/>
    <w:rsid w:val="00AE3D22"/>
    <w:rsid w:val="00AE3F67"/>
    <w:rsid w:val="00AE462A"/>
    <w:rsid w:val="00AE4C70"/>
    <w:rsid w:val="00AE738C"/>
    <w:rsid w:val="00AF1046"/>
    <w:rsid w:val="00AF1B1A"/>
    <w:rsid w:val="00AF1F34"/>
    <w:rsid w:val="00AF254C"/>
    <w:rsid w:val="00AF4466"/>
    <w:rsid w:val="00AF5D1E"/>
    <w:rsid w:val="00AF5F88"/>
    <w:rsid w:val="00B01C80"/>
    <w:rsid w:val="00B040A9"/>
    <w:rsid w:val="00B057EE"/>
    <w:rsid w:val="00B11210"/>
    <w:rsid w:val="00B11937"/>
    <w:rsid w:val="00B13C8D"/>
    <w:rsid w:val="00B1700F"/>
    <w:rsid w:val="00B1711E"/>
    <w:rsid w:val="00B17CBE"/>
    <w:rsid w:val="00B17E26"/>
    <w:rsid w:val="00B231A4"/>
    <w:rsid w:val="00B241A4"/>
    <w:rsid w:val="00B24D11"/>
    <w:rsid w:val="00B25D20"/>
    <w:rsid w:val="00B2673D"/>
    <w:rsid w:val="00B26901"/>
    <w:rsid w:val="00B31C99"/>
    <w:rsid w:val="00B3263D"/>
    <w:rsid w:val="00B32AE7"/>
    <w:rsid w:val="00B32C2C"/>
    <w:rsid w:val="00B336DD"/>
    <w:rsid w:val="00B34B9C"/>
    <w:rsid w:val="00B3772B"/>
    <w:rsid w:val="00B40166"/>
    <w:rsid w:val="00B4249B"/>
    <w:rsid w:val="00B45360"/>
    <w:rsid w:val="00B45478"/>
    <w:rsid w:val="00B454D0"/>
    <w:rsid w:val="00B45CA5"/>
    <w:rsid w:val="00B47C93"/>
    <w:rsid w:val="00B538BE"/>
    <w:rsid w:val="00B53BA6"/>
    <w:rsid w:val="00B5456E"/>
    <w:rsid w:val="00B5731D"/>
    <w:rsid w:val="00B60847"/>
    <w:rsid w:val="00B60944"/>
    <w:rsid w:val="00B614ED"/>
    <w:rsid w:val="00B61E34"/>
    <w:rsid w:val="00B6378B"/>
    <w:rsid w:val="00B63A32"/>
    <w:rsid w:val="00B63E3A"/>
    <w:rsid w:val="00B64E28"/>
    <w:rsid w:val="00B65B73"/>
    <w:rsid w:val="00B66461"/>
    <w:rsid w:val="00B701A7"/>
    <w:rsid w:val="00B7219A"/>
    <w:rsid w:val="00B75965"/>
    <w:rsid w:val="00B771AD"/>
    <w:rsid w:val="00B7772B"/>
    <w:rsid w:val="00B77C4C"/>
    <w:rsid w:val="00B77FF2"/>
    <w:rsid w:val="00B80335"/>
    <w:rsid w:val="00B814CB"/>
    <w:rsid w:val="00B819B3"/>
    <w:rsid w:val="00B832B6"/>
    <w:rsid w:val="00B872F8"/>
    <w:rsid w:val="00B92E6A"/>
    <w:rsid w:val="00B93F1A"/>
    <w:rsid w:val="00B94DC2"/>
    <w:rsid w:val="00B959EB"/>
    <w:rsid w:val="00B962E2"/>
    <w:rsid w:val="00BA0CF8"/>
    <w:rsid w:val="00BA1ADF"/>
    <w:rsid w:val="00BA51FC"/>
    <w:rsid w:val="00BA5DE9"/>
    <w:rsid w:val="00BA72E3"/>
    <w:rsid w:val="00BB003A"/>
    <w:rsid w:val="00BB3358"/>
    <w:rsid w:val="00BB3382"/>
    <w:rsid w:val="00BB3423"/>
    <w:rsid w:val="00BB3643"/>
    <w:rsid w:val="00BC002A"/>
    <w:rsid w:val="00BC0C69"/>
    <w:rsid w:val="00BC208A"/>
    <w:rsid w:val="00BC272B"/>
    <w:rsid w:val="00BC281C"/>
    <w:rsid w:val="00BC3DA0"/>
    <w:rsid w:val="00BC424B"/>
    <w:rsid w:val="00BC590A"/>
    <w:rsid w:val="00BC65A0"/>
    <w:rsid w:val="00BC66FE"/>
    <w:rsid w:val="00BD1044"/>
    <w:rsid w:val="00BD1853"/>
    <w:rsid w:val="00BD2706"/>
    <w:rsid w:val="00BD41EC"/>
    <w:rsid w:val="00BD6BCD"/>
    <w:rsid w:val="00BE0FDE"/>
    <w:rsid w:val="00BE1CBC"/>
    <w:rsid w:val="00BE2E82"/>
    <w:rsid w:val="00BE489A"/>
    <w:rsid w:val="00BE674D"/>
    <w:rsid w:val="00BF1162"/>
    <w:rsid w:val="00BF1C55"/>
    <w:rsid w:val="00BF48D6"/>
    <w:rsid w:val="00BF4B9D"/>
    <w:rsid w:val="00BF5CA1"/>
    <w:rsid w:val="00BF6497"/>
    <w:rsid w:val="00BF6AC5"/>
    <w:rsid w:val="00BF6FA6"/>
    <w:rsid w:val="00C00286"/>
    <w:rsid w:val="00C005F7"/>
    <w:rsid w:val="00C01121"/>
    <w:rsid w:val="00C030A5"/>
    <w:rsid w:val="00C05A45"/>
    <w:rsid w:val="00C07340"/>
    <w:rsid w:val="00C0796F"/>
    <w:rsid w:val="00C114D7"/>
    <w:rsid w:val="00C11B34"/>
    <w:rsid w:val="00C121FD"/>
    <w:rsid w:val="00C12C5C"/>
    <w:rsid w:val="00C130F5"/>
    <w:rsid w:val="00C1440D"/>
    <w:rsid w:val="00C16877"/>
    <w:rsid w:val="00C169A5"/>
    <w:rsid w:val="00C16F82"/>
    <w:rsid w:val="00C171FB"/>
    <w:rsid w:val="00C209C2"/>
    <w:rsid w:val="00C2267F"/>
    <w:rsid w:val="00C22AD8"/>
    <w:rsid w:val="00C25A37"/>
    <w:rsid w:val="00C30463"/>
    <w:rsid w:val="00C34A51"/>
    <w:rsid w:val="00C34C60"/>
    <w:rsid w:val="00C3557E"/>
    <w:rsid w:val="00C3594B"/>
    <w:rsid w:val="00C36DC2"/>
    <w:rsid w:val="00C37089"/>
    <w:rsid w:val="00C41DDF"/>
    <w:rsid w:val="00C43102"/>
    <w:rsid w:val="00C445EF"/>
    <w:rsid w:val="00C4696B"/>
    <w:rsid w:val="00C50513"/>
    <w:rsid w:val="00C50637"/>
    <w:rsid w:val="00C54503"/>
    <w:rsid w:val="00C55F5F"/>
    <w:rsid w:val="00C56740"/>
    <w:rsid w:val="00C569B9"/>
    <w:rsid w:val="00C63055"/>
    <w:rsid w:val="00C66811"/>
    <w:rsid w:val="00C679F9"/>
    <w:rsid w:val="00C73B62"/>
    <w:rsid w:val="00C75B62"/>
    <w:rsid w:val="00C7663B"/>
    <w:rsid w:val="00C76BE7"/>
    <w:rsid w:val="00C776B1"/>
    <w:rsid w:val="00C815FE"/>
    <w:rsid w:val="00C81F07"/>
    <w:rsid w:val="00C81FA0"/>
    <w:rsid w:val="00C846D7"/>
    <w:rsid w:val="00C847AE"/>
    <w:rsid w:val="00C8548A"/>
    <w:rsid w:val="00C9057D"/>
    <w:rsid w:val="00C90CC8"/>
    <w:rsid w:val="00C91C5C"/>
    <w:rsid w:val="00C94E17"/>
    <w:rsid w:val="00CA04C6"/>
    <w:rsid w:val="00CA26DD"/>
    <w:rsid w:val="00CA31C1"/>
    <w:rsid w:val="00CA63B8"/>
    <w:rsid w:val="00CA65F1"/>
    <w:rsid w:val="00CA6722"/>
    <w:rsid w:val="00CB12EC"/>
    <w:rsid w:val="00CB2583"/>
    <w:rsid w:val="00CB496B"/>
    <w:rsid w:val="00CB4FC4"/>
    <w:rsid w:val="00CB57BC"/>
    <w:rsid w:val="00CB5D08"/>
    <w:rsid w:val="00CB6589"/>
    <w:rsid w:val="00CB6B24"/>
    <w:rsid w:val="00CB7934"/>
    <w:rsid w:val="00CC09D7"/>
    <w:rsid w:val="00CC12B8"/>
    <w:rsid w:val="00CC4492"/>
    <w:rsid w:val="00CC5AB1"/>
    <w:rsid w:val="00CC5FD7"/>
    <w:rsid w:val="00CC7B9B"/>
    <w:rsid w:val="00CD04A6"/>
    <w:rsid w:val="00CD1571"/>
    <w:rsid w:val="00CD22E3"/>
    <w:rsid w:val="00CD4E44"/>
    <w:rsid w:val="00CD5728"/>
    <w:rsid w:val="00CD5AE4"/>
    <w:rsid w:val="00CD5B9C"/>
    <w:rsid w:val="00CD6981"/>
    <w:rsid w:val="00CD70BA"/>
    <w:rsid w:val="00CD7A7D"/>
    <w:rsid w:val="00CE0F9E"/>
    <w:rsid w:val="00CE2939"/>
    <w:rsid w:val="00CE5707"/>
    <w:rsid w:val="00CF13A9"/>
    <w:rsid w:val="00CF1974"/>
    <w:rsid w:val="00CF2C50"/>
    <w:rsid w:val="00CF2D8E"/>
    <w:rsid w:val="00CF2DFA"/>
    <w:rsid w:val="00CF37F9"/>
    <w:rsid w:val="00CF5AD8"/>
    <w:rsid w:val="00CF5CAA"/>
    <w:rsid w:val="00D00122"/>
    <w:rsid w:val="00D009EA"/>
    <w:rsid w:val="00D00D75"/>
    <w:rsid w:val="00D01D2A"/>
    <w:rsid w:val="00D0390A"/>
    <w:rsid w:val="00D039F7"/>
    <w:rsid w:val="00D03EE9"/>
    <w:rsid w:val="00D05C64"/>
    <w:rsid w:val="00D061F8"/>
    <w:rsid w:val="00D0620A"/>
    <w:rsid w:val="00D06598"/>
    <w:rsid w:val="00D06AF0"/>
    <w:rsid w:val="00D107CA"/>
    <w:rsid w:val="00D10B47"/>
    <w:rsid w:val="00D11EB1"/>
    <w:rsid w:val="00D154E5"/>
    <w:rsid w:val="00D17F17"/>
    <w:rsid w:val="00D2171E"/>
    <w:rsid w:val="00D228FF"/>
    <w:rsid w:val="00D22FA6"/>
    <w:rsid w:val="00D23597"/>
    <w:rsid w:val="00D23BBF"/>
    <w:rsid w:val="00D23D95"/>
    <w:rsid w:val="00D25A29"/>
    <w:rsid w:val="00D2614B"/>
    <w:rsid w:val="00D269F6"/>
    <w:rsid w:val="00D27E0B"/>
    <w:rsid w:val="00D30BDC"/>
    <w:rsid w:val="00D30BFF"/>
    <w:rsid w:val="00D30F4A"/>
    <w:rsid w:val="00D30FAA"/>
    <w:rsid w:val="00D31843"/>
    <w:rsid w:val="00D330C2"/>
    <w:rsid w:val="00D362C5"/>
    <w:rsid w:val="00D370F2"/>
    <w:rsid w:val="00D421C1"/>
    <w:rsid w:val="00D42479"/>
    <w:rsid w:val="00D43E13"/>
    <w:rsid w:val="00D44545"/>
    <w:rsid w:val="00D45181"/>
    <w:rsid w:val="00D46389"/>
    <w:rsid w:val="00D46C74"/>
    <w:rsid w:val="00D518BE"/>
    <w:rsid w:val="00D522B3"/>
    <w:rsid w:val="00D56765"/>
    <w:rsid w:val="00D57A49"/>
    <w:rsid w:val="00D57F88"/>
    <w:rsid w:val="00D613E0"/>
    <w:rsid w:val="00D6767D"/>
    <w:rsid w:val="00D7105C"/>
    <w:rsid w:val="00D71B6B"/>
    <w:rsid w:val="00D71F46"/>
    <w:rsid w:val="00D7250C"/>
    <w:rsid w:val="00D73646"/>
    <w:rsid w:val="00D748E8"/>
    <w:rsid w:val="00D75BA0"/>
    <w:rsid w:val="00D777B4"/>
    <w:rsid w:val="00D77A90"/>
    <w:rsid w:val="00D77D8B"/>
    <w:rsid w:val="00D80937"/>
    <w:rsid w:val="00D81062"/>
    <w:rsid w:val="00D81E90"/>
    <w:rsid w:val="00D82D0E"/>
    <w:rsid w:val="00D8360B"/>
    <w:rsid w:val="00D84A26"/>
    <w:rsid w:val="00D85676"/>
    <w:rsid w:val="00D8670C"/>
    <w:rsid w:val="00D952F7"/>
    <w:rsid w:val="00D967ED"/>
    <w:rsid w:val="00D96ADA"/>
    <w:rsid w:val="00D96AE4"/>
    <w:rsid w:val="00DA0849"/>
    <w:rsid w:val="00DA0B37"/>
    <w:rsid w:val="00DA18C2"/>
    <w:rsid w:val="00DA2886"/>
    <w:rsid w:val="00DA5567"/>
    <w:rsid w:val="00DA5BBD"/>
    <w:rsid w:val="00DA5E50"/>
    <w:rsid w:val="00DA7D0C"/>
    <w:rsid w:val="00DB311C"/>
    <w:rsid w:val="00DB3F81"/>
    <w:rsid w:val="00DB432D"/>
    <w:rsid w:val="00DB519B"/>
    <w:rsid w:val="00DB5BC9"/>
    <w:rsid w:val="00DB6CCC"/>
    <w:rsid w:val="00DC03ED"/>
    <w:rsid w:val="00DC1FFF"/>
    <w:rsid w:val="00DC7694"/>
    <w:rsid w:val="00DC7D59"/>
    <w:rsid w:val="00DC7FBE"/>
    <w:rsid w:val="00DD130E"/>
    <w:rsid w:val="00DD308E"/>
    <w:rsid w:val="00DD3261"/>
    <w:rsid w:val="00DD693D"/>
    <w:rsid w:val="00DE1E22"/>
    <w:rsid w:val="00DE2824"/>
    <w:rsid w:val="00DE2BD2"/>
    <w:rsid w:val="00DE3277"/>
    <w:rsid w:val="00DE41C6"/>
    <w:rsid w:val="00DE6F3C"/>
    <w:rsid w:val="00DF0436"/>
    <w:rsid w:val="00DF0C51"/>
    <w:rsid w:val="00DF0D47"/>
    <w:rsid w:val="00DF1652"/>
    <w:rsid w:val="00DF4CA4"/>
    <w:rsid w:val="00DF574C"/>
    <w:rsid w:val="00DF6D37"/>
    <w:rsid w:val="00DF6E35"/>
    <w:rsid w:val="00DF76D6"/>
    <w:rsid w:val="00DF7A73"/>
    <w:rsid w:val="00E01EC3"/>
    <w:rsid w:val="00E02545"/>
    <w:rsid w:val="00E0306C"/>
    <w:rsid w:val="00E045F3"/>
    <w:rsid w:val="00E048ED"/>
    <w:rsid w:val="00E04FB3"/>
    <w:rsid w:val="00E058F2"/>
    <w:rsid w:val="00E05D9C"/>
    <w:rsid w:val="00E06102"/>
    <w:rsid w:val="00E065C7"/>
    <w:rsid w:val="00E07A59"/>
    <w:rsid w:val="00E07E0E"/>
    <w:rsid w:val="00E10881"/>
    <w:rsid w:val="00E12101"/>
    <w:rsid w:val="00E12F04"/>
    <w:rsid w:val="00E153A0"/>
    <w:rsid w:val="00E1794C"/>
    <w:rsid w:val="00E207C4"/>
    <w:rsid w:val="00E23E71"/>
    <w:rsid w:val="00E23EAD"/>
    <w:rsid w:val="00E26488"/>
    <w:rsid w:val="00E26E93"/>
    <w:rsid w:val="00E301AE"/>
    <w:rsid w:val="00E30F19"/>
    <w:rsid w:val="00E33178"/>
    <w:rsid w:val="00E33C4A"/>
    <w:rsid w:val="00E3564D"/>
    <w:rsid w:val="00E357B9"/>
    <w:rsid w:val="00E357C9"/>
    <w:rsid w:val="00E365FB"/>
    <w:rsid w:val="00E373A1"/>
    <w:rsid w:val="00E417D9"/>
    <w:rsid w:val="00E42B03"/>
    <w:rsid w:val="00E4321E"/>
    <w:rsid w:val="00E44B80"/>
    <w:rsid w:val="00E4618B"/>
    <w:rsid w:val="00E47623"/>
    <w:rsid w:val="00E514CC"/>
    <w:rsid w:val="00E53DFB"/>
    <w:rsid w:val="00E57F38"/>
    <w:rsid w:val="00E60515"/>
    <w:rsid w:val="00E60529"/>
    <w:rsid w:val="00E6222F"/>
    <w:rsid w:val="00E6300B"/>
    <w:rsid w:val="00E6369D"/>
    <w:rsid w:val="00E641EF"/>
    <w:rsid w:val="00E65BB1"/>
    <w:rsid w:val="00E70A43"/>
    <w:rsid w:val="00E70D86"/>
    <w:rsid w:val="00E71856"/>
    <w:rsid w:val="00E724BC"/>
    <w:rsid w:val="00E75247"/>
    <w:rsid w:val="00E7628E"/>
    <w:rsid w:val="00E77F70"/>
    <w:rsid w:val="00E82DC1"/>
    <w:rsid w:val="00E82F54"/>
    <w:rsid w:val="00E830DA"/>
    <w:rsid w:val="00E83801"/>
    <w:rsid w:val="00E844C8"/>
    <w:rsid w:val="00E8649B"/>
    <w:rsid w:val="00E8678C"/>
    <w:rsid w:val="00E871CD"/>
    <w:rsid w:val="00E90990"/>
    <w:rsid w:val="00E91F90"/>
    <w:rsid w:val="00E94470"/>
    <w:rsid w:val="00E95D3D"/>
    <w:rsid w:val="00E95FE2"/>
    <w:rsid w:val="00E9731A"/>
    <w:rsid w:val="00E97BD3"/>
    <w:rsid w:val="00EA0E25"/>
    <w:rsid w:val="00EA0F9E"/>
    <w:rsid w:val="00EA173C"/>
    <w:rsid w:val="00EA59E5"/>
    <w:rsid w:val="00EB42DE"/>
    <w:rsid w:val="00EC001A"/>
    <w:rsid w:val="00EC105D"/>
    <w:rsid w:val="00EC127A"/>
    <w:rsid w:val="00EC1FF9"/>
    <w:rsid w:val="00EC23F2"/>
    <w:rsid w:val="00EC2737"/>
    <w:rsid w:val="00EC2A71"/>
    <w:rsid w:val="00EC53C0"/>
    <w:rsid w:val="00ED11AE"/>
    <w:rsid w:val="00ED49D8"/>
    <w:rsid w:val="00ED574B"/>
    <w:rsid w:val="00EE1417"/>
    <w:rsid w:val="00EE2716"/>
    <w:rsid w:val="00EE6450"/>
    <w:rsid w:val="00EE701F"/>
    <w:rsid w:val="00EE7288"/>
    <w:rsid w:val="00EE7B0E"/>
    <w:rsid w:val="00EF2D0F"/>
    <w:rsid w:val="00F01C2C"/>
    <w:rsid w:val="00F0433E"/>
    <w:rsid w:val="00F06EA4"/>
    <w:rsid w:val="00F10ED8"/>
    <w:rsid w:val="00F13211"/>
    <w:rsid w:val="00F13692"/>
    <w:rsid w:val="00F14FF7"/>
    <w:rsid w:val="00F152A2"/>
    <w:rsid w:val="00F176AD"/>
    <w:rsid w:val="00F2091F"/>
    <w:rsid w:val="00F20D9E"/>
    <w:rsid w:val="00F212EC"/>
    <w:rsid w:val="00F2167A"/>
    <w:rsid w:val="00F21DBF"/>
    <w:rsid w:val="00F2224A"/>
    <w:rsid w:val="00F222BE"/>
    <w:rsid w:val="00F23FDD"/>
    <w:rsid w:val="00F24179"/>
    <w:rsid w:val="00F24C82"/>
    <w:rsid w:val="00F24FD6"/>
    <w:rsid w:val="00F30080"/>
    <w:rsid w:val="00F301F1"/>
    <w:rsid w:val="00F30532"/>
    <w:rsid w:val="00F30C22"/>
    <w:rsid w:val="00F33957"/>
    <w:rsid w:val="00F33F1A"/>
    <w:rsid w:val="00F34B80"/>
    <w:rsid w:val="00F34E02"/>
    <w:rsid w:val="00F44795"/>
    <w:rsid w:val="00F4482B"/>
    <w:rsid w:val="00F44BB5"/>
    <w:rsid w:val="00F454CF"/>
    <w:rsid w:val="00F455DB"/>
    <w:rsid w:val="00F45930"/>
    <w:rsid w:val="00F51724"/>
    <w:rsid w:val="00F547F7"/>
    <w:rsid w:val="00F54CCF"/>
    <w:rsid w:val="00F562CF"/>
    <w:rsid w:val="00F573EB"/>
    <w:rsid w:val="00F60342"/>
    <w:rsid w:val="00F61D7A"/>
    <w:rsid w:val="00F637B3"/>
    <w:rsid w:val="00F64C6E"/>
    <w:rsid w:val="00F65A2D"/>
    <w:rsid w:val="00F66CF7"/>
    <w:rsid w:val="00F67AD2"/>
    <w:rsid w:val="00F67BCB"/>
    <w:rsid w:val="00F7022E"/>
    <w:rsid w:val="00F70C77"/>
    <w:rsid w:val="00F70DF3"/>
    <w:rsid w:val="00F76426"/>
    <w:rsid w:val="00F775B8"/>
    <w:rsid w:val="00F77C57"/>
    <w:rsid w:val="00F813C7"/>
    <w:rsid w:val="00F81F37"/>
    <w:rsid w:val="00F83566"/>
    <w:rsid w:val="00F83A9D"/>
    <w:rsid w:val="00F906B5"/>
    <w:rsid w:val="00F91A26"/>
    <w:rsid w:val="00F93784"/>
    <w:rsid w:val="00F9402C"/>
    <w:rsid w:val="00F95895"/>
    <w:rsid w:val="00F971CC"/>
    <w:rsid w:val="00FA0B70"/>
    <w:rsid w:val="00FA0C62"/>
    <w:rsid w:val="00FA2CAA"/>
    <w:rsid w:val="00FA3DA1"/>
    <w:rsid w:val="00FA4580"/>
    <w:rsid w:val="00FA4759"/>
    <w:rsid w:val="00FA5F39"/>
    <w:rsid w:val="00FA6554"/>
    <w:rsid w:val="00FA6B99"/>
    <w:rsid w:val="00FB0767"/>
    <w:rsid w:val="00FB10AD"/>
    <w:rsid w:val="00FB7AD0"/>
    <w:rsid w:val="00FC1607"/>
    <w:rsid w:val="00FC6F09"/>
    <w:rsid w:val="00FC6FB4"/>
    <w:rsid w:val="00FD2441"/>
    <w:rsid w:val="00FD3A0A"/>
    <w:rsid w:val="00FD599F"/>
    <w:rsid w:val="00FE16C1"/>
    <w:rsid w:val="00FE19FF"/>
    <w:rsid w:val="00FE33A6"/>
    <w:rsid w:val="00FE5452"/>
    <w:rsid w:val="00FE5D76"/>
    <w:rsid w:val="00FE6E3A"/>
    <w:rsid w:val="00FF0DBE"/>
    <w:rsid w:val="00FF1455"/>
    <w:rsid w:val="00FF23B8"/>
    <w:rsid w:val="00FF2549"/>
    <w:rsid w:val="00FF25EB"/>
    <w:rsid w:val="00FF40E3"/>
    <w:rsid w:val="00FF4FE3"/>
    <w:rsid w:val="00FF59A8"/>
    <w:rsid w:val="00FF6C67"/>
    <w:rsid w:val="0122536B"/>
    <w:rsid w:val="0139DFAC"/>
    <w:rsid w:val="021ED7C7"/>
    <w:rsid w:val="023E2647"/>
    <w:rsid w:val="0274D6BC"/>
    <w:rsid w:val="02C81425"/>
    <w:rsid w:val="02E103A3"/>
    <w:rsid w:val="04026F47"/>
    <w:rsid w:val="04142DDF"/>
    <w:rsid w:val="04720D4E"/>
    <w:rsid w:val="04B01E69"/>
    <w:rsid w:val="04FFD176"/>
    <w:rsid w:val="05909995"/>
    <w:rsid w:val="05B5F89B"/>
    <w:rsid w:val="062E0384"/>
    <w:rsid w:val="06C40BD2"/>
    <w:rsid w:val="06F3FEAC"/>
    <w:rsid w:val="06FBC90C"/>
    <w:rsid w:val="07407D7F"/>
    <w:rsid w:val="075D39D5"/>
    <w:rsid w:val="07ACECE2"/>
    <w:rsid w:val="07FF333F"/>
    <w:rsid w:val="085270A8"/>
    <w:rsid w:val="08A4B0F7"/>
    <w:rsid w:val="08ED01E5"/>
    <w:rsid w:val="08F7AAE9"/>
    <w:rsid w:val="093626B9"/>
    <w:rsid w:val="09D90A23"/>
    <w:rsid w:val="0A4160C0"/>
    <w:rsid w:val="0BBCF293"/>
    <w:rsid w:val="0C4E6855"/>
    <w:rsid w:val="0C6837D8"/>
    <w:rsid w:val="0C86258F"/>
    <w:rsid w:val="0C935F44"/>
    <w:rsid w:val="0CC65724"/>
    <w:rsid w:val="0D519FB7"/>
    <w:rsid w:val="0D7C4054"/>
    <w:rsid w:val="0D800FA0"/>
    <w:rsid w:val="0D9CC2DA"/>
    <w:rsid w:val="0DA51F9F"/>
    <w:rsid w:val="0DC13743"/>
    <w:rsid w:val="0E1D4540"/>
    <w:rsid w:val="0E5FFC73"/>
    <w:rsid w:val="0E6A6D69"/>
    <w:rsid w:val="0E82076C"/>
    <w:rsid w:val="0F82AF18"/>
    <w:rsid w:val="0FA85D95"/>
    <w:rsid w:val="0FDF9F74"/>
    <w:rsid w:val="10E3F8BA"/>
    <w:rsid w:val="110F75BF"/>
    <w:rsid w:val="11520ECE"/>
    <w:rsid w:val="122B8918"/>
    <w:rsid w:val="1262B2B6"/>
    <w:rsid w:val="127033FD"/>
    <w:rsid w:val="1320F329"/>
    <w:rsid w:val="134DF0AB"/>
    <w:rsid w:val="13D1636A"/>
    <w:rsid w:val="13F7A256"/>
    <w:rsid w:val="14442129"/>
    <w:rsid w:val="1467F618"/>
    <w:rsid w:val="147F6525"/>
    <w:rsid w:val="14A591F2"/>
    <w:rsid w:val="14FACA0D"/>
    <w:rsid w:val="15A11113"/>
    <w:rsid w:val="15DFBFB4"/>
    <w:rsid w:val="168FEC7E"/>
    <w:rsid w:val="16E97235"/>
    <w:rsid w:val="172097F7"/>
    <w:rsid w:val="175909C1"/>
    <w:rsid w:val="1777D172"/>
    <w:rsid w:val="17C26404"/>
    <w:rsid w:val="17ED0F39"/>
    <w:rsid w:val="1801E07D"/>
    <w:rsid w:val="18171763"/>
    <w:rsid w:val="18177D05"/>
    <w:rsid w:val="1824CC73"/>
    <w:rsid w:val="193F65CA"/>
    <w:rsid w:val="199E0974"/>
    <w:rsid w:val="19A0B6DC"/>
    <w:rsid w:val="19F0EE47"/>
    <w:rsid w:val="1A04BEE5"/>
    <w:rsid w:val="1A1DEBC9"/>
    <w:rsid w:val="1A35E536"/>
    <w:rsid w:val="1A476384"/>
    <w:rsid w:val="1AABA8F3"/>
    <w:rsid w:val="1ADF2194"/>
    <w:rsid w:val="1ADFBE22"/>
    <w:rsid w:val="1B098F60"/>
    <w:rsid w:val="1B50E334"/>
    <w:rsid w:val="1B735283"/>
    <w:rsid w:val="1B7F356B"/>
    <w:rsid w:val="1BA08F46"/>
    <w:rsid w:val="1BBFB685"/>
    <w:rsid w:val="1BD64E34"/>
    <w:rsid w:val="1BE258F6"/>
    <w:rsid w:val="1C1A4901"/>
    <w:rsid w:val="1C288F7B"/>
    <w:rsid w:val="1CB34099"/>
    <w:rsid w:val="1DD1011E"/>
    <w:rsid w:val="1DDB452A"/>
    <w:rsid w:val="1E8F7462"/>
    <w:rsid w:val="1EEFE5FB"/>
    <w:rsid w:val="1EFCBA9A"/>
    <w:rsid w:val="1F4984B0"/>
    <w:rsid w:val="1F85C592"/>
    <w:rsid w:val="2027BEFC"/>
    <w:rsid w:val="2049C29B"/>
    <w:rsid w:val="21501DED"/>
    <w:rsid w:val="217F794F"/>
    <w:rsid w:val="21EDEA0F"/>
    <w:rsid w:val="2232E0FE"/>
    <w:rsid w:val="225B5E13"/>
    <w:rsid w:val="2395AB8C"/>
    <w:rsid w:val="23D8449B"/>
    <w:rsid w:val="24124901"/>
    <w:rsid w:val="2431CA52"/>
    <w:rsid w:val="24327273"/>
    <w:rsid w:val="2469BA5D"/>
    <w:rsid w:val="2476C141"/>
    <w:rsid w:val="248C2AF8"/>
    <w:rsid w:val="24FB2A11"/>
    <w:rsid w:val="251707E9"/>
    <w:rsid w:val="25B21B7F"/>
    <w:rsid w:val="25CE42D4"/>
    <w:rsid w:val="264DA2CD"/>
    <w:rsid w:val="26856007"/>
    <w:rsid w:val="2687BDE7"/>
    <w:rsid w:val="26B585B2"/>
    <w:rsid w:val="26CDC221"/>
    <w:rsid w:val="2723DCAD"/>
    <w:rsid w:val="27CDC129"/>
    <w:rsid w:val="27DAFFF4"/>
    <w:rsid w:val="28E34714"/>
    <w:rsid w:val="28E5ECF5"/>
    <w:rsid w:val="29228B7F"/>
    <w:rsid w:val="2957AE95"/>
    <w:rsid w:val="29C64F15"/>
    <w:rsid w:val="2A408FA5"/>
    <w:rsid w:val="2A4DD47E"/>
    <w:rsid w:val="2A4DFFC5"/>
    <w:rsid w:val="2A5B18C8"/>
    <w:rsid w:val="2A7E04BE"/>
    <w:rsid w:val="2B43F9D8"/>
    <w:rsid w:val="2B5E502A"/>
    <w:rsid w:val="2BB99FE3"/>
    <w:rsid w:val="2BEFF8BD"/>
    <w:rsid w:val="2BF7B0FE"/>
    <w:rsid w:val="2CB86170"/>
    <w:rsid w:val="2CF3301F"/>
    <w:rsid w:val="2CFD585F"/>
    <w:rsid w:val="2D2B202A"/>
    <w:rsid w:val="2D8783A9"/>
    <w:rsid w:val="2E20D54D"/>
    <w:rsid w:val="2E51A21B"/>
    <w:rsid w:val="2E73814C"/>
    <w:rsid w:val="2E881014"/>
    <w:rsid w:val="2EE20B18"/>
    <w:rsid w:val="2FCAEC28"/>
    <w:rsid w:val="2FED2D8C"/>
    <w:rsid w:val="30145EE1"/>
    <w:rsid w:val="308D2EB8"/>
    <w:rsid w:val="30BBE1FC"/>
    <w:rsid w:val="30C60A3C"/>
    <w:rsid w:val="30F564A6"/>
    <w:rsid w:val="315AA11E"/>
    <w:rsid w:val="317A226F"/>
    <w:rsid w:val="31D48315"/>
    <w:rsid w:val="32437CAC"/>
    <w:rsid w:val="32D4C51F"/>
    <w:rsid w:val="331DD34A"/>
    <w:rsid w:val="3395FAEA"/>
    <w:rsid w:val="33C068B6"/>
    <w:rsid w:val="33C5EDC4"/>
    <w:rsid w:val="33FDDDCF"/>
    <w:rsid w:val="343C4801"/>
    <w:rsid w:val="34BEA7EA"/>
    <w:rsid w:val="352D486A"/>
    <w:rsid w:val="360FE5A5"/>
    <w:rsid w:val="36955DAE"/>
    <w:rsid w:val="36D44D36"/>
    <w:rsid w:val="3716EDCF"/>
    <w:rsid w:val="3768A236"/>
    <w:rsid w:val="378BDD1A"/>
    <w:rsid w:val="37963730"/>
    <w:rsid w:val="37A370E5"/>
    <w:rsid w:val="37F29014"/>
    <w:rsid w:val="37F7A7F9"/>
    <w:rsid w:val="37FE8DCD"/>
    <w:rsid w:val="384CE014"/>
    <w:rsid w:val="3861B158"/>
    <w:rsid w:val="38ECDECC"/>
    <w:rsid w:val="38F38A48"/>
    <w:rsid w:val="392B1725"/>
    <w:rsid w:val="397D47C9"/>
    <w:rsid w:val="39892357"/>
    <w:rsid w:val="39D70FFC"/>
    <w:rsid w:val="3A24F090"/>
    <w:rsid w:val="3A508C51"/>
    <w:rsid w:val="3A8C5AB9"/>
    <w:rsid w:val="3AD151A8"/>
    <w:rsid w:val="3AF0A028"/>
    <w:rsid w:val="3B396D61"/>
    <w:rsid w:val="3BAE2459"/>
    <w:rsid w:val="3BFBAFF1"/>
    <w:rsid w:val="3C859DCF"/>
    <w:rsid w:val="3D0BA636"/>
    <w:rsid w:val="3D2093B3"/>
    <w:rsid w:val="3D25E5F3"/>
    <w:rsid w:val="3E3104CA"/>
    <w:rsid w:val="3E68F4D5"/>
    <w:rsid w:val="3EC27A8C"/>
    <w:rsid w:val="3F32B93B"/>
    <w:rsid w:val="3F346EFD"/>
    <w:rsid w:val="3F7AA582"/>
    <w:rsid w:val="3FC8851B"/>
    <w:rsid w:val="401FDFC3"/>
    <w:rsid w:val="403516A9"/>
    <w:rsid w:val="409C5170"/>
    <w:rsid w:val="409C93EC"/>
    <w:rsid w:val="40ABA3B7"/>
    <w:rsid w:val="414DB7C2"/>
    <w:rsid w:val="41AE4499"/>
    <w:rsid w:val="41B19308"/>
    <w:rsid w:val="4235850F"/>
    <w:rsid w:val="4236540F"/>
    <w:rsid w:val="424A8924"/>
    <w:rsid w:val="424D6960"/>
    <w:rsid w:val="42A36852"/>
    <w:rsid w:val="42AF0164"/>
    <w:rsid w:val="434F2973"/>
    <w:rsid w:val="43881B7D"/>
    <w:rsid w:val="44545799"/>
    <w:rsid w:val="44BD15BE"/>
    <w:rsid w:val="44D70769"/>
    <w:rsid w:val="44E93E62"/>
    <w:rsid w:val="450EB4F8"/>
    <w:rsid w:val="4523863C"/>
    <w:rsid w:val="45400016"/>
    <w:rsid w:val="4546E5EA"/>
    <w:rsid w:val="45D0F17A"/>
    <w:rsid w:val="45EC70AE"/>
    <w:rsid w:val="45F6EB76"/>
    <w:rsid w:val="462B019D"/>
    <w:rsid w:val="46342A24"/>
    <w:rsid w:val="468C002A"/>
    <w:rsid w:val="46B86023"/>
    <w:rsid w:val="4714BF15"/>
    <w:rsid w:val="4720DA80"/>
    <w:rsid w:val="47628370"/>
    <w:rsid w:val="47C90A19"/>
    <w:rsid w:val="4800C753"/>
    <w:rsid w:val="48DC74A0"/>
    <w:rsid w:val="48E14590"/>
    <w:rsid w:val="493B7365"/>
    <w:rsid w:val="499FB8D4"/>
    <w:rsid w:val="4A14AE37"/>
    <w:rsid w:val="4A6C9FE1"/>
    <w:rsid w:val="4A784501"/>
    <w:rsid w:val="4A9A2432"/>
    <w:rsid w:val="4B544A77"/>
    <w:rsid w:val="4BB14CF2"/>
    <w:rsid w:val="4BBE86A7"/>
    <w:rsid w:val="4C0B35D7"/>
    <w:rsid w:val="4C736BC2"/>
    <w:rsid w:val="4C7A6A35"/>
    <w:rsid w:val="4CBCD681"/>
    <w:rsid w:val="4D8B23D6"/>
    <w:rsid w:val="4DD206BD"/>
    <w:rsid w:val="4E569DFE"/>
    <w:rsid w:val="4F2F1ADD"/>
    <w:rsid w:val="4F34D50F"/>
    <w:rsid w:val="4F49C705"/>
    <w:rsid w:val="4F4BB624"/>
    <w:rsid w:val="4F9BD6F7"/>
    <w:rsid w:val="4FBDF8A4"/>
    <w:rsid w:val="50454626"/>
    <w:rsid w:val="505A4A3B"/>
    <w:rsid w:val="5172EB54"/>
    <w:rsid w:val="517350F6"/>
    <w:rsid w:val="51A3B822"/>
    <w:rsid w:val="51FDC845"/>
    <w:rsid w:val="52751167"/>
    <w:rsid w:val="52CFD5B9"/>
    <w:rsid w:val="52F26192"/>
    <w:rsid w:val="53375881"/>
    <w:rsid w:val="5361F91E"/>
    <w:rsid w:val="5379BFBA"/>
    <w:rsid w:val="53F5CBC5"/>
    <w:rsid w:val="542C824B"/>
    <w:rsid w:val="54ACB725"/>
    <w:rsid w:val="5526337A"/>
    <w:rsid w:val="553BD002"/>
    <w:rsid w:val="55761CF2"/>
    <w:rsid w:val="55AA9039"/>
    <w:rsid w:val="55E4A6BE"/>
    <w:rsid w:val="5657A7F4"/>
    <w:rsid w:val="56599087"/>
    <w:rsid w:val="5688FB97"/>
    <w:rsid w:val="56B0C904"/>
    <w:rsid w:val="5714D71B"/>
    <w:rsid w:val="571803CB"/>
    <w:rsid w:val="57222C0B"/>
    <w:rsid w:val="57492226"/>
    <w:rsid w:val="575775AC"/>
    <w:rsid w:val="57730B94"/>
    <w:rsid w:val="578824C8"/>
    <w:rsid w:val="578EF580"/>
    <w:rsid w:val="583F42F9"/>
    <w:rsid w:val="588028BA"/>
    <w:rsid w:val="5906DEC4"/>
    <w:rsid w:val="5961B3BF"/>
    <w:rsid w:val="59D011C0"/>
    <w:rsid w:val="5A0DD92C"/>
    <w:rsid w:val="5A1F1A3B"/>
    <w:rsid w:val="5A59F990"/>
    <w:rsid w:val="5A7A3723"/>
    <w:rsid w:val="5AB8483E"/>
    <w:rsid w:val="5AC69642"/>
    <w:rsid w:val="5AE84D37"/>
    <w:rsid w:val="5AF586EC"/>
    <w:rsid w:val="5B318825"/>
    <w:rsid w:val="5B8AE292"/>
    <w:rsid w:val="5B95B875"/>
    <w:rsid w:val="5B9EF61B"/>
    <w:rsid w:val="5BB3C75F"/>
    <w:rsid w:val="5C22676B"/>
    <w:rsid w:val="5C3226B2"/>
    <w:rsid w:val="5CC2241B"/>
    <w:rsid w:val="5CE5A17B"/>
    <w:rsid w:val="5D0B2C38"/>
    <w:rsid w:val="5DC58E4E"/>
    <w:rsid w:val="5DEC000E"/>
    <w:rsid w:val="5E128860"/>
    <w:rsid w:val="5E2367AF"/>
    <w:rsid w:val="5E414456"/>
    <w:rsid w:val="5E910876"/>
    <w:rsid w:val="5EAD558D"/>
    <w:rsid w:val="5EAD885E"/>
    <w:rsid w:val="5EEA2EC4"/>
    <w:rsid w:val="61279CDC"/>
    <w:rsid w:val="615E0861"/>
    <w:rsid w:val="619B470F"/>
    <w:rsid w:val="620E4845"/>
    <w:rsid w:val="62149093"/>
    <w:rsid w:val="6259BA53"/>
    <w:rsid w:val="6284281F"/>
    <w:rsid w:val="62868504"/>
    <w:rsid w:val="62A16836"/>
    <w:rsid w:val="62F2E856"/>
    <w:rsid w:val="63B42A32"/>
    <w:rsid w:val="63B6B9E8"/>
    <w:rsid w:val="640B23CD"/>
    <w:rsid w:val="641D7878"/>
    <w:rsid w:val="64335E66"/>
    <w:rsid w:val="64605BE8"/>
    <w:rsid w:val="64BB63B1"/>
    <w:rsid w:val="64C20F2D"/>
    <w:rsid w:val="6506A2EE"/>
    <w:rsid w:val="6601176B"/>
    <w:rsid w:val="662587CB"/>
    <w:rsid w:val="669FD68D"/>
    <w:rsid w:val="66F6F04E"/>
    <w:rsid w:val="673441A7"/>
    <w:rsid w:val="67677258"/>
    <w:rsid w:val="67B65FB1"/>
    <w:rsid w:val="67C28F40"/>
    <w:rsid w:val="67F91877"/>
    <w:rsid w:val="686000B6"/>
    <w:rsid w:val="68684CD5"/>
    <w:rsid w:val="6941493C"/>
    <w:rsid w:val="6949017D"/>
    <w:rsid w:val="69FF89AF"/>
    <w:rsid w:val="6A0A7C38"/>
    <w:rsid w:val="6A21DE2D"/>
    <w:rsid w:val="6A2DF998"/>
    <w:rsid w:val="6A4F7327"/>
    <w:rsid w:val="6B2FF164"/>
    <w:rsid w:val="6BD07CFF"/>
    <w:rsid w:val="6C18D274"/>
    <w:rsid w:val="6CAF090C"/>
    <w:rsid w:val="6CDB1504"/>
    <w:rsid w:val="6D09C848"/>
    <w:rsid w:val="6D59B1C0"/>
    <w:rsid w:val="6E1C4854"/>
    <w:rsid w:val="6E4F66E3"/>
    <w:rsid w:val="6E52296A"/>
    <w:rsid w:val="6E684F63"/>
    <w:rsid w:val="6ECBA5BF"/>
    <w:rsid w:val="6ED7DDD0"/>
    <w:rsid w:val="6F1069DD"/>
    <w:rsid w:val="6F4874B9"/>
    <w:rsid w:val="6F616F2B"/>
    <w:rsid w:val="6F8A1903"/>
    <w:rsid w:val="6FCEDD21"/>
    <w:rsid w:val="7036288E"/>
    <w:rsid w:val="705FF352"/>
    <w:rsid w:val="70E4BBB3"/>
    <w:rsid w:val="70F20B21"/>
    <w:rsid w:val="712D4F1D"/>
    <w:rsid w:val="71537BEA"/>
    <w:rsid w:val="71BDB81A"/>
    <w:rsid w:val="7248B2BD"/>
    <w:rsid w:val="724F5E39"/>
    <w:rsid w:val="725403E2"/>
    <w:rsid w:val="72A93989"/>
    <w:rsid w:val="72BC6C9E"/>
    <w:rsid w:val="72C0EF7C"/>
    <w:rsid w:val="72CDD778"/>
    <w:rsid w:val="730D7EF8"/>
    <w:rsid w:val="739113DF"/>
    <w:rsid w:val="73975C2D"/>
    <w:rsid w:val="73AC6042"/>
    <w:rsid w:val="73ACC5E4"/>
    <w:rsid w:val="73CF4C38"/>
    <w:rsid w:val="73D6CE0E"/>
    <w:rsid w:val="747823EF"/>
    <w:rsid w:val="748B89D8"/>
    <w:rsid w:val="74A5B8E9"/>
    <w:rsid w:val="74AFCA75"/>
    <w:rsid w:val="74DA3841"/>
    <w:rsid w:val="7551B1C0"/>
    <w:rsid w:val="75F82B97"/>
    <w:rsid w:val="75FF51A7"/>
    <w:rsid w:val="76021671"/>
    <w:rsid w:val="766B5F9E"/>
    <w:rsid w:val="7689A159"/>
    <w:rsid w:val="7748149D"/>
    <w:rsid w:val="77C726A6"/>
    <w:rsid w:val="7811418B"/>
    <w:rsid w:val="78784981"/>
    <w:rsid w:val="7939F499"/>
    <w:rsid w:val="7A14E1B7"/>
    <w:rsid w:val="7A71E432"/>
    <w:rsid w:val="7A744212"/>
    <w:rsid w:val="7ADA3ACF"/>
    <w:rsid w:val="7B1F31BE"/>
    <w:rsid w:val="7B4AAEC3"/>
    <w:rsid w:val="7C7D7360"/>
    <w:rsid w:val="7CA5A3FB"/>
    <w:rsid w:val="7CEA37BC"/>
    <w:rsid w:val="7D671EB6"/>
    <w:rsid w:val="7E2FA386"/>
    <w:rsid w:val="7E9BD407"/>
    <w:rsid w:val="7EF2E238"/>
    <w:rsid w:val="7FA7F7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1243"/>
  <w15:docId w15:val="{0EE8ABF4-00EC-4A26-9FD7-0C2BBF0D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A6"/>
    <w:pPr>
      <w:spacing w:before="120" w:after="120" w:line="240" w:lineRule="auto"/>
      <w:ind w:left="360"/>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next w:val="Normal"/>
    <w:link w:val="FooterChar"/>
    <w:uiPriority w:val="99"/>
    <w:unhideWhenUsed/>
    <w:qFormat/>
    <w:rsid w:val="007C1E02"/>
    <w:pPr>
      <w:tabs>
        <w:tab w:val="center" w:pos="4513"/>
        <w:tab w:val="right" w:pos="9026"/>
      </w:tabs>
      <w:spacing w:before="0" w:after="240"/>
      <w:ind w:left="357"/>
      <w:contextualSpacing/>
    </w:pPr>
    <w:rPr>
      <w:rFonts w:ascii="Calibri Light" w:hAnsi="Calibri Light"/>
      <w:sz w:val="18"/>
    </w:rPr>
  </w:style>
  <w:style w:type="character" w:customStyle="1" w:styleId="FooterChar">
    <w:name w:val="Footer Char"/>
    <w:basedOn w:val="DefaultParagraphFont"/>
    <w:link w:val="Footer"/>
    <w:uiPriority w:val="99"/>
    <w:rsid w:val="007C1E02"/>
    <w:rPr>
      <w:rFonts w:ascii="Calibri Light" w:hAnsi="Calibri Light"/>
      <w:sz w:val="18"/>
    </w:rPr>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customStyle="1" w:styleId="Tickboxes">
    <w:name w:val="Tick boxes"/>
    <w:basedOn w:val="Normal"/>
    <w:link w:val="TickboxesChar"/>
    <w:qFormat/>
    <w:rsid w:val="0000380D"/>
    <w:pPr>
      <w:spacing w:before="0" w:after="0"/>
    </w:pPr>
    <w:rPr>
      <w:bCs/>
      <w:szCs w:val="20"/>
    </w:rPr>
  </w:style>
  <w:style w:type="character" w:customStyle="1" w:styleId="TickboxesChar">
    <w:name w:val="Tick boxes Char"/>
    <w:basedOn w:val="DefaultParagraphFont"/>
    <w:link w:val="Tickboxes"/>
    <w:rsid w:val="0000380D"/>
    <w:rPr>
      <w:bCs/>
      <w:sz w:val="20"/>
      <w:szCs w:val="20"/>
    </w:rPr>
  </w:style>
  <w:style w:type="paragraph" w:customStyle="1" w:styleId="EndNoteBibliographyTitle">
    <w:name w:val="EndNote Bibliography Title"/>
    <w:basedOn w:val="Normal"/>
    <w:link w:val="EndNoteBibliographyTitleChar"/>
    <w:rsid w:val="007339B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339B9"/>
    <w:rPr>
      <w:rFonts w:ascii="Calibri" w:hAnsi="Calibri" w:cs="Calibri"/>
      <w:noProof/>
      <w:sz w:val="20"/>
      <w:lang w:val="en-US"/>
    </w:rPr>
  </w:style>
  <w:style w:type="paragraph" w:customStyle="1" w:styleId="EndNoteBibliography">
    <w:name w:val="EndNote Bibliography"/>
    <w:basedOn w:val="Normal"/>
    <w:link w:val="EndNoteBibliographyChar"/>
    <w:rsid w:val="007339B9"/>
    <w:rPr>
      <w:rFonts w:ascii="Calibri" w:hAnsi="Calibri" w:cs="Calibri"/>
      <w:noProof/>
      <w:lang w:val="en-US"/>
    </w:rPr>
  </w:style>
  <w:style w:type="character" w:customStyle="1" w:styleId="EndNoteBibliographyChar">
    <w:name w:val="EndNote Bibliography Char"/>
    <w:basedOn w:val="DefaultParagraphFont"/>
    <w:link w:val="EndNoteBibliography"/>
    <w:rsid w:val="007339B9"/>
    <w:rPr>
      <w:rFonts w:ascii="Calibri" w:hAnsi="Calibri" w:cs="Calibri"/>
      <w:noProof/>
      <w:sz w:val="20"/>
      <w:lang w:val="en-US"/>
    </w:rPr>
  </w:style>
  <w:style w:type="table" w:styleId="PlainTable2">
    <w:name w:val="Plain Table 2"/>
    <w:basedOn w:val="TableNormal"/>
    <w:uiPriority w:val="42"/>
    <w:rsid w:val="002947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0F3DB9"/>
    <w:pPr>
      <w:spacing w:before="0"/>
      <w:ind w:left="357"/>
    </w:pPr>
    <w:rPr>
      <w:b/>
      <w:iCs/>
      <w:szCs w:val="18"/>
    </w:rPr>
  </w:style>
  <w:style w:type="character" w:styleId="UnresolvedMention">
    <w:name w:val="Unresolved Mention"/>
    <w:basedOn w:val="DefaultParagraphFont"/>
    <w:uiPriority w:val="99"/>
    <w:semiHidden/>
    <w:unhideWhenUsed/>
    <w:rsid w:val="003303ED"/>
    <w:rPr>
      <w:color w:val="605E5C"/>
      <w:shd w:val="clear" w:color="auto" w:fill="E1DFDD"/>
    </w:rPr>
  </w:style>
  <w:style w:type="paragraph" w:styleId="Revision">
    <w:name w:val="Revision"/>
    <w:hidden/>
    <w:uiPriority w:val="99"/>
    <w:semiHidden/>
    <w:rsid w:val="003303ED"/>
    <w:pPr>
      <w:spacing w:after="0" w:line="240" w:lineRule="auto"/>
    </w:pPr>
    <w:rPr>
      <w:sz w:val="20"/>
    </w:rPr>
  </w:style>
  <w:style w:type="character" w:styleId="FollowedHyperlink">
    <w:name w:val="FollowedHyperlink"/>
    <w:basedOn w:val="DefaultParagraphFont"/>
    <w:uiPriority w:val="99"/>
    <w:semiHidden/>
    <w:unhideWhenUsed/>
    <w:rsid w:val="003303ED"/>
    <w:rPr>
      <w:color w:val="800080" w:themeColor="followedHyperlink"/>
      <w:u w:val="single"/>
    </w:rPr>
  </w:style>
  <w:style w:type="character" w:styleId="Mention">
    <w:name w:val="Mention"/>
    <w:basedOn w:val="DefaultParagraphFont"/>
    <w:uiPriority w:val="99"/>
    <w:unhideWhenUsed/>
    <w:rsid w:val="00EE1417"/>
    <w:rPr>
      <w:color w:val="2B579A"/>
      <w:shd w:val="clear" w:color="auto" w:fill="E1DFDD"/>
    </w:rPr>
  </w:style>
  <w:style w:type="character" w:customStyle="1" w:styleId="cf01">
    <w:name w:val="cf01"/>
    <w:basedOn w:val="DefaultParagraphFont"/>
    <w:rsid w:val="00552B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1955">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434403308">
      <w:bodyDiv w:val="1"/>
      <w:marLeft w:val="0"/>
      <w:marRight w:val="0"/>
      <w:marTop w:val="0"/>
      <w:marBottom w:val="0"/>
      <w:divBdr>
        <w:top w:val="none" w:sz="0" w:space="0" w:color="auto"/>
        <w:left w:val="none" w:sz="0" w:space="0" w:color="auto"/>
        <w:bottom w:val="none" w:sz="0" w:space="0" w:color="auto"/>
        <w:right w:val="none" w:sz="0" w:space="0" w:color="auto"/>
      </w:divBdr>
    </w:div>
    <w:div w:id="642782893">
      <w:bodyDiv w:val="1"/>
      <w:marLeft w:val="0"/>
      <w:marRight w:val="0"/>
      <w:marTop w:val="0"/>
      <w:marBottom w:val="0"/>
      <w:divBdr>
        <w:top w:val="none" w:sz="0" w:space="0" w:color="auto"/>
        <w:left w:val="none" w:sz="0" w:space="0" w:color="auto"/>
        <w:bottom w:val="none" w:sz="0" w:space="0" w:color="auto"/>
        <w:right w:val="none" w:sz="0" w:space="0" w:color="auto"/>
      </w:divBdr>
    </w:div>
    <w:div w:id="940456057">
      <w:bodyDiv w:val="1"/>
      <w:marLeft w:val="0"/>
      <w:marRight w:val="0"/>
      <w:marTop w:val="0"/>
      <w:marBottom w:val="0"/>
      <w:divBdr>
        <w:top w:val="none" w:sz="0" w:space="0" w:color="auto"/>
        <w:left w:val="none" w:sz="0" w:space="0" w:color="auto"/>
        <w:bottom w:val="none" w:sz="0" w:space="0" w:color="auto"/>
        <w:right w:val="none" w:sz="0" w:space="0" w:color="auto"/>
      </w:divBdr>
    </w:div>
    <w:div w:id="1227492931">
      <w:bodyDiv w:val="1"/>
      <w:marLeft w:val="0"/>
      <w:marRight w:val="0"/>
      <w:marTop w:val="0"/>
      <w:marBottom w:val="0"/>
      <w:divBdr>
        <w:top w:val="none" w:sz="0" w:space="0" w:color="auto"/>
        <w:left w:val="none" w:sz="0" w:space="0" w:color="auto"/>
        <w:bottom w:val="none" w:sz="0" w:space="0" w:color="auto"/>
        <w:right w:val="none" w:sz="0" w:space="0" w:color="auto"/>
      </w:divBdr>
    </w:div>
    <w:div w:id="1634022241">
      <w:bodyDiv w:val="1"/>
      <w:marLeft w:val="0"/>
      <w:marRight w:val="0"/>
      <w:marTop w:val="0"/>
      <w:marBottom w:val="0"/>
      <w:divBdr>
        <w:top w:val="none" w:sz="0" w:space="0" w:color="auto"/>
        <w:left w:val="none" w:sz="0" w:space="0" w:color="auto"/>
        <w:bottom w:val="none" w:sz="0" w:space="0" w:color="auto"/>
        <w:right w:val="none" w:sz="0" w:space="0" w:color="auto"/>
      </w:divBdr>
    </w:div>
    <w:div w:id="1704398870">
      <w:bodyDiv w:val="1"/>
      <w:marLeft w:val="0"/>
      <w:marRight w:val="0"/>
      <w:marTop w:val="0"/>
      <w:marBottom w:val="0"/>
      <w:divBdr>
        <w:top w:val="none" w:sz="0" w:space="0" w:color="auto"/>
        <w:left w:val="none" w:sz="0" w:space="0" w:color="auto"/>
        <w:bottom w:val="none" w:sz="0" w:space="0" w:color="auto"/>
        <w:right w:val="none" w:sz="0" w:space="0" w:color="auto"/>
      </w:divBdr>
    </w:div>
    <w:div w:id="1735468287">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ubmed.ncbi.nlm.nih.gov/32147133/"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pubmed.ncbi.nlm.nih.gov/29911480/" TargetMode="External"/><Relationship Id="rId7" Type="http://schemas.openxmlformats.org/officeDocument/2006/relationships/settings" Target="settings.xml"/><Relationship Id="rId12" Type="http://schemas.openxmlformats.org/officeDocument/2006/relationships/hyperlink" Target="http://www.msac.gov.au/" TargetMode="External"/><Relationship Id="rId17" Type="http://schemas.openxmlformats.org/officeDocument/2006/relationships/hyperlink" Target="https://pubmed.ncbi.nlm.nih.gov/34380334/" TargetMode="External"/><Relationship Id="rId25" Type="http://schemas.openxmlformats.org/officeDocument/2006/relationships/hyperlink" Target="https://clinicaltrials.gov/ct2/show/NCT05007925" TargetMode="External"/><Relationship Id="rId2" Type="http://schemas.openxmlformats.org/officeDocument/2006/relationships/customXml" Target="../customXml/item2.xml"/><Relationship Id="rId16" Type="http://schemas.openxmlformats.org/officeDocument/2006/relationships/hyperlink" Target="https://pubmed.ncbi.nlm.nih.gov/32242768/" TargetMode="External"/><Relationship Id="rId20" Type="http://schemas.openxmlformats.org/officeDocument/2006/relationships/hyperlink" Target="https://pubmed.ncbi.nlm.nih.gov/2879736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a@health.gov.au" TargetMode="External"/><Relationship Id="rId24" Type="http://schemas.openxmlformats.org/officeDocument/2006/relationships/hyperlink" Target="https://clinicaltrials" TargetMode="External"/><Relationship Id="rId5" Type="http://schemas.openxmlformats.org/officeDocument/2006/relationships/numbering" Target="numbering.xml"/><Relationship Id="rId15" Type="http://schemas.openxmlformats.org/officeDocument/2006/relationships/hyperlink" Target="https://pubmed.ncbi.nlm.nih.gov/34167675/" TargetMode="External"/><Relationship Id="rId23" Type="http://schemas.openxmlformats.org/officeDocument/2006/relationships/hyperlink" Target="https://clinicaltrials" TargetMode="External"/><Relationship Id="rId28" Type="http://schemas.openxmlformats.org/officeDocument/2006/relationships/hyperlink" Target="https://my.clevelandclinic.org/health/treatments/17310-pad-atherectomy" TargetMode="External"/><Relationship Id="rId10" Type="http://schemas.openxmlformats.org/officeDocument/2006/relationships/endnotes" Target="endnotes.xml"/><Relationship Id="rId19" Type="http://schemas.openxmlformats.org/officeDocument/2006/relationships/hyperlink" Target="https://pubmed.ncbi.nlm.nih.gov/304742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scai.org/article/S2772-9303(22)00325-8/fulltext" TargetMode="External"/><Relationship Id="rId22" Type="http://schemas.openxmlformats.org/officeDocument/2006/relationships/hyperlink" Target="https://clinicaltrials"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6df2f1-38cc-4ffa-8e26-5922eec7da4b">
      <UserInfo>
        <DisplayName>Francis Dehle</DisplayName>
        <AccountId>13</AccountId>
        <AccountType/>
      </UserInfo>
      <UserInfo>
        <DisplayName>George Corias</DisplayName>
        <AccountId>12</AccountId>
        <AccountType/>
      </UserInfo>
    </SharedWithUsers>
    <PerfectIt_x0020_Completed_x003f_ xmlns="141f672c-a742-4f7d-bee8-9875e0b1288c">false</PerfectIt_x0020_Completed_x003f_>
    <lcf76f155ced4ddcb4097134ff3c332f xmlns="141f672c-a742-4f7d-bee8-9875e0b1288c">
      <Terms xmlns="http://schemas.microsoft.com/office/infopath/2007/PartnerControls"/>
    </lcf76f155ced4ddcb4097134ff3c332f>
    <On_x0020_hold xmlns="141f672c-a742-4f7d-bee8-9875e0b1288c">false</On_x0020_hold>
    <Project xmlns="141f672c-a742-4f7d-bee8-9875e0b1288c" xsi:nil="true"/>
    <Reviewer xmlns="141f672c-a742-4f7d-bee8-9875e0b1288c">
      <UserInfo>
        <DisplayName/>
        <AccountId xsi:nil="true"/>
        <AccountType/>
      </UserInfo>
    </Reviewer>
    <TaxCatchAll xmlns="ef6df2f1-38cc-4ffa-8e26-5922eec7da4b"/>
    <Formatted_x003f_ xmlns="141f672c-a742-4f7d-bee8-9875e0b1288c">false</Formatted_x003f_>
    <_Flow_SignoffStatus xmlns="141f672c-a742-4f7d-bee8-9875e0b1288c" xsi:nil="true"/>
    <Comments xmlns="141f672c-a742-4f7d-bee8-9875e0b128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722DF37306B74281015C8A99C71D48" ma:contentTypeVersion="23" ma:contentTypeDescription="Create a new document." ma:contentTypeScope="" ma:versionID="5fa224cc7a9ff32bf7c1b7da63b97226">
  <xsd:schema xmlns:xsd="http://www.w3.org/2001/XMLSchema" xmlns:xs="http://www.w3.org/2001/XMLSchema" xmlns:p="http://schemas.microsoft.com/office/2006/metadata/properties" xmlns:ns2="141f672c-a742-4f7d-bee8-9875e0b1288c" xmlns:ns3="ef6df2f1-38cc-4ffa-8e26-5922eec7da4b" targetNamespace="http://schemas.microsoft.com/office/2006/metadata/properties" ma:root="true" ma:fieldsID="f65c5920226962845e498e8ee2a660f8" ns2:_="" ns3:_="">
    <xsd:import namespace="141f672c-a742-4f7d-bee8-9875e0b1288c"/>
    <xsd:import namespace="ef6df2f1-38cc-4ffa-8e26-5922eec7da4b"/>
    <xsd:element name="properties">
      <xsd:complexType>
        <xsd:sequence>
          <xsd:element name="documentManagement">
            <xsd:complexType>
              <xsd:all>
                <xsd:element ref="ns2:Project" minOccurs="0"/>
                <xsd:element ref="ns2:PerfectIt_x0020_Completed_x003f_" minOccurs="0"/>
                <xsd:element ref="ns2:Formatted_x003f_" minOccurs="0"/>
                <xsd:element ref="ns2:Comments" minOccurs="0"/>
                <xsd:element ref="ns2:Reviewer" minOccurs="0"/>
                <xsd:element ref="ns2:On_x0020_hold" minOccurs="0"/>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f672c-a742-4f7d-bee8-9875e0b1288c" elementFormDefault="qualified">
    <xsd:import namespace="http://schemas.microsoft.com/office/2006/documentManagement/types"/>
    <xsd:import namespace="http://schemas.microsoft.com/office/infopath/2007/PartnerControls"/>
    <xsd:element name="Project" ma:index="2" nillable="true" ma:displayName="Project" ma:format="Dropdown" ma:indexed="true" ma:internalName="Project">
      <xsd:simpleType>
        <xsd:restriction base="dms:Text">
          <xsd:maxLength value="255"/>
        </xsd:restriction>
      </xsd:simpleType>
    </xsd:element>
    <xsd:element name="PerfectIt_x0020_Completed_x003f_" ma:index="3" nillable="true" ma:displayName="PerfectIt Run?" ma:default="0" ma:indexed="true" ma:internalName="PerfectIt_x0020_Completed_x003f_">
      <xsd:simpleType>
        <xsd:restriction base="dms:Boolean"/>
      </xsd:simpleType>
    </xsd:element>
    <xsd:element name="Formatted_x003f_" ma:index="4" nillable="true" ma:displayName="Formatted?" ma:default="0" ma:indexed="true" ma:internalName="Formatted_x003f_">
      <xsd:simpleType>
        <xsd:restriction base="dms:Boolean"/>
      </xsd:simpleType>
    </xsd:element>
    <xsd:element name="Comments" ma:index="5" nillable="true" ma:displayName="Comments" ma:internalName="Comments">
      <xsd:simpleType>
        <xsd:restriction base="dms:Note">
          <xsd:maxLength value="255"/>
        </xsd:restriction>
      </xsd:simpleType>
    </xsd:element>
    <xsd:element name="Reviewer" ma:index="6" nillable="true" ma:displayName="Reviewer" ma:indexed="true"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_x0020_hold" ma:index="7" nillable="true" ma:displayName="On hold" ma:default="0" ma:internalName="On_x0020_hol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967e9fe-a0a4-4d2f-8fae-11b1bf2272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6df2f1-38cc-4ffa-8e26-5922eec7da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be4abf-7978-4de1-adfd-c2c6f7410e52}" ma:internalName="TaxCatchAll" ma:showField="CatchAllData" ma:web="ef6df2f1-38cc-4ffa-8e26-5922eec7d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3D1BE-067A-47E0-975D-A55887E0B1CE}">
  <ds:schemaRefs>
    <ds:schemaRef ds:uri="141f672c-a742-4f7d-bee8-9875e0b1288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6df2f1-38cc-4ffa-8e26-5922eec7da4b"/>
    <ds:schemaRef ds:uri="http://www.w3.org/XML/1998/namespace"/>
    <ds:schemaRef ds:uri="http://purl.org/dc/dcmitype/"/>
  </ds:schemaRefs>
</ds:datastoreItem>
</file>

<file path=customXml/itemProps2.xml><?xml version="1.0" encoding="utf-8"?>
<ds:datastoreItem xmlns:ds="http://schemas.openxmlformats.org/officeDocument/2006/customXml" ds:itemID="{541EAE01-A04C-45B7-B789-438ABA185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f672c-a742-4f7d-bee8-9875e0b1288c"/>
    <ds:schemaRef ds:uri="ef6df2f1-38cc-4ffa-8e26-5922eec7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customXml/itemProps4.xml><?xml version="1.0" encoding="utf-8"?>
<ds:datastoreItem xmlns:ds="http://schemas.openxmlformats.org/officeDocument/2006/customXml" ds:itemID="{3E2A7CB0-F4FD-41B4-A4FA-18937F3BF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11375</Words>
  <Characters>64844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76067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cp:lastModifiedBy>Maynard Gold</cp:lastModifiedBy>
  <cp:revision>3</cp:revision>
  <cp:lastPrinted>2022-07-01T07:04:00Z</cp:lastPrinted>
  <dcterms:created xsi:type="dcterms:W3CDTF">2023-01-06T01:26:00Z</dcterms:created>
  <dcterms:modified xsi:type="dcterms:W3CDTF">2023-01-06T01:27:00Z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0x0101006E722DF37306B74281015C8A99C71D48</vt:lpwstr>
  </property>
  <property fmtid="{D5CDD505-2E9C-101B-9397-08002B2CF9AE}" pid="9" name="MediaServiceImageTags">
    <vt:lpwstr/>
  </property>
</Properties>
</file>